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9C" w:rsidRDefault="0083779C" w:rsidP="00F53C56">
      <w:pPr>
        <w:ind w:left="720" w:right="18" w:firstLine="720"/>
        <w:jc w:val="center"/>
        <w:rPr>
          <w:rFonts w:ascii="Arial" w:hAnsi="Arial" w:cs="Arial"/>
          <w:b/>
          <w:bCs/>
        </w:rPr>
      </w:pPr>
      <w:r w:rsidRPr="00B5279F">
        <w:rPr>
          <w:rFonts w:ascii="Arial" w:hAnsi="Arial" w:cs="Arial"/>
          <w:b/>
          <w:bCs/>
        </w:rPr>
        <w:t>Elisa</w:t>
      </w:r>
      <w:r>
        <w:rPr>
          <w:rFonts w:ascii="Arial" w:hAnsi="Arial" w:cs="Arial"/>
          <w:b/>
          <w:bCs/>
        </w:rPr>
        <w:t xml:space="preserve"> v </w:t>
      </w:r>
      <w:r w:rsidRPr="00B5279F">
        <w:rPr>
          <w:rFonts w:ascii="Arial" w:hAnsi="Arial" w:cs="Arial"/>
          <w:b/>
          <w:bCs/>
        </w:rPr>
        <w:t xml:space="preserve">Government </w:t>
      </w:r>
      <w:r>
        <w:rPr>
          <w:rFonts w:ascii="Arial" w:hAnsi="Arial" w:cs="Arial"/>
          <w:b/>
          <w:bCs/>
        </w:rPr>
        <w:t>o</w:t>
      </w:r>
      <w:r w:rsidRPr="00B5279F">
        <w:rPr>
          <w:rFonts w:ascii="Arial" w:hAnsi="Arial" w:cs="Arial"/>
          <w:b/>
          <w:bCs/>
        </w:rPr>
        <w:t>f Seychelles</w:t>
      </w:r>
    </w:p>
    <w:p w:rsidR="00F53C56" w:rsidRDefault="00F53C56" w:rsidP="00F53C56">
      <w:pPr>
        <w:ind w:left="720" w:right="18" w:firstLine="720"/>
        <w:jc w:val="center"/>
        <w:rPr>
          <w:rFonts w:ascii="Arial" w:hAnsi="Arial" w:cs="Arial"/>
          <w:b/>
          <w:bCs/>
        </w:rPr>
      </w:pPr>
    </w:p>
    <w:p w:rsidR="00F53C56" w:rsidRDefault="00F53C56" w:rsidP="00F53C56">
      <w:pPr>
        <w:ind w:left="720" w:right="18" w:firstLine="720"/>
        <w:jc w:val="center"/>
        <w:rPr>
          <w:rFonts w:ascii="Arial" w:hAnsi="Arial" w:cs="Arial"/>
          <w:b/>
          <w:bCs/>
        </w:rPr>
      </w:pPr>
      <w:r>
        <w:rPr>
          <w:rFonts w:ascii="Arial" w:hAnsi="Arial" w:cs="Arial"/>
          <w:b/>
          <w:bCs/>
        </w:rPr>
        <w:t>(2010) SLR 409</w:t>
      </w:r>
    </w:p>
    <w:p w:rsidR="0083779C" w:rsidRDefault="0083779C" w:rsidP="0083779C">
      <w:pPr>
        <w:tabs>
          <w:tab w:val="left" w:pos="2902"/>
        </w:tabs>
        <w:ind w:right="18"/>
        <w:rPr>
          <w:rFonts w:ascii="Arial" w:hAnsi="Arial" w:cs="Arial"/>
          <w:b/>
          <w:bCs/>
        </w:rPr>
      </w:pPr>
    </w:p>
    <w:p w:rsidR="00F53C56" w:rsidRDefault="00F53C56" w:rsidP="0083779C">
      <w:pPr>
        <w:tabs>
          <w:tab w:val="left" w:pos="2902"/>
        </w:tabs>
        <w:ind w:right="18"/>
        <w:rPr>
          <w:rFonts w:ascii="Arial" w:hAnsi="Arial" w:cs="Arial"/>
          <w:bCs/>
        </w:rPr>
      </w:pPr>
    </w:p>
    <w:p w:rsidR="0083779C" w:rsidRPr="006F6392" w:rsidRDefault="0083779C" w:rsidP="0083779C">
      <w:pPr>
        <w:tabs>
          <w:tab w:val="left" w:pos="2902"/>
        </w:tabs>
        <w:ind w:right="18"/>
        <w:rPr>
          <w:rFonts w:ascii="Arial" w:hAnsi="Arial" w:cs="Arial"/>
          <w:bCs/>
        </w:rPr>
      </w:pPr>
      <w:bookmarkStart w:id="0" w:name="_GoBack"/>
      <w:bookmarkEnd w:id="0"/>
      <w:r w:rsidRPr="006F6392">
        <w:rPr>
          <w:rFonts w:ascii="Arial" w:hAnsi="Arial" w:cs="Arial"/>
          <w:bCs/>
        </w:rPr>
        <w:t>Antony DERJACQUES</w:t>
      </w:r>
      <w:r>
        <w:rPr>
          <w:rFonts w:ascii="Arial" w:hAnsi="Arial" w:cs="Arial"/>
          <w:bCs/>
        </w:rPr>
        <w:t xml:space="preserve"> for the appellant</w:t>
      </w:r>
    </w:p>
    <w:p w:rsidR="0083779C" w:rsidRPr="006F6392" w:rsidRDefault="0083779C" w:rsidP="0083779C">
      <w:pPr>
        <w:tabs>
          <w:tab w:val="left" w:pos="2902"/>
        </w:tabs>
        <w:ind w:right="18"/>
        <w:rPr>
          <w:rFonts w:ascii="Arial" w:hAnsi="Arial" w:cs="Arial"/>
          <w:bCs/>
        </w:rPr>
      </w:pPr>
      <w:r>
        <w:rPr>
          <w:rFonts w:ascii="Arial" w:hAnsi="Arial" w:cs="Arial"/>
          <w:bCs/>
        </w:rPr>
        <w:t>Samantha AGLAE for the r</w:t>
      </w:r>
      <w:r w:rsidRPr="006F6392">
        <w:rPr>
          <w:rFonts w:ascii="Arial" w:hAnsi="Arial" w:cs="Arial"/>
          <w:bCs/>
        </w:rPr>
        <w:t>espondent</w:t>
      </w:r>
    </w:p>
    <w:p w:rsidR="0083779C" w:rsidRPr="00B5279F" w:rsidRDefault="0083779C" w:rsidP="0083779C">
      <w:pPr>
        <w:tabs>
          <w:tab w:val="left" w:pos="2902"/>
        </w:tabs>
        <w:ind w:right="18"/>
        <w:rPr>
          <w:rFonts w:ascii="Arial" w:hAnsi="Arial" w:cs="Arial"/>
          <w:b/>
          <w:bCs/>
        </w:rPr>
      </w:pPr>
    </w:p>
    <w:p w:rsidR="0083779C" w:rsidRDefault="0083779C" w:rsidP="0083779C">
      <w:pPr>
        <w:tabs>
          <w:tab w:val="left" w:pos="2902"/>
        </w:tabs>
        <w:ind w:right="18"/>
        <w:rPr>
          <w:rFonts w:ascii="Arial" w:hAnsi="Arial" w:cs="Arial"/>
          <w:b/>
          <w:bCs/>
        </w:rPr>
      </w:pPr>
    </w:p>
    <w:p w:rsidR="0083779C" w:rsidRDefault="0083779C" w:rsidP="0083779C">
      <w:pPr>
        <w:tabs>
          <w:tab w:val="left" w:pos="2902"/>
        </w:tabs>
        <w:ind w:right="18"/>
        <w:rPr>
          <w:rFonts w:ascii="Arial" w:hAnsi="Arial" w:cs="Arial"/>
          <w:b/>
          <w:bCs/>
        </w:rPr>
      </w:pPr>
    </w:p>
    <w:p w:rsidR="0083779C" w:rsidRDefault="0083779C" w:rsidP="0083779C">
      <w:pPr>
        <w:tabs>
          <w:tab w:val="left" w:pos="2902"/>
        </w:tabs>
        <w:ind w:right="18"/>
        <w:rPr>
          <w:rFonts w:ascii="Arial" w:hAnsi="Arial" w:cs="Arial"/>
          <w:b/>
          <w:bCs/>
        </w:rPr>
      </w:pPr>
    </w:p>
    <w:p w:rsidR="0083779C" w:rsidRDefault="0083779C" w:rsidP="0083779C">
      <w:pPr>
        <w:tabs>
          <w:tab w:val="left" w:pos="2902"/>
        </w:tabs>
        <w:ind w:right="18"/>
        <w:rPr>
          <w:rFonts w:ascii="Arial" w:hAnsi="Arial" w:cs="Arial"/>
          <w:b/>
          <w:bCs/>
        </w:rPr>
      </w:pPr>
    </w:p>
    <w:p w:rsidR="0083779C" w:rsidRDefault="0083779C" w:rsidP="0083779C">
      <w:pPr>
        <w:tabs>
          <w:tab w:val="left" w:pos="2902"/>
        </w:tabs>
        <w:ind w:right="18"/>
        <w:rPr>
          <w:rFonts w:ascii="Arial" w:hAnsi="Arial" w:cs="Arial"/>
          <w:b/>
          <w:bCs/>
        </w:rPr>
      </w:pPr>
      <w:r>
        <w:rPr>
          <w:rFonts w:ascii="Arial" w:hAnsi="Arial" w:cs="Arial"/>
          <w:b/>
          <w:bCs/>
        </w:rPr>
        <w:t>J</w:t>
      </w:r>
      <w:r w:rsidRPr="00B5279F">
        <w:rPr>
          <w:rFonts w:ascii="Arial" w:hAnsi="Arial" w:cs="Arial"/>
          <w:b/>
          <w:bCs/>
        </w:rPr>
        <w:t>udgment</w:t>
      </w:r>
      <w:r>
        <w:rPr>
          <w:rFonts w:ascii="Arial" w:hAnsi="Arial" w:cs="Arial"/>
          <w:b/>
          <w:bCs/>
        </w:rPr>
        <w:t xml:space="preserve"> delivered on 10 </w:t>
      </w:r>
      <w:r w:rsidRPr="00B5279F">
        <w:rPr>
          <w:rFonts w:ascii="Arial" w:hAnsi="Arial" w:cs="Arial"/>
          <w:b/>
          <w:bCs/>
        </w:rPr>
        <w:t>December 2010</w:t>
      </w:r>
    </w:p>
    <w:p w:rsidR="0083779C" w:rsidRPr="00B5279F" w:rsidRDefault="0083779C" w:rsidP="0083779C">
      <w:pPr>
        <w:tabs>
          <w:tab w:val="left" w:pos="2902"/>
        </w:tabs>
        <w:ind w:right="18"/>
        <w:rPr>
          <w:rFonts w:ascii="Arial" w:hAnsi="Arial" w:cs="Arial"/>
          <w:b/>
          <w:bCs/>
        </w:rPr>
      </w:pPr>
    </w:p>
    <w:p w:rsidR="0083779C" w:rsidRDefault="0083779C" w:rsidP="0083779C">
      <w:pPr>
        <w:tabs>
          <w:tab w:val="left" w:pos="2902"/>
        </w:tabs>
        <w:ind w:right="18"/>
        <w:rPr>
          <w:rFonts w:ascii="Arial" w:hAnsi="Arial" w:cs="Arial"/>
          <w:b/>
          <w:bCs/>
        </w:rPr>
      </w:pPr>
      <w:r>
        <w:rPr>
          <w:rFonts w:ascii="Arial" w:hAnsi="Arial" w:cs="Arial"/>
          <w:b/>
          <w:bCs/>
        </w:rPr>
        <w:t xml:space="preserve">Before </w:t>
      </w:r>
      <w:r w:rsidRPr="00B5279F">
        <w:rPr>
          <w:rFonts w:ascii="Arial" w:hAnsi="Arial" w:cs="Arial"/>
          <w:b/>
          <w:bCs/>
        </w:rPr>
        <w:t>Hodoul, Domah</w:t>
      </w:r>
      <w:r>
        <w:rPr>
          <w:rFonts w:ascii="Arial" w:hAnsi="Arial" w:cs="Arial"/>
          <w:b/>
          <w:bCs/>
        </w:rPr>
        <w:t>, Burhan JJ</w:t>
      </w:r>
    </w:p>
    <w:p w:rsidR="0083779C" w:rsidRPr="00B5279F" w:rsidRDefault="0083779C" w:rsidP="0083779C">
      <w:pPr>
        <w:ind w:right="18"/>
        <w:rPr>
          <w:rFonts w:ascii="Arial" w:hAnsi="Arial" w:cs="Arial"/>
          <w:b/>
          <w:bCs/>
          <w:u w:val="single"/>
        </w:rPr>
      </w:pPr>
    </w:p>
    <w:p w:rsidR="0083779C" w:rsidRPr="00B5279F" w:rsidRDefault="0083779C" w:rsidP="0083779C">
      <w:pPr>
        <w:ind w:right="18"/>
        <w:jc w:val="both"/>
        <w:rPr>
          <w:rFonts w:ascii="Arial" w:hAnsi="Arial" w:cs="Arial"/>
        </w:rPr>
      </w:pPr>
      <w:r>
        <w:rPr>
          <w:rFonts w:ascii="Arial" w:hAnsi="Arial" w:cs="Arial"/>
        </w:rPr>
        <w:t>This a</w:t>
      </w:r>
      <w:r w:rsidRPr="00B5279F">
        <w:rPr>
          <w:rFonts w:ascii="Arial" w:hAnsi="Arial" w:cs="Arial"/>
        </w:rPr>
        <w:t xml:space="preserve">ppeal is against an award </w:t>
      </w:r>
      <w:r>
        <w:rPr>
          <w:rFonts w:ascii="Arial" w:hAnsi="Arial" w:cs="Arial"/>
        </w:rPr>
        <w:t>of</w:t>
      </w:r>
      <w:r w:rsidRPr="00B5279F">
        <w:rPr>
          <w:rFonts w:ascii="Arial" w:hAnsi="Arial" w:cs="Arial"/>
        </w:rPr>
        <w:t xml:space="preserve"> damages made to the appellant, a retired officer from the military, by the Judge of t</w:t>
      </w:r>
      <w:r>
        <w:rPr>
          <w:rFonts w:ascii="Arial" w:hAnsi="Arial" w:cs="Arial"/>
        </w:rPr>
        <w:t xml:space="preserve">he Supreme Court in the sum of </w:t>
      </w:r>
      <w:r w:rsidRPr="00B5279F">
        <w:rPr>
          <w:rFonts w:ascii="Arial" w:hAnsi="Arial" w:cs="Arial"/>
        </w:rPr>
        <w:t>R</w:t>
      </w:r>
      <w:r>
        <w:rPr>
          <w:rFonts w:ascii="Arial" w:hAnsi="Arial" w:cs="Arial"/>
        </w:rPr>
        <w:t xml:space="preserve"> </w:t>
      </w:r>
      <w:r w:rsidRPr="00B5279F">
        <w:rPr>
          <w:rFonts w:ascii="Arial" w:hAnsi="Arial" w:cs="Arial"/>
        </w:rPr>
        <w:t xml:space="preserve">35,000 for prejudice caused to him as a result of an incident which occurred on 3 October 2004 in which </w:t>
      </w:r>
      <w:r>
        <w:rPr>
          <w:rFonts w:ascii="Arial" w:hAnsi="Arial" w:cs="Arial"/>
        </w:rPr>
        <w:t xml:space="preserve">the </w:t>
      </w:r>
      <w:r w:rsidRPr="00B5279F">
        <w:rPr>
          <w:rFonts w:ascii="Arial" w:hAnsi="Arial" w:cs="Arial"/>
        </w:rPr>
        <w:t xml:space="preserve">appellant was injured in a confrontation between the </w:t>
      </w:r>
      <w:r>
        <w:rPr>
          <w:rFonts w:ascii="Arial" w:hAnsi="Arial" w:cs="Arial"/>
        </w:rPr>
        <w:t>p</w:t>
      </w:r>
      <w:r w:rsidRPr="00B5279F">
        <w:rPr>
          <w:rFonts w:ascii="Arial" w:hAnsi="Arial" w:cs="Arial"/>
        </w:rPr>
        <w:t xml:space="preserve">olice authorities and certain protesters. </w:t>
      </w:r>
      <w:r>
        <w:rPr>
          <w:rFonts w:ascii="Arial" w:hAnsi="Arial" w:cs="Arial"/>
        </w:rPr>
        <w:t xml:space="preserve"> </w:t>
      </w:r>
      <w:r w:rsidRPr="00B5279F">
        <w:rPr>
          <w:rFonts w:ascii="Arial" w:hAnsi="Arial" w:cs="Arial"/>
        </w:rPr>
        <w:t xml:space="preserve">The respondent had admitted liability and only quantum was in dispute in a joint claim of </w:t>
      </w:r>
      <w:r>
        <w:rPr>
          <w:rFonts w:ascii="Arial" w:hAnsi="Arial" w:cs="Arial"/>
        </w:rPr>
        <w:t>which the appellant was the 13th</w:t>
      </w:r>
      <w:r w:rsidRPr="00B5279F">
        <w:rPr>
          <w:rFonts w:ascii="Arial" w:hAnsi="Arial" w:cs="Arial"/>
        </w:rPr>
        <w:t xml:space="preserve"> plaintiff in the court below involved in the same incident.</w:t>
      </w:r>
    </w:p>
    <w:p w:rsidR="0083779C" w:rsidRPr="00B5279F" w:rsidRDefault="0083779C" w:rsidP="0083779C">
      <w:pPr>
        <w:ind w:right="18"/>
        <w:jc w:val="both"/>
        <w:rPr>
          <w:rFonts w:ascii="Arial" w:hAnsi="Arial" w:cs="Arial"/>
          <w:b/>
          <w:bCs/>
          <w:color w:val="747680"/>
        </w:rPr>
      </w:pPr>
    </w:p>
    <w:p w:rsidR="0083779C" w:rsidRDefault="0083779C" w:rsidP="0083779C">
      <w:pPr>
        <w:ind w:right="18"/>
        <w:jc w:val="both"/>
        <w:rPr>
          <w:rFonts w:ascii="Arial" w:hAnsi="Arial" w:cs="Arial"/>
          <w:color w:val="000000"/>
        </w:rPr>
      </w:pPr>
      <w:r w:rsidRPr="00B5279F">
        <w:rPr>
          <w:rFonts w:ascii="Arial" w:hAnsi="Arial" w:cs="Arial"/>
          <w:color w:val="000000"/>
        </w:rPr>
        <w:t>The appellant has advanced three grounds of appeal, as follows:</w:t>
      </w:r>
    </w:p>
    <w:p w:rsidR="0083779C" w:rsidRPr="00B5279F" w:rsidRDefault="0083779C" w:rsidP="0083779C">
      <w:pPr>
        <w:ind w:right="18"/>
        <w:jc w:val="both"/>
        <w:rPr>
          <w:rFonts w:ascii="Arial" w:hAnsi="Arial" w:cs="Arial"/>
          <w:color w:val="000000"/>
        </w:rPr>
      </w:pPr>
    </w:p>
    <w:p w:rsidR="0083779C" w:rsidRPr="008F4B9D" w:rsidRDefault="0083779C" w:rsidP="0083779C">
      <w:pPr>
        <w:ind w:left="720" w:right="720"/>
        <w:jc w:val="both"/>
        <w:rPr>
          <w:rFonts w:ascii="Arial" w:hAnsi="Arial" w:cs="Arial"/>
          <w:iCs/>
          <w:color w:val="000000"/>
        </w:rPr>
      </w:pPr>
      <w:r w:rsidRPr="008F4B9D">
        <w:rPr>
          <w:rFonts w:ascii="Arial" w:hAnsi="Arial" w:cs="Arial"/>
          <w:iCs/>
          <w:color w:val="000000"/>
        </w:rPr>
        <w:t>(i)</w:t>
      </w:r>
      <w:r w:rsidRPr="008F4B9D">
        <w:rPr>
          <w:rFonts w:ascii="Arial" w:hAnsi="Arial" w:cs="Arial"/>
          <w:iCs/>
          <w:color w:val="000000"/>
        </w:rPr>
        <w:tab/>
        <w:t>The Honourable Judge erred in law and principle in that the amount awarded is grossly disproportionate, extremely low and inadequate and does not correctly or adequately reflect the damages and injury suffered by the Appellant;</w:t>
      </w:r>
    </w:p>
    <w:p w:rsidR="0083779C" w:rsidRPr="008F4B9D" w:rsidRDefault="0083779C" w:rsidP="0083779C">
      <w:pPr>
        <w:ind w:left="720" w:right="720"/>
        <w:jc w:val="both"/>
        <w:rPr>
          <w:rFonts w:ascii="Arial" w:hAnsi="Arial" w:cs="Arial"/>
          <w:iCs/>
          <w:color w:val="000000"/>
        </w:rPr>
      </w:pPr>
    </w:p>
    <w:p w:rsidR="0083779C" w:rsidRPr="008F4B9D" w:rsidRDefault="0083779C" w:rsidP="0083779C">
      <w:pPr>
        <w:ind w:left="720" w:right="720"/>
        <w:jc w:val="both"/>
        <w:rPr>
          <w:rFonts w:ascii="Arial" w:hAnsi="Arial" w:cs="Arial"/>
          <w:iCs/>
          <w:color w:val="000000"/>
        </w:rPr>
      </w:pPr>
      <w:r w:rsidRPr="008F4B9D">
        <w:rPr>
          <w:rFonts w:ascii="Arial" w:hAnsi="Arial" w:cs="Arial"/>
          <w:iCs/>
          <w:color w:val="000000"/>
        </w:rPr>
        <w:t>(ii)</w:t>
      </w:r>
      <w:r w:rsidRPr="008F4B9D">
        <w:rPr>
          <w:rFonts w:ascii="Arial" w:hAnsi="Arial" w:cs="Arial"/>
          <w:iCs/>
          <w:color w:val="000000"/>
        </w:rPr>
        <w:tab/>
        <w:t>The Honourable Judge erred in law in his award of quantum of da</w:t>
      </w:r>
      <w:r>
        <w:rPr>
          <w:rFonts w:ascii="Arial" w:hAnsi="Arial" w:cs="Arial"/>
          <w:iCs/>
          <w:color w:val="000000"/>
        </w:rPr>
        <w:t>mages in that the total sum of R 35,000</w:t>
      </w:r>
      <w:r w:rsidRPr="008F4B9D">
        <w:rPr>
          <w:rFonts w:ascii="Arial" w:hAnsi="Arial" w:cs="Arial"/>
          <w:iCs/>
          <w:color w:val="000000"/>
        </w:rPr>
        <w:t xml:space="preserve"> does not reflect the reasonable ambit within which a proper and reasonable award could have been made, the facts and circumstances, taking into account the age, illness, vulnerability of the Appellant and that the Appellant was an innocent passer-by brutally attacked, assaulted, and injured by the police, with batons, guns and teargas.</w:t>
      </w:r>
    </w:p>
    <w:p w:rsidR="0083779C" w:rsidRPr="00B5279F" w:rsidRDefault="0083779C" w:rsidP="0083779C">
      <w:pPr>
        <w:tabs>
          <w:tab w:val="left" w:pos="1860"/>
        </w:tabs>
        <w:ind w:left="720" w:right="720"/>
        <w:jc w:val="both"/>
        <w:rPr>
          <w:rFonts w:ascii="Arial" w:hAnsi="Arial" w:cs="Arial"/>
          <w:i/>
          <w:iCs/>
          <w:color w:val="000000"/>
        </w:rPr>
      </w:pPr>
      <w:r>
        <w:rPr>
          <w:rFonts w:ascii="Arial" w:hAnsi="Arial" w:cs="Arial"/>
          <w:i/>
          <w:iCs/>
          <w:color w:val="000000"/>
        </w:rPr>
        <w:tab/>
      </w:r>
    </w:p>
    <w:p w:rsidR="0083779C" w:rsidRPr="008F4B9D" w:rsidRDefault="0083779C" w:rsidP="0083779C">
      <w:pPr>
        <w:ind w:left="720" w:right="720"/>
        <w:jc w:val="both"/>
        <w:rPr>
          <w:rFonts w:ascii="Arial" w:hAnsi="Arial" w:cs="Arial"/>
          <w:iCs/>
          <w:color w:val="000000"/>
        </w:rPr>
      </w:pPr>
      <w:r w:rsidRPr="008F4B9D">
        <w:rPr>
          <w:rFonts w:ascii="Arial" w:hAnsi="Arial" w:cs="Arial"/>
          <w:iCs/>
          <w:color w:val="000000"/>
        </w:rPr>
        <w:t>(iii)</w:t>
      </w:r>
      <w:r w:rsidRPr="008F4B9D">
        <w:rPr>
          <w:rFonts w:ascii="Arial" w:hAnsi="Arial" w:cs="Arial"/>
          <w:iCs/>
          <w:color w:val="000000"/>
        </w:rPr>
        <w:tab/>
        <w:t>The Honourable Judge erred in law in failing to properly take into account the extreme culpability of the Respondent more so the necessity to protect the citizen against abuse of power by the State.</w:t>
      </w:r>
    </w:p>
    <w:p w:rsidR="0083779C" w:rsidRPr="00B5279F" w:rsidRDefault="0083779C" w:rsidP="0083779C">
      <w:pPr>
        <w:ind w:right="18"/>
        <w:jc w:val="both"/>
        <w:rPr>
          <w:rFonts w:ascii="Arial" w:hAnsi="Arial" w:cs="Arial"/>
          <w:color w:val="000000"/>
        </w:rPr>
      </w:pPr>
    </w:p>
    <w:p w:rsidR="0083779C" w:rsidRPr="00FD49BE" w:rsidRDefault="0083779C" w:rsidP="0083779C">
      <w:pPr>
        <w:ind w:right="18"/>
        <w:jc w:val="both"/>
        <w:rPr>
          <w:rFonts w:ascii="Arial" w:hAnsi="Arial" w:cs="Arial"/>
          <w:iCs/>
          <w:color w:val="000000"/>
        </w:rPr>
      </w:pPr>
      <w:r w:rsidRPr="00B5279F">
        <w:rPr>
          <w:rFonts w:ascii="Arial" w:hAnsi="Arial" w:cs="Arial"/>
          <w:color w:val="000000"/>
        </w:rPr>
        <w:t xml:space="preserve">The above may be conveniently summed up in one simple ground: namely, the sum awarded to the appellant fell short of the compensation that was actually due, considering the material and moral prejudice, in his conditions of age, illness and vulnerability, which the appellant suffered as a result of the unlawful acts and doings of the respondent's agents and </w:t>
      </w:r>
      <w:r w:rsidRPr="00FD49BE">
        <w:rPr>
          <w:rFonts w:ascii="Arial" w:hAnsi="Arial" w:cs="Arial"/>
          <w:iCs/>
          <w:color w:val="000000"/>
        </w:rPr>
        <w:t>préposés.</w:t>
      </w:r>
    </w:p>
    <w:p w:rsidR="0083779C" w:rsidRPr="00FD49BE" w:rsidRDefault="0083779C" w:rsidP="0083779C">
      <w:pPr>
        <w:ind w:right="18"/>
        <w:jc w:val="both"/>
        <w:rPr>
          <w:rFonts w:ascii="Arial" w:hAnsi="Arial" w:cs="Arial"/>
          <w:iCs/>
          <w:color w:val="000000"/>
        </w:rPr>
      </w:pPr>
    </w:p>
    <w:p w:rsidR="0083779C" w:rsidRDefault="0083779C" w:rsidP="0083779C">
      <w:pPr>
        <w:ind w:right="18"/>
        <w:jc w:val="both"/>
        <w:rPr>
          <w:rFonts w:ascii="Arial" w:hAnsi="Arial" w:cs="Arial"/>
          <w:color w:val="000000"/>
        </w:rPr>
      </w:pPr>
      <w:r>
        <w:rPr>
          <w:rFonts w:ascii="Arial" w:hAnsi="Arial" w:cs="Arial"/>
          <w:color w:val="000000"/>
        </w:rPr>
        <w:t>The a</w:t>
      </w:r>
      <w:r w:rsidRPr="00B5279F">
        <w:rPr>
          <w:rFonts w:ascii="Arial" w:hAnsi="Arial" w:cs="Arial"/>
          <w:color w:val="000000"/>
        </w:rPr>
        <w:t>ppellant in</w:t>
      </w:r>
      <w:r>
        <w:rPr>
          <w:rFonts w:ascii="Arial" w:hAnsi="Arial" w:cs="Arial"/>
          <w:color w:val="000000"/>
        </w:rPr>
        <w:t xml:space="preserve"> an amended plaint has claimed </w:t>
      </w:r>
      <w:r w:rsidRPr="00B5279F">
        <w:rPr>
          <w:rFonts w:ascii="Arial" w:hAnsi="Arial" w:cs="Arial"/>
          <w:color w:val="000000"/>
        </w:rPr>
        <w:t>R</w:t>
      </w:r>
      <w:r>
        <w:rPr>
          <w:rFonts w:ascii="Arial" w:hAnsi="Arial" w:cs="Arial"/>
          <w:color w:val="000000"/>
        </w:rPr>
        <w:t xml:space="preserve"> 370,000 made up as follows: </w:t>
      </w:r>
      <w:r w:rsidRPr="00B5279F">
        <w:rPr>
          <w:rFonts w:ascii="Arial" w:hAnsi="Arial" w:cs="Arial"/>
          <w:color w:val="000000"/>
        </w:rPr>
        <w:t>R</w:t>
      </w:r>
      <w:r>
        <w:rPr>
          <w:rFonts w:ascii="Arial" w:hAnsi="Arial" w:cs="Arial"/>
          <w:color w:val="000000"/>
        </w:rPr>
        <w:t xml:space="preserve"> </w:t>
      </w:r>
      <w:r w:rsidRPr="00B5279F">
        <w:rPr>
          <w:rFonts w:ascii="Arial" w:hAnsi="Arial" w:cs="Arial"/>
          <w:color w:val="000000"/>
        </w:rPr>
        <w:lastRenderedPageBreak/>
        <w:t xml:space="preserve">170,000 for aggravation of his knee condition for which he needed to go to Singapore for a fresh visit following </w:t>
      </w:r>
      <w:r>
        <w:rPr>
          <w:rFonts w:ascii="Arial" w:hAnsi="Arial" w:cs="Arial"/>
          <w:color w:val="000000"/>
        </w:rPr>
        <w:t xml:space="preserve">a prior surgery; </w:t>
      </w:r>
      <w:r w:rsidRPr="00B5279F">
        <w:rPr>
          <w:rFonts w:ascii="Arial" w:hAnsi="Arial" w:cs="Arial"/>
          <w:color w:val="000000"/>
        </w:rPr>
        <w:t>R</w:t>
      </w:r>
      <w:r>
        <w:rPr>
          <w:rFonts w:ascii="Arial" w:hAnsi="Arial" w:cs="Arial"/>
          <w:color w:val="000000"/>
        </w:rPr>
        <w:t xml:space="preserve"> </w:t>
      </w:r>
      <w:r w:rsidRPr="00B5279F">
        <w:rPr>
          <w:rFonts w:ascii="Arial" w:hAnsi="Arial" w:cs="Arial"/>
          <w:color w:val="000000"/>
        </w:rPr>
        <w:t>25,000 for the haematoma an</w:t>
      </w:r>
      <w:r>
        <w:rPr>
          <w:rFonts w:ascii="Arial" w:hAnsi="Arial" w:cs="Arial"/>
          <w:color w:val="000000"/>
        </w:rPr>
        <w:t xml:space="preserve">d open wound on his right leg; </w:t>
      </w:r>
      <w:r w:rsidRPr="00B5279F">
        <w:rPr>
          <w:rFonts w:ascii="Arial" w:hAnsi="Arial" w:cs="Arial"/>
          <w:color w:val="000000"/>
        </w:rPr>
        <w:t>R</w:t>
      </w:r>
      <w:r>
        <w:rPr>
          <w:rFonts w:ascii="Arial" w:hAnsi="Arial" w:cs="Arial"/>
          <w:color w:val="000000"/>
        </w:rPr>
        <w:t xml:space="preserve"> </w:t>
      </w:r>
      <w:r w:rsidRPr="00B5279F">
        <w:rPr>
          <w:rFonts w:ascii="Arial" w:hAnsi="Arial" w:cs="Arial"/>
          <w:color w:val="000000"/>
        </w:rPr>
        <w:t xml:space="preserve">20,000 for bruises over knee and small wound </w:t>
      </w:r>
      <w:r>
        <w:rPr>
          <w:rFonts w:ascii="Arial" w:hAnsi="Arial" w:cs="Arial"/>
          <w:color w:val="000000"/>
        </w:rPr>
        <w:t xml:space="preserve">superior and medial left shin; </w:t>
      </w:r>
      <w:r w:rsidRPr="00B5279F">
        <w:rPr>
          <w:rFonts w:ascii="Arial" w:hAnsi="Arial" w:cs="Arial"/>
          <w:color w:val="000000"/>
        </w:rPr>
        <w:t>R</w:t>
      </w:r>
      <w:r>
        <w:rPr>
          <w:rFonts w:ascii="Arial" w:hAnsi="Arial" w:cs="Arial"/>
          <w:color w:val="000000"/>
        </w:rPr>
        <w:t xml:space="preserve"> </w:t>
      </w:r>
      <w:r w:rsidRPr="00B5279F">
        <w:rPr>
          <w:rFonts w:ascii="Arial" w:hAnsi="Arial" w:cs="Arial"/>
          <w:color w:val="000000"/>
        </w:rPr>
        <w:t>55,000 for bruises over back and right forearm with perman</w:t>
      </w:r>
      <w:r>
        <w:rPr>
          <w:rFonts w:ascii="Arial" w:hAnsi="Arial" w:cs="Arial"/>
          <w:color w:val="000000"/>
        </w:rPr>
        <w:t xml:space="preserve">ent pain and loss of mobility; </w:t>
      </w:r>
      <w:r w:rsidRPr="00B5279F">
        <w:rPr>
          <w:rFonts w:ascii="Arial" w:hAnsi="Arial" w:cs="Arial"/>
          <w:color w:val="000000"/>
        </w:rPr>
        <w:t>R</w:t>
      </w:r>
      <w:r>
        <w:rPr>
          <w:rFonts w:ascii="Arial" w:hAnsi="Arial" w:cs="Arial"/>
          <w:color w:val="000000"/>
        </w:rPr>
        <w:t xml:space="preserve"> </w:t>
      </w:r>
      <w:r w:rsidRPr="00B5279F">
        <w:rPr>
          <w:rFonts w:ascii="Arial" w:hAnsi="Arial" w:cs="Arial"/>
          <w:color w:val="000000"/>
        </w:rPr>
        <w:t>100,000 as moral damages which includes humiliation, stress, acute anxiety, fright, psychological pain.</w:t>
      </w:r>
    </w:p>
    <w:p w:rsidR="0083779C" w:rsidRPr="00B5279F" w:rsidRDefault="0083779C" w:rsidP="0083779C">
      <w:pPr>
        <w:ind w:right="18"/>
        <w:jc w:val="both"/>
        <w:rPr>
          <w:rFonts w:ascii="Arial" w:hAnsi="Arial" w:cs="Arial"/>
          <w:color w:val="000000"/>
        </w:rPr>
      </w:pPr>
    </w:p>
    <w:p w:rsidR="0083779C" w:rsidRDefault="0083779C" w:rsidP="0083779C">
      <w:pPr>
        <w:ind w:right="18"/>
        <w:jc w:val="both"/>
        <w:rPr>
          <w:rFonts w:ascii="Arial" w:hAnsi="Arial" w:cs="Arial"/>
          <w:color w:val="000000"/>
        </w:rPr>
      </w:pPr>
      <w:r w:rsidRPr="00B5279F">
        <w:rPr>
          <w:rFonts w:ascii="Arial" w:hAnsi="Arial" w:cs="Arial"/>
          <w:color w:val="000000"/>
        </w:rPr>
        <w:t xml:space="preserve">We have had a look at the comparative awards made by the Judge to the twelve other claimants. </w:t>
      </w:r>
      <w:r>
        <w:rPr>
          <w:rFonts w:ascii="Arial" w:hAnsi="Arial" w:cs="Arial"/>
          <w:color w:val="000000"/>
        </w:rPr>
        <w:t xml:space="preserve"> </w:t>
      </w:r>
      <w:r w:rsidRPr="00B5279F">
        <w:rPr>
          <w:rFonts w:ascii="Arial" w:hAnsi="Arial" w:cs="Arial"/>
          <w:color w:val="000000"/>
        </w:rPr>
        <w:t>We agree with counsel for the appellant that the award made in the case of the appellant barely reflects</w:t>
      </w:r>
      <w:r>
        <w:rPr>
          <w:rFonts w:ascii="Arial" w:hAnsi="Arial" w:cs="Arial"/>
          <w:color w:val="000000"/>
        </w:rPr>
        <w:t xml:space="preserve"> </w:t>
      </w:r>
      <w:r w:rsidRPr="00B5279F">
        <w:rPr>
          <w:rFonts w:ascii="Arial" w:hAnsi="Arial" w:cs="Arial"/>
          <w:color w:val="000000"/>
        </w:rPr>
        <w:t xml:space="preserve">the prejudice he suffered. </w:t>
      </w:r>
      <w:r>
        <w:rPr>
          <w:rFonts w:ascii="Arial" w:hAnsi="Arial" w:cs="Arial"/>
          <w:color w:val="000000"/>
        </w:rPr>
        <w:t>C</w:t>
      </w:r>
      <w:r w:rsidRPr="00B5279F">
        <w:rPr>
          <w:rFonts w:ascii="Arial" w:hAnsi="Arial" w:cs="Arial"/>
          <w:color w:val="000000"/>
        </w:rPr>
        <w:t>ounsel for the respondent agreed that she could not support the award made, on the general principles applicable in the law for the award of damages, even if she had made an elaborate submission on the matter vetted by her office. We need to commend her for the objective view she took on reflection of the matter and following remarks from the Court.</w:t>
      </w:r>
    </w:p>
    <w:p w:rsidR="0083779C" w:rsidRDefault="0083779C" w:rsidP="0083779C">
      <w:pPr>
        <w:ind w:right="18"/>
        <w:jc w:val="both"/>
        <w:rPr>
          <w:rFonts w:ascii="Arial" w:hAnsi="Arial" w:cs="Arial"/>
          <w:color w:val="000000"/>
        </w:rPr>
      </w:pPr>
    </w:p>
    <w:p w:rsidR="0083779C" w:rsidRDefault="0083779C" w:rsidP="0083779C">
      <w:pPr>
        <w:ind w:right="18"/>
        <w:jc w:val="both"/>
        <w:rPr>
          <w:rFonts w:ascii="Arial" w:hAnsi="Arial" w:cs="Arial"/>
          <w:color w:val="000000"/>
        </w:rPr>
      </w:pPr>
      <w:r w:rsidRPr="00B5279F">
        <w:rPr>
          <w:rFonts w:ascii="Arial" w:hAnsi="Arial" w:cs="Arial"/>
          <w:color w:val="000000"/>
        </w:rPr>
        <w:t>The Judge had awarded to the appellant R</w:t>
      </w:r>
      <w:r>
        <w:rPr>
          <w:rFonts w:ascii="Arial" w:hAnsi="Arial" w:cs="Arial"/>
          <w:color w:val="000000"/>
        </w:rPr>
        <w:t xml:space="preserve"> </w:t>
      </w:r>
      <w:r w:rsidRPr="00B5279F">
        <w:rPr>
          <w:rFonts w:ascii="Arial" w:hAnsi="Arial" w:cs="Arial"/>
          <w:color w:val="000000"/>
        </w:rPr>
        <w:t>35,000 which is the sum he had given to three others: namely, claimants 6, 8 and 10.</w:t>
      </w:r>
    </w:p>
    <w:p w:rsidR="0083779C" w:rsidRDefault="0083779C" w:rsidP="0083779C">
      <w:pPr>
        <w:ind w:right="18"/>
        <w:jc w:val="both"/>
        <w:rPr>
          <w:rFonts w:ascii="Arial" w:hAnsi="Arial" w:cs="Arial"/>
          <w:color w:val="000000"/>
        </w:rPr>
      </w:pPr>
    </w:p>
    <w:p w:rsidR="0083779C" w:rsidRDefault="0083779C" w:rsidP="0083779C">
      <w:pPr>
        <w:ind w:right="18"/>
        <w:jc w:val="both"/>
        <w:rPr>
          <w:rFonts w:ascii="Arial" w:hAnsi="Arial" w:cs="Arial"/>
          <w:color w:val="000000"/>
        </w:rPr>
      </w:pPr>
      <w:r w:rsidRPr="00B5279F">
        <w:rPr>
          <w:rFonts w:ascii="Arial" w:hAnsi="Arial" w:cs="Arial"/>
          <w:color w:val="000000"/>
        </w:rPr>
        <w:t>Claiman</w:t>
      </w:r>
      <w:r>
        <w:rPr>
          <w:rFonts w:ascii="Arial" w:hAnsi="Arial" w:cs="Arial"/>
          <w:color w:val="000000"/>
        </w:rPr>
        <w:t>t 6 had received injuries from three</w:t>
      </w:r>
      <w:r w:rsidRPr="00B5279F">
        <w:rPr>
          <w:rFonts w:ascii="Arial" w:hAnsi="Arial" w:cs="Arial"/>
          <w:color w:val="000000"/>
        </w:rPr>
        <w:t xml:space="preserve"> rubber bul</w:t>
      </w:r>
      <w:r>
        <w:rPr>
          <w:rFonts w:ascii="Arial" w:hAnsi="Arial" w:cs="Arial"/>
          <w:color w:val="000000"/>
        </w:rPr>
        <w:t>lets, one on the right arm and two</w:t>
      </w:r>
      <w:r w:rsidRPr="00B5279F">
        <w:rPr>
          <w:rFonts w:ascii="Arial" w:hAnsi="Arial" w:cs="Arial"/>
          <w:color w:val="000000"/>
        </w:rPr>
        <w:t xml:space="preserve"> on the thigh. </w:t>
      </w:r>
      <w:r>
        <w:rPr>
          <w:rFonts w:ascii="Arial" w:hAnsi="Arial" w:cs="Arial"/>
          <w:color w:val="000000"/>
        </w:rPr>
        <w:t xml:space="preserve"> </w:t>
      </w:r>
      <w:r w:rsidRPr="00B5279F">
        <w:rPr>
          <w:rFonts w:ascii="Arial" w:hAnsi="Arial" w:cs="Arial"/>
          <w:color w:val="000000"/>
        </w:rPr>
        <w:t>The bleeding was mild.</w:t>
      </w:r>
      <w:r>
        <w:rPr>
          <w:rFonts w:ascii="Arial" w:hAnsi="Arial" w:cs="Arial"/>
          <w:color w:val="000000"/>
        </w:rPr>
        <w:t xml:space="preserve"> </w:t>
      </w:r>
      <w:r w:rsidRPr="00B5279F">
        <w:rPr>
          <w:rFonts w:ascii="Arial" w:hAnsi="Arial" w:cs="Arial"/>
          <w:color w:val="000000"/>
        </w:rPr>
        <w:t xml:space="preserve"> He complained of pain which lasted for 6 days. </w:t>
      </w:r>
      <w:r>
        <w:rPr>
          <w:rFonts w:ascii="Arial" w:hAnsi="Arial" w:cs="Arial"/>
          <w:color w:val="000000"/>
        </w:rPr>
        <w:t xml:space="preserve"> </w:t>
      </w:r>
      <w:r w:rsidRPr="00B5279F">
        <w:rPr>
          <w:rFonts w:ascii="Arial" w:hAnsi="Arial" w:cs="Arial"/>
          <w:color w:val="000000"/>
        </w:rPr>
        <w:t>He discovered other minor injuries while he was in his shower. The medical report speaks of a circular peeled skin area on the left shoulder appose 1 cm diameter and of left gluteus appose 1.5 cm diameter.</w:t>
      </w:r>
      <w:r>
        <w:rPr>
          <w:rFonts w:ascii="Arial" w:hAnsi="Arial" w:cs="Arial"/>
          <w:color w:val="000000"/>
        </w:rPr>
        <w:t xml:space="preserve"> </w:t>
      </w:r>
      <w:r w:rsidRPr="00B5279F">
        <w:rPr>
          <w:rFonts w:ascii="Arial" w:hAnsi="Arial" w:cs="Arial"/>
          <w:color w:val="000000"/>
        </w:rPr>
        <w:t xml:space="preserve"> His injuries needed cleaning and suturing, daily dressing and he was given paracetamol 1 g. PRN.</w:t>
      </w:r>
    </w:p>
    <w:p w:rsidR="0083779C" w:rsidRDefault="0083779C" w:rsidP="0083779C">
      <w:pPr>
        <w:ind w:right="18"/>
        <w:jc w:val="both"/>
        <w:rPr>
          <w:rFonts w:ascii="Arial" w:hAnsi="Arial" w:cs="Arial"/>
          <w:color w:val="000000"/>
        </w:rPr>
      </w:pPr>
    </w:p>
    <w:p w:rsidR="0083779C" w:rsidRDefault="0083779C" w:rsidP="0083779C">
      <w:pPr>
        <w:ind w:right="18"/>
        <w:jc w:val="both"/>
        <w:rPr>
          <w:rFonts w:ascii="Arial" w:hAnsi="Arial" w:cs="Arial"/>
          <w:color w:val="000000"/>
        </w:rPr>
      </w:pPr>
      <w:r w:rsidRPr="00B5279F">
        <w:rPr>
          <w:rFonts w:ascii="Arial" w:hAnsi="Arial" w:cs="Arial"/>
          <w:color w:val="000000"/>
        </w:rPr>
        <w:t xml:space="preserve">Claimant 8 was </w:t>
      </w:r>
      <w:r>
        <w:rPr>
          <w:rFonts w:ascii="Arial" w:hAnsi="Arial" w:cs="Arial"/>
          <w:color w:val="000000"/>
        </w:rPr>
        <w:t>also</w:t>
      </w:r>
      <w:r w:rsidRPr="00B5279F">
        <w:rPr>
          <w:rFonts w:ascii="Arial" w:hAnsi="Arial" w:cs="Arial"/>
          <w:color w:val="000000"/>
        </w:rPr>
        <w:t xml:space="preserve"> injured </w:t>
      </w:r>
      <w:r>
        <w:rPr>
          <w:rFonts w:ascii="Arial" w:hAnsi="Arial" w:cs="Arial"/>
          <w:color w:val="000000"/>
        </w:rPr>
        <w:t>by</w:t>
      </w:r>
      <w:r w:rsidRPr="00B5279F">
        <w:rPr>
          <w:rFonts w:ascii="Arial" w:hAnsi="Arial" w:cs="Arial"/>
          <w:color w:val="000000"/>
        </w:rPr>
        <w:t xml:space="preserve"> rubber bullets. Aside being hit at the chest and legs, he suffered from teargas for which he had to be nebulized for about one hour at the hospital. </w:t>
      </w:r>
      <w:r>
        <w:rPr>
          <w:rFonts w:ascii="Arial" w:hAnsi="Arial" w:cs="Arial"/>
          <w:color w:val="000000"/>
        </w:rPr>
        <w:t xml:space="preserve"> </w:t>
      </w:r>
      <w:r w:rsidRPr="00B5279F">
        <w:rPr>
          <w:rFonts w:ascii="Arial" w:hAnsi="Arial" w:cs="Arial"/>
          <w:color w:val="000000"/>
        </w:rPr>
        <w:t xml:space="preserve">He spoke of his pain and suffering lasting for 4 to 5 days. </w:t>
      </w:r>
      <w:r>
        <w:rPr>
          <w:rFonts w:ascii="Arial" w:hAnsi="Arial" w:cs="Arial"/>
          <w:color w:val="000000"/>
        </w:rPr>
        <w:t xml:space="preserve"> </w:t>
      </w:r>
      <w:r w:rsidRPr="00B5279F">
        <w:rPr>
          <w:rFonts w:ascii="Arial" w:hAnsi="Arial" w:cs="Arial"/>
          <w:color w:val="000000"/>
        </w:rPr>
        <w:t>The pain to him was of such a nature that he kept talking about it.</w:t>
      </w:r>
    </w:p>
    <w:p w:rsidR="0083779C" w:rsidRDefault="0083779C" w:rsidP="0083779C">
      <w:pPr>
        <w:ind w:right="18"/>
        <w:jc w:val="both"/>
        <w:rPr>
          <w:rFonts w:ascii="Arial" w:hAnsi="Arial" w:cs="Arial"/>
          <w:color w:val="000000"/>
        </w:rPr>
      </w:pPr>
    </w:p>
    <w:p w:rsidR="0083779C" w:rsidRDefault="0083779C" w:rsidP="0083779C">
      <w:pPr>
        <w:ind w:right="18"/>
        <w:jc w:val="both"/>
        <w:rPr>
          <w:rFonts w:ascii="Arial" w:hAnsi="Arial" w:cs="Arial"/>
          <w:color w:val="000000"/>
        </w:rPr>
      </w:pPr>
      <w:r w:rsidRPr="00B5279F">
        <w:rPr>
          <w:rFonts w:ascii="Arial" w:hAnsi="Arial" w:cs="Arial"/>
          <w:color w:val="000000"/>
        </w:rPr>
        <w:t xml:space="preserve">Claimant 10 had also received injuries </w:t>
      </w:r>
      <w:r>
        <w:rPr>
          <w:rFonts w:ascii="Arial" w:hAnsi="Arial" w:cs="Arial"/>
          <w:color w:val="000000"/>
        </w:rPr>
        <w:t>by</w:t>
      </w:r>
      <w:r w:rsidRPr="00B5279F">
        <w:rPr>
          <w:rFonts w:ascii="Arial" w:hAnsi="Arial" w:cs="Arial"/>
          <w:color w:val="000000"/>
        </w:rPr>
        <w:t xml:space="preserve"> rubber bullets, two in number: one on the left shoulder and one at the buttock. He stated that, on impact, it felt so hot that he jumped into the river to cool himself down. </w:t>
      </w:r>
      <w:r>
        <w:rPr>
          <w:rFonts w:ascii="Arial" w:hAnsi="Arial" w:cs="Arial"/>
          <w:color w:val="000000"/>
        </w:rPr>
        <w:t xml:space="preserve"> </w:t>
      </w:r>
      <w:r w:rsidRPr="00B5279F">
        <w:rPr>
          <w:rFonts w:ascii="Arial" w:hAnsi="Arial" w:cs="Arial"/>
          <w:color w:val="000000"/>
        </w:rPr>
        <w:t xml:space="preserve">He spoke of his pain lasting for 11 days. </w:t>
      </w:r>
      <w:r>
        <w:rPr>
          <w:rFonts w:ascii="Arial" w:hAnsi="Arial" w:cs="Arial"/>
          <w:color w:val="000000"/>
        </w:rPr>
        <w:t xml:space="preserve"> </w:t>
      </w:r>
      <w:r w:rsidRPr="00B5279F">
        <w:rPr>
          <w:rFonts w:ascii="Arial" w:hAnsi="Arial" w:cs="Arial"/>
          <w:color w:val="000000"/>
        </w:rPr>
        <w:t>He also spoke of his difficulty to manage the toilet seat for which he sought assistance from his wife. He mentioned that he had to continue dressing till mid-October.</w:t>
      </w:r>
    </w:p>
    <w:p w:rsidR="0083779C" w:rsidRDefault="0083779C" w:rsidP="0083779C">
      <w:pPr>
        <w:ind w:right="18"/>
        <w:jc w:val="both"/>
        <w:rPr>
          <w:rFonts w:ascii="Arial" w:hAnsi="Arial" w:cs="Arial"/>
          <w:color w:val="000000"/>
        </w:rPr>
      </w:pPr>
    </w:p>
    <w:p w:rsidR="0083779C" w:rsidRDefault="0083779C" w:rsidP="0083779C">
      <w:pPr>
        <w:ind w:right="18"/>
        <w:jc w:val="both"/>
        <w:rPr>
          <w:rFonts w:ascii="Arial" w:hAnsi="Arial" w:cs="Arial"/>
          <w:color w:val="000000"/>
        </w:rPr>
      </w:pPr>
      <w:r w:rsidRPr="00B5279F">
        <w:rPr>
          <w:rFonts w:ascii="Arial" w:hAnsi="Arial" w:cs="Arial"/>
          <w:color w:val="000000"/>
        </w:rPr>
        <w:t>In the case of claimants 6, 8 and 10, one</w:t>
      </w:r>
      <w:r>
        <w:rPr>
          <w:rFonts w:ascii="Arial" w:hAnsi="Arial" w:cs="Arial"/>
          <w:color w:val="000000"/>
        </w:rPr>
        <w:t xml:space="preserve"> could understand the award of </w:t>
      </w:r>
      <w:r w:rsidRPr="00B5279F">
        <w:rPr>
          <w:rFonts w:ascii="Arial" w:hAnsi="Arial" w:cs="Arial"/>
          <w:color w:val="000000"/>
        </w:rPr>
        <w:t>R</w:t>
      </w:r>
      <w:r>
        <w:rPr>
          <w:rFonts w:ascii="Arial" w:hAnsi="Arial" w:cs="Arial"/>
          <w:color w:val="000000"/>
        </w:rPr>
        <w:t xml:space="preserve"> </w:t>
      </w:r>
      <w:r w:rsidRPr="00B5279F">
        <w:rPr>
          <w:rFonts w:ascii="Arial" w:hAnsi="Arial" w:cs="Arial"/>
          <w:color w:val="000000"/>
        </w:rPr>
        <w:t>35,000.</w:t>
      </w:r>
      <w:r>
        <w:rPr>
          <w:rFonts w:ascii="Arial" w:hAnsi="Arial" w:cs="Arial"/>
          <w:color w:val="000000"/>
        </w:rPr>
        <w:t xml:space="preserve"> </w:t>
      </w:r>
      <w:r w:rsidRPr="00B5279F">
        <w:rPr>
          <w:rFonts w:ascii="Arial" w:hAnsi="Arial" w:cs="Arial"/>
          <w:color w:val="000000"/>
        </w:rPr>
        <w:t xml:space="preserve"> But the case of the present appellant is different.</w:t>
      </w:r>
      <w:r>
        <w:rPr>
          <w:rFonts w:ascii="Arial" w:hAnsi="Arial" w:cs="Arial"/>
          <w:color w:val="000000"/>
        </w:rPr>
        <w:t xml:space="preserve"> </w:t>
      </w:r>
      <w:r w:rsidRPr="00B5279F">
        <w:rPr>
          <w:rFonts w:ascii="Arial" w:hAnsi="Arial" w:cs="Arial"/>
          <w:color w:val="000000"/>
        </w:rPr>
        <w:t xml:space="preserve"> He was first beaten and hit all over and </w:t>
      </w:r>
      <w:r>
        <w:rPr>
          <w:rFonts w:ascii="Arial" w:hAnsi="Arial" w:cs="Arial"/>
          <w:color w:val="000000"/>
        </w:rPr>
        <w:t>on</w:t>
      </w:r>
      <w:r w:rsidRPr="00B5279F">
        <w:rPr>
          <w:rFonts w:ascii="Arial" w:hAnsi="Arial" w:cs="Arial"/>
          <w:color w:val="000000"/>
        </w:rPr>
        <w:t xml:space="preserve"> both his knees repeatedly with truncheons, made to stumble, pushed and assaulted.</w:t>
      </w:r>
      <w:r>
        <w:rPr>
          <w:rFonts w:ascii="Arial" w:hAnsi="Arial" w:cs="Arial"/>
          <w:color w:val="000000"/>
        </w:rPr>
        <w:t xml:space="preserve"> </w:t>
      </w:r>
      <w:r w:rsidRPr="00B5279F">
        <w:rPr>
          <w:rFonts w:ascii="Arial" w:hAnsi="Arial" w:cs="Arial"/>
          <w:color w:val="000000"/>
        </w:rPr>
        <w:t xml:space="preserve"> He spoke of being hit about 15 times, the brunt of the assault raining upon him because he could not run to safety like the others on account of the disability </w:t>
      </w:r>
      <w:r>
        <w:rPr>
          <w:rFonts w:ascii="Arial" w:hAnsi="Arial" w:cs="Arial"/>
          <w:color w:val="000000"/>
        </w:rPr>
        <w:t>of</w:t>
      </w:r>
      <w:r w:rsidRPr="00B5279F">
        <w:rPr>
          <w:rFonts w:ascii="Arial" w:hAnsi="Arial" w:cs="Arial"/>
          <w:color w:val="000000"/>
        </w:rPr>
        <w:t xml:space="preserve"> his knee which had undergone previous surgery and was under treatment, the last being some 5 months before in Singapore. </w:t>
      </w:r>
      <w:r>
        <w:rPr>
          <w:rFonts w:ascii="Arial" w:hAnsi="Arial" w:cs="Arial"/>
          <w:color w:val="000000"/>
        </w:rPr>
        <w:t xml:space="preserve"> </w:t>
      </w:r>
      <w:r w:rsidRPr="00B5279F">
        <w:rPr>
          <w:rFonts w:ascii="Arial" w:hAnsi="Arial" w:cs="Arial"/>
          <w:color w:val="000000"/>
        </w:rPr>
        <w:t>On arrival at hospital, he was stumbling and confused and had to be given oxygen.</w:t>
      </w:r>
    </w:p>
    <w:p w:rsidR="0083779C" w:rsidRDefault="0083779C" w:rsidP="0083779C">
      <w:pPr>
        <w:ind w:right="18"/>
        <w:jc w:val="both"/>
        <w:rPr>
          <w:rFonts w:ascii="Arial" w:hAnsi="Arial" w:cs="Arial"/>
          <w:color w:val="000000"/>
        </w:rPr>
      </w:pPr>
    </w:p>
    <w:p w:rsidR="0083779C" w:rsidRDefault="0083779C" w:rsidP="0083779C">
      <w:pPr>
        <w:ind w:right="18"/>
        <w:jc w:val="both"/>
        <w:rPr>
          <w:rFonts w:ascii="Arial" w:hAnsi="Arial" w:cs="Arial"/>
          <w:color w:val="000000"/>
        </w:rPr>
      </w:pPr>
      <w:r w:rsidRPr="00B5279F">
        <w:rPr>
          <w:rFonts w:ascii="Arial" w:hAnsi="Arial" w:cs="Arial"/>
          <w:color w:val="000000"/>
        </w:rPr>
        <w:t xml:space="preserve">He was further shot </w:t>
      </w:r>
      <w:r>
        <w:rPr>
          <w:rFonts w:ascii="Arial" w:hAnsi="Arial" w:cs="Arial"/>
          <w:color w:val="000000"/>
        </w:rPr>
        <w:t>in</w:t>
      </w:r>
      <w:r w:rsidRPr="00B5279F">
        <w:rPr>
          <w:rFonts w:ascii="Arial" w:hAnsi="Arial" w:cs="Arial"/>
          <w:color w:val="000000"/>
        </w:rPr>
        <w:t xml:space="preserve"> both legs. He was picked up from a lying position and taken to hospital, with open wounds, below-knee big haematoma and bruises. On the day in question, he was treated in Casualty under local anaesthesia. </w:t>
      </w:r>
      <w:r>
        <w:rPr>
          <w:rFonts w:ascii="Arial" w:hAnsi="Arial" w:cs="Arial"/>
          <w:color w:val="000000"/>
        </w:rPr>
        <w:t xml:space="preserve"> </w:t>
      </w:r>
      <w:r w:rsidRPr="00B5279F">
        <w:rPr>
          <w:rFonts w:ascii="Arial" w:hAnsi="Arial" w:cs="Arial"/>
          <w:color w:val="000000"/>
        </w:rPr>
        <w:t xml:space="preserve">His wounds were </w:t>
      </w:r>
      <w:r w:rsidRPr="00B5279F">
        <w:rPr>
          <w:rFonts w:ascii="Arial" w:hAnsi="Arial" w:cs="Arial"/>
          <w:color w:val="000000"/>
        </w:rPr>
        <w:lastRenderedPageBreak/>
        <w:t xml:space="preserve">sutured and dressed. </w:t>
      </w:r>
      <w:r>
        <w:rPr>
          <w:rFonts w:ascii="Arial" w:hAnsi="Arial" w:cs="Arial"/>
          <w:color w:val="000000"/>
        </w:rPr>
        <w:t xml:space="preserve"> </w:t>
      </w:r>
      <w:r w:rsidRPr="00B5279F">
        <w:rPr>
          <w:rFonts w:ascii="Arial" w:hAnsi="Arial" w:cs="Arial"/>
          <w:color w:val="000000"/>
        </w:rPr>
        <w:t>He was given analgesic.</w:t>
      </w:r>
      <w:r>
        <w:rPr>
          <w:rFonts w:ascii="Arial" w:hAnsi="Arial" w:cs="Arial"/>
          <w:color w:val="000000"/>
        </w:rPr>
        <w:t xml:space="preserve"> </w:t>
      </w:r>
      <w:r w:rsidRPr="00B5279F">
        <w:rPr>
          <w:rFonts w:ascii="Arial" w:hAnsi="Arial" w:cs="Arial"/>
          <w:color w:val="000000"/>
        </w:rPr>
        <w:t xml:space="preserve"> Some months later, he had to proceed to Singapore for a reassessment of his medical condition including his knee condition. </w:t>
      </w:r>
      <w:r>
        <w:rPr>
          <w:rFonts w:ascii="Arial" w:hAnsi="Arial" w:cs="Arial"/>
          <w:color w:val="000000"/>
        </w:rPr>
        <w:t xml:space="preserve"> </w:t>
      </w:r>
      <w:r w:rsidRPr="00B5279F">
        <w:rPr>
          <w:rFonts w:ascii="Arial" w:hAnsi="Arial" w:cs="Arial"/>
          <w:color w:val="000000"/>
        </w:rPr>
        <w:t>Considering his age and condition, full recovery of the movement of his left arm and of his shoulder is impaired.</w:t>
      </w:r>
    </w:p>
    <w:p w:rsidR="0083779C" w:rsidRDefault="0083779C" w:rsidP="0083779C">
      <w:pPr>
        <w:ind w:right="18"/>
        <w:jc w:val="both"/>
        <w:rPr>
          <w:rFonts w:ascii="Arial" w:hAnsi="Arial" w:cs="Arial"/>
          <w:color w:val="000000"/>
        </w:rPr>
      </w:pPr>
    </w:p>
    <w:p w:rsidR="0083779C" w:rsidRDefault="0083779C" w:rsidP="0083779C">
      <w:pPr>
        <w:ind w:right="18"/>
        <w:jc w:val="both"/>
        <w:rPr>
          <w:rFonts w:ascii="Arial" w:hAnsi="Arial" w:cs="Arial"/>
          <w:color w:val="000000"/>
        </w:rPr>
      </w:pPr>
      <w:r w:rsidRPr="00B5279F">
        <w:rPr>
          <w:rFonts w:ascii="Arial" w:hAnsi="Arial" w:cs="Arial"/>
          <w:color w:val="000000"/>
        </w:rPr>
        <w:t>The record reads that he stated that money is not his real problem.</w:t>
      </w:r>
      <w:r>
        <w:rPr>
          <w:rFonts w:ascii="Arial" w:hAnsi="Arial" w:cs="Arial"/>
          <w:color w:val="000000"/>
        </w:rPr>
        <w:t xml:space="preserve"> </w:t>
      </w:r>
      <w:r w:rsidRPr="00B5279F">
        <w:rPr>
          <w:rFonts w:ascii="Arial" w:hAnsi="Arial" w:cs="Arial"/>
          <w:color w:val="000000"/>
        </w:rPr>
        <w:t xml:space="preserve"> This is one of the reasons why, in the written submissions, </w:t>
      </w:r>
      <w:r>
        <w:rPr>
          <w:rFonts w:ascii="Arial" w:hAnsi="Arial" w:cs="Arial"/>
          <w:color w:val="000000"/>
        </w:rPr>
        <w:t xml:space="preserve">the </w:t>
      </w:r>
      <w:r w:rsidRPr="00B5279F">
        <w:rPr>
          <w:rFonts w:ascii="Arial" w:hAnsi="Arial" w:cs="Arial"/>
          <w:color w:val="000000"/>
        </w:rPr>
        <w:t>respondent argues that appellant does not need an increase</w:t>
      </w:r>
      <w:r>
        <w:rPr>
          <w:rFonts w:ascii="Arial" w:hAnsi="Arial" w:cs="Arial"/>
          <w:color w:val="000000"/>
        </w:rPr>
        <w:t xml:space="preserve"> in damages</w:t>
      </w:r>
      <w:r w:rsidRPr="00B5279F">
        <w:rPr>
          <w:rFonts w:ascii="Arial" w:hAnsi="Arial" w:cs="Arial"/>
          <w:color w:val="000000"/>
        </w:rPr>
        <w:t xml:space="preserve">. </w:t>
      </w:r>
      <w:r>
        <w:rPr>
          <w:rFonts w:ascii="Arial" w:hAnsi="Arial" w:cs="Arial"/>
          <w:color w:val="000000"/>
        </w:rPr>
        <w:t xml:space="preserve"> </w:t>
      </w:r>
      <w:r w:rsidRPr="00B5279F">
        <w:rPr>
          <w:rFonts w:ascii="Arial" w:hAnsi="Arial" w:cs="Arial"/>
          <w:color w:val="000000"/>
        </w:rPr>
        <w:t>The fact remains, however, that he amend</w:t>
      </w:r>
      <w:r>
        <w:rPr>
          <w:rFonts w:ascii="Arial" w:hAnsi="Arial" w:cs="Arial"/>
          <w:color w:val="000000"/>
        </w:rPr>
        <w:t xml:space="preserve">ed his claim to increase it to </w:t>
      </w:r>
      <w:r w:rsidRPr="00B5279F">
        <w:rPr>
          <w:rFonts w:ascii="Arial" w:hAnsi="Arial" w:cs="Arial"/>
          <w:color w:val="000000"/>
        </w:rPr>
        <w:t>R</w:t>
      </w:r>
      <w:r>
        <w:rPr>
          <w:rFonts w:ascii="Arial" w:hAnsi="Arial" w:cs="Arial"/>
          <w:color w:val="000000"/>
        </w:rPr>
        <w:t xml:space="preserve"> </w:t>
      </w:r>
      <w:r w:rsidRPr="00B5279F">
        <w:rPr>
          <w:rFonts w:ascii="Arial" w:hAnsi="Arial" w:cs="Arial"/>
          <w:color w:val="000000"/>
        </w:rPr>
        <w:t>370,000. We take the view that it was his dignity that was hurt for being hit repeatedly despite his protest to spare him on account of his disability.</w:t>
      </w:r>
    </w:p>
    <w:p w:rsidR="0083779C" w:rsidRDefault="0083779C" w:rsidP="0083779C">
      <w:pPr>
        <w:ind w:right="18"/>
        <w:jc w:val="both"/>
        <w:rPr>
          <w:rFonts w:ascii="Arial" w:hAnsi="Arial" w:cs="Arial"/>
          <w:color w:val="000000"/>
        </w:rPr>
      </w:pPr>
    </w:p>
    <w:p w:rsidR="0083779C" w:rsidRDefault="0083779C" w:rsidP="0083779C">
      <w:pPr>
        <w:ind w:right="18"/>
        <w:jc w:val="both"/>
        <w:rPr>
          <w:rFonts w:ascii="Arial" w:hAnsi="Arial" w:cs="Arial"/>
        </w:rPr>
      </w:pPr>
      <w:r w:rsidRPr="00B5279F">
        <w:rPr>
          <w:rFonts w:ascii="Arial" w:hAnsi="Arial" w:cs="Arial"/>
          <w:color w:val="000000"/>
        </w:rPr>
        <w:t xml:space="preserve">In light of the evidence, including the documents which we find on record, we review the damages payable to him on the higher side. </w:t>
      </w:r>
      <w:r>
        <w:rPr>
          <w:rFonts w:ascii="Arial" w:hAnsi="Arial" w:cs="Arial"/>
          <w:color w:val="000000"/>
        </w:rPr>
        <w:t xml:space="preserve"> </w:t>
      </w:r>
      <w:r w:rsidRPr="00B5279F">
        <w:rPr>
          <w:rFonts w:ascii="Arial" w:hAnsi="Arial" w:cs="Arial"/>
          <w:color w:val="000000"/>
        </w:rPr>
        <w:t xml:space="preserve">The two cases referred by counsel for the appellant: </w:t>
      </w:r>
      <w:r w:rsidRPr="00FD49BE">
        <w:rPr>
          <w:rFonts w:ascii="Arial" w:hAnsi="Arial" w:cs="Arial"/>
          <w:bCs/>
          <w:i/>
          <w:color w:val="000000"/>
        </w:rPr>
        <w:t>Charles Ventigadoo v Government of Seychelles</w:t>
      </w:r>
      <w:r>
        <w:rPr>
          <w:rFonts w:ascii="Arial" w:hAnsi="Arial" w:cs="Arial"/>
          <w:bCs/>
          <w:color w:val="000000"/>
        </w:rPr>
        <w:t xml:space="preserve"> (2007</w:t>
      </w:r>
      <w:r w:rsidRPr="00FD49BE">
        <w:rPr>
          <w:rFonts w:ascii="Arial" w:hAnsi="Arial" w:cs="Arial"/>
          <w:bCs/>
          <w:color w:val="000000"/>
        </w:rPr>
        <w:t xml:space="preserve">) </w:t>
      </w:r>
      <w:r>
        <w:rPr>
          <w:rFonts w:ascii="Arial" w:hAnsi="Arial" w:cs="Arial"/>
          <w:bCs/>
          <w:color w:val="000000"/>
        </w:rPr>
        <w:t xml:space="preserve">SLR 242 </w:t>
      </w:r>
      <w:r w:rsidRPr="00FD49BE">
        <w:rPr>
          <w:rFonts w:ascii="Arial" w:hAnsi="Arial" w:cs="Arial"/>
          <w:bCs/>
          <w:color w:val="000000"/>
        </w:rPr>
        <w:t xml:space="preserve">and </w:t>
      </w:r>
      <w:r w:rsidRPr="00FD49BE">
        <w:rPr>
          <w:rFonts w:ascii="Arial" w:hAnsi="Arial" w:cs="Arial"/>
          <w:bCs/>
          <w:i/>
          <w:color w:val="000000"/>
        </w:rPr>
        <w:t>Regar Publications v Maurice Lousteau</w:t>
      </w:r>
      <w:r w:rsidRPr="00FD49BE">
        <w:rPr>
          <w:rFonts w:ascii="Arial" w:hAnsi="Arial" w:cs="Arial"/>
          <w:bCs/>
          <w:i/>
          <w:color w:val="000000"/>
        </w:rPr>
        <w:noBreakHyphen/>
      </w:r>
      <w:r w:rsidRPr="00FD49BE">
        <w:rPr>
          <w:rFonts w:ascii="Arial" w:hAnsi="Arial" w:cs="Arial"/>
          <w:bCs/>
          <w:i/>
        </w:rPr>
        <w:t xml:space="preserve">Lalanne </w:t>
      </w:r>
      <w:r w:rsidRPr="00FD49BE">
        <w:rPr>
          <w:rFonts w:ascii="Arial" w:hAnsi="Arial" w:cs="Arial"/>
          <w:bCs/>
        </w:rPr>
        <w:t>SCA 25 of 2006</w:t>
      </w:r>
      <w:r>
        <w:rPr>
          <w:rFonts w:ascii="Arial" w:hAnsi="Arial" w:cs="Arial"/>
          <w:bCs/>
        </w:rPr>
        <w:t>, LC 304</w:t>
      </w:r>
      <w:r w:rsidRPr="00FD49BE">
        <w:rPr>
          <w:rFonts w:ascii="Arial" w:hAnsi="Arial" w:cs="Arial"/>
          <w:bCs/>
        </w:rPr>
        <w:t xml:space="preserve"> </w:t>
      </w:r>
      <w:r w:rsidRPr="00B5279F">
        <w:rPr>
          <w:rFonts w:ascii="Arial" w:hAnsi="Arial" w:cs="Arial"/>
        </w:rPr>
        <w:t>are not strictly relevant to the points under our present consideration.</w:t>
      </w:r>
    </w:p>
    <w:p w:rsidR="0083779C" w:rsidRPr="003D3CCB" w:rsidRDefault="0083779C" w:rsidP="0083779C">
      <w:pPr>
        <w:ind w:right="18"/>
        <w:jc w:val="both"/>
        <w:rPr>
          <w:rFonts w:ascii="Arial" w:hAnsi="Arial" w:cs="Arial"/>
          <w:color w:val="000000"/>
        </w:rPr>
      </w:pPr>
    </w:p>
    <w:p w:rsidR="0083779C" w:rsidRPr="00B5279F" w:rsidRDefault="0083779C" w:rsidP="0083779C">
      <w:pPr>
        <w:ind w:right="18"/>
        <w:jc w:val="both"/>
        <w:rPr>
          <w:rFonts w:ascii="Arial" w:hAnsi="Arial" w:cs="Arial"/>
        </w:rPr>
      </w:pPr>
      <w:r w:rsidRPr="00B5279F">
        <w:rPr>
          <w:rFonts w:ascii="Arial" w:hAnsi="Arial" w:cs="Arial"/>
        </w:rPr>
        <w:t>We t</w:t>
      </w:r>
      <w:r>
        <w:rPr>
          <w:rFonts w:ascii="Arial" w:hAnsi="Arial" w:cs="Arial"/>
        </w:rPr>
        <w:t xml:space="preserve">ake the view that a sum of </w:t>
      </w:r>
      <w:r w:rsidRPr="00B5279F">
        <w:rPr>
          <w:rFonts w:ascii="Arial" w:hAnsi="Arial" w:cs="Arial"/>
        </w:rPr>
        <w:t>R</w:t>
      </w:r>
      <w:r>
        <w:rPr>
          <w:rFonts w:ascii="Arial" w:hAnsi="Arial" w:cs="Arial"/>
        </w:rPr>
        <w:t xml:space="preserve"> </w:t>
      </w:r>
      <w:r w:rsidRPr="00B5279F">
        <w:rPr>
          <w:rFonts w:ascii="Arial" w:hAnsi="Arial" w:cs="Arial"/>
        </w:rPr>
        <w:t>58,000 would adequately repair the prejudice caused to the appellant. We order the respondent to pay to the appellant the sum of R</w:t>
      </w:r>
      <w:r>
        <w:rPr>
          <w:rFonts w:ascii="Arial" w:hAnsi="Arial" w:cs="Arial"/>
        </w:rPr>
        <w:t xml:space="preserve"> 58,000 with interest and</w:t>
      </w:r>
      <w:r w:rsidRPr="001A20EB">
        <w:rPr>
          <w:rFonts w:ascii="Arial" w:hAnsi="Arial" w:cs="Arial"/>
        </w:rPr>
        <w:t xml:space="preserve"> </w:t>
      </w:r>
      <w:r>
        <w:rPr>
          <w:rFonts w:ascii="Arial" w:hAnsi="Arial" w:cs="Arial"/>
        </w:rPr>
        <w:t>costs</w:t>
      </w:r>
      <w:r w:rsidRPr="00B5279F">
        <w:rPr>
          <w:rFonts w:ascii="Arial" w:hAnsi="Arial" w:cs="Arial"/>
        </w:rPr>
        <w:t>.</w:t>
      </w:r>
    </w:p>
    <w:p w:rsidR="0083779C" w:rsidRDefault="0083779C" w:rsidP="0083779C">
      <w:pPr>
        <w:ind w:right="18"/>
        <w:rPr>
          <w:rFonts w:ascii="Arial" w:hAnsi="Arial" w:cs="Arial"/>
        </w:rPr>
      </w:pPr>
    </w:p>
    <w:p w:rsidR="0083779C" w:rsidRDefault="0083779C" w:rsidP="0083779C">
      <w:pPr>
        <w:ind w:right="18"/>
        <w:rPr>
          <w:rFonts w:ascii="Arial" w:hAnsi="Arial" w:cs="Arial"/>
        </w:rPr>
      </w:pPr>
    </w:p>
    <w:p w:rsidR="001A1784" w:rsidRDefault="0083779C" w:rsidP="0083779C">
      <w:r w:rsidRPr="00064ABD">
        <w:rPr>
          <w:rFonts w:ascii="Arial" w:hAnsi="Arial" w:cs="Arial"/>
          <w:b/>
          <w:color w:val="1D1B11"/>
        </w:rPr>
        <w:t xml:space="preserve">Record:  </w:t>
      </w:r>
      <w:r>
        <w:rPr>
          <w:rFonts w:ascii="Arial" w:hAnsi="Arial" w:cs="Arial"/>
          <w:b/>
          <w:color w:val="1D1B11"/>
        </w:rPr>
        <w:t>Court of Appeal (</w:t>
      </w:r>
      <w:r w:rsidRPr="00064ABD">
        <w:rPr>
          <w:rFonts w:ascii="Arial" w:hAnsi="Arial" w:cs="Arial"/>
          <w:b/>
          <w:color w:val="1D1B11"/>
        </w:rPr>
        <w:t xml:space="preserve">Civil No </w:t>
      </w:r>
      <w:r>
        <w:rPr>
          <w:rFonts w:ascii="Arial" w:hAnsi="Arial" w:cs="Arial"/>
          <w:b/>
          <w:color w:val="1D1B11"/>
        </w:rPr>
        <w:t>39</w:t>
      </w:r>
      <w:r w:rsidRPr="00064ABD">
        <w:rPr>
          <w:rFonts w:ascii="Arial" w:hAnsi="Arial" w:cs="Arial"/>
          <w:b/>
        </w:rPr>
        <w:t xml:space="preserve"> of 200</w:t>
      </w:r>
      <w:r>
        <w:rPr>
          <w:rFonts w:ascii="Arial" w:hAnsi="Arial" w:cs="Arial"/>
          <w:b/>
        </w:rPr>
        <w:t>9)</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9C"/>
    <w:rsid w:val="001A1784"/>
    <w:rsid w:val="00376A55"/>
    <w:rsid w:val="0083779C"/>
    <w:rsid w:val="00D02864"/>
    <w:rsid w:val="00F53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79C"/>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79C"/>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2014-06-02T11:38:00Z</dcterms:created>
  <dcterms:modified xsi:type="dcterms:W3CDTF">2014-06-02T12:01:00Z</dcterms:modified>
</cp:coreProperties>
</file>