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64" w:rsidRDefault="00292464" w:rsidP="00292464">
      <w:pPr>
        <w:pStyle w:val="Heading2"/>
        <w:spacing w:before="0"/>
        <w:rPr>
          <w:lang w:val="fr-FR"/>
        </w:rPr>
      </w:pPr>
      <w:bookmarkStart w:id="0" w:name="_Toc284587235"/>
      <w:r w:rsidRPr="00E6076F">
        <w:rPr>
          <w:lang w:val="fr-FR"/>
        </w:rPr>
        <w:t xml:space="preserve">Labiche </w:t>
      </w:r>
      <w:r>
        <w:rPr>
          <w:lang w:val="fr-FR"/>
        </w:rPr>
        <w:t>v</w:t>
      </w:r>
      <w:r w:rsidRPr="00E6076F">
        <w:rPr>
          <w:lang w:val="fr-FR"/>
        </w:rPr>
        <w:t xml:space="preserve"> Ah-Kong</w:t>
      </w:r>
      <w:bookmarkEnd w:id="0"/>
    </w:p>
    <w:p w:rsidR="00292464" w:rsidRDefault="00292464" w:rsidP="00292464">
      <w:pPr>
        <w:rPr>
          <w:lang w:val="fr-FR"/>
        </w:rPr>
      </w:pPr>
    </w:p>
    <w:p w:rsidR="00292464" w:rsidRPr="005B0062" w:rsidRDefault="00292464" w:rsidP="00292464">
      <w:pPr>
        <w:jc w:val="center"/>
        <w:rPr>
          <w:rFonts w:asciiTheme="minorHAnsi" w:hAnsiTheme="minorHAnsi" w:cstheme="minorHAnsi"/>
          <w:b/>
          <w:lang w:val="fr-FR"/>
        </w:rPr>
      </w:pPr>
      <w:r w:rsidRPr="005B0062">
        <w:rPr>
          <w:rFonts w:asciiTheme="minorHAnsi" w:hAnsiTheme="minorHAnsi" w:cstheme="minorHAnsi"/>
          <w:b/>
          <w:lang w:val="fr-FR"/>
        </w:rPr>
        <w:t>(2010) SLR 172</w:t>
      </w:r>
    </w:p>
    <w:p w:rsidR="00292464" w:rsidRDefault="00292464" w:rsidP="00292464">
      <w:pPr>
        <w:rPr>
          <w:rFonts w:ascii="Arial" w:hAnsi="Arial" w:cs="Arial"/>
          <w:lang w:val="pt-BR"/>
        </w:rPr>
      </w:pPr>
    </w:p>
    <w:p w:rsidR="00292464" w:rsidRDefault="00292464" w:rsidP="00292464">
      <w:pPr>
        <w:rPr>
          <w:rFonts w:ascii="Arial" w:hAnsi="Arial" w:cs="Arial"/>
          <w:lang w:val="pt-BR"/>
        </w:rPr>
      </w:pPr>
    </w:p>
    <w:p w:rsidR="00292464" w:rsidRPr="008A6D49" w:rsidRDefault="00292464" w:rsidP="00292464">
      <w:pPr>
        <w:rPr>
          <w:rFonts w:ascii="Arial" w:hAnsi="Arial" w:cs="Arial"/>
          <w:bCs/>
          <w:color w:val="000000"/>
        </w:rPr>
      </w:pPr>
      <w:bookmarkStart w:id="1" w:name="_GoBack"/>
      <w:bookmarkEnd w:id="1"/>
      <w:r w:rsidRPr="008A6D49">
        <w:rPr>
          <w:rFonts w:ascii="Arial" w:hAnsi="Arial" w:cs="Arial"/>
          <w:color w:val="000000"/>
        </w:rPr>
        <w:t xml:space="preserve">Francis </w:t>
      </w:r>
      <w:r>
        <w:rPr>
          <w:rFonts w:ascii="Arial" w:hAnsi="Arial" w:cs="Arial"/>
          <w:bCs/>
          <w:color w:val="000000"/>
        </w:rPr>
        <w:t>Chang-Sam for the a</w:t>
      </w:r>
      <w:r w:rsidRPr="008A6D49">
        <w:rPr>
          <w:rFonts w:ascii="Arial" w:hAnsi="Arial" w:cs="Arial"/>
          <w:bCs/>
          <w:color w:val="000000"/>
        </w:rPr>
        <w:t>ppellant</w:t>
      </w:r>
    </w:p>
    <w:p w:rsidR="00292464" w:rsidRPr="008A6D49" w:rsidRDefault="00292464" w:rsidP="00292464">
      <w:pPr>
        <w:rPr>
          <w:rFonts w:ascii="Arial" w:hAnsi="Arial" w:cs="Arial"/>
          <w:bCs/>
          <w:color w:val="000000"/>
        </w:rPr>
      </w:pPr>
      <w:r w:rsidRPr="008A6D49">
        <w:rPr>
          <w:rFonts w:ascii="Arial" w:hAnsi="Arial" w:cs="Arial"/>
          <w:color w:val="000000"/>
        </w:rPr>
        <w:t xml:space="preserve">Frank </w:t>
      </w:r>
      <w:r w:rsidRPr="008A6D49">
        <w:rPr>
          <w:rFonts w:ascii="Arial" w:hAnsi="Arial" w:cs="Arial"/>
          <w:bCs/>
          <w:color w:val="000000"/>
        </w:rPr>
        <w:t xml:space="preserve">Elizabeth for the </w:t>
      </w:r>
      <w:r>
        <w:rPr>
          <w:rFonts w:ascii="Arial" w:hAnsi="Arial" w:cs="Arial"/>
          <w:bCs/>
          <w:color w:val="000000"/>
        </w:rPr>
        <w:t>r</w:t>
      </w:r>
      <w:r w:rsidRPr="008A6D49">
        <w:rPr>
          <w:rFonts w:ascii="Arial" w:hAnsi="Arial" w:cs="Arial"/>
          <w:bCs/>
          <w:color w:val="000000"/>
        </w:rPr>
        <w:t>espondent</w:t>
      </w:r>
    </w:p>
    <w:p w:rsidR="00292464" w:rsidRDefault="00292464" w:rsidP="00292464">
      <w:pPr>
        <w:rPr>
          <w:rFonts w:ascii="Arial" w:hAnsi="Arial" w:cs="Arial"/>
          <w:b/>
          <w:bCs/>
          <w:color w:val="000000"/>
          <w:u w:val="single"/>
        </w:rPr>
      </w:pPr>
    </w:p>
    <w:p w:rsidR="00292464" w:rsidRPr="008A6D49" w:rsidRDefault="00292464" w:rsidP="00292464">
      <w:pPr>
        <w:rPr>
          <w:rFonts w:ascii="Arial" w:hAnsi="Arial" w:cs="Arial"/>
          <w:b/>
          <w:bCs/>
          <w:color w:val="000000"/>
        </w:rPr>
      </w:pPr>
      <w:r w:rsidRPr="008A6D49">
        <w:rPr>
          <w:rFonts w:ascii="Arial" w:hAnsi="Arial" w:cs="Arial"/>
          <w:b/>
          <w:bCs/>
          <w:color w:val="000000"/>
        </w:rPr>
        <w:t>Judgment delivered on 13</w:t>
      </w:r>
      <w:r>
        <w:rPr>
          <w:rFonts w:ascii="Arial" w:hAnsi="Arial" w:cs="Arial"/>
          <w:b/>
          <w:bCs/>
          <w:color w:val="000000"/>
        </w:rPr>
        <w:t>August 2010</w:t>
      </w:r>
    </w:p>
    <w:p w:rsidR="00292464" w:rsidRPr="008A6D49" w:rsidRDefault="00292464" w:rsidP="00292464">
      <w:pPr>
        <w:rPr>
          <w:rFonts w:ascii="Arial" w:hAnsi="Arial" w:cs="Arial"/>
        </w:rPr>
      </w:pPr>
    </w:p>
    <w:p w:rsidR="00292464" w:rsidRPr="008A6D49" w:rsidRDefault="00292464" w:rsidP="00292464">
      <w:pPr>
        <w:rPr>
          <w:rFonts w:ascii="Arial" w:hAnsi="Arial" w:cs="Arial"/>
          <w:b/>
          <w:lang w:val="pt-BR"/>
        </w:rPr>
      </w:pPr>
      <w:r>
        <w:rPr>
          <w:rFonts w:ascii="Arial" w:hAnsi="Arial" w:cs="Arial"/>
          <w:b/>
          <w:lang w:val="pt-BR"/>
        </w:rPr>
        <w:t>Before MacGregor</w:t>
      </w:r>
      <w:r w:rsidRPr="008A6D49">
        <w:rPr>
          <w:rFonts w:ascii="Arial" w:hAnsi="Arial" w:cs="Arial"/>
          <w:b/>
          <w:lang w:val="pt-BR"/>
        </w:rPr>
        <w:t xml:space="preserve">, Hodoul, Domah </w:t>
      </w:r>
      <w:r>
        <w:rPr>
          <w:rFonts w:ascii="Arial" w:hAnsi="Arial" w:cs="Arial"/>
          <w:b/>
          <w:lang w:val="pt-BR"/>
        </w:rPr>
        <w:t>J</w:t>
      </w:r>
      <w:r w:rsidRPr="008A6D49">
        <w:rPr>
          <w:rFonts w:ascii="Arial" w:hAnsi="Arial" w:cs="Arial"/>
          <w:b/>
          <w:lang w:val="pt-BR"/>
        </w:rPr>
        <w:t>J</w:t>
      </w:r>
    </w:p>
    <w:p w:rsidR="00292464" w:rsidRPr="003F15AB" w:rsidRDefault="00292464" w:rsidP="00292464">
      <w:pPr>
        <w:rPr>
          <w:rFonts w:ascii="Arial" w:hAnsi="Arial" w:cs="Arial"/>
          <w:b/>
          <w:bCs/>
          <w:color w:val="000000"/>
          <w:u w:val="single"/>
          <w:lang w:val="pt-BR"/>
        </w:rPr>
      </w:pPr>
    </w:p>
    <w:p w:rsidR="00292464" w:rsidRDefault="00292464" w:rsidP="00292464">
      <w:pPr>
        <w:jc w:val="both"/>
        <w:rPr>
          <w:rFonts w:ascii="Arial" w:hAnsi="Arial" w:cs="Arial"/>
          <w:b/>
          <w:color w:val="000000"/>
        </w:rPr>
      </w:pPr>
      <w:proofErr w:type="spellStart"/>
      <w:r w:rsidRPr="00A25508">
        <w:rPr>
          <w:rFonts w:ascii="Arial" w:hAnsi="Arial" w:cs="Arial"/>
          <w:color w:val="000000"/>
        </w:rPr>
        <w:t>Desita</w:t>
      </w:r>
      <w:proofErr w:type="spellEnd"/>
      <w:r w:rsidRPr="00A25508">
        <w:rPr>
          <w:rFonts w:ascii="Arial" w:hAnsi="Arial" w:cs="Arial"/>
          <w:color w:val="000000"/>
        </w:rPr>
        <w:t xml:space="preserve"> Ah-Kong, a 40 year old chambermaid, initiated legal proceedings (CS No201/2003) against Robert </w:t>
      </w:r>
      <w:proofErr w:type="spellStart"/>
      <w:r w:rsidRPr="00A25508">
        <w:rPr>
          <w:rFonts w:ascii="Arial" w:hAnsi="Arial" w:cs="Arial"/>
          <w:color w:val="000000"/>
        </w:rPr>
        <w:t>Labiche</w:t>
      </w:r>
      <w:proofErr w:type="spellEnd"/>
      <w:r w:rsidRPr="00A25508">
        <w:rPr>
          <w:rFonts w:ascii="Arial" w:hAnsi="Arial" w:cs="Arial"/>
          <w:color w:val="000000"/>
        </w:rPr>
        <w:t xml:space="preserve">, above-named, a cook by profession. The couple had lived in </w:t>
      </w:r>
      <w:r w:rsidRPr="00423A61">
        <w:rPr>
          <w:rFonts w:ascii="Arial" w:hAnsi="Arial" w:cs="Arial"/>
          <w:iCs/>
          <w:color w:val="000000"/>
        </w:rPr>
        <w:t>concubinage</w:t>
      </w:r>
      <w:r w:rsidR="005B0062">
        <w:rPr>
          <w:rFonts w:ascii="Arial" w:hAnsi="Arial" w:cs="Arial"/>
          <w:iCs/>
          <w:color w:val="000000"/>
        </w:rPr>
        <w:t xml:space="preserve"> </w:t>
      </w:r>
      <w:proofErr w:type="spellStart"/>
      <w:r w:rsidRPr="00423A61">
        <w:rPr>
          <w:rFonts w:ascii="Arial" w:hAnsi="Arial" w:cs="Arial"/>
          <w:iCs/>
          <w:color w:val="000000"/>
        </w:rPr>
        <w:t>notoire</w:t>
      </w:r>
      <w:proofErr w:type="spellEnd"/>
      <w:r w:rsidRPr="00423A61">
        <w:rPr>
          <w:rFonts w:ascii="Arial" w:hAnsi="Arial" w:cs="Arial"/>
          <w:iCs/>
          <w:color w:val="000000"/>
        </w:rPr>
        <w:t xml:space="preserve">, </w:t>
      </w:r>
      <w:r w:rsidRPr="00423A61">
        <w:rPr>
          <w:rFonts w:ascii="Arial" w:hAnsi="Arial" w:cs="Arial"/>
          <w:color w:val="000000"/>
        </w:rPr>
        <w:t>for</w:t>
      </w:r>
      <w:r w:rsidRPr="00A25508">
        <w:rPr>
          <w:rFonts w:ascii="Arial" w:hAnsi="Arial" w:cs="Arial"/>
          <w:color w:val="000000"/>
        </w:rPr>
        <w:t xml:space="preserve"> 19 years.</w:t>
      </w:r>
    </w:p>
    <w:p w:rsidR="00292464" w:rsidRDefault="00292464" w:rsidP="00292464">
      <w:pPr>
        <w:jc w:val="both"/>
        <w:rPr>
          <w:rFonts w:ascii="Arial" w:hAnsi="Arial" w:cs="Arial"/>
          <w:b/>
          <w:color w:val="000000"/>
        </w:rPr>
      </w:pPr>
    </w:p>
    <w:p w:rsidR="00292464" w:rsidRPr="00E9177E" w:rsidRDefault="00292464" w:rsidP="00292464">
      <w:pPr>
        <w:jc w:val="both"/>
        <w:rPr>
          <w:rFonts w:ascii="Arial" w:hAnsi="Arial" w:cs="Arial"/>
          <w:b/>
          <w:color w:val="000000"/>
        </w:rPr>
      </w:pPr>
      <w:r w:rsidRPr="00A25508">
        <w:rPr>
          <w:rFonts w:ascii="Arial" w:hAnsi="Arial" w:cs="Arial"/>
          <w:color w:val="000000"/>
        </w:rPr>
        <w:t xml:space="preserve">During those 19 years they lived and worked in various islands, namely, La </w:t>
      </w:r>
      <w:proofErr w:type="spellStart"/>
      <w:r w:rsidRPr="00A25508">
        <w:rPr>
          <w:rFonts w:ascii="Arial" w:hAnsi="Arial" w:cs="Arial"/>
          <w:color w:val="000000"/>
        </w:rPr>
        <w:t>Digue</w:t>
      </w:r>
      <w:proofErr w:type="spellEnd"/>
      <w:r w:rsidRPr="00A25508">
        <w:rPr>
          <w:rFonts w:ascii="Arial" w:hAnsi="Arial" w:cs="Arial"/>
          <w:color w:val="000000"/>
        </w:rPr>
        <w:t xml:space="preserve">, </w:t>
      </w:r>
      <w:proofErr w:type="spellStart"/>
      <w:r w:rsidRPr="00A25508">
        <w:rPr>
          <w:rFonts w:ascii="Arial" w:hAnsi="Arial" w:cs="Arial"/>
          <w:color w:val="000000"/>
        </w:rPr>
        <w:t>Felicite</w:t>
      </w:r>
      <w:proofErr w:type="spellEnd"/>
      <w:r w:rsidRPr="00A25508">
        <w:rPr>
          <w:rFonts w:ascii="Arial" w:hAnsi="Arial" w:cs="Arial"/>
          <w:color w:val="000000"/>
        </w:rPr>
        <w:t xml:space="preserve">, </w:t>
      </w:r>
      <w:proofErr w:type="spellStart"/>
      <w:r w:rsidRPr="00A25508">
        <w:rPr>
          <w:rFonts w:ascii="Arial" w:hAnsi="Arial" w:cs="Arial"/>
          <w:color w:val="000000"/>
        </w:rPr>
        <w:t>D’Aros</w:t>
      </w:r>
      <w:proofErr w:type="spellEnd"/>
      <w:r w:rsidRPr="00A25508">
        <w:rPr>
          <w:rFonts w:ascii="Arial" w:hAnsi="Arial" w:cs="Arial"/>
          <w:color w:val="000000"/>
        </w:rPr>
        <w:t>, depending on the availability of employment in tourism establishments.</w:t>
      </w:r>
    </w:p>
    <w:p w:rsidR="00292464" w:rsidRPr="00A25508" w:rsidRDefault="00292464" w:rsidP="00292464">
      <w:pPr>
        <w:tabs>
          <w:tab w:val="decimal" w:pos="232"/>
          <w:tab w:val="left" w:pos="784"/>
        </w:tabs>
        <w:jc w:val="both"/>
        <w:rPr>
          <w:rFonts w:ascii="Arial" w:hAnsi="Arial" w:cs="Arial"/>
          <w:color w:val="000000"/>
        </w:rPr>
      </w:pPr>
    </w:p>
    <w:p w:rsidR="00292464" w:rsidRPr="00A25508" w:rsidRDefault="00292464" w:rsidP="00292464">
      <w:pPr>
        <w:tabs>
          <w:tab w:val="decimal" w:pos="232"/>
          <w:tab w:val="left" w:pos="784"/>
        </w:tabs>
        <w:jc w:val="both"/>
        <w:rPr>
          <w:rFonts w:ascii="Arial" w:hAnsi="Arial" w:cs="Arial"/>
          <w:color w:val="000000"/>
        </w:rPr>
      </w:pPr>
      <w:r w:rsidRPr="00A25508">
        <w:rPr>
          <w:rFonts w:ascii="Arial" w:hAnsi="Arial" w:cs="Arial"/>
          <w:color w:val="000000"/>
        </w:rPr>
        <w:t xml:space="preserve">In her plaint before the Supreme Court, the respondent (then plaintiff), </w:t>
      </w:r>
      <w:r w:rsidRPr="00423A61">
        <w:rPr>
          <w:rFonts w:ascii="Arial" w:hAnsi="Arial" w:cs="Arial"/>
          <w:iCs/>
          <w:color w:val="000000"/>
        </w:rPr>
        <w:t>inter alia</w:t>
      </w:r>
      <w:r w:rsidRPr="00A25508">
        <w:rPr>
          <w:rFonts w:ascii="Arial" w:hAnsi="Arial" w:cs="Arial"/>
          <w:i/>
          <w:iCs/>
          <w:color w:val="000000"/>
        </w:rPr>
        <w:t xml:space="preserve">, </w:t>
      </w:r>
      <w:r w:rsidRPr="00A25508">
        <w:rPr>
          <w:rFonts w:ascii="Arial" w:hAnsi="Arial" w:cs="Arial"/>
          <w:color w:val="000000"/>
        </w:rPr>
        <w:t>averred as follows:</w:t>
      </w:r>
    </w:p>
    <w:p w:rsidR="00292464" w:rsidRPr="00A25508" w:rsidRDefault="00292464" w:rsidP="00292464">
      <w:pPr>
        <w:jc w:val="both"/>
        <w:rPr>
          <w:rFonts w:ascii="Arial" w:hAnsi="Arial" w:cs="Arial"/>
          <w:i/>
          <w:iCs/>
          <w:color w:val="000000"/>
        </w:rPr>
      </w:pPr>
    </w:p>
    <w:p w:rsidR="00292464" w:rsidRDefault="00292464" w:rsidP="00292464">
      <w:pPr>
        <w:ind w:left="720" w:right="725"/>
        <w:jc w:val="both"/>
        <w:rPr>
          <w:rFonts w:ascii="Arial" w:hAnsi="Arial" w:cs="Arial"/>
          <w:iCs/>
          <w:color w:val="000000"/>
        </w:rPr>
      </w:pPr>
      <w:proofErr w:type="gramStart"/>
      <w:r w:rsidRPr="00423A61">
        <w:rPr>
          <w:rFonts w:ascii="Arial" w:hAnsi="Arial" w:cs="Arial"/>
          <w:iCs/>
          <w:color w:val="000000"/>
        </w:rPr>
        <w:t>Para 3.</w:t>
      </w:r>
      <w:proofErr w:type="gramEnd"/>
      <w:r w:rsidRPr="00423A61">
        <w:rPr>
          <w:rFonts w:ascii="Arial" w:hAnsi="Arial" w:cs="Arial"/>
          <w:iCs/>
          <w:color w:val="000000"/>
        </w:rPr>
        <w:t xml:space="preserve">  The parties orally agreed that they would engage in life and operate their expenses as one unit for their joint benefit.  Inter alia the parties intended to buy land in </w:t>
      </w:r>
      <w:proofErr w:type="spellStart"/>
      <w:r w:rsidRPr="00423A61">
        <w:rPr>
          <w:rFonts w:ascii="Arial" w:hAnsi="Arial" w:cs="Arial"/>
          <w:iCs/>
          <w:color w:val="000000"/>
        </w:rPr>
        <w:t>Mahe</w:t>
      </w:r>
      <w:proofErr w:type="spellEnd"/>
      <w:r w:rsidRPr="00423A61">
        <w:rPr>
          <w:rFonts w:ascii="Arial" w:hAnsi="Arial" w:cs="Arial"/>
          <w:iCs/>
          <w:color w:val="000000"/>
        </w:rPr>
        <w:t xml:space="preserve"> to build a house for </w:t>
      </w:r>
      <w:proofErr w:type="gramStart"/>
      <w:r w:rsidRPr="00423A61">
        <w:rPr>
          <w:rFonts w:ascii="Arial" w:hAnsi="Arial" w:cs="Arial"/>
          <w:iCs/>
          <w:color w:val="000000"/>
        </w:rPr>
        <w:t>themselves</w:t>
      </w:r>
      <w:proofErr w:type="gramEnd"/>
      <w:r w:rsidRPr="00423A61">
        <w:rPr>
          <w:rFonts w:ascii="Arial" w:hAnsi="Arial" w:cs="Arial"/>
          <w:iCs/>
          <w:color w:val="000000"/>
        </w:rPr>
        <w:t xml:space="preserve"> and to establish a small guest house business in La </w:t>
      </w:r>
      <w:proofErr w:type="spellStart"/>
      <w:r w:rsidRPr="00423A61">
        <w:rPr>
          <w:rFonts w:ascii="Arial" w:hAnsi="Arial" w:cs="Arial"/>
          <w:iCs/>
          <w:color w:val="000000"/>
        </w:rPr>
        <w:t>Digue</w:t>
      </w:r>
      <w:proofErr w:type="spellEnd"/>
      <w:r w:rsidRPr="00423A61">
        <w:rPr>
          <w:rFonts w:ascii="Arial" w:hAnsi="Arial" w:cs="Arial"/>
          <w:iCs/>
          <w:color w:val="000000"/>
        </w:rPr>
        <w:t xml:space="preserve"> when they would stop employment.</w:t>
      </w:r>
    </w:p>
    <w:p w:rsidR="00292464" w:rsidRPr="00423A61" w:rsidRDefault="00292464" w:rsidP="00292464">
      <w:pPr>
        <w:ind w:left="720" w:right="725"/>
        <w:jc w:val="both"/>
        <w:rPr>
          <w:rFonts w:ascii="Arial" w:hAnsi="Arial" w:cs="Arial"/>
          <w:iCs/>
          <w:color w:val="000000"/>
        </w:rPr>
      </w:pPr>
    </w:p>
    <w:p w:rsidR="00292464" w:rsidRPr="00423A61" w:rsidRDefault="00292464" w:rsidP="00292464">
      <w:pPr>
        <w:ind w:left="720" w:right="725"/>
        <w:jc w:val="both"/>
        <w:rPr>
          <w:rFonts w:ascii="Arial" w:hAnsi="Arial" w:cs="Arial"/>
          <w:iCs/>
          <w:color w:val="000000"/>
        </w:rPr>
      </w:pPr>
      <w:proofErr w:type="gramStart"/>
      <w:r w:rsidRPr="00423A61">
        <w:rPr>
          <w:rFonts w:ascii="Arial" w:hAnsi="Arial" w:cs="Arial"/>
          <w:iCs/>
          <w:color w:val="000000"/>
        </w:rPr>
        <w:t>Para.</w:t>
      </w:r>
      <w:proofErr w:type="gramEnd"/>
      <w:r w:rsidRPr="00423A61">
        <w:rPr>
          <w:rFonts w:ascii="Arial" w:hAnsi="Arial" w:cs="Arial"/>
          <w:iCs/>
          <w:color w:val="000000"/>
        </w:rPr>
        <w:t xml:space="preserve"> 4.  As a result of the aforesaid on the 6</w:t>
      </w:r>
      <w:r w:rsidRPr="00423A61">
        <w:rPr>
          <w:rFonts w:ascii="Arial" w:hAnsi="Arial" w:cs="Arial"/>
          <w:iCs/>
          <w:color w:val="000000"/>
          <w:vertAlign w:val="superscript"/>
        </w:rPr>
        <w:t>th</w:t>
      </w:r>
      <w:r w:rsidRPr="00423A61">
        <w:rPr>
          <w:rFonts w:ascii="Arial" w:hAnsi="Arial" w:cs="Arial"/>
          <w:iCs/>
          <w:color w:val="000000"/>
        </w:rPr>
        <w:t xml:space="preserve"> February 1998, the parties purchased title H5274 situate at </w:t>
      </w:r>
      <w:proofErr w:type="spellStart"/>
      <w:r w:rsidRPr="00423A61">
        <w:rPr>
          <w:rFonts w:ascii="Arial" w:hAnsi="Arial" w:cs="Arial"/>
          <w:iCs/>
          <w:color w:val="000000"/>
        </w:rPr>
        <w:t>Majoie</w:t>
      </w:r>
      <w:proofErr w:type="spellEnd"/>
      <w:r w:rsidRPr="00423A61">
        <w:rPr>
          <w:rFonts w:ascii="Arial" w:hAnsi="Arial" w:cs="Arial"/>
          <w:iCs/>
          <w:color w:val="000000"/>
        </w:rPr>
        <w:t xml:space="preserve">, </w:t>
      </w:r>
      <w:proofErr w:type="spellStart"/>
      <w:r w:rsidRPr="00423A61">
        <w:rPr>
          <w:rFonts w:ascii="Arial" w:hAnsi="Arial" w:cs="Arial"/>
          <w:iCs/>
          <w:color w:val="000000"/>
        </w:rPr>
        <w:t>Mahe</w:t>
      </w:r>
      <w:proofErr w:type="spellEnd"/>
      <w:r w:rsidRPr="00423A61">
        <w:rPr>
          <w:rFonts w:ascii="Arial" w:hAnsi="Arial" w:cs="Arial"/>
          <w:iCs/>
          <w:color w:val="000000"/>
        </w:rPr>
        <w:t xml:space="preserve"> for the consideration of R20</w:t>
      </w:r>
      <w:proofErr w:type="gramStart"/>
      <w:r w:rsidRPr="00423A61">
        <w:rPr>
          <w:rFonts w:ascii="Arial" w:hAnsi="Arial" w:cs="Arial"/>
          <w:iCs/>
          <w:color w:val="000000"/>
        </w:rPr>
        <w:t>,000</w:t>
      </w:r>
      <w:proofErr w:type="gramEnd"/>
      <w:r w:rsidRPr="00423A61">
        <w:rPr>
          <w:rFonts w:ascii="Arial" w:hAnsi="Arial" w:cs="Arial"/>
          <w:iCs/>
          <w:color w:val="000000"/>
        </w:rPr>
        <w:t xml:space="preserve"> and the exchange of title B883 which they had previously purchased at R40,000. The parties to this suit also purchased LD959 situate at La </w:t>
      </w:r>
      <w:proofErr w:type="spellStart"/>
      <w:r w:rsidRPr="00423A61">
        <w:rPr>
          <w:rFonts w:ascii="Arial" w:hAnsi="Arial" w:cs="Arial"/>
          <w:iCs/>
          <w:color w:val="000000"/>
        </w:rPr>
        <w:t>Passe</w:t>
      </w:r>
      <w:proofErr w:type="spellEnd"/>
      <w:r w:rsidRPr="00423A61">
        <w:rPr>
          <w:rFonts w:ascii="Arial" w:hAnsi="Arial" w:cs="Arial"/>
          <w:iCs/>
          <w:color w:val="000000"/>
        </w:rPr>
        <w:t xml:space="preserve">, La </w:t>
      </w:r>
      <w:proofErr w:type="spellStart"/>
      <w:r w:rsidRPr="00423A61">
        <w:rPr>
          <w:rFonts w:ascii="Arial" w:hAnsi="Arial" w:cs="Arial"/>
          <w:iCs/>
          <w:color w:val="000000"/>
        </w:rPr>
        <w:t>Digue</w:t>
      </w:r>
      <w:proofErr w:type="spellEnd"/>
      <w:r w:rsidRPr="00423A61">
        <w:rPr>
          <w:rFonts w:ascii="Arial" w:hAnsi="Arial" w:cs="Arial"/>
          <w:iCs/>
          <w:color w:val="000000"/>
        </w:rPr>
        <w:t xml:space="preserve"> for the consideration of R30</w:t>
      </w:r>
      <w:proofErr w:type="gramStart"/>
      <w:r w:rsidRPr="00423A61">
        <w:rPr>
          <w:rFonts w:ascii="Arial" w:hAnsi="Arial" w:cs="Arial"/>
          <w:iCs/>
          <w:color w:val="000000"/>
        </w:rPr>
        <w:t>,000</w:t>
      </w:r>
      <w:proofErr w:type="gramEnd"/>
      <w:r w:rsidRPr="00423A61">
        <w:rPr>
          <w:rFonts w:ascii="Arial" w:hAnsi="Arial" w:cs="Arial"/>
          <w:iCs/>
          <w:color w:val="000000"/>
        </w:rPr>
        <w:t xml:space="preserve"> on the 27</w:t>
      </w:r>
      <w:r w:rsidRPr="00423A61">
        <w:rPr>
          <w:rFonts w:ascii="Arial" w:hAnsi="Arial" w:cs="Arial"/>
          <w:iCs/>
          <w:color w:val="000000"/>
          <w:vertAlign w:val="superscript"/>
        </w:rPr>
        <w:t>th</w:t>
      </w:r>
      <w:r w:rsidRPr="00423A61">
        <w:rPr>
          <w:rFonts w:ascii="Arial" w:hAnsi="Arial" w:cs="Arial"/>
          <w:iCs/>
          <w:color w:val="000000"/>
        </w:rPr>
        <w:t xml:space="preserve"> October 1998.</w:t>
      </w:r>
    </w:p>
    <w:p w:rsidR="00292464" w:rsidRPr="00423A61" w:rsidRDefault="00292464" w:rsidP="00292464">
      <w:pPr>
        <w:ind w:left="720" w:right="725"/>
        <w:jc w:val="both"/>
        <w:rPr>
          <w:rFonts w:ascii="Arial" w:hAnsi="Arial" w:cs="Arial"/>
          <w:iCs/>
          <w:color w:val="000000"/>
        </w:rPr>
      </w:pPr>
    </w:p>
    <w:p w:rsidR="00292464" w:rsidRPr="00423A61" w:rsidRDefault="00292464" w:rsidP="005B0062">
      <w:pPr>
        <w:ind w:left="720" w:right="725"/>
        <w:jc w:val="both"/>
        <w:rPr>
          <w:rFonts w:ascii="Arial" w:hAnsi="Arial" w:cs="Arial"/>
          <w:iCs/>
          <w:color w:val="000000"/>
        </w:rPr>
      </w:pPr>
      <w:proofErr w:type="gramStart"/>
      <w:r w:rsidRPr="00423A61">
        <w:rPr>
          <w:rFonts w:ascii="Arial" w:hAnsi="Arial" w:cs="Arial"/>
          <w:iCs/>
          <w:color w:val="000000"/>
        </w:rPr>
        <w:t>Para.</w:t>
      </w:r>
      <w:proofErr w:type="gramEnd"/>
      <w:r w:rsidRPr="00423A61">
        <w:rPr>
          <w:rFonts w:ascii="Arial" w:hAnsi="Arial" w:cs="Arial"/>
          <w:iCs/>
          <w:color w:val="000000"/>
        </w:rPr>
        <w:t xml:space="preserve"> 5.  Both H5274 and LD959 were transferred and registered onto your (sic) sole name as the plaintiff trusted defendant who at that time took all official steps to realize both transactions for their joint convenience.</w:t>
      </w:r>
    </w:p>
    <w:p w:rsidR="00292464" w:rsidRPr="00A25508" w:rsidRDefault="00292464" w:rsidP="00292464">
      <w:pPr>
        <w:jc w:val="both"/>
        <w:rPr>
          <w:rFonts w:ascii="Arial" w:hAnsi="Arial" w:cs="Arial"/>
          <w:i/>
          <w:iCs/>
          <w:color w:val="000000"/>
        </w:rPr>
      </w:pPr>
    </w:p>
    <w:p w:rsidR="00292464" w:rsidRPr="00A25508" w:rsidRDefault="00292464" w:rsidP="00292464">
      <w:pPr>
        <w:jc w:val="both"/>
        <w:rPr>
          <w:rFonts w:ascii="Arial" w:hAnsi="Arial" w:cs="Arial"/>
          <w:color w:val="000000"/>
        </w:rPr>
      </w:pPr>
      <w:r w:rsidRPr="00A25508">
        <w:rPr>
          <w:rFonts w:ascii="Arial" w:hAnsi="Arial" w:cs="Arial"/>
          <w:color w:val="000000"/>
        </w:rPr>
        <w:t xml:space="preserve">The words in para [3]:  </w:t>
      </w:r>
      <w:r w:rsidRPr="00423A61">
        <w:rPr>
          <w:rFonts w:ascii="Arial" w:hAnsi="Arial" w:cs="Arial"/>
          <w:iCs/>
          <w:color w:val="000000"/>
        </w:rPr>
        <w:t xml:space="preserve">"The </w:t>
      </w:r>
      <w:r w:rsidRPr="00423A61">
        <w:rPr>
          <w:rFonts w:ascii="Arial" w:hAnsi="Arial" w:cs="Arial"/>
          <w:bCs/>
          <w:iCs/>
          <w:color w:val="000000"/>
        </w:rPr>
        <w:t>parties orally agreed that they</w:t>
      </w:r>
      <w:r w:rsidR="005B0062">
        <w:rPr>
          <w:rFonts w:ascii="Arial" w:hAnsi="Arial" w:cs="Arial"/>
          <w:bCs/>
          <w:iCs/>
          <w:color w:val="000000"/>
        </w:rPr>
        <w:t xml:space="preserve"> </w:t>
      </w:r>
      <w:r w:rsidRPr="00423A61">
        <w:rPr>
          <w:rFonts w:ascii="Arial" w:hAnsi="Arial" w:cs="Arial"/>
          <w:iCs/>
          <w:color w:val="000000"/>
        </w:rPr>
        <w:t>would engage in life....”</w:t>
      </w:r>
      <w:r w:rsidR="005B0062">
        <w:rPr>
          <w:rFonts w:ascii="Arial" w:hAnsi="Arial" w:cs="Arial"/>
          <w:iCs/>
          <w:color w:val="000000"/>
        </w:rPr>
        <w:t xml:space="preserve"> </w:t>
      </w:r>
      <w:proofErr w:type="gramStart"/>
      <w:r w:rsidRPr="00A25508">
        <w:rPr>
          <w:rFonts w:ascii="Arial" w:hAnsi="Arial" w:cs="Arial"/>
          <w:color w:val="000000"/>
        </w:rPr>
        <w:t>have a solemnity</w:t>
      </w:r>
      <w:proofErr w:type="gramEnd"/>
      <w:r w:rsidRPr="00A25508">
        <w:rPr>
          <w:rFonts w:ascii="Arial" w:hAnsi="Arial" w:cs="Arial"/>
          <w:color w:val="000000"/>
        </w:rPr>
        <w:t xml:space="preserve"> reminiscent of an exchange of marriage vows.  The respondent (then plaintiff) thereby intended to and did root her action in quasi</w:t>
      </w:r>
      <w:r w:rsidRPr="00A25508">
        <w:rPr>
          <w:rFonts w:ascii="Arial" w:hAnsi="Arial" w:cs="Arial"/>
          <w:color w:val="000000"/>
        </w:rPr>
        <w:softHyphen/>
      </w:r>
      <w:r>
        <w:rPr>
          <w:rFonts w:ascii="Arial" w:hAnsi="Arial" w:cs="Arial"/>
          <w:color w:val="000000"/>
        </w:rPr>
        <w:t>-</w:t>
      </w:r>
      <w:r w:rsidRPr="00A25508">
        <w:rPr>
          <w:rFonts w:ascii="Arial" w:hAnsi="Arial" w:cs="Arial"/>
          <w:color w:val="000000"/>
        </w:rPr>
        <w:t>contract.  We do find accordingly.</w:t>
      </w:r>
    </w:p>
    <w:p w:rsidR="00292464" w:rsidRPr="00A25508" w:rsidRDefault="00292464" w:rsidP="00292464">
      <w:pPr>
        <w:jc w:val="both"/>
        <w:rPr>
          <w:rFonts w:ascii="Arial" w:hAnsi="Arial" w:cs="Arial"/>
          <w:color w:val="000000"/>
        </w:rPr>
      </w:pPr>
    </w:p>
    <w:p w:rsidR="00292464" w:rsidRPr="00A25508" w:rsidRDefault="00292464" w:rsidP="00292464">
      <w:pPr>
        <w:jc w:val="both"/>
        <w:rPr>
          <w:rFonts w:ascii="Arial" w:hAnsi="Arial" w:cs="Arial"/>
          <w:color w:val="000000"/>
        </w:rPr>
      </w:pPr>
      <w:r w:rsidRPr="00A25508">
        <w:rPr>
          <w:rFonts w:ascii="Arial" w:hAnsi="Arial" w:cs="Arial"/>
          <w:color w:val="000000"/>
        </w:rPr>
        <w:t xml:space="preserve">When, after a period of 19 years, the relationship broke down amidst much acrimony and bitterness, the parties failed to reach a settlement </w:t>
      </w:r>
      <w:proofErr w:type="spellStart"/>
      <w:r w:rsidRPr="00B85399">
        <w:rPr>
          <w:rFonts w:ascii="Arial" w:hAnsi="Arial" w:cs="Arial"/>
          <w:i/>
          <w:color w:val="000000"/>
        </w:rPr>
        <w:t>al’amiable</w:t>
      </w:r>
      <w:proofErr w:type="spellEnd"/>
      <w:r w:rsidR="005B0062">
        <w:rPr>
          <w:rFonts w:ascii="Arial" w:hAnsi="Arial" w:cs="Arial"/>
          <w:i/>
          <w:color w:val="000000"/>
        </w:rPr>
        <w:t xml:space="preserve"> </w:t>
      </w:r>
      <w:r w:rsidRPr="00A25508">
        <w:rPr>
          <w:rFonts w:ascii="Arial" w:hAnsi="Arial" w:cs="Arial"/>
          <w:color w:val="000000"/>
        </w:rPr>
        <w:t>and the respondent (then plaintiff), resorted to leg</w:t>
      </w:r>
      <w:r>
        <w:rPr>
          <w:rFonts w:ascii="Arial" w:hAnsi="Arial" w:cs="Arial"/>
          <w:color w:val="000000"/>
        </w:rPr>
        <w:t xml:space="preserve">al action, CS No </w:t>
      </w:r>
      <w:r w:rsidRPr="00A25508">
        <w:rPr>
          <w:rFonts w:ascii="Arial" w:hAnsi="Arial" w:cs="Arial"/>
          <w:color w:val="000000"/>
        </w:rPr>
        <w:t>201/2003.</w:t>
      </w:r>
    </w:p>
    <w:p w:rsidR="00292464" w:rsidRPr="00A25508" w:rsidRDefault="00292464" w:rsidP="00292464">
      <w:pPr>
        <w:rPr>
          <w:rFonts w:ascii="Arial" w:hAnsi="Arial" w:cs="Arial"/>
        </w:rPr>
      </w:pPr>
    </w:p>
    <w:p w:rsidR="00292464" w:rsidRPr="00A25508" w:rsidRDefault="00292464" w:rsidP="00292464">
      <w:pPr>
        <w:jc w:val="both"/>
        <w:rPr>
          <w:rFonts w:ascii="Arial" w:hAnsi="Arial" w:cs="Arial"/>
          <w:color w:val="000000"/>
        </w:rPr>
      </w:pPr>
      <w:r w:rsidRPr="00A25508">
        <w:rPr>
          <w:rFonts w:ascii="Arial" w:hAnsi="Arial" w:cs="Arial"/>
          <w:color w:val="000000"/>
        </w:rPr>
        <w:lastRenderedPageBreak/>
        <w:t xml:space="preserve">What cause of action was available to the plaintiff (now respondent)? We have found that she rooted her action in quasi-contract and </w:t>
      </w:r>
      <w:r>
        <w:rPr>
          <w:rFonts w:ascii="Arial" w:hAnsi="Arial" w:cs="Arial"/>
          <w:color w:val="000000"/>
        </w:rPr>
        <w:t>her claim is formulated in para</w:t>
      </w:r>
      <w:r w:rsidRPr="00A25508">
        <w:rPr>
          <w:rFonts w:ascii="Arial" w:hAnsi="Arial" w:cs="Arial"/>
          <w:color w:val="000000"/>
        </w:rPr>
        <w:t xml:space="preserve"> 9 of her plaint, as follows:</w:t>
      </w:r>
    </w:p>
    <w:p w:rsidR="00292464" w:rsidRPr="00A25508" w:rsidRDefault="00292464" w:rsidP="00292464">
      <w:pPr>
        <w:jc w:val="both"/>
        <w:rPr>
          <w:rFonts w:ascii="Arial" w:hAnsi="Arial" w:cs="Arial"/>
          <w:color w:val="000000"/>
        </w:rPr>
      </w:pPr>
    </w:p>
    <w:p w:rsidR="00292464" w:rsidRPr="000B65DD" w:rsidRDefault="00292464" w:rsidP="00292464">
      <w:pPr>
        <w:ind w:left="720" w:right="725"/>
        <w:jc w:val="both"/>
        <w:rPr>
          <w:rFonts w:ascii="Arial" w:hAnsi="Arial" w:cs="Arial"/>
          <w:iCs/>
          <w:color w:val="000000"/>
        </w:rPr>
      </w:pPr>
      <w:r w:rsidRPr="000B65DD">
        <w:rPr>
          <w:rFonts w:ascii="Arial" w:hAnsi="Arial" w:cs="Arial"/>
          <w:iCs/>
          <w:color w:val="000000"/>
        </w:rPr>
        <w:t>By reasons of the aforesaid, the plaintiff has been unjustly impoverished and the defendant has been unjustly enriched by the sum of R. 450, 000 which the plaintiff estimates to be her half share of the properties and furniture. The plaintiff claims R25</w:t>
      </w:r>
      <w:proofErr w:type="gramStart"/>
      <w:r w:rsidRPr="000B65DD">
        <w:rPr>
          <w:rFonts w:ascii="Arial" w:hAnsi="Arial" w:cs="Arial"/>
          <w:iCs/>
          <w:color w:val="000000"/>
        </w:rPr>
        <w:t>,000</w:t>
      </w:r>
      <w:proofErr w:type="gramEnd"/>
      <w:r w:rsidRPr="000B65DD">
        <w:rPr>
          <w:rFonts w:ascii="Arial" w:hAnsi="Arial" w:cs="Arial"/>
          <w:iCs/>
          <w:color w:val="000000"/>
        </w:rPr>
        <w:t xml:space="preserve"> moral damages.</w:t>
      </w:r>
    </w:p>
    <w:p w:rsidR="00292464" w:rsidRPr="00A25508" w:rsidRDefault="00292464" w:rsidP="00292464">
      <w:pPr>
        <w:ind w:left="720" w:right="725"/>
        <w:jc w:val="both"/>
        <w:rPr>
          <w:rFonts w:ascii="Arial" w:hAnsi="Arial" w:cs="Arial"/>
          <w:i/>
          <w:iCs/>
          <w:color w:val="000000"/>
        </w:rPr>
      </w:pPr>
    </w:p>
    <w:p w:rsidR="00292464" w:rsidRPr="00A25508" w:rsidRDefault="00292464" w:rsidP="00292464">
      <w:pPr>
        <w:rPr>
          <w:rFonts w:ascii="Arial" w:hAnsi="Arial" w:cs="Arial"/>
          <w:color w:val="000000"/>
        </w:rPr>
      </w:pPr>
      <w:r w:rsidRPr="00A25508">
        <w:rPr>
          <w:rFonts w:ascii="Arial" w:hAnsi="Arial" w:cs="Arial"/>
          <w:color w:val="000000"/>
        </w:rPr>
        <w:t>The case was heard by Karunakaran J, who gave judgment dated 3 September 2009, in favour of the plaintiff, as follows:</w:t>
      </w:r>
    </w:p>
    <w:p w:rsidR="00292464" w:rsidRPr="00A25508" w:rsidRDefault="00292464" w:rsidP="00292464">
      <w:pPr>
        <w:rPr>
          <w:rFonts w:ascii="Arial" w:hAnsi="Arial" w:cs="Arial"/>
          <w:color w:val="000000"/>
        </w:rPr>
      </w:pPr>
    </w:p>
    <w:p w:rsidR="00292464" w:rsidRPr="000B65DD" w:rsidRDefault="00292464" w:rsidP="00292464">
      <w:pPr>
        <w:ind w:left="720" w:right="725"/>
        <w:jc w:val="both"/>
        <w:rPr>
          <w:rFonts w:ascii="Arial" w:hAnsi="Arial" w:cs="Arial"/>
          <w:iCs/>
          <w:color w:val="000000"/>
        </w:rPr>
      </w:pPr>
      <w:r w:rsidRPr="000B65DD">
        <w:rPr>
          <w:rFonts w:ascii="Arial" w:hAnsi="Arial" w:cs="Arial"/>
          <w:iCs/>
          <w:color w:val="000000"/>
        </w:rPr>
        <w:t>For these reasons, I enter judgment for the plaintiff and against the def</w:t>
      </w:r>
      <w:r>
        <w:rPr>
          <w:rFonts w:ascii="Arial" w:hAnsi="Arial" w:cs="Arial"/>
          <w:iCs/>
          <w:color w:val="000000"/>
        </w:rPr>
        <w:t>endant in the sum of R 475,000</w:t>
      </w:r>
      <w:r w:rsidRPr="000B65DD">
        <w:rPr>
          <w:rFonts w:ascii="Arial" w:hAnsi="Arial" w:cs="Arial"/>
          <w:iCs/>
          <w:color w:val="000000"/>
        </w:rPr>
        <w:t xml:space="preserve"> with costs. I make no order as to interest. </w:t>
      </w:r>
    </w:p>
    <w:p w:rsidR="00292464" w:rsidRPr="00A25508" w:rsidRDefault="00292464" w:rsidP="00292464">
      <w:pPr>
        <w:tabs>
          <w:tab w:val="left" w:pos="745"/>
        </w:tabs>
        <w:jc w:val="both"/>
        <w:rPr>
          <w:rFonts w:ascii="Arial" w:hAnsi="Arial" w:cs="Arial"/>
          <w:color w:val="000000"/>
        </w:rPr>
      </w:pPr>
    </w:p>
    <w:p w:rsidR="00292464" w:rsidRPr="00A25508" w:rsidRDefault="00292464" w:rsidP="00292464">
      <w:pPr>
        <w:tabs>
          <w:tab w:val="left" w:pos="745"/>
        </w:tabs>
        <w:jc w:val="both"/>
        <w:rPr>
          <w:rFonts w:ascii="Arial" w:hAnsi="Arial" w:cs="Arial"/>
          <w:color w:val="000000"/>
        </w:rPr>
      </w:pPr>
      <w:r w:rsidRPr="00A25508">
        <w:rPr>
          <w:rFonts w:ascii="Arial" w:hAnsi="Arial" w:cs="Arial"/>
          <w:color w:val="000000"/>
        </w:rPr>
        <w:t>The appellant was aggrieved and submitted his appeal, raising six grounds:</w:t>
      </w:r>
    </w:p>
    <w:p w:rsidR="00292464" w:rsidRPr="00A25508" w:rsidRDefault="00292464" w:rsidP="00292464">
      <w:pPr>
        <w:tabs>
          <w:tab w:val="num" w:pos="2160"/>
        </w:tabs>
        <w:jc w:val="both"/>
        <w:rPr>
          <w:rFonts w:ascii="Arial" w:hAnsi="Arial" w:cs="Arial"/>
          <w:i/>
          <w:iCs/>
          <w:color w:val="000000"/>
        </w:rPr>
      </w:pPr>
    </w:p>
    <w:p w:rsidR="00292464" w:rsidRPr="000B65DD" w:rsidRDefault="00292464" w:rsidP="00292464">
      <w:pPr>
        <w:numPr>
          <w:ilvl w:val="0"/>
          <w:numId w:val="1"/>
        </w:numPr>
        <w:tabs>
          <w:tab w:val="num" w:pos="2160"/>
        </w:tabs>
        <w:adjustRightInd/>
        <w:ind w:left="1440" w:right="720" w:hanging="720"/>
        <w:jc w:val="both"/>
        <w:rPr>
          <w:rFonts w:ascii="Arial" w:hAnsi="Arial" w:cs="Arial"/>
          <w:iCs/>
          <w:color w:val="000000"/>
        </w:rPr>
      </w:pPr>
      <w:r w:rsidRPr="000B65DD">
        <w:rPr>
          <w:rFonts w:ascii="Arial" w:hAnsi="Arial" w:cs="Arial"/>
          <w:iCs/>
          <w:color w:val="000000"/>
        </w:rPr>
        <w:t>The learned trial Judge erred in law in his application of the principles of law to the fact of the case.</w:t>
      </w:r>
    </w:p>
    <w:p w:rsidR="00292464" w:rsidRPr="000B65DD" w:rsidRDefault="00292464" w:rsidP="00292464">
      <w:pPr>
        <w:adjustRightInd/>
        <w:ind w:left="1440" w:right="720"/>
        <w:jc w:val="both"/>
        <w:rPr>
          <w:rFonts w:ascii="Arial" w:hAnsi="Arial" w:cs="Arial"/>
          <w:iCs/>
          <w:color w:val="000000"/>
        </w:rPr>
      </w:pPr>
    </w:p>
    <w:p w:rsidR="00292464" w:rsidRPr="000B65DD" w:rsidRDefault="00292464" w:rsidP="00292464">
      <w:pPr>
        <w:numPr>
          <w:ilvl w:val="0"/>
          <w:numId w:val="1"/>
        </w:numPr>
        <w:tabs>
          <w:tab w:val="num" w:pos="2160"/>
        </w:tabs>
        <w:adjustRightInd/>
        <w:ind w:left="1440" w:right="720" w:hanging="720"/>
        <w:jc w:val="both"/>
        <w:rPr>
          <w:rFonts w:ascii="Arial" w:hAnsi="Arial" w:cs="Arial"/>
          <w:iCs/>
          <w:color w:val="000000"/>
        </w:rPr>
      </w:pPr>
      <w:r w:rsidRPr="000B65DD">
        <w:rPr>
          <w:rFonts w:ascii="Arial" w:hAnsi="Arial" w:cs="Arial"/>
          <w:iCs/>
          <w:color w:val="000000"/>
        </w:rPr>
        <w:t>The learned trial Judge erred in law in not properly considering and weighing the whole evidence put before the court at the hearing of the case, in particular the evidence adduced by the appellant (then defendant).</w:t>
      </w:r>
    </w:p>
    <w:p w:rsidR="00292464" w:rsidRPr="000B65DD" w:rsidRDefault="00292464" w:rsidP="00292464">
      <w:pPr>
        <w:adjustRightInd/>
        <w:ind w:right="720"/>
        <w:jc w:val="both"/>
        <w:rPr>
          <w:rFonts w:ascii="Arial" w:hAnsi="Arial" w:cs="Arial"/>
          <w:iCs/>
          <w:color w:val="000000"/>
        </w:rPr>
      </w:pPr>
    </w:p>
    <w:p w:rsidR="00292464" w:rsidRPr="000B65DD" w:rsidRDefault="00292464" w:rsidP="00292464">
      <w:pPr>
        <w:numPr>
          <w:ilvl w:val="0"/>
          <w:numId w:val="1"/>
        </w:numPr>
        <w:tabs>
          <w:tab w:val="num" w:pos="2160"/>
        </w:tabs>
        <w:adjustRightInd/>
        <w:ind w:left="1440" w:right="720" w:hanging="720"/>
        <w:jc w:val="both"/>
        <w:rPr>
          <w:rFonts w:ascii="Arial" w:hAnsi="Arial" w:cs="Arial"/>
          <w:iCs/>
          <w:color w:val="000000"/>
        </w:rPr>
      </w:pPr>
      <w:r w:rsidRPr="000B65DD">
        <w:rPr>
          <w:rFonts w:ascii="Arial" w:hAnsi="Arial" w:cs="Arial"/>
          <w:iCs/>
          <w:color w:val="000000"/>
        </w:rPr>
        <w:t>The learned trial Judge erred in his finding that the respondent (then plaintiff) had suffered an impoverishment as there was no evidence to support such finding.</w:t>
      </w:r>
    </w:p>
    <w:p w:rsidR="00292464" w:rsidRPr="000B65DD" w:rsidRDefault="00292464" w:rsidP="00292464">
      <w:pPr>
        <w:adjustRightInd/>
        <w:ind w:right="720"/>
        <w:jc w:val="both"/>
        <w:rPr>
          <w:rFonts w:ascii="Arial" w:hAnsi="Arial" w:cs="Arial"/>
          <w:iCs/>
          <w:color w:val="000000"/>
        </w:rPr>
      </w:pPr>
    </w:p>
    <w:p w:rsidR="00292464" w:rsidRPr="000B65DD" w:rsidRDefault="00292464" w:rsidP="00292464">
      <w:pPr>
        <w:numPr>
          <w:ilvl w:val="0"/>
          <w:numId w:val="1"/>
        </w:numPr>
        <w:tabs>
          <w:tab w:val="num" w:pos="2160"/>
        </w:tabs>
        <w:adjustRightInd/>
        <w:ind w:left="1440" w:right="720" w:hanging="720"/>
        <w:jc w:val="both"/>
        <w:rPr>
          <w:rFonts w:ascii="Arial" w:hAnsi="Arial" w:cs="Arial"/>
          <w:iCs/>
          <w:color w:val="000000"/>
        </w:rPr>
      </w:pPr>
      <w:r w:rsidRPr="000B65DD">
        <w:rPr>
          <w:rFonts w:ascii="Arial" w:hAnsi="Arial" w:cs="Arial"/>
          <w:iCs/>
          <w:color w:val="000000"/>
        </w:rPr>
        <w:t>The learned trial Judge erred in finding that the appellant (then defendant) enriched himself on the fruit of the respondent's (then plaintiff's) labour.</w:t>
      </w:r>
    </w:p>
    <w:p w:rsidR="00292464" w:rsidRPr="000B65DD" w:rsidRDefault="00292464" w:rsidP="00292464">
      <w:pPr>
        <w:adjustRightInd/>
        <w:ind w:right="720"/>
        <w:jc w:val="both"/>
        <w:rPr>
          <w:rFonts w:ascii="Arial" w:hAnsi="Arial" w:cs="Arial"/>
          <w:iCs/>
          <w:color w:val="000000"/>
        </w:rPr>
      </w:pPr>
    </w:p>
    <w:p w:rsidR="00292464" w:rsidRPr="000B65DD" w:rsidRDefault="00292464" w:rsidP="00292464">
      <w:pPr>
        <w:numPr>
          <w:ilvl w:val="0"/>
          <w:numId w:val="1"/>
        </w:numPr>
        <w:tabs>
          <w:tab w:val="num" w:pos="2160"/>
        </w:tabs>
        <w:adjustRightInd/>
        <w:ind w:left="1440" w:right="720" w:hanging="720"/>
        <w:jc w:val="both"/>
        <w:rPr>
          <w:rFonts w:ascii="Arial" w:hAnsi="Arial" w:cs="Arial"/>
          <w:iCs/>
          <w:color w:val="000000"/>
        </w:rPr>
      </w:pPr>
      <w:r w:rsidRPr="000B65DD">
        <w:rPr>
          <w:rFonts w:ascii="Arial" w:hAnsi="Arial" w:cs="Arial"/>
          <w:iCs/>
          <w:color w:val="000000"/>
        </w:rPr>
        <w:t>The learned trial Judge erred in law in his finding that the Defendant suffered a detriment in amount of R450</w:t>
      </w:r>
      <w:proofErr w:type="gramStart"/>
      <w:r w:rsidRPr="000B65DD">
        <w:rPr>
          <w:rFonts w:ascii="Arial" w:hAnsi="Arial" w:cs="Arial"/>
          <w:iCs/>
          <w:color w:val="000000"/>
        </w:rPr>
        <w:t>,000</w:t>
      </w:r>
      <w:proofErr w:type="gramEnd"/>
      <w:r w:rsidRPr="000B65DD">
        <w:rPr>
          <w:rFonts w:ascii="Arial" w:hAnsi="Arial" w:cs="Arial"/>
          <w:iCs/>
          <w:color w:val="000000"/>
        </w:rPr>
        <w:t xml:space="preserve"> and the appellant was corresponding enriched in the same sum on the basis of the evidence before the court.</w:t>
      </w:r>
    </w:p>
    <w:p w:rsidR="00292464" w:rsidRPr="000B65DD" w:rsidRDefault="00292464" w:rsidP="00292464">
      <w:pPr>
        <w:adjustRightInd/>
        <w:ind w:right="720"/>
        <w:jc w:val="both"/>
        <w:rPr>
          <w:rFonts w:ascii="Arial" w:hAnsi="Arial" w:cs="Arial"/>
          <w:iCs/>
          <w:color w:val="000000"/>
        </w:rPr>
      </w:pPr>
    </w:p>
    <w:p w:rsidR="00292464" w:rsidRPr="000B65DD" w:rsidRDefault="00292464" w:rsidP="00292464">
      <w:pPr>
        <w:adjustRightInd/>
        <w:ind w:right="720"/>
        <w:jc w:val="both"/>
        <w:rPr>
          <w:rFonts w:ascii="Arial" w:hAnsi="Arial" w:cs="Arial"/>
          <w:iCs/>
          <w:color w:val="000000"/>
        </w:rPr>
      </w:pPr>
    </w:p>
    <w:p w:rsidR="00292464" w:rsidRPr="000B65DD" w:rsidRDefault="00292464" w:rsidP="00292464">
      <w:pPr>
        <w:numPr>
          <w:ilvl w:val="0"/>
          <w:numId w:val="1"/>
        </w:numPr>
        <w:tabs>
          <w:tab w:val="num" w:pos="2160"/>
        </w:tabs>
        <w:adjustRightInd/>
        <w:ind w:left="1440" w:right="720" w:hanging="720"/>
        <w:jc w:val="both"/>
        <w:rPr>
          <w:rFonts w:ascii="Arial" w:hAnsi="Arial" w:cs="Arial"/>
          <w:iCs/>
          <w:color w:val="000000"/>
        </w:rPr>
      </w:pPr>
      <w:r w:rsidRPr="000B65DD">
        <w:rPr>
          <w:rFonts w:ascii="Arial" w:hAnsi="Arial" w:cs="Arial"/>
          <w:iCs/>
          <w:color w:val="000000"/>
        </w:rPr>
        <w:t>The learned trial Judge erred in law in finding that the respondent (then plaintiff) has suffered moral damage in an amount of R25</w:t>
      </w:r>
      <w:proofErr w:type="gramStart"/>
      <w:r w:rsidRPr="000B65DD">
        <w:rPr>
          <w:rFonts w:ascii="Arial" w:hAnsi="Arial" w:cs="Arial"/>
          <w:iCs/>
          <w:color w:val="000000"/>
        </w:rPr>
        <w:t>,000</w:t>
      </w:r>
      <w:proofErr w:type="gramEnd"/>
      <w:r w:rsidRPr="000B65DD">
        <w:rPr>
          <w:rFonts w:ascii="Arial" w:hAnsi="Arial" w:cs="Arial"/>
          <w:iCs/>
          <w:color w:val="000000"/>
        </w:rPr>
        <w:t>.</w:t>
      </w:r>
    </w:p>
    <w:p w:rsidR="00292464" w:rsidRPr="00A25508" w:rsidRDefault="00292464" w:rsidP="00292464">
      <w:pPr>
        <w:jc w:val="both"/>
        <w:rPr>
          <w:rFonts w:ascii="Arial" w:hAnsi="Arial" w:cs="Arial"/>
          <w:b/>
          <w:bCs/>
          <w:color w:val="000000"/>
        </w:rPr>
      </w:pPr>
    </w:p>
    <w:p w:rsidR="00292464" w:rsidRPr="00A25508" w:rsidRDefault="00292464" w:rsidP="00292464">
      <w:pPr>
        <w:jc w:val="both"/>
        <w:rPr>
          <w:rFonts w:ascii="Arial" w:hAnsi="Arial" w:cs="Arial"/>
          <w:color w:val="000000"/>
        </w:rPr>
      </w:pPr>
      <w:r w:rsidRPr="000B65DD">
        <w:rPr>
          <w:rFonts w:ascii="Arial" w:hAnsi="Arial" w:cs="Arial"/>
          <w:b/>
          <w:color w:val="000000"/>
          <w:u w:val="single"/>
        </w:rPr>
        <w:t>The Law:</w:t>
      </w:r>
      <w:r w:rsidRPr="00A25508">
        <w:rPr>
          <w:rFonts w:ascii="Arial" w:hAnsi="Arial" w:cs="Arial"/>
          <w:color w:val="000000"/>
        </w:rPr>
        <w:t xml:space="preserve">  We shall endeavour first to state the law pertaining to </w:t>
      </w:r>
      <w:r w:rsidRPr="000B65DD">
        <w:rPr>
          <w:rFonts w:ascii="Arial" w:hAnsi="Arial" w:cs="Arial"/>
          <w:iCs/>
          <w:color w:val="000000"/>
        </w:rPr>
        <w:t>concubinage</w:t>
      </w:r>
      <w:r w:rsidR="005B0062">
        <w:rPr>
          <w:rFonts w:ascii="Arial" w:hAnsi="Arial" w:cs="Arial"/>
          <w:iCs/>
          <w:color w:val="000000"/>
        </w:rPr>
        <w:t xml:space="preserve"> </w:t>
      </w:r>
      <w:r w:rsidRPr="00A25508">
        <w:rPr>
          <w:rFonts w:ascii="Arial" w:hAnsi="Arial" w:cs="Arial"/>
          <w:color w:val="000000"/>
        </w:rPr>
        <w:t>upon the breakdown of the relationship.  The claim is intended to redress the situation resulting from the alleged unjust enrichment of one part</w:t>
      </w:r>
      <w:r>
        <w:rPr>
          <w:rFonts w:ascii="Arial" w:hAnsi="Arial" w:cs="Arial"/>
          <w:color w:val="000000"/>
        </w:rPr>
        <w:t>y</w:t>
      </w:r>
      <w:r w:rsidRPr="00A25508">
        <w:rPr>
          <w:rFonts w:ascii="Arial" w:hAnsi="Arial" w:cs="Arial"/>
          <w:color w:val="000000"/>
        </w:rPr>
        <w:t xml:space="preserve"> at the expense of the other.  The existence of a de facto partnership must be proved and pronounced accordingly by the trial Judge.  We thank the two advocates for the parties for their written </w:t>
      </w:r>
      <w:r w:rsidRPr="00A25508">
        <w:rPr>
          <w:rFonts w:ascii="Arial" w:hAnsi="Arial" w:cs="Arial"/>
          <w:color w:val="000000"/>
        </w:rPr>
        <w:lastRenderedPageBreak/>
        <w:t xml:space="preserve">submissions supported </w:t>
      </w:r>
      <w:r w:rsidRPr="00A25508">
        <w:rPr>
          <w:rFonts w:ascii="Arial" w:hAnsi="Arial" w:cs="Arial"/>
          <w:i/>
          <w:iCs/>
          <w:color w:val="000000"/>
        </w:rPr>
        <w:t xml:space="preserve">viva voce </w:t>
      </w:r>
      <w:r w:rsidRPr="00A25508">
        <w:rPr>
          <w:rFonts w:ascii="Arial" w:hAnsi="Arial" w:cs="Arial"/>
          <w:color w:val="000000"/>
        </w:rPr>
        <w:t xml:space="preserve">in open court.  We particularly wish to commend F Chang-Sam, Esq, for stating the law with clarity.  He relied mostly on </w:t>
      </w:r>
      <w:proofErr w:type="spellStart"/>
      <w:r w:rsidRPr="00A25508">
        <w:rPr>
          <w:rFonts w:ascii="Arial" w:hAnsi="Arial" w:cs="Arial"/>
          <w:i/>
          <w:color w:val="000000"/>
        </w:rPr>
        <w:t>Dalloz</w:t>
      </w:r>
      <w:proofErr w:type="spellEnd"/>
      <w:r w:rsidRPr="00A25508">
        <w:rPr>
          <w:rFonts w:ascii="Arial" w:hAnsi="Arial" w:cs="Arial"/>
          <w:color w:val="000000"/>
        </w:rPr>
        <w:t>.  We shall do likewise and also refer to our own caselaw and jurisprudence.</w:t>
      </w:r>
    </w:p>
    <w:p w:rsidR="00292464" w:rsidRPr="00A25508" w:rsidRDefault="00292464" w:rsidP="00292464">
      <w:pPr>
        <w:jc w:val="both"/>
        <w:rPr>
          <w:rFonts w:ascii="Arial" w:hAnsi="Arial" w:cs="Arial"/>
          <w:color w:val="000000"/>
        </w:rPr>
      </w:pPr>
    </w:p>
    <w:p w:rsidR="00292464" w:rsidRPr="00A25508" w:rsidRDefault="00292464" w:rsidP="00292464">
      <w:pPr>
        <w:jc w:val="both"/>
        <w:rPr>
          <w:rFonts w:ascii="Arial" w:hAnsi="Arial" w:cs="Arial"/>
          <w:color w:val="000000"/>
        </w:rPr>
      </w:pPr>
      <w:r w:rsidRPr="00A25508">
        <w:rPr>
          <w:rFonts w:ascii="Arial" w:hAnsi="Arial" w:cs="Arial"/>
          <w:b/>
          <w:bCs/>
          <w:color w:val="000000"/>
          <w:u w:val="single"/>
        </w:rPr>
        <w:t xml:space="preserve">De facto partnership </w:t>
      </w:r>
      <w:r w:rsidRPr="00635245">
        <w:rPr>
          <w:rFonts w:ascii="Arial" w:hAnsi="Arial" w:cs="Arial"/>
          <w:b/>
          <w:bCs/>
          <w:i/>
          <w:color w:val="000000"/>
          <w:u w:val="single"/>
        </w:rPr>
        <w:t>(société de fait)</w:t>
      </w:r>
      <w:proofErr w:type="gramStart"/>
      <w:r w:rsidRPr="00A25508">
        <w:rPr>
          <w:rFonts w:ascii="Arial" w:hAnsi="Arial" w:cs="Arial"/>
          <w:b/>
          <w:bCs/>
          <w:color w:val="000000"/>
          <w:u w:val="single"/>
        </w:rPr>
        <w:t>:</w:t>
      </w:r>
      <w:r w:rsidRPr="00A25508">
        <w:rPr>
          <w:rFonts w:ascii="Arial" w:hAnsi="Arial" w:cs="Arial"/>
          <w:color w:val="000000"/>
        </w:rPr>
        <w:t>Upon</w:t>
      </w:r>
      <w:proofErr w:type="gramEnd"/>
      <w:r>
        <w:rPr>
          <w:rFonts w:ascii="Arial" w:hAnsi="Arial" w:cs="Arial"/>
          <w:color w:val="000000"/>
        </w:rPr>
        <w:t xml:space="preserve"> the</w:t>
      </w:r>
      <w:r w:rsidRPr="00A25508">
        <w:rPr>
          <w:rFonts w:ascii="Arial" w:hAnsi="Arial" w:cs="Arial"/>
          <w:color w:val="000000"/>
        </w:rPr>
        <w:t xml:space="preserve"> breaking down of the relationship </w:t>
      </w:r>
      <w:r w:rsidRPr="00825731">
        <w:rPr>
          <w:rFonts w:ascii="Arial" w:hAnsi="Arial" w:cs="Arial"/>
          <w:iCs/>
          <w:color w:val="000000"/>
        </w:rPr>
        <w:t>(</w:t>
      </w:r>
      <w:proofErr w:type="spellStart"/>
      <w:r w:rsidRPr="00825731">
        <w:rPr>
          <w:rFonts w:ascii="Arial" w:hAnsi="Arial" w:cs="Arial"/>
          <w:iCs/>
          <w:color w:val="000000"/>
        </w:rPr>
        <w:t>conbinage</w:t>
      </w:r>
      <w:proofErr w:type="spellEnd"/>
      <w:r w:rsidR="005B0062">
        <w:rPr>
          <w:rFonts w:ascii="Arial" w:hAnsi="Arial" w:cs="Arial"/>
          <w:iCs/>
          <w:color w:val="000000"/>
        </w:rPr>
        <w:t xml:space="preserve"> </w:t>
      </w:r>
      <w:proofErr w:type="spellStart"/>
      <w:r w:rsidRPr="00825731">
        <w:rPr>
          <w:rFonts w:ascii="Arial" w:hAnsi="Arial" w:cs="Arial"/>
          <w:iCs/>
          <w:color w:val="000000"/>
        </w:rPr>
        <w:t>notoire</w:t>
      </w:r>
      <w:proofErr w:type="spellEnd"/>
      <w:r w:rsidRPr="00825731">
        <w:rPr>
          <w:rFonts w:ascii="Arial" w:hAnsi="Arial" w:cs="Arial"/>
          <w:iCs/>
          <w:color w:val="000000"/>
        </w:rPr>
        <w:t>),</w:t>
      </w:r>
      <w:r w:rsidRPr="00A25508">
        <w:rPr>
          <w:rFonts w:ascii="Arial" w:hAnsi="Arial" w:cs="Arial"/>
          <w:color w:val="000000"/>
        </w:rPr>
        <w:t>in most cases, one of the former concubines wishes to claim some paym</w:t>
      </w:r>
      <w:r>
        <w:rPr>
          <w:rFonts w:ascii="Arial" w:hAnsi="Arial" w:cs="Arial"/>
          <w:color w:val="000000"/>
        </w:rPr>
        <w:t>ent in compensation before the c</w:t>
      </w:r>
      <w:r w:rsidRPr="00A25508">
        <w:rPr>
          <w:rFonts w:ascii="Arial" w:hAnsi="Arial" w:cs="Arial"/>
          <w:color w:val="000000"/>
        </w:rPr>
        <w:t>ourts.  The action available to the claimant is one based on quasi-contract, on condition that the existence thereof, is the subject of a finding by the Judge of first instance.  Further, the finding must be based on evidence adduced by the claimant.</w:t>
      </w:r>
    </w:p>
    <w:p w:rsidR="00292464" w:rsidRPr="00A25508" w:rsidRDefault="00292464" w:rsidP="00292464">
      <w:pPr>
        <w:rPr>
          <w:rFonts w:ascii="Arial" w:hAnsi="Arial" w:cs="Arial"/>
        </w:rPr>
      </w:pPr>
    </w:p>
    <w:p w:rsidR="00292464" w:rsidRPr="00A25508" w:rsidRDefault="00292464" w:rsidP="00292464">
      <w:pPr>
        <w:jc w:val="both"/>
        <w:rPr>
          <w:rFonts w:ascii="Arial" w:hAnsi="Arial" w:cs="Arial"/>
        </w:rPr>
      </w:pPr>
      <w:r w:rsidRPr="00825731">
        <w:rPr>
          <w:rFonts w:ascii="Arial" w:hAnsi="Arial" w:cs="Arial"/>
          <w:bCs/>
          <w:lang w:val="fr-FR"/>
        </w:rPr>
        <w:t xml:space="preserve">Dalloz, </w:t>
      </w:r>
      <w:r>
        <w:rPr>
          <w:rFonts w:ascii="Arial" w:hAnsi="Arial" w:cs="Arial"/>
          <w:bCs/>
          <w:i/>
          <w:lang w:val="fr-FR"/>
        </w:rPr>
        <w:t>Encyclopé</w:t>
      </w:r>
      <w:r w:rsidRPr="00825731">
        <w:rPr>
          <w:rFonts w:ascii="Arial" w:hAnsi="Arial" w:cs="Arial"/>
          <w:bCs/>
          <w:i/>
          <w:lang w:val="fr-FR"/>
        </w:rPr>
        <w:t>die</w:t>
      </w:r>
      <w:r>
        <w:rPr>
          <w:rFonts w:ascii="Arial" w:hAnsi="Arial" w:cs="Arial"/>
          <w:bCs/>
          <w:i/>
          <w:lang w:val="fr-FR"/>
        </w:rPr>
        <w:t xml:space="preserve"> </w:t>
      </w:r>
      <w:proofErr w:type="spellStart"/>
      <w:r>
        <w:rPr>
          <w:rFonts w:ascii="Arial" w:hAnsi="Arial" w:cs="Arial"/>
          <w:bCs/>
          <w:i/>
          <w:lang w:val="fr-FR"/>
        </w:rPr>
        <w:t>Juridique</w:t>
      </w:r>
      <w:r w:rsidRPr="00825731">
        <w:rPr>
          <w:rFonts w:ascii="Arial" w:hAnsi="Arial" w:cs="Arial"/>
          <w:bCs/>
          <w:lang w:val="fr-FR"/>
        </w:rPr>
        <w:t>,Verbo</w:t>
      </w:r>
      <w:proofErr w:type="spellEnd"/>
      <w:r w:rsidRPr="00825731">
        <w:rPr>
          <w:rFonts w:ascii="Arial" w:hAnsi="Arial" w:cs="Arial"/>
          <w:bCs/>
          <w:lang w:val="fr-FR"/>
        </w:rPr>
        <w:t xml:space="preserve">, "Concubinage"  </w:t>
      </w:r>
      <w:proofErr w:type="spellStart"/>
      <w:r w:rsidRPr="00825731">
        <w:rPr>
          <w:rFonts w:ascii="Arial" w:hAnsi="Arial" w:cs="Arial"/>
          <w:bCs/>
          <w:lang w:val="fr-FR"/>
        </w:rPr>
        <w:t>at</w:t>
      </w:r>
      <w:proofErr w:type="spellEnd"/>
      <w:r w:rsidRPr="00825731">
        <w:rPr>
          <w:rFonts w:ascii="Arial" w:hAnsi="Arial" w:cs="Arial"/>
          <w:bCs/>
          <w:lang w:val="fr-FR"/>
        </w:rPr>
        <w:t xml:space="preserve"> page 3, para 27 </w:t>
      </w:r>
      <w:proofErr w:type="spellStart"/>
      <w:r w:rsidRPr="00825731">
        <w:rPr>
          <w:rFonts w:ascii="Arial" w:hAnsi="Arial" w:cs="Arial"/>
          <w:bCs/>
          <w:lang w:val="fr-FR"/>
        </w:rPr>
        <w:t>explains</w:t>
      </w:r>
      <w:proofErr w:type="spellEnd"/>
      <w:r w:rsidRPr="00825731">
        <w:rPr>
          <w:rFonts w:ascii="Arial" w:hAnsi="Arial" w:cs="Arial"/>
          <w:bCs/>
          <w:lang w:val="fr-FR"/>
        </w:rPr>
        <w:t>:</w:t>
      </w:r>
      <w:r w:rsidR="005B0062">
        <w:rPr>
          <w:rFonts w:ascii="Arial" w:hAnsi="Arial" w:cs="Arial"/>
          <w:bCs/>
          <w:lang w:val="fr-FR"/>
        </w:rPr>
        <w:t xml:space="preserve"> </w:t>
      </w:r>
      <w:r w:rsidRPr="002345E8">
        <w:rPr>
          <w:rFonts w:ascii="Arial" w:hAnsi="Arial" w:cs="Arial"/>
          <w:iCs/>
          <w:lang w:val="fr-FR"/>
        </w:rPr>
        <w:t>"S'agissant d'une société d</w:t>
      </w:r>
      <w:r>
        <w:rPr>
          <w:rFonts w:ascii="Arial" w:hAnsi="Arial" w:cs="Arial"/>
          <w:iCs/>
          <w:lang w:val="fr-FR"/>
        </w:rPr>
        <w:t>e fait, il n’est pas nécessaire</w:t>
      </w:r>
      <w:r w:rsidRPr="002345E8">
        <w:rPr>
          <w:rFonts w:ascii="Arial" w:hAnsi="Arial" w:cs="Arial"/>
          <w:iCs/>
          <w:lang w:val="fr-FR"/>
        </w:rPr>
        <w:t xml:space="preserve"> qu'elle soit constatée par écrit, même si elle comprend un immeuble dans son actif".</w:t>
      </w:r>
      <w:r w:rsidRPr="00A25508">
        <w:rPr>
          <w:rFonts w:ascii="Arial" w:hAnsi="Arial" w:cs="Arial"/>
        </w:rPr>
        <w:t>If the existence of the de facto partnership is established, it is necessary that it should be dissolved by the Judge who should then proceed to share out the assets of the partnership.</w:t>
      </w:r>
    </w:p>
    <w:p w:rsidR="00292464" w:rsidRPr="00A25508" w:rsidRDefault="00292464" w:rsidP="00292464">
      <w:pPr>
        <w:jc w:val="both"/>
        <w:rPr>
          <w:rFonts w:ascii="Arial" w:hAnsi="Arial" w:cs="Arial"/>
        </w:rPr>
      </w:pPr>
    </w:p>
    <w:p w:rsidR="00292464" w:rsidRPr="00B85399" w:rsidRDefault="00292464" w:rsidP="00292464">
      <w:pPr>
        <w:jc w:val="both"/>
        <w:rPr>
          <w:rFonts w:ascii="Arial" w:hAnsi="Arial" w:cs="Arial"/>
          <w:b/>
          <w:bCs/>
          <w:lang w:val="fr-FR"/>
        </w:rPr>
      </w:pPr>
      <w:r w:rsidRPr="00A25508">
        <w:rPr>
          <w:rFonts w:ascii="Arial" w:hAnsi="Arial" w:cs="Arial"/>
        </w:rPr>
        <w:t xml:space="preserve">The sharing is done by the judge in accordance with the wishes of the parties, as expressed by </w:t>
      </w:r>
      <w:proofErr w:type="gramStart"/>
      <w:r w:rsidRPr="00A25508">
        <w:rPr>
          <w:rFonts w:ascii="Arial" w:hAnsi="Arial" w:cs="Arial"/>
        </w:rPr>
        <w:t>themselves</w:t>
      </w:r>
      <w:proofErr w:type="gramEnd"/>
      <w:r w:rsidRPr="00A25508">
        <w:rPr>
          <w:rFonts w:ascii="Arial" w:hAnsi="Arial" w:cs="Arial"/>
        </w:rPr>
        <w:t xml:space="preserve"> when the partnership was established.  </w:t>
      </w:r>
      <w:r w:rsidRPr="00B85399">
        <w:rPr>
          <w:rFonts w:ascii="Arial" w:hAnsi="Arial" w:cs="Arial"/>
          <w:lang w:val="fr-FR"/>
        </w:rPr>
        <w:t xml:space="preserve">In the absence of </w:t>
      </w:r>
      <w:proofErr w:type="spellStart"/>
      <w:r w:rsidRPr="00B85399">
        <w:rPr>
          <w:rFonts w:ascii="Arial" w:hAnsi="Arial" w:cs="Arial"/>
          <w:lang w:val="fr-FR"/>
        </w:rPr>
        <w:t>such</w:t>
      </w:r>
      <w:proofErr w:type="spellEnd"/>
      <w:r w:rsidR="005B0062">
        <w:rPr>
          <w:rFonts w:ascii="Arial" w:hAnsi="Arial" w:cs="Arial"/>
          <w:lang w:val="fr-FR"/>
        </w:rPr>
        <w:t xml:space="preserve"> </w:t>
      </w:r>
      <w:proofErr w:type="spellStart"/>
      <w:r w:rsidRPr="00B85399">
        <w:rPr>
          <w:rFonts w:ascii="Arial" w:hAnsi="Arial" w:cs="Arial"/>
          <w:lang w:val="fr-FR"/>
        </w:rPr>
        <w:t>expressed</w:t>
      </w:r>
      <w:proofErr w:type="spellEnd"/>
      <w:r w:rsidR="005B0062">
        <w:rPr>
          <w:rFonts w:ascii="Arial" w:hAnsi="Arial" w:cs="Arial"/>
          <w:lang w:val="fr-FR"/>
        </w:rPr>
        <w:t xml:space="preserve"> </w:t>
      </w:r>
      <w:proofErr w:type="spellStart"/>
      <w:r w:rsidRPr="00B85399">
        <w:rPr>
          <w:rFonts w:ascii="Arial" w:hAnsi="Arial" w:cs="Arial"/>
          <w:lang w:val="fr-FR"/>
        </w:rPr>
        <w:t>wishes</w:t>
      </w:r>
      <w:proofErr w:type="spellEnd"/>
      <w:r w:rsidRPr="00B85399">
        <w:rPr>
          <w:rFonts w:ascii="Arial" w:hAnsi="Arial" w:cs="Arial"/>
          <w:lang w:val="fr-FR"/>
        </w:rPr>
        <w:t xml:space="preserve">, </w:t>
      </w:r>
      <w:r w:rsidRPr="002345E8">
        <w:rPr>
          <w:rFonts w:ascii="Arial" w:hAnsi="Arial" w:cs="Arial"/>
          <w:iCs/>
          <w:lang w:val="fr-FR"/>
        </w:rPr>
        <w:t>"elle doit l’être en proportion des apports de chacun, compris des apports en travail"</w:t>
      </w:r>
      <w:r w:rsidRPr="00A25508">
        <w:rPr>
          <w:rFonts w:ascii="Arial" w:hAnsi="Arial" w:cs="Arial"/>
          <w:lang w:val="fr-FR"/>
        </w:rPr>
        <w:t>(</w:t>
      </w:r>
      <w:r w:rsidRPr="00A25508">
        <w:rPr>
          <w:rFonts w:ascii="Arial" w:hAnsi="Arial" w:cs="Arial"/>
          <w:i/>
          <w:lang w:val="fr-FR"/>
        </w:rPr>
        <w:t>Dalloz</w:t>
      </w:r>
      <w:r w:rsidRPr="00A25508">
        <w:rPr>
          <w:rFonts w:ascii="Arial" w:hAnsi="Arial" w:cs="Arial"/>
          <w:lang w:val="fr-FR"/>
        </w:rPr>
        <w:t xml:space="preserve">, </w:t>
      </w:r>
      <w:proofErr w:type="spellStart"/>
      <w:r w:rsidRPr="00A25508">
        <w:rPr>
          <w:rFonts w:ascii="Arial" w:hAnsi="Arial" w:cs="Arial"/>
          <w:lang w:val="fr-FR"/>
        </w:rPr>
        <w:t>ibid</w:t>
      </w:r>
      <w:proofErr w:type="spellEnd"/>
      <w:r w:rsidRPr="00A25508">
        <w:rPr>
          <w:rFonts w:ascii="Arial" w:hAnsi="Arial" w:cs="Arial"/>
          <w:lang w:val="fr-FR"/>
        </w:rPr>
        <w:t xml:space="preserve">, </w:t>
      </w:r>
      <w:r>
        <w:rPr>
          <w:rFonts w:ascii="Arial" w:hAnsi="Arial" w:cs="Arial"/>
          <w:bCs/>
          <w:lang w:val="fr-FR"/>
        </w:rPr>
        <w:t xml:space="preserve">para </w:t>
      </w:r>
      <w:r w:rsidRPr="00A25508">
        <w:rPr>
          <w:rFonts w:ascii="Arial" w:hAnsi="Arial" w:cs="Arial"/>
          <w:bCs/>
          <w:lang w:val="fr-FR"/>
        </w:rPr>
        <w:t>28).</w:t>
      </w:r>
    </w:p>
    <w:p w:rsidR="00292464" w:rsidRPr="00B85399" w:rsidRDefault="00292464" w:rsidP="00292464">
      <w:pPr>
        <w:jc w:val="both"/>
        <w:rPr>
          <w:rFonts w:ascii="Arial" w:hAnsi="Arial" w:cs="Arial"/>
          <w:b/>
          <w:bCs/>
          <w:lang w:val="fr-FR"/>
        </w:rPr>
      </w:pPr>
    </w:p>
    <w:p w:rsidR="00292464" w:rsidRDefault="00292464" w:rsidP="00292464">
      <w:pPr>
        <w:jc w:val="both"/>
        <w:rPr>
          <w:rFonts w:ascii="Arial" w:hAnsi="Arial" w:cs="Arial"/>
        </w:rPr>
      </w:pPr>
      <w:r w:rsidRPr="00A25508">
        <w:rPr>
          <w:rFonts w:ascii="Arial" w:hAnsi="Arial" w:cs="Arial"/>
          <w:b/>
          <w:bCs/>
          <w:u w:val="single"/>
        </w:rPr>
        <w:t>Proof of partnership</w:t>
      </w:r>
      <w:r w:rsidRPr="00A25508">
        <w:rPr>
          <w:rFonts w:ascii="Arial" w:hAnsi="Arial" w:cs="Arial"/>
          <w:bCs/>
          <w:u w:val="single"/>
        </w:rPr>
        <w:t>:</w:t>
      </w:r>
      <w:r w:rsidRPr="00A25508">
        <w:rPr>
          <w:rFonts w:ascii="Arial" w:hAnsi="Arial" w:cs="Arial"/>
          <w:bCs/>
        </w:rPr>
        <w:t xml:space="preserve">  It cannot </w:t>
      </w:r>
      <w:r w:rsidRPr="00A25508">
        <w:rPr>
          <w:rFonts w:ascii="Arial" w:hAnsi="Arial" w:cs="Arial"/>
        </w:rPr>
        <w:t xml:space="preserve">be assumed by the mere fact that the parties were living together that a partnership did exist. </w:t>
      </w:r>
      <w:proofErr w:type="spellStart"/>
      <w:r>
        <w:rPr>
          <w:rFonts w:ascii="Arial" w:hAnsi="Arial" w:cs="Arial"/>
        </w:rPr>
        <w:t>Dalloz</w:t>
      </w:r>
      <w:proofErr w:type="spellEnd"/>
      <w:r>
        <w:rPr>
          <w:rFonts w:ascii="Arial" w:hAnsi="Arial" w:cs="Arial"/>
        </w:rPr>
        <w:t xml:space="preserve"> at </w:t>
      </w:r>
      <w:proofErr w:type="spellStart"/>
      <w:r>
        <w:rPr>
          <w:rFonts w:ascii="Arial" w:hAnsi="Arial" w:cs="Arial"/>
        </w:rPr>
        <w:t>para</w:t>
      </w:r>
      <w:proofErr w:type="spellEnd"/>
      <w:r>
        <w:rPr>
          <w:rFonts w:ascii="Arial" w:hAnsi="Arial" w:cs="Arial"/>
        </w:rPr>
        <w:t xml:space="preserve"> 26 states - </w:t>
      </w:r>
    </w:p>
    <w:p w:rsidR="00292464" w:rsidRDefault="00292464" w:rsidP="00292464">
      <w:pPr>
        <w:jc w:val="both"/>
        <w:rPr>
          <w:rFonts w:ascii="Arial" w:hAnsi="Arial" w:cs="Arial"/>
        </w:rPr>
      </w:pPr>
    </w:p>
    <w:p w:rsidR="00292464" w:rsidRPr="002345E8" w:rsidRDefault="00292464" w:rsidP="00292464">
      <w:pPr>
        <w:ind w:left="720" w:right="720"/>
        <w:jc w:val="both"/>
        <w:rPr>
          <w:rFonts w:ascii="Arial" w:hAnsi="Arial" w:cs="Arial"/>
          <w:iCs/>
          <w:lang w:val="fr-FR"/>
        </w:rPr>
      </w:pPr>
      <w:r w:rsidRPr="002345E8">
        <w:rPr>
          <w:rFonts w:ascii="Arial" w:hAnsi="Arial" w:cs="Arial"/>
          <w:lang w:val="fr-FR"/>
        </w:rPr>
        <w:t xml:space="preserve">... </w:t>
      </w:r>
      <w:r w:rsidRPr="002345E8">
        <w:rPr>
          <w:rFonts w:ascii="Arial" w:hAnsi="Arial" w:cs="Arial"/>
          <w:iCs/>
          <w:lang w:val="fr-FR"/>
        </w:rPr>
        <w:t xml:space="preserve">une telle société n’existe pas par le seul fait que les concubins ont usé en commun des biens qu'ils possèdent et participé aux dépenses sur leur ménage, ni même par le seul fait qu'ils ont mis en commun leurs </w:t>
      </w:r>
      <w:proofErr w:type="spellStart"/>
      <w:r w:rsidRPr="002345E8">
        <w:rPr>
          <w:rFonts w:ascii="Arial" w:hAnsi="Arial" w:cs="Arial"/>
          <w:iCs/>
          <w:lang w:val="fr-FR"/>
        </w:rPr>
        <w:t>resources</w:t>
      </w:r>
      <w:proofErr w:type="spellEnd"/>
      <w:r w:rsidRPr="002345E8">
        <w:rPr>
          <w:rFonts w:ascii="Arial" w:hAnsi="Arial" w:cs="Arial"/>
          <w:iCs/>
          <w:lang w:val="fr-FR"/>
        </w:rPr>
        <w:t xml:space="preserve"> et travaille ensemble. Le juge de fond, dans notre droit actuel, doit, pour affirmer l’existence d'une société relever les circonstances de fait d'où résultent l’intention des intéressés de participer aux bénéfices et au pertes du fonds social constaté par les apports, et la volonté de s'associer.</w:t>
      </w:r>
    </w:p>
    <w:p w:rsidR="00292464" w:rsidRPr="00A25508" w:rsidRDefault="00292464" w:rsidP="00292464">
      <w:pPr>
        <w:jc w:val="both"/>
        <w:rPr>
          <w:rFonts w:ascii="Arial" w:hAnsi="Arial" w:cs="Arial"/>
          <w:b/>
          <w:bCs/>
        </w:rPr>
      </w:pPr>
    </w:p>
    <w:p w:rsidR="00292464" w:rsidRPr="00A25508" w:rsidRDefault="00292464" w:rsidP="00292464">
      <w:pPr>
        <w:jc w:val="both"/>
        <w:rPr>
          <w:rFonts w:ascii="Arial" w:hAnsi="Arial" w:cs="Arial"/>
          <w:b/>
          <w:bCs/>
          <w:color w:val="000000"/>
        </w:rPr>
      </w:pPr>
      <w:r w:rsidRPr="00A25508">
        <w:rPr>
          <w:rFonts w:ascii="Arial" w:hAnsi="Arial" w:cs="Arial"/>
          <w:b/>
          <w:bCs/>
          <w:u w:val="single"/>
        </w:rPr>
        <w:t>Evidence:</w:t>
      </w:r>
      <w:r w:rsidRPr="00A25508">
        <w:rPr>
          <w:rFonts w:ascii="Arial" w:hAnsi="Arial" w:cs="Arial"/>
        </w:rPr>
        <w:t xml:space="preserve">Further, the law requires that the said finding must be supported by evidence adduced by the claimant.  Although some documents might be available, by reason of the special relationship between the parties, it is well established in law that, as regards concubines, there is an impossibility of proof by documents.  This constitutes an exception to the rule of evidence in </w:t>
      </w:r>
      <w:r>
        <w:rPr>
          <w:rFonts w:ascii="Arial" w:hAnsi="Arial" w:cs="Arial"/>
        </w:rPr>
        <w:t>a</w:t>
      </w:r>
      <w:r w:rsidRPr="00A25508">
        <w:rPr>
          <w:rFonts w:ascii="Arial" w:hAnsi="Arial" w:cs="Arial"/>
          <w:color w:val="000000"/>
        </w:rPr>
        <w:t xml:space="preserve">rticle 1341, Civil Code of Seychelles, namely, that testimonial evidence is normally not </w:t>
      </w:r>
      <w:r w:rsidRPr="00635245">
        <w:rPr>
          <w:rFonts w:ascii="Arial" w:hAnsi="Arial" w:cs="Arial"/>
          <w:bCs/>
          <w:color w:val="000000"/>
        </w:rPr>
        <w:t>admissible.</w:t>
      </w:r>
    </w:p>
    <w:p w:rsidR="00292464" w:rsidRPr="00A25508" w:rsidRDefault="00292464" w:rsidP="00292464">
      <w:pPr>
        <w:jc w:val="both"/>
        <w:rPr>
          <w:rFonts w:ascii="Arial" w:hAnsi="Arial" w:cs="Arial"/>
          <w:b/>
          <w:bCs/>
          <w:i/>
          <w:iCs/>
          <w:color w:val="000000"/>
        </w:rPr>
      </w:pPr>
    </w:p>
    <w:p w:rsidR="00292464" w:rsidRPr="00A25508" w:rsidRDefault="00292464" w:rsidP="00292464">
      <w:pPr>
        <w:jc w:val="both"/>
        <w:rPr>
          <w:rFonts w:ascii="Arial" w:hAnsi="Arial" w:cs="Arial"/>
          <w:color w:val="000000"/>
        </w:rPr>
      </w:pPr>
      <w:r w:rsidRPr="00635245">
        <w:rPr>
          <w:rFonts w:ascii="Arial" w:hAnsi="Arial" w:cs="Arial"/>
          <w:b/>
          <w:bCs/>
          <w:iCs/>
          <w:color w:val="000000"/>
          <w:u w:val="single"/>
        </w:rPr>
        <w:t>Action</w:t>
      </w:r>
      <w:r w:rsidRPr="00A25508">
        <w:rPr>
          <w:rFonts w:ascii="Arial" w:hAnsi="Arial" w:cs="Arial"/>
          <w:b/>
          <w:bCs/>
          <w:i/>
          <w:iCs/>
          <w:color w:val="000000"/>
          <w:u w:val="single"/>
        </w:rPr>
        <w:t xml:space="preserve"> de in rem verso</w:t>
      </w:r>
      <w:r>
        <w:rPr>
          <w:rFonts w:ascii="Arial" w:hAnsi="Arial" w:cs="Arial"/>
          <w:b/>
          <w:bCs/>
          <w:i/>
          <w:iCs/>
          <w:color w:val="000000"/>
          <w:u w:val="single"/>
        </w:rPr>
        <w:t>:</w:t>
      </w:r>
      <w:r w:rsidRPr="00A25508">
        <w:rPr>
          <w:rFonts w:ascii="Arial" w:hAnsi="Arial" w:cs="Arial"/>
          <w:bCs/>
          <w:color w:val="000000"/>
        </w:rPr>
        <w:t>In</w:t>
      </w:r>
      <w:r w:rsidRPr="00A25508">
        <w:rPr>
          <w:rFonts w:ascii="Arial" w:hAnsi="Arial" w:cs="Arial"/>
          <w:color w:val="000000"/>
        </w:rPr>
        <w:t>cases where the concubine claiming redr</w:t>
      </w:r>
      <w:r>
        <w:rPr>
          <w:rFonts w:ascii="Arial" w:hAnsi="Arial" w:cs="Arial"/>
          <w:color w:val="000000"/>
        </w:rPr>
        <w:t>ess knows or is advised that he/</w:t>
      </w:r>
      <w:r w:rsidRPr="00A25508">
        <w:rPr>
          <w:rFonts w:ascii="Arial" w:hAnsi="Arial" w:cs="Arial"/>
          <w:color w:val="000000"/>
        </w:rPr>
        <w:t xml:space="preserve">she has no or not sufficient evidence to establish the existence of a de facto partnership, </w:t>
      </w:r>
      <w:r>
        <w:rPr>
          <w:rFonts w:ascii="Arial" w:hAnsi="Arial" w:cs="Arial"/>
          <w:color w:val="000000"/>
        </w:rPr>
        <w:t>the claimant must institute his</w:t>
      </w:r>
      <w:r w:rsidRPr="00A25508">
        <w:rPr>
          <w:rFonts w:ascii="Arial" w:hAnsi="Arial" w:cs="Arial"/>
          <w:color w:val="000000"/>
        </w:rPr>
        <w:t xml:space="preserve">/her claim in an action </w:t>
      </w:r>
      <w:r w:rsidRPr="00A25508">
        <w:rPr>
          <w:rFonts w:ascii="Arial" w:hAnsi="Arial" w:cs="Arial"/>
          <w:i/>
          <w:iCs/>
          <w:color w:val="000000"/>
        </w:rPr>
        <w:t xml:space="preserve">de in rem verso </w:t>
      </w:r>
      <w:r w:rsidRPr="00A25508">
        <w:rPr>
          <w:rFonts w:ascii="Arial" w:hAnsi="Arial" w:cs="Arial"/>
          <w:color w:val="000000"/>
        </w:rPr>
        <w:t xml:space="preserve">(unjust enrichment), pursuant to </w:t>
      </w:r>
      <w:r>
        <w:rPr>
          <w:rFonts w:ascii="Arial" w:hAnsi="Arial" w:cs="Arial"/>
          <w:color w:val="000000"/>
        </w:rPr>
        <w:t>a</w:t>
      </w:r>
      <w:r w:rsidRPr="00A25508">
        <w:rPr>
          <w:rFonts w:ascii="Arial" w:hAnsi="Arial" w:cs="Arial"/>
          <w:color w:val="000000"/>
        </w:rPr>
        <w:t>rticle 1381(1), Civil Code of Seychelles.</w:t>
      </w:r>
    </w:p>
    <w:p w:rsidR="00292464" w:rsidRPr="00A25508" w:rsidRDefault="00292464" w:rsidP="00292464">
      <w:pPr>
        <w:jc w:val="both"/>
        <w:rPr>
          <w:rFonts w:ascii="Arial" w:hAnsi="Arial" w:cs="Arial"/>
          <w:color w:val="000000"/>
        </w:rPr>
      </w:pPr>
    </w:p>
    <w:p w:rsidR="00292464" w:rsidRPr="00A25508" w:rsidRDefault="00292464" w:rsidP="00292464">
      <w:pPr>
        <w:jc w:val="both"/>
        <w:rPr>
          <w:rFonts w:ascii="Arial" w:hAnsi="Arial" w:cs="Arial"/>
          <w:iCs/>
          <w:color w:val="000000"/>
        </w:rPr>
      </w:pPr>
      <w:r w:rsidRPr="00A25508">
        <w:rPr>
          <w:rFonts w:ascii="Arial" w:hAnsi="Arial" w:cs="Arial"/>
          <w:color w:val="000000"/>
        </w:rPr>
        <w:t xml:space="preserve">Where a concubine knows or is advised that, on the facts, he/she is unable to establish a </w:t>
      </w:r>
      <w:r w:rsidRPr="00A25508">
        <w:rPr>
          <w:rFonts w:ascii="Arial" w:hAnsi="Arial" w:cs="Arial"/>
          <w:i/>
          <w:iCs/>
          <w:color w:val="000000"/>
        </w:rPr>
        <w:t xml:space="preserve">société de fait, </w:t>
      </w:r>
      <w:r w:rsidRPr="00A25508">
        <w:rPr>
          <w:rFonts w:ascii="Arial" w:hAnsi="Arial" w:cs="Arial"/>
          <w:color w:val="000000"/>
        </w:rPr>
        <w:t xml:space="preserve">as the ultimate resort an action </w:t>
      </w:r>
      <w:r w:rsidRPr="00A25508">
        <w:rPr>
          <w:rFonts w:ascii="Arial" w:hAnsi="Arial" w:cs="Arial"/>
          <w:i/>
          <w:iCs/>
          <w:color w:val="000000"/>
        </w:rPr>
        <w:t xml:space="preserve">de in rem verso </w:t>
      </w:r>
      <w:r w:rsidRPr="00A25508">
        <w:rPr>
          <w:rFonts w:ascii="Arial" w:hAnsi="Arial" w:cs="Arial"/>
          <w:color w:val="000000"/>
        </w:rPr>
        <w:t>(unjust enrichment), grounded on article 1381</w:t>
      </w:r>
      <w:r>
        <w:rPr>
          <w:rFonts w:ascii="Arial" w:hAnsi="Arial" w:cs="Arial"/>
          <w:color w:val="000000"/>
        </w:rPr>
        <w:t>(</w:t>
      </w:r>
      <w:r w:rsidRPr="00A25508">
        <w:rPr>
          <w:rFonts w:ascii="Arial" w:hAnsi="Arial" w:cs="Arial"/>
          <w:color w:val="000000"/>
        </w:rPr>
        <w:t>1</w:t>
      </w:r>
      <w:r>
        <w:rPr>
          <w:rFonts w:ascii="Arial" w:hAnsi="Arial" w:cs="Arial"/>
          <w:color w:val="000000"/>
        </w:rPr>
        <w:t>)</w:t>
      </w:r>
      <w:r w:rsidRPr="00A25508">
        <w:rPr>
          <w:rFonts w:ascii="Arial" w:hAnsi="Arial" w:cs="Arial"/>
          <w:color w:val="000000"/>
        </w:rPr>
        <w:t xml:space="preserve"> of the Civil Code of Seychelles is available. It is abundantly clear from article 1381</w:t>
      </w:r>
      <w:r>
        <w:rPr>
          <w:rFonts w:ascii="Arial" w:hAnsi="Arial" w:cs="Arial"/>
          <w:color w:val="000000"/>
        </w:rPr>
        <w:t>(</w:t>
      </w:r>
      <w:r w:rsidRPr="00A25508">
        <w:rPr>
          <w:rFonts w:ascii="Arial" w:hAnsi="Arial" w:cs="Arial"/>
          <w:color w:val="000000"/>
        </w:rPr>
        <w:t>1</w:t>
      </w:r>
      <w:r>
        <w:rPr>
          <w:rFonts w:ascii="Arial" w:hAnsi="Arial" w:cs="Arial"/>
          <w:color w:val="000000"/>
        </w:rPr>
        <w:t>)</w:t>
      </w:r>
      <w:r w:rsidRPr="00A25508">
        <w:rPr>
          <w:rFonts w:ascii="Arial" w:hAnsi="Arial" w:cs="Arial"/>
          <w:color w:val="000000"/>
        </w:rPr>
        <w:t xml:space="preserve"> that such action </w:t>
      </w:r>
      <w:r w:rsidRPr="00A25508">
        <w:rPr>
          <w:rFonts w:ascii="Arial" w:hAnsi="Arial" w:cs="Arial"/>
          <w:i/>
          <w:iCs/>
          <w:color w:val="000000"/>
        </w:rPr>
        <w:t xml:space="preserve">de in rem verso </w:t>
      </w:r>
      <w:r w:rsidRPr="00D273EB">
        <w:rPr>
          <w:rFonts w:ascii="Arial" w:hAnsi="Arial" w:cs="Arial"/>
          <w:iCs/>
          <w:color w:val="000000"/>
        </w:rPr>
        <w:t>is</w:t>
      </w:r>
      <w:r w:rsidRPr="00A25508">
        <w:rPr>
          <w:rFonts w:ascii="Arial" w:hAnsi="Arial" w:cs="Arial"/>
          <w:color w:val="000000"/>
        </w:rPr>
        <w:t xml:space="preserve">only </w:t>
      </w:r>
      <w:r w:rsidRPr="00A25508">
        <w:rPr>
          <w:rFonts w:ascii="Arial" w:hAnsi="Arial" w:cs="Arial"/>
          <w:color w:val="000000"/>
        </w:rPr>
        <w:lastRenderedPageBreak/>
        <w:t xml:space="preserve">available where a concubine cannot bring an action in contract or quasi-contract. "... </w:t>
      </w:r>
      <w:r w:rsidRPr="00A25508">
        <w:rPr>
          <w:rFonts w:ascii="Arial" w:hAnsi="Arial" w:cs="Arial"/>
          <w:iCs/>
          <w:color w:val="000000"/>
        </w:rPr>
        <w:t>if the person suffering the detriment cannot avail himself of another action in contract, or quasi-contract, delict or quasi-delict; ..."</w:t>
      </w:r>
    </w:p>
    <w:p w:rsidR="00292464" w:rsidRPr="00A25508" w:rsidRDefault="00292464" w:rsidP="00292464">
      <w:pPr>
        <w:jc w:val="both"/>
        <w:rPr>
          <w:rFonts w:ascii="Arial" w:hAnsi="Arial" w:cs="Arial"/>
          <w:color w:val="000000"/>
        </w:rPr>
      </w:pPr>
    </w:p>
    <w:p w:rsidR="00292464" w:rsidRPr="00A25508" w:rsidRDefault="00292464" w:rsidP="00292464">
      <w:pPr>
        <w:jc w:val="both"/>
        <w:rPr>
          <w:rFonts w:ascii="Arial" w:hAnsi="Arial" w:cs="Arial"/>
          <w:color w:val="000000"/>
        </w:rPr>
      </w:pPr>
      <w:r w:rsidRPr="00A25508">
        <w:rPr>
          <w:rFonts w:ascii="Arial" w:hAnsi="Arial" w:cs="Arial"/>
          <w:color w:val="000000"/>
        </w:rPr>
        <w:t xml:space="preserve">In the present case, it is our finding that the claimant is combining a claim based on </w:t>
      </w:r>
      <w:r w:rsidRPr="00A25508">
        <w:rPr>
          <w:rFonts w:ascii="Arial" w:hAnsi="Arial" w:cs="Arial"/>
          <w:i/>
          <w:iCs/>
          <w:color w:val="000000"/>
        </w:rPr>
        <w:t xml:space="preserve">société de fait </w:t>
      </w:r>
      <w:r w:rsidRPr="00A25508">
        <w:rPr>
          <w:rFonts w:ascii="Arial" w:hAnsi="Arial" w:cs="Arial"/>
          <w:color w:val="000000"/>
        </w:rPr>
        <w:t xml:space="preserve">with one based on "unjust enrichment" or </w:t>
      </w:r>
      <w:r w:rsidRPr="00A25508">
        <w:rPr>
          <w:rFonts w:ascii="Arial" w:hAnsi="Arial" w:cs="Arial"/>
          <w:i/>
          <w:iCs/>
          <w:color w:val="000000"/>
        </w:rPr>
        <w:t xml:space="preserve">de in </w:t>
      </w:r>
      <w:proofErr w:type="spellStart"/>
      <w:r w:rsidRPr="00A25508">
        <w:rPr>
          <w:rFonts w:ascii="Arial" w:hAnsi="Arial" w:cs="Arial"/>
          <w:i/>
          <w:iCs/>
          <w:color w:val="000000"/>
        </w:rPr>
        <w:t>rem</w:t>
      </w:r>
      <w:proofErr w:type="spellEnd"/>
      <w:r w:rsidRPr="00A25508">
        <w:rPr>
          <w:rFonts w:ascii="Arial" w:hAnsi="Arial" w:cs="Arial"/>
          <w:i/>
          <w:iCs/>
          <w:color w:val="000000"/>
        </w:rPr>
        <w:t xml:space="preserve"> verso, </w:t>
      </w:r>
      <w:r>
        <w:rPr>
          <w:rFonts w:ascii="Arial" w:hAnsi="Arial" w:cs="Arial"/>
          <w:color w:val="000000"/>
        </w:rPr>
        <w:t>which article 1381(</w:t>
      </w:r>
      <w:r w:rsidRPr="00A25508">
        <w:rPr>
          <w:rFonts w:ascii="Arial" w:hAnsi="Arial" w:cs="Arial"/>
          <w:color w:val="000000"/>
        </w:rPr>
        <w:t>1</w:t>
      </w:r>
      <w:r>
        <w:rPr>
          <w:rFonts w:ascii="Arial" w:hAnsi="Arial" w:cs="Arial"/>
          <w:color w:val="000000"/>
        </w:rPr>
        <w:t>)</w:t>
      </w:r>
      <w:r w:rsidRPr="00A25508">
        <w:rPr>
          <w:rFonts w:ascii="Arial" w:hAnsi="Arial" w:cs="Arial"/>
          <w:color w:val="000000"/>
        </w:rPr>
        <w:t xml:space="preserve">, Civil Code of Seychelles, clearly prohibits.  This constitutes a fundamental error which, on its own, is fatal to the action. We are mindful that </w:t>
      </w:r>
      <w:r>
        <w:rPr>
          <w:rFonts w:ascii="Arial" w:hAnsi="Arial" w:cs="Arial"/>
          <w:color w:val="000000"/>
        </w:rPr>
        <w:t xml:space="preserve">the </w:t>
      </w:r>
      <w:r w:rsidRPr="00A25508">
        <w:rPr>
          <w:rFonts w:ascii="Arial" w:hAnsi="Arial" w:cs="Arial"/>
          <w:color w:val="000000"/>
        </w:rPr>
        <w:t>advocate for the defendant raised a pertinent o</w:t>
      </w:r>
      <w:r>
        <w:rPr>
          <w:rFonts w:ascii="Arial" w:hAnsi="Arial" w:cs="Arial"/>
          <w:color w:val="000000"/>
        </w:rPr>
        <w:t xml:space="preserve">bjection in his submission at p </w:t>
      </w:r>
      <w:r w:rsidRPr="00A25508">
        <w:rPr>
          <w:rFonts w:ascii="Arial" w:hAnsi="Arial" w:cs="Arial"/>
          <w:color w:val="000000"/>
        </w:rPr>
        <w:t>148 of the record.</w:t>
      </w:r>
    </w:p>
    <w:p w:rsidR="00292464" w:rsidRPr="00A25508" w:rsidRDefault="00292464" w:rsidP="00292464">
      <w:pPr>
        <w:jc w:val="both"/>
        <w:rPr>
          <w:rFonts w:ascii="Arial" w:hAnsi="Arial" w:cs="Arial"/>
          <w:color w:val="000000"/>
        </w:rPr>
      </w:pPr>
    </w:p>
    <w:p w:rsidR="00292464" w:rsidRPr="00A25508" w:rsidRDefault="00292464" w:rsidP="00292464">
      <w:pPr>
        <w:jc w:val="both"/>
        <w:rPr>
          <w:rFonts w:ascii="Arial" w:hAnsi="Arial" w:cs="Arial"/>
          <w:color w:val="000000"/>
        </w:rPr>
      </w:pPr>
      <w:r w:rsidRPr="00A25508">
        <w:rPr>
          <w:rFonts w:ascii="Arial" w:hAnsi="Arial" w:cs="Arial"/>
          <w:color w:val="000000"/>
        </w:rPr>
        <w:t xml:space="preserve">The cumulation of both types of claims in the plaint was raised and objected to by counsel for the defendant in his submission at page 148, last paragraph.  The trial Judge ignored the objection and dealt with the case as if it were based completely on “unjust enrichment”   (see the opening of his judgment at page 178).  He further ignored or failed to properly address the point of the alternative remedy when </w:t>
      </w:r>
      <w:proofErr w:type="spellStart"/>
      <w:r w:rsidRPr="00A25508">
        <w:rPr>
          <w:rFonts w:ascii="Arial" w:hAnsi="Arial" w:cs="Arial"/>
          <w:color w:val="000000"/>
        </w:rPr>
        <w:t>analyzing</w:t>
      </w:r>
      <w:proofErr w:type="spellEnd"/>
      <w:r w:rsidRPr="00A25508">
        <w:rPr>
          <w:rFonts w:ascii="Arial" w:hAnsi="Arial" w:cs="Arial"/>
          <w:color w:val="000000"/>
        </w:rPr>
        <w:t xml:space="preserve"> the requirements of the law with regard to a </w:t>
      </w:r>
      <w:r>
        <w:rPr>
          <w:rFonts w:ascii="Arial" w:hAnsi="Arial" w:cs="Arial"/>
          <w:color w:val="000000"/>
        </w:rPr>
        <w:t>case based on article 1381(</w:t>
      </w:r>
      <w:r w:rsidRPr="00A25508">
        <w:rPr>
          <w:rFonts w:ascii="Arial" w:hAnsi="Arial" w:cs="Arial"/>
          <w:color w:val="000000"/>
        </w:rPr>
        <w:t>1</w:t>
      </w:r>
      <w:r>
        <w:rPr>
          <w:rFonts w:ascii="Arial" w:hAnsi="Arial" w:cs="Arial"/>
          <w:color w:val="000000"/>
        </w:rPr>
        <w:t>)</w:t>
      </w:r>
      <w:r w:rsidRPr="00A25508">
        <w:rPr>
          <w:rFonts w:ascii="Arial" w:hAnsi="Arial" w:cs="Arial"/>
          <w:color w:val="000000"/>
        </w:rPr>
        <w:t xml:space="preserve"> (see 195 at lines 22 downwards).</w:t>
      </w:r>
    </w:p>
    <w:p w:rsidR="00292464" w:rsidRPr="00A25508" w:rsidRDefault="00292464" w:rsidP="00292464">
      <w:pPr>
        <w:jc w:val="both"/>
        <w:rPr>
          <w:rFonts w:ascii="Arial" w:hAnsi="Arial" w:cs="Arial"/>
          <w:color w:val="000000"/>
        </w:rPr>
      </w:pPr>
    </w:p>
    <w:p w:rsidR="00292464" w:rsidRPr="00A25508" w:rsidRDefault="00292464" w:rsidP="00292464">
      <w:pPr>
        <w:jc w:val="both"/>
        <w:rPr>
          <w:rFonts w:ascii="Arial" w:hAnsi="Arial" w:cs="Arial"/>
          <w:color w:val="000000"/>
        </w:rPr>
      </w:pPr>
      <w:r w:rsidRPr="00A25508">
        <w:rPr>
          <w:rFonts w:ascii="Arial" w:hAnsi="Arial" w:cs="Arial"/>
          <w:color w:val="000000"/>
        </w:rPr>
        <w:t>Our contention is that the plaintiff (now respondent) in using the words "orally agreed" expressed her intention to ground her claim in contract or quasi-contract.  Any insistence that these words manifest an intention to ground her claim in "unjust enrichment</w:t>
      </w:r>
      <w:proofErr w:type="gramStart"/>
      <w:r w:rsidRPr="00A25508">
        <w:rPr>
          <w:rFonts w:ascii="Arial" w:hAnsi="Arial" w:cs="Arial"/>
          <w:color w:val="000000"/>
        </w:rPr>
        <w:t>",</w:t>
      </w:r>
      <w:proofErr w:type="gramEnd"/>
      <w:r w:rsidRPr="00A25508">
        <w:rPr>
          <w:rFonts w:ascii="Arial" w:hAnsi="Arial" w:cs="Arial"/>
          <w:color w:val="000000"/>
        </w:rPr>
        <w:t xml:space="preserve"> can only proceed from bad faith.</w:t>
      </w:r>
    </w:p>
    <w:p w:rsidR="00292464" w:rsidRPr="00A25508" w:rsidRDefault="00292464" w:rsidP="00292464">
      <w:pPr>
        <w:jc w:val="both"/>
        <w:rPr>
          <w:rFonts w:ascii="Arial" w:hAnsi="Arial" w:cs="Arial"/>
          <w:color w:val="000000"/>
        </w:rPr>
      </w:pPr>
    </w:p>
    <w:p w:rsidR="00292464" w:rsidRDefault="00292464" w:rsidP="00292464">
      <w:pPr>
        <w:jc w:val="both"/>
        <w:rPr>
          <w:rFonts w:ascii="Arial" w:hAnsi="Arial" w:cs="Arial"/>
          <w:color w:val="000000"/>
        </w:rPr>
      </w:pPr>
      <w:r w:rsidRPr="00A25508">
        <w:rPr>
          <w:rFonts w:ascii="Arial" w:hAnsi="Arial" w:cs="Arial"/>
          <w:color w:val="000000"/>
        </w:rPr>
        <w:t xml:space="preserve">In his judgment, the </w:t>
      </w:r>
      <w:r>
        <w:rPr>
          <w:rFonts w:ascii="Arial" w:hAnsi="Arial" w:cs="Arial"/>
          <w:color w:val="000000"/>
        </w:rPr>
        <w:t>trial Judge states –</w:t>
      </w:r>
    </w:p>
    <w:p w:rsidR="00292464" w:rsidRDefault="00292464" w:rsidP="00292464">
      <w:pPr>
        <w:jc w:val="both"/>
        <w:rPr>
          <w:rFonts w:ascii="Arial" w:hAnsi="Arial" w:cs="Arial"/>
          <w:color w:val="000000"/>
        </w:rPr>
      </w:pPr>
    </w:p>
    <w:p w:rsidR="00292464" w:rsidRDefault="00292464" w:rsidP="00292464">
      <w:pPr>
        <w:ind w:left="720" w:right="720"/>
        <w:jc w:val="both"/>
        <w:rPr>
          <w:rFonts w:ascii="Arial" w:hAnsi="Arial" w:cs="Arial"/>
          <w:color w:val="000000"/>
        </w:rPr>
      </w:pPr>
      <w:proofErr w:type="gramStart"/>
      <w:r w:rsidRPr="00A25508">
        <w:rPr>
          <w:rFonts w:ascii="Arial" w:hAnsi="Arial" w:cs="Arial"/>
          <w:color w:val="000000"/>
        </w:rPr>
        <w:t>the</w:t>
      </w:r>
      <w:proofErr w:type="gramEnd"/>
      <w:r w:rsidRPr="00A25508">
        <w:rPr>
          <w:rFonts w:ascii="Arial" w:hAnsi="Arial" w:cs="Arial"/>
          <w:color w:val="000000"/>
        </w:rPr>
        <w:t xml:space="preserve"> defendant in his statement of defence has not only denied the plaintiff's claim for restitution but also has averred that the plaintiff never contributed anything either to the pro</w:t>
      </w:r>
      <w:r>
        <w:rPr>
          <w:rFonts w:ascii="Arial" w:hAnsi="Arial" w:cs="Arial"/>
          <w:color w:val="000000"/>
        </w:rPr>
        <w:t>perties or to the business ...</w:t>
      </w:r>
    </w:p>
    <w:p w:rsidR="00292464" w:rsidRDefault="00292464" w:rsidP="00292464">
      <w:pPr>
        <w:jc w:val="both"/>
        <w:rPr>
          <w:rFonts w:ascii="Arial" w:hAnsi="Arial" w:cs="Arial"/>
          <w:color w:val="000000"/>
        </w:rPr>
      </w:pPr>
    </w:p>
    <w:p w:rsidR="00292464" w:rsidRPr="00A25508" w:rsidRDefault="00292464" w:rsidP="00292464">
      <w:pPr>
        <w:jc w:val="both"/>
        <w:rPr>
          <w:rFonts w:ascii="Arial" w:hAnsi="Arial" w:cs="Arial"/>
          <w:b/>
          <w:bCs/>
          <w:color w:val="000000"/>
        </w:rPr>
      </w:pPr>
      <w:r w:rsidRPr="00A25508">
        <w:rPr>
          <w:rFonts w:ascii="Arial" w:hAnsi="Arial" w:cs="Arial"/>
          <w:color w:val="000000"/>
        </w:rPr>
        <w:t>Further, the Judge states:  "The parties orally agreedthat they would engage in life ..." (7</w:t>
      </w:r>
      <w:r w:rsidRPr="00A25508">
        <w:rPr>
          <w:rFonts w:ascii="Arial" w:hAnsi="Arial" w:cs="Arial"/>
          <w:color w:val="000000"/>
          <w:vertAlign w:val="superscript"/>
        </w:rPr>
        <w:t>th</w:t>
      </w:r>
      <w:r>
        <w:rPr>
          <w:rFonts w:ascii="Arial" w:hAnsi="Arial" w:cs="Arial"/>
          <w:color w:val="000000"/>
        </w:rPr>
        <w:t xml:space="preserve"> line, p </w:t>
      </w:r>
      <w:r w:rsidRPr="00A25508">
        <w:rPr>
          <w:rFonts w:ascii="Arial" w:hAnsi="Arial" w:cs="Arial"/>
          <w:color w:val="000000"/>
        </w:rPr>
        <w:t xml:space="preserve">179, </w:t>
      </w:r>
      <w:r>
        <w:rPr>
          <w:rFonts w:ascii="Arial" w:hAnsi="Arial" w:cs="Arial"/>
          <w:color w:val="000000"/>
        </w:rPr>
        <w:t>record</w:t>
      </w:r>
      <w:r w:rsidRPr="00A25508">
        <w:rPr>
          <w:rFonts w:ascii="Arial" w:hAnsi="Arial" w:cs="Arial"/>
          <w:color w:val="000000"/>
        </w:rPr>
        <w:t>).  This statement is overridden b</w:t>
      </w:r>
      <w:r>
        <w:rPr>
          <w:rFonts w:ascii="Arial" w:hAnsi="Arial" w:cs="Arial"/>
          <w:color w:val="000000"/>
        </w:rPr>
        <w:t>y another pronouncement of the J</w:t>
      </w:r>
      <w:r w:rsidRPr="00A25508">
        <w:rPr>
          <w:rFonts w:ascii="Arial" w:hAnsi="Arial" w:cs="Arial"/>
          <w:color w:val="000000"/>
        </w:rPr>
        <w:t>udge, namely, "It is not in dispute that the plaintiff and the defendant ..." (1</w:t>
      </w:r>
      <w:r w:rsidRPr="00A25508">
        <w:rPr>
          <w:rFonts w:ascii="Arial" w:hAnsi="Arial" w:cs="Arial"/>
          <w:color w:val="000000"/>
          <w:vertAlign w:val="superscript"/>
        </w:rPr>
        <w:t>st</w:t>
      </w:r>
      <w:r w:rsidRPr="00A25508">
        <w:rPr>
          <w:rFonts w:ascii="Arial" w:hAnsi="Arial" w:cs="Arial"/>
          <w:color w:val="000000"/>
        </w:rPr>
        <w:t xml:space="preserve"> line, page 179, record), followed by an enumeration of various matters, including the </w:t>
      </w:r>
      <w:r w:rsidRPr="00A25508">
        <w:rPr>
          <w:rFonts w:ascii="Arial" w:hAnsi="Arial" w:cs="Arial"/>
          <w:bCs/>
          <w:color w:val="000000"/>
        </w:rPr>
        <w:t>oral agreement.</w:t>
      </w:r>
    </w:p>
    <w:p w:rsidR="00292464" w:rsidRPr="00A25508" w:rsidRDefault="00292464" w:rsidP="00292464">
      <w:pPr>
        <w:jc w:val="both"/>
        <w:rPr>
          <w:rFonts w:ascii="Arial" w:hAnsi="Arial" w:cs="Arial"/>
          <w:b/>
          <w:bCs/>
          <w:color w:val="000000"/>
        </w:rPr>
      </w:pPr>
      <w:r w:rsidRPr="00A25508">
        <w:rPr>
          <w:rFonts w:ascii="Arial" w:hAnsi="Arial" w:cs="Arial"/>
          <w:color w:val="000000"/>
        </w:rPr>
        <w:t xml:space="preserve">Be that as it may, good drafting practice may require that a party denies, in the statement of defence, any plea or averment in the plaint, which is favourable to his/her case. Legal practitioners know that, in pleadings, any averment of facts is taken to be proved, unless denied by the other party.  At the hearing, the parties adduce evidence in support of their averments. In the end, it is the trial Judge who decides whether the issue or the plea has been proved or not.  As </w:t>
      </w:r>
      <w:r>
        <w:rPr>
          <w:rFonts w:ascii="Arial" w:hAnsi="Arial" w:cs="Arial"/>
          <w:color w:val="000000"/>
        </w:rPr>
        <w:t>j</w:t>
      </w:r>
      <w:r w:rsidRPr="00A25508">
        <w:rPr>
          <w:rFonts w:ascii="Arial" w:hAnsi="Arial" w:cs="Arial"/>
          <w:color w:val="000000"/>
        </w:rPr>
        <w:t>udges of</w:t>
      </w:r>
      <w:r>
        <w:rPr>
          <w:rFonts w:ascii="Arial" w:hAnsi="Arial" w:cs="Arial"/>
          <w:color w:val="000000"/>
        </w:rPr>
        <w:t xml:space="preserve"> a</w:t>
      </w:r>
      <w:r w:rsidRPr="00A25508">
        <w:rPr>
          <w:rFonts w:ascii="Arial" w:hAnsi="Arial" w:cs="Arial"/>
          <w:color w:val="000000"/>
        </w:rPr>
        <w:t xml:space="preserve">ppeal, we have found no evidence, on a balance of probabilities, that the </w:t>
      </w:r>
      <w:r w:rsidRPr="00A25508">
        <w:rPr>
          <w:rFonts w:ascii="Arial" w:hAnsi="Arial" w:cs="Arial"/>
          <w:bCs/>
          <w:color w:val="000000"/>
        </w:rPr>
        <w:t xml:space="preserve">oral agreement </w:t>
      </w:r>
      <w:r w:rsidRPr="00A25508">
        <w:rPr>
          <w:rFonts w:ascii="Arial" w:hAnsi="Arial" w:cs="Arial"/>
          <w:color w:val="000000"/>
        </w:rPr>
        <w:t xml:space="preserve">has been disproved.  We find that the parties had indeed </w:t>
      </w:r>
      <w:r w:rsidRPr="00A25508">
        <w:rPr>
          <w:rFonts w:ascii="Arial" w:hAnsi="Arial" w:cs="Arial"/>
          <w:bCs/>
          <w:color w:val="000000"/>
        </w:rPr>
        <w:t>orally agreed.</w:t>
      </w:r>
    </w:p>
    <w:p w:rsidR="00292464" w:rsidRPr="00A25508" w:rsidRDefault="00292464" w:rsidP="00292464">
      <w:pPr>
        <w:jc w:val="both"/>
        <w:rPr>
          <w:rFonts w:ascii="Arial" w:hAnsi="Arial" w:cs="Arial"/>
          <w:color w:val="000000"/>
        </w:rPr>
      </w:pPr>
    </w:p>
    <w:p w:rsidR="00292464" w:rsidRPr="00A25508" w:rsidRDefault="00292464" w:rsidP="00292464">
      <w:pPr>
        <w:jc w:val="both"/>
        <w:rPr>
          <w:rFonts w:ascii="Arial" w:hAnsi="Arial" w:cs="Arial"/>
          <w:color w:val="000000"/>
        </w:rPr>
      </w:pPr>
      <w:r w:rsidRPr="00A25508">
        <w:rPr>
          <w:rFonts w:ascii="Arial" w:hAnsi="Arial" w:cs="Arial"/>
          <w:color w:val="000000"/>
        </w:rPr>
        <w:t xml:space="preserve">According to the trial Judge </w:t>
      </w:r>
      <w:r w:rsidRPr="00A25508">
        <w:rPr>
          <w:rFonts w:ascii="Arial" w:hAnsi="Arial" w:cs="Arial"/>
          <w:iCs/>
          <w:color w:val="000000"/>
        </w:rPr>
        <w:t xml:space="preserve">"the plaintiff’s action in this matter is based on unjust enrichment".  </w:t>
      </w:r>
      <w:r w:rsidRPr="00A25508">
        <w:rPr>
          <w:rFonts w:ascii="Arial" w:hAnsi="Arial" w:cs="Arial"/>
          <w:color w:val="000000"/>
        </w:rPr>
        <w:t>It is humbly submitted that the trial Judge was error in respect of matters pertaining to the following:</w:t>
      </w:r>
    </w:p>
    <w:p w:rsidR="00292464" w:rsidRPr="00A25508" w:rsidRDefault="00292464" w:rsidP="00292464">
      <w:pPr>
        <w:jc w:val="both"/>
        <w:rPr>
          <w:rFonts w:ascii="Arial" w:hAnsi="Arial" w:cs="Arial"/>
          <w:color w:val="000000"/>
        </w:rPr>
      </w:pPr>
    </w:p>
    <w:p w:rsidR="00292464" w:rsidRDefault="00292464" w:rsidP="00292464">
      <w:pPr>
        <w:numPr>
          <w:ilvl w:val="0"/>
          <w:numId w:val="2"/>
        </w:numPr>
        <w:tabs>
          <w:tab w:val="clear" w:pos="792"/>
        </w:tabs>
        <w:adjustRightInd/>
        <w:ind w:left="1440" w:right="720" w:hanging="720"/>
        <w:jc w:val="both"/>
        <w:rPr>
          <w:rFonts w:ascii="Arial" w:hAnsi="Arial" w:cs="Arial"/>
          <w:color w:val="000000"/>
        </w:rPr>
      </w:pPr>
      <w:r w:rsidRPr="00A25508">
        <w:rPr>
          <w:rFonts w:ascii="Arial" w:hAnsi="Arial" w:cs="Arial"/>
          <w:color w:val="000000"/>
        </w:rPr>
        <w:t>He overlooked the issue of the cumulative claim, despite the objection from the advocate for the appellant;</w:t>
      </w:r>
    </w:p>
    <w:p w:rsidR="00292464" w:rsidRPr="00A25508" w:rsidRDefault="00292464" w:rsidP="00292464">
      <w:pPr>
        <w:adjustRightInd/>
        <w:ind w:left="1440" w:right="720"/>
        <w:jc w:val="both"/>
        <w:rPr>
          <w:rFonts w:ascii="Arial" w:hAnsi="Arial" w:cs="Arial"/>
          <w:color w:val="000000"/>
        </w:rPr>
      </w:pPr>
    </w:p>
    <w:p w:rsidR="00292464" w:rsidRDefault="00292464" w:rsidP="00292464">
      <w:pPr>
        <w:numPr>
          <w:ilvl w:val="0"/>
          <w:numId w:val="2"/>
        </w:numPr>
        <w:tabs>
          <w:tab w:val="clear" w:pos="792"/>
        </w:tabs>
        <w:adjustRightInd/>
        <w:ind w:left="1440" w:right="720" w:hanging="720"/>
        <w:jc w:val="both"/>
        <w:rPr>
          <w:rFonts w:ascii="Arial" w:hAnsi="Arial" w:cs="Arial"/>
          <w:color w:val="000000"/>
        </w:rPr>
      </w:pPr>
      <w:r w:rsidRPr="00A25508">
        <w:rPr>
          <w:rFonts w:ascii="Arial" w:hAnsi="Arial" w:cs="Arial"/>
          <w:color w:val="000000"/>
        </w:rPr>
        <w:t>he failed to consider adequately or at all, the question of an alternative claim;</w:t>
      </w:r>
    </w:p>
    <w:p w:rsidR="00292464" w:rsidRPr="00A25508" w:rsidRDefault="00292464" w:rsidP="00292464">
      <w:pPr>
        <w:adjustRightInd/>
        <w:ind w:right="720"/>
        <w:jc w:val="both"/>
        <w:rPr>
          <w:rFonts w:ascii="Arial" w:hAnsi="Arial" w:cs="Arial"/>
          <w:color w:val="000000"/>
        </w:rPr>
      </w:pPr>
    </w:p>
    <w:p w:rsidR="00292464" w:rsidRPr="00A25508" w:rsidRDefault="00292464" w:rsidP="00292464">
      <w:pPr>
        <w:numPr>
          <w:ilvl w:val="0"/>
          <w:numId w:val="3"/>
        </w:numPr>
        <w:tabs>
          <w:tab w:val="clear" w:pos="720"/>
          <w:tab w:val="num" w:pos="1728"/>
        </w:tabs>
        <w:adjustRightInd/>
        <w:ind w:left="1440" w:right="720"/>
        <w:jc w:val="both"/>
        <w:rPr>
          <w:rFonts w:ascii="Arial" w:hAnsi="Arial" w:cs="Arial"/>
          <w:color w:val="000000"/>
        </w:rPr>
      </w:pPr>
      <w:proofErr w:type="gramStart"/>
      <w:r w:rsidRPr="00A25508">
        <w:rPr>
          <w:rFonts w:ascii="Arial" w:hAnsi="Arial" w:cs="Arial"/>
          <w:color w:val="000000"/>
        </w:rPr>
        <w:t>he</w:t>
      </w:r>
      <w:proofErr w:type="gramEnd"/>
      <w:r w:rsidRPr="00A25508">
        <w:rPr>
          <w:rFonts w:ascii="Arial" w:hAnsi="Arial" w:cs="Arial"/>
          <w:color w:val="000000"/>
        </w:rPr>
        <w:t xml:space="preserve"> proceeded as though the claim was entirely grounded in unjust enrichment and failed to give any or sufficient consideration to the alternative claim.</w:t>
      </w:r>
    </w:p>
    <w:p w:rsidR="00292464" w:rsidRPr="00A25508" w:rsidRDefault="00292464" w:rsidP="00292464">
      <w:pPr>
        <w:jc w:val="both"/>
        <w:rPr>
          <w:rFonts w:ascii="Arial" w:hAnsi="Arial" w:cs="Arial"/>
          <w:color w:val="000000"/>
        </w:rPr>
      </w:pPr>
    </w:p>
    <w:p w:rsidR="00292464" w:rsidRPr="00A25508" w:rsidRDefault="00292464" w:rsidP="00292464">
      <w:pPr>
        <w:jc w:val="both"/>
        <w:rPr>
          <w:rFonts w:ascii="Arial" w:hAnsi="Arial" w:cs="Arial"/>
          <w:color w:val="000000"/>
        </w:rPr>
      </w:pPr>
      <w:r w:rsidRPr="00A25508">
        <w:rPr>
          <w:rFonts w:ascii="Arial" w:hAnsi="Arial" w:cs="Arial"/>
          <w:color w:val="000000"/>
        </w:rPr>
        <w:t xml:space="preserve">Where a concubine is unable to establish </w:t>
      </w:r>
      <w:r>
        <w:rPr>
          <w:rFonts w:ascii="Arial" w:hAnsi="Arial" w:cs="Arial"/>
          <w:i/>
          <w:iCs/>
          <w:color w:val="000000"/>
        </w:rPr>
        <w:t>a société de fait</w:t>
      </w:r>
      <w:r w:rsidRPr="00A25508">
        <w:rPr>
          <w:rFonts w:ascii="Arial" w:hAnsi="Arial" w:cs="Arial"/>
          <w:i/>
          <w:iCs/>
          <w:color w:val="000000"/>
        </w:rPr>
        <w:t xml:space="preserve">, </w:t>
      </w:r>
      <w:r>
        <w:rPr>
          <w:rFonts w:ascii="Arial" w:hAnsi="Arial" w:cs="Arial"/>
          <w:color w:val="000000"/>
        </w:rPr>
        <w:t>he</w:t>
      </w:r>
      <w:r w:rsidRPr="00A25508">
        <w:rPr>
          <w:rFonts w:ascii="Arial" w:hAnsi="Arial" w:cs="Arial"/>
          <w:color w:val="000000"/>
        </w:rPr>
        <w:t xml:space="preserve">/she can, as a last resort, bring an alternative action, in </w:t>
      </w:r>
      <w:r w:rsidRPr="00A25508">
        <w:rPr>
          <w:rFonts w:ascii="Arial" w:hAnsi="Arial" w:cs="Arial"/>
          <w:i/>
          <w:iCs/>
          <w:color w:val="000000"/>
        </w:rPr>
        <w:t xml:space="preserve">de in rem verso, </w:t>
      </w:r>
      <w:r>
        <w:rPr>
          <w:rFonts w:ascii="Arial" w:hAnsi="Arial" w:cs="Arial"/>
          <w:color w:val="000000"/>
        </w:rPr>
        <w:t>grounded on a</w:t>
      </w:r>
      <w:r w:rsidRPr="00A25508">
        <w:rPr>
          <w:rFonts w:ascii="Arial" w:hAnsi="Arial" w:cs="Arial"/>
          <w:color w:val="000000"/>
        </w:rPr>
        <w:t xml:space="preserve">rticle 1381(1), Civil Code of Seychelles.  It is trite law that a party cannot bring an action based both on "unjust enrichment" and on quasi-contract </w:t>
      </w:r>
      <w:r w:rsidRPr="00A25508">
        <w:rPr>
          <w:rFonts w:ascii="Arial" w:hAnsi="Arial" w:cs="Arial"/>
          <w:i/>
          <w:color w:val="000000"/>
        </w:rPr>
        <w:t>(</w:t>
      </w:r>
      <w:r w:rsidRPr="00A25508">
        <w:rPr>
          <w:rFonts w:ascii="Arial" w:hAnsi="Arial" w:cs="Arial"/>
          <w:bCs/>
          <w:i/>
          <w:color w:val="000000"/>
        </w:rPr>
        <w:t xml:space="preserve">Antoine </w:t>
      </w:r>
      <w:proofErr w:type="spellStart"/>
      <w:r w:rsidRPr="00A25508">
        <w:rPr>
          <w:rFonts w:ascii="Arial" w:hAnsi="Arial" w:cs="Arial"/>
          <w:bCs/>
          <w:i/>
          <w:color w:val="000000"/>
        </w:rPr>
        <w:t>Fostel</w:t>
      </w:r>
      <w:r w:rsidRPr="00A25508">
        <w:rPr>
          <w:rFonts w:ascii="Arial" w:hAnsi="Arial" w:cs="Arial"/>
          <w:bCs/>
          <w:i/>
          <w:iCs/>
          <w:color w:val="000000"/>
        </w:rPr>
        <w:t>v</w:t>
      </w:r>
      <w:proofErr w:type="spellEnd"/>
      <w:r w:rsidRPr="00A25508">
        <w:rPr>
          <w:rFonts w:ascii="Arial" w:hAnsi="Arial" w:cs="Arial"/>
          <w:bCs/>
          <w:i/>
          <w:iCs/>
          <w:color w:val="000000"/>
        </w:rPr>
        <w:t xml:space="preserve"> </w:t>
      </w:r>
      <w:r>
        <w:rPr>
          <w:rFonts w:ascii="Arial" w:hAnsi="Arial" w:cs="Arial"/>
          <w:bCs/>
          <w:i/>
          <w:color w:val="000000"/>
        </w:rPr>
        <w:t>M</w:t>
      </w:r>
      <w:r w:rsidRPr="00A25508">
        <w:rPr>
          <w:rFonts w:ascii="Arial" w:hAnsi="Arial" w:cs="Arial"/>
          <w:bCs/>
          <w:i/>
          <w:color w:val="000000"/>
        </w:rPr>
        <w:t xml:space="preserve"> Ah-</w:t>
      </w:r>
      <w:proofErr w:type="spellStart"/>
      <w:r w:rsidRPr="00A25508">
        <w:rPr>
          <w:rFonts w:ascii="Arial" w:hAnsi="Arial" w:cs="Arial"/>
          <w:bCs/>
          <w:i/>
          <w:color w:val="000000"/>
        </w:rPr>
        <w:t>Tave</w:t>
      </w:r>
      <w:proofErr w:type="spellEnd"/>
      <w:r w:rsidR="005B0062">
        <w:rPr>
          <w:rFonts w:ascii="Arial" w:hAnsi="Arial" w:cs="Arial"/>
          <w:bCs/>
          <w:i/>
          <w:color w:val="000000"/>
        </w:rPr>
        <w:t xml:space="preserve"> </w:t>
      </w:r>
      <w:r>
        <w:rPr>
          <w:rFonts w:ascii="Arial" w:hAnsi="Arial" w:cs="Arial"/>
          <w:color w:val="000000"/>
        </w:rPr>
        <w:t>(1985)</w:t>
      </w:r>
      <w:r w:rsidRPr="00A25508">
        <w:rPr>
          <w:rFonts w:ascii="Arial" w:hAnsi="Arial" w:cs="Arial"/>
          <w:color w:val="000000"/>
        </w:rPr>
        <w:t xml:space="preserve"> SLR 113).</w:t>
      </w:r>
    </w:p>
    <w:p w:rsidR="00292464" w:rsidRPr="00A25508" w:rsidRDefault="00292464" w:rsidP="00292464">
      <w:pPr>
        <w:jc w:val="both"/>
        <w:rPr>
          <w:rFonts w:ascii="Arial" w:hAnsi="Arial" w:cs="Arial"/>
          <w:color w:val="000000"/>
        </w:rPr>
      </w:pPr>
    </w:p>
    <w:p w:rsidR="00292464" w:rsidRPr="00A25508" w:rsidRDefault="00292464" w:rsidP="00292464">
      <w:pPr>
        <w:jc w:val="both"/>
        <w:rPr>
          <w:rFonts w:ascii="Arial" w:hAnsi="Arial" w:cs="Arial"/>
          <w:color w:val="000000"/>
        </w:rPr>
      </w:pPr>
      <w:r w:rsidRPr="00A25508">
        <w:rPr>
          <w:rFonts w:ascii="Arial" w:hAnsi="Arial" w:cs="Arial"/>
          <w:color w:val="000000"/>
        </w:rPr>
        <w:t>In the present case the pla</w:t>
      </w:r>
      <w:r>
        <w:rPr>
          <w:rFonts w:ascii="Arial" w:hAnsi="Arial" w:cs="Arial"/>
          <w:color w:val="000000"/>
        </w:rPr>
        <w:t>intiff starts her claim in para</w:t>
      </w:r>
      <w:r w:rsidRPr="00A25508">
        <w:rPr>
          <w:rFonts w:ascii="Arial" w:hAnsi="Arial" w:cs="Arial"/>
          <w:color w:val="000000"/>
        </w:rPr>
        <w:t xml:space="preserve"> 3 as follows:  </w:t>
      </w:r>
      <w:r w:rsidRPr="00A25508">
        <w:rPr>
          <w:rFonts w:ascii="Arial" w:hAnsi="Arial" w:cs="Arial"/>
          <w:iCs/>
          <w:color w:val="000000"/>
        </w:rPr>
        <w:t xml:space="preserve">"The parties orally agreed that they would </w:t>
      </w:r>
      <w:proofErr w:type="gramStart"/>
      <w:r w:rsidRPr="00A25508">
        <w:rPr>
          <w:rFonts w:ascii="Arial" w:hAnsi="Arial" w:cs="Arial"/>
          <w:iCs/>
          <w:color w:val="000000"/>
        </w:rPr>
        <w:t>engaged</w:t>
      </w:r>
      <w:proofErr w:type="gramEnd"/>
      <w:r w:rsidRPr="00A25508">
        <w:rPr>
          <w:rFonts w:ascii="Arial" w:hAnsi="Arial" w:cs="Arial"/>
          <w:iCs/>
          <w:color w:val="000000"/>
        </w:rPr>
        <w:t xml:space="preserve"> in life and operate their expenses as one unit for their joint benefit." </w:t>
      </w:r>
      <w:r>
        <w:rPr>
          <w:rFonts w:ascii="Arial" w:hAnsi="Arial" w:cs="Arial"/>
          <w:color w:val="000000"/>
        </w:rPr>
        <w:t>However in para</w:t>
      </w:r>
      <w:r w:rsidRPr="00A25508">
        <w:rPr>
          <w:rFonts w:ascii="Arial" w:hAnsi="Arial" w:cs="Arial"/>
          <w:color w:val="000000"/>
        </w:rPr>
        <w:t xml:space="preserve"> 9, the plaintiff seems to shift her claim to one </w:t>
      </w:r>
      <w:r w:rsidRPr="004D64E9">
        <w:rPr>
          <w:rFonts w:ascii="Arial" w:hAnsi="Arial" w:cs="Arial"/>
          <w:color w:val="000000"/>
        </w:rPr>
        <w:t>in</w:t>
      </w:r>
      <w:r w:rsidRPr="003F7FCE">
        <w:rPr>
          <w:rFonts w:ascii="Arial" w:hAnsi="Arial" w:cs="Arial"/>
          <w:i/>
          <w:iCs/>
          <w:color w:val="000000"/>
        </w:rPr>
        <w:t xml:space="preserve">de in </w:t>
      </w:r>
      <w:proofErr w:type="spellStart"/>
      <w:r w:rsidRPr="003F7FCE">
        <w:rPr>
          <w:rFonts w:ascii="Arial" w:hAnsi="Arial" w:cs="Arial"/>
          <w:i/>
          <w:iCs/>
          <w:color w:val="000000"/>
        </w:rPr>
        <w:t>rem</w:t>
      </w:r>
      <w:proofErr w:type="spellEnd"/>
      <w:r w:rsidRPr="003F7FCE">
        <w:rPr>
          <w:rFonts w:ascii="Arial" w:hAnsi="Arial" w:cs="Arial"/>
          <w:i/>
          <w:iCs/>
          <w:color w:val="000000"/>
        </w:rPr>
        <w:t xml:space="preserve"> verso</w:t>
      </w:r>
      <w:r w:rsidR="005B0062">
        <w:rPr>
          <w:rFonts w:ascii="Arial" w:hAnsi="Arial" w:cs="Arial"/>
          <w:i/>
          <w:iCs/>
          <w:color w:val="000000"/>
        </w:rPr>
        <w:t xml:space="preserve"> </w:t>
      </w:r>
      <w:r w:rsidRPr="00A25508">
        <w:rPr>
          <w:rFonts w:ascii="Arial" w:hAnsi="Arial" w:cs="Arial"/>
          <w:color w:val="000000"/>
        </w:rPr>
        <w:t xml:space="preserve">when she refers to "unjustly impoverished" and "unjustly enriched".  But this is clearly prohibited by </w:t>
      </w:r>
      <w:r>
        <w:rPr>
          <w:rFonts w:ascii="Arial" w:hAnsi="Arial" w:cs="Arial"/>
          <w:color w:val="000000"/>
        </w:rPr>
        <w:t>a</w:t>
      </w:r>
      <w:r w:rsidRPr="00A25508">
        <w:rPr>
          <w:rFonts w:ascii="Arial" w:hAnsi="Arial" w:cs="Arial"/>
          <w:color w:val="000000"/>
        </w:rPr>
        <w:t>rticle 1381, Civil Code of</w:t>
      </w:r>
      <w:r>
        <w:rPr>
          <w:rFonts w:ascii="Arial" w:hAnsi="Arial" w:cs="Arial"/>
          <w:color w:val="000000"/>
        </w:rPr>
        <w:t xml:space="preserve"> Seychelles a</w:t>
      </w:r>
      <w:r w:rsidRPr="00A25508">
        <w:rPr>
          <w:rFonts w:ascii="Arial" w:hAnsi="Arial" w:cs="Arial"/>
          <w:color w:val="000000"/>
        </w:rPr>
        <w:t xml:space="preserve">s stated by the advocate for the appellant (then defendant) at page 148 of the record.  His objection was overruled by </w:t>
      </w:r>
      <w:r w:rsidRPr="00A25508">
        <w:rPr>
          <w:rFonts w:ascii="Arial" w:hAnsi="Arial" w:cs="Arial"/>
          <w:bCs/>
          <w:color w:val="000000"/>
        </w:rPr>
        <w:t>the trial Judge.  This constitutes</w:t>
      </w:r>
      <w:r w:rsidRPr="00A25508">
        <w:rPr>
          <w:rFonts w:ascii="Arial" w:hAnsi="Arial" w:cs="Arial"/>
          <w:color w:val="000000"/>
        </w:rPr>
        <w:t>a grave error.</w:t>
      </w:r>
    </w:p>
    <w:p w:rsidR="00292464" w:rsidRPr="00A25508" w:rsidRDefault="00292464" w:rsidP="00292464">
      <w:pPr>
        <w:jc w:val="both"/>
        <w:rPr>
          <w:rFonts w:ascii="Arial" w:hAnsi="Arial" w:cs="Arial"/>
          <w:b/>
          <w:bCs/>
          <w:color w:val="000000"/>
        </w:rPr>
      </w:pPr>
    </w:p>
    <w:p w:rsidR="00292464" w:rsidRPr="00A25508" w:rsidRDefault="00292464" w:rsidP="00292464">
      <w:pPr>
        <w:jc w:val="both"/>
        <w:rPr>
          <w:rFonts w:ascii="Arial" w:hAnsi="Arial" w:cs="Arial"/>
          <w:color w:val="000000"/>
        </w:rPr>
      </w:pPr>
      <w:r w:rsidRPr="00A25508">
        <w:rPr>
          <w:rFonts w:ascii="Arial" w:hAnsi="Arial" w:cs="Arial"/>
          <w:color w:val="000000"/>
        </w:rPr>
        <w:t xml:space="preserve">Finally, on the authority of the judgment of this Court in </w:t>
      </w:r>
      <w:r w:rsidRPr="00A25508">
        <w:rPr>
          <w:rFonts w:ascii="Arial" w:hAnsi="Arial" w:cs="Arial"/>
          <w:bCs/>
          <w:i/>
          <w:color w:val="000000"/>
        </w:rPr>
        <w:t>Tex Charlie v Marguerite Francoise</w:t>
      </w:r>
      <w:r w:rsidRPr="00A25508">
        <w:rPr>
          <w:rFonts w:ascii="Arial" w:hAnsi="Arial" w:cs="Arial"/>
          <w:color w:val="000000"/>
        </w:rPr>
        <w:t>(SCA 12/1994</w:t>
      </w:r>
      <w:r>
        <w:rPr>
          <w:rFonts w:ascii="Arial" w:hAnsi="Arial" w:cs="Arial"/>
          <w:color w:val="000000"/>
        </w:rPr>
        <w:t>, LC 72</w:t>
      </w:r>
      <w:r w:rsidRPr="00A25508">
        <w:rPr>
          <w:rFonts w:ascii="Arial" w:hAnsi="Arial" w:cs="Arial"/>
          <w:color w:val="000000"/>
        </w:rPr>
        <w:t xml:space="preserve">), it was not open to the trial Judge to find a case for the plaintiff based on "unjust enrichment" when the plaintiff had chosen to bring an action arising from </w:t>
      </w:r>
      <w:r w:rsidRPr="00A25508">
        <w:rPr>
          <w:rFonts w:ascii="Arial" w:hAnsi="Arial" w:cs="Arial"/>
          <w:i/>
          <w:iCs/>
          <w:color w:val="000000"/>
        </w:rPr>
        <w:t xml:space="preserve">société de fait </w:t>
      </w:r>
      <w:r w:rsidRPr="00A25508">
        <w:rPr>
          <w:rFonts w:ascii="Arial" w:hAnsi="Arial" w:cs="Arial"/>
          <w:color w:val="000000"/>
        </w:rPr>
        <w:t>(quasi-contract).  However, in the interest of justice, this should not be the end of the matter.</w:t>
      </w:r>
    </w:p>
    <w:p w:rsidR="00292464" w:rsidRPr="00A25508" w:rsidRDefault="00292464" w:rsidP="00292464">
      <w:pPr>
        <w:jc w:val="both"/>
        <w:rPr>
          <w:rFonts w:ascii="Arial" w:hAnsi="Arial" w:cs="Arial"/>
          <w:color w:val="000000"/>
        </w:rPr>
      </w:pPr>
    </w:p>
    <w:p w:rsidR="00292464" w:rsidRPr="00A25508" w:rsidRDefault="00292464" w:rsidP="00292464">
      <w:pPr>
        <w:jc w:val="both"/>
        <w:rPr>
          <w:rFonts w:ascii="Arial" w:hAnsi="Arial" w:cs="Arial"/>
          <w:color w:val="000000"/>
        </w:rPr>
      </w:pPr>
      <w:r w:rsidRPr="00A25508">
        <w:rPr>
          <w:rFonts w:ascii="Arial" w:hAnsi="Arial" w:cs="Arial"/>
          <w:color w:val="000000"/>
        </w:rPr>
        <w:t xml:space="preserve">By reason of the matters aforesaid, the appeal is allowed with costs.  </w:t>
      </w:r>
      <w:r w:rsidRPr="00133515">
        <w:rPr>
          <w:rFonts w:ascii="Arial" w:hAnsi="Arial" w:cs="Arial"/>
          <w:iCs/>
          <w:color w:val="000000"/>
        </w:rPr>
        <w:t>We</w:t>
      </w:r>
      <w:r w:rsidR="005B0062">
        <w:rPr>
          <w:rFonts w:ascii="Arial" w:hAnsi="Arial" w:cs="Arial"/>
          <w:iCs/>
          <w:color w:val="000000"/>
        </w:rPr>
        <w:t xml:space="preserve"> </w:t>
      </w:r>
      <w:r w:rsidRPr="00A25508">
        <w:rPr>
          <w:rFonts w:ascii="Arial" w:hAnsi="Arial" w:cs="Arial"/>
          <w:color w:val="000000"/>
        </w:rPr>
        <w:t xml:space="preserve">therefore remit the case to the Supreme Court for rehearing before another </w:t>
      </w:r>
      <w:r>
        <w:rPr>
          <w:rFonts w:ascii="Arial" w:hAnsi="Arial" w:cs="Arial"/>
          <w:color w:val="000000"/>
        </w:rPr>
        <w:t>j</w:t>
      </w:r>
      <w:r w:rsidRPr="00A25508">
        <w:rPr>
          <w:rFonts w:ascii="Arial" w:hAnsi="Arial" w:cs="Arial"/>
          <w:color w:val="000000"/>
        </w:rPr>
        <w:t>udge.</w:t>
      </w:r>
    </w:p>
    <w:p w:rsidR="00292464" w:rsidRPr="00A25508" w:rsidRDefault="00292464" w:rsidP="00292464">
      <w:pPr>
        <w:jc w:val="both"/>
        <w:rPr>
          <w:rFonts w:ascii="Arial" w:hAnsi="Arial" w:cs="Arial"/>
          <w:color w:val="000000"/>
        </w:rPr>
      </w:pPr>
    </w:p>
    <w:p w:rsidR="00292464" w:rsidRDefault="00292464" w:rsidP="00292464">
      <w:pPr>
        <w:rPr>
          <w:rFonts w:ascii="Arial" w:hAnsi="Arial" w:cs="Arial"/>
          <w:lang w:val="pt-BR"/>
        </w:rPr>
      </w:pPr>
    </w:p>
    <w:p w:rsidR="001A1784" w:rsidRDefault="00292464" w:rsidP="00292464">
      <w:r>
        <w:rPr>
          <w:rFonts w:ascii="Arial" w:hAnsi="Arial" w:cs="Arial"/>
          <w:b/>
          <w:bCs/>
        </w:rPr>
        <w:t>Record:  Court of Appeal (</w:t>
      </w:r>
      <w:r w:rsidRPr="00565EA6">
        <w:rPr>
          <w:rFonts w:ascii="Arial" w:hAnsi="Arial" w:cs="Arial"/>
          <w:b/>
          <w:bCs/>
        </w:rPr>
        <w:t xml:space="preserve">Civil No </w:t>
      </w:r>
      <w:r>
        <w:rPr>
          <w:rFonts w:ascii="Arial" w:hAnsi="Arial" w:cs="Arial"/>
          <w:b/>
          <w:bCs/>
        </w:rPr>
        <w:t>3</w:t>
      </w:r>
      <w:r w:rsidRPr="00565EA6">
        <w:rPr>
          <w:rFonts w:ascii="Arial" w:hAnsi="Arial" w:cs="Arial"/>
          <w:b/>
          <w:bCs/>
        </w:rPr>
        <w:t xml:space="preserve"> of 200</w:t>
      </w:r>
      <w:r>
        <w:rPr>
          <w:rFonts w:ascii="Arial" w:hAnsi="Arial" w:cs="Arial"/>
          <w:b/>
          <w:bCs/>
        </w:rPr>
        <w:t>9)</w:t>
      </w:r>
    </w:p>
    <w:sectPr w:rsidR="001A1784" w:rsidSect="005717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5F63"/>
    <w:multiLevelType w:val="singleLevel"/>
    <w:tmpl w:val="4E4ABDCC"/>
    <w:lvl w:ilvl="0">
      <w:start w:val="1"/>
      <w:numFmt w:val="decimal"/>
      <w:lvlText w:val="%1."/>
      <w:lvlJc w:val="left"/>
      <w:pPr>
        <w:tabs>
          <w:tab w:val="num" w:pos="792"/>
        </w:tabs>
        <w:ind w:left="1800" w:hanging="792"/>
      </w:pPr>
      <w:rPr>
        <w:rFonts w:ascii="Arial" w:hAnsi="Arial" w:cs="Arial" w:hint="default"/>
        <w:snapToGrid/>
        <w:color w:val="000000"/>
        <w:spacing w:val="23"/>
        <w:sz w:val="24"/>
        <w:szCs w:val="24"/>
      </w:rPr>
    </w:lvl>
  </w:abstractNum>
  <w:abstractNum w:abstractNumId="1">
    <w:nsid w:val="050FE674"/>
    <w:multiLevelType w:val="singleLevel"/>
    <w:tmpl w:val="A1001A14"/>
    <w:lvl w:ilvl="0">
      <w:start w:val="1"/>
      <w:numFmt w:val="decimal"/>
      <w:lvlText w:val="(%1)"/>
      <w:lvlJc w:val="left"/>
      <w:pPr>
        <w:tabs>
          <w:tab w:val="num" w:pos="324"/>
        </w:tabs>
        <w:ind w:left="1548" w:hanging="648"/>
      </w:pPr>
      <w:rPr>
        <w:i w:val="0"/>
        <w:iCs/>
        <w:snapToGrid/>
        <w:color w:val="000000"/>
        <w:sz w:val="24"/>
        <w:szCs w:val="24"/>
      </w:rPr>
    </w:lvl>
  </w:abstractNum>
  <w:abstractNum w:abstractNumId="2">
    <w:nsid w:val="122C5FCB"/>
    <w:multiLevelType w:val="hybridMultilevel"/>
    <w:tmpl w:val="02001226"/>
    <w:lvl w:ilvl="0" w:tplc="1409000F">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lvl w:ilvl="0">
        <w:numFmt w:val="decimal"/>
        <w:lvlText w:val="%1."/>
        <w:lvlJc w:val="left"/>
        <w:pPr>
          <w:tabs>
            <w:tab w:val="num" w:pos="720"/>
          </w:tabs>
          <w:ind w:left="1728" w:hanging="720"/>
        </w:pPr>
        <w:rPr>
          <w:rFonts w:ascii="Arial" w:hAnsi="Arial" w:cs="Arial" w:hint="default"/>
          <w:snapToGrid/>
          <w:color w:val="000000"/>
          <w:spacing w:val="15"/>
          <w:sz w:val="24"/>
          <w:szCs w:val="24"/>
        </w:rPr>
      </w:lvl>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292464"/>
    <w:rsid w:val="001A1784"/>
    <w:rsid w:val="00292464"/>
    <w:rsid w:val="00376A55"/>
    <w:rsid w:val="005717AC"/>
    <w:rsid w:val="005B0062"/>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64"/>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292464"/>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292464"/>
    <w:rPr>
      <w:rFonts w:ascii="Arial" w:eastAsia="Calibri" w:hAnsi="Arial" w:cs="Times New Roman"/>
      <w:b/>
      <w:sz w:val="24"/>
      <w:szCs w:val="20"/>
      <w:lang w:val="en-NZ"/>
    </w:rPr>
  </w:style>
  <w:style w:type="paragraph" w:styleId="ListParagraph">
    <w:name w:val="List Paragraph"/>
    <w:basedOn w:val="Normal"/>
    <w:uiPriority w:val="34"/>
    <w:qFormat/>
    <w:rsid w:val="00292464"/>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292464"/>
    <w:pPr>
      <w:widowControl/>
      <w:autoSpaceDE/>
      <w:autoSpaceDN/>
      <w:adjustRightInd/>
      <w:jc w:val="both"/>
    </w:pPr>
    <w:rPr>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64"/>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292464"/>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292464"/>
    <w:rPr>
      <w:rFonts w:ascii="Arial" w:eastAsia="Calibri" w:hAnsi="Arial" w:cs="Times New Roman"/>
      <w:b/>
      <w:sz w:val="24"/>
      <w:szCs w:val="20"/>
      <w:lang w:val="en-NZ"/>
    </w:rPr>
  </w:style>
  <w:style w:type="paragraph" w:styleId="ListParagraph">
    <w:name w:val="List Paragraph"/>
    <w:basedOn w:val="Normal"/>
    <w:uiPriority w:val="34"/>
    <w:qFormat/>
    <w:rsid w:val="00292464"/>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292464"/>
    <w:pPr>
      <w:widowControl/>
      <w:autoSpaceDE/>
      <w:autoSpaceDN/>
      <w:adjustRightInd/>
      <w:jc w:val="both"/>
    </w:pPr>
    <w:rPr>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1850</Words>
  <Characters>10550</Characters>
  <Application>Microsoft Office Word</Application>
  <DocSecurity>0</DocSecurity>
  <Lines>87</Lines>
  <Paragraphs>24</Paragraphs>
  <ScaleCrop>false</ScaleCrop>
  <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2014-06-02T10:32:00Z</dcterms:created>
  <dcterms:modified xsi:type="dcterms:W3CDTF">2014-07-01T08:10:00Z</dcterms:modified>
</cp:coreProperties>
</file>