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D0" w:rsidRDefault="00CD17D0" w:rsidP="00CD17D0">
      <w:pPr>
        <w:jc w:val="center"/>
        <w:rPr>
          <w:rFonts w:ascii="Arial" w:hAnsi="Arial" w:cs="Arial"/>
        </w:rPr>
      </w:pPr>
      <w:r w:rsidRPr="00E912DB">
        <w:rPr>
          <w:rFonts w:ascii="Arial" w:hAnsi="Arial" w:cs="Arial"/>
        </w:rPr>
        <w:t>IN THE COURT OF APPEAL OF SEYCHELLES</w:t>
      </w:r>
    </w:p>
    <w:p w:rsidR="005B3023" w:rsidRPr="00E912DB" w:rsidRDefault="005B3023" w:rsidP="00CD17D0">
      <w:pPr>
        <w:jc w:val="center"/>
        <w:rPr>
          <w:rFonts w:ascii="Arial" w:hAnsi="Arial" w:cs="Arial"/>
        </w:rPr>
      </w:pPr>
    </w:p>
    <w:p w:rsidR="00CD17D0" w:rsidRPr="00E912DB" w:rsidRDefault="00CD17D0" w:rsidP="00CD17D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B3023">
        <w:rPr>
          <w:rFonts w:ascii="Arial" w:hAnsi="Arial" w:cs="Arial"/>
        </w:rPr>
        <w:t xml:space="preserve">  BERNARD SULLIVAN</w:t>
      </w:r>
    </w:p>
    <w:p w:rsidR="00CD17D0" w:rsidRPr="00E912DB" w:rsidRDefault="00CD17D0" w:rsidP="00CD17D0">
      <w:pPr>
        <w:rPr>
          <w:rFonts w:ascii="Arial" w:hAnsi="Arial" w:cs="Arial"/>
        </w:rPr>
      </w:pP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APPELLANT</w:t>
      </w:r>
      <w:r w:rsidRPr="00E912DB">
        <w:rPr>
          <w:rFonts w:ascii="Arial" w:hAnsi="Arial" w:cs="Arial"/>
        </w:rPr>
        <w:br/>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vs</w:t>
      </w:r>
    </w:p>
    <w:p w:rsidR="00CD17D0" w:rsidRPr="00CD17D0" w:rsidRDefault="00CD17D0" w:rsidP="00CD17D0">
      <w:pPr>
        <w:rPr>
          <w:rFonts w:ascii="Arial" w:hAnsi="Arial" w:cs="Arial"/>
        </w:rPr>
      </w:pPr>
      <w:r>
        <w:rPr>
          <w:rFonts w:ascii="Arial" w:hAnsi="Arial" w:cs="Arial"/>
        </w:rPr>
        <w:t xml:space="preserve">                                              1. </w:t>
      </w:r>
      <w:r w:rsidRPr="00CD17D0">
        <w:rPr>
          <w:rFonts w:ascii="Arial" w:hAnsi="Arial" w:cs="Arial"/>
        </w:rPr>
        <w:t>THE ATTORNEY GENERAL</w:t>
      </w:r>
    </w:p>
    <w:p w:rsidR="00CD17D0" w:rsidRPr="00CD17D0" w:rsidRDefault="00CD17D0" w:rsidP="00CD17D0">
      <w:pPr>
        <w:rPr>
          <w:rFonts w:ascii="Arial" w:hAnsi="Arial" w:cs="Arial"/>
        </w:rPr>
      </w:pPr>
      <w:r>
        <w:rPr>
          <w:rFonts w:ascii="Arial" w:hAnsi="Arial" w:cs="Arial"/>
        </w:rPr>
        <w:t xml:space="preserve">                                              2. </w:t>
      </w:r>
      <w:r w:rsidRPr="00CD17D0">
        <w:rPr>
          <w:rFonts w:ascii="Arial" w:hAnsi="Arial" w:cs="Arial"/>
        </w:rPr>
        <w:t>THE GOVERNEMENT OF SEYCHELLES</w:t>
      </w:r>
    </w:p>
    <w:p w:rsidR="00CD17D0" w:rsidRPr="00E912DB" w:rsidRDefault="00CD17D0" w:rsidP="00CD17D0">
      <w:pPr>
        <w:rPr>
          <w:rFonts w:ascii="Arial" w:hAnsi="Arial" w:cs="Arial"/>
        </w:rPr>
      </w:pP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RESPONDENT</w:t>
      </w:r>
      <w:r>
        <w:rPr>
          <w:rFonts w:ascii="Arial" w:hAnsi="Arial" w:cs="Arial"/>
        </w:rPr>
        <w:t>S</w:t>
      </w:r>
    </w:p>
    <w:p w:rsidR="00CD17D0" w:rsidRPr="00E912DB" w:rsidRDefault="00CD17D0" w:rsidP="00CD17D0">
      <w:pPr>
        <w:rPr>
          <w:rFonts w:ascii="Arial" w:hAnsi="Arial" w:cs="Arial"/>
          <w:i/>
        </w:rPr>
      </w:pPr>
      <w:r w:rsidRPr="00E912DB">
        <w:rPr>
          <w:rFonts w:ascii="Arial" w:hAnsi="Arial" w:cs="Arial"/>
          <w:i/>
        </w:rPr>
        <w:t xml:space="preserve">SCA </w:t>
      </w:r>
      <w:r>
        <w:rPr>
          <w:rFonts w:ascii="Arial" w:hAnsi="Arial" w:cs="Arial"/>
          <w:i/>
        </w:rPr>
        <w:t>25</w:t>
      </w:r>
      <w:r w:rsidRPr="00E912DB">
        <w:rPr>
          <w:rFonts w:ascii="Arial" w:hAnsi="Arial" w:cs="Arial"/>
          <w:i/>
        </w:rPr>
        <w:t xml:space="preserve"> of 201</w:t>
      </w:r>
      <w:r>
        <w:rPr>
          <w:rFonts w:ascii="Arial" w:hAnsi="Arial" w:cs="Arial"/>
          <w:i/>
        </w:rPr>
        <w:t>2</w:t>
      </w:r>
    </w:p>
    <w:p w:rsidR="00CD17D0" w:rsidRPr="00E912DB" w:rsidRDefault="00CD17D0" w:rsidP="00CD17D0">
      <w:pPr>
        <w:rPr>
          <w:rFonts w:ascii="Arial" w:hAnsi="Arial" w:cs="Arial"/>
        </w:rPr>
      </w:pPr>
      <w:r w:rsidRPr="00E912DB">
        <w:rPr>
          <w:rFonts w:ascii="Arial" w:hAnsi="Arial" w:cs="Arial"/>
        </w:rPr>
        <w:t>==============================================================</w:t>
      </w:r>
    </w:p>
    <w:p w:rsidR="00CD17D0" w:rsidRPr="00E912DB" w:rsidRDefault="00CD17D0" w:rsidP="00CD17D0">
      <w:pPr>
        <w:spacing w:after="0"/>
        <w:rPr>
          <w:rFonts w:ascii="Arial" w:hAnsi="Arial" w:cs="Arial"/>
          <w:b w:val="0"/>
        </w:rPr>
      </w:pPr>
      <w:r w:rsidRPr="00E912DB">
        <w:rPr>
          <w:rFonts w:ascii="Arial" w:hAnsi="Arial" w:cs="Arial"/>
          <w:b w:val="0"/>
        </w:rPr>
        <w:t>Counsel:</w:t>
      </w:r>
      <w:r w:rsidRPr="00E912DB">
        <w:rPr>
          <w:rFonts w:ascii="Arial" w:hAnsi="Arial" w:cs="Arial"/>
          <w:b w:val="0"/>
        </w:rPr>
        <w:tab/>
        <w:t xml:space="preserve">Mr </w:t>
      </w:r>
      <w:r>
        <w:rPr>
          <w:rFonts w:ascii="Arial" w:hAnsi="Arial" w:cs="Arial"/>
          <w:b w:val="0"/>
        </w:rPr>
        <w:t>A. Derjacques</w:t>
      </w:r>
      <w:r w:rsidRPr="00E912DB">
        <w:rPr>
          <w:rFonts w:ascii="Arial" w:hAnsi="Arial" w:cs="Arial"/>
          <w:b w:val="0"/>
        </w:rPr>
        <w:t xml:space="preserve"> for the Appellant.</w:t>
      </w:r>
    </w:p>
    <w:p w:rsidR="00CD17D0" w:rsidRDefault="00CD17D0" w:rsidP="00CD17D0">
      <w:pPr>
        <w:spacing w:after="0"/>
        <w:rPr>
          <w:rFonts w:ascii="Arial" w:hAnsi="Arial" w:cs="Arial"/>
          <w:b w:val="0"/>
        </w:rPr>
      </w:pPr>
      <w:r w:rsidRPr="00E912DB">
        <w:rPr>
          <w:rFonts w:ascii="Arial" w:hAnsi="Arial" w:cs="Arial"/>
          <w:b w:val="0"/>
        </w:rPr>
        <w:tab/>
      </w:r>
      <w:r w:rsidRPr="00E912DB">
        <w:rPr>
          <w:rFonts w:ascii="Arial" w:hAnsi="Arial" w:cs="Arial"/>
          <w:b w:val="0"/>
        </w:rPr>
        <w:tab/>
        <w:t xml:space="preserve">Mr </w:t>
      </w:r>
      <w:r w:rsidR="00C42FA1">
        <w:rPr>
          <w:rFonts w:ascii="Arial" w:hAnsi="Arial" w:cs="Arial"/>
          <w:b w:val="0"/>
        </w:rPr>
        <w:t xml:space="preserve">G. Robert, </w:t>
      </w:r>
      <w:r>
        <w:rPr>
          <w:rFonts w:ascii="Arial" w:hAnsi="Arial" w:cs="Arial"/>
          <w:b w:val="0"/>
        </w:rPr>
        <w:t xml:space="preserve">State Counsel </w:t>
      </w:r>
      <w:r w:rsidRPr="00E912DB">
        <w:rPr>
          <w:rFonts w:ascii="Arial" w:hAnsi="Arial" w:cs="Arial"/>
          <w:b w:val="0"/>
        </w:rPr>
        <w:t xml:space="preserve">for the </w:t>
      </w:r>
      <w:r>
        <w:rPr>
          <w:rFonts w:ascii="Arial" w:hAnsi="Arial" w:cs="Arial"/>
          <w:b w:val="0"/>
        </w:rPr>
        <w:t>R</w:t>
      </w:r>
      <w:r w:rsidRPr="00E912DB">
        <w:rPr>
          <w:rFonts w:ascii="Arial" w:hAnsi="Arial" w:cs="Arial"/>
          <w:b w:val="0"/>
        </w:rPr>
        <w:t>espondent</w:t>
      </w:r>
      <w:r w:rsidR="00C42FA1">
        <w:rPr>
          <w:rFonts w:ascii="Arial" w:hAnsi="Arial" w:cs="Arial"/>
          <w:b w:val="0"/>
        </w:rPr>
        <w:t>s</w:t>
      </w:r>
    </w:p>
    <w:p w:rsidR="00CD17D0" w:rsidRPr="00E912DB" w:rsidRDefault="00CD17D0" w:rsidP="00CD17D0">
      <w:pPr>
        <w:spacing w:after="0"/>
        <w:rPr>
          <w:rFonts w:ascii="Arial" w:hAnsi="Arial" w:cs="Arial"/>
          <w:b w:val="0"/>
        </w:rPr>
      </w:pPr>
    </w:p>
    <w:p w:rsidR="00CD17D0" w:rsidRPr="00E912DB" w:rsidRDefault="00CD17D0" w:rsidP="00CD17D0">
      <w:pPr>
        <w:spacing w:after="0"/>
        <w:rPr>
          <w:rFonts w:ascii="Arial" w:hAnsi="Arial" w:cs="Arial"/>
          <w:b w:val="0"/>
        </w:rPr>
      </w:pPr>
      <w:r w:rsidRPr="00E912DB">
        <w:rPr>
          <w:rFonts w:ascii="Arial" w:hAnsi="Arial" w:cs="Arial"/>
          <w:b w:val="0"/>
        </w:rPr>
        <w:t xml:space="preserve">Date of hearing: </w:t>
      </w:r>
      <w:r w:rsidR="00707361">
        <w:rPr>
          <w:rFonts w:ascii="Arial" w:hAnsi="Arial" w:cs="Arial"/>
          <w:b w:val="0"/>
        </w:rPr>
        <w:t xml:space="preserve">    4</w:t>
      </w:r>
      <w:r w:rsidR="00707361" w:rsidRPr="00707361">
        <w:rPr>
          <w:rFonts w:ascii="Arial" w:hAnsi="Arial" w:cs="Arial"/>
          <w:b w:val="0"/>
          <w:vertAlign w:val="superscript"/>
        </w:rPr>
        <w:t>th</w:t>
      </w:r>
      <w:r w:rsidR="00707361">
        <w:rPr>
          <w:rFonts w:ascii="Arial" w:hAnsi="Arial" w:cs="Arial"/>
          <w:b w:val="0"/>
        </w:rPr>
        <w:t xml:space="preserve"> August 2014</w:t>
      </w:r>
    </w:p>
    <w:p w:rsidR="00CD17D0" w:rsidRPr="00E912DB" w:rsidRDefault="00CD17D0" w:rsidP="00CD17D0">
      <w:pPr>
        <w:spacing w:after="0"/>
        <w:rPr>
          <w:rFonts w:ascii="Arial" w:hAnsi="Arial" w:cs="Arial"/>
          <w:b w:val="0"/>
        </w:rPr>
      </w:pPr>
      <w:r w:rsidRPr="00E912DB">
        <w:rPr>
          <w:rFonts w:ascii="Arial" w:hAnsi="Arial" w:cs="Arial"/>
          <w:b w:val="0"/>
        </w:rPr>
        <w:t>Date of judgment: 14</w:t>
      </w:r>
      <w:r w:rsidRPr="00707361">
        <w:rPr>
          <w:rFonts w:ascii="Arial" w:hAnsi="Arial" w:cs="Arial"/>
          <w:b w:val="0"/>
          <w:vertAlign w:val="superscript"/>
        </w:rPr>
        <w:t>th</w:t>
      </w:r>
      <w:r w:rsidRPr="00E912DB">
        <w:rPr>
          <w:rFonts w:ascii="Arial" w:hAnsi="Arial" w:cs="Arial"/>
          <w:b w:val="0"/>
        </w:rPr>
        <w:t xml:space="preserve"> August 2014</w:t>
      </w:r>
    </w:p>
    <w:p w:rsidR="00CD17D0" w:rsidRPr="00E912DB" w:rsidRDefault="00CD17D0" w:rsidP="00CD17D0">
      <w:pPr>
        <w:jc w:val="center"/>
        <w:rPr>
          <w:rFonts w:ascii="Arial" w:hAnsi="Arial" w:cs="Arial"/>
          <w:u w:val="single"/>
        </w:rPr>
      </w:pPr>
      <w:r w:rsidRPr="00E912DB">
        <w:rPr>
          <w:rFonts w:ascii="Arial" w:hAnsi="Arial" w:cs="Arial"/>
          <w:u w:val="single"/>
        </w:rPr>
        <w:t>JUDGMENT</w:t>
      </w:r>
    </w:p>
    <w:p w:rsidR="00CD17D0" w:rsidRDefault="00CD17D0" w:rsidP="00CD17D0">
      <w:pPr>
        <w:rPr>
          <w:rFonts w:ascii="Arial" w:hAnsi="Arial" w:cs="Arial"/>
          <w:u w:val="single"/>
        </w:rPr>
      </w:pPr>
      <w:r w:rsidRPr="00E912DB">
        <w:rPr>
          <w:rFonts w:ascii="Arial" w:hAnsi="Arial" w:cs="Arial"/>
          <w:u w:val="single"/>
        </w:rPr>
        <w:t>TWOMEY, MATHILDA</w:t>
      </w:r>
      <w:r w:rsidR="00707361">
        <w:rPr>
          <w:rFonts w:ascii="Arial" w:hAnsi="Arial" w:cs="Arial"/>
          <w:u w:val="single"/>
        </w:rPr>
        <w:t xml:space="preserve"> JA</w:t>
      </w:r>
    </w:p>
    <w:p w:rsidR="008552F1" w:rsidRDefault="00CD17D0" w:rsidP="00AD6C35">
      <w:pPr>
        <w:jc w:val="both"/>
        <w:rPr>
          <w:rFonts w:ascii="Arial" w:hAnsi="Arial" w:cs="Arial"/>
          <w:b w:val="0"/>
        </w:rPr>
      </w:pPr>
      <w:r w:rsidRPr="00CD17D0">
        <w:rPr>
          <w:rFonts w:ascii="Arial" w:hAnsi="Arial" w:cs="Arial"/>
        </w:rPr>
        <w:t>[1].</w:t>
      </w:r>
      <w:r w:rsidRPr="00CD17D0">
        <w:rPr>
          <w:rFonts w:ascii="Arial" w:hAnsi="Arial" w:cs="Arial"/>
        </w:rPr>
        <w:tab/>
      </w:r>
      <w:r w:rsidRPr="00CD17D0">
        <w:rPr>
          <w:rFonts w:ascii="Arial" w:hAnsi="Arial" w:cs="Arial"/>
          <w:b w:val="0"/>
        </w:rPr>
        <w:t>This appeal ra</w:t>
      </w:r>
      <w:r>
        <w:rPr>
          <w:rFonts w:ascii="Arial" w:hAnsi="Arial" w:cs="Arial"/>
          <w:b w:val="0"/>
        </w:rPr>
        <w:t>ises</w:t>
      </w:r>
      <w:r w:rsidR="000006F8">
        <w:rPr>
          <w:rFonts w:ascii="Arial" w:hAnsi="Arial" w:cs="Arial"/>
          <w:b w:val="0"/>
        </w:rPr>
        <w:t xml:space="preserve"> </w:t>
      </w:r>
      <w:r w:rsidR="00542A84">
        <w:rPr>
          <w:rFonts w:ascii="Arial" w:hAnsi="Arial" w:cs="Arial"/>
          <w:b w:val="0"/>
        </w:rPr>
        <w:t xml:space="preserve">the central issue of </w:t>
      </w:r>
      <w:r w:rsidR="00542A84" w:rsidRPr="00542A84">
        <w:rPr>
          <w:rFonts w:ascii="Arial" w:hAnsi="Arial" w:cs="Arial"/>
          <w:b w:val="0"/>
        </w:rPr>
        <w:t>whether the offence of criminal defamation is consonant with the Constitution of the Republic of Seychelles</w:t>
      </w:r>
      <w:r w:rsidR="00542A84">
        <w:rPr>
          <w:rFonts w:ascii="Arial" w:hAnsi="Arial" w:cs="Arial"/>
          <w:b w:val="0"/>
        </w:rPr>
        <w:t>.</w:t>
      </w:r>
      <w:r w:rsidR="000006F8">
        <w:rPr>
          <w:rFonts w:ascii="Arial" w:hAnsi="Arial" w:cs="Arial"/>
          <w:b w:val="0"/>
        </w:rPr>
        <w:t xml:space="preserve"> </w:t>
      </w:r>
      <w:r w:rsidR="00542A84">
        <w:rPr>
          <w:rFonts w:ascii="Arial" w:hAnsi="Arial" w:cs="Arial"/>
          <w:b w:val="0"/>
        </w:rPr>
        <w:t xml:space="preserve">That issue is </w:t>
      </w:r>
      <w:r w:rsidR="0008452B">
        <w:rPr>
          <w:rFonts w:ascii="Arial" w:hAnsi="Arial" w:cs="Arial"/>
          <w:b w:val="0"/>
        </w:rPr>
        <w:t>interlinked</w:t>
      </w:r>
      <w:r w:rsidR="00542A84">
        <w:rPr>
          <w:rFonts w:ascii="Arial" w:hAnsi="Arial" w:cs="Arial"/>
          <w:b w:val="0"/>
        </w:rPr>
        <w:t xml:space="preserve"> to whether </w:t>
      </w:r>
      <w:r w:rsidR="00927A74">
        <w:rPr>
          <w:rFonts w:ascii="Arial" w:hAnsi="Arial" w:cs="Arial"/>
          <w:b w:val="0"/>
        </w:rPr>
        <w:t xml:space="preserve">the offence </w:t>
      </w:r>
      <w:r w:rsidR="00927A74" w:rsidRPr="00927A74">
        <w:rPr>
          <w:rFonts w:ascii="Arial" w:hAnsi="Arial" w:cs="Arial"/>
          <w:b w:val="0"/>
        </w:rPr>
        <w:t>as framed in the Penal Code satisf</w:t>
      </w:r>
      <w:r w:rsidR="00783F70">
        <w:rPr>
          <w:rFonts w:ascii="Arial" w:hAnsi="Arial" w:cs="Arial"/>
          <w:b w:val="0"/>
        </w:rPr>
        <w:t>ies t</w:t>
      </w:r>
      <w:r w:rsidR="00927A74" w:rsidRPr="00927A74">
        <w:rPr>
          <w:rFonts w:ascii="Arial" w:hAnsi="Arial" w:cs="Arial"/>
          <w:b w:val="0"/>
        </w:rPr>
        <w:t xml:space="preserve">he requirements of a prescribed law </w:t>
      </w:r>
      <w:r w:rsidR="0008452B">
        <w:rPr>
          <w:rFonts w:ascii="Arial" w:hAnsi="Arial" w:cs="Arial"/>
          <w:b w:val="0"/>
        </w:rPr>
        <w:t>“</w:t>
      </w:r>
      <w:r w:rsidR="00927A74" w:rsidRPr="00927A74">
        <w:rPr>
          <w:rFonts w:ascii="Arial" w:hAnsi="Arial" w:cs="Arial"/>
          <w:b w:val="0"/>
        </w:rPr>
        <w:t>necessary in a democratic society</w:t>
      </w:r>
      <w:r w:rsidR="0008452B">
        <w:rPr>
          <w:rFonts w:ascii="Arial" w:hAnsi="Arial" w:cs="Arial"/>
          <w:b w:val="0"/>
        </w:rPr>
        <w:t xml:space="preserve">” </w:t>
      </w:r>
      <w:r w:rsidR="00927A74">
        <w:rPr>
          <w:rFonts w:ascii="Arial" w:hAnsi="Arial" w:cs="Arial"/>
          <w:b w:val="0"/>
        </w:rPr>
        <w:t xml:space="preserve">as provided for in the </w:t>
      </w:r>
      <w:r w:rsidR="0008452B">
        <w:rPr>
          <w:rFonts w:ascii="Arial" w:hAnsi="Arial" w:cs="Arial"/>
          <w:b w:val="0"/>
        </w:rPr>
        <w:t>C</w:t>
      </w:r>
      <w:r w:rsidR="00927A74">
        <w:rPr>
          <w:rFonts w:ascii="Arial" w:hAnsi="Arial" w:cs="Arial"/>
          <w:b w:val="0"/>
        </w:rPr>
        <w:t>onstitution</w:t>
      </w:r>
      <w:r w:rsidR="00542A84">
        <w:rPr>
          <w:rFonts w:ascii="Arial" w:hAnsi="Arial" w:cs="Arial"/>
          <w:b w:val="0"/>
        </w:rPr>
        <w:t xml:space="preserve"> and whether </w:t>
      </w:r>
      <w:r w:rsidR="00927A74">
        <w:rPr>
          <w:rFonts w:ascii="Arial" w:hAnsi="Arial" w:cs="Arial"/>
          <w:b w:val="0"/>
        </w:rPr>
        <w:t xml:space="preserve">the </w:t>
      </w:r>
      <w:r w:rsidR="008552F1">
        <w:rPr>
          <w:rFonts w:ascii="Arial" w:hAnsi="Arial" w:cs="Arial"/>
          <w:b w:val="0"/>
        </w:rPr>
        <w:t>C</w:t>
      </w:r>
      <w:r w:rsidR="002C54B2">
        <w:rPr>
          <w:rFonts w:ascii="Arial" w:hAnsi="Arial" w:cs="Arial"/>
          <w:b w:val="0"/>
        </w:rPr>
        <w:t>ourt</w:t>
      </w:r>
      <w:r w:rsidR="00927A74">
        <w:rPr>
          <w:rFonts w:ascii="Arial" w:hAnsi="Arial" w:cs="Arial"/>
          <w:b w:val="0"/>
        </w:rPr>
        <w:t>,</w:t>
      </w:r>
      <w:r w:rsidR="000006F8">
        <w:rPr>
          <w:rFonts w:ascii="Arial" w:hAnsi="Arial" w:cs="Arial"/>
          <w:b w:val="0"/>
        </w:rPr>
        <w:t xml:space="preserve"> </w:t>
      </w:r>
      <w:r w:rsidR="002C54B2" w:rsidRPr="002C54B2">
        <w:rPr>
          <w:rFonts w:ascii="Arial" w:hAnsi="Arial" w:cs="Arial"/>
          <w:b w:val="0"/>
        </w:rPr>
        <w:t>without overstepping its powers and encroaching on the legislative will of the nation</w:t>
      </w:r>
      <w:r w:rsidR="00927A74">
        <w:rPr>
          <w:rFonts w:ascii="Arial" w:hAnsi="Arial" w:cs="Arial"/>
          <w:b w:val="0"/>
        </w:rPr>
        <w:t xml:space="preserve">, </w:t>
      </w:r>
      <w:r w:rsidR="0008452B">
        <w:rPr>
          <w:rFonts w:ascii="Arial" w:hAnsi="Arial" w:cs="Arial"/>
          <w:b w:val="0"/>
        </w:rPr>
        <w:t xml:space="preserve">can </w:t>
      </w:r>
      <w:r w:rsidR="002C54B2">
        <w:rPr>
          <w:rFonts w:ascii="Arial" w:hAnsi="Arial" w:cs="Arial"/>
          <w:b w:val="0"/>
        </w:rPr>
        <w:t xml:space="preserve">decide whether </w:t>
      </w:r>
      <w:r w:rsidR="007F4E2E">
        <w:rPr>
          <w:rFonts w:ascii="Arial" w:hAnsi="Arial" w:cs="Arial"/>
          <w:b w:val="0"/>
        </w:rPr>
        <w:t xml:space="preserve">the law on criminal defamation should be </w:t>
      </w:r>
      <w:r w:rsidR="008552F1">
        <w:rPr>
          <w:rFonts w:ascii="Arial" w:hAnsi="Arial" w:cs="Arial"/>
          <w:b w:val="0"/>
        </w:rPr>
        <w:t>abrogated</w:t>
      </w:r>
      <w:r w:rsidR="00783F70">
        <w:rPr>
          <w:rFonts w:ascii="Arial" w:hAnsi="Arial" w:cs="Arial"/>
          <w:b w:val="0"/>
        </w:rPr>
        <w:t>.</w:t>
      </w:r>
    </w:p>
    <w:p w:rsidR="00117AF1" w:rsidRPr="00117AF1" w:rsidRDefault="00117AF1" w:rsidP="00AD6C35">
      <w:pPr>
        <w:jc w:val="both"/>
        <w:rPr>
          <w:rFonts w:ascii="Arial" w:hAnsi="Arial" w:cs="Arial"/>
          <w:i/>
        </w:rPr>
      </w:pPr>
      <w:r w:rsidRPr="00117AF1">
        <w:rPr>
          <w:rFonts w:ascii="Arial" w:hAnsi="Arial" w:cs="Arial"/>
          <w:i/>
        </w:rPr>
        <w:t xml:space="preserve">The </w:t>
      </w:r>
      <w:r w:rsidR="00C94B8C">
        <w:rPr>
          <w:rFonts w:ascii="Arial" w:hAnsi="Arial" w:cs="Arial"/>
          <w:i/>
        </w:rPr>
        <w:t xml:space="preserve">‘unproven’ </w:t>
      </w:r>
      <w:r w:rsidRPr="00117AF1">
        <w:rPr>
          <w:rFonts w:ascii="Arial" w:hAnsi="Arial" w:cs="Arial"/>
          <w:i/>
        </w:rPr>
        <w:t>facts</w:t>
      </w:r>
    </w:p>
    <w:p w:rsidR="00C94B8C" w:rsidRDefault="002C54B2" w:rsidP="00AD6C35">
      <w:pPr>
        <w:jc w:val="both"/>
        <w:rPr>
          <w:rFonts w:ascii="Arial" w:hAnsi="Arial" w:cs="Arial"/>
          <w:b w:val="0"/>
        </w:rPr>
      </w:pPr>
      <w:r w:rsidRPr="002C54B2">
        <w:rPr>
          <w:rFonts w:ascii="Arial" w:hAnsi="Arial" w:cs="Arial"/>
        </w:rPr>
        <w:t>[2].</w:t>
      </w:r>
      <w:r>
        <w:rPr>
          <w:rFonts w:ascii="Arial" w:hAnsi="Arial" w:cs="Arial"/>
          <w:b w:val="0"/>
        </w:rPr>
        <w:tab/>
      </w:r>
      <w:r w:rsidR="00783F70">
        <w:rPr>
          <w:rFonts w:ascii="Arial" w:hAnsi="Arial" w:cs="Arial"/>
          <w:b w:val="0"/>
        </w:rPr>
        <w:t>The appeal arises from events in 2010 when a</w:t>
      </w:r>
      <w:r w:rsidR="006D5B99">
        <w:rPr>
          <w:rFonts w:ascii="Arial" w:hAnsi="Arial" w:cs="Arial"/>
          <w:b w:val="0"/>
        </w:rPr>
        <w:t xml:space="preserve"> period of community and political unrest developed in the village of La Mis</w:t>
      </w:r>
      <w:r w:rsidR="00DC1D8C" w:rsidRPr="00DC1D8C">
        <w:rPr>
          <w:rFonts w:ascii="Arial" w:hAnsi="Arial" w:cs="Arial"/>
          <w:b w:val="0"/>
        </w:rPr>
        <w:t>è</w:t>
      </w:r>
      <w:r w:rsidR="006D5B99">
        <w:rPr>
          <w:rFonts w:ascii="Arial" w:hAnsi="Arial" w:cs="Arial"/>
          <w:b w:val="0"/>
        </w:rPr>
        <w:t>re, Mahé</w:t>
      </w:r>
      <w:r w:rsidR="0089576E">
        <w:rPr>
          <w:rFonts w:ascii="Arial" w:hAnsi="Arial" w:cs="Arial"/>
          <w:b w:val="0"/>
        </w:rPr>
        <w:t xml:space="preserve">. </w:t>
      </w:r>
      <w:r w:rsidR="00C94B8C">
        <w:rPr>
          <w:rFonts w:ascii="Arial" w:hAnsi="Arial" w:cs="Arial"/>
          <w:b w:val="0"/>
        </w:rPr>
        <w:t xml:space="preserve"> We rehearse as yet unproven facts as </w:t>
      </w:r>
      <w:r w:rsidR="00E63303">
        <w:rPr>
          <w:rFonts w:ascii="Arial" w:hAnsi="Arial" w:cs="Arial"/>
          <w:b w:val="0"/>
        </w:rPr>
        <w:t>described by</w:t>
      </w:r>
      <w:r w:rsidR="00C94B8C">
        <w:rPr>
          <w:rFonts w:ascii="Arial" w:hAnsi="Arial" w:cs="Arial"/>
          <w:b w:val="0"/>
        </w:rPr>
        <w:t xml:space="preserve"> both parties in their written submissions</w:t>
      </w:r>
      <w:r w:rsidR="00E63303">
        <w:rPr>
          <w:rFonts w:ascii="Arial" w:hAnsi="Arial" w:cs="Arial"/>
          <w:b w:val="0"/>
        </w:rPr>
        <w:t xml:space="preserve"> and also from the formal charge sheet</w:t>
      </w:r>
      <w:r w:rsidR="006A3F24">
        <w:rPr>
          <w:rFonts w:ascii="Arial" w:hAnsi="Arial" w:cs="Arial"/>
          <w:b w:val="0"/>
        </w:rPr>
        <w:t xml:space="preserve"> </w:t>
      </w:r>
      <w:r w:rsidR="00E63303">
        <w:rPr>
          <w:rFonts w:ascii="Arial" w:hAnsi="Arial" w:cs="Arial"/>
          <w:b w:val="0"/>
        </w:rPr>
        <w:t>produced in the case. T</w:t>
      </w:r>
      <w:r w:rsidR="00C94B8C">
        <w:rPr>
          <w:rFonts w:ascii="Arial" w:hAnsi="Arial" w:cs="Arial"/>
          <w:b w:val="0"/>
        </w:rPr>
        <w:t xml:space="preserve">he events occurred as the result of the </w:t>
      </w:r>
      <w:r w:rsidR="006D5B99">
        <w:rPr>
          <w:rFonts w:ascii="Arial" w:hAnsi="Arial" w:cs="Arial"/>
          <w:b w:val="0"/>
        </w:rPr>
        <w:t>pollution of a river course by a building contractor, Ascon, engaged to construct the palatial residence of Sheikh Khalifa</w:t>
      </w:r>
      <w:r w:rsidR="006D5B99" w:rsidRPr="006D5B99">
        <w:rPr>
          <w:rFonts w:ascii="Arial" w:hAnsi="Arial" w:cs="Arial"/>
          <w:b w:val="0"/>
        </w:rPr>
        <w:t>bin Zayed Al Nahyan</w:t>
      </w:r>
      <w:r w:rsidR="006D5B99">
        <w:rPr>
          <w:rFonts w:ascii="Arial" w:hAnsi="Arial" w:cs="Arial"/>
          <w:b w:val="0"/>
        </w:rPr>
        <w:t xml:space="preserve">, the </w:t>
      </w:r>
      <w:r w:rsidR="001C6E1F">
        <w:rPr>
          <w:rFonts w:ascii="Arial" w:hAnsi="Arial" w:cs="Arial"/>
          <w:b w:val="0"/>
        </w:rPr>
        <w:t>P</w:t>
      </w:r>
      <w:r w:rsidR="006D5B99">
        <w:rPr>
          <w:rFonts w:ascii="Arial" w:hAnsi="Arial" w:cs="Arial"/>
          <w:b w:val="0"/>
        </w:rPr>
        <w:t>resident of the United Arab Emirates</w:t>
      </w:r>
      <w:r w:rsidR="008625EE">
        <w:rPr>
          <w:rFonts w:ascii="Arial" w:hAnsi="Arial" w:cs="Arial"/>
          <w:b w:val="0"/>
        </w:rPr>
        <w:t xml:space="preserve"> and prince of Abu Dhabi</w:t>
      </w:r>
      <w:r w:rsidR="006D5B99">
        <w:rPr>
          <w:rFonts w:ascii="Arial" w:hAnsi="Arial" w:cs="Arial"/>
          <w:b w:val="0"/>
        </w:rPr>
        <w:t xml:space="preserve">. Over 350 households, unable to drink </w:t>
      </w:r>
      <w:r w:rsidR="008625EE">
        <w:rPr>
          <w:rFonts w:ascii="Arial" w:hAnsi="Arial" w:cs="Arial"/>
          <w:b w:val="0"/>
        </w:rPr>
        <w:t>w</w:t>
      </w:r>
      <w:r w:rsidR="006D5B99">
        <w:rPr>
          <w:rFonts w:ascii="Arial" w:hAnsi="Arial" w:cs="Arial"/>
          <w:b w:val="0"/>
        </w:rPr>
        <w:t>ater f</w:t>
      </w:r>
      <w:r w:rsidR="008625EE">
        <w:rPr>
          <w:rFonts w:ascii="Arial" w:hAnsi="Arial" w:cs="Arial"/>
          <w:b w:val="0"/>
        </w:rPr>
        <w:t>r</w:t>
      </w:r>
      <w:r w:rsidR="006D5B99">
        <w:rPr>
          <w:rFonts w:ascii="Arial" w:hAnsi="Arial" w:cs="Arial"/>
          <w:b w:val="0"/>
        </w:rPr>
        <w:t>om the</w:t>
      </w:r>
      <w:r w:rsidR="008625EE">
        <w:rPr>
          <w:rFonts w:ascii="Arial" w:hAnsi="Arial" w:cs="Arial"/>
          <w:b w:val="0"/>
        </w:rPr>
        <w:t>i</w:t>
      </w:r>
      <w:r w:rsidR="006D5B99">
        <w:rPr>
          <w:rFonts w:ascii="Arial" w:hAnsi="Arial" w:cs="Arial"/>
          <w:b w:val="0"/>
        </w:rPr>
        <w:t>r taps due to the pollution</w:t>
      </w:r>
      <w:r w:rsidR="00DC1D8C">
        <w:rPr>
          <w:rFonts w:ascii="Arial" w:hAnsi="Arial" w:cs="Arial"/>
          <w:b w:val="0"/>
        </w:rPr>
        <w:t>,</w:t>
      </w:r>
      <w:r w:rsidR="006D5B99">
        <w:rPr>
          <w:rFonts w:ascii="Arial" w:hAnsi="Arial" w:cs="Arial"/>
          <w:b w:val="0"/>
        </w:rPr>
        <w:t xml:space="preserve"> filed for compens</w:t>
      </w:r>
      <w:r w:rsidR="008625EE">
        <w:rPr>
          <w:rFonts w:ascii="Arial" w:hAnsi="Arial" w:cs="Arial"/>
          <w:b w:val="0"/>
        </w:rPr>
        <w:t>a</w:t>
      </w:r>
      <w:r w:rsidR="006D5B99">
        <w:rPr>
          <w:rFonts w:ascii="Arial" w:hAnsi="Arial" w:cs="Arial"/>
          <w:b w:val="0"/>
        </w:rPr>
        <w:t>t</w:t>
      </w:r>
      <w:r w:rsidR="008625EE">
        <w:rPr>
          <w:rFonts w:ascii="Arial" w:hAnsi="Arial" w:cs="Arial"/>
          <w:b w:val="0"/>
        </w:rPr>
        <w:t>i</w:t>
      </w:r>
      <w:r w:rsidR="006D5B99">
        <w:rPr>
          <w:rFonts w:ascii="Arial" w:hAnsi="Arial" w:cs="Arial"/>
          <w:b w:val="0"/>
        </w:rPr>
        <w:t xml:space="preserve">on. </w:t>
      </w:r>
      <w:r w:rsidR="008625EE">
        <w:rPr>
          <w:rFonts w:ascii="Arial" w:hAnsi="Arial" w:cs="Arial"/>
          <w:b w:val="0"/>
        </w:rPr>
        <w:t xml:space="preserve">Minister Joel Morgan, then </w:t>
      </w:r>
      <w:r w:rsidR="00DC1D8C">
        <w:rPr>
          <w:rFonts w:ascii="Arial" w:hAnsi="Arial" w:cs="Arial"/>
          <w:b w:val="0"/>
        </w:rPr>
        <w:t>of the</w:t>
      </w:r>
      <w:r w:rsidR="008625EE">
        <w:rPr>
          <w:rFonts w:ascii="Arial" w:hAnsi="Arial" w:cs="Arial"/>
          <w:b w:val="0"/>
        </w:rPr>
        <w:t xml:space="preserve"> Ministry of </w:t>
      </w:r>
      <w:r w:rsidR="00DC1D8C" w:rsidRPr="00DC1D8C">
        <w:rPr>
          <w:rFonts w:ascii="Arial" w:hAnsi="Arial" w:cs="Arial"/>
          <w:b w:val="0"/>
        </w:rPr>
        <w:t>Home Affairs, Environment, Transport and Energy</w:t>
      </w:r>
      <w:r w:rsidR="00DC1D8C">
        <w:rPr>
          <w:rFonts w:ascii="Arial" w:hAnsi="Arial" w:cs="Arial"/>
          <w:b w:val="0"/>
        </w:rPr>
        <w:t xml:space="preserve"> chaired</w:t>
      </w:r>
      <w:r w:rsidR="008625EE">
        <w:rPr>
          <w:rFonts w:ascii="Arial" w:hAnsi="Arial" w:cs="Arial"/>
          <w:b w:val="0"/>
        </w:rPr>
        <w:t xml:space="preserve"> a</w:t>
      </w:r>
      <w:r w:rsidR="006A3F24">
        <w:rPr>
          <w:rFonts w:ascii="Arial" w:hAnsi="Arial" w:cs="Arial"/>
          <w:b w:val="0"/>
        </w:rPr>
        <w:t xml:space="preserve"> </w:t>
      </w:r>
      <w:r w:rsidR="001C6E1F">
        <w:rPr>
          <w:rFonts w:ascii="Arial" w:hAnsi="Arial" w:cs="Arial"/>
          <w:b w:val="0"/>
        </w:rPr>
        <w:t xml:space="preserve">high level </w:t>
      </w:r>
      <w:r w:rsidR="008625EE" w:rsidRPr="008625EE">
        <w:rPr>
          <w:rFonts w:ascii="Arial" w:hAnsi="Arial" w:cs="Arial"/>
          <w:b w:val="0"/>
        </w:rPr>
        <w:t>committee responsible for the negotiations for compensation for the affected residents</w:t>
      </w:r>
      <w:r w:rsidR="008625EE">
        <w:rPr>
          <w:rFonts w:ascii="Arial" w:hAnsi="Arial" w:cs="Arial"/>
          <w:b w:val="0"/>
        </w:rPr>
        <w:t xml:space="preserve">. During the course of </w:t>
      </w:r>
      <w:r w:rsidR="0089576E">
        <w:rPr>
          <w:rFonts w:ascii="Arial" w:hAnsi="Arial" w:cs="Arial"/>
          <w:b w:val="0"/>
        </w:rPr>
        <w:t xml:space="preserve">these </w:t>
      </w:r>
      <w:r w:rsidR="00DC1D8C">
        <w:rPr>
          <w:rFonts w:ascii="Arial" w:hAnsi="Arial" w:cs="Arial"/>
          <w:b w:val="0"/>
        </w:rPr>
        <w:t>events,</w:t>
      </w:r>
      <w:r w:rsidR="006A3F24">
        <w:rPr>
          <w:rFonts w:ascii="Arial" w:hAnsi="Arial" w:cs="Arial"/>
          <w:b w:val="0"/>
        </w:rPr>
        <w:t xml:space="preserve"> </w:t>
      </w:r>
      <w:r w:rsidR="008625EE">
        <w:rPr>
          <w:rFonts w:ascii="Arial" w:hAnsi="Arial" w:cs="Arial"/>
          <w:b w:val="0"/>
        </w:rPr>
        <w:t>the</w:t>
      </w:r>
      <w:r w:rsidR="006A3F24">
        <w:rPr>
          <w:rFonts w:ascii="Arial" w:hAnsi="Arial" w:cs="Arial"/>
          <w:b w:val="0"/>
        </w:rPr>
        <w:t xml:space="preserve"> </w:t>
      </w:r>
      <w:r w:rsidR="00DC1D8C">
        <w:rPr>
          <w:rFonts w:ascii="Arial" w:hAnsi="Arial" w:cs="Arial"/>
          <w:b w:val="0"/>
        </w:rPr>
        <w:t>appellant</w:t>
      </w:r>
      <w:r w:rsidR="008625EE">
        <w:rPr>
          <w:rFonts w:ascii="Arial" w:hAnsi="Arial" w:cs="Arial"/>
          <w:b w:val="0"/>
        </w:rPr>
        <w:t xml:space="preserve">, a </w:t>
      </w:r>
      <w:r w:rsidR="00DC1D8C">
        <w:rPr>
          <w:rFonts w:ascii="Arial" w:hAnsi="Arial" w:cs="Arial"/>
          <w:b w:val="0"/>
        </w:rPr>
        <w:t>property owner</w:t>
      </w:r>
      <w:r w:rsidR="008625EE">
        <w:rPr>
          <w:rFonts w:ascii="Arial" w:hAnsi="Arial" w:cs="Arial"/>
          <w:b w:val="0"/>
        </w:rPr>
        <w:t xml:space="preserve"> at </w:t>
      </w:r>
      <w:r w:rsidR="00DC1D8C">
        <w:rPr>
          <w:rFonts w:ascii="Arial" w:hAnsi="Arial" w:cs="Arial"/>
          <w:b w:val="0"/>
        </w:rPr>
        <w:t>La</w:t>
      </w:r>
      <w:r w:rsidR="006A3F24">
        <w:rPr>
          <w:rFonts w:ascii="Arial" w:hAnsi="Arial" w:cs="Arial"/>
          <w:b w:val="0"/>
        </w:rPr>
        <w:t xml:space="preserve"> </w:t>
      </w:r>
      <w:r w:rsidR="00DC1D8C">
        <w:rPr>
          <w:rFonts w:ascii="Arial" w:hAnsi="Arial" w:cs="Arial"/>
          <w:b w:val="0"/>
        </w:rPr>
        <w:t>M</w:t>
      </w:r>
      <w:r w:rsidR="008625EE">
        <w:rPr>
          <w:rFonts w:ascii="Arial" w:hAnsi="Arial" w:cs="Arial"/>
          <w:b w:val="0"/>
        </w:rPr>
        <w:t>isère</w:t>
      </w:r>
      <w:r w:rsidR="00C94B8C">
        <w:rPr>
          <w:rFonts w:ascii="Arial" w:hAnsi="Arial" w:cs="Arial"/>
          <w:b w:val="0"/>
        </w:rPr>
        <w:t>,</w:t>
      </w:r>
      <w:r w:rsidR="00DC1D8C">
        <w:rPr>
          <w:rFonts w:ascii="Arial" w:hAnsi="Arial" w:cs="Arial"/>
          <w:b w:val="0"/>
        </w:rPr>
        <w:t xml:space="preserve"> dissatisfied with the role played by the Minister in those negotiations caused a photograph of the Min</w:t>
      </w:r>
      <w:r w:rsidR="0089576E">
        <w:rPr>
          <w:rFonts w:ascii="Arial" w:hAnsi="Arial" w:cs="Arial"/>
          <w:b w:val="0"/>
        </w:rPr>
        <w:t>i</w:t>
      </w:r>
      <w:r w:rsidR="00DC1D8C">
        <w:rPr>
          <w:rFonts w:ascii="Arial" w:hAnsi="Arial" w:cs="Arial"/>
          <w:b w:val="0"/>
        </w:rPr>
        <w:t>ster to be enlarged,</w:t>
      </w:r>
      <w:r w:rsidR="00C94B8C">
        <w:rPr>
          <w:rFonts w:ascii="Arial" w:hAnsi="Arial" w:cs="Arial"/>
          <w:b w:val="0"/>
        </w:rPr>
        <w:t xml:space="preserve"> a Hitler moustache </w:t>
      </w:r>
      <w:r w:rsidR="00E63303">
        <w:rPr>
          <w:rFonts w:ascii="Arial" w:hAnsi="Arial" w:cs="Arial"/>
          <w:b w:val="0"/>
        </w:rPr>
        <w:t>pasted</w:t>
      </w:r>
      <w:r w:rsidR="00C94B8C">
        <w:rPr>
          <w:rFonts w:ascii="Arial" w:hAnsi="Arial" w:cs="Arial"/>
          <w:b w:val="0"/>
        </w:rPr>
        <w:t xml:space="preserve"> above his mouth and</w:t>
      </w:r>
      <w:r w:rsidR="00DC1D8C">
        <w:rPr>
          <w:rFonts w:ascii="Arial" w:hAnsi="Arial" w:cs="Arial"/>
          <w:b w:val="0"/>
        </w:rPr>
        <w:t xml:space="preserve"> the word </w:t>
      </w:r>
      <w:r w:rsidR="0089576E">
        <w:rPr>
          <w:rFonts w:ascii="Arial" w:hAnsi="Arial" w:cs="Arial"/>
          <w:b w:val="0"/>
        </w:rPr>
        <w:t>“</w:t>
      </w:r>
      <w:r w:rsidR="00DC1D8C">
        <w:rPr>
          <w:rFonts w:ascii="Arial" w:hAnsi="Arial" w:cs="Arial"/>
          <w:b w:val="0"/>
        </w:rPr>
        <w:t>Traitor</w:t>
      </w:r>
      <w:r w:rsidR="0089576E">
        <w:rPr>
          <w:rFonts w:ascii="Arial" w:hAnsi="Arial" w:cs="Arial"/>
          <w:b w:val="0"/>
        </w:rPr>
        <w:t>”</w:t>
      </w:r>
      <w:r w:rsidR="006A3F24">
        <w:rPr>
          <w:rFonts w:ascii="Arial" w:hAnsi="Arial" w:cs="Arial"/>
          <w:b w:val="0"/>
        </w:rPr>
        <w:t xml:space="preserve"> </w:t>
      </w:r>
      <w:r w:rsidR="00F82432">
        <w:rPr>
          <w:rFonts w:ascii="Arial" w:hAnsi="Arial" w:cs="Arial"/>
          <w:b w:val="0"/>
        </w:rPr>
        <w:t xml:space="preserve">inserted </w:t>
      </w:r>
      <w:r w:rsidR="00DC1D8C">
        <w:rPr>
          <w:rFonts w:ascii="Arial" w:hAnsi="Arial" w:cs="Arial"/>
          <w:b w:val="0"/>
        </w:rPr>
        <w:t>at the bottom of the photograph</w:t>
      </w:r>
      <w:r w:rsidR="00E63303">
        <w:rPr>
          <w:rFonts w:ascii="Arial" w:hAnsi="Arial" w:cs="Arial"/>
          <w:b w:val="0"/>
        </w:rPr>
        <w:t>. The photograph was</w:t>
      </w:r>
      <w:r w:rsidR="006A3F24">
        <w:rPr>
          <w:rFonts w:ascii="Arial" w:hAnsi="Arial" w:cs="Arial"/>
          <w:b w:val="0"/>
        </w:rPr>
        <w:t xml:space="preserve"> </w:t>
      </w:r>
      <w:r w:rsidR="0089576E">
        <w:rPr>
          <w:rFonts w:ascii="Arial" w:hAnsi="Arial" w:cs="Arial"/>
          <w:b w:val="0"/>
        </w:rPr>
        <w:t xml:space="preserve">displayed </w:t>
      </w:r>
      <w:r w:rsidR="00C75449">
        <w:rPr>
          <w:rFonts w:ascii="Arial" w:hAnsi="Arial" w:cs="Arial"/>
          <w:b w:val="0"/>
        </w:rPr>
        <w:t xml:space="preserve">on </w:t>
      </w:r>
      <w:r w:rsidR="0089576E">
        <w:rPr>
          <w:rFonts w:ascii="Arial" w:hAnsi="Arial" w:cs="Arial"/>
          <w:b w:val="0"/>
        </w:rPr>
        <w:t>the back windscreen of his vehicle as he travelled on the public road on 20</w:t>
      </w:r>
      <w:r w:rsidR="0089576E" w:rsidRPr="0089576E">
        <w:rPr>
          <w:rFonts w:ascii="Arial" w:hAnsi="Arial" w:cs="Arial"/>
          <w:b w:val="0"/>
          <w:vertAlign w:val="superscript"/>
        </w:rPr>
        <w:t>th</w:t>
      </w:r>
      <w:r w:rsidR="0089576E">
        <w:rPr>
          <w:rFonts w:ascii="Arial" w:hAnsi="Arial" w:cs="Arial"/>
          <w:b w:val="0"/>
        </w:rPr>
        <w:t xml:space="preserve"> October 2010.He was arrested at 13</w:t>
      </w:r>
      <w:r w:rsidR="00C94B8C">
        <w:rPr>
          <w:rFonts w:ascii="Arial" w:hAnsi="Arial" w:cs="Arial"/>
          <w:b w:val="0"/>
        </w:rPr>
        <w:t>3</w:t>
      </w:r>
      <w:r w:rsidR="0089576E">
        <w:rPr>
          <w:rFonts w:ascii="Arial" w:hAnsi="Arial" w:cs="Arial"/>
          <w:b w:val="0"/>
        </w:rPr>
        <w:t xml:space="preserve">8 hours and detained until 1433 </w:t>
      </w:r>
      <w:r w:rsidR="0089576E">
        <w:rPr>
          <w:rFonts w:ascii="Arial" w:hAnsi="Arial" w:cs="Arial"/>
          <w:b w:val="0"/>
        </w:rPr>
        <w:lastRenderedPageBreak/>
        <w:t>hours the following day. He was charged on the 23</w:t>
      </w:r>
      <w:r w:rsidR="0089576E" w:rsidRPr="0089576E">
        <w:rPr>
          <w:rFonts w:ascii="Arial" w:hAnsi="Arial" w:cs="Arial"/>
          <w:b w:val="0"/>
          <w:vertAlign w:val="superscript"/>
        </w:rPr>
        <w:t>rd</w:t>
      </w:r>
      <w:r w:rsidR="0089576E">
        <w:rPr>
          <w:rFonts w:ascii="Arial" w:hAnsi="Arial" w:cs="Arial"/>
          <w:b w:val="0"/>
        </w:rPr>
        <w:t>December 2010 with the offence of criminal defamation and the tr</w:t>
      </w:r>
      <w:r w:rsidR="001C6E1F">
        <w:rPr>
          <w:rFonts w:ascii="Arial" w:hAnsi="Arial" w:cs="Arial"/>
          <w:b w:val="0"/>
        </w:rPr>
        <w:t>ial</w:t>
      </w:r>
      <w:r w:rsidR="0089576E">
        <w:rPr>
          <w:rFonts w:ascii="Arial" w:hAnsi="Arial" w:cs="Arial"/>
          <w:b w:val="0"/>
        </w:rPr>
        <w:t xml:space="preserve"> set to commence on 26</w:t>
      </w:r>
      <w:r w:rsidR="0089576E" w:rsidRPr="0089576E">
        <w:rPr>
          <w:rFonts w:ascii="Arial" w:hAnsi="Arial" w:cs="Arial"/>
          <w:b w:val="0"/>
          <w:vertAlign w:val="superscript"/>
        </w:rPr>
        <w:t>th</w:t>
      </w:r>
      <w:r w:rsidR="0089576E">
        <w:rPr>
          <w:rFonts w:ascii="Arial" w:hAnsi="Arial" w:cs="Arial"/>
          <w:b w:val="0"/>
        </w:rPr>
        <w:t xml:space="preserve"> September 2011 in </w:t>
      </w:r>
      <w:r w:rsidR="00DA0A16">
        <w:rPr>
          <w:rFonts w:ascii="Arial" w:hAnsi="Arial" w:cs="Arial"/>
          <w:b w:val="0"/>
        </w:rPr>
        <w:t>the</w:t>
      </w:r>
      <w:r w:rsidR="006A3F24">
        <w:rPr>
          <w:rFonts w:ascii="Arial" w:hAnsi="Arial" w:cs="Arial"/>
          <w:b w:val="0"/>
        </w:rPr>
        <w:t xml:space="preserve"> </w:t>
      </w:r>
      <w:r w:rsidR="00DA0A16">
        <w:rPr>
          <w:rFonts w:ascii="Arial" w:hAnsi="Arial" w:cs="Arial"/>
          <w:b w:val="0"/>
        </w:rPr>
        <w:t>M</w:t>
      </w:r>
      <w:r w:rsidR="0089576E">
        <w:rPr>
          <w:rFonts w:ascii="Arial" w:hAnsi="Arial" w:cs="Arial"/>
          <w:b w:val="0"/>
        </w:rPr>
        <w:t>ag</w:t>
      </w:r>
      <w:r w:rsidR="00DA0A16">
        <w:rPr>
          <w:rFonts w:ascii="Arial" w:hAnsi="Arial" w:cs="Arial"/>
          <w:b w:val="0"/>
        </w:rPr>
        <w:t>istrates</w:t>
      </w:r>
      <w:r w:rsidR="006A3F24">
        <w:rPr>
          <w:rFonts w:ascii="Arial" w:hAnsi="Arial" w:cs="Arial"/>
          <w:b w:val="0"/>
        </w:rPr>
        <w:t xml:space="preserve"> </w:t>
      </w:r>
      <w:r w:rsidR="00DA0A16">
        <w:rPr>
          <w:rFonts w:ascii="Arial" w:hAnsi="Arial" w:cs="Arial"/>
          <w:b w:val="0"/>
        </w:rPr>
        <w:t>C</w:t>
      </w:r>
      <w:r w:rsidR="0089576E">
        <w:rPr>
          <w:rFonts w:ascii="Arial" w:hAnsi="Arial" w:cs="Arial"/>
          <w:b w:val="0"/>
        </w:rPr>
        <w:t xml:space="preserve">ourt. </w:t>
      </w:r>
      <w:r w:rsidR="00F82432">
        <w:rPr>
          <w:rFonts w:ascii="Arial" w:hAnsi="Arial" w:cs="Arial"/>
          <w:b w:val="0"/>
        </w:rPr>
        <w:t xml:space="preserve">The trial </w:t>
      </w:r>
      <w:r w:rsidR="00C94B8C">
        <w:rPr>
          <w:rFonts w:ascii="Arial" w:hAnsi="Arial" w:cs="Arial"/>
          <w:b w:val="0"/>
        </w:rPr>
        <w:t xml:space="preserve">did not proceed as </w:t>
      </w:r>
      <w:r w:rsidR="0089576E">
        <w:rPr>
          <w:rFonts w:ascii="Arial" w:hAnsi="Arial" w:cs="Arial"/>
          <w:b w:val="0"/>
        </w:rPr>
        <w:t xml:space="preserve">the Appellant filed </w:t>
      </w:r>
      <w:r w:rsidR="00C94B8C">
        <w:rPr>
          <w:rFonts w:ascii="Arial" w:hAnsi="Arial" w:cs="Arial"/>
          <w:b w:val="0"/>
        </w:rPr>
        <w:t>a petition before the Constitutional Court</w:t>
      </w:r>
      <w:r w:rsidR="00C75449">
        <w:rPr>
          <w:rFonts w:ascii="Arial" w:hAnsi="Arial" w:cs="Arial"/>
          <w:b w:val="0"/>
        </w:rPr>
        <w:t xml:space="preserve"> for a declaration that the offence of criminal defamation was unconstitutional</w:t>
      </w:r>
      <w:r w:rsidR="00C94B8C">
        <w:rPr>
          <w:rFonts w:ascii="Arial" w:hAnsi="Arial" w:cs="Arial"/>
          <w:b w:val="0"/>
        </w:rPr>
        <w:t xml:space="preserve">. </w:t>
      </w:r>
    </w:p>
    <w:p w:rsidR="00117AF1" w:rsidRPr="00117AF1" w:rsidRDefault="00117AF1" w:rsidP="00AD6C35">
      <w:pPr>
        <w:jc w:val="both"/>
        <w:rPr>
          <w:rFonts w:ascii="Arial" w:hAnsi="Arial" w:cs="Arial"/>
          <w:i/>
        </w:rPr>
      </w:pPr>
      <w:r w:rsidRPr="00117AF1">
        <w:rPr>
          <w:rFonts w:ascii="Arial" w:hAnsi="Arial" w:cs="Arial"/>
          <w:i/>
        </w:rPr>
        <w:t xml:space="preserve">The decision of the </w:t>
      </w:r>
      <w:r>
        <w:rPr>
          <w:rFonts w:ascii="Arial" w:hAnsi="Arial" w:cs="Arial"/>
          <w:i/>
        </w:rPr>
        <w:t>C</w:t>
      </w:r>
      <w:r w:rsidRPr="00117AF1">
        <w:rPr>
          <w:rFonts w:ascii="Arial" w:hAnsi="Arial" w:cs="Arial"/>
          <w:i/>
        </w:rPr>
        <w:t>onstitut</w:t>
      </w:r>
      <w:r>
        <w:rPr>
          <w:rFonts w:ascii="Arial" w:hAnsi="Arial" w:cs="Arial"/>
          <w:i/>
        </w:rPr>
        <w:t>i</w:t>
      </w:r>
      <w:r w:rsidRPr="00117AF1">
        <w:rPr>
          <w:rFonts w:ascii="Arial" w:hAnsi="Arial" w:cs="Arial"/>
          <w:i/>
        </w:rPr>
        <w:t xml:space="preserve">onal </w:t>
      </w:r>
      <w:r>
        <w:rPr>
          <w:rFonts w:ascii="Arial" w:hAnsi="Arial" w:cs="Arial"/>
          <w:i/>
        </w:rPr>
        <w:t>C</w:t>
      </w:r>
      <w:r w:rsidRPr="00117AF1">
        <w:rPr>
          <w:rFonts w:ascii="Arial" w:hAnsi="Arial" w:cs="Arial"/>
          <w:i/>
        </w:rPr>
        <w:t>ourt</w:t>
      </w:r>
    </w:p>
    <w:p w:rsidR="0089576E" w:rsidRDefault="00DA0A16" w:rsidP="00AD6C35">
      <w:pPr>
        <w:jc w:val="both"/>
        <w:rPr>
          <w:rFonts w:ascii="Arial" w:hAnsi="Arial" w:cs="Arial"/>
          <w:b w:val="0"/>
        </w:rPr>
      </w:pPr>
      <w:r w:rsidRPr="00DA0A16">
        <w:rPr>
          <w:rFonts w:ascii="Arial" w:hAnsi="Arial" w:cs="Arial"/>
        </w:rPr>
        <w:t>[3].</w:t>
      </w:r>
      <w:r w:rsidRPr="00DA0A16">
        <w:rPr>
          <w:rFonts w:ascii="Arial" w:hAnsi="Arial" w:cs="Arial"/>
        </w:rPr>
        <w:tab/>
      </w:r>
      <w:r>
        <w:rPr>
          <w:rFonts w:ascii="Arial" w:hAnsi="Arial" w:cs="Arial"/>
          <w:b w:val="0"/>
        </w:rPr>
        <w:t>In its decision dated 31</w:t>
      </w:r>
      <w:r w:rsidRPr="00DA0A16">
        <w:rPr>
          <w:rFonts w:ascii="Arial" w:hAnsi="Arial" w:cs="Arial"/>
          <w:b w:val="0"/>
          <w:vertAlign w:val="superscript"/>
        </w:rPr>
        <w:t>st</w:t>
      </w:r>
      <w:r>
        <w:rPr>
          <w:rFonts w:ascii="Arial" w:hAnsi="Arial" w:cs="Arial"/>
          <w:b w:val="0"/>
        </w:rPr>
        <w:t xml:space="preserve"> July 201</w:t>
      </w:r>
      <w:r w:rsidR="00D05BEF">
        <w:rPr>
          <w:rFonts w:ascii="Arial" w:hAnsi="Arial" w:cs="Arial"/>
          <w:b w:val="0"/>
        </w:rPr>
        <w:t>3,</w:t>
      </w:r>
      <w:r>
        <w:rPr>
          <w:rFonts w:ascii="Arial" w:hAnsi="Arial" w:cs="Arial"/>
          <w:b w:val="0"/>
        </w:rPr>
        <w:t xml:space="preserve"> the Constitutional Court took the view that </w:t>
      </w:r>
      <w:r w:rsidR="00F82432">
        <w:rPr>
          <w:rFonts w:ascii="Arial" w:hAnsi="Arial" w:cs="Arial"/>
          <w:b w:val="0"/>
        </w:rPr>
        <w:t xml:space="preserve">although </w:t>
      </w:r>
      <w:r>
        <w:rPr>
          <w:rFonts w:ascii="Arial" w:hAnsi="Arial" w:cs="Arial"/>
          <w:b w:val="0"/>
        </w:rPr>
        <w:t xml:space="preserve">Article 22 of the </w:t>
      </w:r>
      <w:r w:rsidR="00C75449">
        <w:rPr>
          <w:rFonts w:ascii="Arial" w:hAnsi="Arial" w:cs="Arial"/>
          <w:b w:val="0"/>
        </w:rPr>
        <w:t xml:space="preserve">Charter of Fundamental Rights and Freedoms of the </w:t>
      </w:r>
      <w:r>
        <w:rPr>
          <w:rFonts w:ascii="Arial" w:hAnsi="Arial" w:cs="Arial"/>
          <w:b w:val="0"/>
        </w:rPr>
        <w:t>Constitution</w:t>
      </w:r>
      <w:r w:rsidR="00C75449">
        <w:rPr>
          <w:rFonts w:ascii="Arial" w:hAnsi="Arial" w:cs="Arial"/>
          <w:b w:val="0"/>
        </w:rPr>
        <w:t xml:space="preserve"> (the </w:t>
      </w:r>
      <w:r w:rsidR="00C75449" w:rsidRPr="00C75449">
        <w:rPr>
          <w:rFonts w:ascii="Arial" w:hAnsi="Arial" w:cs="Arial"/>
          <w:b w:val="0"/>
          <w:i/>
        </w:rPr>
        <w:t>Charter</w:t>
      </w:r>
      <w:r w:rsidR="00C75449">
        <w:rPr>
          <w:rFonts w:ascii="Arial" w:hAnsi="Arial" w:cs="Arial"/>
          <w:b w:val="0"/>
        </w:rPr>
        <w:t>)</w:t>
      </w:r>
      <w:r>
        <w:rPr>
          <w:rFonts w:ascii="Arial" w:hAnsi="Arial" w:cs="Arial"/>
          <w:b w:val="0"/>
        </w:rPr>
        <w:t xml:space="preserve"> guarantees the right to freedom of expression, that </w:t>
      </w:r>
      <w:r w:rsidR="00F82432">
        <w:rPr>
          <w:rFonts w:ascii="Arial" w:hAnsi="Arial" w:cs="Arial"/>
          <w:b w:val="0"/>
        </w:rPr>
        <w:t xml:space="preserve">right </w:t>
      </w:r>
      <w:r>
        <w:rPr>
          <w:rFonts w:ascii="Arial" w:hAnsi="Arial" w:cs="Arial"/>
          <w:b w:val="0"/>
        </w:rPr>
        <w:t xml:space="preserve">is not absolute and </w:t>
      </w:r>
      <w:r w:rsidR="00F82432">
        <w:rPr>
          <w:rFonts w:ascii="Arial" w:hAnsi="Arial" w:cs="Arial"/>
          <w:b w:val="0"/>
        </w:rPr>
        <w:t xml:space="preserve">is </w:t>
      </w:r>
      <w:r>
        <w:rPr>
          <w:rFonts w:ascii="Arial" w:hAnsi="Arial" w:cs="Arial"/>
          <w:b w:val="0"/>
        </w:rPr>
        <w:t>subject to restrictions as may be prescribed by law and necessary in a democratic society for protecting the reputation, rights and freedoms or private lives of persons. It found that section 184 of the Penal Code providing for the offence of criminal defamation w</w:t>
      </w:r>
      <w:r w:rsidR="00F82432">
        <w:rPr>
          <w:rFonts w:ascii="Arial" w:hAnsi="Arial" w:cs="Arial"/>
          <w:b w:val="0"/>
        </w:rPr>
        <w:t>as</w:t>
      </w:r>
      <w:r>
        <w:rPr>
          <w:rFonts w:ascii="Arial" w:hAnsi="Arial" w:cs="Arial"/>
          <w:b w:val="0"/>
        </w:rPr>
        <w:t xml:space="preserve"> within the restrictions to the fundamental rights</w:t>
      </w:r>
      <w:r w:rsidR="00C94B8C">
        <w:rPr>
          <w:rFonts w:ascii="Arial" w:hAnsi="Arial" w:cs="Arial"/>
          <w:b w:val="0"/>
        </w:rPr>
        <w:t xml:space="preserve"> accorded to citizens</w:t>
      </w:r>
      <w:r>
        <w:rPr>
          <w:rFonts w:ascii="Arial" w:hAnsi="Arial" w:cs="Arial"/>
          <w:b w:val="0"/>
        </w:rPr>
        <w:t xml:space="preserve"> as provided for in article 22 (2) of the</w:t>
      </w:r>
      <w:r w:rsidR="006A3F24">
        <w:rPr>
          <w:rFonts w:ascii="Arial" w:hAnsi="Arial" w:cs="Arial"/>
          <w:b w:val="0"/>
        </w:rPr>
        <w:t xml:space="preserve"> </w:t>
      </w:r>
      <w:r w:rsidR="00C94B8C" w:rsidRPr="00E63303">
        <w:rPr>
          <w:rFonts w:ascii="Arial" w:hAnsi="Arial" w:cs="Arial"/>
          <w:b w:val="0"/>
          <w:i/>
        </w:rPr>
        <w:t>Charter</w:t>
      </w:r>
      <w:r w:rsidR="00C75449">
        <w:rPr>
          <w:rFonts w:ascii="Arial" w:hAnsi="Arial" w:cs="Arial"/>
          <w:b w:val="0"/>
        </w:rPr>
        <w:t xml:space="preserve">. </w:t>
      </w:r>
      <w:r>
        <w:rPr>
          <w:rFonts w:ascii="Arial" w:hAnsi="Arial" w:cs="Arial"/>
          <w:b w:val="0"/>
        </w:rPr>
        <w:t xml:space="preserve">It also found that the provisions of sections 184-191 of the Penal </w:t>
      </w:r>
      <w:r w:rsidR="00117AF1">
        <w:rPr>
          <w:rFonts w:ascii="Arial" w:hAnsi="Arial" w:cs="Arial"/>
          <w:b w:val="0"/>
        </w:rPr>
        <w:t>C</w:t>
      </w:r>
      <w:r>
        <w:rPr>
          <w:rFonts w:ascii="Arial" w:hAnsi="Arial" w:cs="Arial"/>
          <w:b w:val="0"/>
        </w:rPr>
        <w:t xml:space="preserve">ode </w:t>
      </w:r>
      <w:r w:rsidR="00117AF1">
        <w:rPr>
          <w:rFonts w:ascii="Arial" w:hAnsi="Arial" w:cs="Arial"/>
          <w:b w:val="0"/>
        </w:rPr>
        <w:t xml:space="preserve">were formulated with sufficient clarity and precision to enable citizens to regulate their conduct and foresee their acts. By limiting the reach of the offence </w:t>
      </w:r>
      <w:r w:rsidR="008552F1">
        <w:rPr>
          <w:rFonts w:ascii="Arial" w:hAnsi="Arial" w:cs="Arial"/>
          <w:b w:val="0"/>
        </w:rPr>
        <w:t>with clear</w:t>
      </w:r>
      <w:r w:rsidR="00117AF1">
        <w:rPr>
          <w:rFonts w:ascii="Arial" w:hAnsi="Arial" w:cs="Arial"/>
          <w:b w:val="0"/>
        </w:rPr>
        <w:t xml:space="preserve"> defences</w:t>
      </w:r>
      <w:r w:rsidR="00A632A5">
        <w:rPr>
          <w:rFonts w:ascii="Arial" w:hAnsi="Arial" w:cs="Arial"/>
          <w:b w:val="0"/>
        </w:rPr>
        <w:t>,</w:t>
      </w:r>
      <w:r w:rsidR="00117AF1">
        <w:rPr>
          <w:rFonts w:ascii="Arial" w:hAnsi="Arial" w:cs="Arial"/>
          <w:b w:val="0"/>
        </w:rPr>
        <w:t xml:space="preserve"> no threat was posed to the fundamental right. Finally, it stated that it was aware of the broader consensus against laws that criminalise defamation but that the matter of repealing the criminal law on defamation was not within the purview of the c</w:t>
      </w:r>
      <w:r w:rsidR="00F82432">
        <w:rPr>
          <w:rFonts w:ascii="Arial" w:hAnsi="Arial" w:cs="Arial"/>
          <w:b w:val="0"/>
        </w:rPr>
        <w:t>o</w:t>
      </w:r>
      <w:r w:rsidR="00117AF1">
        <w:rPr>
          <w:rFonts w:ascii="Arial" w:hAnsi="Arial" w:cs="Arial"/>
          <w:b w:val="0"/>
        </w:rPr>
        <w:t xml:space="preserve">urt but rather one that had to be decided by the legislature. </w:t>
      </w:r>
    </w:p>
    <w:p w:rsidR="00C42FA1" w:rsidRPr="00E56EF1" w:rsidRDefault="00C42FA1" w:rsidP="00AD6C35">
      <w:pPr>
        <w:jc w:val="both"/>
        <w:rPr>
          <w:rFonts w:ascii="Arial" w:hAnsi="Arial" w:cs="Arial"/>
          <w:i/>
        </w:rPr>
      </w:pPr>
      <w:r w:rsidRPr="00E56EF1">
        <w:rPr>
          <w:rFonts w:ascii="Arial" w:hAnsi="Arial" w:cs="Arial"/>
          <w:i/>
        </w:rPr>
        <w:t>The relevant constitutional and legal provisions.</w:t>
      </w:r>
    </w:p>
    <w:p w:rsidR="00C42FA1" w:rsidRDefault="00C42FA1" w:rsidP="00AD6C35">
      <w:pPr>
        <w:jc w:val="both"/>
        <w:rPr>
          <w:rFonts w:ascii="Arial" w:hAnsi="Arial" w:cs="Arial"/>
          <w:b w:val="0"/>
        </w:rPr>
      </w:pPr>
      <w:r w:rsidRPr="00E56EF1">
        <w:rPr>
          <w:rFonts w:ascii="Arial" w:hAnsi="Arial" w:cs="Arial"/>
        </w:rPr>
        <w:t>[</w:t>
      </w:r>
      <w:r w:rsidR="00707361">
        <w:rPr>
          <w:rFonts w:ascii="Arial" w:hAnsi="Arial" w:cs="Arial"/>
        </w:rPr>
        <w:t>4</w:t>
      </w:r>
      <w:r w:rsidRPr="00E56EF1">
        <w:rPr>
          <w:rFonts w:ascii="Arial" w:hAnsi="Arial" w:cs="Arial"/>
        </w:rPr>
        <w:t>].</w:t>
      </w:r>
      <w:r>
        <w:rPr>
          <w:rFonts w:ascii="Arial" w:hAnsi="Arial" w:cs="Arial"/>
          <w:b w:val="0"/>
        </w:rPr>
        <w:tab/>
        <w:t xml:space="preserve">It is essential at this stage to </w:t>
      </w:r>
      <w:r w:rsidR="00707361">
        <w:rPr>
          <w:rFonts w:ascii="Arial" w:hAnsi="Arial" w:cs="Arial"/>
          <w:b w:val="0"/>
        </w:rPr>
        <w:t xml:space="preserve">recite </w:t>
      </w:r>
      <w:r>
        <w:rPr>
          <w:rFonts w:ascii="Arial" w:hAnsi="Arial" w:cs="Arial"/>
          <w:b w:val="0"/>
        </w:rPr>
        <w:t xml:space="preserve">all the relevant constitutional and legal provisions </w:t>
      </w:r>
      <w:r w:rsidR="00707361" w:rsidRPr="005B3023">
        <w:rPr>
          <w:rFonts w:ascii="Arial" w:hAnsi="Arial" w:cs="Arial"/>
          <w:b w:val="0"/>
          <w:i/>
        </w:rPr>
        <w:t>in extenso</w:t>
      </w:r>
      <w:r w:rsidR="00707361">
        <w:rPr>
          <w:rFonts w:ascii="Arial" w:hAnsi="Arial" w:cs="Arial"/>
          <w:b w:val="0"/>
        </w:rPr>
        <w:t xml:space="preserve"> for the sake of convenience</w:t>
      </w:r>
      <w:r>
        <w:rPr>
          <w:rFonts w:ascii="Arial" w:hAnsi="Arial" w:cs="Arial"/>
          <w:b w:val="0"/>
        </w:rPr>
        <w:t>:</w:t>
      </w:r>
    </w:p>
    <w:p w:rsidR="00C42FA1" w:rsidRDefault="00836CDE" w:rsidP="00AD6C35">
      <w:pPr>
        <w:jc w:val="both"/>
        <w:rPr>
          <w:rFonts w:ascii="Arial" w:hAnsi="Arial" w:cs="Arial"/>
          <w:b w:val="0"/>
        </w:rPr>
      </w:pPr>
      <w:r w:rsidRPr="00836CDE">
        <w:rPr>
          <w:rFonts w:ascii="Arial" w:hAnsi="Arial" w:cs="Arial"/>
        </w:rPr>
        <w:t>[5].</w:t>
      </w:r>
      <w:r>
        <w:rPr>
          <w:rFonts w:ascii="Arial" w:hAnsi="Arial" w:cs="Arial"/>
          <w:b w:val="0"/>
        </w:rPr>
        <w:tab/>
      </w:r>
      <w:r w:rsidR="00C42FA1" w:rsidRPr="00091F3B">
        <w:rPr>
          <w:rFonts w:ascii="Arial" w:hAnsi="Arial" w:cs="Arial"/>
          <w:b w:val="0"/>
        </w:rPr>
        <w:t xml:space="preserve">Article 22 of the </w:t>
      </w:r>
      <w:r w:rsidR="00C42FA1">
        <w:rPr>
          <w:rFonts w:ascii="Arial" w:hAnsi="Arial" w:cs="Arial"/>
          <w:b w:val="0"/>
        </w:rPr>
        <w:t>C</w:t>
      </w:r>
      <w:r w:rsidR="00C42FA1" w:rsidRPr="00091F3B">
        <w:rPr>
          <w:rFonts w:ascii="Arial" w:hAnsi="Arial" w:cs="Arial"/>
          <w:b w:val="0"/>
        </w:rPr>
        <w:t>o</w:t>
      </w:r>
      <w:r w:rsidR="00C42FA1">
        <w:rPr>
          <w:rFonts w:ascii="Arial" w:hAnsi="Arial" w:cs="Arial"/>
          <w:b w:val="0"/>
        </w:rPr>
        <w:t>n</w:t>
      </w:r>
      <w:r w:rsidR="00C42FA1" w:rsidRPr="00091F3B">
        <w:rPr>
          <w:rFonts w:ascii="Arial" w:hAnsi="Arial" w:cs="Arial"/>
          <w:b w:val="0"/>
        </w:rPr>
        <w:t>stitu</w:t>
      </w:r>
      <w:r w:rsidR="00C42FA1">
        <w:rPr>
          <w:rFonts w:ascii="Arial" w:hAnsi="Arial" w:cs="Arial"/>
          <w:b w:val="0"/>
        </w:rPr>
        <w:t>t</w:t>
      </w:r>
      <w:r w:rsidR="00C42FA1" w:rsidRPr="00091F3B">
        <w:rPr>
          <w:rFonts w:ascii="Arial" w:hAnsi="Arial" w:cs="Arial"/>
          <w:b w:val="0"/>
        </w:rPr>
        <w:t xml:space="preserve">ion of </w:t>
      </w:r>
      <w:r w:rsidR="00C42FA1">
        <w:rPr>
          <w:rFonts w:ascii="Arial" w:hAnsi="Arial" w:cs="Arial"/>
          <w:b w:val="0"/>
        </w:rPr>
        <w:t xml:space="preserve">the Republic of </w:t>
      </w:r>
      <w:r w:rsidR="00C42FA1" w:rsidRPr="00091F3B">
        <w:rPr>
          <w:rFonts w:ascii="Arial" w:hAnsi="Arial" w:cs="Arial"/>
          <w:b w:val="0"/>
        </w:rPr>
        <w:t>Seych</w:t>
      </w:r>
      <w:r w:rsidR="00C42FA1">
        <w:rPr>
          <w:rFonts w:ascii="Arial" w:hAnsi="Arial" w:cs="Arial"/>
          <w:b w:val="0"/>
        </w:rPr>
        <w:t>e</w:t>
      </w:r>
      <w:r w:rsidR="00C42FA1" w:rsidRPr="00091F3B">
        <w:rPr>
          <w:rFonts w:ascii="Arial" w:hAnsi="Arial" w:cs="Arial"/>
          <w:b w:val="0"/>
        </w:rPr>
        <w:t>lles provides:</w:t>
      </w:r>
    </w:p>
    <w:p w:rsidR="00C42FA1" w:rsidRPr="00091F3B" w:rsidRDefault="00C42FA1" w:rsidP="00AD6C35">
      <w:pPr>
        <w:pStyle w:val="estatutes-1-sectionheading"/>
        <w:keepNext/>
        <w:shd w:val="clear" w:color="auto" w:fill="FFFFFF"/>
        <w:jc w:val="both"/>
        <w:rPr>
          <w:rFonts w:ascii="Arial" w:hAnsi="Arial" w:cs="Arial"/>
          <w:b/>
          <w:bCs/>
          <w:i/>
          <w:color w:val="000000"/>
          <w:sz w:val="22"/>
          <w:szCs w:val="22"/>
        </w:rPr>
      </w:pPr>
      <w:r>
        <w:rPr>
          <w:rFonts w:ascii="Arial" w:hAnsi="Arial" w:cs="Arial"/>
          <w:b/>
        </w:rPr>
        <w:tab/>
      </w:r>
      <w:bookmarkStart w:id="0" w:name="_Toc384799957"/>
      <w:r w:rsidR="00836CDE">
        <w:rPr>
          <w:rFonts w:ascii="Arial" w:hAnsi="Arial" w:cs="Arial"/>
          <w:b/>
        </w:rPr>
        <w:t>“</w:t>
      </w:r>
      <w:r w:rsidRPr="00091F3B">
        <w:rPr>
          <w:rFonts w:ascii="Arial" w:hAnsi="Arial" w:cs="Arial"/>
          <w:b/>
          <w:bCs/>
          <w:i/>
          <w:color w:val="000000"/>
          <w:sz w:val="22"/>
          <w:szCs w:val="22"/>
          <w:lang w:val="en-GB"/>
        </w:rPr>
        <w:t>Freedom of expression</w:t>
      </w:r>
      <w:bookmarkEnd w:id="0"/>
    </w:p>
    <w:p w:rsidR="00C42FA1" w:rsidRPr="00091F3B" w:rsidRDefault="00AD6C35" w:rsidP="00E769CD">
      <w:pPr>
        <w:pStyle w:val="estatutes-1-section"/>
        <w:shd w:val="clear" w:color="auto" w:fill="FFFFFF"/>
        <w:tabs>
          <w:tab w:val="left" w:pos="1170"/>
          <w:tab w:val="left" w:pos="1710"/>
        </w:tabs>
        <w:ind w:left="1710" w:hanging="990"/>
        <w:jc w:val="both"/>
        <w:rPr>
          <w:rFonts w:ascii="Arial" w:hAnsi="Arial" w:cs="Arial"/>
          <w:i/>
          <w:color w:val="000000"/>
          <w:sz w:val="22"/>
          <w:szCs w:val="22"/>
        </w:rPr>
      </w:pPr>
      <w:r>
        <w:rPr>
          <w:rFonts w:ascii="Arial" w:hAnsi="Arial" w:cs="Arial"/>
          <w:i/>
          <w:color w:val="000000"/>
          <w:sz w:val="22"/>
          <w:szCs w:val="22"/>
          <w:lang w:val="en-GB"/>
        </w:rPr>
        <w:t>22.  </w:t>
      </w:r>
      <w:r w:rsidR="00C42FA1" w:rsidRPr="00091F3B">
        <w:rPr>
          <w:rFonts w:ascii="Arial" w:hAnsi="Arial" w:cs="Arial"/>
          <w:i/>
          <w:color w:val="000000"/>
          <w:sz w:val="22"/>
          <w:szCs w:val="22"/>
          <w:lang w:val="en-GB"/>
        </w:rPr>
        <w:t xml:space="preserve">(1) </w:t>
      </w:r>
      <w:r>
        <w:rPr>
          <w:rFonts w:ascii="Arial" w:hAnsi="Arial" w:cs="Arial"/>
          <w:i/>
          <w:color w:val="000000"/>
          <w:sz w:val="22"/>
          <w:szCs w:val="22"/>
          <w:lang w:val="en-GB"/>
        </w:rPr>
        <w:tab/>
      </w:r>
      <w:r w:rsidR="00C42FA1" w:rsidRPr="00091F3B">
        <w:rPr>
          <w:rFonts w:ascii="Arial" w:hAnsi="Arial" w:cs="Arial"/>
          <w:i/>
          <w:color w:val="000000"/>
          <w:sz w:val="22"/>
          <w:szCs w:val="22"/>
          <w:lang w:val="en-GB"/>
        </w:rPr>
        <w:t>Every person has a right to freedom of expression and for the purpose of this article this right includes the freedom to hold opinions and to seek, receive and impart ideas and information without interference.</w:t>
      </w:r>
    </w:p>
    <w:p w:rsidR="00C42FA1" w:rsidRPr="00091F3B" w:rsidRDefault="00C42FA1" w:rsidP="00E769CD">
      <w:pPr>
        <w:pStyle w:val="estatutes-2-subsection"/>
        <w:shd w:val="clear" w:color="auto" w:fill="FFFFFF"/>
        <w:tabs>
          <w:tab w:val="left" w:pos="1710"/>
        </w:tabs>
        <w:ind w:left="1710" w:hanging="540"/>
        <w:jc w:val="both"/>
        <w:rPr>
          <w:rFonts w:ascii="Arial" w:hAnsi="Arial" w:cs="Arial"/>
          <w:i/>
          <w:color w:val="000000"/>
          <w:sz w:val="22"/>
          <w:szCs w:val="22"/>
        </w:rPr>
      </w:pPr>
      <w:r w:rsidRPr="00091F3B">
        <w:rPr>
          <w:rFonts w:ascii="Arial" w:hAnsi="Arial" w:cs="Arial"/>
          <w:i/>
          <w:color w:val="000000"/>
          <w:sz w:val="22"/>
          <w:szCs w:val="22"/>
          <w:lang w:val="en-GB"/>
        </w:rPr>
        <w:t xml:space="preserve">(2) </w:t>
      </w:r>
      <w:r w:rsidR="00AD6C35">
        <w:rPr>
          <w:rFonts w:ascii="Arial" w:hAnsi="Arial" w:cs="Arial"/>
          <w:i/>
          <w:color w:val="000000"/>
          <w:sz w:val="22"/>
          <w:szCs w:val="22"/>
          <w:lang w:val="en-GB"/>
        </w:rPr>
        <w:tab/>
      </w:r>
      <w:r w:rsidRPr="00091F3B">
        <w:rPr>
          <w:rFonts w:ascii="Arial" w:hAnsi="Arial" w:cs="Arial"/>
          <w:i/>
          <w:color w:val="000000"/>
          <w:sz w:val="22"/>
          <w:szCs w:val="22"/>
          <w:lang w:val="en-GB"/>
        </w:rPr>
        <w:t>The right under clause (1) may be subject to such restrictions as may be prescribed by a law and necessary in a democratic society-</w:t>
      </w:r>
    </w:p>
    <w:p w:rsidR="00C42FA1" w:rsidRPr="00091F3B"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rPr>
      </w:pPr>
      <w:r w:rsidRPr="00091F3B">
        <w:rPr>
          <w:rFonts w:ascii="Arial" w:hAnsi="Arial" w:cs="Arial"/>
          <w:i/>
          <w:color w:val="000000"/>
          <w:sz w:val="22"/>
          <w:szCs w:val="22"/>
          <w:lang w:val="en-GB"/>
        </w:rPr>
        <w:t>(a)</w:t>
      </w:r>
      <w:r w:rsidR="00AD6C35">
        <w:rPr>
          <w:rFonts w:ascii="Arial" w:hAnsi="Arial" w:cs="Arial"/>
          <w:i/>
          <w:color w:val="000000"/>
          <w:sz w:val="22"/>
          <w:szCs w:val="22"/>
          <w:lang w:val="en-GB"/>
        </w:rPr>
        <w:tab/>
      </w:r>
      <w:r w:rsidRPr="00091F3B">
        <w:rPr>
          <w:rFonts w:ascii="Arial" w:hAnsi="Arial" w:cs="Arial"/>
          <w:i/>
          <w:color w:val="000000"/>
          <w:sz w:val="22"/>
          <w:szCs w:val="22"/>
          <w:lang w:val="en-GB"/>
        </w:rPr>
        <w:t>in the interest of defence, public safety, public order, public morality or public health;</w:t>
      </w:r>
    </w:p>
    <w:p w:rsidR="00C42FA1" w:rsidRPr="00091F3B" w:rsidRDefault="00C42FA1" w:rsidP="00AD6C35">
      <w:pPr>
        <w:pStyle w:val="estatutes-3-paragraph"/>
        <w:shd w:val="clear" w:color="auto" w:fill="FFFFFF"/>
        <w:tabs>
          <w:tab w:val="left" w:pos="1170"/>
        </w:tabs>
        <w:ind w:firstLine="720"/>
        <w:jc w:val="both"/>
        <w:rPr>
          <w:rFonts w:ascii="Arial" w:hAnsi="Arial" w:cs="Arial"/>
          <w:i/>
          <w:color w:val="000000"/>
          <w:sz w:val="22"/>
          <w:szCs w:val="22"/>
        </w:rPr>
      </w:pPr>
      <w:r w:rsidRPr="00091F3B">
        <w:rPr>
          <w:rFonts w:ascii="Arial" w:hAnsi="Arial" w:cs="Arial"/>
          <w:i/>
          <w:color w:val="000000"/>
          <w:sz w:val="22"/>
          <w:szCs w:val="22"/>
          <w:lang w:val="en-GB"/>
        </w:rPr>
        <w:t>(b)</w:t>
      </w:r>
      <w:r w:rsidR="00AD6C35">
        <w:rPr>
          <w:rFonts w:ascii="Arial" w:hAnsi="Arial" w:cs="Arial"/>
          <w:i/>
          <w:color w:val="000000"/>
          <w:sz w:val="22"/>
          <w:szCs w:val="22"/>
          <w:lang w:val="en-GB"/>
        </w:rPr>
        <w:tab/>
      </w:r>
      <w:r w:rsidRPr="00091F3B">
        <w:rPr>
          <w:rFonts w:ascii="Arial" w:hAnsi="Arial" w:cs="Arial"/>
          <w:i/>
          <w:color w:val="000000"/>
          <w:sz w:val="22"/>
          <w:szCs w:val="22"/>
          <w:lang w:val="en-GB"/>
        </w:rPr>
        <w:t>for protecting the reputation, rights and freedoms or private lives of persons;</w:t>
      </w:r>
    </w:p>
    <w:p w:rsidR="00C42FA1" w:rsidRPr="00091F3B" w:rsidRDefault="00C42FA1" w:rsidP="00AD6C35">
      <w:pPr>
        <w:pStyle w:val="estatutes-3-paragraph"/>
        <w:shd w:val="clear" w:color="auto" w:fill="FFFFFF"/>
        <w:tabs>
          <w:tab w:val="left" w:pos="1170"/>
        </w:tabs>
        <w:ind w:firstLine="720"/>
        <w:jc w:val="both"/>
        <w:rPr>
          <w:rFonts w:ascii="Arial" w:hAnsi="Arial" w:cs="Arial"/>
          <w:i/>
          <w:color w:val="000000"/>
          <w:sz w:val="22"/>
          <w:szCs w:val="22"/>
        </w:rPr>
      </w:pPr>
      <w:r w:rsidRPr="00091F3B">
        <w:rPr>
          <w:rFonts w:ascii="Arial" w:hAnsi="Arial" w:cs="Arial"/>
          <w:i/>
          <w:color w:val="000000"/>
          <w:sz w:val="22"/>
          <w:szCs w:val="22"/>
          <w:lang w:val="en-GB"/>
        </w:rPr>
        <w:t xml:space="preserve">(c) </w:t>
      </w:r>
      <w:r w:rsidR="00AD6C35">
        <w:rPr>
          <w:rFonts w:ascii="Arial" w:hAnsi="Arial" w:cs="Arial"/>
          <w:i/>
          <w:color w:val="000000"/>
          <w:sz w:val="22"/>
          <w:szCs w:val="22"/>
          <w:lang w:val="en-GB"/>
        </w:rPr>
        <w:tab/>
      </w:r>
      <w:r w:rsidRPr="00091F3B">
        <w:rPr>
          <w:rFonts w:ascii="Arial" w:hAnsi="Arial" w:cs="Arial"/>
          <w:i/>
          <w:color w:val="000000"/>
          <w:sz w:val="22"/>
          <w:szCs w:val="22"/>
          <w:lang w:val="en-GB"/>
        </w:rPr>
        <w:t>for preventing the disclosure of information received in confidence;</w:t>
      </w:r>
    </w:p>
    <w:p w:rsidR="00C42FA1" w:rsidRPr="00091F3B"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rPr>
      </w:pPr>
      <w:r w:rsidRPr="00091F3B">
        <w:rPr>
          <w:rFonts w:ascii="Arial" w:hAnsi="Arial" w:cs="Arial"/>
          <w:i/>
          <w:color w:val="000000"/>
          <w:sz w:val="22"/>
          <w:szCs w:val="22"/>
          <w:lang w:val="en-GB"/>
        </w:rPr>
        <w:t xml:space="preserve">(d) </w:t>
      </w:r>
      <w:r w:rsidR="00AD6C35">
        <w:rPr>
          <w:rFonts w:ascii="Arial" w:hAnsi="Arial" w:cs="Arial"/>
          <w:i/>
          <w:color w:val="000000"/>
          <w:sz w:val="22"/>
          <w:szCs w:val="22"/>
          <w:lang w:val="en-GB"/>
        </w:rPr>
        <w:tab/>
      </w:r>
      <w:r w:rsidRPr="00091F3B">
        <w:rPr>
          <w:rFonts w:ascii="Arial" w:hAnsi="Arial" w:cs="Arial"/>
          <w:i/>
          <w:color w:val="000000"/>
          <w:sz w:val="22"/>
          <w:szCs w:val="22"/>
          <w:lang w:val="en-GB"/>
        </w:rPr>
        <w:t>for maintaining the authority and independence of the courts or the National Assembly;</w:t>
      </w:r>
    </w:p>
    <w:p w:rsidR="00C42FA1" w:rsidRPr="00091F3B"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rPr>
      </w:pPr>
      <w:r w:rsidRPr="00091F3B">
        <w:rPr>
          <w:rFonts w:ascii="Arial" w:hAnsi="Arial" w:cs="Arial"/>
          <w:i/>
          <w:color w:val="000000"/>
          <w:sz w:val="22"/>
          <w:szCs w:val="22"/>
          <w:lang w:val="en-GB"/>
        </w:rPr>
        <w:t>(e)</w:t>
      </w:r>
      <w:r w:rsidR="00AD6C35">
        <w:rPr>
          <w:rFonts w:ascii="Arial" w:hAnsi="Arial" w:cs="Arial"/>
          <w:i/>
          <w:color w:val="000000"/>
          <w:sz w:val="22"/>
          <w:szCs w:val="22"/>
          <w:lang w:val="en-GB"/>
        </w:rPr>
        <w:tab/>
      </w:r>
      <w:r w:rsidRPr="00091F3B">
        <w:rPr>
          <w:rFonts w:ascii="Arial" w:hAnsi="Arial" w:cs="Arial"/>
          <w:i/>
          <w:color w:val="000000"/>
          <w:sz w:val="22"/>
          <w:szCs w:val="22"/>
          <w:lang w:val="en-GB"/>
        </w:rPr>
        <w:t xml:space="preserve">for regulating the technical administration, technical operation, or general efficiency of telephones, telegraphy, posts, wireless broadcasting, television, or </w:t>
      </w:r>
      <w:r w:rsidRPr="00091F3B">
        <w:rPr>
          <w:rFonts w:ascii="Arial" w:hAnsi="Arial" w:cs="Arial"/>
          <w:i/>
          <w:color w:val="000000"/>
          <w:sz w:val="22"/>
          <w:szCs w:val="22"/>
          <w:lang w:val="en-GB"/>
        </w:rPr>
        <w:lastRenderedPageBreak/>
        <w:t>other means of communication or regulating public exhibitions or public entertainment; or</w:t>
      </w:r>
    </w:p>
    <w:p w:rsidR="00C42FA1" w:rsidRDefault="00C42FA1" w:rsidP="00AD6C35">
      <w:pPr>
        <w:pStyle w:val="estatutes-3-paragraph"/>
        <w:shd w:val="clear" w:color="auto" w:fill="FFFFFF"/>
        <w:tabs>
          <w:tab w:val="left" w:pos="1170"/>
        </w:tabs>
        <w:ind w:firstLine="720"/>
        <w:jc w:val="both"/>
        <w:rPr>
          <w:rFonts w:ascii="Arial" w:hAnsi="Arial" w:cs="Arial"/>
          <w:i/>
          <w:color w:val="000000"/>
          <w:sz w:val="22"/>
          <w:szCs w:val="22"/>
          <w:lang w:val="en-GB"/>
        </w:rPr>
      </w:pPr>
      <w:r w:rsidRPr="00091F3B">
        <w:rPr>
          <w:rFonts w:ascii="Arial" w:hAnsi="Arial" w:cs="Arial"/>
          <w:i/>
          <w:color w:val="000000"/>
          <w:sz w:val="22"/>
          <w:szCs w:val="22"/>
          <w:lang w:val="en-GB"/>
        </w:rPr>
        <w:t xml:space="preserve">(f) </w:t>
      </w:r>
      <w:r w:rsidR="00AD6C35">
        <w:rPr>
          <w:rFonts w:ascii="Arial" w:hAnsi="Arial" w:cs="Arial"/>
          <w:i/>
          <w:color w:val="000000"/>
          <w:sz w:val="22"/>
          <w:szCs w:val="22"/>
          <w:lang w:val="en-GB"/>
        </w:rPr>
        <w:tab/>
      </w:r>
      <w:r w:rsidRPr="00091F3B">
        <w:rPr>
          <w:rFonts w:ascii="Arial" w:hAnsi="Arial" w:cs="Arial"/>
          <w:i/>
          <w:color w:val="000000"/>
          <w:sz w:val="22"/>
          <w:szCs w:val="22"/>
          <w:lang w:val="en-GB"/>
        </w:rPr>
        <w:t>for the imposition of restrictions upon public officers.</w:t>
      </w:r>
      <w:r w:rsidR="00836CDE">
        <w:rPr>
          <w:rFonts w:ascii="Arial" w:hAnsi="Arial" w:cs="Arial"/>
          <w:i/>
          <w:color w:val="000000"/>
          <w:sz w:val="22"/>
          <w:szCs w:val="22"/>
          <w:lang w:val="en-GB"/>
        </w:rPr>
        <w:t>@</w:t>
      </w:r>
    </w:p>
    <w:p w:rsidR="00C42FA1" w:rsidRDefault="00836CDE" w:rsidP="00AD6C35">
      <w:pPr>
        <w:pStyle w:val="estatutes-3-paragraph"/>
        <w:shd w:val="clear" w:color="auto" w:fill="FFFFFF"/>
        <w:jc w:val="both"/>
        <w:rPr>
          <w:rFonts w:ascii="Arial" w:hAnsi="Arial" w:cs="Arial"/>
          <w:color w:val="000000"/>
          <w:sz w:val="22"/>
          <w:szCs w:val="22"/>
          <w:lang w:val="en-GB"/>
        </w:rPr>
      </w:pPr>
      <w:r w:rsidRPr="00836CDE">
        <w:rPr>
          <w:rFonts w:ascii="Arial" w:hAnsi="Arial" w:cs="Arial"/>
          <w:b/>
          <w:color w:val="000000"/>
          <w:sz w:val="22"/>
          <w:szCs w:val="22"/>
          <w:lang w:val="en-GB"/>
        </w:rPr>
        <w:t>[6].</w:t>
      </w:r>
      <w:r>
        <w:rPr>
          <w:rFonts w:ascii="Arial" w:hAnsi="Arial" w:cs="Arial"/>
          <w:color w:val="000000"/>
          <w:sz w:val="22"/>
          <w:szCs w:val="22"/>
          <w:lang w:val="en-GB"/>
        </w:rPr>
        <w:tab/>
      </w:r>
      <w:r w:rsidR="00C42FA1">
        <w:rPr>
          <w:rFonts w:ascii="Arial" w:hAnsi="Arial" w:cs="Arial"/>
          <w:color w:val="000000"/>
          <w:sz w:val="22"/>
          <w:szCs w:val="22"/>
          <w:lang w:val="en-GB"/>
        </w:rPr>
        <w:t>Sections 184-191 of the Penal Code of Seychelles 1952 provide:</w:t>
      </w:r>
    </w:p>
    <w:p w:rsidR="00C42FA1" w:rsidRPr="00EB48B8" w:rsidRDefault="00C42FA1" w:rsidP="00AD6C35">
      <w:pPr>
        <w:pStyle w:val="estatutes-3-paragraph"/>
        <w:shd w:val="clear" w:color="auto" w:fill="FFFFFF"/>
        <w:jc w:val="both"/>
        <w:rPr>
          <w:rFonts w:ascii="Arial" w:hAnsi="Arial" w:cs="Arial"/>
          <w:i/>
          <w:color w:val="000000"/>
          <w:sz w:val="22"/>
          <w:szCs w:val="22"/>
          <w:lang w:val="en-GB"/>
        </w:rPr>
      </w:pPr>
      <w:r>
        <w:rPr>
          <w:rFonts w:ascii="Arial" w:hAnsi="Arial" w:cs="Arial"/>
          <w:color w:val="000000"/>
          <w:sz w:val="22"/>
          <w:szCs w:val="22"/>
          <w:lang w:val="en-GB"/>
        </w:rPr>
        <w:tab/>
      </w:r>
      <w:r w:rsidR="005B3023">
        <w:rPr>
          <w:rFonts w:ascii="Arial" w:hAnsi="Arial" w:cs="Arial"/>
          <w:color w:val="000000"/>
          <w:sz w:val="22"/>
          <w:szCs w:val="22"/>
          <w:lang w:val="en-GB"/>
        </w:rPr>
        <w:t>“</w:t>
      </w:r>
      <w:r w:rsidRPr="00EB48B8">
        <w:rPr>
          <w:rFonts w:ascii="Arial" w:hAnsi="Arial" w:cs="Arial"/>
          <w:i/>
          <w:color w:val="000000"/>
          <w:sz w:val="22"/>
          <w:szCs w:val="22"/>
          <w:lang w:val="en-GB"/>
        </w:rPr>
        <w:t>CHAPTER XVIII - Defamation</w:t>
      </w:r>
    </w:p>
    <w:p w:rsidR="00C42FA1" w:rsidRPr="00EB48B8" w:rsidRDefault="00C42FA1" w:rsidP="00AD6C35">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Definition of libel</w:t>
      </w:r>
    </w:p>
    <w:p w:rsidR="00C42FA1" w:rsidRPr="00EB48B8" w:rsidRDefault="00C42FA1" w:rsidP="00AD6C35">
      <w:pPr>
        <w:pStyle w:val="estatutes-3-paragraph"/>
        <w:shd w:val="clear" w:color="auto" w:fill="FFFFFF"/>
        <w:tabs>
          <w:tab w:val="left" w:pos="1350"/>
        </w:tabs>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184. Any person who by print, writing, painting, effigy, or by any means otherwise than solely by gestures, spoken words or other sounds, unlawfully publishes any defamatory matter concerning another person, with intent to defame that other person, is guilty of a misdemeanour termed “libel”.</w:t>
      </w:r>
    </w:p>
    <w:p w:rsidR="00C42FA1" w:rsidRPr="00EB48B8" w:rsidRDefault="00C42FA1" w:rsidP="00AD6C35">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Definition of defamatory matter</w:t>
      </w:r>
    </w:p>
    <w:p w:rsidR="00C42FA1" w:rsidRDefault="00C42FA1" w:rsidP="00AD6C35">
      <w:pPr>
        <w:pStyle w:val="estatutes-3-paragraph"/>
        <w:shd w:val="clear" w:color="auto" w:fill="FFFFFF"/>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185. Defamatory matter is matter likely to injure the reputation of any person by exposing him to hatred, contempt or ridicule, or likely to damage any person in his profession or trade by an injury to his reputation.  It is immaterial whether at the time of the publication of the defamatory matter the person concerning whom such matter is published is living or dead:</w:t>
      </w:r>
    </w:p>
    <w:p w:rsidR="00C42FA1" w:rsidRDefault="00C42FA1" w:rsidP="00AD6C35">
      <w:pPr>
        <w:pStyle w:val="estatutes-3-paragraph"/>
        <w:shd w:val="clear" w:color="auto" w:fill="FFFFFF"/>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Provided that no prosecution for the publication of defamatory matter concerning a dead person shall be instituted without the consent of the Attorney General.</w:t>
      </w:r>
    </w:p>
    <w:p w:rsidR="00C42FA1" w:rsidRPr="00EB48B8" w:rsidRDefault="00C42FA1" w:rsidP="00AD6C35">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Publication</w:t>
      </w:r>
    </w:p>
    <w:p w:rsidR="00C42FA1" w:rsidRPr="00EB48B8" w:rsidRDefault="00C42FA1" w:rsidP="00AD6C35">
      <w:pPr>
        <w:pStyle w:val="estatutes-3-paragraph"/>
        <w:shd w:val="clear" w:color="auto" w:fill="FFFFFF"/>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186. (1) A person publishes a libel if he causes the print, writing, painting, effigy or other means by which the defamatory matter is conveyed, to be so dealt with, either by exhibition, reading, recitation, description, delivery, or otherwise, as that the defamatory meaning thereof becomes known or is likely to become known to either the person defamed or any other person.</w:t>
      </w:r>
    </w:p>
    <w:p w:rsidR="00C42FA1" w:rsidRPr="00EB48B8" w:rsidRDefault="00C42FA1" w:rsidP="00E769CD">
      <w:pPr>
        <w:pStyle w:val="estatutes-3-paragraph"/>
        <w:shd w:val="clear" w:color="auto" w:fill="FFFFFF"/>
        <w:tabs>
          <w:tab w:val="left" w:pos="1620"/>
        </w:tabs>
        <w:ind w:left="720" w:firstLine="54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(2) </w:t>
      </w:r>
      <w:r w:rsidR="00AD6C35">
        <w:rPr>
          <w:rFonts w:ascii="Arial" w:hAnsi="Arial" w:cs="Arial"/>
          <w:i/>
          <w:color w:val="000000"/>
          <w:sz w:val="22"/>
          <w:szCs w:val="22"/>
          <w:lang w:val="en-GB"/>
        </w:rPr>
        <w:tab/>
      </w:r>
      <w:r w:rsidRPr="00EB48B8">
        <w:rPr>
          <w:rFonts w:ascii="Arial" w:hAnsi="Arial" w:cs="Arial"/>
          <w:i/>
          <w:color w:val="000000"/>
          <w:sz w:val="22"/>
          <w:szCs w:val="22"/>
          <w:lang w:val="en-GB"/>
        </w:rPr>
        <w:t>It is not necessary for libel that the defamatory meaning should be directly or completely expressed; and it suffices if such meaning and its application to the person alleged to be defamed can be collected either from the alleged libel itself or from any extrinsic circumstances, or partly by the one and partly by the other means.</w:t>
      </w:r>
    </w:p>
    <w:p w:rsidR="00C42FA1" w:rsidRPr="00EB48B8" w:rsidRDefault="00C42FA1" w:rsidP="00AD6C35">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Unlawful publication</w:t>
      </w:r>
    </w:p>
    <w:p w:rsidR="00C42FA1" w:rsidRPr="00EB48B8" w:rsidRDefault="00C42FA1" w:rsidP="00AD6C35">
      <w:pPr>
        <w:pStyle w:val="estatutes-3-paragraph"/>
        <w:shd w:val="clear" w:color="auto" w:fill="FFFFFF"/>
        <w:tabs>
          <w:tab w:val="left" w:pos="1620"/>
        </w:tabs>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187. </w:t>
      </w:r>
      <w:r w:rsidR="00AD6C35">
        <w:rPr>
          <w:rFonts w:ascii="Arial" w:hAnsi="Arial" w:cs="Arial"/>
          <w:i/>
          <w:color w:val="000000"/>
          <w:sz w:val="22"/>
          <w:szCs w:val="22"/>
          <w:lang w:val="en-GB"/>
        </w:rPr>
        <w:tab/>
      </w:r>
      <w:r w:rsidRPr="00EB48B8">
        <w:rPr>
          <w:rFonts w:ascii="Arial" w:hAnsi="Arial" w:cs="Arial"/>
          <w:i/>
          <w:color w:val="000000"/>
          <w:sz w:val="22"/>
          <w:szCs w:val="22"/>
          <w:lang w:val="en-GB"/>
        </w:rPr>
        <w:t>Any publication of defamatory matter concerning a person is within the meaning of this chapter, unless (a) the matter is true and it was for the public benefit that it should be published or (b) it is privileged on one of the grounds hereafter mentioned in this chapter.</w:t>
      </w:r>
    </w:p>
    <w:p w:rsidR="00C42FA1" w:rsidRPr="00EB48B8" w:rsidRDefault="00C42FA1" w:rsidP="00AD6C35">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Absolute privilege</w:t>
      </w:r>
    </w:p>
    <w:p w:rsidR="00C42FA1" w:rsidRPr="00EB48B8" w:rsidRDefault="00C42FA1" w:rsidP="00AD6C35">
      <w:pPr>
        <w:pStyle w:val="estatutes-3-paragraph"/>
        <w:shd w:val="clear" w:color="auto" w:fill="FFFFFF"/>
        <w:tabs>
          <w:tab w:val="left" w:pos="1260"/>
        </w:tabs>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188. (1) The publication of defamatory matter is absolutely privileged, and no person shall under any circumstances be liable to punishment under this Code in respect thereof, in any of the following cases, namely:-</w:t>
      </w:r>
    </w:p>
    <w:p w:rsidR="00C42FA1" w:rsidRPr="00EB48B8"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lastRenderedPageBreak/>
        <w:t xml:space="preserve">(a) </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is published by the President, or by the Council of Ministries or the People Assembly, in any official document or proceeding; or</w:t>
      </w:r>
    </w:p>
    <w:p w:rsidR="00C42FA1" w:rsidRPr="00EB48B8"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(b)</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is published in the Council of Ministers or the People’s Assembly by the President or by any member of such Council; or</w:t>
      </w:r>
    </w:p>
    <w:p w:rsidR="00C42FA1" w:rsidRPr="00EB48B8" w:rsidRDefault="00C42FA1" w:rsidP="00AD6C35">
      <w:pPr>
        <w:pStyle w:val="estatutes-3-paragraph"/>
        <w:shd w:val="clear" w:color="auto" w:fill="FFFFFF"/>
        <w:tabs>
          <w:tab w:val="left" w:pos="1170"/>
        </w:tabs>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(c)</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is published by order of the Council of Ministers; or</w:t>
      </w:r>
    </w:p>
    <w:p w:rsidR="00C42FA1" w:rsidRPr="00EB48B8"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(d) </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is published concerning a person subject to Defence Force discipline for the time being and relates to his conduct as a person subject to such discipline, and is published by some person subject to such discipline, and is published by some person having authority over him in respect of such conduct, and to some person having authority over him in respect of such conduct; or</w:t>
      </w:r>
    </w:p>
    <w:p w:rsidR="00C42FA1" w:rsidRPr="00EB48B8"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(e)</w:t>
      </w:r>
      <w:r w:rsidR="00AD6C35">
        <w:rPr>
          <w:rFonts w:ascii="Arial" w:hAnsi="Arial" w:cs="Arial"/>
          <w:i/>
          <w:color w:val="000000"/>
          <w:sz w:val="22"/>
          <w:szCs w:val="22"/>
          <w:lang w:val="en-GB"/>
        </w:rPr>
        <w:tab/>
      </w:r>
      <w:r w:rsidRPr="00EB48B8">
        <w:rPr>
          <w:rFonts w:ascii="Arial" w:hAnsi="Arial" w:cs="Arial"/>
          <w:i/>
          <w:color w:val="000000"/>
          <w:sz w:val="22"/>
          <w:szCs w:val="22"/>
          <w:lang w:val="en-GB"/>
        </w:rPr>
        <w:t xml:space="preserve"> if the matter is published in the course of any judicial proceedings by a person taking part therein as a judge or magistrate or commissioner or pleader or assessor or witness or party thereto; or</w:t>
      </w:r>
    </w:p>
    <w:p w:rsidR="00C42FA1" w:rsidRPr="00EB48B8" w:rsidRDefault="00C42FA1" w:rsidP="00AD6C35">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(f) </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published is in fact a fair report of anything said, done, or published in the Council of Ministers or the People’s Assembly; or</w:t>
      </w:r>
    </w:p>
    <w:p w:rsidR="00C42FA1" w:rsidRPr="00EB48B8" w:rsidRDefault="00C42FA1" w:rsidP="00AD6C35">
      <w:pPr>
        <w:pStyle w:val="estatutes-3-paragraph"/>
        <w:shd w:val="clear" w:color="auto" w:fill="FFFFFF"/>
        <w:tabs>
          <w:tab w:val="left" w:pos="1170"/>
        </w:tabs>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(g)</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person publishing the matter is legally bound to publish it.</w:t>
      </w:r>
    </w:p>
    <w:p w:rsidR="00C42FA1" w:rsidRPr="00EB48B8" w:rsidRDefault="00C42FA1" w:rsidP="00AD6C35">
      <w:pPr>
        <w:pStyle w:val="estatutes-3-paragraph"/>
        <w:shd w:val="clear" w:color="auto" w:fill="FFFFFF"/>
        <w:ind w:left="720" w:firstLine="450"/>
        <w:jc w:val="both"/>
        <w:rPr>
          <w:rFonts w:ascii="Arial" w:hAnsi="Arial" w:cs="Arial"/>
          <w:i/>
          <w:color w:val="000000"/>
          <w:sz w:val="22"/>
          <w:szCs w:val="22"/>
          <w:lang w:val="en-GB"/>
        </w:rPr>
      </w:pPr>
      <w:r w:rsidRPr="00EB48B8">
        <w:rPr>
          <w:rFonts w:ascii="Arial" w:hAnsi="Arial" w:cs="Arial"/>
          <w:i/>
          <w:color w:val="000000"/>
          <w:sz w:val="22"/>
          <w:szCs w:val="22"/>
          <w:lang w:val="en-GB"/>
        </w:rPr>
        <w:t>(2) Where a publication is absolutely privileged, it is immaterial for the purposes of this chapter whether the matter be true or false, and whether it be or be not known or believed to be false, and whether it be or be not published in good faith:</w:t>
      </w:r>
    </w:p>
    <w:p w:rsidR="00C42FA1" w:rsidRPr="00EB48B8" w:rsidRDefault="00C42FA1" w:rsidP="00AD6C35">
      <w:pPr>
        <w:pStyle w:val="estatutes-3-paragraph"/>
        <w:shd w:val="clear" w:color="auto" w:fill="FFFFFF"/>
        <w:ind w:left="720" w:firstLine="120"/>
        <w:jc w:val="both"/>
        <w:rPr>
          <w:rFonts w:ascii="Arial" w:hAnsi="Arial" w:cs="Arial"/>
          <w:i/>
          <w:color w:val="000000"/>
          <w:sz w:val="22"/>
          <w:szCs w:val="22"/>
          <w:lang w:val="en-GB"/>
        </w:rPr>
      </w:pPr>
      <w:r w:rsidRPr="00EB48B8">
        <w:rPr>
          <w:rFonts w:ascii="Arial" w:hAnsi="Arial" w:cs="Arial"/>
          <w:i/>
          <w:color w:val="000000"/>
          <w:sz w:val="22"/>
          <w:szCs w:val="22"/>
          <w:lang w:val="en-GB"/>
        </w:rPr>
        <w:t>Provided that nothing in this section shall exempt a person from any liability to punishment under any other chapter of this Code or under any other Act or statute in force within Seychelles.</w:t>
      </w:r>
    </w:p>
    <w:p w:rsidR="00C42FA1" w:rsidRPr="00EB48B8" w:rsidRDefault="00C42FA1" w:rsidP="00AD6C35">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Conditional privilege</w:t>
      </w:r>
    </w:p>
    <w:p w:rsidR="00C42FA1" w:rsidRPr="00EB48B8" w:rsidRDefault="00C42FA1" w:rsidP="00AD6C35">
      <w:pPr>
        <w:pStyle w:val="estatutes-3-paragraph"/>
        <w:shd w:val="clear" w:color="auto" w:fill="FFFFFF"/>
        <w:tabs>
          <w:tab w:val="left" w:pos="1350"/>
        </w:tabs>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189. </w:t>
      </w:r>
      <w:r w:rsidR="00AD6C35">
        <w:rPr>
          <w:rFonts w:ascii="Arial" w:hAnsi="Arial" w:cs="Arial"/>
          <w:i/>
          <w:color w:val="000000"/>
          <w:sz w:val="22"/>
          <w:szCs w:val="22"/>
          <w:lang w:val="en-GB"/>
        </w:rPr>
        <w:tab/>
      </w:r>
      <w:r w:rsidRPr="00EB48B8">
        <w:rPr>
          <w:rFonts w:ascii="Arial" w:hAnsi="Arial" w:cs="Arial"/>
          <w:i/>
          <w:color w:val="000000"/>
          <w:sz w:val="22"/>
          <w:szCs w:val="22"/>
          <w:lang w:val="en-GB"/>
        </w:rPr>
        <w:t>A publication of defamatory matter is privileged, on condition that it was published in good faith, if the relation between the parties by and to whom the publication is made is such that the person publishing the matter is under some legal, moral or social duty to publish it to the person to whom the publication is made or has a legitimate personal interest in so publishing it, provided that the publication does not exceed either in extent or matter what is reasonably sufficient for the occasion, and in any of the following cases, namely:-</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(a) </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published is in fact a fair report of anything said, done, or shown in a civil or criminal inquiry or proceeding before any court:</w:t>
      </w:r>
    </w:p>
    <w:p w:rsidR="00C42FA1" w:rsidRPr="00EB48B8" w:rsidRDefault="00C42FA1" w:rsidP="00AD6C35">
      <w:pPr>
        <w:pStyle w:val="estatutes-3-paragraph"/>
        <w:shd w:val="clear" w:color="auto" w:fill="FFFFFF"/>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Provided that if the court prohibits the publication of anything said or shown before it, on the ground that it is seditious, immoral, or blasphemous, the publication thereof shall not be privileged;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(b) </w:t>
      </w:r>
      <w:r w:rsidR="00AD6C35">
        <w:rPr>
          <w:rFonts w:ascii="Arial" w:hAnsi="Arial" w:cs="Arial"/>
          <w:i/>
          <w:color w:val="000000"/>
          <w:sz w:val="22"/>
          <w:szCs w:val="22"/>
          <w:lang w:val="en-GB"/>
        </w:rPr>
        <w:tab/>
      </w:r>
      <w:r w:rsidRPr="00EB48B8">
        <w:rPr>
          <w:rFonts w:ascii="Arial" w:hAnsi="Arial" w:cs="Arial"/>
          <w:i/>
          <w:color w:val="000000"/>
          <w:sz w:val="22"/>
          <w:szCs w:val="22"/>
          <w:lang w:val="en-GB"/>
        </w:rPr>
        <w:t>if the matter published is a copy or reproduction, or in fact a fair abstract, of any matter which has been previously published, and the previous publication of which was or would have been privileged under section 188;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lastRenderedPageBreak/>
        <w:t>(c)</w:t>
      </w:r>
      <w:r w:rsidR="007923F6">
        <w:rPr>
          <w:rFonts w:ascii="Arial" w:hAnsi="Arial" w:cs="Arial"/>
          <w:i/>
          <w:color w:val="000000"/>
          <w:sz w:val="22"/>
          <w:szCs w:val="22"/>
          <w:lang w:val="en-GB"/>
        </w:rPr>
        <w:tab/>
      </w:r>
      <w:r w:rsidRPr="00EB48B8">
        <w:rPr>
          <w:rFonts w:ascii="Arial" w:hAnsi="Arial" w:cs="Arial"/>
          <w:i/>
          <w:color w:val="000000"/>
          <w:sz w:val="22"/>
          <w:szCs w:val="22"/>
          <w:lang w:val="en-GB"/>
        </w:rPr>
        <w:t xml:space="preserve"> if the matter is an expression of opinion in good faith as to the conduct of a person in a judicial, official, or other public capacity or as to his personal character so far as it appears in such conduct;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(d) </w:t>
      </w:r>
      <w:r w:rsidR="007923F6">
        <w:rPr>
          <w:rFonts w:ascii="Arial" w:hAnsi="Arial" w:cs="Arial"/>
          <w:i/>
          <w:color w:val="000000"/>
          <w:sz w:val="22"/>
          <w:szCs w:val="22"/>
          <w:lang w:val="en-GB"/>
        </w:rPr>
        <w:tab/>
      </w:r>
      <w:r w:rsidRPr="00EB48B8">
        <w:rPr>
          <w:rFonts w:ascii="Arial" w:hAnsi="Arial" w:cs="Arial"/>
          <w:i/>
          <w:color w:val="000000"/>
          <w:sz w:val="22"/>
          <w:szCs w:val="22"/>
          <w:lang w:val="en-GB"/>
        </w:rPr>
        <w:t>if the matter is an expression of opinion in good faith as to the conduct of a person in relation to any public question or matter, or as to his personal character so far as it appears in such conduct;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(e)</w:t>
      </w:r>
      <w:r w:rsidR="007923F6">
        <w:rPr>
          <w:rFonts w:ascii="Arial" w:hAnsi="Arial" w:cs="Arial"/>
          <w:i/>
          <w:color w:val="000000"/>
          <w:sz w:val="22"/>
          <w:szCs w:val="22"/>
          <w:lang w:val="en-GB"/>
        </w:rPr>
        <w:tab/>
      </w:r>
      <w:r w:rsidRPr="00EB48B8">
        <w:rPr>
          <w:rFonts w:ascii="Arial" w:hAnsi="Arial" w:cs="Arial"/>
          <w:i/>
          <w:color w:val="000000"/>
          <w:sz w:val="22"/>
          <w:szCs w:val="22"/>
          <w:lang w:val="en-GB"/>
        </w:rPr>
        <w:t>if the matter is an expression of opinion in good faith as to the conduct of any person as disclosed by evidence given in a public legal proceeding, whether civil or criminal, or as to the conduct of any person as a party, witness, or otherwise in any such proceeding, or as to the character of any person so far as it appears in any such conduct as in this paragraph mentioned;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(f) </w:t>
      </w:r>
      <w:r w:rsidR="007923F6">
        <w:rPr>
          <w:rFonts w:ascii="Arial" w:hAnsi="Arial" w:cs="Arial"/>
          <w:i/>
          <w:color w:val="000000"/>
          <w:sz w:val="22"/>
          <w:szCs w:val="22"/>
          <w:lang w:val="en-GB"/>
        </w:rPr>
        <w:tab/>
      </w:r>
      <w:r w:rsidRPr="00EB48B8">
        <w:rPr>
          <w:rFonts w:ascii="Arial" w:hAnsi="Arial" w:cs="Arial"/>
          <w:i/>
          <w:color w:val="000000"/>
          <w:sz w:val="22"/>
          <w:szCs w:val="22"/>
          <w:lang w:val="en-GB"/>
        </w:rPr>
        <w:t>if the matter is an expression of opinion in good faith as to the merits of any book, writing, painting, speech, or other work, performance, or act published, or publicly done or made, or submitted by a person to the judgment of the public or as to the character of the person so far as it appears therein;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(g)</w:t>
      </w:r>
      <w:r w:rsidR="007923F6">
        <w:rPr>
          <w:rFonts w:ascii="Arial" w:hAnsi="Arial" w:cs="Arial"/>
          <w:i/>
          <w:color w:val="000000"/>
          <w:sz w:val="22"/>
          <w:szCs w:val="22"/>
          <w:lang w:val="en-GB"/>
        </w:rPr>
        <w:tab/>
      </w:r>
      <w:r w:rsidRPr="00EB48B8">
        <w:rPr>
          <w:rFonts w:ascii="Arial" w:hAnsi="Arial" w:cs="Arial"/>
          <w:i/>
          <w:color w:val="000000"/>
          <w:sz w:val="22"/>
          <w:szCs w:val="22"/>
          <w:lang w:val="en-GB"/>
        </w:rPr>
        <w:t>if the matter is a censure passed by a person in good faith on the conduct of another person in any matter in respect of which he has authority, by contract or otherwise, over the other person, or on the character of the other person, so far as it appears in such conduct;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(h)</w:t>
      </w:r>
      <w:r w:rsidR="007923F6">
        <w:rPr>
          <w:rFonts w:ascii="Arial" w:hAnsi="Arial" w:cs="Arial"/>
          <w:i/>
          <w:color w:val="000000"/>
          <w:sz w:val="22"/>
          <w:szCs w:val="22"/>
          <w:lang w:val="en-GB"/>
        </w:rPr>
        <w:tab/>
      </w:r>
      <w:r w:rsidRPr="00EB48B8">
        <w:rPr>
          <w:rFonts w:ascii="Arial" w:hAnsi="Arial" w:cs="Arial"/>
          <w:i/>
          <w:color w:val="000000"/>
          <w:sz w:val="22"/>
          <w:szCs w:val="22"/>
          <w:lang w:val="en-GB"/>
        </w:rPr>
        <w:t>if the matter is a complaint or accusation made by a person in good faith against another person in respect of his conduct in any matter, or in respect of his character so far as it appears in such conduct, to any person having authority, by contract or otherwise, over that person in respect of such conduct or matter, or having authority by law to inquire into or receive complaints respecting such conduct or matter; or</w:t>
      </w:r>
    </w:p>
    <w:p w:rsidR="00C42FA1" w:rsidRPr="00EB48B8" w:rsidRDefault="00C42FA1" w:rsidP="007923F6">
      <w:pPr>
        <w:pStyle w:val="estatutes-3-paragraph"/>
        <w:shd w:val="clear" w:color="auto" w:fill="FFFFFF"/>
        <w:tabs>
          <w:tab w:val="left" w:pos="126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 xml:space="preserve">(i) </w:t>
      </w:r>
      <w:r w:rsidR="007923F6">
        <w:rPr>
          <w:rFonts w:ascii="Arial" w:hAnsi="Arial" w:cs="Arial"/>
          <w:i/>
          <w:color w:val="000000"/>
          <w:sz w:val="22"/>
          <w:szCs w:val="22"/>
          <w:lang w:val="en-GB"/>
        </w:rPr>
        <w:tab/>
      </w:r>
      <w:r w:rsidRPr="00EB48B8">
        <w:rPr>
          <w:rFonts w:ascii="Arial" w:hAnsi="Arial" w:cs="Arial"/>
          <w:i/>
          <w:color w:val="000000"/>
          <w:sz w:val="22"/>
          <w:szCs w:val="22"/>
          <w:lang w:val="en-GB"/>
        </w:rPr>
        <w:t>if the matter is published in good faith for the protection of the rights or interests of the person who publishes it, or of the person to whom it is published, or of some person in whom the person to whom it is published is interested.</w:t>
      </w:r>
    </w:p>
    <w:p w:rsidR="00C42FA1" w:rsidRPr="00EB48B8" w:rsidRDefault="00C42FA1" w:rsidP="007923F6">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Good faith</w:t>
      </w:r>
    </w:p>
    <w:p w:rsidR="00C42FA1" w:rsidRPr="00EB48B8" w:rsidRDefault="00C42FA1" w:rsidP="007923F6">
      <w:pPr>
        <w:pStyle w:val="estatutes-3-paragraph"/>
        <w:shd w:val="clear" w:color="auto" w:fill="FFFFFF"/>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t>190. A publication of defamatory matter shall not be deemed to have been made in good faith by a person, within the meaning of section 189, if it made to appear either-</w:t>
      </w:r>
    </w:p>
    <w:p w:rsidR="00C42FA1" w:rsidRPr="00EB48B8" w:rsidRDefault="00C42FA1" w:rsidP="00E769CD">
      <w:pPr>
        <w:pStyle w:val="estatutes-3-paragraph"/>
        <w:shd w:val="clear" w:color="auto" w:fill="FFFFFF"/>
        <w:tabs>
          <w:tab w:val="left" w:pos="1170"/>
        </w:tabs>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(a)</w:t>
      </w:r>
      <w:r w:rsidR="007923F6">
        <w:rPr>
          <w:rFonts w:ascii="Arial" w:hAnsi="Arial" w:cs="Arial"/>
          <w:i/>
          <w:color w:val="000000"/>
          <w:sz w:val="22"/>
          <w:szCs w:val="22"/>
          <w:lang w:val="en-GB"/>
        </w:rPr>
        <w:tab/>
      </w:r>
      <w:r w:rsidRPr="00EB48B8">
        <w:rPr>
          <w:rFonts w:ascii="Arial" w:hAnsi="Arial" w:cs="Arial"/>
          <w:i/>
          <w:color w:val="000000"/>
          <w:sz w:val="22"/>
          <w:szCs w:val="22"/>
          <w:lang w:val="en-GB"/>
        </w:rPr>
        <w:t>that the matter was untrue, and that he did not believe it to be true;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(b)</w:t>
      </w:r>
      <w:r w:rsidR="007923F6">
        <w:rPr>
          <w:rFonts w:ascii="Arial" w:hAnsi="Arial" w:cs="Arial"/>
          <w:i/>
          <w:color w:val="000000"/>
          <w:sz w:val="22"/>
          <w:szCs w:val="22"/>
          <w:lang w:val="en-GB"/>
        </w:rPr>
        <w:tab/>
      </w:r>
      <w:r w:rsidRPr="00EB48B8">
        <w:rPr>
          <w:rFonts w:ascii="Arial" w:hAnsi="Arial" w:cs="Arial"/>
          <w:i/>
          <w:color w:val="000000"/>
          <w:sz w:val="22"/>
          <w:szCs w:val="22"/>
          <w:lang w:val="en-GB"/>
        </w:rPr>
        <w:t>that the matter was untrue, and that he published it without having taken reasonable care to ascertain whether it was true or false; or</w:t>
      </w:r>
    </w:p>
    <w:p w:rsidR="00C42FA1" w:rsidRPr="00EB48B8" w:rsidRDefault="00C42FA1" w:rsidP="00E769CD">
      <w:pPr>
        <w:pStyle w:val="estatutes-3-paragraph"/>
        <w:shd w:val="clear" w:color="auto" w:fill="FFFFFF"/>
        <w:tabs>
          <w:tab w:val="left" w:pos="1170"/>
        </w:tabs>
        <w:ind w:left="1170" w:hanging="450"/>
        <w:jc w:val="both"/>
        <w:rPr>
          <w:rFonts w:ascii="Arial" w:hAnsi="Arial" w:cs="Arial"/>
          <w:i/>
          <w:color w:val="000000"/>
          <w:sz w:val="22"/>
          <w:szCs w:val="22"/>
          <w:lang w:val="en-GB"/>
        </w:rPr>
      </w:pPr>
      <w:r w:rsidRPr="00EB48B8">
        <w:rPr>
          <w:rFonts w:ascii="Arial" w:hAnsi="Arial" w:cs="Arial"/>
          <w:i/>
          <w:color w:val="000000"/>
          <w:sz w:val="22"/>
          <w:szCs w:val="22"/>
          <w:lang w:val="en-GB"/>
        </w:rPr>
        <w:t>(c)</w:t>
      </w:r>
      <w:r w:rsidR="007923F6">
        <w:rPr>
          <w:rFonts w:ascii="Arial" w:hAnsi="Arial" w:cs="Arial"/>
          <w:i/>
          <w:color w:val="000000"/>
          <w:sz w:val="22"/>
          <w:szCs w:val="22"/>
          <w:lang w:val="en-GB"/>
        </w:rPr>
        <w:tab/>
      </w:r>
      <w:r w:rsidRPr="00EB48B8">
        <w:rPr>
          <w:rFonts w:ascii="Arial" w:hAnsi="Arial" w:cs="Arial"/>
          <w:i/>
          <w:color w:val="000000"/>
          <w:sz w:val="22"/>
          <w:szCs w:val="22"/>
          <w:lang w:val="en-GB"/>
        </w:rPr>
        <w:t>that in publishing the matter, he acted with intent to injure the person defamed in a substantially greater degree or substantially otherwise than was reasonably necessary for the interest of the public or for the protection of the private right or interest of which he claims to be privileged.</w:t>
      </w:r>
    </w:p>
    <w:p w:rsidR="00C42FA1" w:rsidRDefault="00C42FA1" w:rsidP="007923F6">
      <w:pPr>
        <w:pStyle w:val="estatutes-3-paragraph"/>
        <w:shd w:val="clear" w:color="auto" w:fill="FFFFFF"/>
        <w:ind w:firstLine="720"/>
        <w:jc w:val="both"/>
        <w:rPr>
          <w:rFonts w:ascii="Arial" w:hAnsi="Arial" w:cs="Arial"/>
          <w:i/>
          <w:color w:val="000000"/>
          <w:sz w:val="22"/>
          <w:szCs w:val="22"/>
          <w:lang w:val="en-GB"/>
        </w:rPr>
      </w:pPr>
      <w:r w:rsidRPr="00EB48B8">
        <w:rPr>
          <w:rFonts w:ascii="Arial" w:hAnsi="Arial" w:cs="Arial"/>
          <w:i/>
          <w:color w:val="000000"/>
          <w:sz w:val="22"/>
          <w:szCs w:val="22"/>
          <w:lang w:val="en-GB"/>
        </w:rPr>
        <w:t>Presumptions as to good faith</w:t>
      </w:r>
    </w:p>
    <w:p w:rsidR="006A3F24" w:rsidRPr="00EB48B8" w:rsidRDefault="006A3F24" w:rsidP="007923F6">
      <w:pPr>
        <w:pStyle w:val="estatutes-3-paragraph"/>
        <w:shd w:val="clear" w:color="auto" w:fill="FFFFFF"/>
        <w:ind w:firstLine="720"/>
        <w:jc w:val="both"/>
        <w:rPr>
          <w:rFonts w:ascii="Arial" w:hAnsi="Arial" w:cs="Arial"/>
          <w:i/>
          <w:color w:val="000000"/>
          <w:sz w:val="22"/>
          <w:szCs w:val="22"/>
          <w:lang w:val="en-GB"/>
        </w:rPr>
      </w:pPr>
    </w:p>
    <w:p w:rsidR="00C42FA1" w:rsidRPr="00EB48B8" w:rsidRDefault="00C42FA1" w:rsidP="007923F6">
      <w:pPr>
        <w:pStyle w:val="estatutes-3-paragraph"/>
        <w:shd w:val="clear" w:color="auto" w:fill="FFFFFF"/>
        <w:ind w:left="720" w:firstLine="60"/>
        <w:jc w:val="both"/>
        <w:rPr>
          <w:rFonts w:ascii="Arial" w:hAnsi="Arial" w:cs="Arial"/>
          <w:i/>
          <w:color w:val="000000"/>
          <w:sz w:val="22"/>
          <w:szCs w:val="22"/>
          <w:lang w:val="en-GB"/>
        </w:rPr>
      </w:pPr>
      <w:r w:rsidRPr="00EB48B8">
        <w:rPr>
          <w:rFonts w:ascii="Arial" w:hAnsi="Arial" w:cs="Arial"/>
          <w:i/>
          <w:color w:val="000000"/>
          <w:sz w:val="22"/>
          <w:szCs w:val="22"/>
          <w:lang w:val="en-GB"/>
        </w:rPr>
        <w:lastRenderedPageBreak/>
        <w:t>191. If it is proved, on behalf of the accused person, that the defamatory matter was published under such circumstances that the publication would have been justified if made in good faith, the publication shall be presumed to have been made in good faith until the contrary is made to appear, either from the libel itself, or from the evidence given on behalf of the accused person, or from evidence given on the part of the prosecution.</w:t>
      </w:r>
      <w:r w:rsidR="00836CDE">
        <w:rPr>
          <w:rFonts w:ascii="Arial" w:hAnsi="Arial" w:cs="Arial"/>
          <w:i/>
          <w:color w:val="000000"/>
          <w:sz w:val="22"/>
          <w:szCs w:val="22"/>
          <w:lang w:val="en-GB"/>
        </w:rPr>
        <w:t>”</w:t>
      </w:r>
    </w:p>
    <w:p w:rsidR="00117AF1" w:rsidRPr="00BF467C" w:rsidRDefault="00BF467C" w:rsidP="007923F6">
      <w:pPr>
        <w:jc w:val="both"/>
        <w:rPr>
          <w:rFonts w:ascii="Arial" w:hAnsi="Arial" w:cs="Arial"/>
          <w:i/>
        </w:rPr>
      </w:pPr>
      <w:r w:rsidRPr="00BF467C">
        <w:rPr>
          <w:rFonts w:ascii="Arial" w:hAnsi="Arial" w:cs="Arial"/>
          <w:i/>
        </w:rPr>
        <w:t>The appe</w:t>
      </w:r>
      <w:r>
        <w:rPr>
          <w:rFonts w:ascii="Arial" w:hAnsi="Arial" w:cs="Arial"/>
          <w:i/>
        </w:rPr>
        <w:t>llant</w:t>
      </w:r>
      <w:r w:rsidR="00F82432">
        <w:rPr>
          <w:rFonts w:ascii="Arial" w:hAnsi="Arial" w:cs="Arial"/>
          <w:i/>
        </w:rPr>
        <w:t>’</w:t>
      </w:r>
      <w:r>
        <w:rPr>
          <w:rFonts w:ascii="Arial" w:hAnsi="Arial" w:cs="Arial"/>
          <w:i/>
        </w:rPr>
        <w:t>s</w:t>
      </w:r>
      <w:r w:rsidRPr="00BF467C">
        <w:rPr>
          <w:rFonts w:ascii="Arial" w:hAnsi="Arial" w:cs="Arial"/>
          <w:i/>
        </w:rPr>
        <w:t xml:space="preserve"> case</w:t>
      </w:r>
    </w:p>
    <w:p w:rsidR="001C6E1F" w:rsidRDefault="00117AF1" w:rsidP="007923F6">
      <w:pPr>
        <w:jc w:val="both"/>
        <w:rPr>
          <w:rFonts w:ascii="Arial" w:hAnsi="Arial" w:cs="Arial"/>
          <w:b w:val="0"/>
        </w:rPr>
      </w:pPr>
      <w:r w:rsidRPr="00117AF1">
        <w:rPr>
          <w:rFonts w:ascii="Arial" w:hAnsi="Arial" w:cs="Arial"/>
        </w:rPr>
        <w:t>[</w:t>
      </w:r>
      <w:r w:rsidR="00836CDE">
        <w:rPr>
          <w:rFonts w:ascii="Arial" w:hAnsi="Arial" w:cs="Arial"/>
        </w:rPr>
        <w:t>7</w:t>
      </w:r>
      <w:r w:rsidRPr="00117AF1">
        <w:rPr>
          <w:rFonts w:ascii="Arial" w:hAnsi="Arial" w:cs="Arial"/>
        </w:rPr>
        <w:t>]</w:t>
      </w:r>
      <w:r w:rsidR="00520500" w:rsidRPr="00117AF1">
        <w:rPr>
          <w:rFonts w:ascii="Arial" w:hAnsi="Arial" w:cs="Arial"/>
        </w:rPr>
        <w:t>.</w:t>
      </w:r>
      <w:r w:rsidR="00520500">
        <w:rPr>
          <w:rFonts w:ascii="Arial" w:hAnsi="Arial" w:cs="Arial"/>
        </w:rPr>
        <w:tab/>
      </w:r>
      <w:r w:rsidR="00520500" w:rsidRPr="00520500">
        <w:rPr>
          <w:rFonts w:ascii="Arial" w:hAnsi="Arial" w:cs="Arial"/>
          <w:b w:val="0"/>
        </w:rPr>
        <w:t xml:space="preserve">The appellant </w:t>
      </w:r>
      <w:r w:rsidR="001C6E1F">
        <w:rPr>
          <w:rFonts w:ascii="Arial" w:hAnsi="Arial" w:cs="Arial"/>
          <w:b w:val="0"/>
        </w:rPr>
        <w:t xml:space="preserve">has </w:t>
      </w:r>
      <w:r w:rsidR="00783F70">
        <w:rPr>
          <w:rFonts w:ascii="Arial" w:hAnsi="Arial" w:cs="Arial"/>
          <w:b w:val="0"/>
        </w:rPr>
        <w:t>put up</w:t>
      </w:r>
      <w:r w:rsidR="001C6E1F">
        <w:rPr>
          <w:rFonts w:ascii="Arial" w:hAnsi="Arial" w:cs="Arial"/>
          <w:b w:val="0"/>
        </w:rPr>
        <w:t xml:space="preserve"> five grounds of appeal</w:t>
      </w:r>
      <w:r w:rsidR="00A632A5">
        <w:rPr>
          <w:rFonts w:ascii="Arial" w:hAnsi="Arial" w:cs="Arial"/>
          <w:b w:val="0"/>
        </w:rPr>
        <w:t xml:space="preserve"> against the decision of the Constitutional Court</w:t>
      </w:r>
      <w:r w:rsidR="001C6E1F">
        <w:rPr>
          <w:rFonts w:ascii="Arial" w:hAnsi="Arial" w:cs="Arial"/>
          <w:b w:val="0"/>
        </w:rPr>
        <w:t>:</w:t>
      </w:r>
    </w:p>
    <w:p w:rsidR="001C6E1F" w:rsidRDefault="001C6E1F" w:rsidP="007923F6">
      <w:pPr>
        <w:jc w:val="both"/>
        <w:rPr>
          <w:rFonts w:ascii="Arial" w:hAnsi="Arial" w:cs="Arial"/>
          <w:b w:val="0"/>
        </w:rPr>
      </w:pPr>
      <w:r>
        <w:rPr>
          <w:rFonts w:ascii="Arial" w:hAnsi="Arial" w:cs="Arial"/>
          <w:b w:val="0"/>
        </w:rPr>
        <w:tab/>
        <w:t xml:space="preserve">1. The Honourable Judges erred in law in failing to find and order that the Seychelles </w:t>
      </w:r>
      <w:r>
        <w:rPr>
          <w:rFonts w:ascii="Arial" w:hAnsi="Arial" w:cs="Arial"/>
          <w:b w:val="0"/>
        </w:rPr>
        <w:tab/>
        <w:t xml:space="preserve">Penal Code, </w:t>
      </w:r>
      <w:r w:rsidR="0053282D">
        <w:rPr>
          <w:rFonts w:ascii="Arial" w:hAnsi="Arial" w:cs="Arial"/>
          <w:b w:val="0"/>
        </w:rPr>
        <w:t>Cap</w:t>
      </w:r>
      <w:r>
        <w:rPr>
          <w:rFonts w:ascii="Arial" w:hAnsi="Arial" w:cs="Arial"/>
          <w:b w:val="0"/>
        </w:rPr>
        <w:t xml:space="preserve"> 158, sections 184 to 199 are unconstitutional and breach article </w:t>
      </w:r>
      <w:r>
        <w:rPr>
          <w:rFonts w:ascii="Arial" w:hAnsi="Arial" w:cs="Arial"/>
          <w:b w:val="0"/>
        </w:rPr>
        <w:tab/>
        <w:t>22 of the Seychelles Constitution.</w:t>
      </w:r>
    </w:p>
    <w:p w:rsidR="001C6E1F" w:rsidRDefault="001C6E1F" w:rsidP="007923F6">
      <w:pPr>
        <w:jc w:val="both"/>
        <w:rPr>
          <w:rFonts w:ascii="Arial" w:hAnsi="Arial" w:cs="Arial"/>
          <w:b w:val="0"/>
        </w:rPr>
      </w:pPr>
      <w:r>
        <w:rPr>
          <w:rFonts w:ascii="Arial" w:hAnsi="Arial" w:cs="Arial"/>
          <w:b w:val="0"/>
        </w:rPr>
        <w:tab/>
        <w:t>2.</w:t>
      </w:r>
      <w:r w:rsidR="00FF7249">
        <w:rPr>
          <w:rFonts w:ascii="Arial" w:hAnsi="Arial" w:cs="Arial"/>
          <w:b w:val="0"/>
        </w:rPr>
        <w:t xml:space="preserve"> The Honourable Judges erred in law in failing to find and order that the </w:t>
      </w:r>
      <w:r w:rsidR="00FF7249">
        <w:rPr>
          <w:rFonts w:ascii="Arial" w:hAnsi="Arial" w:cs="Arial"/>
          <w:b w:val="0"/>
        </w:rPr>
        <w:tab/>
        <w:t xml:space="preserve">proceedings in Criminal Side 852/2010 are unconstitutional and breach the </w:t>
      </w:r>
      <w:r w:rsidR="00FF7249">
        <w:rPr>
          <w:rFonts w:ascii="Arial" w:hAnsi="Arial" w:cs="Arial"/>
          <w:b w:val="0"/>
        </w:rPr>
        <w:tab/>
        <w:t>petitioner’s rights as guaranteed under article 22 of the Seychelles Constitution.</w:t>
      </w:r>
    </w:p>
    <w:p w:rsidR="00FF7249" w:rsidRDefault="00FF7249" w:rsidP="007923F6">
      <w:pPr>
        <w:jc w:val="both"/>
        <w:rPr>
          <w:rFonts w:ascii="Arial" w:hAnsi="Arial" w:cs="Arial"/>
          <w:b w:val="0"/>
        </w:rPr>
      </w:pPr>
      <w:r>
        <w:rPr>
          <w:rFonts w:ascii="Arial" w:hAnsi="Arial" w:cs="Arial"/>
          <w:b w:val="0"/>
        </w:rPr>
        <w:tab/>
        <w:t xml:space="preserve">3. The Honourable Judges erred in law in failing to find and order that the </w:t>
      </w:r>
      <w:r w:rsidR="00185441">
        <w:rPr>
          <w:rFonts w:ascii="Arial" w:hAnsi="Arial" w:cs="Arial"/>
          <w:b w:val="0"/>
        </w:rPr>
        <w:t>appellants</w:t>
      </w:r>
      <w:r>
        <w:rPr>
          <w:rFonts w:ascii="Arial" w:hAnsi="Arial" w:cs="Arial"/>
          <w:b w:val="0"/>
        </w:rPr>
        <w:tab/>
        <w:t>arrest and detention by the Seychelles Police on the 30</w:t>
      </w:r>
      <w:r w:rsidRPr="00FF7249">
        <w:rPr>
          <w:rFonts w:ascii="Arial" w:hAnsi="Arial" w:cs="Arial"/>
          <w:b w:val="0"/>
          <w:vertAlign w:val="superscript"/>
        </w:rPr>
        <w:t>th</w:t>
      </w:r>
      <w:r>
        <w:rPr>
          <w:rFonts w:ascii="Arial" w:hAnsi="Arial" w:cs="Arial"/>
          <w:b w:val="0"/>
        </w:rPr>
        <w:t xml:space="preserve"> October 2010 was </w:t>
      </w:r>
      <w:r>
        <w:rPr>
          <w:rFonts w:ascii="Arial" w:hAnsi="Arial" w:cs="Arial"/>
          <w:b w:val="0"/>
        </w:rPr>
        <w:tab/>
        <w:t>unconstitutional and a breach of his rights.</w:t>
      </w:r>
    </w:p>
    <w:p w:rsidR="00FF7249" w:rsidRDefault="00FF7249" w:rsidP="007923F6">
      <w:pPr>
        <w:jc w:val="both"/>
        <w:rPr>
          <w:rFonts w:ascii="Arial" w:hAnsi="Arial" w:cs="Arial"/>
          <w:b w:val="0"/>
        </w:rPr>
      </w:pPr>
      <w:r>
        <w:rPr>
          <w:rFonts w:ascii="Arial" w:hAnsi="Arial" w:cs="Arial"/>
          <w:b w:val="0"/>
        </w:rPr>
        <w:tab/>
        <w:t xml:space="preserve">4. The </w:t>
      </w:r>
      <w:r w:rsidR="00185441">
        <w:rPr>
          <w:rFonts w:ascii="Arial" w:hAnsi="Arial" w:cs="Arial"/>
          <w:b w:val="0"/>
        </w:rPr>
        <w:t xml:space="preserve">Honourable </w:t>
      </w:r>
      <w:r>
        <w:rPr>
          <w:rFonts w:ascii="Arial" w:hAnsi="Arial" w:cs="Arial"/>
          <w:b w:val="0"/>
        </w:rPr>
        <w:t xml:space="preserve">Judges erred in law in failing to order the </w:t>
      </w:r>
      <w:r w:rsidR="00185441">
        <w:rPr>
          <w:rFonts w:ascii="Arial" w:hAnsi="Arial" w:cs="Arial"/>
          <w:b w:val="0"/>
        </w:rPr>
        <w:t>respondents</w:t>
      </w:r>
      <w:r>
        <w:rPr>
          <w:rFonts w:ascii="Arial" w:hAnsi="Arial" w:cs="Arial"/>
          <w:b w:val="0"/>
        </w:rPr>
        <w:t xml:space="preserve"> to pay </w:t>
      </w:r>
      <w:r w:rsidR="00185441">
        <w:rPr>
          <w:rFonts w:ascii="Arial" w:hAnsi="Arial" w:cs="Arial"/>
          <w:b w:val="0"/>
        </w:rPr>
        <w:tab/>
      </w:r>
      <w:r>
        <w:rPr>
          <w:rFonts w:ascii="Arial" w:hAnsi="Arial" w:cs="Arial"/>
          <w:b w:val="0"/>
        </w:rPr>
        <w:t xml:space="preserve">compensation </w:t>
      </w:r>
      <w:r w:rsidR="00185441">
        <w:rPr>
          <w:rFonts w:ascii="Arial" w:hAnsi="Arial" w:cs="Arial"/>
          <w:b w:val="0"/>
        </w:rPr>
        <w:t>to</w:t>
      </w:r>
      <w:r w:rsidR="006A3F24">
        <w:rPr>
          <w:rFonts w:ascii="Arial" w:hAnsi="Arial" w:cs="Arial"/>
          <w:b w:val="0"/>
        </w:rPr>
        <w:t xml:space="preserve"> </w:t>
      </w:r>
      <w:r w:rsidR="00185441">
        <w:rPr>
          <w:rFonts w:ascii="Arial" w:hAnsi="Arial" w:cs="Arial"/>
          <w:b w:val="0"/>
        </w:rPr>
        <w:t>t</w:t>
      </w:r>
      <w:r>
        <w:rPr>
          <w:rFonts w:ascii="Arial" w:hAnsi="Arial" w:cs="Arial"/>
          <w:b w:val="0"/>
        </w:rPr>
        <w:t>he appellant in the amount of SR100</w:t>
      </w:r>
      <w:r w:rsidR="00A632A5">
        <w:rPr>
          <w:rFonts w:ascii="Arial" w:hAnsi="Arial" w:cs="Arial"/>
          <w:b w:val="0"/>
        </w:rPr>
        <w:t>, 000</w:t>
      </w:r>
      <w:r>
        <w:rPr>
          <w:rFonts w:ascii="Arial" w:hAnsi="Arial" w:cs="Arial"/>
          <w:b w:val="0"/>
        </w:rPr>
        <w:t>an</w:t>
      </w:r>
      <w:r w:rsidR="00185441">
        <w:rPr>
          <w:rFonts w:ascii="Arial" w:hAnsi="Arial" w:cs="Arial"/>
          <w:b w:val="0"/>
        </w:rPr>
        <w:t>dwith</w:t>
      </w:r>
      <w:r>
        <w:rPr>
          <w:rFonts w:ascii="Arial" w:hAnsi="Arial" w:cs="Arial"/>
          <w:b w:val="0"/>
        </w:rPr>
        <w:t xml:space="preserve"> costs.</w:t>
      </w:r>
    </w:p>
    <w:p w:rsidR="00FF7249" w:rsidRDefault="00FF7249" w:rsidP="007923F6">
      <w:pPr>
        <w:jc w:val="both"/>
        <w:rPr>
          <w:rFonts w:ascii="Arial" w:hAnsi="Arial" w:cs="Arial"/>
          <w:b w:val="0"/>
        </w:rPr>
      </w:pPr>
      <w:r>
        <w:rPr>
          <w:rFonts w:ascii="Arial" w:hAnsi="Arial" w:cs="Arial"/>
          <w:b w:val="0"/>
        </w:rPr>
        <w:tab/>
        <w:t xml:space="preserve">5.The </w:t>
      </w:r>
      <w:r w:rsidR="00185441">
        <w:rPr>
          <w:rFonts w:ascii="Arial" w:hAnsi="Arial" w:cs="Arial"/>
          <w:b w:val="0"/>
        </w:rPr>
        <w:t>Honourable</w:t>
      </w:r>
      <w:r>
        <w:rPr>
          <w:rFonts w:ascii="Arial" w:hAnsi="Arial" w:cs="Arial"/>
          <w:b w:val="0"/>
        </w:rPr>
        <w:t xml:space="preserve"> Judges erred </w:t>
      </w:r>
      <w:r w:rsidR="00185441">
        <w:rPr>
          <w:rFonts w:ascii="Arial" w:hAnsi="Arial" w:cs="Arial"/>
          <w:b w:val="0"/>
        </w:rPr>
        <w:t xml:space="preserve">in law in their opinion that the matter of repealing </w:t>
      </w:r>
      <w:r w:rsidR="00185441">
        <w:rPr>
          <w:rFonts w:ascii="Arial" w:hAnsi="Arial" w:cs="Arial"/>
          <w:b w:val="0"/>
        </w:rPr>
        <w:tab/>
        <w:t xml:space="preserve">the criminal law on defamation is not within the purview of the court but rather a </w:t>
      </w:r>
      <w:r w:rsidR="00185441">
        <w:rPr>
          <w:rFonts w:ascii="Arial" w:hAnsi="Arial" w:cs="Arial"/>
          <w:b w:val="0"/>
        </w:rPr>
        <w:tab/>
        <w:t xml:space="preserve">matter to be decided by the legislature of the country. The Honourable Judges </w:t>
      </w:r>
      <w:r w:rsidR="00185441">
        <w:rPr>
          <w:rFonts w:ascii="Arial" w:hAnsi="Arial" w:cs="Arial"/>
          <w:b w:val="0"/>
        </w:rPr>
        <w:tab/>
        <w:t xml:space="preserve">could have determined that law in contravention of the Constitution can be set aside </w:t>
      </w:r>
      <w:r w:rsidR="00185441">
        <w:rPr>
          <w:rFonts w:ascii="Arial" w:hAnsi="Arial" w:cs="Arial"/>
          <w:b w:val="0"/>
        </w:rPr>
        <w:tab/>
        <w:t xml:space="preserve">and voided by the Constitutional Court to the extent of the said contravention. </w:t>
      </w:r>
    </w:p>
    <w:p w:rsidR="00836CDE" w:rsidRDefault="00185441" w:rsidP="007923F6">
      <w:pPr>
        <w:jc w:val="both"/>
        <w:rPr>
          <w:rStyle w:val="apple-converted-space"/>
          <w:rFonts w:ascii="Arial" w:hAnsi="Arial" w:cs="Arial"/>
          <w:b w:val="0"/>
          <w:color w:val="1E1E1E"/>
          <w:shd w:val="clear" w:color="auto" w:fill="FFFFFF"/>
        </w:rPr>
      </w:pPr>
      <w:r w:rsidRPr="00FD2951">
        <w:rPr>
          <w:rFonts w:ascii="Arial" w:hAnsi="Arial" w:cs="Arial"/>
        </w:rPr>
        <w:t>[</w:t>
      </w:r>
      <w:r w:rsidR="00836CDE">
        <w:rPr>
          <w:rFonts w:ascii="Arial" w:hAnsi="Arial" w:cs="Arial"/>
        </w:rPr>
        <w:t>8</w:t>
      </w:r>
      <w:r w:rsidRPr="00FD2951">
        <w:rPr>
          <w:rFonts w:ascii="Arial" w:hAnsi="Arial" w:cs="Arial"/>
        </w:rPr>
        <w:t>].</w:t>
      </w:r>
      <w:r w:rsidR="00FD2951">
        <w:rPr>
          <w:rFonts w:ascii="Arial" w:hAnsi="Arial" w:cs="Arial"/>
        </w:rPr>
        <w:tab/>
      </w:r>
      <w:r>
        <w:rPr>
          <w:rFonts w:ascii="Arial" w:hAnsi="Arial" w:cs="Arial"/>
          <w:b w:val="0"/>
        </w:rPr>
        <w:t xml:space="preserve">In summary, </w:t>
      </w:r>
      <w:r w:rsidR="006F3B61">
        <w:rPr>
          <w:rFonts w:ascii="Arial" w:hAnsi="Arial" w:cs="Arial"/>
          <w:b w:val="0"/>
        </w:rPr>
        <w:t>Mr. Derjacques</w:t>
      </w:r>
      <w:r w:rsidR="006A3F24">
        <w:rPr>
          <w:rFonts w:ascii="Arial" w:hAnsi="Arial" w:cs="Arial"/>
          <w:b w:val="0"/>
        </w:rPr>
        <w:t xml:space="preserve"> </w:t>
      </w:r>
      <w:r w:rsidR="00783F70">
        <w:rPr>
          <w:rFonts w:ascii="Arial" w:hAnsi="Arial" w:cs="Arial"/>
          <w:b w:val="0"/>
        </w:rPr>
        <w:t>for the appellant</w:t>
      </w:r>
      <w:r>
        <w:rPr>
          <w:rFonts w:ascii="Arial" w:hAnsi="Arial" w:cs="Arial"/>
          <w:b w:val="0"/>
        </w:rPr>
        <w:t xml:space="preserve"> su</w:t>
      </w:r>
      <w:r w:rsidR="00520500" w:rsidRPr="00520500">
        <w:rPr>
          <w:rFonts w:ascii="Arial" w:hAnsi="Arial" w:cs="Arial"/>
          <w:b w:val="0"/>
        </w:rPr>
        <w:t xml:space="preserve">bmits that </w:t>
      </w:r>
      <w:r w:rsidR="00520500">
        <w:rPr>
          <w:rFonts w:ascii="Arial" w:hAnsi="Arial" w:cs="Arial"/>
          <w:b w:val="0"/>
        </w:rPr>
        <w:t xml:space="preserve">the charge of criminal defamation laid against </w:t>
      </w:r>
      <w:r w:rsidR="00783F70">
        <w:rPr>
          <w:rFonts w:ascii="Arial" w:hAnsi="Arial" w:cs="Arial"/>
          <w:b w:val="0"/>
        </w:rPr>
        <w:t xml:space="preserve">his client </w:t>
      </w:r>
      <w:r w:rsidR="00520500">
        <w:rPr>
          <w:rFonts w:ascii="Arial" w:hAnsi="Arial" w:cs="Arial"/>
          <w:b w:val="0"/>
        </w:rPr>
        <w:t xml:space="preserve">violates his fundamental right to freedom of expression as sections 184-191 of </w:t>
      </w:r>
      <w:r w:rsidR="00091F3B">
        <w:rPr>
          <w:rFonts w:ascii="Arial" w:hAnsi="Arial" w:cs="Arial"/>
          <w:b w:val="0"/>
        </w:rPr>
        <w:t>t</w:t>
      </w:r>
      <w:r w:rsidR="00520500">
        <w:rPr>
          <w:rFonts w:ascii="Arial" w:hAnsi="Arial" w:cs="Arial"/>
          <w:b w:val="0"/>
        </w:rPr>
        <w:t xml:space="preserve">he Penal </w:t>
      </w:r>
      <w:r w:rsidR="00091F3B">
        <w:rPr>
          <w:rFonts w:ascii="Arial" w:hAnsi="Arial" w:cs="Arial"/>
          <w:b w:val="0"/>
        </w:rPr>
        <w:t>Co</w:t>
      </w:r>
      <w:r w:rsidR="00520500">
        <w:rPr>
          <w:rFonts w:ascii="Arial" w:hAnsi="Arial" w:cs="Arial"/>
          <w:b w:val="0"/>
        </w:rPr>
        <w:t xml:space="preserve">de cannot be interpreted as restrictions or </w:t>
      </w:r>
      <w:r w:rsidR="00091F3B">
        <w:rPr>
          <w:rFonts w:ascii="Arial" w:hAnsi="Arial" w:cs="Arial"/>
          <w:b w:val="0"/>
        </w:rPr>
        <w:t>derogation</w:t>
      </w:r>
      <w:r w:rsidR="00520500">
        <w:rPr>
          <w:rFonts w:ascii="Arial" w:hAnsi="Arial" w:cs="Arial"/>
          <w:b w:val="0"/>
        </w:rPr>
        <w:t xml:space="preserve"> as provided for u</w:t>
      </w:r>
      <w:r w:rsidR="00091F3B">
        <w:rPr>
          <w:rFonts w:ascii="Arial" w:hAnsi="Arial" w:cs="Arial"/>
          <w:b w:val="0"/>
        </w:rPr>
        <w:t>nder</w:t>
      </w:r>
      <w:r w:rsidR="00520500">
        <w:rPr>
          <w:rFonts w:ascii="Arial" w:hAnsi="Arial" w:cs="Arial"/>
          <w:b w:val="0"/>
        </w:rPr>
        <w:t xml:space="preserve"> a</w:t>
      </w:r>
      <w:r w:rsidR="00091F3B">
        <w:rPr>
          <w:rFonts w:ascii="Arial" w:hAnsi="Arial" w:cs="Arial"/>
          <w:b w:val="0"/>
        </w:rPr>
        <w:t>r</w:t>
      </w:r>
      <w:r w:rsidR="00520500">
        <w:rPr>
          <w:rFonts w:ascii="Arial" w:hAnsi="Arial" w:cs="Arial"/>
          <w:b w:val="0"/>
        </w:rPr>
        <w:t xml:space="preserve">ticle 22(2) of </w:t>
      </w:r>
      <w:r w:rsidR="00091F3B">
        <w:rPr>
          <w:rFonts w:ascii="Arial" w:hAnsi="Arial" w:cs="Arial"/>
          <w:b w:val="0"/>
        </w:rPr>
        <w:t>t</w:t>
      </w:r>
      <w:r w:rsidR="00520500">
        <w:rPr>
          <w:rFonts w:ascii="Arial" w:hAnsi="Arial" w:cs="Arial"/>
          <w:b w:val="0"/>
        </w:rPr>
        <w:t xml:space="preserve">he </w:t>
      </w:r>
      <w:r w:rsidR="00091F3B">
        <w:rPr>
          <w:rFonts w:ascii="Arial" w:hAnsi="Arial" w:cs="Arial"/>
          <w:b w:val="0"/>
        </w:rPr>
        <w:t>Constitution</w:t>
      </w:r>
      <w:r w:rsidR="00520500">
        <w:rPr>
          <w:rFonts w:ascii="Arial" w:hAnsi="Arial" w:cs="Arial"/>
          <w:b w:val="0"/>
        </w:rPr>
        <w:t xml:space="preserve">. </w:t>
      </w:r>
      <w:r w:rsidR="0071428F">
        <w:rPr>
          <w:rFonts w:ascii="Arial" w:hAnsi="Arial" w:cs="Arial"/>
          <w:b w:val="0"/>
        </w:rPr>
        <w:t xml:space="preserve">He has </w:t>
      </w:r>
      <w:r w:rsidR="0071428F" w:rsidRPr="0071428F">
        <w:rPr>
          <w:rFonts w:ascii="Arial" w:hAnsi="Arial" w:cs="Arial"/>
          <w:b w:val="0"/>
        </w:rPr>
        <w:t>submitted that the provisions of the Penal Code</w:t>
      </w:r>
      <w:r w:rsidR="0071428F">
        <w:rPr>
          <w:rFonts w:ascii="Arial" w:hAnsi="Arial" w:cs="Arial"/>
          <w:b w:val="0"/>
        </w:rPr>
        <w:t xml:space="preserve"> relating to criminal libel</w:t>
      </w:r>
      <w:r w:rsidR="0071428F" w:rsidRPr="0071428F">
        <w:rPr>
          <w:rFonts w:ascii="Arial" w:hAnsi="Arial" w:cs="Arial"/>
          <w:b w:val="0"/>
        </w:rPr>
        <w:t xml:space="preserve"> are undemocratic and disproportionately limit his fundamental right to freedom of expression.</w:t>
      </w:r>
      <w:r w:rsidR="000B0B5A">
        <w:rPr>
          <w:rFonts w:ascii="Arial" w:hAnsi="Arial" w:cs="Arial"/>
          <w:b w:val="0"/>
        </w:rPr>
        <w:t xml:space="preserve"> In support</w:t>
      </w:r>
      <w:r w:rsidR="00836CDE">
        <w:rPr>
          <w:rFonts w:ascii="Arial" w:hAnsi="Arial" w:cs="Arial"/>
          <w:b w:val="0"/>
        </w:rPr>
        <w:t>,</w:t>
      </w:r>
      <w:r w:rsidR="000B0B5A">
        <w:rPr>
          <w:rFonts w:ascii="Arial" w:hAnsi="Arial" w:cs="Arial"/>
          <w:b w:val="0"/>
        </w:rPr>
        <w:t xml:space="preserve"> he has produced a number of briefing papers on the chilling effect of defamation laws</w:t>
      </w:r>
      <w:r w:rsidR="00FA1174">
        <w:rPr>
          <w:rFonts w:ascii="Arial" w:hAnsi="Arial" w:cs="Arial"/>
          <w:b w:val="0"/>
        </w:rPr>
        <w:t xml:space="preserve"> including </w:t>
      </w:r>
      <w:r w:rsidR="00FB06DD">
        <w:rPr>
          <w:rFonts w:ascii="Arial" w:hAnsi="Arial" w:cs="Arial"/>
          <w:b w:val="0"/>
        </w:rPr>
        <w:t>t</w:t>
      </w:r>
      <w:r w:rsidR="00FA1174" w:rsidRPr="00FB06DD">
        <w:rPr>
          <w:rFonts w:ascii="Arial" w:hAnsi="Arial" w:cs="Arial"/>
          <w:b w:val="0"/>
          <w:color w:val="1E1E1E"/>
          <w:shd w:val="clear" w:color="auto" w:fill="FFFFFF"/>
        </w:rPr>
        <w:t>he</w:t>
      </w:r>
      <w:r w:rsidR="00FB06DD">
        <w:rPr>
          <w:rFonts w:ascii="Arial" w:hAnsi="Arial" w:cs="Arial"/>
          <w:b w:val="0"/>
          <w:color w:val="1E1E1E"/>
          <w:shd w:val="clear" w:color="auto" w:fill="FFFFFF"/>
        </w:rPr>
        <w:t xml:space="preserve"> joint statement of the United Nations, the Parliamentary Assembly of the </w:t>
      </w:r>
      <w:r w:rsidR="00FB06DD" w:rsidRPr="00FB06DD">
        <w:rPr>
          <w:rFonts w:ascii="Arial" w:hAnsi="Arial" w:cs="Arial"/>
          <w:b w:val="0"/>
          <w:shd w:val="clear" w:color="auto" w:fill="FFFFFF"/>
        </w:rPr>
        <w:t>Organization for Security and Co-operation in</w:t>
      </w:r>
      <w:r w:rsidR="006A3F24">
        <w:rPr>
          <w:rFonts w:ascii="Arial" w:hAnsi="Arial" w:cs="Arial"/>
          <w:b w:val="0"/>
          <w:shd w:val="clear" w:color="auto" w:fill="FFFFFF"/>
        </w:rPr>
        <w:t xml:space="preserve"> </w:t>
      </w:r>
      <w:r w:rsidR="00FB06DD" w:rsidRPr="00FB06DD">
        <w:rPr>
          <w:rFonts w:ascii="Arial" w:hAnsi="Arial" w:cs="Arial"/>
          <w:b w:val="0"/>
          <w:shd w:val="clear" w:color="auto" w:fill="FFFFFF"/>
        </w:rPr>
        <w:t>Europe</w:t>
      </w:r>
      <w:r w:rsidR="006A3F24">
        <w:rPr>
          <w:rFonts w:ascii="Arial" w:hAnsi="Arial" w:cs="Arial"/>
          <w:b w:val="0"/>
          <w:shd w:val="clear" w:color="auto" w:fill="FFFFFF"/>
        </w:rPr>
        <w:t xml:space="preserve"> </w:t>
      </w:r>
      <w:r w:rsidR="00FB06DD">
        <w:rPr>
          <w:rStyle w:val="HTMLDefinition"/>
          <w:rFonts w:ascii="Arial" w:hAnsi="Arial" w:cs="Arial"/>
          <w:b w:val="0"/>
          <w:i w:val="0"/>
          <w:iCs w:val="0"/>
          <w:shd w:val="clear" w:color="auto" w:fill="FFFFFF"/>
        </w:rPr>
        <w:t>which states</w:t>
      </w:r>
      <w:r w:rsidR="00FA1174" w:rsidRPr="00FB06DD">
        <w:rPr>
          <w:rFonts w:ascii="Arial" w:hAnsi="Arial" w:cs="Arial"/>
          <w:b w:val="0"/>
          <w:color w:val="1E1E1E"/>
          <w:shd w:val="clear" w:color="auto" w:fill="FFFFFF"/>
        </w:rPr>
        <w:t>:</w:t>
      </w:r>
      <w:r w:rsidR="00FA1174" w:rsidRPr="00FB06DD">
        <w:rPr>
          <w:rStyle w:val="apple-converted-space"/>
          <w:rFonts w:ascii="Arial" w:hAnsi="Arial" w:cs="Arial"/>
          <w:b w:val="0"/>
          <w:color w:val="1E1E1E"/>
          <w:shd w:val="clear" w:color="auto" w:fill="FFFFFF"/>
        </w:rPr>
        <w:t> </w:t>
      </w:r>
    </w:p>
    <w:p w:rsidR="00836CDE" w:rsidRPr="00836CDE" w:rsidRDefault="00FA1174" w:rsidP="007923F6">
      <w:pPr>
        <w:tabs>
          <w:tab w:val="left" w:pos="8280"/>
        </w:tabs>
        <w:ind w:left="720" w:right="836"/>
        <w:jc w:val="both"/>
        <w:rPr>
          <w:rStyle w:val="Emphasis"/>
          <w:rFonts w:ascii="Arial" w:hAnsi="Arial" w:cs="Arial"/>
          <w:b w:val="0"/>
          <w:shd w:val="clear" w:color="auto" w:fill="FFFFFF"/>
        </w:rPr>
      </w:pPr>
      <w:r w:rsidRPr="00836CDE">
        <w:rPr>
          <w:rStyle w:val="Emphasis"/>
          <w:rFonts w:ascii="Arial" w:hAnsi="Arial" w:cs="Arial"/>
          <w:b w:val="0"/>
          <w:shd w:val="clear" w:color="auto" w:fill="FFFFFF"/>
        </w:rPr>
        <w:t>“Criminal defamation is not a justifiable restriction on freedom of expression; all criminal defamation laws should be abolished and replaced, where necessary, with appropriate civil defamation laws.”</w:t>
      </w:r>
    </w:p>
    <w:p w:rsidR="006A3F24" w:rsidRDefault="00836CDE" w:rsidP="007923F6">
      <w:pPr>
        <w:jc w:val="both"/>
        <w:rPr>
          <w:rFonts w:ascii="Arial" w:hAnsi="Arial" w:cs="Arial"/>
          <w:b w:val="0"/>
        </w:rPr>
      </w:pPr>
      <w:r w:rsidRPr="00836CDE">
        <w:rPr>
          <w:rStyle w:val="Emphasis"/>
          <w:rFonts w:ascii="Arial" w:hAnsi="Arial" w:cs="Arial"/>
          <w:i w:val="0"/>
          <w:shd w:val="clear" w:color="auto" w:fill="FFFFFF"/>
        </w:rPr>
        <w:t>[9].</w:t>
      </w:r>
      <w:r>
        <w:rPr>
          <w:rStyle w:val="Emphasis"/>
          <w:rFonts w:ascii="Arial" w:hAnsi="Arial" w:cs="Arial"/>
          <w:b w:val="0"/>
          <w:i w:val="0"/>
          <w:color w:val="1E1E1E"/>
          <w:shd w:val="clear" w:color="auto" w:fill="FFFFFF"/>
        </w:rPr>
        <w:tab/>
      </w:r>
      <w:r w:rsidRPr="00836CDE">
        <w:rPr>
          <w:rStyle w:val="Emphasis"/>
          <w:rFonts w:ascii="Arial" w:hAnsi="Arial" w:cs="Arial"/>
          <w:b w:val="0"/>
          <w:i w:val="0"/>
          <w:shd w:val="clear" w:color="auto" w:fill="FFFFFF"/>
        </w:rPr>
        <w:t>Learned Counsel</w:t>
      </w:r>
      <w:r w:rsidR="00FB06DD">
        <w:rPr>
          <w:rFonts w:ascii="Arial" w:hAnsi="Arial" w:cs="Arial"/>
          <w:b w:val="0"/>
        </w:rPr>
        <w:t xml:space="preserve"> has also produced Briefing </w:t>
      </w:r>
      <w:r w:rsidR="00C75449">
        <w:rPr>
          <w:rFonts w:ascii="Arial" w:hAnsi="Arial" w:cs="Arial"/>
          <w:b w:val="0"/>
        </w:rPr>
        <w:t>P</w:t>
      </w:r>
      <w:r w:rsidR="00FB06DD">
        <w:rPr>
          <w:rFonts w:ascii="Arial" w:hAnsi="Arial" w:cs="Arial"/>
          <w:b w:val="0"/>
        </w:rPr>
        <w:t xml:space="preserve">aper No 10 of the </w:t>
      </w:r>
      <w:r w:rsidR="00FB06DD" w:rsidRPr="00FB06DD">
        <w:rPr>
          <w:rStyle w:val="Emphasis"/>
          <w:rFonts w:ascii="Arial" w:hAnsi="Arial" w:cs="Arial"/>
          <w:b w:val="0"/>
          <w:bCs/>
          <w:i w:val="0"/>
          <w:iCs w:val="0"/>
          <w:shd w:val="clear" w:color="auto" w:fill="FFFFFF"/>
        </w:rPr>
        <w:t>American Civil Liberties Union</w:t>
      </w:r>
      <w:r w:rsidR="00FB06DD">
        <w:rPr>
          <w:rStyle w:val="apple-converted-space"/>
          <w:rFonts w:ascii="Arial" w:hAnsi="Arial" w:cs="Arial"/>
          <w:color w:val="545454"/>
          <w:shd w:val="clear" w:color="auto" w:fill="FFFFFF"/>
        </w:rPr>
        <w:t> </w:t>
      </w:r>
      <w:r w:rsidR="00FB06DD" w:rsidRPr="00FB06DD">
        <w:rPr>
          <w:rStyle w:val="apple-converted-space"/>
          <w:rFonts w:ascii="Arial" w:hAnsi="Arial" w:cs="Arial"/>
          <w:b w:val="0"/>
          <w:shd w:val="clear" w:color="auto" w:fill="FFFFFF"/>
        </w:rPr>
        <w:t xml:space="preserve">and has quoted </w:t>
      </w:r>
      <w:r w:rsidR="00FB06DD">
        <w:rPr>
          <w:rStyle w:val="apple-converted-space"/>
          <w:rFonts w:ascii="Arial" w:hAnsi="Arial" w:cs="Arial"/>
          <w:b w:val="0"/>
          <w:shd w:val="clear" w:color="auto" w:fill="FFFFFF"/>
        </w:rPr>
        <w:t xml:space="preserve">at length from it as regards the First Amendment </w:t>
      </w:r>
      <w:r w:rsidR="00C75449">
        <w:rPr>
          <w:rStyle w:val="apple-converted-space"/>
          <w:rFonts w:ascii="Arial" w:hAnsi="Arial" w:cs="Arial"/>
          <w:b w:val="0"/>
          <w:shd w:val="clear" w:color="auto" w:fill="FFFFFF"/>
        </w:rPr>
        <w:t>R</w:t>
      </w:r>
      <w:r w:rsidR="00FB06DD">
        <w:rPr>
          <w:rStyle w:val="apple-converted-space"/>
          <w:rFonts w:ascii="Arial" w:hAnsi="Arial" w:cs="Arial"/>
          <w:b w:val="0"/>
          <w:shd w:val="clear" w:color="auto" w:fill="FFFFFF"/>
        </w:rPr>
        <w:t xml:space="preserve">ight which prohibits the making of laws abridging the freedom of speech in the </w:t>
      </w:r>
      <w:r w:rsidR="006F3B61">
        <w:rPr>
          <w:rStyle w:val="apple-converted-space"/>
          <w:rFonts w:ascii="Arial" w:hAnsi="Arial" w:cs="Arial"/>
          <w:b w:val="0"/>
          <w:shd w:val="clear" w:color="auto" w:fill="FFFFFF"/>
        </w:rPr>
        <w:t>U</w:t>
      </w:r>
      <w:r w:rsidR="00FB06DD">
        <w:rPr>
          <w:rStyle w:val="apple-converted-space"/>
          <w:rFonts w:ascii="Arial" w:hAnsi="Arial" w:cs="Arial"/>
          <w:b w:val="0"/>
          <w:shd w:val="clear" w:color="auto" w:fill="FFFFFF"/>
        </w:rPr>
        <w:t xml:space="preserve">nited States. </w:t>
      </w:r>
      <w:r w:rsidR="0071428F" w:rsidRPr="0071428F">
        <w:rPr>
          <w:rFonts w:ascii="Arial" w:hAnsi="Arial" w:cs="Arial"/>
          <w:b w:val="0"/>
        </w:rPr>
        <w:t xml:space="preserve">He has also submitted that given the fact that civil defamation laws as they exist </w:t>
      </w:r>
      <w:r w:rsidR="006F3B61">
        <w:rPr>
          <w:rFonts w:ascii="Arial" w:hAnsi="Arial" w:cs="Arial"/>
          <w:b w:val="0"/>
        </w:rPr>
        <w:t xml:space="preserve">in Seychelles </w:t>
      </w:r>
      <w:r w:rsidR="0071428F" w:rsidRPr="0071428F">
        <w:rPr>
          <w:rFonts w:ascii="Arial" w:hAnsi="Arial" w:cs="Arial"/>
          <w:b w:val="0"/>
        </w:rPr>
        <w:t xml:space="preserve">could </w:t>
      </w:r>
    </w:p>
    <w:p w:rsidR="00C42FA1" w:rsidRDefault="0071428F" w:rsidP="007923F6">
      <w:pPr>
        <w:jc w:val="both"/>
        <w:rPr>
          <w:rFonts w:ascii="Arial" w:hAnsi="Arial" w:cs="Arial"/>
          <w:b w:val="0"/>
        </w:rPr>
      </w:pPr>
      <w:r w:rsidRPr="0071428F">
        <w:rPr>
          <w:rFonts w:ascii="Arial" w:hAnsi="Arial" w:cs="Arial"/>
          <w:b w:val="0"/>
        </w:rPr>
        <w:lastRenderedPageBreak/>
        <w:t xml:space="preserve">provide sufficient deterrence in such circumstances, there is no necessity for criminal laws to also limit the fundamental right to freedom of expression. </w:t>
      </w:r>
      <w:r w:rsidR="00FB06DD">
        <w:rPr>
          <w:rFonts w:ascii="Arial" w:hAnsi="Arial" w:cs="Arial"/>
          <w:b w:val="0"/>
        </w:rPr>
        <w:t>Further</w:t>
      </w:r>
      <w:r w:rsidR="00BF2E95">
        <w:rPr>
          <w:rFonts w:ascii="Arial" w:hAnsi="Arial" w:cs="Arial"/>
          <w:b w:val="0"/>
        </w:rPr>
        <w:t xml:space="preserve">, he has submitted that the arrest </w:t>
      </w:r>
      <w:r>
        <w:rPr>
          <w:rFonts w:ascii="Arial" w:hAnsi="Arial" w:cs="Arial"/>
          <w:b w:val="0"/>
        </w:rPr>
        <w:t xml:space="preserve">of the appellant </w:t>
      </w:r>
      <w:r w:rsidR="00BF2E95">
        <w:rPr>
          <w:rFonts w:ascii="Arial" w:hAnsi="Arial" w:cs="Arial"/>
          <w:b w:val="0"/>
        </w:rPr>
        <w:t xml:space="preserve">and the institution of the proceedings </w:t>
      </w:r>
      <w:r>
        <w:rPr>
          <w:rFonts w:ascii="Arial" w:hAnsi="Arial" w:cs="Arial"/>
          <w:b w:val="0"/>
        </w:rPr>
        <w:t xml:space="preserve">against him are </w:t>
      </w:r>
      <w:r w:rsidR="00C42FA1">
        <w:rPr>
          <w:rFonts w:ascii="Arial" w:hAnsi="Arial" w:cs="Arial"/>
          <w:b w:val="0"/>
        </w:rPr>
        <w:t>u</w:t>
      </w:r>
      <w:r w:rsidR="008D6D28">
        <w:rPr>
          <w:rFonts w:ascii="Arial" w:hAnsi="Arial" w:cs="Arial"/>
          <w:b w:val="0"/>
        </w:rPr>
        <w:t>nconstitutional</w:t>
      </w:r>
      <w:r w:rsidR="006A3F24">
        <w:rPr>
          <w:rFonts w:ascii="Arial" w:hAnsi="Arial" w:cs="Arial"/>
          <w:b w:val="0"/>
        </w:rPr>
        <w:t xml:space="preserve"> </w:t>
      </w:r>
      <w:r w:rsidR="008D6D28">
        <w:rPr>
          <w:rFonts w:ascii="Arial" w:hAnsi="Arial" w:cs="Arial"/>
          <w:b w:val="0"/>
        </w:rPr>
        <w:t>a</w:t>
      </w:r>
      <w:r>
        <w:rPr>
          <w:rFonts w:ascii="Arial" w:hAnsi="Arial" w:cs="Arial"/>
          <w:b w:val="0"/>
        </w:rPr>
        <w:t>nd</w:t>
      </w:r>
      <w:r w:rsidR="006A3F24">
        <w:rPr>
          <w:rFonts w:ascii="Arial" w:hAnsi="Arial" w:cs="Arial"/>
          <w:b w:val="0"/>
        </w:rPr>
        <w:t xml:space="preserve"> </w:t>
      </w:r>
      <w:r w:rsidR="00BF2E95">
        <w:rPr>
          <w:rFonts w:ascii="Arial" w:hAnsi="Arial" w:cs="Arial"/>
          <w:b w:val="0"/>
        </w:rPr>
        <w:t>give rise to compensation</w:t>
      </w:r>
      <w:r w:rsidR="008D6D28">
        <w:rPr>
          <w:rFonts w:ascii="Arial" w:hAnsi="Arial" w:cs="Arial"/>
          <w:b w:val="0"/>
        </w:rPr>
        <w:t xml:space="preserve">. </w:t>
      </w:r>
      <w:r w:rsidR="00C75449">
        <w:rPr>
          <w:rFonts w:ascii="Arial" w:hAnsi="Arial" w:cs="Arial"/>
          <w:b w:val="0"/>
        </w:rPr>
        <w:t>F</w:t>
      </w:r>
      <w:r w:rsidR="008D6D28">
        <w:rPr>
          <w:rFonts w:ascii="Arial" w:hAnsi="Arial" w:cs="Arial"/>
          <w:b w:val="0"/>
        </w:rPr>
        <w:t>inally</w:t>
      </w:r>
      <w:r w:rsidR="00C75449">
        <w:rPr>
          <w:rFonts w:ascii="Arial" w:hAnsi="Arial" w:cs="Arial"/>
          <w:b w:val="0"/>
        </w:rPr>
        <w:t>, he</w:t>
      </w:r>
      <w:r w:rsidR="008D6D28">
        <w:rPr>
          <w:rFonts w:ascii="Arial" w:hAnsi="Arial" w:cs="Arial"/>
          <w:b w:val="0"/>
        </w:rPr>
        <w:t xml:space="preserve"> submit</w:t>
      </w:r>
      <w:r w:rsidR="00C75449">
        <w:rPr>
          <w:rFonts w:ascii="Arial" w:hAnsi="Arial" w:cs="Arial"/>
          <w:b w:val="0"/>
        </w:rPr>
        <w:t>ted</w:t>
      </w:r>
      <w:r>
        <w:rPr>
          <w:rFonts w:ascii="Arial" w:hAnsi="Arial" w:cs="Arial"/>
          <w:b w:val="0"/>
        </w:rPr>
        <w:t xml:space="preserve"> that the court ha</w:t>
      </w:r>
      <w:r w:rsidR="00C42FA1">
        <w:rPr>
          <w:rFonts w:ascii="Arial" w:hAnsi="Arial" w:cs="Arial"/>
          <w:b w:val="0"/>
        </w:rPr>
        <w:t>s</w:t>
      </w:r>
      <w:r>
        <w:rPr>
          <w:rFonts w:ascii="Arial" w:hAnsi="Arial" w:cs="Arial"/>
          <w:b w:val="0"/>
        </w:rPr>
        <w:t xml:space="preserve"> power to strike down the law relating to criminal libel.</w:t>
      </w:r>
    </w:p>
    <w:p w:rsidR="00EB48B8" w:rsidRDefault="00C119D2" w:rsidP="00EB48B8">
      <w:pPr>
        <w:pStyle w:val="estatutes-3-paragraph"/>
        <w:shd w:val="clear" w:color="auto" w:fill="FFFFFF"/>
        <w:rPr>
          <w:rFonts w:ascii="Arial" w:hAnsi="Arial" w:cs="Arial"/>
          <w:b/>
          <w:i/>
          <w:color w:val="000000"/>
          <w:sz w:val="22"/>
          <w:szCs w:val="22"/>
        </w:rPr>
      </w:pPr>
      <w:r w:rsidRPr="00C119D2">
        <w:rPr>
          <w:rFonts w:ascii="Arial" w:hAnsi="Arial" w:cs="Arial"/>
          <w:b/>
          <w:i/>
          <w:color w:val="000000"/>
          <w:sz w:val="22"/>
          <w:szCs w:val="22"/>
        </w:rPr>
        <w:t>The Respondents case</w:t>
      </w:r>
    </w:p>
    <w:p w:rsidR="00836CDE" w:rsidRDefault="00C119D2" w:rsidP="007923F6">
      <w:pPr>
        <w:pStyle w:val="estatutes-3-paragraph"/>
        <w:shd w:val="clear" w:color="auto" w:fill="FFFFFF"/>
        <w:jc w:val="both"/>
        <w:rPr>
          <w:rFonts w:ascii="Arial" w:hAnsi="Arial" w:cs="Arial"/>
          <w:color w:val="000000"/>
          <w:sz w:val="22"/>
          <w:szCs w:val="22"/>
        </w:rPr>
      </w:pPr>
      <w:r>
        <w:rPr>
          <w:rFonts w:ascii="Arial" w:hAnsi="Arial" w:cs="Arial"/>
          <w:b/>
          <w:color w:val="000000"/>
          <w:sz w:val="22"/>
          <w:szCs w:val="22"/>
        </w:rPr>
        <w:t>[</w:t>
      </w:r>
      <w:r w:rsidR="00836CDE">
        <w:rPr>
          <w:rFonts w:ascii="Arial" w:hAnsi="Arial" w:cs="Arial"/>
          <w:b/>
          <w:color w:val="000000"/>
          <w:sz w:val="22"/>
          <w:szCs w:val="22"/>
        </w:rPr>
        <w:t>10</w:t>
      </w:r>
      <w:r w:rsidR="008D6D28">
        <w:rPr>
          <w:rFonts w:ascii="Arial" w:hAnsi="Arial" w:cs="Arial"/>
          <w:b/>
          <w:color w:val="000000"/>
          <w:sz w:val="22"/>
          <w:szCs w:val="22"/>
        </w:rPr>
        <w:t>]</w:t>
      </w:r>
      <w:r w:rsidR="006F3B61">
        <w:rPr>
          <w:rFonts w:ascii="Arial" w:hAnsi="Arial" w:cs="Arial"/>
          <w:b/>
          <w:color w:val="000000"/>
          <w:sz w:val="22"/>
          <w:szCs w:val="22"/>
        </w:rPr>
        <w:t>.</w:t>
      </w:r>
      <w:r>
        <w:rPr>
          <w:rFonts w:ascii="Arial" w:hAnsi="Arial" w:cs="Arial"/>
          <w:b/>
          <w:color w:val="000000"/>
          <w:sz w:val="22"/>
          <w:szCs w:val="22"/>
        </w:rPr>
        <w:tab/>
      </w:r>
      <w:r>
        <w:rPr>
          <w:rFonts w:ascii="Arial" w:hAnsi="Arial" w:cs="Arial"/>
          <w:color w:val="000000"/>
          <w:sz w:val="22"/>
          <w:szCs w:val="22"/>
        </w:rPr>
        <w:t>The</w:t>
      </w:r>
      <w:r w:rsidR="006A3F24">
        <w:rPr>
          <w:rFonts w:ascii="Arial" w:hAnsi="Arial" w:cs="Arial"/>
          <w:color w:val="000000"/>
          <w:sz w:val="22"/>
          <w:szCs w:val="22"/>
        </w:rPr>
        <w:t xml:space="preserve"> </w:t>
      </w:r>
      <w:r w:rsidRPr="00C119D2">
        <w:rPr>
          <w:rFonts w:ascii="Arial" w:hAnsi="Arial" w:cs="Arial"/>
          <w:color w:val="000000"/>
          <w:sz w:val="22"/>
          <w:szCs w:val="22"/>
        </w:rPr>
        <w:t>respondents for their part have submitted that</w:t>
      </w:r>
      <w:r w:rsidR="006A3F24">
        <w:rPr>
          <w:rFonts w:ascii="Arial" w:hAnsi="Arial" w:cs="Arial"/>
          <w:color w:val="000000"/>
          <w:sz w:val="22"/>
          <w:szCs w:val="22"/>
        </w:rPr>
        <w:t xml:space="preserve"> </w:t>
      </w:r>
      <w:r w:rsidRPr="00C119D2">
        <w:rPr>
          <w:rFonts w:ascii="Arial" w:hAnsi="Arial" w:cs="Arial"/>
          <w:color w:val="000000"/>
          <w:sz w:val="22"/>
          <w:szCs w:val="22"/>
        </w:rPr>
        <w:t>the said laws fall wit</w:t>
      </w:r>
      <w:r>
        <w:rPr>
          <w:rFonts w:ascii="Arial" w:hAnsi="Arial" w:cs="Arial"/>
          <w:color w:val="000000"/>
          <w:sz w:val="22"/>
          <w:szCs w:val="22"/>
        </w:rPr>
        <w:t>h</w:t>
      </w:r>
      <w:r w:rsidRPr="00C119D2">
        <w:rPr>
          <w:rFonts w:ascii="Arial" w:hAnsi="Arial" w:cs="Arial"/>
          <w:color w:val="000000"/>
          <w:sz w:val="22"/>
          <w:szCs w:val="22"/>
        </w:rPr>
        <w:t xml:space="preserve">in the </w:t>
      </w:r>
      <w:r>
        <w:rPr>
          <w:rFonts w:ascii="Arial" w:hAnsi="Arial" w:cs="Arial"/>
          <w:color w:val="000000"/>
          <w:sz w:val="22"/>
          <w:szCs w:val="22"/>
        </w:rPr>
        <w:t>framework of the Constitution and the ambit of exceptions to the right to freedom of expression.</w:t>
      </w:r>
      <w:r w:rsidR="006A3F24">
        <w:rPr>
          <w:rFonts w:ascii="Arial" w:hAnsi="Arial" w:cs="Arial"/>
          <w:color w:val="000000"/>
          <w:sz w:val="22"/>
          <w:szCs w:val="22"/>
        </w:rPr>
        <w:t xml:space="preserve">  </w:t>
      </w:r>
      <w:r w:rsidR="00C42FA1">
        <w:rPr>
          <w:rFonts w:ascii="Arial" w:hAnsi="Arial" w:cs="Arial"/>
          <w:color w:val="000000"/>
          <w:sz w:val="22"/>
          <w:szCs w:val="22"/>
        </w:rPr>
        <w:t xml:space="preserve">Mr. Robert for the </w:t>
      </w:r>
      <w:r w:rsidR="00C75449">
        <w:rPr>
          <w:rFonts w:ascii="Arial" w:hAnsi="Arial" w:cs="Arial"/>
          <w:color w:val="000000"/>
          <w:sz w:val="22"/>
          <w:szCs w:val="22"/>
        </w:rPr>
        <w:t>r</w:t>
      </w:r>
      <w:r w:rsidR="00C42FA1">
        <w:rPr>
          <w:rFonts w:ascii="Arial" w:hAnsi="Arial" w:cs="Arial"/>
          <w:color w:val="000000"/>
          <w:sz w:val="22"/>
          <w:szCs w:val="22"/>
        </w:rPr>
        <w:t xml:space="preserve">espondents </w:t>
      </w:r>
      <w:r w:rsidR="000C75E9">
        <w:rPr>
          <w:rFonts w:ascii="Arial" w:hAnsi="Arial" w:cs="Arial"/>
          <w:color w:val="000000"/>
          <w:sz w:val="22"/>
          <w:szCs w:val="22"/>
        </w:rPr>
        <w:t xml:space="preserve">conceded that there must be a balancing </w:t>
      </w:r>
      <w:r w:rsidR="006A3F24">
        <w:rPr>
          <w:rFonts w:ascii="Arial" w:hAnsi="Arial" w:cs="Arial"/>
          <w:color w:val="000000"/>
          <w:sz w:val="22"/>
          <w:szCs w:val="22"/>
        </w:rPr>
        <w:t xml:space="preserve"> </w:t>
      </w:r>
      <w:r w:rsidR="000C75E9">
        <w:rPr>
          <w:rFonts w:ascii="Arial" w:hAnsi="Arial" w:cs="Arial"/>
          <w:color w:val="000000"/>
          <w:sz w:val="22"/>
          <w:szCs w:val="22"/>
        </w:rPr>
        <w:t xml:space="preserve">exercise performed in </w:t>
      </w:r>
      <w:r w:rsidR="00B81362">
        <w:rPr>
          <w:rFonts w:ascii="Arial" w:hAnsi="Arial" w:cs="Arial"/>
          <w:color w:val="000000"/>
          <w:sz w:val="22"/>
          <w:szCs w:val="22"/>
        </w:rPr>
        <w:t xml:space="preserve">terms of protecting </w:t>
      </w:r>
      <w:r w:rsidR="007F4E2E">
        <w:rPr>
          <w:rFonts w:ascii="Arial" w:hAnsi="Arial" w:cs="Arial"/>
          <w:color w:val="000000"/>
          <w:sz w:val="22"/>
          <w:szCs w:val="22"/>
        </w:rPr>
        <w:t xml:space="preserve">the right to reputation </w:t>
      </w:r>
      <w:r w:rsidR="008B58E0">
        <w:rPr>
          <w:rFonts w:ascii="Arial" w:hAnsi="Arial" w:cs="Arial"/>
          <w:color w:val="000000"/>
          <w:sz w:val="22"/>
          <w:szCs w:val="22"/>
        </w:rPr>
        <w:t xml:space="preserve">and dignity </w:t>
      </w:r>
      <w:r w:rsidR="00B81362">
        <w:rPr>
          <w:rFonts w:ascii="Arial" w:hAnsi="Arial" w:cs="Arial"/>
          <w:color w:val="000000"/>
          <w:sz w:val="22"/>
          <w:szCs w:val="22"/>
        </w:rPr>
        <w:t>against</w:t>
      </w:r>
      <w:r w:rsidR="007F4E2E">
        <w:rPr>
          <w:rFonts w:ascii="Arial" w:hAnsi="Arial" w:cs="Arial"/>
          <w:color w:val="000000"/>
          <w:sz w:val="22"/>
          <w:szCs w:val="22"/>
        </w:rPr>
        <w:t xml:space="preserve"> the right to freedom of speech</w:t>
      </w:r>
      <w:r w:rsidR="00B81362">
        <w:rPr>
          <w:rFonts w:ascii="Arial" w:hAnsi="Arial" w:cs="Arial"/>
          <w:color w:val="000000"/>
          <w:sz w:val="22"/>
          <w:szCs w:val="22"/>
        </w:rPr>
        <w:t xml:space="preserve">. In this respect, </w:t>
      </w:r>
      <w:r w:rsidR="00C42FA1">
        <w:rPr>
          <w:rFonts w:ascii="Arial" w:hAnsi="Arial" w:cs="Arial"/>
          <w:color w:val="000000"/>
          <w:sz w:val="22"/>
          <w:szCs w:val="22"/>
        </w:rPr>
        <w:t>he</w:t>
      </w:r>
      <w:r w:rsidR="00B81362">
        <w:rPr>
          <w:rFonts w:ascii="Arial" w:hAnsi="Arial" w:cs="Arial"/>
          <w:color w:val="000000"/>
          <w:sz w:val="22"/>
          <w:szCs w:val="22"/>
        </w:rPr>
        <w:t xml:space="preserve"> submitted</w:t>
      </w:r>
      <w:r>
        <w:rPr>
          <w:rFonts w:ascii="Arial" w:hAnsi="Arial" w:cs="Arial"/>
          <w:color w:val="000000"/>
          <w:sz w:val="22"/>
          <w:szCs w:val="22"/>
        </w:rPr>
        <w:t xml:space="preserve"> that whilst there is a clear </w:t>
      </w:r>
      <w:r w:rsidR="000C75E9">
        <w:rPr>
          <w:rFonts w:ascii="Arial" w:hAnsi="Arial" w:cs="Arial"/>
          <w:color w:val="000000"/>
          <w:sz w:val="22"/>
          <w:szCs w:val="22"/>
        </w:rPr>
        <w:t>r</w:t>
      </w:r>
      <w:r>
        <w:rPr>
          <w:rFonts w:ascii="Arial" w:hAnsi="Arial" w:cs="Arial"/>
          <w:color w:val="000000"/>
          <w:sz w:val="22"/>
          <w:szCs w:val="22"/>
        </w:rPr>
        <w:t xml:space="preserve">ight to freedom of expression, that right is not absolute and is subject </w:t>
      </w:r>
      <w:r w:rsidR="00B81362">
        <w:rPr>
          <w:rFonts w:ascii="Arial" w:hAnsi="Arial" w:cs="Arial"/>
          <w:color w:val="000000"/>
          <w:sz w:val="22"/>
          <w:szCs w:val="22"/>
        </w:rPr>
        <w:t xml:space="preserve">to </w:t>
      </w:r>
      <w:r>
        <w:rPr>
          <w:rFonts w:ascii="Arial" w:hAnsi="Arial" w:cs="Arial"/>
          <w:color w:val="000000"/>
          <w:sz w:val="22"/>
          <w:szCs w:val="22"/>
        </w:rPr>
        <w:t xml:space="preserve">restrictions prescribed by law and </w:t>
      </w:r>
      <w:r w:rsidR="00B81362">
        <w:rPr>
          <w:rFonts w:ascii="Arial" w:hAnsi="Arial" w:cs="Arial"/>
          <w:color w:val="000000"/>
          <w:sz w:val="22"/>
          <w:szCs w:val="22"/>
        </w:rPr>
        <w:t>“</w:t>
      </w:r>
      <w:r>
        <w:rPr>
          <w:rFonts w:ascii="Arial" w:hAnsi="Arial" w:cs="Arial"/>
          <w:color w:val="000000"/>
          <w:sz w:val="22"/>
          <w:szCs w:val="22"/>
        </w:rPr>
        <w:t>necessary in a democratic society</w:t>
      </w:r>
      <w:r w:rsidR="00B81362">
        <w:rPr>
          <w:rFonts w:ascii="Arial" w:hAnsi="Arial" w:cs="Arial"/>
          <w:color w:val="000000"/>
          <w:sz w:val="22"/>
          <w:szCs w:val="22"/>
        </w:rPr>
        <w:t>”</w:t>
      </w:r>
      <w:r>
        <w:rPr>
          <w:rFonts w:ascii="Arial" w:hAnsi="Arial" w:cs="Arial"/>
          <w:color w:val="000000"/>
          <w:sz w:val="22"/>
          <w:szCs w:val="22"/>
        </w:rPr>
        <w:t xml:space="preserve"> for protecting the reputation, rights and freedoms or private lives of persons.</w:t>
      </w:r>
      <w:r w:rsidR="00C370F8">
        <w:rPr>
          <w:rFonts w:ascii="Arial" w:hAnsi="Arial" w:cs="Arial"/>
          <w:color w:val="000000"/>
          <w:sz w:val="22"/>
          <w:szCs w:val="22"/>
        </w:rPr>
        <w:t xml:space="preserve"> As far as criminal libel is concerned</w:t>
      </w:r>
      <w:r w:rsidR="00A632A5">
        <w:rPr>
          <w:rFonts w:ascii="Arial" w:hAnsi="Arial" w:cs="Arial"/>
          <w:color w:val="000000"/>
          <w:sz w:val="22"/>
          <w:szCs w:val="22"/>
        </w:rPr>
        <w:t>,</w:t>
      </w:r>
      <w:r w:rsidR="006A3F24">
        <w:rPr>
          <w:rFonts w:ascii="Arial" w:hAnsi="Arial" w:cs="Arial"/>
          <w:color w:val="000000"/>
          <w:sz w:val="22"/>
          <w:szCs w:val="22"/>
        </w:rPr>
        <w:t xml:space="preserve"> </w:t>
      </w:r>
      <w:r w:rsidR="00C42FA1">
        <w:rPr>
          <w:rFonts w:ascii="Arial" w:hAnsi="Arial" w:cs="Arial"/>
          <w:color w:val="000000"/>
          <w:sz w:val="22"/>
          <w:szCs w:val="22"/>
        </w:rPr>
        <w:t>he</w:t>
      </w:r>
      <w:r w:rsidR="00C370F8">
        <w:rPr>
          <w:rFonts w:ascii="Arial" w:hAnsi="Arial" w:cs="Arial"/>
          <w:color w:val="000000"/>
          <w:sz w:val="22"/>
          <w:szCs w:val="22"/>
        </w:rPr>
        <w:t xml:space="preserve"> submitted that </w:t>
      </w:r>
      <w:r w:rsidR="00A632A5">
        <w:rPr>
          <w:rFonts w:ascii="Arial" w:hAnsi="Arial" w:cs="Arial"/>
          <w:color w:val="000000"/>
          <w:sz w:val="22"/>
          <w:szCs w:val="22"/>
        </w:rPr>
        <w:t>the offence</w:t>
      </w:r>
      <w:r w:rsidR="00C370F8">
        <w:rPr>
          <w:rFonts w:ascii="Arial" w:hAnsi="Arial" w:cs="Arial"/>
          <w:color w:val="000000"/>
          <w:sz w:val="22"/>
          <w:szCs w:val="22"/>
        </w:rPr>
        <w:t xml:space="preserve"> is a justifiable part of the law of a democratic society.</w:t>
      </w:r>
      <w:r w:rsidR="00C42FA1">
        <w:rPr>
          <w:rFonts w:ascii="Arial" w:hAnsi="Arial" w:cs="Arial"/>
          <w:color w:val="000000"/>
          <w:sz w:val="22"/>
          <w:szCs w:val="22"/>
        </w:rPr>
        <w:t xml:space="preserve"> It meets all the criteria of constitutionality in that it </w:t>
      </w:r>
      <w:r w:rsidR="00C75449">
        <w:rPr>
          <w:rFonts w:ascii="Arial" w:hAnsi="Arial" w:cs="Arial"/>
          <w:color w:val="000000"/>
          <w:sz w:val="22"/>
          <w:szCs w:val="22"/>
        </w:rPr>
        <w:t>satisfies</w:t>
      </w:r>
      <w:r w:rsidR="00C42FA1">
        <w:rPr>
          <w:rFonts w:ascii="Arial" w:hAnsi="Arial" w:cs="Arial"/>
          <w:color w:val="000000"/>
          <w:sz w:val="22"/>
          <w:szCs w:val="22"/>
        </w:rPr>
        <w:t xml:space="preserve"> all the tests as laid down</w:t>
      </w:r>
      <w:r w:rsidR="00040797">
        <w:rPr>
          <w:rFonts w:ascii="Arial" w:hAnsi="Arial" w:cs="Arial"/>
          <w:color w:val="000000"/>
          <w:sz w:val="22"/>
          <w:szCs w:val="22"/>
        </w:rPr>
        <w:t xml:space="preserve"> in</w:t>
      </w:r>
      <w:r w:rsidR="00C42FA1">
        <w:rPr>
          <w:rFonts w:ascii="Arial" w:hAnsi="Arial" w:cs="Arial"/>
          <w:color w:val="000000"/>
          <w:sz w:val="22"/>
          <w:szCs w:val="22"/>
        </w:rPr>
        <w:t xml:space="preserve"> article 22(2)</w:t>
      </w:r>
      <w:r w:rsidR="00C75449">
        <w:rPr>
          <w:rFonts w:ascii="Arial" w:hAnsi="Arial" w:cs="Arial"/>
          <w:color w:val="000000"/>
          <w:sz w:val="22"/>
          <w:szCs w:val="22"/>
        </w:rPr>
        <w:t xml:space="preserve">of the </w:t>
      </w:r>
      <w:r w:rsidR="00F27DC9" w:rsidRPr="00F27DC9">
        <w:rPr>
          <w:rFonts w:ascii="Arial" w:hAnsi="Arial" w:cs="Arial"/>
          <w:i/>
          <w:color w:val="000000"/>
          <w:sz w:val="22"/>
          <w:szCs w:val="22"/>
        </w:rPr>
        <w:t>C</w:t>
      </w:r>
      <w:r w:rsidR="00C75449" w:rsidRPr="00C75449">
        <w:rPr>
          <w:rFonts w:ascii="Arial" w:hAnsi="Arial" w:cs="Arial"/>
          <w:i/>
          <w:color w:val="000000"/>
          <w:sz w:val="22"/>
          <w:szCs w:val="22"/>
        </w:rPr>
        <w:t>harter</w:t>
      </w:r>
      <w:r w:rsidR="00C42FA1">
        <w:rPr>
          <w:rFonts w:ascii="Arial" w:hAnsi="Arial" w:cs="Arial"/>
          <w:color w:val="000000"/>
          <w:sz w:val="22"/>
          <w:szCs w:val="22"/>
        </w:rPr>
        <w:t xml:space="preserve"> namely that it </w:t>
      </w:r>
      <w:r w:rsidR="00B47442">
        <w:rPr>
          <w:rFonts w:ascii="Arial" w:hAnsi="Arial" w:cs="Arial"/>
          <w:color w:val="000000"/>
          <w:sz w:val="22"/>
          <w:szCs w:val="22"/>
        </w:rPr>
        <w:t xml:space="preserve">is </w:t>
      </w:r>
      <w:r w:rsidR="00C42FA1">
        <w:rPr>
          <w:rFonts w:ascii="Arial" w:hAnsi="Arial" w:cs="Arial"/>
          <w:color w:val="000000"/>
          <w:sz w:val="22"/>
          <w:szCs w:val="22"/>
        </w:rPr>
        <w:t>suffic</w:t>
      </w:r>
      <w:r w:rsidR="00821064">
        <w:rPr>
          <w:rFonts w:ascii="Arial" w:hAnsi="Arial" w:cs="Arial"/>
          <w:color w:val="000000"/>
          <w:sz w:val="22"/>
          <w:szCs w:val="22"/>
        </w:rPr>
        <w:t>i</w:t>
      </w:r>
      <w:r w:rsidR="00C42FA1">
        <w:rPr>
          <w:rFonts w:ascii="Arial" w:hAnsi="Arial" w:cs="Arial"/>
          <w:color w:val="000000"/>
          <w:sz w:val="22"/>
          <w:szCs w:val="22"/>
        </w:rPr>
        <w:t>ently prescribed by law</w:t>
      </w:r>
      <w:r w:rsidR="00821064">
        <w:rPr>
          <w:rFonts w:ascii="Arial" w:hAnsi="Arial" w:cs="Arial"/>
          <w:color w:val="000000"/>
          <w:sz w:val="22"/>
          <w:szCs w:val="22"/>
        </w:rPr>
        <w:t xml:space="preserve">, it is </w:t>
      </w:r>
      <w:r w:rsidR="006F3B61">
        <w:rPr>
          <w:rFonts w:ascii="Arial" w:hAnsi="Arial" w:cs="Arial"/>
          <w:color w:val="000000"/>
          <w:sz w:val="22"/>
          <w:szCs w:val="22"/>
        </w:rPr>
        <w:t xml:space="preserve">a </w:t>
      </w:r>
      <w:r w:rsidR="00821064">
        <w:rPr>
          <w:rFonts w:ascii="Arial" w:hAnsi="Arial" w:cs="Arial"/>
          <w:color w:val="000000"/>
          <w:sz w:val="22"/>
          <w:szCs w:val="22"/>
        </w:rPr>
        <w:t>necessary</w:t>
      </w:r>
      <w:r w:rsidR="006F3B61">
        <w:rPr>
          <w:rFonts w:ascii="Arial" w:hAnsi="Arial" w:cs="Arial"/>
          <w:color w:val="000000"/>
          <w:sz w:val="22"/>
          <w:szCs w:val="22"/>
        </w:rPr>
        <w:t xml:space="preserve"> legal restriction </w:t>
      </w:r>
      <w:r w:rsidR="00821064">
        <w:rPr>
          <w:rFonts w:ascii="Arial" w:hAnsi="Arial" w:cs="Arial"/>
          <w:color w:val="000000"/>
          <w:sz w:val="22"/>
          <w:szCs w:val="22"/>
        </w:rPr>
        <w:t>as it addresses a pressing social need and it is a proportionate restriction to a fundamental right in the interests of a democratic society. In the circumstances</w:t>
      </w:r>
      <w:r w:rsidR="00836CDE">
        <w:rPr>
          <w:rFonts w:ascii="Arial" w:hAnsi="Arial" w:cs="Arial"/>
          <w:color w:val="000000"/>
          <w:sz w:val="22"/>
          <w:szCs w:val="22"/>
        </w:rPr>
        <w:t>,</w:t>
      </w:r>
      <w:r w:rsidR="00821064">
        <w:rPr>
          <w:rFonts w:ascii="Arial" w:hAnsi="Arial" w:cs="Arial"/>
          <w:color w:val="000000"/>
          <w:sz w:val="22"/>
          <w:szCs w:val="22"/>
        </w:rPr>
        <w:t xml:space="preserve"> he urged the court to find the provisions of the Penal Code in relation to criminal </w:t>
      </w:r>
      <w:r w:rsidR="00F27DC9">
        <w:rPr>
          <w:rFonts w:ascii="Arial" w:hAnsi="Arial" w:cs="Arial"/>
          <w:color w:val="000000"/>
          <w:sz w:val="22"/>
          <w:szCs w:val="22"/>
        </w:rPr>
        <w:t>defamation</w:t>
      </w:r>
      <w:r w:rsidR="00821064">
        <w:rPr>
          <w:rFonts w:ascii="Arial" w:hAnsi="Arial" w:cs="Arial"/>
          <w:color w:val="000000"/>
          <w:sz w:val="22"/>
          <w:szCs w:val="22"/>
        </w:rPr>
        <w:t xml:space="preserve"> to be constitutional.</w:t>
      </w:r>
    </w:p>
    <w:p w:rsidR="00B37A90" w:rsidRPr="00CF20BA" w:rsidRDefault="00836CDE" w:rsidP="007923F6">
      <w:pPr>
        <w:pStyle w:val="estatutes-3-paragraph"/>
        <w:shd w:val="clear" w:color="auto" w:fill="FFFFFF"/>
        <w:jc w:val="both"/>
        <w:rPr>
          <w:rFonts w:ascii="Arial" w:hAnsi="Arial" w:cs="Arial"/>
          <w:color w:val="000000"/>
          <w:sz w:val="22"/>
          <w:szCs w:val="22"/>
          <w:u w:val="single"/>
        </w:rPr>
      </w:pPr>
      <w:r w:rsidRPr="00836CDE">
        <w:rPr>
          <w:rFonts w:ascii="Arial" w:hAnsi="Arial" w:cs="Arial"/>
          <w:b/>
          <w:color w:val="000000"/>
          <w:sz w:val="22"/>
          <w:szCs w:val="22"/>
        </w:rPr>
        <w:t>[11].</w:t>
      </w:r>
      <w:r>
        <w:rPr>
          <w:rFonts w:ascii="Arial" w:hAnsi="Arial" w:cs="Arial"/>
          <w:color w:val="000000"/>
          <w:sz w:val="22"/>
          <w:szCs w:val="22"/>
        </w:rPr>
        <w:tab/>
        <w:t xml:space="preserve">Learned Counsel </w:t>
      </w:r>
      <w:r w:rsidR="006F3B61">
        <w:rPr>
          <w:rFonts w:ascii="Arial" w:hAnsi="Arial" w:cs="Arial"/>
          <w:color w:val="000000"/>
          <w:sz w:val="22"/>
          <w:szCs w:val="22"/>
        </w:rPr>
        <w:t xml:space="preserve">has produced a number of authorities, including the Canadian case of </w:t>
      </w:r>
      <w:r w:rsidR="006F3B61" w:rsidRPr="00355DF4">
        <w:rPr>
          <w:rFonts w:ascii="Arial" w:hAnsi="Arial" w:cs="Arial"/>
          <w:i/>
          <w:color w:val="000000"/>
          <w:sz w:val="22"/>
          <w:szCs w:val="22"/>
          <w:u w:val="single"/>
        </w:rPr>
        <w:t>Lucas 1 SCR 439</w:t>
      </w:r>
      <w:r w:rsidR="006F3B61">
        <w:rPr>
          <w:rFonts w:ascii="Arial" w:hAnsi="Arial" w:cs="Arial"/>
          <w:color w:val="000000"/>
          <w:sz w:val="22"/>
          <w:szCs w:val="22"/>
        </w:rPr>
        <w:t xml:space="preserve"> which held that criminal defamation is a necessary restriction of person’s freedom of expression in a democratic society. </w:t>
      </w:r>
      <w:r w:rsidR="00F27DC9">
        <w:rPr>
          <w:rFonts w:ascii="Arial" w:hAnsi="Arial" w:cs="Arial"/>
          <w:color w:val="000000"/>
          <w:sz w:val="22"/>
          <w:szCs w:val="22"/>
        </w:rPr>
        <w:t>He has also relied on a number of other Canadian authorities which set out the tests for determining the consti</w:t>
      </w:r>
      <w:r w:rsidR="00584EF9">
        <w:rPr>
          <w:rFonts w:ascii="Arial" w:hAnsi="Arial" w:cs="Arial"/>
          <w:color w:val="000000"/>
          <w:sz w:val="22"/>
          <w:szCs w:val="22"/>
        </w:rPr>
        <w:t>t</w:t>
      </w:r>
      <w:r w:rsidR="00F27DC9">
        <w:rPr>
          <w:rFonts w:ascii="Arial" w:hAnsi="Arial" w:cs="Arial"/>
          <w:color w:val="000000"/>
          <w:sz w:val="22"/>
          <w:szCs w:val="22"/>
        </w:rPr>
        <w:t>u</w:t>
      </w:r>
      <w:r w:rsidR="00584EF9">
        <w:rPr>
          <w:rFonts w:ascii="Arial" w:hAnsi="Arial" w:cs="Arial"/>
          <w:color w:val="000000"/>
          <w:sz w:val="22"/>
          <w:szCs w:val="22"/>
        </w:rPr>
        <w:t>t</w:t>
      </w:r>
      <w:r w:rsidR="00F27DC9">
        <w:rPr>
          <w:rFonts w:ascii="Arial" w:hAnsi="Arial" w:cs="Arial"/>
          <w:color w:val="000000"/>
          <w:sz w:val="22"/>
          <w:szCs w:val="22"/>
        </w:rPr>
        <w:t>ion</w:t>
      </w:r>
      <w:r w:rsidR="00584EF9">
        <w:rPr>
          <w:rFonts w:ascii="Arial" w:hAnsi="Arial" w:cs="Arial"/>
          <w:color w:val="000000"/>
          <w:sz w:val="22"/>
          <w:szCs w:val="22"/>
        </w:rPr>
        <w:t>ality</w:t>
      </w:r>
      <w:r w:rsidR="00F27DC9">
        <w:rPr>
          <w:rFonts w:ascii="Arial" w:hAnsi="Arial" w:cs="Arial"/>
          <w:color w:val="000000"/>
          <w:sz w:val="22"/>
          <w:szCs w:val="22"/>
        </w:rPr>
        <w:t xml:space="preserve"> of legal provisions</w:t>
      </w:r>
      <w:r w:rsidR="00584EF9">
        <w:rPr>
          <w:rFonts w:ascii="Arial" w:hAnsi="Arial" w:cs="Arial"/>
          <w:color w:val="000000"/>
          <w:sz w:val="22"/>
          <w:szCs w:val="22"/>
        </w:rPr>
        <w:t xml:space="preserve">, namely </w:t>
      </w:r>
      <w:r w:rsidR="005D38D2" w:rsidRPr="00307FBB">
        <w:rPr>
          <w:rFonts w:ascii="Arial" w:hAnsi="Arial" w:cs="Arial"/>
          <w:i/>
          <w:color w:val="000000"/>
          <w:sz w:val="22"/>
          <w:szCs w:val="22"/>
        </w:rPr>
        <w:t>Lucas</w:t>
      </w:r>
      <w:r w:rsidR="005D38D2">
        <w:rPr>
          <w:rFonts w:ascii="Arial" w:hAnsi="Arial" w:cs="Arial"/>
          <w:color w:val="000000"/>
          <w:sz w:val="22"/>
          <w:szCs w:val="22"/>
        </w:rPr>
        <w:t xml:space="preserve"> (supra</w:t>
      </w:r>
      <w:r w:rsidR="005D38D2" w:rsidRPr="00CF20BA">
        <w:rPr>
          <w:rFonts w:ascii="Arial" w:hAnsi="Arial" w:cs="Arial"/>
          <w:color w:val="000000"/>
          <w:sz w:val="22"/>
          <w:szCs w:val="22"/>
          <w:u w:val="single"/>
        </w:rPr>
        <w:t xml:space="preserve">), </w:t>
      </w:r>
      <w:r w:rsidR="005D38D2" w:rsidRPr="00CF20BA">
        <w:rPr>
          <w:rFonts w:ascii="Arial" w:hAnsi="Arial" w:cs="Arial"/>
          <w:i/>
          <w:color w:val="000000"/>
          <w:sz w:val="22"/>
          <w:szCs w:val="22"/>
          <w:u w:val="single"/>
        </w:rPr>
        <w:t>The Attorney General of Quebec v Irwin Toy Limited and ors</w:t>
      </w:r>
      <w:r w:rsidR="005D38D2" w:rsidRPr="00CF20BA">
        <w:rPr>
          <w:rFonts w:ascii="Arial" w:hAnsi="Arial" w:cs="Arial"/>
          <w:color w:val="000000"/>
          <w:sz w:val="22"/>
          <w:szCs w:val="22"/>
          <w:u w:val="single"/>
        </w:rPr>
        <w:t>[1989] 1.R.C.S</w:t>
      </w:r>
      <w:r w:rsidR="00CF20BA">
        <w:rPr>
          <w:rFonts w:ascii="Arial" w:hAnsi="Arial" w:cs="Arial"/>
          <w:color w:val="000000"/>
          <w:sz w:val="22"/>
          <w:szCs w:val="22"/>
        </w:rPr>
        <w:t>.</w:t>
      </w:r>
      <w:r w:rsidR="005D38D2" w:rsidRPr="00CF20BA">
        <w:rPr>
          <w:rFonts w:ascii="Arial" w:hAnsi="Arial" w:cs="Arial"/>
          <w:i/>
          <w:color w:val="000000"/>
          <w:sz w:val="22"/>
          <w:szCs w:val="22"/>
          <w:u w:val="single"/>
        </w:rPr>
        <w:t>Wigglesworth v the Queen</w:t>
      </w:r>
      <w:r w:rsidR="005D38D2" w:rsidRPr="00CF20BA">
        <w:rPr>
          <w:rFonts w:ascii="Arial" w:hAnsi="Arial" w:cs="Arial"/>
          <w:color w:val="000000"/>
          <w:sz w:val="22"/>
          <w:szCs w:val="22"/>
          <w:u w:val="single"/>
        </w:rPr>
        <w:t xml:space="preserve"> [1987] 2. S.C.R. 541</w:t>
      </w:r>
      <w:r w:rsidR="00307FBB">
        <w:rPr>
          <w:rFonts w:ascii="Arial" w:hAnsi="Arial" w:cs="Arial"/>
          <w:color w:val="000000"/>
          <w:sz w:val="22"/>
          <w:szCs w:val="22"/>
        </w:rPr>
        <w:t xml:space="preserve"> and </w:t>
      </w:r>
      <w:r w:rsidR="00307FBB" w:rsidRPr="00CF20BA">
        <w:rPr>
          <w:rFonts w:ascii="Arial" w:hAnsi="Arial" w:cs="Arial"/>
          <w:i/>
          <w:color w:val="000000"/>
          <w:sz w:val="22"/>
          <w:szCs w:val="22"/>
          <w:u w:val="single"/>
        </w:rPr>
        <w:t>Edmonton Journal</w:t>
      </w:r>
      <w:r w:rsidR="000006F8">
        <w:rPr>
          <w:rFonts w:ascii="Arial" w:hAnsi="Arial" w:cs="Arial"/>
          <w:i/>
          <w:color w:val="000000"/>
          <w:sz w:val="22"/>
          <w:szCs w:val="22"/>
          <w:u w:val="single"/>
        </w:rPr>
        <w:t xml:space="preserve"> </w:t>
      </w:r>
      <w:r w:rsidR="00307FBB" w:rsidRPr="00CF20BA">
        <w:rPr>
          <w:rFonts w:ascii="Arial" w:hAnsi="Arial" w:cs="Arial"/>
          <w:i/>
          <w:color w:val="000000"/>
          <w:sz w:val="22"/>
          <w:szCs w:val="22"/>
          <w:u w:val="single"/>
        </w:rPr>
        <w:t>v the Attorney General</w:t>
      </w:r>
      <w:r w:rsidR="00307FBB" w:rsidRPr="00CF20BA">
        <w:rPr>
          <w:rFonts w:ascii="Arial" w:hAnsi="Arial" w:cs="Arial"/>
          <w:color w:val="000000"/>
          <w:sz w:val="22"/>
          <w:szCs w:val="22"/>
          <w:u w:val="single"/>
        </w:rPr>
        <w:t xml:space="preserve"> [1989] 2 R.C. S.</w:t>
      </w:r>
    </w:p>
    <w:p w:rsidR="008B58E0" w:rsidRDefault="008B58E0" w:rsidP="007923F6">
      <w:pPr>
        <w:pStyle w:val="estatutes-3-paragraph"/>
        <w:shd w:val="clear" w:color="auto" w:fill="FFFFFF"/>
        <w:jc w:val="both"/>
        <w:rPr>
          <w:rFonts w:ascii="Arial" w:hAnsi="Arial" w:cs="Arial"/>
          <w:color w:val="000000"/>
          <w:sz w:val="22"/>
          <w:szCs w:val="22"/>
        </w:rPr>
      </w:pPr>
      <w:r w:rsidRPr="008B58E0">
        <w:rPr>
          <w:rFonts w:ascii="Arial" w:hAnsi="Arial" w:cs="Arial"/>
          <w:b/>
          <w:color w:val="000000"/>
          <w:sz w:val="22"/>
          <w:szCs w:val="22"/>
        </w:rPr>
        <w:t>[</w:t>
      </w:r>
      <w:r w:rsidR="00836CDE">
        <w:rPr>
          <w:rFonts w:ascii="Arial" w:hAnsi="Arial" w:cs="Arial"/>
          <w:b/>
          <w:color w:val="000000"/>
          <w:sz w:val="22"/>
          <w:szCs w:val="22"/>
        </w:rPr>
        <w:t>12</w:t>
      </w:r>
      <w:r w:rsidRPr="008B58E0">
        <w:rPr>
          <w:rFonts w:ascii="Arial" w:hAnsi="Arial" w:cs="Arial"/>
          <w:b/>
          <w:color w:val="000000"/>
          <w:sz w:val="22"/>
          <w:szCs w:val="22"/>
        </w:rPr>
        <w:t xml:space="preserve">]. </w:t>
      </w:r>
      <w:r>
        <w:rPr>
          <w:rFonts w:ascii="Arial" w:hAnsi="Arial" w:cs="Arial"/>
          <w:b/>
          <w:color w:val="000000"/>
          <w:sz w:val="22"/>
          <w:szCs w:val="22"/>
        </w:rPr>
        <w:tab/>
      </w:r>
      <w:r w:rsidR="00307FBB" w:rsidRPr="00307FBB">
        <w:rPr>
          <w:rFonts w:ascii="Arial" w:hAnsi="Arial" w:cs="Arial"/>
          <w:color w:val="000000"/>
          <w:sz w:val="22"/>
          <w:szCs w:val="22"/>
        </w:rPr>
        <w:t>In further support of his arguments</w:t>
      </w:r>
      <w:r w:rsidR="00836CDE">
        <w:rPr>
          <w:rFonts w:ascii="Arial" w:hAnsi="Arial" w:cs="Arial"/>
          <w:color w:val="000000"/>
          <w:sz w:val="22"/>
          <w:szCs w:val="22"/>
        </w:rPr>
        <w:t>,</w:t>
      </w:r>
      <w:r w:rsidR="006A3F24">
        <w:rPr>
          <w:rFonts w:ascii="Arial" w:hAnsi="Arial" w:cs="Arial"/>
          <w:color w:val="000000"/>
          <w:sz w:val="22"/>
          <w:szCs w:val="22"/>
        </w:rPr>
        <w:t xml:space="preserve"> </w:t>
      </w:r>
      <w:r w:rsidR="005B3023">
        <w:rPr>
          <w:rFonts w:ascii="Arial" w:hAnsi="Arial" w:cs="Arial"/>
          <w:color w:val="000000"/>
          <w:sz w:val="22"/>
          <w:szCs w:val="22"/>
        </w:rPr>
        <w:t xml:space="preserve">learned counsel, Mr. Robert </w:t>
      </w:r>
      <w:r w:rsidR="00307FBB" w:rsidRPr="00307FBB">
        <w:rPr>
          <w:rFonts w:ascii="Arial" w:hAnsi="Arial" w:cs="Arial"/>
          <w:color w:val="000000"/>
          <w:sz w:val="22"/>
          <w:szCs w:val="22"/>
        </w:rPr>
        <w:t xml:space="preserve"> has b</w:t>
      </w:r>
      <w:r w:rsidR="00307FBB">
        <w:rPr>
          <w:rFonts w:ascii="Arial" w:hAnsi="Arial" w:cs="Arial"/>
          <w:color w:val="000000"/>
          <w:sz w:val="22"/>
          <w:szCs w:val="22"/>
        </w:rPr>
        <w:t>r</w:t>
      </w:r>
      <w:r w:rsidR="00307FBB" w:rsidRPr="00307FBB">
        <w:rPr>
          <w:rFonts w:ascii="Arial" w:hAnsi="Arial" w:cs="Arial"/>
          <w:color w:val="000000"/>
          <w:sz w:val="22"/>
          <w:szCs w:val="22"/>
        </w:rPr>
        <w:t xml:space="preserve">ought the attention of the court to </w:t>
      </w:r>
      <w:r w:rsidR="00307FBB">
        <w:rPr>
          <w:rFonts w:ascii="Arial" w:hAnsi="Arial" w:cs="Arial"/>
          <w:color w:val="000000"/>
          <w:sz w:val="22"/>
          <w:szCs w:val="22"/>
        </w:rPr>
        <w:t xml:space="preserve">philosophical and literary </w:t>
      </w:r>
      <w:r w:rsidR="00307FBB" w:rsidRPr="00307FBB">
        <w:rPr>
          <w:rFonts w:ascii="Arial" w:hAnsi="Arial" w:cs="Arial"/>
          <w:color w:val="000000"/>
          <w:sz w:val="22"/>
          <w:szCs w:val="22"/>
        </w:rPr>
        <w:t>pronouncements on the subject of free speech,</w:t>
      </w:r>
      <w:r w:rsidR="006A3F24">
        <w:rPr>
          <w:rFonts w:ascii="Arial" w:hAnsi="Arial" w:cs="Arial"/>
          <w:color w:val="000000"/>
          <w:sz w:val="22"/>
          <w:szCs w:val="22"/>
        </w:rPr>
        <w:t xml:space="preserve"> </w:t>
      </w:r>
      <w:r w:rsidR="00307FBB" w:rsidRPr="00307FBB">
        <w:rPr>
          <w:rFonts w:ascii="Arial" w:hAnsi="Arial" w:cs="Arial"/>
          <w:color w:val="000000"/>
          <w:sz w:val="22"/>
          <w:szCs w:val="22"/>
        </w:rPr>
        <w:t xml:space="preserve">dignity </w:t>
      </w:r>
      <w:r w:rsidR="00307FBB">
        <w:rPr>
          <w:rFonts w:ascii="Arial" w:hAnsi="Arial" w:cs="Arial"/>
          <w:color w:val="000000"/>
          <w:sz w:val="22"/>
          <w:szCs w:val="22"/>
        </w:rPr>
        <w:t xml:space="preserve">and reputation. </w:t>
      </w:r>
      <w:r w:rsidR="00307FBB" w:rsidRPr="00307FBB">
        <w:rPr>
          <w:rFonts w:ascii="Arial" w:hAnsi="Arial" w:cs="Arial"/>
          <w:color w:val="000000"/>
          <w:sz w:val="22"/>
          <w:szCs w:val="22"/>
        </w:rPr>
        <w:t xml:space="preserve">He has quoted Oliver Wender Holmes, Jr that “The most stringent protection of free speech </w:t>
      </w:r>
      <w:r w:rsidR="00307FBB">
        <w:rPr>
          <w:rFonts w:ascii="Arial" w:hAnsi="Arial" w:cs="Arial"/>
          <w:color w:val="000000"/>
          <w:sz w:val="22"/>
          <w:szCs w:val="22"/>
        </w:rPr>
        <w:t xml:space="preserve">would not protect a man in falsely shouting “fire” in a theatre” and “The right to swing my fist ends where the other man’s nose begins.” </w:t>
      </w:r>
      <w:r>
        <w:rPr>
          <w:rFonts w:ascii="Arial" w:hAnsi="Arial" w:cs="Arial"/>
          <w:color w:val="000000"/>
          <w:sz w:val="22"/>
          <w:szCs w:val="22"/>
        </w:rPr>
        <w:t>While on the subject of lofty quotes, Justice Fernando also put the following</w:t>
      </w:r>
      <w:r w:rsidR="00BF145F">
        <w:rPr>
          <w:rFonts w:ascii="Arial" w:hAnsi="Arial" w:cs="Arial"/>
          <w:color w:val="000000"/>
          <w:sz w:val="22"/>
          <w:szCs w:val="22"/>
        </w:rPr>
        <w:t xml:space="preserve"> relevant</w:t>
      </w:r>
      <w:r>
        <w:rPr>
          <w:rFonts w:ascii="Arial" w:hAnsi="Arial" w:cs="Arial"/>
          <w:color w:val="000000"/>
          <w:sz w:val="22"/>
          <w:szCs w:val="22"/>
        </w:rPr>
        <w:t xml:space="preserve"> quotation to counsel for their comment:</w:t>
      </w:r>
    </w:p>
    <w:p w:rsidR="008B58E0" w:rsidRDefault="008B58E0" w:rsidP="008B58E0">
      <w:pPr>
        <w:pStyle w:val="estatutes-3-paragraph"/>
        <w:shd w:val="clear" w:color="auto" w:fill="FFFFFF"/>
        <w:ind w:left="720" w:firstLine="45"/>
        <w:rPr>
          <w:rStyle w:val="apple-converted-space"/>
          <w:rFonts w:ascii="Arial" w:hAnsi="Arial" w:cs="Arial"/>
          <w:i/>
          <w:color w:val="181818"/>
          <w:sz w:val="22"/>
          <w:szCs w:val="22"/>
          <w:shd w:val="clear" w:color="auto" w:fill="FFFFFF"/>
        </w:rPr>
      </w:pPr>
      <w:r w:rsidRPr="008B58E0">
        <w:rPr>
          <w:rFonts w:ascii="Arial" w:hAnsi="Arial" w:cs="Arial"/>
          <w:i/>
          <w:color w:val="181818"/>
          <w:sz w:val="22"/>
          <w:szCs w:val="22"/>
          <w:shd w:val="clear" w:color="auto" w:fill="FFFFFF"/>
        </w:rPr>
        <w:t>“Good name in man and woman, dear my lord,</w:t>
      </w:r>
      <w:r w:rsidRPr="008B58E0">
        <w:rPr>
          <w:rFonts w:ascii="Arial" w:hAnsi="Arial" w:cs="Arial"/>
          <w:i/>
          <w:color w:val="181818"/>
          <w:sz w:val="22"/>
          <w:szCs w:val="22"/>
        </w:rPr>
        <w:br/>
      </w:r>
      <w:r w:rsidRPr="008B58E0">
        <w:rPr>
          <w:rFonts w:ascii="Arial" w:hAnsi="Arial" w:cs="Arial"/>
          <w:i/>
          <w:color w:val="181818"/>
          <w:sz w:val="22"/>
          <w:szCs w:val="22"/>
          <w:shd w:val="clear" w:color="auto" w:fill="FFFFFF"/>
        </w:rPr>
        <w:t>Is the immediate jewel of their souls:</w:t>
      </w:r>
      <w:r w:rsidRPr="008B58E0">
        <w:rPr>
          <w:rFonts w:ascii="Arial" w:hAnsi="Arial" w:cs="Arial"/>
          <w:i/>
          <w:color w:val="181818"/>
          <w:sz w:val="22"/>
          <w:szCs w:val="22"/>
        </w:rPr>
        <w:br/>
      </w:r>
      <w:r w:rsidRPr="008B58E0">
        <w:rPr>
          <w:rFonts w:ascii="Arial" w:hAnsi="Arial" w:cs="Arial"/>
          <w:i/>
          <w:color w:val="181818"/>
          <w:sz w:val="22"/>
          <w:szCs w:val="22"/>
          <w:shd w:val="clear" w:color="auto" w:fill="FFFFFF"/>
        </w:rPr>
        <w:t>Who steals my purse steals trash; ’tis something, nothing;</w:t>
      </w:r>
      <w:r w:rsidRPr="008B58E0">
        <w:rPr>
          <w:rFonts w:ascii="Arial" w:hAnsi="Arial" w:cs="Arial"/>
          <w:i/>
          <w:color w:val="181818"/>
          <w:sz w:val="22"/>
          <w:szCs w:val="22"/>
        </w:rPr>
        <w:br/>
      </w:r>
      <w:r w:rsidRPr="008B58E0">
        <w:rPr>
          <w:rFonts w:ascii="Arial" w:hAnsi="Arial" w:cs="Arial"/>
          <w:i/>
          <w:color w:val="181818"/>
          <w:sz w:val="22"/>
          <w:szCs w:val="22"/>
          <w:shd w:val="clear" w:color="auto" w:fill="FFFFFF"/>
        </w:rPr>
        <w:t>’twas mine, ’tis his, and has been slave to thousands;</w:t>
      </w:r>
      <w:r w:rsidRPr="008B58E0">
        <w:rPr>
          <w:rFonts w:ascii="Arial" w:hAnsi="Arial" w:cs="Arial"/>
          <w:i/>
          <w:color w:val="181818"/>
          <w:sz w:val="22"/>
          <w:szCs w:val="22"/>
        </w:rPr>
        <w:br/>
      </w:r>
      <w:r w:rsidRPr="008B58E0">
        <w:rPr>
          <w:rFonts w:ascii="Arial" w:hAnsi="Arial" w:cs="Arial"/>
          <w:i/>
          <w:color w:val="181818"/>
          <w:sz w:val="22"/>
          <w:szCs w:val="22"/>
          <w:shd w:val="clear" w:color="auto" w:fill="FFFFFF"/>
        </w:rPr>
        <w:t>But he that filches from me my good name</w:t>
      </w:r>
      <w:r w:rsidRPr="008B58E0">
        <w:rPr>
          <w:rFonts w:ascii="Arial" w:hAnsi="Arial" w:cs="Arial"/>
          <w:i/>
          <w:color w:val="181818"/>
          <w:sz w:val="22"/>
          <w:szCs w:val="22"/>
        </w:rPr>
        <w:br/>
      </w:r>
      <w:r w:rsidRPr="008B58E0">
        <w:rPr>
          <w:rFonts w:ascii="Arial" w:hAnsi="Arial" w:cs="Arial"/>
          <w:i/>
          <w:color w:val="181818"/>
          <w:sz w:val="22"/>
          <w:szCs w:val="22"/>
          <w:shd w:val="clear" w:color="auto" w:fill="FFFFFF"/>
        </w:rPr>
        <w:t>Robs me of that which not enriches him,</w:t>
      </w:r>
      <w:r w:rsidRPr="008B58E0">
        <w:rPr>
          <w:rStyle w:val="apple-converted-space"/>
          <w:rFonts w:ascii="Arial" w:hAnsi="Arial" w:cs="Arial"/>
          <w:i/>
          <w:color w:val="181818"/>
          <w:sz w:val="22"/>
          <w:szCs w:val="22"/>
          <w:shd w:val="clear" w:color="auto" w:fill="FFFFFF"/>
        </w:rPr>
        <w:t> </w:t>
      </w:r>
      <w:r w:rsidRPr="008B58E0">
        <w:rPr>
          <w:rFonts w:ascii="Arial" w:hAnsi="Arial" w:cs="Arial"/>
          <w:i/>
          <w:color w:val="181818"/>
          <w:sz w:val="22"/>
          <w:szCs w:val="22"/>
        </w:rPr>
        <w:br/>
      </w:r>
      <w:r w:rsidRPr="008B58E0">
        <w:rPr>
          <w:rFonts w:ascii="Arial" w:hAnsi="Arial" w:cs="Arial"/>
          <w:i/>
          <w:color w:val="181818"/>
          <w:sz w:val="22"/>
          <w:szCs w:val="22"/>
          <w:shd w:val="clear" w:color="auto" w:fill="FFFFFF"/>
        </w:rPr>
        <w:t>And makes me poor indeed.”</w:t>
      </w:r>
      <w:r w:rsidRPr="008B58E0">
        <w:rPr>
          <w:rStyle w:val="apple-converted-space"/>
          <w:rFonts w:ascii="Arial" w:hAnsi="Arial" w:cs="Arial"/>
          <w:i/>
          <w:color w:val="181818"/>
          <w:sz w:val="22"/>
          <w:szCs w:val="22"/>
          <w:shd w:val="clear" w:color="auto" w:fill="FFFFFF"/>
        </w:rPr>
        <w:t> </w:t>
      </w:r>
    </w:p>
    <w:p w:rsidR="008B58E0" w:rsidRDefault="008B58E0" w:rsidP="007923F6">
      <w:pPr>
        <w:pStyle w:val="estatutes-3-paragraph"/>
        <w:shd w:val="clear" w:color="auto" w:fill="FFFFFF"/>
        <w:jc w:val="both"/>
        <w:rPr>
          <w:rStyle w:val="apple-converted-space"/>
          <w:rFonts w:ascii="Arial" w:hAnsi="Arial" w:cs="Arial"/>
          <w:color w:val="181818"/>
          <w:sz w:val="22"/>
          <w:szCs w:val="22"/>
          <w:shd w:val="clear" w:color="auto" w:fill="FFFFFF"/>
        </w:rPr>
      </w:pPr>
      <w:r>
        <w:rPr>
          <w:rStyle w:val="apple-converted-space"/>
          <w:rFonts w:ascii="Arial" w:hAnsi="Arial" w:cs="Arial"/>
          <w:color w:val="181818"/>
          <w:sz w:val="22"/>
          <w:szCs w:val="22"/>
          <w:shd w:val="clear" w:color="auto" w:fill="FFFFFF"/>
        </w:rPr>
        <w:t xml:space="preserve">It is clear from the authorities and literary citations produced and the briefings from international organisations that freedom of expression is treasured as much as the innate dignity of </w:t>
      </w:r>
      <w:r w:rsidR="00FE1E4D">
        <w:rPr>
          <w:rStyle w:val="apple-converted-space"/>
          <w:rFonts w:ascii="Arial" w:hAnsi="Arial" w:cs="Arial"/>
          <w:color w:val="181818"/>
          <w:sz w:val="22"/>
          <w:szCs w:val="22"/>
          <w:shd w:val="clear" w:color="auto" w:fill="FFFFFF"/>
        </w:rPr>
        <w:t xml:space="preserve">all </w:t>
      </w:r>
      <w:r>
        <w:rPr>
          <w:rStyle w:val="apple-converted-space"/>
          <w:rFonts w:ascii="Arial" w:hAnsi="Arial" w:cs="Arial"/>
          <w:color w:val="181818"/>
          <w:sz w:val="22"/>
          <w:szCs w:val="22"/>
          <w:shd w:val="clear" w:color="auto" w:fill="FFFFFF"/>
        </w:rPr>
        <w:t>human</w:t>
      </w:r>
      <w:r w:rsidR="00FE1E4D">
        <w:rPr>
          <w:rStyle w:val="apple-converted-space"/>
          <w:rFonts w:ascii="Arial" w:hAnsi="Arial" w:cs="Arial"/>
          <w:color w:val="181818"/>
          <w:sz w:val="22"/>
          <w:szCs w:val="22"/>
          <w:shd w:val="clear" w:color="auto" w:fill="FFFFFF"/>
        </w:rPr>
        <w:t>s</w:t>
      </w:r>
      <w:r w:rsidR="0056632B">
        <w:rPr>
          <w:rStyle w:val="apple-converted-space"/>
          <w:rFonts w:ascii="Arial" w:hAnsi="Arial" w:cs="Arial"/>
          <w:color w:val="181818"/>
          <w:sz w:val="22"/>
          <w:szCs w:val="22"/>
          <w:shd w:val="clear" w:color="auto" w:fill="FFFFFF"/>
        </w:rPr>
        <w:t xml:space="preserve"> together with one’s reputation or good name. </w:t>
      </w:r>
      <w:r>
        <w:rPr>
          <w:rStyle w:val="apple-converted-space"/>
          <w:rFonts w:ascii="Arial" w:hAnsi="Arial" w:cs="Arial"/>
          <w:color w:val="181818"/>
          <w:sz w:val="22"/>
          <w:szCs w:val="22"/>
          <w:shd w:val="clear" w:color="auto" w:fill="FFFFFF"/>
        </w:rPr>
        <w:t xml:space="preserve"> Lofty quotations apart</w:t>
      </w:r>
      <w:r w:rsidR="0056632B">
        <w:rPr>
          <w:rStyle w:val="apple-converted-space"/>
          <w:rFonts w:ascii="Arial" w:hAnsi="Arial" w:cs="Arial"/>
          <w:color w:val="181818"/>
          <w:sz w:val="22"/>
          <w:szCs w:val="22"/>
          <w:shd w:val="clear" w:color="auto" w:fill="FFFFFF"/>
        </w:rPr>
        <w:t>, it</w:t>
      </w:r>
      <w:r>
        <w:rPr>
          <w:rStyle w:val="apple-converted-space"/>
          <w:rFonts w:ascii="Arial" w:hAnsi="Arial" w:cs="Arial"/>
          <w:color w:val="181818"/>
          <w:sz w:val="22"/>
          <w:szCs w:val="22"/>
          <w:shd w:val="clear" w:color="auto" w:fill="FFFFFF"/>
        </w:rPr>
        <w:t xml:space="preserve"> befalls us to consider the law of criminal defamation</w:t>
      </w:r>
      <w:r w:rsidR="0056632B">
        <w:rPr>
          <w:rStyle w:val="apple-converted-space"/>
          <w:rFonts w:ascii="Arial" w:hAnsi="Arial" w:cs="Arial"/>
          <w:color w:val="181818"/>
          <w:sz w:val="22"/>
          <w:szCs w:val="22"/>
          <w:shd w:val="clear" w:color="auto" w:fill="FFFFFF"/>
        </w:rPr>
        <w:t xml:space="preserve"> and its relationship with the freedom of expression</w:t>
      </w:r>
      <w:r>
        <w:rPr>
          <w:rStyle w:val="apple-converted-space"/>
          <w:rFonts w:ascii="Arial" w:hAnsi="Arial" w:cs="Arial"/>
          <w:color w:val="181818"/>
          <w:sz w:val="22"/>
          <w:szCs w:val="22"/>
          <w:shd w:val="clear" w:color="auto" w:fill="FFFFFF"/>
        </w:rPr>
        <w:t>.</w:t>
      </w:r>
    </w:p>
    <w:p w:rsidR="006A3F24" w:rsidRDefault="006A3F24" w:rsidP="007923F6">
      <w:pPr>
        <w:pStyle w:val="estatutes-3-paragraph"/>
        <w:shd w:val="clear" w:color="auto" w:fill="FFFFFF"/>
        <w:jc w:val="both"/>
        <w:rPr>
          <w:rStyle w:val="apple-converted-space"/>
          <w:rFonts w:ascii="Arial" w:hAnsi="Arial" w:cs="Arial"/>
          <w:color w:val="181818"/>
          <w:sz w:val="22"/>
          <w:szCs w:val="22"/>
          <w:shd w:val="clear" w:color="auto" w:fill="FFFFFF"/>
        </w:rPr>
      </w:pPr>
    </w:p>
    <w:p w:rsidR="00A632A5" w:rsidRPr="00BF145F" w:rsidRDefault="0008452B" w:rsidP="008B58E0">
      <w:pPr>
        <w:pStyle w:val="estatutes-3-paragraph"/>
        <w:shd w:val="clear" w:color="auto" w:fill="FFFFFF"/>
        <w:rPr>
          <w:rFonts w:ascii="Arial" w:hAnsi="Arial" w:cs="Arial"/>
          <w:b/>
          <w:i/>
          <w:sz w:val="22"/>
          <w:szCs w:val="22"/>
        </w:rPr>
      </w:pPr>
      <w:r w:rsidRPr="00BF145F">
        <w:rPr>
          <w:rFonts w:ascii="Arial" w:hAnsi="Arial" w:cs="Arial"/>
          <w:b/>
          <w:i/>
          <w:sz w:val="22"/>
          <w:szCs w:val="22"/>
        </w:rPr>
        <w:lastRenderedPageBreak/>
        <w:t>The</w:t>
      </w:r>
      <w:r w:rsidR="006A3F24">
        <w:rPr>
          <w:rFonts w:ascii="Arial" w:hAnsi="Arial" w:cs="Arial"/>
          <w:b/>
          <w:i/>
          <w:sz w:val="22"/>
          <w:szCs w:val="22"/>
        </w:rPr>
        <w:t xml:space="preserve"> </w:t>
      </w:r>
      <w:r w:rsidR="00D02C20" w:rsidRPr="00BF145F">
        <w:rPr>
          <w:rFonts w:ascii="Arial" w:hAnsi="Arial" w:cs="Arial"/>
          <w:b/>
          <w:i/>
          <w:sz w:val="22"/>
          <w:szCs w:val="22"/>
        </w:rPr>
        <w:t>law</w:t>
      </w:r>
      <w:r w:rsidR="00C76110" w:rsidRPr="00BF145F">
        <w:rPr>
          <w:rFonts w:ascii="Arial" w:hAnsi="Arial" w:cs="Arial"/>
          <w:b/>
          <w:i/>
          <w:sz w:val="22"/>
          <w:szCs w:val="22"/>
        </w:rPr>
        <w:t xml:space="preserve"> of criminal defamation.</w:t>
      </w:r>
    </w:p>
    <w:p w:rsidR="007B79CA" w:rsidRDefault="00330D35" w:rsidP="007923F6">
      <w:pPr>
        <w:jc w:val="both"/>
        <w:rPr>
          <w:rFonts w:ascii="Arial" w:hAnsi="Arial" w:cs="Arial"/>
          <w:b w:val="0"/>
        </w:rPr>
      </w:pPr>
      <w:r w:rsidRPr="00783F70">
        <w:rPr>
          <w:rFonts w:ascii="Arial" w:hAnsi="Arial" w:cs="Arial"/>
          <w:lang w:val="en-IE"/>
        </w:rPr>
        <w:t>[</w:t>
      </w:r>
      <w:r w:rsidR="00836CDE">
        <w:rPr>
          <w:rFonts w:ascii="Arial" w:hAnsi="Arial" w:cs="Arial"/>
          <w:lang w:val="en-IE"/>
        </w:rPr>
        <w:t>13</w:t>
      </w:r>
      <w:r w:rsidRPr="00783F70">
        <w:rPr>
          <w:rFonts w:ascii="Arial" w:hAnsi="Arial" w:cs="Arial"/>
          <w:lang w:val="en-IE"/>
        </w:rPr>
        <w:t>].</w:t>
      </w:r>
      <w:r w:rsidRPr="00783F70">
        <w:rPr>
          <w:rFonts w:ascii="Arial" w:hAnsi="Arial" w:cs="Arial"/>
          <w:lang w:val="en-IE"/>
        </w:rPr>
        <w:tab/>
      </w:r>
      <w:r w:rsidR="00C76110" w:rsidRPr="00C76110">
        <w:rPr>
          <w:rFonts w:ascii="Arial" w:hAnsi="Arial" w:cs="Arial"/>
          <w:b w:val="0"/>
        </w:rPr>
        <w:t xml:space="preserve">In order to decide whether the offence of criminal </w:t>
      </w:r>
      <w:r w:rsidR="00576C6D" w:rsidRPr="00C76110">
        <w:rPr>
          <w:rFonts w:ascii="Arial" w:hAnsi="Arial" w:cs="Arial"/>
          <w:b w:val="0"/>
        </w:rPr>
        <w:t>defamation</w:t>
      </w:r>
      <w:r w:rsidR="00C76110" w:rsidRPr="00C76110">
        <w:rPr>
          <w:rFonts w:ascii="Arial" w:hAnsi="Arial" w:cs="Arial"/>
          <w:b w:val="0"/>
        </w:rPr>
        <w:t xml:space="preserve"> is </w:t>
      </w:r>
      <w:r w:rsidR="00836CDE">
        <w:rPr>
          <w:rFonts w:ascii="Arial" w:hAnsi="Arial" w:cs="Arial"/>
          <w:b w:val="0"/>
        </w:rPr>
        <w:t>un</w:t>
      </w:r>
      <w:r w:rsidR="00576C6D" w:rsidRPr="00C76110">
        <w:rPr>
          <w:rFonts w:ascii="Arial" w:hAnsi="Arial" w:cs="Arial"/>
          <w:b w:val="0"/>
        </w:rPr>
        <w:t>constitutional</w:t>
      </w:r>
      <w:r w:rsidR="00C76110" w:rsidRPr="00C76110">
        <w:rPr>
          <w:rFonts w:ascii="Arial" w:hAnsi="Arial" w:cs="Arial"/>
          <w:b w:val="0"/>
        </w:rPr>
        <w:t xml:space="preserve"> we need to con</w:t>
      </w:r>
      <w:r w:rsidR="00576C6D">
        <w:rPr>
          <w:rFonts w:ascii="Arial" w:hAnsi="Arial" w:cs="Arial"/>
          <w:b w:val="0"/>
        </w:rPr>
        <w:t>sider</w:t>
      </w:r>
      <w:r w:rsidR="00C76110" w:rsidRPr="00C76110">
        <w:rPr>
          <w:rFonts w:ascii="Arial" w:hAnsi="Arial" w:cs="Arial"/>
          <w:b w:val="0"/>
        </w:rPr>
        <w:t xml:space="preserve"> the ele</w:t>
      </w:r>
      <w:r w:rsidR="00576C6D">
        <w:rPr>
          <w:rFonts w:ascii="Arial" w:hAnsi="Arial" w:cs="Arial"/>
          <w:b w:val="0"/>
        </w:rPr>
        <w:t>ments</w:t>
      </w:r>
      <w:r w:rsidR="00C76110" w:rsidRPr="00C76110">
        <w:rPr>
          <w:rFonts w:ascii="Arial" w:hAnsi="Arial" w:cs="Arial"/>
          <w:b w:val="0"/>
        </w:rPr>
        <w:t xml:space="preserve"> of the offence</w:t>
      </w:r>
      <w:r w:rsidR="00576C6D">
        <w:rPr>
          <w:rFonts w:ascii="Arial" w:hAnsi="Arial" w:cs="Arial"/>
          <w:b w:val="0"/>
        </w:rPr>
        <w:t xml:space="preserve">. </w:t>
      </w:r>
      <w:r w:rsidR="00E25D05">
        <w:rPr>
          <w:rFonts w:ascii="Arial" w:hAnsi="Arial" w:cs="Arial"/>
          <w:b w:val="0"/>
        </w:rPr>
        <w:t>We have been unable to trace any previous prosecutions for criminal libel in Seych</w:t>
      </w:r>
      <w:r w:rsidR="00B81362">
        <w:rPr>
          <w:rFonts w:ascii="Arial" w:hAnsi="Arial" w:cs="Arial"/>
          <w:b w:val="0"/>
        </w:rPr>
        <w:t>e</w:t>
      </w:r>
      <w:r w:rsidR="00E25D05">
        <w:rPr>
          <w:rFonts w:ascii="Arial" w:hAnsi="Arial" w:cs="Arial"/>
          <w:b w:val="0"/>
        </w:rPr>
        <w:t>lles</w:t>
      </w:r>
      <w:r w:rsidR="00C445CA">
        <w:rPr>
          <w:rFonts w:ascii="Arial" w:hAnsi="Arial" w:cs="Arial"/>
          <w:b w:val="0"/>
        </w:rPr>
        <w:t xml:space="preserve"> and take cognisance of the fact that the offence is based on the English common law offence of </w:t>
      </w:r>
      <w:r w:rsidR="00783F70">
        <w:rPr>
          <w:rFonts w:ascii="Arial" w:hAnsi="Arial" w:cs="Arial"/>
          <w:b w:val="0"/>
        </w:rPr>
        <w:t xml:space="preserve">criminal </w:t>
      </w:r>
      <w:r w:rsidR="00C445CA">
        <w:rPr>
          <w:rFonts w:ascii="Arial" w:hAnsi="Arial" w:cs="Arial"/>
          <w:b w:val="0"/>
        </w:rPr>
        <w:t>libel which was abolished in that jurisdiction in 2010</w:t>
      </w:r>
      <w:r w:rsidR="00B81362">
        <w:rPr>
          <w:rFonts w:ascii="Arial" w:hAnsi="Arial" w:cs="Arial"/>
          <w:b w:val="0"/>
        </w:rPr>
        <w:t xml:space="preserve">. </w:t>
      </w:r>
      <w:r w:rsidR="007B79CA" w:rsidRPr="007B79CA">
        <w:rPr>
          <w:rFonts w:ascii="Arial" w:hAnsi="Arial" w:cs="Arial"/>
          <w:b w:val="0"/>
        </w:rPr>
        <w:t xml:space="preserve">In English law, defamation </w:t>
      </w:r>
      <w:r w:rsidR="008D6D28">
        <w:rPr>
          <w:rFonts w:ascii="Arial" w:hAnsi="Arial" w:cs="Arial"/>
          <w:b w:val="0"/>
        </w:rPr>
        <w:t xml:space="preserve">now </w:t>
      </w:r>
      <w:r w:rsidR="00783F70">
        <w:rPr>
          <w:rFonts w:ascii="Arial" w:hAnsi="Arial" w:cs="Arial"/>
          <w:b w:val="0"/>
        </w:rPr>
        <w:t xml:space="preserve">generally </w:t>
      </w:r>
      <w:r w:rsidR="007B79CA" w:rsidRPr="007B79CA">
        <w:rPr>
          <w:rFonts w:ascii="Arial" w:hAnsi="Arial" w:cs="Arial"/>
          <w:b w:val="0"/>
        </w:rPr>
        <w:t>refers to the unde</w:t>
      </w:r>
      <w:r w:rsidR="00A53400">
        <w:rPr>
          <w:rFonts w:ascii="Arial" w:hAnsi="Arial" w:cs="Arial"/>
          <w:b w:val="0"/>
        </w:rPr>
        <w:t>r</w:t>
      </w:r>
      <w:r w:rsidR="007B79CA" w:rsidRPr="007B79CA">
        <w:rPr>
          <w:rFonts w:ascii="Arial" w:hAnsi="Arial" w:cs="Arial"/>
          <w:b w:val="0"/>
        </w:rPr>
        <w:t>mining of someone’s reputation.</w:t>
      </w:r>
      <w:r w:rsidR="006F2F9D">
        <w:rPr>
          <w:rFonts w:ascii="Arial" w:hAnsi="Arial" w:cs="Arial"/>
          <w:b w:val="0"/>
        </w:rPr>
        <w:t xml:space="preserve"> We have taken the liberty to explore the origins of the offence as we believe it may put into context the crime as it survives today</w:t>
      </w:r>
      <w:r w:rsidR="00783F70">
        <w:rPr>
          <w:rFonts w:ascii="Arial" w:hAnsi="Arial" w:cs="Arial"/>
          <w:b w:val="0"/>
        </w:rPr>
        <w:t xml:space="preserve"> in our </w:t>
      </w:r>
      <w:r w:rsidR="00821064">
        <w:rPr>
          <w:rFonts w:ascii="Arial" w:hAnsi="Arial" w:cs="Arial"/>
          <w:b w:val="0"/>
        </w:rPr>
        <w:t xml:space="preserve">own </w:t>
      </w:r>
      <w:r w:rsidR="00783F70">
        <w:rPr>
          <w:rFonts w:ascii="Arial" w:hAnsi="Arial" w:cs="Arial"/>
          <w:b w:val="0"/>
        </w:rPr>
        <w:t>jurisdiction</w:t>
      </w:r>
      <w:r w:rsidR="006F2F9D">
        <w:rPr>
          <w:rFonts w:ascii="Arial" w:hAnsi="Arial" w:cs="Arial"/>
          <w:b w:val="0"/>
        </w:rPr>
        <w:t xml:space="preserve">. </w:t>
      </w:r>
      <w:r w:rsidR="006F2F9D" w:rsidRPr="006F2F9D">
        <w:rPr>
          <w:rFonts w:ascii="Arial" w:hAnsi="Arial" w:cs="Arial"/>
          <w:b w:val="0"/>
        </w:rPr>
        <w:t xml:space="preserve">Criminal </w:t>
      </w:r>
      <w:r w:rsidR="00307FBB">
        <w:rPr>
          <w:rFonts w:ascii="Arial" w:hAnsi="Arial" w:cs="Arial"/>
          <w:b w:val="0"/>
        </w:rPr>
        <w:t xml:space="preserve">defamation </w:t>
      </w:r>
      <w:r w:rsidR="007B79CA" w:rsidRPr="007B79CA">
        <w:rPr>
          <w:rFonts w:ascii="Arial" w:hAnsi="Arial" w:cs="Arial"/>
          <w:b w:val="0"/>
        </w:rPr>
        <w:t>da</w:t>
      </w:r>
      <w:r w:rsidR="007B79CA">
        <w:rPr>
          <w:rFonts w:ascii="Arial" w:hAnsi="Arial" w:cs="Arial"/>
          <w:b w:val="0"/>
        </w:rPr>
        <w:t>t</w:t>
      </w:r>
      <w:r w:rsidR="007B79CA" w:rsidRPr="007B79CA">
        <w:rPr>
          <w:rFonts w:ascii="Arial" w:hAnsi="Arial" w:cs="Arial"/>
          <w:b w:val="0"/>
        </w:rPr>
        <w:t>es back</w:t>
      </w:r>
      <w:r w:rsidR="006A3F24">
        <w:rPr>
          <w:rFonts w:ascii="Arial" w:hAnsi="Arial" w:cs="Arial"/>
          <w:b w:val="0"/>
        </w:rPr>
        <w:t xml:space="preserve"> </w:t>
      </w:r>
      <w:r w:rsidR="007B79CA">
        <w:rPr>
          <w:rFonts w:ascii="Arial" w:hAnsi="Arial" w:cs="Arial"/>
          <w:b w:val="0"/>
        </w:rPr>
        <w:t>to th</w:t>
      </w:r>
      <w:r w:rsidR="007B79CA" w:rsidRPr="007B79CA">
        <w:rPr>
          <w:rFonts w:ascii="Arial" w:hAnsi="Arial" w:cs="Arial"/>
          <w:b w:val="0"/>
        </w:rPr>
        <w:t xml:space="preserve">e 1275Statute of Westminster, which established the offence of </w:t>
      </w:r>
      <w:r w:rsidR="00517BE8" w:rsidRPr="00D76415">
        <w:rPr>
          <w:rFonts w:ascii="Arial" w:hAnsi="Arial" w:cs="Arial"/>
          <w:b w:val="0"/>
          <w:i/>
        </w:rPr>
        <w:t>s</w:t>
      </w:r>
      <w:r w:rsidR="007B79CA" w:rsidRPr="00D76415">
        <w:rPr>
          <w:rFonts w:ascii="Arial" w:hAnsi="Arial" w:cs="Arial"/>
          <w:b w:val="0"/>
          <w:i/>
        </w:rPr>
        <w:t>ca</w:t>
      </w:r>
      <w:r w:rsidR="007B79CA" w:rsidRPr="00517BE8">
        <w:rPr>
          <w:rFonts w:ascii="Arial" w:hAnsi="Arial" w:cs="Arial"/>
          <w:b w:val="0"/>
          <w:i/>
        </w:rPr>
        <w:t>ndalum</w:t>
      </w:r>
      <w:r w:rsidR="00835C3C">
        <w:rPr>
          <w:rFonts w:ascii="Arial" w:hAnsi="Arial" w:cs="Arial"/>
          <w:b w:val="0"/>
          <w:i/>
        </w:rPr>
        <w:t xml:space="preserve"> </w:t>
      </w:r>
      <w:r w:rsidR="00517BE8">
        <w:rPr>
          <w:rFonts w:ascii="Arial" w:hAnsi="Arial" w:cs="Arial"/>
          <w:b w:val="0"/>
          <w:i/>
        </w:rPr>
        <w:t>m</w:t>
      </w:r>
      <w:r w:rsidR="007B79CA" w:rsidRPr="00517BE8">
        <w:rPr>
          <w:rFonts w:ascii="Arial" w:hAnsi="Arial" w:cs="Arial"/>
          <w:b w:val="0"/>
          <w:i/>
        </w:rPr>
        <w:t>agnatum</w:t>
      </w:r>
      <w:r w:rsidR="00517BE8">
        <w:rPr>
          <w:rFonts w:ascii="Arial" w:hAnsi="Arial" w:cs="Arial"/>
          <w:b w:val="0"/>
        </w:rPr>
        <w:t xml:space="preserve"> (slander of magnates)</w:t>
      </w:r>
      <w:r w:rsidR="00144848">
        <w:rPr>
          <w:rFonts w:ascii="Arial" w:hAnsi="Arial" w:cs="Arial"/>
          <w:b w:val="0"/>
        </w:rPr>
        <w:t xml:space="preserve">. </w:t>
      </w:r>
      <w:r w:rsidR="008D6D28">
        <w:rPr>
          <w:rFonts w:ascii="Arial" w:hAnsi="Arial" w:cs="Arial"/>
          <w:b w:val="0"/>
        </w:rPr>
        <w:t>The law</w:t>
      </w:r>
      <w:r w:rsidR="00144848">
        <w:rPr>
          <w:rFonts w:ascii="Arial" w:hAnsi="Arial" w:cs="Arial"/>
          <w:b w:val="0"/>
        </w:rPr>
        <w:t xml:space="preserve"> provided</w:t>
      </w:r>
      <w:r w:rsidR="007B79CA">
        <w:rPr>
          <w:rFonts w:ascii="Arial" w:hAnsi="Arial" w:cs="Arial"/>
          <w:b w:val="0"/>
        </w:rPr>
        <w:t xml:space="preserve"> that </w:t>
      </w:r>
    </w:p>
    <w:p w:rsidR="0087278C" w:rsidRPr="00517BE8" w:rsidRDefault="007B79CA" w:rsidP="007923F6">
      <w:pPr>
        <w:ind w:left="720" w:right="836" w:hanging="720"/>
        <w:jc w:val="both"/>
        <w:rPr>
          <w:rFonts w:ascii="Arial" w:hAnsi="Arial" w:cs="Arial"/>
          <w:b w:val="0"/>
          <w:i/>
        </w:rPr>
      </w:pPr>
      <w:r>
        <w:rPr>
          <w:rFonts w:ascii="Arial" w:hAnsi="Arial" w:cs="Arial"/>
          <w:b w:val="0"/>
        </w:rPr>
        <w:tab/>
      </w:r>
      <w:r w:rsidRPr="00517BE8">
        <w:rPr>
          <w:rFonts w:ascii="Arial" w:hAnsi="Arial" w:cs="Arial"/>
          <w:b w:val="0"/>
          <w:i/>
        </w:rPr>
        <w:t>“… from henceforth none be so hardy to tell or publish any</w:t>
      </w:r>
      <w:r w:rsidR="006A3F24">
        <w:rPr>
          <w:rFonts w:ascii="Arial" w:hAnsi="Arial" w:cs="Arial"/>
          <w:b w:val="0"/>
          <w:i/>
        </w:rPr>
        <w:t xml:space="preserve"> </w:t>
      </w:r>
      <w:r w:rsidRPr="00517BE8">
        <w:rPr>
          <w:rFonts w:ascii="Arial" w:hAnsi="Arial" w:cs="Arial"/>
          <w:b w:val="0"/>
          <w:i/>
        </w:rPr>
        <w:t xml:space="preserve">false news or tales, </w:t>
      </w:r>
      <w:r w:rsidR="0087278C" w:rsidRPr="00517BE8">
        <w:rPr>
          <w:rFonts w:ascii="Arial" w:hAnsi="Arial" w:cs="Arial"/>
          <w:b w:val="0"/>
          <w:i/>
        </w:rPr>
        <w:tab/>
      </w:r>
      <w:r w:rsidRPr="00517BE8">
        <w:rPr>
          <w:rFonts w:ascii="Arial" w:hAnsi="Arial" w:cs="Arial"/>
          <w:b w:val="0"/>
          <w:i/>
        </w:rPr>
        <w:t>whereby discord or occasion of discord</w:t>
      </w:r>
      <w:r w:rsidR="0087278C" w:rsidRPr="00517BE8">
        <w:rPr>
          <w:rFonts w:ascii="Arial" w:hAnsi="Arial" w:cs="Arial"/>
          <w:b w:val="0"/>
          <w:i/>
        </w:rPr>
        <w:t xml:space="preserve"> or slander may grow between the king and </w:t>
      </w:r>
      <w:r w:rsidR="0087278C" w:rsidRPr="00517BE8">
        <w:rPr>
          <w:rFonts w:ascii="Arial" w:hAnsi="Arial" w:cs="Arial"/>
          <w:b w:val="0"/>
          <w:i/>
        </w:rPr>
        <w:tab/>
        <w:t>his people or the great men of the realm.”</w:t>
      </w:r>
    </w:p>
    <w:p w:rsidR="006F2F9D" w:rsidRDefault="0087278C" w:rsidP="007923F6">
      <w:pPr>
        <w:jc w:val="both"/>
        <w:rPr>
          <w:rFonts w:ascii="Arial" w:hAnsi="Arial" w:cs="Arial"/>
          <w:b w:val="0"/>
        </w:rPr>
      </w:pPr>
      <w:r>
        <w:rPr>
          <w:rFonts w:ascii="Arial" w:hAnsi="Arial" w:cs="Arial"/>
          <w:b w:val="0"/>
        </w:rPr>
        <w:t xml:space="preserve">In other words, a measure </w:t>
      </w:r>
      <w:r w:rsidRPr="0087278C">
        <w:rPr>
          <w:rFonts w:ascii="Arial" w:hAnsi="Arial" w:cs="Arial"/>
          <w:b w:val="0"/>
        </w:rPr>
        <w:t>“not so much to guard the reputation of the magnates, asto safeguard the peace of the kingdom</w:t>
      </w:r>
      <w:r>
        <w:rPr>
          <w:rFonts w:ascii="Arial" w:hAnsi="Arial" w:cs="Arial"/>
          <w:b w:val="0"/>
        </w:rPr>
        <w:t>”</w:t>
      </w:r>
      <w:r w:rsidR="00332E94">
        <w:rPr>
          <w:rFonts w:ascii="Arial" w:hAnsi="Arial" w:cs="Arial"/>
          <w:b w:val="0"/>
        </w:rPr>
        <w:t>,</w:t>
      </w:r>
      <w:r>
        <w:rPr>
          <w:rFonts w:ascii="Arial" w:hAnsi="Arial" w:cs="Arial"/>
          <w:b w:val="0"/>
        </w:rPr>
        <w:t xml:space="preserve"> (viz </w:t>
      </w:r>
      <w:r w:rsidRPr="0087278C">
        <w:rPr>
          <w:rFonts w:ascii="Arial" w:hAnsi="Arial" w:cs="Arial"/>
          <w:b w:val="0"/>
        </w:rPr>
        <w:t xml:space="preserve">William Searle Holdsworth, </w:t>
      </w:r>
      <w:r w:rsidRPr="0087278C">
        <w:rPr>
          <w:rFonts w:ascii="Arial" w:hAnsi="Arial" w:cs="Arial"/>
          <w:b w:val="0"/>
          <w:i/>
        </w:rPr>
        <w:t>A History of English Law</w:t>
      </w:r>
      <w:r w:rsidR="00835C3C">
        <w:rPr>
          <w:rFonts w:ascii="Arial" w:hAnsi="Arial" w:cs="Arial"/>
          <w:b w:val="0"/>
          <w:i/>
        </w:rPr>
        <w:t xml:space="preserve"> </w:t>
      </w:r>
      <w:r w:rsidR="00461E62">
        <w:rPr>
          <w:rFonts w:ascii="Arial" w:hAnsi="Arial" w:cs="Arial"/>
          <w:b w:val="0"/>
          <w:i/>
        </w:rPr>
        <w:t>vol</w:t>
      </w:r>
      <w:r w:rsidR="00835C3C">
        <w:rPr>
          <w:rFonts w:ascii="Arial" w:hAnsi="Arial" w:cs="Arial"/>
          <w:b w:val="0"/>
          <w:i/>
        </w:rPr>
        <w:t xml:space="preserve"> </w:t>
      </w:r>
      <w:r w:rsidR="00821064">
        <w:rPr>
          <w:rFonts w:ascii="Arial" w:hAnsi="Arial" w:cs="Arial"/>
          <w:b w:val="0"/>
          <w:i/>
        </w:rPr>
        <w:t>III (</w:t>
      </w:r>
      <w:r w:rsidR="00EB5DC2" w:rsidRPr="00EB5DC2">
        <w:rPr>
          <w:rFonts w:ascii="Arial" w:hAnsi="Arial" w:cs="Arial"/>
          <w:b w:val="0"/>
        </w:rPr>
        <w:t>5</w:t>
      </w:r>
      <w:r w:rsidR="00EB5DC2" w:rsidRPr="00EB5DC2">
        <w:rPr>
          <w:rFonts w:ascii="Arial" w:hAnsi="Arial" w:cs="Arial"/>
          <w:b w:val="0"/>
          <w:vertAlign w:val="superscript"/>
        </w:rPr>
        <w:t>th</w:t>
      </w:r>
      <w:r w:rsidR="00835C3C">
        <w:rPr>
          <w:rFonts w:ascii="Arial" w:hAnsi="Arial" w:cs="Arial"/>
          <w:b w:val="0"/>
          <w:vertAlign w:val="superscript"/>
        </w:rPr>
        <w:t xml:space="preserve"> </w:t>
      </w:r>
      <w:r w:rsidR="00EB5DC2" w:rsidRPr="00EB5DC2">
        <w:rPr>
          <w:rFonts w:ascii="Arial" w:hAnsi="Arial" w:cs="Arial"/>
          <w:b w:val="0"/>
        </w:rPr>
        <w:t>edn</w:t>
      </w:r>
      <w:r w:rsidR="00835C3C">
        <w:rPr>
          <w:rFonts w:ascii="Arial" w:hAnsi="Arial" w:cs="Arial"/>
          <w:b w:val="0"/>
        </w:rPr>
        <w:t xml:space="preserve"> </w:t>
      </w:r>
      <w:r w:rsidRPr="0087278C">
        <w:rPr>
          <w:rFonts w:ascii="Arial" w:hAnsi="Arial" w:cs="Arial"/>
          <w:b w:val="0"/>
        </w:rPr>
        <w:t>Methuen &amp; Company Limited, 19</w:t>
      </w:r>
      <w:r w:rsidR="00EB5DC2">
        <w:rPr>
          <w:rFonts w:ascii="Arial" w:hAnsi="Arial" w:cs="Arial"/>
          <w:b w:val="0"/>
        </w:rPr>
        <w:t>42</w:t>
      </w:r>
      <w:r w:rsidR="00836CDE">
        <w:rPr>
          <w:rFonts w:ascii="Arial" w:hAnsi="Arial" w:cs="Arial"/>
          <w:b w:val="0"/>
        </w:rPr>
        <w:t>,</w:t>
      </w:r>
      <w:r w:rsidR="00EB5DC2">
        <w:rPr>
          <w:rFonts w:ascii="Arial" w:hAnsi="Arial" w:cs="Arial"/>
          <w:b w:val="0"/>
        </w:rPr>
        <w:t xml:space="preserve"> 409</w:t>
      </w:r>
      <w:r w:rsidR="00A53400">
        <w:rPr>
          <w:rFonts w:ascii="Arial" w:hAnsi="Arial" w:cs="Arial"/>
          <w:b w:val="0"/>
        </w:rPr>
        <w:t>)</w:t>
      </w:r>
      <w:r w:rsidR="00144848">
        <w:rPr>
          <w:rFonts w:ascii="Arial" w:hAnsi="Arial" w:cs="Arial"/>
          <w:b w:val="0"/>
        </w:rPr>
        <w:t>.</w:t>
      </w:r>
      <w:r w:rsidR="008D6D28">
        <w:rPr>
          <w:rFonts w:ascii="Arial" w:hAnsi="Arial" w:cs="Arial"/>
          <w:b w:val="0"/>
        </w:rPr>
        <w:t>It must be remembered that t</w:t>
      </w:r>
      <w:r w:rsidR="00144848">
        <w:rPr>
          <w:rFonts w:ascii="Arial" w:hAnsi="Arial" w:cs="Arial"/>
          <w:b w:val="0"/>
        </w:rPr>
        <w:t>his</w:t>
      </w:r>
      <w:r w:rsidR="008D6D28">
        <w:rPr>
          <w:rFonts w:ascii="Arial" w:hAnsi="Arial" w:cs="Arial"/>
          <w:b w:val="0"/>
        </w:rPr>
        <w:t xml:space="preserve"> offence was introduced</w:t>
      </w:r>
      <w:r w:rsidR="00EB5DC2">
        <w:rPr>
          <w:rFonts w:ascii="Arial" w:hAnsi="Arial" w:cs="Arial"/>
          <w:b w:val="0"/>
        </w:rPr>
        <w:t xml:space="preserve"> at a time when information was scarce and false rumours</w:t>
      </w:r>
      <w:r w:rsidR="00144848">
        <w:rPr>
          <w:rFonts w:ascii="Arial" w:hAnsi="Arial" w:cs="Arial"/>
          <w:b w:val="0"/>
        </w:rPr>
        <w:t xml:space="preserve"> could</w:t>
      </w:r>
      <w:r w:rsidR="00EB5DC2">
        <w:rPr>
          <w:rFonts w:ascii="Arial" w:hAnsi="Arial" w:cs="Arial"/>
          <w:b w:val="0"/>
        </w:rPr>
        <w:t xml:space="preserve"> easily lead to revolt and violence. </w:t>
      </w:r>
      <w:r w:rsidR="0038778A" w:rsidRPr="0038778A">
        <w:rPr>
          <w:rFonts w:ascii="Arial" w:hAnsi="Arial" w:cs="Arial"/>
          <w:b w:val="0"/>
          <w:i/>
        </w:rPr>
        <w:t>Sc</w:t>
      </w:r>
      <w:r w:rsidR="000216B5" w:rsidRPr="000216B5">
        <w:rPr>
          <w:rFonts w:ascii="Arial" w:hAnsi="Arial" w:cs="Arial"/>
          <w:b w:val="0"/>
          <w:i/>
        </w:rPr>
        <w:t>andalum</w:t>
      </w:r>
      <w:r w:rsidR="00835C3C">
        <w:rPr>
          <w:rFonts w:ascii="Arial" w:hAnsi="Arial" w:cs="Arial"/>
          <w:b w:val="0"/>
          <w:i/>
        </w:rPr>
        <w:t xml:space="preserve"> </w:t>
      </w:r>
      <w:r w:rsidR="000216B5" w:rsidRPr="000216B5">
        <w:rPr>
          <w:rFonts w:ascii="Arial" w:hAnsi="Arial" w:cs="Arial"/>
          <w:b w:val="0"/>
          <w:i/>
        </w:rPr>
        <w:t>mag</w:t>
      </w:r>
      <w:r w:rsidR="000216B5">
        <w:rPr>
          <w:rFonts w:ascii="Arial" w:hAnsi="Arial" w:cs="Arial"/>
          <w:b w:val="0"/>
          <w:i/>
        </w:rPr>
        <w:t>natum</w:t>
      </w:r>
      <w:r w:rsidR="0038778A">
        <w:rPr>
          <w:rFonts w:ascii="Arial" w:hAnsi="Arial" w:cs="Arial"/>
          <w:b w:val="0"/>
          <w:i/>
        </w:rPr>
        <w:t xml:space="preserve">, </w:t>
      </w:r>
      <w:r w:rsidR="0038778A" w:rsidRPr="0038778A">
        <w:rPr>
          <w:rFonts w:ascii="Arial" w:hAnsi="Arial" w:cs="Arial"/>
          <w:b w:val="0"/>
        </w:rPr>
        <w:t>it would seem</w:t>
      </w:r>
      <w:r w:rsidR="0038778A">
        <w:rPr>
          <w:rFonts w:ascii="Arial" w:hAnsi="Arial" w:cs="Arial"/>
          <w:b w:val="0"/>
          <w:i/>
        </w:rPr>
        <w:t xml:space="preserve">, </w:t>
      </w:r>
      <w:r w:rsidR="0038778A">
        <w:rPr>
          <w:rFonts w:ascii="Arial" w:hAnsi="Arial" w:cs="Arial"/>
          <w:b w:val="0"/>
        </w:rPr>
        <w:t>was</w:t>
      </w:r>
      <w:r w:rsidR="000216B5">
        <w:rPr>
          <w:rFonts w:ascii="Arial" w:hAnsi="Arial" w:cs="Arial"/>
          <w:b w:val="0"/>
        </w:rPr>
        <w:t xml:space="preserve"> inherited through the Star Chamber from Roman law</w:t>
      </w:r>
      <w:r w:rsidR="00D76415" w:rsidRPr="00D76415">
        <w:rPr>
          <w:rFonts w:ascii="Arial" w:hAnsi="Arial" w:cs="Arial"/>
          <w:b w:val="0"/>
        </w:rPr>
        <w:t>f</w:t>
      </w:r>
      <w:r w:rsidR="00D76415">
        <w:rPr>
          <w:rFonts w:ascii="Arial" w:hAnsi="Arial" w:cs="Arial"/>
          <w:b w:val="0"/>
        </w:rPr>
        <w:t>r</w:t>
      </w:r>
      <w:r w:rsidR="00D76415" w:rsidRPr="00D76415">
        <w:rPr>
          <w:rFonts w:ascii="Arial" w:hAnsi="Arial" w:cs="Arial"/>
          <w:b w:val="0"/>
        </w:rPr>
        <w:t xml:space="preserve">om the crime of </w:t>
      </w:r>
      <w:r w:rsidR="00D76415" w:rsidRPr="00D76415">
        <w:rPr>
          <w:rFonts w:ascii="Arial" w:hAnsi="Arial" w:cs="Arial"/>
          <w:b w:val="0"/>
          <w:i/>
        </w:rPr>
        <w:t>lèse-majesté</w:t>
      </w:r>
      <w:r w:rsidR="00D76415" w:rsidRPr="00D76415">
        <w:rPr>
          <w:rFonts w:ascii="Arial" w:hAnsi="Arial" w:cs="Arial"/>
          <w:b w:val="0"/>
        </w:rPr>
        <w:t xml:space="preserve"> (a verbal attack or insult to the king</w:t>
      </w:r>
      <w:r w:rsidR="00D76415">
        <w:rPr>
          <w:rFonts w:ascii="Arial" w:hAnsi="Arial" w:cs="Arial"/>
          <w:b w:val="0"/>
        </w:rPr>
        <w:t xml:space="preserve"> or emperor</w:t>
      </w:r>
      <w:r w:rsidR="00D76415" w:rsidRPr="00D76415">
        <w:rPr>
          <w:rFonts w:ascii="Arial" w:hAnsi="Arial" w:cs="Arial"/>
          <w:b w:val="0"/>
        </w:rPr>
        <w:t>).</w:t>
      </w:r>
      <w:r w:rsidR="00835C3C">
        <w:rPr>
          <w:rFonts w:ascii="Arial" w:hAnsi="Arial" w:cs="Arial"/>
          <w:b w:val="0"/>
        </w:rPr>
        <w:t xml:space="preserve"> </w:t>
      </w:r>
      <w:r w:rsidR="00D76415">
        <w:rPr>
          <w:rFonts w:ascii="Arial" w:hAnsi="Arial" w:cs="Arial"/>
          <w:b w:val="0"/>
        </w:rPr>
        <w:t xml:space="preserve">However in Rome, </w:t>
      </w:r>
      <w:r w:rsidR="00D76415" w:rsidRPr="00D76415">
        <w:rPr>
          <w:rFonts w:ascii="Arial" w:hAnsi="Arial" w:cs="Arial"/>
          <w:b w:val="0"/>
          <w:i/>
        </w:rPr>
        <w:t>lèse</w:t>
      </w:r>
      <w:r w:rsidR="00835C3C">
        <w:rPr>
          <w:rFonts w:ascii="Arial" w:hAnsi="Arial" w:cs="Arial"/>
          <w:b w:val="0"/>
          <w:i/>
        </w:rPr>
        <w:t xml:space="preserve"> </w:t>
      </w:r>
      <w:r w:rsidR="00D76415" w:rsidRPr="00D76415">
        <w:rPr>
          <w:rFonts w:ascii="Arial" w:hAnsi="Arial" w:cs="Arial"/>
          <w:b w:val="0"/>
          <w:i/>
        </w:rPr>
        <w:t>majesté</w:t>
      </w:r>
      <w:r w:rsidR="00D76415" w:rsidRPr="00D76415">
        <w:rPr>
          <w:rFonts w:ascii="Arial" w:hAnsi="Arial" w:cs="Arial"/>
          <w:b w:val="0"/>
        </w:rPr>
        <w:t xml:space="preserve"> d</w:t>
      </w:r>
      <w:r w:rsidR="00D76415">
        <w:rPr>
          <w:rFonts w:ascii="Arial" w:hAnsi="Arial" w:cs="Arial"/>
          <w:b w:val="0"/>
        </w:rPr>
        <w:t>id</w:t>
      </w:r>
      <w:r w:rsidR="00D76415" w:rsidRPr="00D76415">
        <w:rPr>
          <w:rFonts w:ascii="Arial" w:hAnsi="Arial" w:cs="Arial"/>
          <w:b w:val="0"/>
        </w:rPr>
        <w:t xml:space="preserve"> not necessarily refer solely to insulting a monarch. “</w:t>
      </w:r>
      <w:r w:rsidR="00D76415" w:rsidRPr="00D76415">
        <w:rPr>
          <w:rFonts w:ascii="Arial" w:hAnsi="Arial" w:cs="Arial"/>
          <w:b w:val="0"/>
          <w:i/>
        </w:rPr>
        <w:t>Majestas</w:t>
      </w:r>
      <w:r w:rsidR="00D76415" w:rsidRPr="00D76415">
        <w:rPr>
          <w:rFonts w:ascii="Arial" w:hAnsi="Arial" w:cs="Arial"/>
          <w:b w:val="0"/>
        </w:rPr>
        <w:t xml:space="preserve">” was defined by Ulpian, a Roman jurist, as </w:t>
      </w:r>
      <w:r w:rsidR="00D76415" w:rsidRPr="00D76415">
        <w:rPr>
          <w:rFonts w:ascii="Arial" w:hAnsi="Arial" w:cs="Arial"/>
          <w:b w:val="0"/>
          <w:i/>
        </w:rPr>
        <w:t>"crimenillud quod adversus</w:t>
      </w:r>
      <w:r w:rsidR="00835C3C">
        <w:rPr>
          <w:rFonts w:ascii="Arial" w:hAnsi="Arial" w:cs="Arial"/>
          <w:b w:val="0"/>
          <w:i/>
        </w:rPr>
        <w:t xml:space="preserve"> </w:t>
      </w:r>
      <w:r w:rsidR="00D76415" w:rsidRPr="00D76415">
        <w:rPr>
          <w:rFonts w:ascii="Arial" w:hAnsi="Arial" w:cs="Arial"/>
          <w:b w:val="0"/>
          <w:i/>
        </w:rPr>
        <w:t>Populum</w:t>
      </w:r>
      <w:r w:rsidR="00835C3C">
        <w:rPr>
          <w:rFonts w:ascii="Arial" w:hAnsi="Arial" w:cs="Arial"/>
          <w:b w:val="0"/>
          <w:i/>
        </w:rPr>
        <w:t xml:space="preserve"> </w:t>
      </w:r>
      <w:r w:rsidR="00D76415" w:rsidRPr="00D76415">
        <w:rPr>
          <w:rFonts w:ascii="Arial" w:hAnsi="Arial" w:cs="Arial"/>
          <w:b w:val="0"/>
          <w:i/>
        </w:rPr>
        <w:t>Romanum</w:t>
      </w:r>
      <w:r w:rsidR="00835C3C">
        <w:rPr>
          <w:rFonts w:ascii="Arial" w:hAnsi="Arial" w:cs="Arial"/>
          <w:b w:val="0"/>
          <w:i/>
        </w:rPr>
        <w:t xml:space="preserve"> </w:t>
      </w:r>
      <w:r w:rsidR="00D76415" w:rsidRPr="00D76415">
        <w:rPr>
          <w:rFonts w:ascii="Arial" w:hAnsi="Arial" w:cs="Arial"/>
          <w:b w:val="0"/>
          <w:i/>
        </w:rPr>
        <w:t>velad</w:t>
      </w:r>
      <w:r w:rsidR="00835C3C">
        <w:rPr>
          <w:rFonts w:ascii="Arial" w:hAnsi="Arial" w:cs="Arial"/>
          <w:b w:val="0"/>
          <w:i/>
        </w:rPr>
        <w:t xml:space="preserve"> </w:t>
      </w:r>
      <w:r w:rsidR="00D76415" w:rsidRPr="00D76415">
        <w:rPr>
          <w:rFonts w:ascii="Arial" w:hAnsi="Arial" w:cs="Arial"/>
          <w:b w:val="0"/>
          <w:i/>
        </w:rPr>
        <w:t>versus</w:t>
      </w:r>
      <w:r w:rsidR="00835C3C">
        <w:rPr>
          <w:rFonts w:ascii="Arial" w:hAnsi="Arial" w:cs="Arial"/>
          <w:b w:val="0"/>
          <w:i/>
        </w:rPr>
        <w:t xml:space="preserve"> </w:t>
      </w:r>
      <w:r w:rsidR="00D76415" w:rsidRPr="00D76415">
        <w:rPr>
          <w:rFonts w:ascii="Arial" w:hAnsi="Arial" w:cs="Arial"/>
          <w:b w:val="0"/>
          <w:i/>
        </w:rPr>
        <w:t>securitate</w:t>
      </w:r>
      <w:r w:rsidR="00835C3C">
        <w:rPr>
          <w:rFonts w:ascii="Arial" w:hAnsi="Arial" w:cs="Arial"/>
          <w:b w:val="0"/>
          <w:i/>
        </w:rPr>
        <w:t xml:space="preserve"> </w:t>
      </w:r>
      <w:r w:rsidR="00D76415" w:rsidRPr="00D76415">
        <w:rPr>
          <w:rFonts w:ascii="Arial" w:hAnsi="Arial" w:cs="Arial"/>
          <w:b w:val="0"/>
          <w:i/>
        </w:rPr>
        <w:t>me</w:t>
      </w:r>
      <w:r w:rsidR="00835C3C">
        <w:rPr>
          <w:rFonts w:ascii="Arial" w:hAnsi="Arial" w:cs="Arial"/>
          <w:b w:val="0"/>
          <w:i/>
        </w:rPr>
        <w:t xml:space="preserve"> </w:t>
      </w:r>
      <w:r w:rsidR="00D76415" w:rsidRPr="00D76415">
        <w:rPr>
          <w:rFonts w:ascii="Arial" w:hAnsi="Arial" w:cs="Arial"/>
          <w:b w:val="0"/>
          <w:i/>
        </w:rPr>
        <w:t>jus</w:t>
      </w:r>
      <w:r w:rsidR="00835C3C">
        <w:rPr>
          <w:rFonts w:ascii="Arial" w:hAnsi="Arial" w:cs="Arial"/>
          <w:b w:val="0"/>
          <w:i/>
        </w:rPr>
        <w:t xml:space="preserve"> </w:t>
      </w:r>
      <w:r w:rsidR="00D76415" w:rsidRPr="00D76415">
        <w:rPr>
          <w:rFonts w:ascii="Arial" w:hAnsi="Arial" w:cs="Arial"/>
          <w:b w:val="0"/>
          <w:i/>
        </w:rPr>
        <w:t>committitur</w:t>
      </w:r>
      <w:r w:rsidR="00D76415" w:rsidRPr="00D76415">
        <w:rPr>
          <w:rFonts w:ascii="Arial" w:hAnsi="Arial" w:cs="Arial"/>
          <w:b w:val="0"/>
        </w:rPr>
        <w:t xml:space="preserve">" – that is, </w:t>
      </w:r>
      <w:r w:rsidR="00144848">
        <w:rPr>
          <w:rFonts w:ascii="Arial" w:hAnsi="Arial" w:cs="Arial"/>
          <w:b w:val="0"/>
        </w:rPr>
        <w:t>a</w:t>
      </w:r>
      <w:r w:rsidR="00D76415" w:rsidRPr="00D76415">
        <w:rPr>
          <w:rFonts w:ascii="Arial" w:hAnsi="Arial" w:cs="Arial"/>
          <w:b w:val="0"/>
        </w:rPr>
        <w:t xml:space="preserve"> crime committed against the Roman people or against its security. </w:t>
      </w:r>
      <w:r w:rsidR="00144848">
        <w:rPr>
          <w:rFonts w:ascii="Arial" w:hAnsi="Arial" w:cs="Arial"/>
          <w:b w:val="0"/>
        </w:rPr>
        <w:t>It is clear that at its inception,</w:t>
      </w:r>
      <w:r w:rsidR="00D76415" w:rsidRPr="00D76415">
        <w:rPr>
          <w:rFonts w:ascii="Arial" w:hAnsi="Arial" w:cs="Arial"/>
          <w:b w:val="0"/>
        </w:rPr>
        <w:t xml:space="preserve"> public order was the rationale for criminal </w:t>
      </w:r>
      <w:r w:rsidR="0038778A">
        <w:rPr>
          <w:rFonts w:ascii="Arial" w:hAnsi="Arial" w:cs="Arial"/>
          <w:b w:val="0"/>
        </w:rPr>
        <w:t>libel</w:t>
      </w:r>
      <w:r w:rsidR="00144848">
        <w:rPr>
          <w:rFonts w:ascii="Arial" w:hAnsi="Arial" w:cs="Arial"/>
          <w:b w:val="0"/>
        </w:rPr>
        <w:t xml:space="preserve"> and </w:t>
      </w:r>
      <w:r w:rsidR="0038778A">
        <w:rPr>
          <w:rFonts w:ascii="Arial" w:hAnsi="Arial" w:cs="Arial"/>
          <w:b w:val="0"/>
        </w:rPr>
        <w:t>that it was clearly</w:t>
      </w:r>
      <w:r w:rsidR="00144848">
        <w:rPr>
          <w:rFonts w:ascii="Arial" w:hAnsi="Arial" w:cs="Arial"/>
          <w:b w:val="0"/>
        </w:rPr>
        <w:t xml:space="preserve"> an offence against those in power.</w:t>
      </w:r>
    </w:p>
    <w:p w:rsidR="00FD66C7" w:rsidRDefault="006F2F9D" w:rsidP="007923F6">
      <w:pPr>
        <w:jc w:val="both"/>
        <w:rPr>
          <w:rFonts w:ascii="Arial" w:hAnsi="Arial" w:cs="Arial"/>
          <w:b w:val="0"/>
        </w:rPr>
      </w:pPr>
      <w:r w:rsidRPr="006F2F9D">
        <w:rPr>
          <w:rFonts w:ascii="Arial" w:hAnsi="Arial" w:cs="Arial"/>
        </w:rPr>
        <w:t>[</w:t>
      </w:r>
      <w:r w:rsidR="00836CDE">
        <w:rPr>
          <w:rFonts w:ascii="Arial" w:hAnsi="Arial" w:cs="Arial"/>
        </w:rPr>
        <w:t>14</w:t>
      </w:r>
      <w:r w:rsidRPr="006F2F9D">
        <w:rPr>
          <w:rFonts w:ascii="Arial" w:hAnsi="Arial" w:cs="Arial"/>
        </w:rPr>
        <w:t>].</w:t>
      </w:r>
      <w:r>
        <w:rPr>
          <w:rFonts w:ascii="Arial" w:hAnsi="Arial" w:cs="Arial"/>
          <w:b w:val="0"/>
        </w:rPr>
        <w:tab/>
      </w:r>
      <w:r w:rsidR="00405004">
        <w:rPr>
          <w:rFonts w:ascii="Arial" w:hAnsi="Arial" w:cs="Arial"/>
          <w:b w:val="0"/>
        </w:rPr>
        <w:t>In parallel to criminal defamation, civil defamation developed during the 16</w:t>
      </w:r>
      <w:r w:rsidR="00405004" w:rsidRPr="00405004">
        <w:rPr>
          <w:rFonts w:ascii="Arial" w:hAnsi="Arial" w:cs="Arial"/>
          <w:b w:val="0"/>
          <w:vertAlign w:val="superscript"/>
        </w:rPr>
        <w:t>th</w:t>
      </w:r>
      <w:r w:rsidR="00405004">
        <w:rPr>
          <w:rFonts w:ascii="Arial" w:hAnsi="Arial" w:cs="Arial"/>
          <w:b w:val="0"/>
        </w:rPr>
        <w:t xml:space="preserve"> century </w:t>
      </w:r>
      <w:r>
        <w:rPr>
          <w:rFonts w:ascii="Arial" w:hAnsi="Arial" w:cs="Arial"/>
          <w:b w:val="0"/>
        </w:rPr>
        <w:t xml:space="preserve">in the common law courts as </w:t>
      </w:r>
      <w:r w:rsidRPr="0038778A">
        <w:rPr>
          <w:rFonts w:ascii="Arial" w:hAnsi="Arial" w:cs="Arial"/>
          <w:b w:val="0"/>
          <w:i/>
        </w:rPr>
        <w:t>an action on the case</w:t>
      </w:r>
      <w:r>
        <w:rPr>
          <w:rFonts w:ascii="Arial" w:hAnsi="Arial" w:cs="Arial"/>
          <w:b w:val="0"/>
        </w:rPr>
        <w:t xml:space="preserve">, the </w:t>
      </w:r>
      <w:r w:rsidR="00347766">
        <w:rPr>
          <w:rFonts w:ascii="Arial" w:hAnsi="Arial" w:cs="Arial"/>
          <w:b w:val="0"/>
        </w:rPr>
        <w:t>purpose</w:t>
      </w:r>
      <w:r w:rsidR="006A3F24">
        <w:rPr>
          <w:rFonts w:ascii="Arial" w:hAnsi="Arial" w:cs="Arial"/>
          <w:b w:val="0"/>
        </w:rPr>
        <w:t xml:space="preserve"> </w:t>
      </w:r>
      <w:r w:rsidR="003B0D03">
        <w:rPr>
          <w:rFonts w:ascii="Arial" w:hAnsi="Arial" w:cs="Arial"/>
          <w:b w:val="0"/>
        </w:rPr>
        <w:t xml:space="preserve">of </w:t>
      </w:r>
      <w:r>
        <w:rPr>
          <w:rFonts w:ascii="Arial" w:hAnsi="Arial" w:cs="Arial"/>
          <w:b w:val="0"/>
        </w:rPr>
        <w:t xml:space="preserve">which </w:t>
      </w:r>
      <w:r w:rsidRPr="006F2F9D">
        <w:rPr>
          <w:rFonts w:ascii="Arial" w:hAnsi="Arial" w:cs="Arial"/>
          <w:b w:val="0"/>
        </w:rPr>
        <w:t>was</w:t>
      </w:r>
      <w:r>
        <w:rPr>
          <w:rFonts w:ascii="Arial" w:hAnsi="Arial" w:cs="Arial"/>
          <w:b w:val="0"/>
        </w:rPr>
        <w:t xml:space="preserve"> to provide compensation for </w:t>
      </w:r>
      <w:r w:rsidRPr="006F2F9D">
        <w:rPr>
          <w:rFonts w:ascii="Arial" w:hAnsi="Arial" w:cs="Arial"/>
          <w:b w:val="0"/>
        </w:rPr>
        <w:t>damage to the victim of the slander.</w:t>
      </w:r>
      <w:r w:rsidR="006A3F24">
        <w:rPr>
          <w:rFonts w:ascii="Arial" w:hAnsi="Arial" w:cs="Arial"/>
          <w:b w:val="0"/>
        </w:rPr>
        <w:t xml:space="preserve">  </w:t>
      </w:r>
      <w:r w:rsidR="003B0D03">
        <w:rPr>
          <w:rFonts w:ascii="Arial" w:hAnsi="Arial" w:cs="Arial"/>
          <w:b w:val="0"/>
        </w:rPr>
        <w:t>As the offence became popular</w:t>
      </w:r>
      <w:r w:rsidR="0038778A">
        <w:rPr>
          <w:rFonts w:ascii="Arial" w:hAnsi="Arial" w:cs="Arial"/>
          <w:b w:val="0"/>
        </w:rPr>
        <w:t xml:space="preserve"> and a multiplicity of suits resulted</w:t>
      </w:r>
      <w:r w:rsidR="003B0D03">
        <w:rPr>
          <w:rFonts w:ascii="Arial" w:hAnsi="Arial" w:cs="Arial"/>
          <w:b w:val="0"/>
        </w:rPr>
        <w:t xml:space="preserve">, a number of rules were developed to restrict its application. Some of these developed into the modern day rules relating to publication and also to defences to the offence. </w:t>
      </w:r>
      <w:r w:rsidR="00144848">
        <w:rPr>
          <w:rFonts w:ascii="Arial" w:hAnsi="Arial" w:cs="Arial"/>
          <w:b w:val="0"/>
        </w:rPr>
        <w:t>On the abolition of the Star</w:t>
      </w:r>
      <w:r w:rsidR="003B0D03">
        <w:rPr>
          <w:rFonts w:ascii="Arial" w:hAnsi="Arial" w:cs="Arial"/>
          <w:b w:val="0"/>
        </w:rPr>
        <w:t xml:space="preserve"> Chamber</w:t>
      </w:r>
      <w:r w:rsidR="00144848">
        <w:rPr>
          <w:rFonts w:ascii="Arial" w:hAnsi="Arial" w:cs="Arial"/>
          <w:b w:val="0"/>
        </w:rPr>
        <w:t>,</w:t>
      </w:r>
      <w:r w:rsidR="003B0D03">
        <w:rPr>
          <w:rFonts w:ascii="Arial" w:hAnsi="Arial" w:cs="Arial"/>
          <w:b w:val="0"/>
        </w:rPr>
        <w:t xml:space="preserve"> both civil defamation and criminal defamation</w:t>
      </w:r>
      <w:r w:rsidR="00144848">
        <w:rPr>
          <w:rFonts w:ascii="Arial" w:hAnsi="Arial" w:cs="Arial"/>
          <w:b w:val="0"/>
        </w:rPr>
        <w:t xml:space="preserve"> were </w:t>
      </w:r>
      <w:r w:rsidR="003B0D03">
        <w:rPr>
          <w:rFonts w:ascii="Arial" w:hAnsi="Arial" w:cs="Arial"/>
          <w:b w:val="0"/>
        </w:rPr>
        <w:t>administered by the same court,</w:t>
      </w:r>
      <w:r w:rsidR="00144848">
        <w:rPr>
          <w:rFonts w:ascii="Arial" w:hAnsi="Arial" w:cs="Arial"/>
          <w:b w:val="0"/>
        </w:rPr>
        <w:t xml:space="preserve"> that </w:t>
      </w:r>
      <w:r w:rsidR="0038778A">
        <w:rPr>
          <w:rFonts w:ascii="Arial" w:hAnsi="Arial" w:cs="Arial"/>
          <w:b w:val="0"/>
        </w:rPr>
        <w:t>is the</w:t>
      </w:r>
      <w:r w:rsidR="006A3F24">
        <w:rPr>
          <w:rFonts w:ascii="Arial" w:hAnsi="Arial" w:cs="Arial"/>
          <w:b w:val="0"/>
        </w:rPr>
        <w:t xml:space="preserve"> </w:t>
      </w:r>
      <w:r w:rsidR="00A977CB">
        <w:rPr>
          <w:rFonts w:ascii="Arial" w:hAnsi="Arial" w:cs="Arial"/>
          <w:b w:val="0"/>
        </w:rPr>
        <w:t>C</w:t>
      </w:r>
      <w:r w:rsidR="003B0D03">
        <w:rPr>
          <w:rFonts w:ascii="Arial" w:hAnsi="Arial" w:cs="Arial"/>
          <w:b w:val="0"/>
        </w:rPr>
        <w:t xml:space="preserve">ourt of the King’s </w:t>
      </w:r>
      <w:r w:rsidR="00A977CB">
        <w:rPr>
          <w:rFonts w:ascii="Arial" w:hAnsi="Arial" w:cs="Arial"/>
          <w:b w:val="0"/>
        </w:rPr>
        <w:t>B</w:t>
      </w:r>
      <w:r w:rsidR="003B0D03">
        <w:rPr>
          <w:rFonts w:ascii="Arial" w:hAnsi="Arial" w:cs="Arial"/>
          <w:b w:val="0"/>
        </w:rPr>
        <w:t>ench</w:t>
      </w:r>
      <w:r w:rsidR="00144848">
        <w:rPr>
          <w:rFonts w:ascii="Arial" w:hAnsi="Arial" w:cs="Arial"/>
          <w:b w:val="0"/>
        </w:rPr>
        <w:t xml:space="preserve"> and the</w:t>
      </w:r>
      <w:r w:rsidR="003B0D03">
        <w:rPr>
          <w:rFonts w:ascii="Arial" w:hAnsi="Arial" w:cs="Arial"/>
          <w:b w:val="0"/>
        </w:rPr>
        <w:t xml:space="preserve"> rules </w:t>
      </w:r>
      <w:r w:rsidR="00144848">
        <w:rPr>
          <w:rFonts w:ascii="Arial" w:hAnsi="Arial" w:cs="Arial"/>
          <w:b w:val="0"/>
        </w:rPr>
        <w:t xml:space="preserve">pertaining to both </w:t>
      </w:r>
      <w:r w:rsidR="003B0D03">
        <w:rPr>
          <w:rFonts w:ascii="Arial" w:hAnsi="Arial" w:cs="Arial"/>
          <w:b w:val="0"/>
        </w:rPr>
        <w:t>began to interact.</w:t>
      </w:r>
      <w:r w:rsidR="00A977CB">
        <w:rPr>
          <w:rFonts w:ascii="Arial" w:hAnsi="Arial" w:cs="Arial"/>
          <w:b w:val="0"/>
        </w:rPr>
        <w:t xml:space="preserve"> In terms of criminal libel a distinction arose between libel against a political person and a private person, the former regarded as more serious (</w:t>
      </w:r>
      <w:r w:rsidR="00347766">
        <w:rPr>
          <w:rFonts w:ascii="Arial" w:hAnsi="Arial" w:cs="Arial"/>
          <w:b w:val="0"/>
        </w:rPr>
        <w:t xml:space="preserve">viz </w:t>
      </w:r>
      <w:r w:rsidR="00347766" w:rsidRPr="00CF20BA">
        <w:rPr>
          <w:rFonts w:ascii="Arial" w:hAnsi="Arial" w:cs="Arial"/>
          <w:b w:val="0"/>
          <w:i/>
          <w:u w:val="single"/>
        </w:rPr>
        <w:t>De</w:t>
      </w:r>
      <w:r w:rsidR="00162D21">
        <w:rPr>
          <w:rFonts w:ascii="Arial" w:hAnsi="Arial" w:cs="Arial"/>
          <w:b w:val="0"/>
          <w:i/>
          <w:u w:val="single"/>
        </w:rPr>
        <w:t xml:space="preserve"> </w:t>
      </w:r>
      <w:r w:rsidR="00A977CB" w:rsidRPr="00CF20BA">
        <w:rPr>
          <w:rFonts w:ascii="Arial" w:hAnsi="Arial" w:cs="Arial"/>
          <w:b w:val="0"/>
          <w:i/>
          <w:u w:val="single"/>
        </w:rPr>
        <w:t>Libellis</w:t>
      </w:r>
      <w:r w:rsidR="00162D21">
        <w:rPr>
          <w:rFonts w:ascii="Arial" w:hAnsi="Arial" w:cs="Arial"/>
          <w:b w:val="0"/>
          <w:i/>
          <w:u w:val="single"/>
        </w:rPr>
        <w:t xml:space="preserve"> </w:t>
      </w:r>
      <w:r w:rsidR="00A977CB" w:rsidRPr="00CF20BA">
        <w:rPr>
          <w:rFonts w:ascii="Arial" w:hAnsi="Arial" w:cs="Arial"/>
          <w:b w:val="0"/>
          <w:i/>
          <w:u w:val="single"/>
        </w:rPr>
        <w:t>Famosis</w:t>
      </w:r>
      <w:r w:rsidR="00A977CB" w:rsidRPr="00CF20BA">
        <w:rPr>
          <w:rFonts w:ascii="Arial" w:hAnsi="Arial" w:cs="Arial"/>
          <w:b w:val="0"/>
          <w:u w:val="single"/>
        </w:rPr>
        <w:t>(1606) 5 Co. Rep 125a</w:t>
      </w:r>
      <w:r w:rsidR="00A977CB">
        <w:rPr>
          <w:rFonts w:ascii="Arial" w:hAnsi="Arial" w:cs="Arial"/>
          <w:b w:val="0"/>
        </w:rPr>
        <w:t xml:space="preserve">). </w:t>
      </w:r>
      <w:r w:rsidR="002139E9">
        <w:rPr>
          <w:rFonts w:ascii="Arial" w:hAnsi="Arial" w:cs="Arial"/>
          <w:b w:val="0"/>
        </w:rPr>
        <w:t xml:space="preserve">Political libel </w:t>
      </w:r>
      <w:r w:rsidR="002139E9" w:rsidRPr="002139E9">
        <w:rPr>
          <w:rFonts w:ascii="Arial" w:hAnsi="Arial" w:cs="Arial"/>
          <w:b w:val="0"/>
        </w:rPr>
        <w:t xml:space="preserve">included the publication of words which were seditious or the utterance of words that would lead to a breach of the peace. </w:t>
      </w:r>
      <w:r w:rsidR="002139E9">
        <w:rPr>
          <w:rFonts w:ascii="Arial" w:hAnsi="Arial" w:cs="Arial"/>
          <w:b w:val="0"/>
        </w:rPr>
        <w:t>(Holdsworth</w:t>
      </w:r>
      <w:r w:rsidR="0038778A">
        <w:rPr>
          <w:rFonts w:ascii="Arial" w:hAnsi="Arial" w:cs="Arial"/>
          <w:b w:val="0"/>
        </w:rPr>
        <w:t>,</w:t>
      </w:r>
      <w:r w:rsidR="002139E9">
        <w:rPr>
          <w:rFonts w:ascii="Arial" w:hAnsi="Arial" w:cs="Arial"/>
          <w:b w:val="0"/>
        </w:rPr>
        <w:t xml:space="preserve"> supra). Since the enactment of the </w:t>
      </w:r>
      <w:r w:rsidR="002139E9" w:rsidRPr="002139E9">
        <w:rPr>
          <w:rFonts w:ascii="Arial" w:hAnsi="Arial" w:cs="Arial"/>
          <w:b w:val="0"/>
        </w:rPr>
        <w:t>1843 Libel Act</w:t>
      </w:r>
      <w:r w:rsidR="002139E9">
        <w:rPr>
          <w:rFonts w:ascii="Arial" w:hAnsi="Arial" w:cs="Arial"/>
          <w:b w:val="0"/>
        </w:rPr>
        <w:t xml:space="preserve"> criminal defamations were not prosecuted in England</w:t>
      </w:r>
      <w:r w:rsidR="00347766">
        <w:rPr>
          <w:rFonts w:ascii="Arial" w:hAnsi="Arial" w:cs="Arial"/>
          <w:b w:val="0"/>
        </w:rPr>
        <w:t xml:space="preserve"> but remained on the statute books</w:t>
      </w:r>
      <w:r w:rsidR="002139E9">
        <w:rPr>
          <w:rFonts w:ascii="Arial" w:hAnsi="Arial" w:cs="Arial"/>
          <w:b w:val="0"/>
        </w:rPr>
        <w:t>.</w:t>
      </w:r>
    </w:p>
    <w:p w:rsidR="000E0E7C" w:rsidRDefault="000E0E7C" w:rsidP="007923F6">
      <w:pPr>
        <w:jc w:val="both"/>
        <w:rPr>
          <w:rFonts w:ascii="Arial" w:hAnsi="Arial" w:cs="Arial"/>
          <w:b w:val="0"/>
        </w:rPr>
      </w:pPr>
      <w:r w:rsidRPr="000E0E7C">
        <w:rPr>
          <w:rFonts w:ascii="Arial" w:hAnsi="Arial" w:cs="Arial"/>
        </w:rPr>
        <w:t>[</w:t>
      </w:r>
      <w:r w:rsidR="00FE1E4D">
        <w:rPr>
          <w:rFonts w:ascii="Arial" w:hAnsi="Arial" w:cs="Arial"/>
        </w:rPr>
        <w:t>1</w:t>
      </w:r>
      <w:r w:rsidR="00836CDE">
        <w:rPr>
          <w:rFonts w:ascii="Arial" w:hAnsi="Arial" w:cs="Arial"/>
        </w:rPr>
        <w:t>5</w:t>
      </w:r>
      <w:r w:rsidRPr="000E0E7C">
        <w:rPr>
          <w:rFonts w:ascii="Arial" w:hAnsi="Arial" w:cs="Arial"/>
        </w:rPr>
        <w:t>].</w:t>
      </w:r>
      <w:r>
        <w:rPr>
          <w:rFonts w:ascii="Arial" w:hAnsi="Arial" w:cs="Arial"/>
          <w:b w:val="0"/>
        </w:rPr>
        <w:tab/>
        <w:t>Nevertheless</w:t>
      </w:r>
      <w:r w:rsidR="00347766">
        <w:rPr>
          <w:rFonts w:ascii="Arial" w:hAnsi="Arial" w:cs="Arial"/>
          <w:b w:val="0"/>
        </w:rPr>
        <w:t>,</w:t>
      </w:r>
      <w:r>
        <w:rPr>
          <w:rFonts w:ascii="Arial" w:hAnsi="Arial" w:cs="Arial"/>
          <w:b w:val="0"/>
        </w:rPr>
        <w:t xml:space="preserve"> a century later, the British Empire still found it necessary to impose the </w:t>
      </w:r>
      <w:r w:rsidR="006716C8">
        <w:rPr>
          <w:rFonts w:ascii="Arial" w:hAnsi="Arial" w:cs="Arial"/>
          <w:b w:val="0"/>
        </w:rPr>
        <w:t>laws</w:t>
      </w:r>
      <w:r>
        <w:rPr>
          <w:rFonts w:ascii="Arial" w:hAnsi="Arial" w:cs="Arial"/>
          <w:b w:val="0"/>
        </w:rPr>
        <w:t xml:space="preserve"> of criminal </w:t>
      </w:r>
      <w:r w:rsidR="00144848">
        <w:rPr>
          <w:rFonts w:ascii="Arial" w:hAnsi="Arial" w:cs="Arial"/>
          <w:b w:val="0"/>
        </w:rPr>
        <w:t xml:space="preserve">and </w:t>
      </w:r>
      <w:r w:rsidR="006716C8">
        <w:rPr>
          <w:rFonts w:ascii="Arial" w:hAnsi="Arial" w:cs="Arial"/>
          <w:b w:val="0"/>
        </w:rPr>
        <w:t>seditious libel</w:t>
      </w:r>
      <w:r>
        <w:rPr>
          <w:rFonts w:ascii="Arial" w:hAnsi="Arial" w:cs="Arial"/>
          <w:b w:val="0"/>
        </w:rPr>
        <w:t xml:space="preserve"> on Seychelles as it had done in most of its other colonies, dependencies and territories. </w:t>
      </w:r>
      <w:r w:rsidR="00C648A6">
        <w:rPr>
          <w:rFonts w:ascii="Arial" w:hAnsi="Arial" w:cs="Arial"/>
          <w:b w:val="0"/>
        </w:rPr>
        <w:t xml:space="preserve">It is obvious that the </w:t>
      </w:r>
      <w:r w:rsidR="00C648A6" w:rsidRPr="00C648A6">
        <w:rPr>
          <w:rFonts w:ascii="Arial" w:hAnsi="Arial" w:cs="Arial"/>
          <w:b w:val="0"/>
        </w:rPr>
        <w:t xml:space="preserve">prime purpose </w:t>
      </w:r>
      <w:r w:rsidR="00C648A6">
        <w:rPr>
          <w:rFonts w:ascii="Arial" w:hAnsi="Arial" w:cs="Arial"/>
          <w:b w:val="0"/>
        </w:rPr>
        <w:t>for the offence</w:t>
      </w:r>
      <w:r w:rsidR="00CF20BA">
        <w:rPr>
          <w:rFonts w:ascii="Arial" w:hAnsi="Arial" w:cs="Arial"/>
          <w:b w:val="0"/>
        </w:rPr>
        <w:t>s</w:t>
      </w:r>
      <w:r w:rsidR="00C648A6">
        <w:rPr>
          <w:rFonts w:ascii="Arial" w:hAnsi="Arial" w:cs="Arial"/>
          <w:b w:val="0"/>
        </w:rPr>
        <w:t xml:space="preserve"> was to</w:t>
      </w:r>
      <w:r w:rsidR="00C648A6" w:rsidRPr="00C648A6">
        <w:rPr>
          <w:rFonts w:ascii="Arial" w:hAnsi="Arial" w:cs="Arial"/>
          <w:b w:val="0"/>
        </w:rPr>
        <w:t xml:space="preserve"> protect the British Crown against dissidents</w:t>
      </w:r>
      <w:r w:rsidR="00FD66C7">
        <w:rPr>
          <w:rFonts w:ascii="Arial" w:hAnsi="Arial" w:cs="Arial"/>
          <w:b w:val="0"/>
        </w:rPr>
        <w:t xml:space="preserve"> in its colonies</w:t>
      </w:r>
      <w:r w:rsidR="00162D21">
        <w:rPr>
          <w:rFonts w:ascii="Arial" w:hAnsi="Arial" w:cs="Arial"/>
          <w:b w:val="0"/>
        </w:rPr>
        <w:t xml:space="preserve"> </w:t>
      </w:r>
      <w:r w:rsidR="00FD66C7">
        <w:rPr>
          <w:rFonts w:ascii="Arial" w:hAnsi="Arial" w:cs="Arial"/>
          <w:b w:val="0"/>
        </w:rPr>
        <w:t xml:space="preserve">or to </w:t>
      </w:r>
      <w:r w:rsidR="00C648A6">
        <w:rPr>
          <w:rFonts w:ascii="Arial" w:hAnsi="Arial" w:cs="Arial"/>
          <w:b w:val="0"/>
        </w:rPr>
        <w:t xml:space="preserve">deter those keen to </w:t>
      </w:r>
      <w:r w:rsidR="00C648A6" w:rsidRPr="00C648A6">
        <w:rPr>
          <w:rFonts w:ascii="Arial" w:hAnsi="Arial" w:cs="Arial"/>
          <w:b w:val="0"/>
        </w:rPr>
        <w:t>incit</w:t>
      </w:r>
      <w:r w:rsidR="00FD66C7">
        <w:rPr>
          <w:rFonts w:ascii="Arial" w:hAnsi="Arial" w:cs="Arial"/>
          <w:b w:val="0"/>
        </w:rPr>
        <w:t>e</w:t>
      </w:r>
      <w:r w:rsidR="00C648A6" w:rsidRPr="00C648A6">
        <w:rPr>
          <w:rFonts w:ascii="Arial" w:hAnsi="Arial" w:cs="Arial"/>
          <w:b w:val="0"/>
        </w:rPr>
        <w:t xml:space="preserve"> rebellion and treason</w:t>
      </w:r>
      <w:r w:rsidR="006716C8">
        <w:rPr>
          <w:rFonts w:ascii="Arial" w:hAnsi="Arial" w:cs="Arial"/>
          <w:b w:val="0"/>
        </w:rPr>
        <w:t>.</w:t>
      </w:r>
      <w:r w:rsidR="006A3F24">
        <w:rPr>
          <w:rFonts w:ascii="Arial" w:hAnsi="Arial" w:cs="Arial"/>
          <w:b w:val="0"/>
        </w:rPr>
        <w:t xml:space="preserve">  </w:t>
      </w:r>
      <w:r w:rsidR="00FD66C7" w:rsidRPr="00FD66C7">
        <w:rPr>
          <w:rFonts w:ascii="Arial" w:hAnsi="Arial" w:cs="Arial"/>
          <w:b w:val="0"/>
        </w:rPr>
        <w:t xml:space="preserve">Despite the fact that </w:t>
      </w:r>
      <w:r w:rsidR="00FD66C7">
        <w:rPr>
          <w:rFonts w:ascii="Arial" w:hAnsi="Arial" w:cs="Arial"/>
          <w:b w:val="0"/>
        </w:rPr>
        <w:t>criminal defamation</w:t>
      </w:r>
      <w:r w:rsidR="00FD66C7" w:rsidRPr="00FD66C7">
        <w:rPr>
          <w:rFonts w:ascii="Arial" w:hAnsi="Arial" w:cs="Arial"/>
          <w:b w:val="0"/>
        </w:rPr>
        <w:t xml:space="preserve"> was abolishe</w:t>
      </w:r>
      <w:r w:rsidR="00FD66C7">
        <w:rPr>
          <w:rFonts w:ascii="Arial" w:hAnsi="Arial" w:cs="Arial"/>
          <w:b w:val="0"/>
        </w:rPr>
        <w:t>d</w:t>
      </w:r>
      <w:r w:rsidR="00FD66C7" w:rsidRPr="00FD66C7">
        <w:rPr>
          <w:rFonts w:ascii="Arial" w:hAnsi="Arial" w:cs="Arial"/>
          <w:b w:val="0"/>
        </w:rPr>
        <w:t xml:space="preserve"> in</w:t>
      </w:r>
      <w:r w:rsidR="00FD66C7">
        <w:rPr>
          <w:rFonts w:ascii="Arial" w:hAnsi="Arial" w:cs="Arial"/>
          <w:b w:val="0"/>
        </w:rPr>
        <w:t xml:space="preserve"> the UK in</w:t>
      </w:r>
      <w:r w:rsidR="00FD66C7" w:rsidRPr="00FD66C7">
        <w:rPr>
          <w:rFonts w:ascii="Arial" w:hAnsi="Arial" w:cs="Arial"/>
          <w:b w:val="0"/>
        </w:rPr>
        <w:t xml:space="preserve"> 2010</w:t>
      </w:r>
      <w:r w:rsidR="00FD66C7">
        <w:rPr>
          <w:rFonts w:ascii="Arial" w:hAnsi="Arial" w:cs="Arial"/>
          <w:b w:val="0"/>
        </w:rPr>
        <w:t>, it has survi</w:t>
      </w:r>
      <w:r w:rsidR="00644BD5">
        <w:rPr>
          <w:rFonts w:ascii="Arial" w:hAnsi="Arial" w:cs="Arial"/>
          <w:b w:val="0"/>
        </w:rPr>
        <w:t>v</w:t>
      </w:r>
      <w:r w:rsidR="00FD66C7">
        <w:rPr>
          <w:rFonts w:ascii="Arial" w:hAnsi="Arial" w:cs="Arial"/>
          <w:b w:val="0"/>
        </w:rPr>
        <w:t xml:space="preserve">ed in </w:t>
      </w:r>
      <w:r w:rsidR="00644BD5">
        <w:rPr>
          <w:rFonts w:ascii="Arial" w:hAnsi="Arial" w:cs="Arial"/>
          <w:b w:val="0"/>
        </w:rPr>
        <w:t>S</w:t>
      </w:r>
      <w:r w:rsidR="00FD66C7">
        <w:rPr>
          <w:rFonts w:ascii="Arial" w:hAnsi="Arial" w:cs="Arial"/>
          <w:b w:val="0"/>
        </w:rPr>
        <w:t>eych</w:t>
      </w:r>
      <w:r w:rsidR="00644BD5">
        <w:rPr>
          <w:rFonts w:ascii="Arial" w:hAnsi="Arial" w:cs="Arial"/>
          <w:b w:val="0"/>
        </w:rPr>
        <w:t>e</w:t>
      </w:r>
      <w:r w:rsidR="00FD66C7">
        <w:rPr>
          <w:rFonts w:ascii="Arial" w:hAnsi="Arial" w:cs="Arial"/>
          <w:b w:val="0"/>
        </w:rPr>
        <w:t xml:space="preserve">lles </w:t>
      </w:r>
      <w:r w:rsidR="00644BD5">
        <w:rPr>
          <w:rFonts w:ascii="Arial" w:hAnsi="Arial" w:cs="Arial"/>
          <w:b w:val="0"/>
        </w:rPr>
        <w:t xml:space="preserve">and </w:t>
      </w:r>
      <w:r w:rsidR="006716C8">
        <w:rPr>
          <w:rFonts w:ascii="Arial" w:hAnsi="Arial" w:cs="Arial"/>
          <w:b w:val="0"/>
        </w:rPr>
        <w:t xml:space="preserve">seems to have </w:t>
      </w:r>
      <w:r w:rsidR="00FD66C7" w:rsidRPr="00FD66C7">
        <w:rPr>
          <w:rFonts w:ascii="Arial" w:hAnsi="Arial" w:cs="Arial"/>
          <w:b w:val="0"/>
        </w:rPr>
        <w:t xml:space="preserve">developed into </w:t>
      </w:r>
      <w:r w:rsidR="006716C8">
        <w:rPr>
          <w:rFonts w:ascii="Arial" w:hAnsi="Arial" w:cs="Arial"/>
          <w:b w:val="0"/>
        </w:rPr>
        <w:t>an offence</w:t>
      </w:r>
      <w:r w:rsidR="00162D21">
        <w:rPr>
          <w:rFonts w:ascii="Arial" w:hAnsi="Arial" w:cs="Arial"/>
          <w:b w:val="0"/>
        </w:rPr>
        <w:t xml:space="preserve"> </w:t>
      </w:r>
      <w:r w:rsidR="00FD66C7" w:rsidRPr="00FD66C7">
        <w:rPr>
          <w:rFonts w:ascii="Arial" w:hAnsi="Arial" w:cs="Arial"/>
          <w:b w:val="0"/>
        </w:rPr>
        <w:t xml:space="preserve">aimed at </w:t>
      </w:r>
      <w:r w:rsidR="00FD66C7" w:rsidRPr="00FD66C7">
        <w:rPr>
          <w:rFonts w:ascii="Arial" w:hAnsi="Arial" w:cs="Arial"/>
          <w:b w:val="0"/>
        </w:rPr>
        <w:lastRenderedPageBreak/>
        <w:t>protecting the reputation of persons in their trade or profession or to protect someone from exposure to hatred, contempt or ridicule</w:t>
      </w:r>
      <w:r w:rsidR="006716C8">
        <w:rPr>
          <w:rFonts w:ascii="Arial" w:hAnsi="Arial" w:cs="Arial"/>
          <w:b w:val="0"/>
        </w:rPr>
        <w:t xml:space="preserve"> generally</w:t>
      </w:r>
      <w:r w:rsidR="0038778A">
        <w:rPr>
          <w:rFonts w:ascii="Arial" w:hAnsi="Arial" w:cs="Arial"/>
          <w:b w:val="0"/>
        </w:rPr>
        <w:t>; in effect it has become a replica of its cousin</w:t>
      </w:r>
      <w:r w:rsidR="00307FBB">
        <w:rPr>
          <w:rFonts w:ascii="Arial" w:hAnsi="Arial" w:cs="Arial"/>
          <w:b w:val="0"/>
        </w:rPr>
        <w:t>,</w:t>
      </w:r>
      <w:r w:rsidR="0038778A">
        <w:rPr>
          <w:rFonts w:ascii="Arial" w:hAnsi="Arial" w:cs="Arial"/>
          <w:b w:val="0"/>
        </w:rPr>
        <w:t xml:space="preserve"> civil defamation</w:t>
      </w:r>
      <w:r w:rsidR="00307FBB">
        <w:rPr>
          <w:rFonts w:ascii="Arial" w:hAnsi="Arial" w:cs="Arial"/>
          <w:b w:val="0"/>
        </w:rPr>
        <w:t>,</w:t>
      </w:r>
      <w:r w:rsidR="0038778A">
        <w:rPr>
          <w:rFonts w:ascii="Arial" w:hAnsi="Arial" w:cs="Arial"/>
          <w:b w:val="0"/>
        </w:rPr>
        <w:t xml:space="preserve"> punishable not by damages but by imprisonment or fine or both.</w:t>
      </w:r>
    </w:p>
    <w:p w:rsidR="008E6764" w:rsidRPr="00FD66C7" w:rsidRDefault="008E6764" w:rsidP="007923F6">
      <w:pPr>
        <w:jc w:val="both"/>
        <w:rPr>
          <w:rFonts w:ascii="Arial" w:hAnsi="Arial" w:cs="Arial"/>
          <w:b w:val="0"/>
        </w:rPr>
      </w:pPr>
      <w:r w:rsidRPr="00FE0EDE">
        <w:rPr>
          <w:rFonts w:ascii="Arial" w:hAnsi="Arial" w:cs="Arial"/>
        </w:rPr>
        <w:t>[1</w:t>
      </w:r>
      <w:r w:rsidR="00836CDE">
        <w:rPr>
          <w:rFonts w:ascii="Arial" w:hAnsi="Arial" w:cs="Arial"/>
        </w:rPr>
        <w:t>6</w:t>
      </w:r>
      <w:r w:rsidR="00C74223">
        <w:rPr>
          <w:rFonts w:ascii="Arial" w:hAnsi="Arial" w:cs="Arial"/>
        </w:rPr>
        <w:t>]</w:t>
      </w:r>
      <w:r w:rsidRPr="00FE0EDE">
        <w:rPr>
          <w:rFonts w:ascii="Arial" w:hAnsi="Arial" w:cs="Arial"/>
        </w:rPr>
        <w:t>.</w:t>
      </w:r>
      <w:r>
        <w:rPr>
          <w:rFonts w:ascii="Arial" w:hAnsi="Arial" w:cs="Arial"/>
          <w:b w:val="0"/>
        </w:rPr>
        <w:tab/>
        <w:t>Since the enactment of the 1993 Constitution, there is no doubt that offences such as criminal libel</w:t>
      </w:r>
      <w:r w:rsidR="00FE0EDE">
        <w:rPr>
          <w:rFonts w:ascii="Arial" w:hAnsi="Arial" w:cs="Arial"/>
          <w:b w:val="0"/>
        </w:rPr>
        <w:t>,</w:t>
      </w:r>
      <w:r>
        <w:rPr>
          <w:rFonts w:ascii="Arial" w:hAnsi="Arial" w:cs="Arial"/>
          <w:b w:val="0"/>
        </w:rPr>
        <w:t xml:space="preserve"> seditious libel, scandalising the </w:t>
      </w:r>
      <w:r w:rsidR="00FE0EDE">
        <w:rPr>
          <w:rFonts w:ascii="Arial" w:hAnsi="Arial" w:cs="Arial"/>
          <w:b w:val="0"/>
        </w:rPr>
        <w:t xml:space="preserve">court and other allied offences </w:t>
      </w:r>
      <w:r w:rsidR="00836CDE">
        <w:rPr>
          <w:rFonts w:ascii="Arial" w:hAnsi="Arial" w:cs="Arial"/>
          <w:b w:val="0"/>
        </w:rPr>
        <w:t xml:space="preserve">need to be scrupulously examined in the light of the </w:t>
      </w:r>
      <w:r w:rsidR="0074742F">
        <w:rPr>
          <w:rFonts w:ascii="Arial" w:hAnsi="Arial" w:cs="Arial"/>
          <w:b w:val="0"/>
        </w:rPr>
        <w:t>constitutional</w:t>
      </w:r>
      <w:r w:rsidR="00836CDE">
        <w:rPr>
          <w:rFonts w:ascii="Arial" w:hAnsi="Arial" w:cs="Arial"/>
          <w:b w:val="0"/>
        </w:rPr>
        <w:t xml:space="preserve"> provision</w:t>
      </w:r>
      <w:r w:rsidR="0074742F">
        <w:rPr>
          <w:rFonts w:ascii="Arial" w:hAnsi="Arial" w:cs="Arial"/>
          <w:b w:val="0"/>
        </w:rPr>
        <w:t xml:space="preserve"> for</w:t>
      </w:r>
      <w:r>
        <w:rPr>
          <w:rFonts w:ascii="Arial" w:hAnsi="Arial" w:cs="Arial"/>
          <w:b w:val="0"/>
        </w:rPr>
        <w:t xml:space="preserve"> the r</w:t>
      </w:r>
      <w:r w:rsidR="00FE0EDE">
        <w:rPr>
          <w:rFonts w:ascii="Arial" w:hAnsi="Arial" w:cs="Arial"/>
          <w:b w:val="0"/>
        </w:rPr>
        <w:t>i</w:t>
      </w:r>
      <w:r>
        <w:rPr>
          <w:rFonts w:ascii="Arial" w:hAnsi="Arial" w:cs="Arial"/>
          <w:b w:val="0"/>
        </w:rPr>
        <w:t>ght to freedom of speech</w:t>
      </w:r>
      <w:r w:rsidR="00FE0EDE">
        <w:rPr>
          <w:rFonts w:ascii="Arial" w:hAnsi="Arial" w:cs="Arial"/>
          <w:b w:val="0"/>
        </w:rPr>
        <w:t>. Be that as it may, the</w:t>
      </w:r>
      <w:r w:rsidR="00347766">
        <w:rPr>
          <w:rFonts w:ascii="Arial" w:hAnsi="Arial" w:cs="Arial"/>
          <w:b w:val="0"/>
        </w:rPr>
        <w:t xml:space="preserve">se offences </w:t>
      </w:r>
      <w:r w:rsidR="00FE0EDE">
        <w:rPr>
          <w:rFonts w:ascii="Arial" w:hAnsi="Arial" w:cs="Arial"/>
          <w:b w:val="0"/>
        </w:rPr>
        <w:t xml:space="preserve">have survived in this country presumably under permissible exceptions under the Constitution. It is the </w:t>
      </w:r>
      <w:r w:rsidR="00FE1E4D">
        <w:rPr>
          <w:rFonts w:ascii="Arial" w:hAnsi="Arial" w:cs="Arial"/>
          <w:b w:val="0"/>
        </w:rPr>
        <w:t xml:space="preserve">constitutional </w:t>
      </w:r>
      <w:r w:rsidR="00FE0EDE">
        <w:rPr>
          <w:rFonts w:ascii="Arial" w:hAnsi="Arial" w:cs="Arial"/>
          <w:b w:val="0"/>
        </w:rPr>
        <w:t xml:space="preserve">permissibility of these exceptions that </w:t>
      </w:r>
      <w:r w:rsidR="00BD1829">
        <w:rPr>
          <w:rFonts w:ascii="Arial" w:hAnsi="Arial" w:cs="Arial"/>
          <w:b w:val="0"/>
        </w:rPr>
        <w:t>is now in issue.</w:t>
      </w:r>
    </w:p>
    <w:p w:rsidR="00296F2B" w:rsidRDefault="00405004" w:rsidP="007923F6">
      <w:pPr>
        <w:jc w:val="both"/>
        <w:rPr>
          <w:rFonts w:ascii="Arial" w:hAnsi="Arial" w:cs="Arial"/>
          <w:b w:val="0"/>
        </w:rPr>
      </w:pPr>
      <w:r w:rsidRPr="00405004">
        <w:rPr>
          <w:rFonts w:ascii="Arial" w:hAnsi="Arial" w:cs="Arial"/>
        </w:rPr>
        <w:t>[</w:t>
      </w:r>
      <w:r w:rsidR="00644BD5">
        <w:rPr>
          <w:rFonts w:ascii="Arial" w:hAnsi="Arial" w:cs="Arial"/>
        </w:rPr>
        <w:t>1</w:t>
      </w:r>
      <w:r w:rsidR="00BD1829">
        <w:rPr>
          <w:rFonts w:ascii="Arial" w:hAnsi="Arial" w:cs="Arial"/>
        </w:rPr>
        <w:t>7</w:t>
      </w:r>
      <w:r w:rsidRPr="00405004">
        <w:rPr>
          <w:rFonts w:ascii="Arial" w:hAnsi="Arial" w:cs="Arial"/>
        </w:rPr>
        <w:t>].</w:t>
      </w:r>
      <w:r>
        <w:rPr>
          <w:rFonts w:ascii="Arial" w:hAnsi="Arial" w:cs="Arial"/>
          <w:b w:val="0"/>
        </w:rPr>
        <w:tab/>
      </w:r>
      <w:r w:rsidR="00644BD5">
        <w:rPr>
          <w:rFonts w:ascii="Arial" w:hAnsi="Arial" w:cs="Arial"/>
          <w:b w:val="0"/>
        </w:rPr>
        <w:t>W</w:t>
      </w:r>
      <w:r w:rsidR="00644BD5" w:rsidRPr="00644BD5">
        <w:rPr>
          <w:rFonts w:ascii="Arial" w:hAnsi="Arial" w:cs="Arial"/>
          <w:b w:val="0"/>
        </w:rPr>
        <w:t xml:space="preserve">e can extrapolate the ingredients of the actus reus of the offence </w:t>
      </w:r>
      <w:r w:rsidR="00FE0EDE">
        <w:rPr>
          <w:rFonts w:ascii="Arial" w:hAnsi="Arial" w:cs="Arial"/>
          <w:b w:val="0"/>
        </w:rPr>
        <w:t xml:space="preserve">of criminal libel </w:t>
      </w:r>
      <w:r w:rsidR="00644BD5">
        <w:rPr>
          <w:rFonts w:ascii="Arial" w:hAnsi="Arial" w:cs="Arial"/>
          <w:b w:val="0"/>
        </w:rPr>
        <w:t>f</w:t>
      </w:r>
      <w:r w:rsidR="00644BD5" w:rsidRPr="00644BD5">
        <w:rPr>
          <w:rFonts w:ascii="Arial" w:hAnsi="Arial" w:cs="Arial"/>
          <w:b w:val="0"/>
        </w:rPr>
        <w:t>rom the provisions of section 184 of the Penal Code as being:</w:t>
      </w:r>
      <w:r w:rsidR="00576C6D" w:rsidRPr="00576C6D">
        <w:rPr>
          <w:rFonts w:ascii="Arial" w:hAnsi="Arial" w:cs="Arial"/>
          <w:b w:val="0"/>
        </w:rPr>
        <w:t>(i) a "publication</w:t>
      </w:r>
      <w:r w:rsidR="00461660">
        <w:rPr>
          <w:rFonts w:ascii="Arial" w:hAnsi="Arial" w:cs="Arial"/>
          <w:b w:val="0"/>
        </w:rPr>
        <w:t>”</w:t>
      </w:r>
      <w:r w:rsidR="00576C6D" w:rsidRPr="00576C6D">
        <w:rPr>
          <w:rFonts w:ascii="Arial" w:hAnsi="Arial" w:cs="Arial"/>
          <w:b w:val="0"/>
        </w:rPr>
        <w:t xml:space="preserve"> (ii) of "defamatory </w:t>
      </w:r>
      <w:r w:rsidR="00E664AA">
        <w:rPr>
          <w:rFonts w:ascii="Arial" w:hAnsi="Arial" w:cs="Arial"/>
          <w:b w:val="0"/>
        </w:rPr>
        <w:t>matter</w:t>
      </w:r>
      <w:r w:rsidR="00347766">
        <w:rPr>
          <w:rFonts w:ascii="Arial" w:hAnsi="Arial" w:cs="Arial"/>
          <w:b w:val="0"/>
        </w:rPr>
        <w:t>”</w:t>
      </w:r>
      <w:r w:rsidR="00644BD5">
        <w:rPr>
          <w:rFonts w:ascii="Arial" w:hAnsi="Arial" w:cs="Arial"/>
          <w:b w:val="0"/>
        </w:rPr>
        <w:t>(</w:t>
      </w:r>
      <w:r w:rsidR="00576C6D" w:rsidRPr="00576C6D">
        <w:rPr>
          <w:rFonts w:ascii="Arial" w:hAnsi="Arial" w:cs="Arial"/>
          <w:b w:val="0"/>
        </w:rPr>
        <w:t>whose definition in section</w:t>
      </w:r>
      <w:r w:rsidR="00461660">
        <w:rPr>
          <w:rFonts w:ascii="Arial" w:hAnsi="Arial" w:cs="Arial"/>
          <w:b w:val="0"/>
        </w:rPr>
        <w:t>s</w:t>
      </w:r>
      <w:r w:rsidR="00E664AA">
        <w:rPr>
          <w:rFonts w:ascii="Arial" w:hAnsi="Arial" w:cs="Arial"/>
          <w:b w:val="0"/>
        </w:rPr>
        <w:t>185</w:t>
      </w:r>
      <w:r w:rsidR="00576C6D" w:rsidRPr="00576C6D">
        <w:rPr>
          <w:rFonts w:ascii="Arial" w:hAnsi="Arial" w:cs="Arial"/>
          <w:b w:val="0"/>
        </w:rPr>
        <w:t xml:space="preserve"> includes an</w:t>
      </w:r>
      <w:r w:rsidR="00461660">
        <w:rPr>
          <w:rFonts w:ascii="Arial" w:hAnsi="Arial" w:cs="Arial"/>
          <w:b w:val="0"/>
        </w:rPr>
        <w:t xml:space="preserve">y matter </w:t>
      </w:r>
      <w:r w:rsidR="00C2188A">
        <w:rPr>
          <w:rFonts w:ascii="Arial" w:hAnsi="Arial" w:cs="Arial"/>
          <w:b w:val="0"/>
        </w:rPr>
        <w:t xml:space="preserve">likely </w:t>
      </w:r>
      <w:r w:rsidR="00C2188A" w:rsidRPr="00576C6D">
        <w:rPr>
          <w:rFonts w:ascii="Arial" w:hAnsi="Arial" w:cs="Arial"/>
          <w:b w:val="0"/>
        </w:rPr>
        <w:t>to</w:t>
      </w:r>
      <w:r w:rsidR="00461660">
        <w:rPr>
          <w:rFonts w:ascii="Arial" w:hAnsi="Arial" w:cs="Arial"/>
          <w:b w:val="0"/>
        </w:rPr>
        <w:t xml:space="preserve"> injure the reputation of any person by exposing him to hatred, contempt or ridicule or likely to damage that person </w:t>
      </w:r>
      <w:r w:rsidR="00C2188A">
        <w:rPr>
          <w:rFonts w:ascii="Arial" w:hAnsi="Arial" w:cs="Arial"/>
          <w:b w:val="0"/>
        </w:rPr>
        <w:t>in his</w:t>
      </w:r>
      <w:r w:rsidR="00461660">
        <w:rPr>
          <w:rFonts w:ascii="Arial" w:hAnsi="Arial" w:cs="Arial"/>
          <w:b w:val="0"/>
        </w:rPr>
        <w:t>/her profession or trade</w:t>
      </w:r>
      <w:r w:rsidR="00644BD5">
        <w:rPr>
          <w:rFonts w:ascii="Arial" w:hAnsi="Arial" w:cs="Arial"/>
          <w:b w:val="0"/>
        </w:rPr>
        <w:t>)</w:t>
      </w:r>
      <w:r w:rsidR="00C2188A">
        <w:rPr>
          <w:rFonts w:ascii="Arial" w:hAnsi="Arial" w:cs="Arial"/>
          <w:b w:val="0"/>
        </w:rPr>
        <w:t>and (iii</w:t>
      </w:r>
      <w:r w:rsidR="00347766">
        <w:rPr>
          <w:rFonts w:ascii="Arial" w:hAnsi="Arial" w:cs="Arial"/>
          <w:b w:val="0"/>
        </w:rPr>
        <w:t>) that is unlawful</w:t>
      </w:r>
      <w:r w:rsidR="00644BD5">
        <w:rPr>
          <w:rFonts w:ascii="Arial" w:hAnsi="Arial" w:cs="Arial"/>
          <w:b w:val="0"/>
        </w:rPr>
        <w:t xml:space="preserve"> (deemed by </w:t>
      </w:r>
      <w:r w:rsidR="00C2188A">
        <w:rPr>
          <w:rFonts w:ascii="Arial" w:hAnsi="Arial" w:cs="Arial"/>
          <w:b w:val="0"/>
        </w:rPr>
        <w:t xml:space="preserve">section 187 </w:t>
      </w:r>
      <w:r w:rsidR="00644BD5">
        <w:rPr>
          <w:rFonts w:ascii="Arial" w:hAnsi="Arial" w:cs="Arial"/>
          <w:b w:val="0"/>
        </w:rPr>
        <w:t xml:space="preserve">to be proven </w:t>
      </w:r>
      <w:r w:rsidR="00C2188A">
        <w:rPr>
          <w:rFonts w:ascii="Arial" w:hAnsi="Arial" w:cs="Arial"/>
          <w:b w:val="0"/>
        </w:rPr>
        <w:t xml:space="preserve">unless it is true, for the public benefit or </w:t>
      </w:r>
      <w:r w:rsidR="00B74953">
        <w:rPr>
          <w:rFonts w:ascii="Arial" w:hAnsi="Arial" w:cs="Arial"/>
          <w:b w:val="0"/>
        </w:rPr>
        <w:t>privileged</w:t>
      </w:r>
      <w:r w:rsidR="00C2188A">
        <w:rPr>
          <w:rFonts w:ascii="Arial" w:hAnsi="Arial" w:cs="Arial"/>
          <w:b w:val="0"/>
        </w:rPr>
        <w:t xml:space="preserve"> as set out in </w:t>
      </w:r>
      <w:r w:rsidR="00B74953">
        <w:rPr>
          <w:rFonts w:ascii="Arial" w:hAnsi="Arial" w:cs="Arial"/>
          <w:b w:val="0"/>
        </w:rPr>
        <w:t>section</w:t>
      </w:r>
      <w:r w:rsidR="00C2188A">
        <w:rPr>
          <w:rFonts w:ascii="Arial" w:hAnsi="Arial" w:cs="Arial"/>
          <w:b w:val="0"/>
        </w:rPr>
        <w:t xml:space="preserve"> 188-</w:t>
      </w:r>
      <w:r w:rsidR="00B74953">
        <w:rPr>
          <w:rFonts w:ascii="Arial" w:hAnsi="Arial" w:cs="Arial"/>
          <w:b w:val="0"/>
        </w:rPr>
        <w:t>189</w:t>
      </w:r>
      <w:r w:rsidR="00644BD5">
        <w:rPr>
          <w:rFonts w:ascii="Arial" w:hAnsi="Arial" w:cs="Arial"/>
          <w:b w:val="0"/>
        </w:rPr>
        <w:t xml:space="preserve">). </w:t>
      </w:r>
      <w:r w:rsidR="00644BD5" w:rsidRPr="00644BD5">
        <w:rPr>
          <w:rFonts w:ascii="Arial" w:hAnsi="Arial" w:cs="Arial"/>
          <w:b w:val="0"/>
        </w:rPr>
        <w:t>Insofar as the mens rea of the offence is concerned</w:t>
      </w:r>
      <w:r w:rsidR="00644BD5">
        <w:rPr>
          <w:rFonts w:ascii="Arial" w:hAnsi="Arial" w:cs="Arial"/>
          <w:b w:val="0"/>
        </w:rPr>
        <w:t>,</w:t>
      </w:r>
      <w:r w:rsidR="00644BD5" w:rsidRPr="00644BD5">
        <w:rPr>
          <w:rFonts w:ascii="Arial" w:hAnsi="Arial" w:cs="Arial"/>
          <w:b w:val="0"/>
        </w:rPr>
        <w:t xml:space="preserve"> the accused’s state of mind in regard to </w:t>
      </w:r>
      <w:r w:rsidR="00307FBB">
        <w:rPr>
          <w:rFonts w:ascii="Arial" w:hAnsi="Arial" w:cs="Arial"/>
          <w:b w:val="0"/>
        </w:rPr>
        <w:t>four</w:t>
      </w:r>
      <w:r w:rsidR="00644BD5" w:rsidRPr="00644BD5">
        <w:rPr>
          <w:rFonts w:ascii="Arial" w:hAnsi="Arial" w:cs="Arial"/>
          <w:b w:val="0"/>
        </w:rPr>
        <w:t xml:space="preserve"> matters must be </w:t>
      </w:r>
      <w:r w:rsidR="006716C8">
        <w:rPr>
          <w:rFonts w:ascii="Arial" w:hAnsi="Arial" w:cs="Arial"/>
          <w:b w:val="0"/>
        </w:rPr>
        <w:t>proven</w:t>
      </w:r>
      <w:r w:rsidR="00296F2B">
        <w:rPr>
          <w:rFonts w:ascii="Arial" w:hAnsi="Arial" w:cs="Arial"/>
          <w:b w:val="0"/>
        </w:rPr>
        <w:t>:</w:t>
      </w:r>
      <w:r w:rsidR="00644BD5" w:rsidRPr="00644BD5">
        <w:rPr>
          <w:rFonts w:ascii="Arial" w:hAnsi="Arial" w:cs="Arial"/>
          <w:b w:val="0"/>
        </w:rPr>
        <w:t xml:space="preserve"> (i) knowledge that the matter was defamatory (ii) knowledge that the matter was false (iii) intent to injure</w:t>
      </w:r>
      <w:r w:rsidR="00463A01">
        <w:rPr>
          <w:rFonts w:ascii="Arial" w:hAnsi="Arial" w:cs="Arial"/>
          <w:b w:val="0"/>
        </w:rPr>
        <w:t xml:space="preserve"> (</w:t>
      </w:r>
      <w:r w:rsidR="00644BD5" w:rsidRPr="00644BD5">
        <w:rPr>
          <w:rFonts w:ascii="Arial" w:hAnsi="Arial" w:cs="Arial"/>
          <w:b w:val="0"/>
        </w:rPr>
        <w:t>over and above the necessity of the public interest</w:t>
      </w:r>
      <w:r w:rsidR="00463A01">
        <w:rPr>
          <w:rFonts w:ascii="Arial" w:hAnsi="Arial" w:cs="Arial"/>
          <w:b w:val="0"/>
        </w:rPr>
        <w:t>)</w:t>
      </w:r>
      <w:r w:rsidR="00644BD5" w:rsidRPr="00644BD5">
        <w:rPr>
          <w:rFonts w:ascii="Arial" w:hAnsi="Arial" w:cs="Arial"/>
          <w:b w:val="0"/>
        </w:rPr>
        <w:t xml:space="preserve"> and (iv) </w:t>
      </w:r>
      <w:r w:rsidR="00126934">
        <w:rPr>
          <w:rFonts w:ascii="Arial" w:hAnsi="Arial" w:cs="Arial"/>
          <w:b w:val="0"/>
        </w:rPr>
        <w:t xml:space="preserve">the opinion of the accused person </w:t>
      </w:r>
      <w:r w:rsidR="00463A01">
        <w:rPr>
          <w:rFonts w:ascii="Arial" w:hAnsi="Arial" w:cs="Arial"/>
          <w:b w:val="0"/>
        </w:rPr>
        <w:t xml:space="preserve">was not </w:t>
      </w:r>
      <w:r w:rsidR="00126934">
        <w:rPr>
          <w:rFonts w:ascii="Arial" w:hAnsi="Arial" w:cs="Arial"/>
          <w:b w:val="0"/>
        </w:rPr>
        <w:t>held in good faith.</w:t>
      </w:r>
    </w:p>
    <w:p w:rsidR="00D30DC0" w:rsidRDefault="00296F2B" w:rsidP="007923F6">
      <w:pPr>
        <w:jc w:val="both"/>
        <w:rPr>
          <w:rFonts w:ascii="Arial" w:hAnsi="Arial" w:cs="Arial"/>
          <w:b w:val="0"/>
        </w:rPr>
      </w:pPr>
      <w:r w:rsidRPr="00296F2B">
        <w:rPr>
          <w:rFonts w:ascii="Arial" w:hAnsi="Arial" w:cs="Arial"/>
        </w:rPr>
        <w:t>[1</w:t>
      </w:r>
      <w:r w:rsidR="00BD1829">
        <w:rPr>
          <w:rFonts w:ascii="Arial" w:hAnsi="Arial" w:cs="Arial"/>
        </w:rPr>
        <w:t>8</w:t>
      </w:r>
      <w:r w:rsidRPr="00296F2B">
        <w:rPr>
          <w:rFonts w:ascii="Arial" w:hAnsi="Arial" w:cs="Arial"/>
        </w:rPr>
        <w:t>].</w:t>
      </w:r>
      <w:r>
        <w:rPr>
          <w:rFonts w:ascii="Arial" w:hAnsi="Arial" w:cs="Arial"/>
          <w:b w:val="0"/>
        </w:rPr>
        <w:tab/>
      </w:r>
      <w:r w:rsidR="00B908D4" w:rsidRPr="00B908D4">
        <w:rPr>
          <w:rFonts w:ascii="Arial" w:hAnsi="Arial" w:cs="Arial"/>
          <w:b w:val="0"/>
        </w:rPr>
        <w:t xml:space="preserve">Whilst the Penal Code does not state it </w:t>
      </w:r>
      <w:r w:rsidR="00D30DC0">
        <w:rPr>
          <w:rFonts w:ascii="Arial" w:hAnsi="Arial" w:cs="Arial"/>
          <w:b w:val="0"/>
        </w:rPr>
        <w:t>explicitly</w:t>
      </w:r>
      <w:r w:rsidR="00307FBB">
        <w:rPr>
          <w:rFonts w:ascii="Arial" w:hAnsi="Arial" w:cs="Arial"/>
          <w:b w:val="0"/>
        </w:rPr>
        <w:t xml:space="preserve">, </w:t>
      </w:r>
      <w:r w:rsidR="00B908D4" w:rsidRPr="00B908D4">
        <w:rPr>
          <w:rFonts w:ascii="Arial" w:hAnsi="Arial" w:cs="Arial"/>
          <w:b w:val="0"/>
        </w:rPr>
        <w:t xml:space="preserve">we regard it as read that the burden of proving the crime should rest entirely on the prosecution. </w:t>
      </w:r>
      <w:r>
        <w:rPr>
          <w:rFonts w:ascii="Arial" w:hAnsi="Arial" w:cs="Arial"/>
          <w:b w:val="0"/>
        </w:rPr>
        <w:t xml:space="preserve">In </w:t>
      </w:r>
      <w:r w:rsidRPr="00CF20BA">
        <w:rPr>
          <w:rFonts w:ascii="Arial" w:hAnsi="Arial" w:cs="Arial"/>
          <w:b w:val="0"/>
          <w:i/>
          <w:u w:val="single"/>
        </w:rPr>
        <w:t>George Worme and Grenada Today</w:t>
      </w:r>
      <w:r w:rsidR="000006F8">
        <w:rPr>
          <w:rFonts w:ascii="Arial" w:hAnsi="Arial" w:cs="Arial"/>
          <w:b w:val="0"/>
          <w:i/>
          <w:u w:val="single"/>
        </w:rPr>
        <w:t xml:space="preserve"> </w:t>
      </w:r>
      <w:r w:rsidR="00126934" w:rsidRPr="00CF20BA">
        <w:rPr>
          <w:rFonts w:ascii="Arial" w:hAnsi="Arial" w:cs="Arial"/>
          <w:b w:val="0"/>
          <w:i/>
          <w:u w:val="single"/>
        </w:rPr>
        <w:t>Limited v</w:t>
      </w:r>
      <w:r w:rsidRPr="00CF20BA">
        <w:rPr>
          <w:rFonts w:ascii="Arial" w:hAnsi="Arial" w:cs="Arial"/>
          <w:b w:val="0"/>
          <w:i/>
          <w:u w:val="single"/>
        </w:rPr>
        <w:t xml:space="preserve"> Commissioner of Police of Grenada </w:t>
      </w:r>
      <w:r w:rsidR="00B908D4" w:rsidRPr="00CF20BA">
        <w:rPr>
          <w:rFonts w:ascii="Arial" w:hAnsi="Arial" w:cs="Arial"/>
          <w:b w:val="0"/>
          <w:i/>
          <w:u w:val="single"/>
        </w:rPr>
        <w:t>[2004] UKPC 8; [2004] 2 AC 430</w:t>
      </w:r>
      <w:r w:rsidRPr="00296F2B">
        <w:rPr>
          <w:rFonts w:ascii="Arial" w:hAnsi="Arial" w:cs="Arial"/>
          <w:b w:val="0"/>
          <w:i/>
        </w:rPr>
        <w:t>,</w:t>
      </w:r>
      <w:r w:rsidR="00B908D4">
        <w:rPr>
          <w:rFonts w:ascii="Arial" w:hAnsi="Arial" w:cs="Arial"/>
          <w:b w:val="0"/>
        </w:rPr>
        <w:t xml:space="preserve">on a case stated to the Privy Council on similar issues, the </w:t>
      </w:r>
      <w:r w:rsidR="00BD1829">
        <w:rPr>
          <w:rFonts w:ascii="Arial" w:hAnsi="Arial" w:cs="Arial"/>
          <w:b w:val="0"/>
        </w:rPr>
        <w:t>L</w:t>
      </w:r>
      <w:r w:rsidR="00B908D4">
        <w:rPr>
          <w:rFonts w:ascii="Arial" w:hAnsi="Arial" w:cs="Arial"/>
          <w:b w:val="0"/>
        </w:rPr>
        <w:t xml:space="preserve">aw </w:t>
      </w:r>
      <w:r w:rsidR="00BD1829">
        <w:rPr>
          <w:rFonts w:ascii="Arial" w:hAnsi="Arial" w:cs="Arial"/>
          <w:b w:val="0"/>
        </w:rPr>
        <w:t>L</w:t>
      </w:r>
      <w:r w:rsidR="00B908D4">
        <w:rPr>
          <w:rFonts w:ascii="Arial" w:hAnsi="Arial" w:cs="Arial"/>
          <w:b w:val="0"/>
        </w:rPr>
        <w:t>ords were</w:t>
      </w:r>
      <w:r w:rsidR="00D30DC0">
        <w:rPr>
          <w:rFonts w:ascii="Arial" w:hAnsi="Arial" w:cs="Arial"/>
          <w:b w:val="0"/>
        </w:rPr>
        <w:t xml:space="preserve"> of the view that </w:t>
      </w:r>
      <w:r w:rsidR="00290BD8">
        <w:rPr>
          <w:rFonts w:ascii="Arial" w:hAnsi="Arial" w:cs="Arial"/>
          <w:b w:val="0"/>
        </w:rPr>
        <w:t xml:space="preserve">the </w:t>
      </w:r>
      <w:r w:rsidR="00290BD8" w:rsidRPr="00290BD8">
        <w:rPr>
          <w:rFonts w:ascii="Arial" w:hAnsi="Arial" w:cs="Arial"/>
          <w:b w:val="0"/>
          <w:i/>
        </w:rPr>
        <w:t>Woolmington</w:t>
      </w:r>
      <w:r w:rsidR="000006F8">
        <w:rPr>
          <w:rFonts w:ascii="Arial" w:hAnsi="Arial" w:cs="Arial"/>
          <w:b w:val="0"/>
          <w:i/>
        </w:rPr>
        <w:t xml:space="preserve"> </w:t>
      </w:r>
      <w:r w:rsidR="00290BD8">
        <w:rPr>
          <w:rFonts w:ascii="Arial" w:hAnsi="Arial" w:cs="Arial"/>
          <w:b w:val="0"/>
        </w:rPr>
        <w:t xml:space="preserve">principle </w:t>
      </w:r>
      <w:r w:rsidR="00307FBB">
        <w:rPr>
          <w:rFonts w:ascii="Arial" w:hAnsi="Arial" w:cs="Arial"/>
          <w:b w:val="0"/>
        </w:rPr>
        <w:t xml:space="preserve">should apply </w:t>
      </w:r>
      <w:r w:rsidR="00290BD8">
        <w:rPr>
          <w:rFonts w:ascii="Arial" w:hAnsi="Arial" w:cs="Arial"/>
          <w:b w:val="0"/>
        </w:rPr>
        <w:t>(</w:t>
      </w:r>
      <w:r w:rsidR="00F57053">
        <w:rPr>
          <w:rFonts w:ascii="Arial" w:hAnsi="Arial" w:cs="Arial"/>
          <w:b w:val="0"/>
        </w:rPr>
        <w:t xml:space="preserve">see </w:t>
      </w:r>
      <w:r w:rsidR="00FC0986" w:rsidRPr="00CF20BA">
        <w:rPr>
          <w:rFonts w:ascii="Arial" w:hAnsi="Arial" w:cs="Arial"/>
          <w:b w:val="0"/>
          <w:i/>
          <w:u w:val="single"/>
        </w:rPr>
        <w:t>Woolmington v DPP</w:t>
      </w:r>
      <w:r w:rsidR="00FC0986" w:rsidRPr="00CF20BA">
        <w:rPr>
          <w:rFonts w:ascii="Arial" w:hAnsi="Arial" w:cs="Arial"/>
          <w:b w:val="0"/>
          <w:u w:val="single"/>
        </w:rPr>
        <w:t xml:space="preserve"> [1935] AC 462,481</w:t>
      </w:r>
      <w:r w:rsidR="00290BD8">
        <w:rPr>
          <w:rFonts w:ascii="Arial" w:hAnsi="Arial" w:cs="Arial"/>
          <w:b w:val="0"/>
        </w:rPr>
        <w:t>)</w:t>
      </w:r>
      <w:r w:rsidR="00307FBB">
        <w:rPr>
          <w:rFonts w:ascii="Arial" w:hAnsi="Arial" w:cs="Arial"/>
          <w:b w:val="0"/>
        </w:rPr>
        <w:t>.</w:t>
      </w:r>
      <w:r w:rsidR="000006F8">
        <w:rPr>
          <w:rFonts w:ascii="Arial" w:hAnsi="Arial" w:cs="Arial"/>
          <w:b w:val="0"/>
        </w:rPr>
        <w:t xml:space="preserve"> </w:t>
      </w:r>
      <w:r w:rsidR="00FE1E4D" w:rsidRPr="00FE1E4D">
        <w:rPr>
          <w:rFonts w:ascii="Arial" w:hAnsi="Arial" w:cs="Arial"/>
          <w:b w:val="0"/>
          <w:i/>
        </w:rPr>
        <w:t>Worme</w:t>
      </w:r>
      <w:r w:rsidR="000006F8">
        <w:rPr>
          <w:rFonts w:ascii="Arial" w:hAnsi="Arial" w:cs="Arial"/>
          <w:b w:val="0"/>
          <w:i/>
        </w:rPr>
        <w:t xml:space="preserve"> </w:t>
      </w:r>
      <w:r w:rsidR="00FE1E4D">
        <w:rPr>
          <w:rFonts w:ascii="Arial" w:hAnsi="Arial" w:cs="Arial"/>
          <w:b w:val="0"/>
        </w:rPr>
        <w:t xml:space="preserve">is an important case and </w:t>
      </w:r>
      <w:r w:rsidR="00463A01">
        <w:rPr>
          <w:rFonts w:ascii="Arial" w:hAnsi="Arial" w:cs="Arial"/>
          <w:b w:val="0"/>
        </w:rPr>
        <w:t xml:space="preserve">in our considered view has </w:t>
      </w:r>
      <w:r w:rsidR="00FE1E4D">
        <w:rPr>
          <w:rFonts w:ascii="Arial" w:hAnsi="Arial" w:cs="Arial"/>
          <w:b w:val="0"/>
        </w:rPr>
        <w:t xml:space="preserve">direct application to </w:t>
      </w:r>
      <w:r w:rsidR="00684726">
        <w:rPr>
          <w:rFonts w:ascii="Arial" w:hAnsi="Arial" w:cs="Arial"/>
          <w:b w:val="0"/>
        </w:rPr>
        <w:t xml:space="preserve">any prosecution for criminal </w:t>
      </w:r>
      <w:r w:rsidR="00307FBB">
        <w:rPr>
          <w:rFonts w:ascii="Arial" w:hAnsi="Arial" w:cs="Arial"/>
          <w:b w:val="0"/>
        </w:rPr>
        <w:t>defamation</w:t>
      </w:r>
      <w:r w:rsidR="00684726">
        <w:rPr>
          <w:rFonts w:ascii="Arial" w:hAnsi="Arial" w:cs="Arial"/>
          <w:b w:val="0"/>
        </w:rPr>
        <w:t xml:space="preserve"> in </w:t>
      </w:r>
      <w:r w:rsidR="00463A01">
        <w:rPr>
          <w:rFonts w:ascii="Arial" w:hAnsi="Arial" w:cs="Arial"/>
          <w:b w:val="0"/>
        </w:rPr>
        <w:t>Seychelles</w:t>
      </w:r>
      <w:r w:rsidR="00684726">
        <w:rPr>
          <w:rFonts w:ascii="Arial" w:hAnsi="Arial" w:cs="Arial"/>
          <w:b w:val="0"/>
        </w:rPr>
        <w:t xml:space="preserve">. The Privy Council stated: </w:t>
      </w:r>
    </w:p>
    <w:p w:rsidR="00684726" w:rsidRDefault="00F72668" w:rsidP="007923F6">
      <w:pPr>
        <w:ind w:left="720"/>
        <w:jc w:val="both"/>
        <w:rPr>
          <w:rFonts w:ascii="Arial" w:hAnsi="Arial" w:cs="Arial"/>
          <w:b w:val="0"/>
          <w:i/>
        </w:rPr>
      </w:pPr>
      <w:r w:rsidRPr="00F72668">
        <w:rPr>
          <w:rFonts w:ascii="Arial" w:hAnsi="Arial" w:cs="Arial"/>
          <w:b w:val="0"/>
          <w:i/>
        </w:rPr>
        <w:t>“…</w:t>
      </w:r>
      <w:r w:rsidR="00D30DC0" w:rsidRPr="00F72668">
        <w:rPr>
          <w:rFonts w:ascii="Arial" w:hAnsi="Arial" w:cs="Arial"/>
          <w:b w:val="0"/>
          <w:i/>
        </w:rPr>
        <w:t>the language of the relevant provisions of the Code is not designed to place the burden of proof of absolute privilege on the defendant.</w:t>
      </w:r>
      <w:r w:rsidR="00684726">
        <w:rPr>
          <w:rFonts w:ascii="Arial" w:hAnsi="Arial" w:cs="Arial"/>
          <w:b w:val="0"/>
          <w:i/>
        </w:rPr>
        <w:t>..</w:t>
      </w:r>
    </w:p>
    <w:p w:rsidR="00D30DC0" w:rsidRDefault="00D30DC0" w:rsidP="007923F6">
      <w:pPr>
        <w:ind w:left="720"/>
        <w:jc w:val="both"/>
        <w:rPr>
          <w:rFonts w:ascii="Arial" w:hAnsi="Arial" w:cs="Arial"/>
          <w:b w:val="0"/>
          <w:i/>
        </w:rPr>
      </w:pPr>
      <w:r w:rsidRPr="00D30DC0">
        <w:rPr>
          <w:rFonts w:ascii="Arial" w:hAnsi="Arial" w:cs="Arial"/>
          <w:b w:val="0"/>
          <w:i/>
        </w:rPr>
        <w:t xml:space="preserve">One integral element of the actus reus of the crime under section 253 </w:t>
      </w:r>
      <w:r w:rsidRPr="00684726">
        <w:rPr>
          <w:rFonts w:ascii="Arial" w:hAnsi="Arial" w:cs="Arial"/>
          <w:b w:val="0"/>
        </w:rPr>
        <w:t>[our section 184]</w:t>
      </w:r>
      <w:r w:rsidRPr="00D30DC0">
        <w:rPr>
          <w:rFonts w:ascii="Arial" w:hAnsi="Arial" w:cs="Arial"/>
          <w:b w:val="0"/>
          <w:i/>
        </w:rPr>
        <w:t xml:space="preserve"> is that the defendant published the defamatory material “unlawfully”. In section 256 </w:t>
      </w:r>
      <w:r w:rsidRPr="00684726">
        <w:rPr>
          <w:rFonts w:ascii="Arial" w:hAnsi="Arial" w:cs="Arial"/>
          <w:b w:val="0"/>
        </w:rPr>
        <w:t>[our section 187]</w:t>
      </w:r>
      <w:r w:rsidRPr="00D30DC0">
        <w:rPr>
          <w:rFonts w:ascii="Arial" w:hAnsi="Arial" w:cs="Arial"/>
          <w:b w:val="0"/>
          <w:i/>
        </w:rPr>
        <w:t xml:space="preserve"> the legislature has made any publication of defamatory matter unlawful unless it is privileged. This also means that any publication that is privileged is lawful. In other words</w:t>
      </w:r>
      <w:r w:rsidR="00463A01">
        <w:rPr>
          <w:rFonts w:ascii="Arial" w:hAnsi="Arial" w:cs="Arial"/>
          <w:b w:val="0"/>
          <w:i/>
        </w:rPr>
        <w:t>,</w:t>
      </w:r>
      <w:r w:rsidRPr="00D30DC0">
        <w:rPr>
          <w:rFonts w:ascii="Arial" w:hAnsi="Arial" w:cs="Arial"/>
          <w:b w:val="0"/>
          <w:i/>
        </w:rPr>
        <w:t xml:space="preserve"> a person who publishes defamatory matter in any of the situations set out in section 257(1) </w:t>
      </w:r>
      <w:r w:rsidRPr="00FE1E4D">
        <w:rPr>
          <w:rFonts w:ascii="Arial" w:hAnsi="Arial" w:cs="Arial"/>
          <w:b w:val="0"/>
        </w:rPr>
        <w:t>[</w:t>
      </w:r>
      <w:r w:rsidR="00684726">
        <w:rPr>
          <w:rFonts w:ascii="Arial" w:hAnsi="Arial" w:cs="Arial"/>
          <w:b w:val="0"/>
        </w:rPr>
        <w:t>our</w:t>
      </w:r>
      <w:r w:rsidRPr="00FE1E4D">
        <w:rPr>
          <w:rFonts w:ascii="Arial" w:hAnsi="Arial" w:cs="Arial"/>
          <w:b w:val="0"/>
        </w:rPr>
        <w:t xml:space="preserve"> section</w:t>
      </w:r>
      <w:r w:rsidR="00684726">
        <w:rPr>
          <w:rFonts w:ascii="Arial" w:hAnsi="Arial" w:cs="Arial"/>
          <w:b w:val="0"/>
        </w:rPr>
        <w:t>s</w:t>
      </w:r>
      <w:r w:rsidRPr="00FE1E4D">
        <w:rPr>
          <w:rFonts w:ascii="Arial" w:hAnsi="Arial" w:cs="Arial"/>
          <w:b w:val="0"/>
        </w:rPr>
        <w:t xml:space="preserve"> 188-189]</w:t>
      </w:r>
      <w:r w:rsidRPr="00D30DC0">
        <w:rPr>
          <w:rFonts w:ascii="Arial" w:hAnsi="Arial" w:cs="Arial"/>
          <w:b w:val="0"/>
          <w:i/>
        </w:rPr>
        <w:t xml:space="preserve"> acts lawfully and commits no crime. This is obvious, for example, where a member of the House of Representatives publishes the matter in the house or where a judge publishes it in a judgment.</w:t>
      </w:r>
      <w:r w:rsidR="00F57053">
        <w:rPr>
          <w:rFonts w:ascii="Arial" w:hAnsi="Arial" w:cs="Arial"/>
          <w:b w:val="0"/>
          <w:i/>
        </w:rPr>
        <w:t>.</w:t>
      </w:r>
      <w:r w:rsidRPr="00D30DC0">
        <w:rPr>
          <w:rFonts w:ascii="Arial" w:hAnsi="Arial" w:cs="Arial"/>
          <w:b w:val="0"/>
          <w:i/>
        </w:rPr>
        <w:t xml:space="preserve">. but the same must apply to the other situations covered by subsection (1). Of course, unless the point is raised, the prosecution does not have to lead evidence to show that the matter was not published in such circumstances. But their Lordships readily conclude that, if the defendant raises such a defence and there is evidence to support it, then, in accordance with Woolmington, the prosecution must exclude that defence in order to prove that the defendant published the defamatory matter “unlawfully”. There is in principle no reason to treat such a defence differently from self-defence, for example, which also exonerates the defendant and which the </w:t>
      </w:r>
      <w:r w:rsidRPr="00D30DC0">
        <w:rPr>
          <w:rFonts w:ascii="Arial" w:hAnsi="Arial" w:cs="Arial"/>
          <w:b w:val="0"/>
          <w:i/>
        </w:rPr>
        <w:lastRenderedPageBreak/>
        <w:t>prosecution must exclude if the defendant raises it and there is evidence to support it.</w:t>
      </w:r>
      <w:r w:rsidR="00162D21">
        <w:rPr>
          <w:rFonts w:ascii="Arial" w:hAnsi="Arial" w:cs="Arial"/>
          <w:b w:val="0"/>
          <w:i/>
        </w:rPr>
        <w:t xml:space="preserve"> </w:t>
      </w:r>
      <w:r>
        <w:rPr>
          <w:rFonts w:ascii="Arial" w:hAnsi="Arial" w:cs="Arial"/>
          <w:b w:val="0"/>
          <w:i/>
        </w:rPr>
        <w:t>[Worme (supra) parag</w:t>
      </w:r>
      <w:r w:rsidR="00F72668">
        <w:rPr>
          <w:rFonts w:ascii="Arial" w:hAnsi="Arial" w:cs="Arial"/>
          <w:b w:val="0"/>
          <w:i/>
        </w:rPr>
        <w:t>s</w:t>
      </w:r>
      <w:r>
        <w:rPr>
          <w:rFonts w:ascii="Arial" w:hAnsi="Arial" w:cs="Arial"/>
          <w:b w:val="0"/>
          <w:i/>
        </w:rPr>
        <w:t>.</w:t>
      </w:r>
      <w:r w:rsidR="00F72668">
        <w:rPr>
          <w:rFonts w:ascii="Arial" w:hAnsi="Arial" w:cs="Arial"/>
          <w:b w:val="0"/>
          <w:i/>
        </w:rPr>
        <w:t xml:space="preserve"> 24-</w:t>
      </w:r>
      <w:r>
        <w:rPr>
          <w:rFonts w:ascii="Arial" w:hAnsi="Arial" w:cs="Arial"/>
          <w:b w:val="0"/>
          <w:i/>
        </w:rPr>
        <w:t xml:space="preserve"> 25].</w:t>
      </w:r>
    </w:p>
    <w:p w:rsidR="00F72668" w:rsidRDefault="00BD1829" w:rsidP="007923F6">
      <w:pPr>
        <w:jc w:val="both"/>
        <w:rPr>
          <w:rFonts w:ascii="Arial" w:hAnsi="Arial" w:cs="Arial"/>
          <w:b w:val="0"/>
        </w:rPr>
      </w:pPr>
      <w:r w:rsidRPr="00BD1829">
        <w:rPr>
          <w:rFonts w:ascii="Arial" w:hAnsi="Arial" w:cs="Arial"/>
        </w:rPr>
        <w:t>[19].</w:t>
      </w:r>
      <w:r w:rsidRPr="00BD1829">
        <w:rPr>
          <w:rFonts w:ascii="Arial" w:hAnsi="Arial" w:cs="Arial"/>
        </w:rPr>
        <w:tab/>
      </w:r>
      <w:r w:rsidR="00F72668">
        <w:rPr>
          <w:rFonts w:ascii="Arial" w:hAnsi="Arial" w:cs="Arial"/>
          <w:b w:val="0"/>
        </w:rPr>
        <w:t>The</w:t>
      </w:r>
      <w:r w:rsidR="00162D21">
        <w:rPr>
          <w:rFonts w:ascii="Arial" w:hAnsi="Arial" w:cs="Arial"/>
          <w:b w:val="0"/>
        </w:rPr>
        <w:t xml:space="preserve"> </w:t>
      </w:r>
      <w:r>
        <w:rPr>
          <w:rFonts w:ascii="Arial" w:hAnsi="Arial" w:cs="Arial"/>
          <w:b w:val="0"/>
        </w:rPr>
        <w:t>L</w:t>
      </w:r>
      <w:r w:rsidR="00463A01">
        <w:rPr>
          <w:rFonts w:ascii="Arial" w:hAnsi="Arial" w:cs="Arial"/>
          <w:b w:val="0"/>
        </w:rPr>
        <w:t xml:space="preserve">aw </w:t>
      </w:r>
      <w:r>
        <w:rPr>
          <w:rFonts w:ascii="Arial" w:hAnsi="Arial" w:cs="Arial"/>
          <w:b w:val="0"/>
        </w:rPr>
        <w:t>L</w:t>
      </w:r>
      <w:r w:rsidR="00463A01">
        <w:rPr>
          <w:rFonts w:ascii="Arial" w:hAnsi="Arial" w:cs="Arial"/>
          <w:b w:val="0"/>
        </w:rPr>
        <w:t xml:space="preserve">ords in </w:t>
      </w:r>
      <w:r w:rsidR="00463A01" w:rsidRPr="00463A01">
        <w:rPr>
          <w:rFonts w:ascii="Arial" w:hAnsi="Arial" w:cs="Arial"/>
          <w:b w:val="0"/>
          <w:i/>
        </w:rPr>
        <w:t>Worme</w:t>
      </w:r>
      <w:r w:rsidR="00F72668">
        <w:rPr>
          <w:rFonts w:ascii="Arial" w:hAnsi="Arial" w:cs="Arial"/>
          <w:b w:val="0"/>
        </w:rPr>
        <w:t xml:space="preserve"> found support for their view in the Australian case of </w:t>
      </w:r>
      <w:r w:rsidR="00F72668" w:rsidRPr="00CF20BA">
        <w:rPr>
          <w:rFonts w:ascii="Arial" w:hAnsi="Arial" w:cs="Arial"/>
          <w:b w:val="0"/>
          <w:i/>
          <w:u w:val="single"/>
        </w:rPr>
        <w:t>Spautz v Williams</w:t>
      </w:r>
      <w:r w:rsidR="00F72668" w:rsidRPr="00CF20BA">
        <w:rPr>
          <w:rFonts w:ascii="Arial" w:hAnsi="Arial" w:cs="Arial"/>
          <w:b w:val="0"/>
          <w:u w:val="single"/>
        </w:rPr>
        <w:t xml:space="preserve"> [1983] 2 NSWLR 506</w:t>
      </w:r>
      <w:r w:rsidR="00F72668">
        <w:rPr>
          <w:rFonts w:ascii="Arial" w:hAnsi="Arial" w:cs="Arial"/>
          <w:b w:val="0"/>
        </w:rPr>
        <w:t xml:space="preserve"> in which Hunt </w:t>
      </w:r>
      <w:r w:rsidR="00684726">
        <w:rPr>
          <w:rFonts w:ascii="Arial" w:hAnsi="Arial" w:cs="Arial"/>
          <w:b w:val="0"/>
        </w:rPr>
        <w:t>J</w:t>
      </w:r>
      <w:r w:rsidR="00F72668">
        <w:rPr>
          <w:rFonts w:ascii="Arial" w:hAnsi="Arial" w:cs="Arial"/>
          <w:b w:val="0"/>
        </w:rPr>
        <w:t xml:space="preserve"> had stated:</w:t>
      </w:r>
    </w:p>
    <w:p w:rsidR="00F72668" w:rsidRPr="00F72668" w:rsidRDefault="00F72668" w:rsidP="002C41E1">
      <w:pPr>
        <w:ind w:left="720" w:right="746" w:firstLine="60"/>
        <w:jc w:val="both"/>
        <w:rPr>
          <w:rFonts w:ascii="Arial" w:hAnsi="Arial" w:cs="Arial"/>
          <w:b w:val="0"/>
          <w:i/>
        </w:rPr>
      </w:pPr>
      <w:r>
        <w:rPr>
          <w:rFonts w:ascii="Arial" w:hAnsi="Arial" w:cs="Arial"/>
          <w:b w:val="0"/>
          <w:i/>
        </w:rPr>
        <w:t>“</w:t>
      </w:r>
      <w:r w:rsidRPr="00F72668">
        <w:rPr>
          <w:rFonts w:ascii="Arial" w:hAnsi="Arial" w:cs="Arial"/>
          <w:b w:val="0"/>
          <w:i/>
        </w:rPr>
        <w:t>There is no reason why the ‘golden thread’ should not run throughout the law relating to criminal defamation just as it does throughout the web of English criminal law generally.</w:t>
      </w:r>
      <w:r>
        <w:rPr>
          <w:rFonts w:ascii="Arial" w:hAnsi="Arial" w:cs="Arial"/>
          <w:b w:val="0"/>
          <w:i/>
        </w:rPr>
        <w:t>” [Spautz (supra) 533].</w:t>
      </w:r>
    </w:p>
    <w:p w:rsidR="00EB7FC4" w:rsidRDefault="00D30DC0" w:rsidP="007923F6">
      <w:pPr>
        <w:jc w:val="both"/>
        <w:rPr>
          <w:rFonts w:ascii="Arial" w:hAnsi="Arial" w:cs="Arial"/>
          <w:b w:val="0"/>
        </w:rPr>
      </w:pPr>
      <w:r w:rsidRPr="00D30DC0">
        <w:rPr>
          <w:rFonts w:ascii="Arial" w:hAnsi="Arial" w:cs="Arial"/>
        </w:rPr>
        <w:t>[</w:t>
      </w:r>
      <w:r w:rsidR="00BD1829">
        <w:rPr>
          <w:rFonts w:ascii="Arial" w:hAnsi="Arial" w:cs="Arial"/>
        </w:rPr>
        <w:t>20</w:t>
      </w:r>
      <w:r w:rsidRPr="00D30DC0">
        <w:rPr>
          <w:rFonts w:ascii="Arial" w:hAnsi="Arial" w:cs="Arial"/>
        </w:rPr>
        <w:t>].</w:t>
      </w:r>
      <w:r>
        <w:rPr>
          <w:rFonts w:ascii="Arial" w:hAnsi="Arial" w:cs="Arial"/>
        </w:rPr>
        <w:tab/>
      </w:r>
      <w:r w:rsidR="007078EE" w:rsidRPr="007078EE">
        <w:rPr>
          <w:rFonts w:ascii="Arial" w:hAnsi="Arial" w:cs="Arial"/>
          <w:b w:val="0"/>
        </w:rPr>
        <w:t>We endorse this approach a</w:t>
      </w:r>
      <w:r w:rsidR="007078EE">
        <w:rPr>
          <w:rFonts w:ascii="Arial" w:hAnsi="Arial" w:cs="Arial"/>
          <w:b w:val="0"/>
        </w:rPr>
        <w:t>nd</w:t>
      </w:r>
      <w:r w:rsidR="00F72668" w:rsidRPr="00F72668">
        <w:rPr>
          <w:rFonts w:ascii="Arial" w:hAnsi="Arial" w:cs="Arial"/>
          <w:b w:val="0"/>
        </w:rPr>
        <w:t xml:space="preserve"> f</w:t>
      </w:r>
      <w:r w:rsidR="00F57053">
        <w:rPr>
          <w:rFonts w:ascii="Arial" w:hAnsi="Arial" w:cs="Arial"/>
          <w:b w:val="0"/>
        </w:rPr>
        <w:t>ind</w:t>
      </w:r>
      <w:r w:rsidR="00F72668" w:rsidRPr="00F72668">
        <w:rPr>
          <w:rFonts w:ascii="Arial" w:hAnsi="Arial" w:cs="Arial"/>
          <w:b w:val="0"/>
        </w:rPr>
        <w:t xml:space="preserve"> further </w:t>
      </w:r>
      <w:r w:rsidR="00F57053" w:rsidRPr="00F72668">
        <w:rPr>
          <w:rFonts w:ascii="Arial" w:hAnsi="Arial" w:cs="Arial"/>
          <w:b w:val="0"/>
        </w:rPr>
        <w:t xml:space="preserve">support </w:t>
      </w:r>
      <w:r w:rsidR="00F57053">
        <w:rPr>
          <w:rFonts w:ascii="Arial" w:hAnsi="Arial" w:cs="Arial"/>
          <w:b w:val="0"/>
        </w:rPr>
        <w:t xml:space="preserve">for this view </w:t>
      </w:r>
      <w:r w:rsidR="00F72668" w:rsidRPr="00F72668">
        <w:rPr>
          <w:rFonts w:ascii="Arial" w:hAnsi="Arial" w:cs="Arial"/>
          <w:b w:val="0"/>
        </w:rPr>
        <w:t xml:space="preserve">in </w:t>
      </w:r>
      <w:r w:rsidR="00684726">
        <w:rPr>
          <w:rFonts w:ascii="Arial" w:hAnsi="Arial" w:cs="Arial"/>
          <w:b w:val="0"/>
        </w:rPr>
        <w:t xml:space="preserve">our </w:t>
      </w:r>
      <w:r w:rsidR="00F72668">
        <w:rPr>
          <w:rFonts w:ascii="Arial" w:hAnsi="Arial" w:cs="Arial"/>
          <w:b w:val="0"/>
        </w:rPr>
        <w:t>c</w:t>
      </w:r>
      <w:r w:rsidR="00F72668" w:rsidRPr="00F72668">
        <w:rPr>
          <w:rFonts w:ascii="Arial" w:hAnsi="Arial" w:cs="Arial"/>
          <w:b w:val="0"/>
        </w:rPr>
        <w:t>onstitutional</w:t>
      </w:r>
      <w:r w:rsidR="006A3F24">
        <w:rPr>
          <w:rFonts w:ascii="Arial" w:hAnsi="Arial" w:cs="Arial"/>
          <w:b w:val="0"/>
        </w:rPr>
        <w:t xml:space="preserve"> </w:t>
      </w:r>
      <w:r w:rsidR="00F72668" w:rsidRPr="00F72668">
        <w:rPr>
          <w:rFonts w:ascii="Arial" w:hAnsi="Arial" w:cs="Arial"/>
          <w:b w:val="0"/>
        </w:rPr>
        <w:t>pr</w:t>
      </w:r>
      <w:r w:rsidR="00F72668">
        <w:rPr>
          <w:rFonts w:ascii="Arial" w:hAnsi="Arial" w:cs="Arial"/>
          <w:b w:val="0"/>
        </w:rPr>
        <w:t xml:space="preserve">ovisions. Article </w:t>
      </w:r>
      <w:r w:rsidR="009B6E11">
        <w:rPr>
          <w:rFonts w:ascii="Arial" w:hAnsi="Arial" w:cs="Arial"/>
          <w:b w:val="0"/>
        </w:rPr>
        <w:t>19(2)(a)</w:t>
      </w:r>
      <w:r w:rsidR="00F72668">
        <w:rPr>
          <w:rFonts w:ascii="Arial" w:hAnsi="Arial" w:cs="Arial"/>
          <w:b w:val="0"/>
        </w:rPr>
        <w:t xml:space="preserve"> of </w:t>
      </w:r>
      <w:r w:rsidR="00684726">
        <w:rPr>
          <w:rFonts w:ascii="Arial" w:hAnsi="Arial" w:cs="Arial"/>
          <w:b w:val="0"/>
        </w:rPr>
        <w:t xml:space="preserve">the </w:t>
      </w:r>
      <w:r w:rsidR="00684726" w:rsidRPr="00684726">
        <w:rPr>
          <w:rFonts w:ascii="Arial" w:hAnsi="Arial" w:cs="Arial"/>
          <w:b w:val="0"/>
          <w:i/>
        </w:rPr>
        <w:t>Charter</w:t>
      </w:r>
      <w:r w:rsidR="002472BA">
        <w:rPr>
          <w:rFonts w:ascii="Arial" w:hAnsi="Arial" w:cs="Arial"/>
          <w:b w:val="0"/>
          <w:i/>
        </w:rPr>
        <w:t xml:space="preserve"> </w:t>
      </w:r>
      <w:r w:rsidR="00F72668">
        <w:rPr>
          <w:rFonts w:ascii="Arial" w:hAnsi="Arial" w:cs="Arial"/>
          <w:b w:val="0"/>
        </w:rPr>
        <w:t xml:space="preserve">provides that </w:t>
      </w:r>
      <w:r w:rsidR="009B6E11">
        <w:rPr>
          <w:rFonts w:ascii="Arial" w:hAnsi="Arial" w:cs="Arial"/>
          <w:b w:val="0"/>
        </w:rPr>
        <w:t>e</w:t>
      </w:r>
      <w:r w:rsidR="009B6E11" w:rsidRPr="009B6E11">
        <w:rPr>
          <w:rFonts w:ascii="Arial" w:hAnsi="Arial" w:cs="Arial"/>
          <w:b w:val="0"/>
        </w:rPr>
        <w:t>very person who is charged with an offence is innocent until the person is proved or has pleaded guilty</w:t>
      </w:r>
      <w:r w:rsidR="009B6E11">
        <w:rPr>
          <w:rFonts w:ascii="Arial" w:hAnsi="Arial" w:cs="Arial"/>
          <w:b w:val="0"/>
        </w:rPr>
        <w:t>.</w:t>
      </w:r>
      <w:r w:rsidR="006A3F24">
        <w:rPr>
          <w:rFonts w:ascii="Arial" w:hAnsi="Arial" w:cs="Arial"/>
          <w:b w:val="0"/>
        </w:rPr>
        <w:t xml:space="preserve"> </w:t>
      </w:r>
      <w:r w:rsidR="00F72668">
        <w:rPr>
          <w:rFonts w:ascii="Arial" w:hAnsi="Arial" w:cs="Arial"/>
          <w:b w:val="0"/>
        </w:rPr>
        <w:t xml:space="preserve">In the circumstances, we find that </w:t>
      </w:r>
      <w:r w:rsidR="00C31176">
        <w:rPr>
          <w:rFonts w:ascii="Arial" w:hAnsi="Arial" w:cs="Arial"/>
          <w:b w:val="0"/>
        </w:rPr>
        <w:t>every</w:t>
      </w:r>
      <w:r w:rsidR="00F72668">
        <w:rPr>
          <w:rFonts w:ascii="Arial" w:hAnsi="Arial" w:cs="Arial"/>
          <w:b w:val="0"/>
        </w:rPr>
        <w:t xml:space="preserve"> case of criminal </w:t>
      </w:r>
      <w:r w:rsidR="00684726">
        <w:rPr>
          <w:rFonts w:ascii="Arial" w:hAnsi="Arial" w:cs="Arial"/>
          <w:b w:val="0"/>
        </w:rPr>
        <w:t>defamation</w:t>
      </w:r>
      <w:r w:rsidR="00F72668">
        <w:rPr>
          <w:rFonts w:ascii="Arial" w:hAnsi="Arial" w:cs="Arial"/>
          <w:b w:val="0"/>
        </w:rPr>
        <w:t xml:space="preserve"> would have to be prosecuted within the strict confines</w:t>
      </w:r>
      <w:r w:rsidR="00C31176">
        <w:rPr>
          <w:rFonts w:ascii="Arial" w:hAnsi="Arial" w:cs="Arial"/>
          <w:b w:val="0"/>
        </w:rPr>
        <w:t xml:space="preserve"> we have outlined in terms of the ingredients of the offence to be proven </w:t>
      </w:r>
      <w:r w:rsidR="00EB7FC4">
        <w:rPr>
          <w:rFonts w:ascii="Arial" w:hAnsi="Arial" w:cs="Arial"/>
          <w:b w:val="0"/>
        </w:rPr>
        <w:t xml:space="preserve">by the prosecution </w:t>
      </w:r>
      <w:r w:rsidR="00C31176">
        <w:rPr>
          <w:rFonts w:ascii="Arial" w:hAnsi="Arial" w:cs="Arial"/>
          <w:b w:val="0"/>
        </w:rPr>
        <w:t xml:space="preserve">so as </w:t>
      </w:r>
      <w:r w:rsidR="00F72668">
        <w:rPr>
          <w:rFonts w:ascii="Arial" w:hAnsi="Arial" w:cs="Arial"/>
          <w:b w:val="0"/>
        </w:rPr>
        <w:t>to prevent inroads into the p</w:t>
      </w:r>
      <w:r w:rsidR="00C31176">
        <w:rPr>
          <w:rFonts w:ascii="Arial" w:hAnsi="Arial" w:cs="Arial"/>
          <w:b w:val="0"/>
        </w:rPr>
        <w:t>r</w:t>
      </w:r>
      <w:r w:rsidR="00F72668">
        <w:rPr>
          <w:rFonts w:ascii="Arial" w:hAnsi="Arial" w:cs="Arial"/>
          <w:b w:val="0"/>
        </w:rPr>
        <w:t>esum</w:t>
      </w:r>
      <w:r w:rsidR="00C31176">
        <w:rPr>
          <w:rFonts w:ascii="Arial" w:hAnsi="Arial" w:cs="Arial"/>
          <w:b w:val="0"/>
        </w:rPr>
        <w:t>p</w:t>
      </w:r>
      <w:r w:rsidR="00F72668">
        <w:rPr>
          <w:rFonts w:ascii="Arial" w:hAnsi="Arial" w:cs="Arial"/>
          <w:b w:val="0"/>
        </w:rPr>
        <w:t xml:space="preserve">tion of innocence </w:t>
      </w:r>
      <w:r w:rsidR="00C31176">
        <w:rPr>
          <w:rFonts w:ascii="Arial" w:hAnsi="Arial" w:cs="Arial"/>
          <w:b w:val="0"/>
        </w:rPr>
        <w:t xml:space="preserve">staunchly defended </w:t>
      </w:r>
      <w:r w:rsidR="00D6094E">
        <w:rPr>
          <w:rFonts w:ascii="Arial" w:hAnsi="Arial" w:cs="Arial"/>
          <w:b w:val="0"/>
        </w:rPr>
        <w:t>by the</w:t>
      </w:r>
      <w:r w:rsidR="002472BA">
        <w:rPr>
          <w:rFonts w:ascii="Arial" w:hAnsi="Arial" w:cs="Arial"/>
          <w:b w:val="0"/>
        </w:rPr>
        <w:t xml:space="preserve"> </w:t>
      </w:r>
      <w:r w:rsidR="00684726" w:rsidRPr="007078EE">
        <w:rPr>
          <w:rFonts w:ascii="Arial" w:hAnsi="Arial" w:cs="Arial"/>
          <w:b w:val="0"/>
          <w:i/>
        </w:rPr>
        <w:t>Charter</w:t>
      </w:r>
      <w:r w:rsidR="00C31176">
        <w:rPr>
          <w:rFonts w:ascii="Arial" w:hAnsi="Arial" w:cs="Arial"/>
          <w:b w:val="0"/>
        </w:rPr>
        <w:t>. Hence</w:t>
      </w:r>
      <w:r w:rsidR="00EB7FC4">
        <w:rPr>
          <w:rFonts w:ascii="Arial" w:hAnsi="Arial" w:cs="Arial"/>
          <w:b w:val="0"/>
        </w:rPr>
        <w:t>,</w:t>
      </w:r>
      <w:r w:rsidR="006A3F24">
        <w:rPr>
          <w:rFonts w:ascii="Arial" w:hAnsi="Arial" w:cs="Arial"/>
          <w:b w:val="0"/>
        </w:rPr>
        <w:t xml:space="preserve"> </w:t>
      </w:r>
      <w:r w:rsidR="007078EE">
        <w:rPr>
          <w:rFonts w:ascii="Arial" w:hAnsi="Arial" w:cs="Arial"/>
          <w:b w:val="0"/>
        </w:rPr>
        <w:t xml:space="preserve">or example, if the Attorney General was to exercise his prosecutorial discretion and choose to prosecute the appellant on the charge as contained in the charge sheet dated </w:t>
      </w:r>
      <w:r w:rsidR="00D6094E">
        <w:rPr>
          <w:rFonts w:ascii="Arial" w:hAnsi="Arial" w:cs="Arial"/>
          <w:b w:val="0"/>
        </w:rPr>
        <w:t>17</w:t>
      </w:r>
      <w:r w:rsidR="00D6094E" w:rsidRPr="00D6094E">
        <w:rPr>
          <w:rFonts w:ascii="Arial" w:hAnsi="Arial" w:cs="Arial"/>
          <w:b w:val="0"/>
          <w:vertAlign w:val="superscript"/>
        </w:rPr>
        <w:t>th</w:t>
      </w:r>
      <w:r w:rsidR="00D6094E">
        <w:rPr>
          <w:rFonts w:ascii="Arial" w:hAnsi="Arial" w:cs="Arial"/>
          <w:b w:val="0"/>
        </w:rPr>
        <w:t xml:space="preserve"> December 2010, </w:t>
      </w:r>
      <w:r w:rsidR="007078EE">
        <w:rPr>
          <w:rFonts w:ascii="Arial" w:hAnsi="Arial" w:cs="Arial"/>
          <w:b w:val="0"/>
        </w:rPr>
        <w:t>it would be incumbent on the prosecution to</w:t>
      </w:r>
      <w:r w:rsidR="00C31176">
        <w:rPr>
          <w:rFonts w:ascii="Arial" w:hAnsi="Arial" w:cs="Arial"/>
          <w:b w:val="0"/>
        </w:rPr>
        <w:t xml:space="preserve"> prove that the defamatory material was untrue and not published in good faith. </w:t>
      </w:r>
      <w:r w:rsidR="003F204E">
        <w:rPr>
          <w:rFonts w:ascii="Arial" w:hAnsi="Arial" w:cs="Arial"/>
          <w:b w:val="0"/>
        </w:rPr>
        <w:t xml:space="preserve">The test in these circumstances is subjective as was emphasised by the </w:t>
      </w:r>
      <w:r w:rsidR="00C31176">
        <w:rPr>
          <w:rFonts w:ascii="Arial" w:hAnsi="Arial" w:cs="Arial"/>
          <w:b w:val="0"/>
        </w:rPr>
        <w:t xml:space="preserve"> Privy Council in the recent Mauritian case of </w:t>
      </w:r>
      <w:r w:rsidR="00C31176" w:rsidRPr="00D6094E">
        <w:rPr>
          <w:rFonts w:ascii="Arial" w:hAnsi="Arial" w:cs="Arial"/>
          <w:b w:val="0"/>
          <w:i/>
          <w:u w:val="single"/>
        </w:rPr>
        <w:t>Dhooharika</w:t>
      </w:r>
      <w:r w:rsidR="002472BA">
        <w:rPr>
          <w:rFonts w:ascii="Arial" w:hAnsi="Arial" w:cs="Arial"/>
          <w:b w:val="0"/>
          <w:i/>
          <w:u w:val="single"/>
        </w:rPr>
        <w:t xml:space="preserve"> </w:t>
      </w:r>
      <w:r w:rsidR="00C31176" w:rsidRPr="00D6094E">
        <w:rPr>
          <w:rFonts w:ascii="Arial" w:hAnsi="Arial" w:cs="Arial"/>
          <w:b w:val="0"/>
          <w:i/>
          <w:u w:val="single"/>
        </w:rPr>
        <w:t>v The Director of Public Prosecutions</w:t>
      </w:r>
      <w:r w:rsidR="002472BA">
        <w:rPr>
          <w:rFonts w:ascii="Arial" w:hAnsi="Arial" w:cs="Arial"/>
          <w:b w:val="0"/>
          <w:i/>
          <w:u w:val="single"/>
        </w:rPr>
        <w:t xml:space="preserve"> </w:t>
      </w:r>
      <w:r w:rsidR="00EB7FC4" w:rsidRPr="00D6094E">
        <w:rPr>
          <w:rFonts w:ascii="Arial" w:hAnsi="Arial" w:cs="Arial"/>
          <w:b w:val="0"/>
          <w:u w:val="single"/>
        </w:rPr>
        <w:t>[2014] UKPC 11; [2014] WLR (D) 179</w:t>
      </w:r>
      <w:r w:rsidR="002472BA">
        <w:rPr>
          <w:rFonts w:ascii="Arial" w:hAnsi="Arial" w:cs="Arial"/>
          <w:b w:val="0"/>
          <w:u w:val="single"/>
        </w:rPr>
        <w:t xml:space="preserve"> </w:t>
      </w:r>
      <w:r w:rsidR="00EB7FC4">
        <w:rPr>
          <w:rFonts w:ascii="Arial" w:hAnsi="Arial" w:cs="Arial"/>
          <w:b w:val="0"/>
        </w:rPr>
        <w:t xml:space="preserve">which concerned the offence of contempt by scandalising the court stated: </w:t>
      </w:r>
    </w:p>
    <w:p w:rsidR="00EB7FC4" w:rsidRPr="00D6094E" w:rsidRDefault="00EB7FC4" w:rsidP="002C41E1">
      <w:pPr>
        <w:ind w:left="720" w:right="746"/>
        <w:jc w:val="both"/>
        <w:rPr>
          <w:rFonts w:ascii="Arial" w:hAnsi="Arial" w:cs="Arial"/>
          <w:b w:val="0"/>
        </w:rPr>
      </w:pPr>
      <w:r w:rsidRPr="00EB7FC4">
        <w:rPr>
          <w:rFonts w:ascii="Arial" w:hAnsi="Arial" w:cs="Arial"/>
          <w:b w:val="0"/>
          <w:i/>
        </w:rPr>
        <w:t xml:space="preserve">“…the question is whether the defendant was acting in good faith. If he was, he has a defence to the allegation of contempt by scandalising the court even if his criticism </w:t>
      </w:r>
      <w:r w:rsidRPr="00D6094E">
        <w:rPr>
          <w:rFonts w:ascii="Arial" w:hAnsi="Arial" w:cs="Arial"/>
          <w:b w:val="0"/>
          <w:i/>
          <w:u w:val="single"/>
        </w:rPr>
        <w:t>cannot be shown to be objectively fair.</w:t>
      </w:r>
      <w:r w:rsidRPr="00EB7FC4">
        <w:rPr>
          <w:rFonts w:ascii="Arial" w:hAnsi="Arial" w:cs="Arial"/>
          <w:b w:val="0"/>
          <w:i/>
        </w:rPr>
        <w:t xml:space="preserve"> This view is supported by the authorities, many of which have stressed the necessity for a defendant who is convicted to have acted otherwise than in good faith… although good faith is sometimes described as a defence, the true position is that the burden is on the prosecution to prove absence of good faith.”</w:t>
      </w:r>
      <w:r w:rsidR="00D6094E" w:rsidRPr="00D6094E">
        <w:rPr>
          <w:rFonts w:ascii="Arial" w:hAnsi="Arial" w:cs="Arial"/>
          <w:b w:val="0"/>
        </w:rPr>
        <w:t>(o</w:t>
      </w:r>
      <w:r w:rsidR="00D6094E">
        <w:rPr>
          <w:rFonts w:ascii="Arial" w:hAnsi="Arial" w:cs="Arial"/>
          <w:b w:val="0"/>
        </w:rPr>
        <w:t>ur underlining)</w:t>
      </w:r>
    </w:p>
    <w:p w:rsidR="00EB7FC4" w:rsidRPr="00EB7FC4" w:rsidRDefault="00EB7FC4" w:rsidP="007923F6">
      <w:pPr>
        <w:jc w:val="both"/>
        <w:rPr>
          <w:rFonts w:ascii="Arial" w:hAnsi="Arial" w:cs="Arial"/>
          <w:b w:val="0"/>
        </w:rPr>
      </w:pPr>
      <w:r>
        <w:rPr>
          <w:rFonts w:ascii="Arial" w:hAnsi="Arial" w:cs="Arial"/>
          <w:b w:val="0"/>
        </w:rPr>
        <w:t xml:space="preserve">We adopt this position and find that in cases of criminal </w:t>
      </w:r>
      <w:r w:rsidR="00D6094E">
        <w:rPr>
          <w:rFonts w:ascii="Arial" w:hAnsi="Arial" w:cs="Arial"/>
          <w:b w:val="0"/>
        </w:rPr>
        <w:t>defamation</w:t>
      </w:r>
      <w:r w:rsidR="00F57053">
        <w:rPr>
          <w:rFonts w:ascii="Arial" w:hAnsi="Arial" w:cs="Arial"/>
          <w:b w:val="0"/>
        </w:rPr>
        <w:t>,</w:t>
      </w:r>
      <w:r>
        <w:rPr>
          <w:rFonts w:ascii="Arial" w:hAnsi="Arial" w:cs="Arial"/>
          <w:b w:val="0"/>
        </w:rPr>
        <w:t xml:space="preserve"> if the accused person claims he published defamatory material in good faith</w:t>
      </w:r>
      <w:r w:rsidR="00F57053">
        <w:rPr>
          <w:rFonts w:ascii="Arial" w:hAnsi="Arial" w:cs="Arial"/>
          <w:b w:val="0"/>
        </w:rPr>
        <w:t>, i</w:t>
      </w:r>
      <w:r>
        <w:rPr>
          <w:rFonts w:ascii="Arial" w:hAnsi="Arial" w:cs="Arial"/>
          <w:b w:val="0"/>
        </w:rPr>
        <w:t xml:space="preserve">t is incumbent on the prosecution to prove the absence of good faith. </w:t>
      </w:r>
    </w:p>
    <w:p w:rsidR="00937578" w:rsidRDefault="00EB7FC4" w:rsidP="007923F6">
      <w:pPr>
        <w:jc w:val="both"/>
        <w:rPr>
          <w:rFonts w:ascii="Arial" w:hAnsi="Arial" w:cs="Arial"/>
          <w:b w:val="0"/>
        </w:rPr>
      </w:pPr>
      <w:r>
        <w:rPr>
          <w:rFonts w:ascii="Arial" w:hAnsi="Arial" w:cs="Arial"/>
        </w:rPr>
        <w:t>[</w:t>
      </w:r>
      <w:r w:rsidR="00BD1829">
        <w:rPr>
          <w:rFonts w:ascii="Arial" w:hAnsi="Arial" w:cs="Arial"/>
        </w:rPr>
        <w:t>21</w:t>
      </w:r>
      <w:r>
        <w:rPr>
          <w:rFonts w:ascii="Arial" w:hAnsi="Arial" w:cs="Arial"/>
        </w:rPr>
        <w:t>].</w:t>
      </w:r>
      <w:r>
        <w:rPr>
          <w:rFonts w:ascii="Arial" w:hAnsi="Arial" w:cs="Arial"/>
        </w:rPr>
        <w:tab/>
      </w:r>
      <w:r w:rsidRPr="00116F1F">
        <w:rPr>
          <w:rFonts w:ascii="Arial" w:hAnsi="Arial" w:cs="Arial"/>
          <w:b w:val="0"/>
        </w:rPr>
        <w:t xml:space="preserve">The matter does not rest there. Our </w:t>
      </w:r>
      <w:r w:rsidR="00116F1F">
        <w:rPr>
          <w:rFonts w:ascii="Arial" w:hAnsi="Arial" w:cs="Arial"/>
          <w:b w:val="0"/>
        </w:rPr>
        <w:t>P</w:t>
      </w:r>
      <w:r w:rsidRPr="00116F1F">
        <w:rPr>
          <w:rFonts w:ascii="Arial" w:hAnsi="Arial" w:cs="Arial"/>
          <w:b w:val="0"/>
        </w:rPr>
        <w:t>e</w:t>
      </w:r>
      <w:r w:rsidR="00116F1F">
        <w:rPr>
          <w:rFonts w:ascii="Arial" w:hAnsi="Arial" w:cs="Arial"/>
          <w:b w:val="0"/>
        </w:rPr>
        <w:t>nal</w:t>
      </w:r>
      <w:r w:rsidR="006A3F24">
        <w:rPr>
          <w:rFonts w:ascii="Arial" w:hAnsi="Arial" w:cs="Arial"/>
          <w:b w:val="0"/>
        </w:rPr>
        <w:t xml:space="preserve"> </w:t>
      </w:r>
      <w:r w:rsidR="00116F1F">
        <w:rPr>
          <w:rFonts w:ascii="Arial" w:hAnsi="Arial" w:cs="Arial"/>
          <w:b w:val="0"/>
        </w:rPr>
        <w:t>C</w:t>
      </w:r>
      <w:r w:rsidRPr="00116F1F">
        <w:rPr>
          <w:rFonts w:ascii="Arial" w:hAnsi="Arial" w:cs="Arial"/>
          <w:b w:val="0"/>
        </w:rPr>
        <w:t xml:space="preserve">ode provides further </w:t>
      </w:r>
      <w:r w:rsidR="00116F1F" w:rsidRPr="00116F1F">
        <w:rPr>
          <w:rFonts w:ascii="Arial" w:hAnsi="Arial" w:cs="Arial"/>
          <w:b w:val="0"/>
        </w:rPr>
        <w:t>restrictions</w:t>
      </w:r>
      <w:r w:rsidRPr="00116F1F">
        <w:rPr>
          <w:rFonts w:ascii="Arial" w:hAnsi="Arial" w:cs="Arial"/>
          <w:b w:val="0"/>
        </w:rPr>
        <w:t xml:space="preserve"> in terms of </w:t>
      </w:r>
      <w:r w:rsidR="00116F1F" w:rsidRPr="00116F1F">
        <w:rPr>
          <w:rFonts w:ascii="Arial" w:hAnsi="Arial" w:cs="Arial"/>
          <w:b w:val="0"/>
        </w:rPr>
        <w:t>prosec</w:t>
      </w:r>
      <w:r w:rsidR="00116F1F">
        <w:rPr>
          <w:rFonts w:ascii="Arial" w:hAnsi="Arial" w:cs="Arial"/>
          <w:b w:val="0"/>
        </w:rPr>
        <w:t>u</w:t>
      </w:r>
      <w:r w:rsidR="00116F1F" w:rsidRPr="00116F1F">
        <w:rPr>
          <w:rFonts w:ascii="Arial" w:hAnsi="Arial" w:cs="Arial"/>
          <w:b w:val="0"/>
        </w:rPr>
        <w:t>t</w:t>
      </w:r>
      <w:r w:rsidR="00116F1F">
        <w:rPr>
          <w:rFonts w:ascii="Arial" w:hAnsi="Arial" w:cs="Arial"/>
          <w:b w:val="0"/>
        </w:rPr>
        <w:t>i</w:t>
      </w:r>
      <w:r w:rsidR="00116F1F" w:rsidRPr="00116F1F">
        <w:rPr>
          <w:rFonts w:ascii="Arial" w:hAnsi="Arial" w:cs="Arial"/>
          <w:b w:val="0"/>
        </w:rPr>
        <w:t>ons</w:t>
      </w:r>
      <w:r w:rsidRPr="00116F1F">
        <w:rPr>
          <w:rFonts w:ascii="Arial" w:hAnsi="Arial" w:cs="Arial"/>
          <w:b w:val="0"/>
        </w:rPr>
        <w:t xml:space="preserve"> for criminal </w:t>
      </w:r>
      <w:r w:rsidR="00E55B60">
        <w:rPr>
          <w:rFonts w:ascii="Arial" w:hAnsi="Arial" w:cs="Arial"/>
          <w:b w:val="0"/>
        </w:rPr>
        <w:t>defamation</w:t>
      </w:r>
      <w:r w:rsidRPr="00116F1F">
        <w:rPr>
          <w:rFonts w:ascii="Arial" w:hAnsi="Arial" w:cs="Arial"/>
          <w:b w:val="0"/>
        </w:rPr>
        <w:t xml:space="preserve"> in </w:t>
      </w:r>
      <w:r w:rsidR="00116F1F" w:rsidRPr="00116F1F">
        <w:rPr>
          <w:rFonts w:ascii="Arial" w:hAnsi="Arial" w:cs="Arial"/>
          <w:b w:val="0"/>
        </w:rPr>
        <w:t>the prov</w:t>
      </w:r>
      <w:r w:rsidR="00116F1F">
        <w:rPr>
          <w:rFonts w:ascii="Arial" w:hAnsi="Arial" w:cs="Arial"/>
          <w:b w:val="0"/>
        </w:rPr>
        <w:t>i</w:t>
      </w:r>
      <w:r w:rsidR="00116F1F" w:rsidRPr="00116F1F">
        <w:rPr>
          <w:rFonts w:ascii="Arial" w:hAnsi="Arial" w:cs="Arial"/>
          <w:b w:val="0"/>
        </w:rPr>
        <w:t xml:space="preserve">sos to </w:t>
      </w:r>
      <w:r w:rsidRPr="00116F1F">
        <w:rPr>
          <w:rFonts w:ascii="Arial" w:hAnsi="Arial" w:cs="Arial"/>
          <w:b w:val="0"/>
        </w:rPr>
        <w:t>section 189</w:t>
      </w:r>
      <w:r w:rsidR="00116F1F">
        <w:rPr>
          <w:rFonts w:ascii="Arial" w:hAnsi="Arial" w:cs="Arial"/>
          <w:b w:val="0"/>
        </w:rPr>
        <w:t xml:space="preserve">. Of particular application to this case are the exceptions provided in </w:t>
      </w:r>
      <w:r w:rsidR="00116F1F" w:rsidRPr="00116F1F">
        <w:rPr>
          <w:rFonts w:ascii="Arial" w:hAnsi="Arial" w:cs="Arial"/>
          <w:b w:val="0"/>
        </w:rPr>
        <w:t>paragraphs</w:t>
      </w:r>
      <w:r w:rsidR="00116F1F">
        <w:rPr>
          <w:rFonts w:ascii="Arial" w:hAnsi="Arial" w:cs="Arial"/>
          <w:b w:val="0"/>
        </w:rPr>
        <w:t xml:space="preserve"> 189</w:t>
      </w:r>
      <w:r w:rsidR="00116F1F" w:rsidRPr="00116F1F">
        <w:rPr>
          <w:rFonts w:ascii="Arial" w:hAnsi="Arial" w:cs="Arial"/>
          <w:b w:val="0"/>
        </w:rPr>
        <w:t xml:space="preserve"> (d) </w:t>
      </w:r>
      <w:r w:rsidR="00116F1F">
        <w:rPr>
          <w:rFonts w:ascii="Arial" w:hAnsi="Arial" w:cs="Arial"/>
          <w:b w:val="0"/>
        </w:rPr>
        <w:t xml:space="preserve">– (i) which indicate that where the defamatory matter is an expression of opinion in good faith, a matter of censure or a complaint, these are privileged and not punishable. </w:t>
      </w:r>
      <w:r w:rsidR="00E34FFC">
        <w:rPr>
          <w:rFonts w:ascii="Arial" w:hAnsi="Arial" w:cs="Arial"/>
          <w:b w:val="0"/>
        </w:rPr>
        <w:t xml:space="preserve">In the case of </w:t>
      </w:r>
      <w:r w:rsidR="00E34FFC" w:rsidRPr="00D6094E">
        <w:rPr>
          <w:rFonts w:ascii="Arial" w:hAnsi="Arial" w:cs="Arial"/>
          <w:b w:val="0"/>
          <w:i/>
          <w:u w:val="single"/>
        </w:rPr>
        <w:t>Lingens v Austria</w:t>
      </w:r>
      <w:r w:rsidR="00E34FFC" w:rsidRPr="00D6094E">
        <w:rPr>
          <w:rFonts w:ascii="Arial" w:hAnsi="Arial" w:cs="Arial"/>
          <w:b w:val="0"/>
          <w:u w:val="single"/>
        </w:rPr>
        <w:t xml:space="preserve"> (1986) 8 EHRR 407</w:t>
      </w:r>
      <w:r w:rsidR="00E34FFC">
        <w:rPr>
          <w:rFonts w:ascii="Arial" w:hAnsi="Arial" w:cs="Arial"/>
          <w:b w:val="0"/>
        </w:rPr>
        <w:t xml:space="preserve">, the </w:t>
      </w:r>
      <w:r w:rsidR="0083457E" w:rsidRPr="0083457E">
        <w:rPr>
          <w:rFonts w:ascii="Arial" w:hAnsi="Arial" w:cs="Arial"/>
          <w:b w:val="0"/>
        </w:rPr>
        <w:t>E</w:t>
      </w:r>
      <w:r w:rsidR="00E34FFC">
        <w:rPr>
          <w:rFonts w:ascii="Arial" w:hAnsi="Arial" w:cs="Arial"/>
          <w:b w:val="0"/>
        </w:rPr>
        <w:t>uropean Court of Human Rights</w:t>
      </w:r>
      <w:r w:rsidR="006A3F24">
        <w:rPr>
          <w:rFonts w:ascii="Arial" w:hAnsi="Arial" w:cs="Arial"/>
          <w:b w:val="0"/>
        </w:rPr>
        <w:t xml:space="preserve"> </w:t>
      </w:r>
      <w:r w:rsidR="00E34FFC">
        <w:rPr>
          <w:rFonts w:ascii="Arial" w:hAnsi="Arial" w:cs="Arial"/>
          <w:b w:val="0"/>
        </w:rPr>
        <w:t>drew</w:t>
      </w:r>
      <w:r w:rsidR="0083457E" w:rsidRPr="0083457E">
        <w:rPr>
          <w:rFonts w:ascii="Arial" w:hAnsi="Arial" w:cs="Arial"/>
          <w:b w:val="0"/>
        </w:rPr>
        <w:t xml:space="preserve"> a distinction</w:t>
      </w:r>
      <w:r w:rsidR="00E34FFC">
        <w:rPr>
          <w:rFonts w:ascii="Arial" w:hAnsi="Arial" w:cs="Arial"/>
          <w:b w:val="0"/>
        </w:rPr>
        <w:t xml:space="preserve"> between </w:t>
      </w:r>
      <w:r w:rsidR="00E34FFC" w:rsidRPr="00E34FFC">
        <w:rPr>
          <w:rFonts w:ascii="Arial" w:hAnsi="Arial" w:cs="Arial"/>
          <w:b w:val="0"/>
        </w:rPr>
        <w:t>factual allegations and value judgments</w:t>
      </w:r>
      <w:r w:rsidR="00E34FFC">
        <w:rPr>
          <w:rFonts w:ascii="Arial" w:hAnsi="Arial" w:cs="Arial"/>
          <w:b w:val="0"/>
        </w:rPr>
        <w:t xml:space="preserve"> (opinions) and held </w:t>
      </w:r>
      <w:r w:rsidR="0083457E" w:rsidRPr="0083457E">
        <w:rPr>
          <w:rFonts w:ascii="Arial" w:hAnsi="Arial" w:cs="Arial"/>
          <w:b w:val="0"/>
        </w:rPr>
        <w:t xml:space="preserve">that </w:t>
      </w:r>
      <w:r w:rsidR="00E34FFC">
        <w:rPr>
          <w:rFonts w:ascii="Arial" w:hAnsi="Arial" w:cs="Arial"/>
          <w:b w:val="0"/>
        </w:rPr>
        <w:t>the latter</w:t>
      </w:r>
      <w:r w:rsidR="0083457E" w:rsidRPr="0083457E">
        <w:rPr>
          <w:rFonts w:ascii="Arial" w:hAnsi="Arial" w:cs="Arial"/>
          <w:b w:val="0"/>
        </w:rPr>
        <w:t xml:space="preserve"> could not be proven true or false, and thus a defendant in a criminal  libel action could not be</w:t>
      </w:r>
      <w:r w:rsidR="006A3F24">
        <w:rPr>
          <w:rFonts w:ascii="Arial" w:hAnsi="Arial" w:cs="Arial"/>
          <w:b w:val="0"/>
        </w:rPr>
        <w:t xml:space="preserve"> </w:t>
      </w:r>
      <w:r w:rsidR="0083457E" w:rsidRPr="0083457E">
        <w:rPr>
          <w:rFonts w:ascii="Arial" w:hAnsi="Arial" w:cs="Arial"/>
          <w:b w:val="0"/>
        </w:rPr>
        <w:t>compelled to prove the truth of her/his opinions.</w:t>
      </w:r>
      <w:r w:rsidR="00E34FFC">
        <w:rPr>
          <w:rFonts w:ascii="Arial" w:hAnsi="Arial" w:cs="Arial"/>
          <w:b w:val="0"/>
        </w:rPr>
        <w:t xml:space="preserve"> Similarly in the case of </w:t>
      </w:r>
      <w:r w:rsidR="00E34FFC" w:rsidRPr="00D6094E">
        <w:rPr>
          <w:rFonts w:ascii="Arial" w:hAnsi="Arial" w:cs="Arial"/>
          <w:b w:val="0"/>
          <w:i/>
          <w:u w:val="single"/>
        </w:rPr>
        <w:t>Jerusalem v. Austria</w:t>
      </w:r>
      <w:r w:rsidR="00361F94" w:rsidRPr="00D6094E">
        <w:rPr>
          <w:rFonts w:ascii="Arial" w:hAnsi="Arial" w:cs="Arial"/>
          <w:b w:val="0"/>
          <w:u w:val="single"/>
        </w:rPr>
        <w:t>(2003) 37 EHRR25</w:t>
      </w:r>
      <w:r w:rsidR="00361F94">
        <w:rPr>
          <w:rFonts w:ascii="Arial" w:hAnsi="Arial" w:cs="Arial"/>
          <w:b w:val="0"/>
        </w:rPr>
        <w:t>,</w:t>
      </w:r>
      <w:r w:rsidR="002472BA">
        <w:rPr>
          <w:rFonts w:ascii="Arial" w:hAnsi="Arial" w:cs="Arial"/>
          <w:b w:val="0"/>
        </w:rPr>
        <w:t xml:space="preserve"> </w:t>
      </w:r>
      <w:r w:rsidR="00E34FFC">
        <w:rPr>
          <w:rFonts w:ascii="Arial" w:hAnsi="Arial" w:cs="Arial"/>
          <w:b w:val="0"/>
        </w:rPr>
        <w:t xml:space="preserve">the Court </w:t>
      </w:r>
      <w:r w:rsidR="004C3AAC">
        <w:rPr>
          <w:rFonts w:ascii="Arial" w:hAnsi="Arial" w:cs="Arial"/>
          <w:b w:val="0"/>
        </w:rPr>
        <w:t xml:space="preserve"> </w:t>
      </w:r>
      <w:r w:rsidR="00E34FFC">
        <w:rPr>
          <w:rFonts w:ascii="Arial" w:hAnsi="Arial" w:cs="Arial"/>
          <w:b w:val="0"/>
        </w:rPr>
        <w:t>again</w:t>
      </w:r>
      <w:r w:rsidR="004C3AAC">
        <w:rPr>
          <w:rFonts w:ascii="Arial" w:hAnsi="Arial" w:cs="Arial"/>
          <w:b w:val="0"/>
        </w:rPr>
        <w:t xml:space="preserve"> </w:t>
      </w:r>
      <w:r w:rsidR="00E34FFC">
        <w:rPr>
          <w:rFonts w:ascii="Arial" w:hAnsi="Arial" w:cs="Arial"/>
          <w:b w:val="0"/>
        </w:rPr>
        <w:t xml:space="preserve"> held that t</w:t>
      </w:r>
      <w:r w:rsidR="00E34FFC" w:rsidRPr="00E34FFC">
        <w:rPr>
          <w:rFonts w:ascii="Arial" w:hAnsi="Arial" w:cs="Arial"/>
          <w:b w:val="0"/>
        </w:rPr>
        <w:t xml:space="preserve">he </w:t>
      </w:r>
      <w:r w:rsidR="00E34FFC">
        <w:rPr>
          <w:rFonts w:ascii="Arial" w:hAnsi="Arial" w:cs="Arial"/>
          <w:b w:val="0"/>
        </w:rPr>
        <w:t>r</w:t>
      </w:r>
      <w:r w:rsidR="00E34FFC" w:rsidRPr="00E34FFC">
        <w:rPr>
          <w:rFonts w:ascii="Arial" w:hAnsi="Arial" w:cs="Arial"/>
          <w:b w:val="0"/>
        </w:rPr>
        <w:t>equirement to prove the truth of a value judgment is impossible to fulfil and infringes</w:t>
      </w:r>
      <w:r w:rsidR="00361F94">
        <w:rPr>
          <w:rFonts w:ascii="Arial" w:hAnsi="Arial" w:cs="Arial"/>
          <w:b w:val="0"/>
        </w:rPr>
        <w:t xml:space="preserve"> the</w:t>
      </w:r>
      <w:r w:rsidR="00E34FFC" w:rsidRPr="00E34FFC">
        <w:rPr>
          <w:rFonts w:ascii="Arial" w:hAnsi="Arial" w:cs="Arial"/>
          <w:b w:val="0"/>
        </w:rPr>
        <w:t xml:space="preserve"> freedom of opinion itself, which is a fundamental part of the right </w:t>
      </w:r>
      <w:r w:rsidR="00E34FFC">
        <w:rPr>
          <w:rFonts w:ascii="Arial" w:hAnsi="Arial" w:cs="Arial"/>
          <w:b w:val="0"/>
        </w:rPr>
        <w:t xml:space="preserve">to freedom of expression. </w:t>
      </w:r>
      <w:r w:rsidR="00116F1F">
        <w:rPr>
          <w:rFonts w:ascii="Arial" w:hAnsi="Arial" w:cs="Arial"/>
          <w:b w:val="0"/>
        </w:rPr>
        <w:t xml:space="preserve">We note from the facts </w:t>
      </w:r>
      <w:r w:rsidR="003F204E">
        <w:rPr>
          <w:rFonts w:ascii="Arial" w:hAnsi="Arial" w:cs="Arial"/>
          <w:b w:val="0"/>
        </w:rPr>
        <w:t xml:space="preserve">(as yet </w:t>
      </w:r>
      <w:r w:rsidR="006A3F24">
        <w:rPr>
          <w:rFonts w:ascii="Arial" w:hAnsi="Arial" w:cs="Arial"/>
          <w:b w:val="0"/>
        </w:rPr>
        <w:t>unproven)</w:t>
      </w:r>
      <w:r w:rsidR="00937578">
        <w:rPr>
          <w:rFonts w:ascii="Arial" w:hAnsi="Arial" w:cs="Arial"/>
          <w:b w:val="0"/>
        </w:rPr>
        <w:t xml:space="preserve"> </w:t>
      </w:r>
      <w:r w:rsidR="006A3F24">
        <w:rPr>
          <w:rFonts w:ascii="Arial" w:hAnsi="Arial" w:cs="Arial"/>
          <w:b w:val="0"/>
        </w:rPr>
        <w:t xml:space="preserve"> that </w:t>
      </w:r>
      <w:r w:rsidR="00937578">
        <w:rPr>
          <w:rFonts w:ascii="Arial" w:hAnsi="Arial" w:cs="Arial"/>
          <w:b w:val="0"/>
        </w:rPr>
        <w:t xml:space="preserve">  </w:t>
      </w:r>
      <w:r w:rsidR="006A3F24">
        <w:rPr>
          <w:rFonts w:ascii="Arial" w:hAnsi="Arial" w:cs="Arial"/>
          <w:b w:val="0"/>
        </w:rPr>
        <w:t xml:space="preserve">the </w:t>
      </w:r>
      <w:r w:rsidR="00937578">
        <w:rPr>
          <w:rFonts w:ascii="Arial" w:hAnsi="Arial" w:cs="Arial"/>
          <w:b w:val="0"/>
        </w:rPr>
        <w:t xml:space="preserve">appellant  </w:t>
      </w:r>
      <w:r w:rsidR="006A3F24">
        <w:rPr>
          <w:rFonts w:ascii="Arial" w:hAnsi="Arial" w:cs="Arial"/>
          <w:b w:val="0"/>
        </w:rPr>
        <w:t xml:space="preserve">was a person on behalf </w:t>
      </w:r>
      <w:r w:rsidR="00937578">
        <w:rPr>
          <w:rFonts w:ascii="Arial" w:hAnsi="Arial" w:cs="Arial"/>
          <w:b w:val="0"/>
        </w:rPr>
        <w:t xml:space="preserve">  </w:t>
      </w:r>
      <w:r w:rsidR="006A3F24">
        <w:rPr>
          <w:rFonts w:ascii="Arial" w:hAnsi="Arial" w:cs="Arial"/>
          <w:b w:val="0"/>
        </w:rPr>
        <w:t xml:space="preserve">of whom </w:t>
      </w:r>
      <w:r w:rsidR="00937578">
        <w:rPr>
          <w:rFonts w:ascii="Arial" w:hAnsi="Arial" w:cs="Arial"/>
          <w:b w:val="0"/>
        </w:rPr>
        <w:t xml:space="preserve">  </w:t>
      </w:r>
      <w:r w:rsidR="006A3F24">
        <w:rPr>
          <w:rFonts w:ascii="Arial" w:hAnsi="Arial" w:cs="Arial"/>
          <w:b w:val="0"/>
        </w:rPr>
        <w:t>the Minister was acting in</w:t>
      </w:r>
      <w:r w:rsidR="00937578">
        <w:rPr>
          <w:rFonts w:ascii="Arial" w:hAnsi="Arial" w:cs="Arial"/>
          <w:b w:val="0"/>
        </w:rPr>
        <w:t xml:space="preserve"> </w:t>
      </w:r>
    </w:p>
    <w:p w:rsidR="003F3B0A" w:rsidRDefault="00937578" w:rsidP="007923F6">
      <w:pPr>
        <w:jc w:val="both"/>
        <w:rPr>
          <w:rFonts w:ascii="Arial" w:hAnsi="Arial" w:cs="Arial"/>
          <w:b w:val="0"/>
        </w:rPr>
      </w:pPr>
      <w:r>
        <w:rPr>
          <w:rFonts w:ascii="Arial" w:hAnsi="Arial" w:cs="Arial"/>
          <w:b w:val="0"/>
        </w:rPr>
        <w:lastRenderedPageBreak/>
        <w:t xml:space="preserve">negotiations </w:t>
      </w:r>
      <w:r w:rsidR="00361F94">
        <w:rPr>
          <w:rFonts w:ascii="Arial" w:hAnsi="Arial" w:cs="Arial"/>
          <w:b w:val="0"/>
        </w:rPr>
        <w:t>for compensation</w:t>
      </w:r>
      <w:r w:rsidR="00116F1F">
        <w:rPr>
          <w:rFonts w:ascii="Arial" w:hAnsi="Arial" w:cs="Arial"/>
          <w:b w:val="0"/>
        </w:rPr>
        <w:t xml:space="preserve">. </w:t>
      </w:r>
      <w:r w:rsidR="003F3B0A">
        <w:rPr>
          <w:rFonts w:ascii="Arial" w:hAnsi="Arial" w:cs="Arial"/>
          <w:b w:val="0"/>
        </w:rPr>
        <w:t xml:space="preserve">That relationship would ultimately have to be taken into consideration as would the necessity of the prosecution to prove that the opinion expressed in the alleged defamatory material was not truly held by the appellant. </w:t>
      </w:r>
      <w:r w:rsidR="003F204E">
        <w:rPr>
          <w:rFonts w:ascii="Arial" w:hAnsi="Arial" w:cs="Arial"/>
          <w:b w:val="0"/>
        </w:rPr>
        <w:t xml:space="preserve">Mr. Robert has conceded that the exception to the freedom of expression as contained in the provisions relating </w:t>
      </w:r>
      <w:r w:rsidR="00855BA3">
        <w:rPr>
          <w:rFonts w:ascii="Arial" w:hAnsi="Arial" w:cs="Arial"/>
          <w:b w:val="0"/>
        </w:rPr>
        <w:t>to criminal</w:t>
      </w:r>
      <w:r w:rsidR="003F204E">
        <w:rPr>
          <w:rFonts w:ascii="Arial" w:hAnsi="Arial" w:cs="Arial"/>
          <w:b w:val="0"/>
        </w:rPr>
        <w:t xml:space="preserve"> defamation is extremely narrow. In our view</w:t>
      </w:r>
      <w:r w:rsidR="00855BA3">
        <w:rPr>
          <w:rFonts w:ascii="Arial" w:hAnsi="Arial" w:cs="Arial"/>
          <w:b w:val="0"/>
        </w:rPr>
        <w:t>, as it exists, the offence of criminal defamation could only be used in the most flagrant, grave and deliberate cases of intentional injury to the reputation of another.</w:t>
      </w:r>
    </w:p>
    <w:p w:rsidR="0083457E" w:rsidRPr="0083457E" w:rsidRDefault="0083457E" w:rsidP="00EB7FC4">
      <w:pPr>
        <w:rPr>
          <w:rFonts w:ascii="Arial" w:hAnsi="Arial" w:cs="Arial"/>
          <w:i/>
        </w:rPr>
      </w:pPr>
      <w:r w:rsidRPr="0083457E">
        <w:rPr>
          <w:rFonts w:ascii="Arial" w:hAnsi="Arial" w:cs="Arial"/>
          <w:i/>
        </w:rPr>
        <w:t xml:space="preserve">The constitutionality of </w:t>
      </w:r>
      <w:r w:rsidR="00855BA3">
        <w:rPr>
          <w:rFonts w:ascii="Arial" w:hAnsi="Arial" w:cs="Arial"/>
          <w:i/>
        </w:rPr>
        <w:t xml:space="preserve">the offence of </w:t>
      </w:r>
      <w:r w:rsidRPr="0083457E">
        <w:rPr>
          <w:rFonts w:ascii="Arial" w:hAnsi="Arial" w:cs="Arial"/>
          <w:i/>
        </w:rPr>
        <w:t>criminal defamation.</w:t>
      </w:r>
    </w:p>
    <w:p w:rsidR="00F51BA1" w:rsidRDefault="0083457E" w:rsidP="007923F6">
      <w:pPr>
        <w:jc w:val="both"/>
        <w:rPr>
          <w:rFonts w:ascii="Arial" w:hAnsi="Arial" w:cs="Arial"/>
          <w:b w:val="0"/>
        </w:rPr>
      </w:pPr>
      <w:r w:rsidRPr="0083457E">
        <w:rPr>
          <w:rFonts w:ascii="Arial" w:hAnsi="Arial" w:cs="Arial"/>
        </w:rPr>
        <w:t>[</w:t>
      </w:r>
      <w:r w:rsidR="00BD1829">
        <w:rPr>
          <w:rFonts w:ascii="Arial" w:hAnsi="Arial" w:cs="Arial"/>
        </w:rPr>
        <w:t>22</w:t>
      </w:r>
      <w:r w:rsidRPr="0083457E">
        <w:rPr>
          <w:rFonts w:ascii="Arial" w:hAnsi="Arial" w:cs="Arial"/>
        </w:rPr>
        <w:t>].</w:t>
      </w:r>
      <w:r w:rsidRPr="0083457E">
        <w:rPr>
          <w:rFonts w:ascii="Arial" w:hAnsi="Arial" w:cs="Arial"/>
        </w:rPr>
        <w:tab/>
      </w:r>
      <w:r w:rsidR="00D6094E" w:rsidRPr="00D6094E">
        <w:rPr>
          <w:rFonts w:ascii="Arial" w:hAnsi="Arial" w:cs="Arial"/>
          <w:b w:val="0"/>
        </w:rPr>
        <w:t>Having identified the ingredient</w:t>
      </w:r>
      <w:r w:rsidR="00D6094E">
        <w:rPr>
          <w:rFonts w:ascii="Arial" w:hAnsi="Arial" w:cs="Arial"/>
          <w:b w:val="0"/>
        </w:rPr>
        <w:t>s</w:t>
      </w:r>
      <w:r w:rsidR="00D6094E" w:rsidRPr="00D6094E">
        <w:rPr>
          <w:rFonts w:ascii="Arial" w:hAnsi="Arial" w:cs="Arial"/>
          <w:b w:val="0"/>
        </w:rPr>
        <w:t xml:space="preserve"> of </w:t>
      </w:r>
      <w:r w:rsidR="00D6094E">
        <w:rPr>
          <w:rFonts w:ascii="Arial" w:hAnsi="Arial" w:cs="Arial"/>
          <w:b w:val="0"/>
        </w:rPr>
        <w:t>t</w:t>
      </w:r>
      <w:r w:rsidR="00D6094E" w:rsidRPr="00D6094E">
        <w:rPr>
          <w:rFonts w:ascii="Arial" w:hAnsi="Arial" w:cs="Arial"/>
          <w:b w:val="0"/>
        </w:rPr>
        <w:t>he offence of criminal def</w:t>
      </w:r>
      <w:r w:rsidR="00D6094E">
        <w:rPr>
          <w:rFonts w:ascii="Arial" w:hAnsi="Arial" w:cs="Arial"/>
          <w:b w:val="0"/>
        </w:rPr>
        <w:t>a</w:t>
      </w:r>
      <w:r w:rsidR="00D6094E" w:rsidRPr="00D6094E">
        <w:rPr>
          <w:rFonts w:ascii="Arial" w:hAnsi="Arial" w:cs="Arial"/>
          <w:b w:val="0"/>
        </w:rPr>
        <w:t>mation</w:t>
      </w:r>
      <w:r w:rsidR="00D6094E">
        <w:rPr>
          <w:rFonts w:ascii="Arial" w:hAnsi="Arial" w:cs="Arial"/>
          <w:b w:val="0"/>
        </w:rPr>
        <w:t>, w</w:t>
      </w:r>
      <w:r w:rsidRPr="00D6094E">
        <w:rPr>
          <w:rFonts w:ascii="Arial" w:hAnsi="Arial" w:cs="Arial"/>
          <w:b w:val="0"/>
        </w:rPr>
        <w:t>e</w:t>
      </w:r>
      <w:r>
        <w:rPr>
          <w:rFonts w:ascii="Arial" w:hAnsi="Arial" w:cs="Arial"/>
          <w:b w:val="0"/>
        </w:rPr>
        <w:t xml:space="preserve"> now turn to the issue </w:t>
      </w:r>
      <w:r w:rsidRPr="0083457E">
        <w:rPr>
          <w:rFonts w:ascii="Arial" w:hAnsi="Arial" w:cs="Arial"/>
          <w:b w:val="0"/>
        </w:rPr>
        <w:t xml:space="preserve">of </w:t>
      </w:r>
      <w:r w:rsidR="008552F1" w:rsidRPr="0083457E">
        <w:rPr>
          <w:rFonts w:ascii="Arial" w:hAnsi="Arial" w:cs="Arial"/>
          <w:b w:val="0"/>
        </w:rPr>
        <w:t xml:space="preserve">whether </w:t>
      </w:r>
      <w:r w:rsidRPr="0083457E">
        <w:rPr>
          <w:rFonts w:ascii="Arial" w:hAnsi="Arial" w:cs="Arial"/>
          <w:b w:val="0"/>
        </w:rPr>
        <w:t>the offence is</w:t>
      </w:r>
      <w:r w:rsidR="00937578">
        <w:rPr>
          <w:rFonts w:ascii="Arial" w:hAnsi="Arial" w:cs="Arial"/>
          <w:b w:val="0"/>
        </w:rPr>
        <w:t xml:space="preserve"> </w:t>
      </w:r>
      <w:r w:rsidR="00C42302">
        <w:rPr>
          <w:rFonts w:ascii="Arial" w:hAnsi="Arial" w:cs="Arial"/>
          <w:b w:val="0"/>
        </w:rPr>
        <w:t>constitutional</w:t>
      </w:r>
      <w:r w:rsidR="00C903D2">
        <w:rPr>
          <w:rFonts w:ascii="Arial" w:hAnsi="Arial" w:cs="Arial"/>
          <w:b w:val="0"/>
        </w:rPr>
        <w:t xml:space="preserve">. Three tests are applied to </w:t>
      </w:r>
      <w:r w:rsidR="00C42302">
        <w:rPr>
          <w:rFonts w:ascii="Arial" w:hAnsi="Arial" w:cs="Arial"/>
          <w:b w:val="0"/>
        </w:rPr>
        <w:t>determine the constitutionality of legal provisions. F</w:t>
      </w:r>
      <w:r w:rsidR="00C903D2">
        <w:rPr>
          <w:rFonts w:ascii="Arial" w:hAnsi="Arial" w:cs="Arial"/>
          <w:b w:val="0"/>
        </w:rPr>
        <w:t xml:space="preserve">irstly, </w:t>
      </w:r>
      <w:r w:rsidR="00C42302">
        <w:rPr>
          <w:rFonts w:ascii="Arial" w:hAnsi="Arial" w:cs="Arial"/>
          <w:b w:val="0"/>
        </w:rPr>
        <w:t xml:space="preserve">we have to determine whether the </w:t>
      </w:r>
      <w:r w:rsidR="00F51BA1">
        <w:rPr>
          <w:rFonts w:ascii="Arial" w:hAnsi="Arial" w:cs="Arial"/>
          <w:b w:val="0"/>
        </w:rPr>
        <w:t>offence</w:t>
      </w:r>
      <w:r w:rsidR="00C42302">
        <w:rPr>
          <w:rFonts w:ascii="Arial" w:hAnsi="Arial" w:cs="Arial"/>
          <w:b w:val="0"/>
        </w:rPr>
        <w:t xml:space="preserve"> as framed is formulated with sufficient precision to satis</w:t>
      </w:r>
      <w:r w:rsidR="00EE765C">
        <w:rPr>
          <w:rFonts w:ascii="Arial" w:hAnsi="Arial" w:cs="Arial"/>
          <w:b w:val="0"/>
        </w:rPr>
        <w:t>f</w:t>
      </w:r>
      <w:r w:rsidR="00C42302">
        <w:rPr>
          <w:rFonts w:ascii="Arial" w:hAnsi="Arial" w:cs="Arial"/>
          <w:b w:val="0"/>
        </w:rPr>
        <w:t xml:space="preserve">y a </w:t>
      </w:r>
      <w:r w:rsidR="00F51BA1">
        <w:rPr>
          <w:rFonts w:ascii="Arial" w:hAnsi="Arial" w:cs="Arial"/>
          <w:b w:val="0"/>
        </w:rPr>
        <w:t>“</w:t>
      </w:r>
      <w:r w:rsidR="00C42302">
        <w:rPr>
          <w:rFonts w:ascii="Arial" w:hAnsi="Arial" w:cs="Arial"/>
          <w:b w:val="0"/>
        </w:rPr>
        <w:t>presc</w:t>
      </w:r>
      <w:r w:rsidR="00EE765C">
        <w:rPr>
          <w:rFonts w:ascii="Arial" w:hAnsi="Arial" w:cs="Arial"/>
          <w:b w:val="0"/>
        </w:rPr>
        <w:t>r</w:t>
      </w:r>
      <w:r w:rsidR="00C42302">
        <w:rPr>
          <w:rFonts w:ascii="Arial" w:hAnsi="Arial" w:cs="Arial"/>
          <w:b w:val="0"/>
        </w:rPr>
        <w:t>ibed</w:t>
      </w:r>
      <w:r w:rsidR="00F51BA1">
        <w:rPr>
          <w:rFonts w:ascii="Arial" w:hAnsi="Arial" w:cs="Arial"/>
          <w:b w:val="0"/>
        </w:rPr>
        <w:t xml:space="preserve"> law”</w:t>
      </w:r>
      <w:r w:rsidR="00EE765C">
        <w:rPr>
          <w:rFonts w:ascii="Arial" w:hAnsi="Arial" w:cs="Arial"/>
          <w:b w:val="0"/>
        </w:rPr>
        <w:t>. Secondly, whether</w:t>
      </w:r>
      <w:r w:rsidR="00937578">
        <w:rPr>
          <w:rFonts w:ascii="Arial" w:hAnsi="Arial" w:cs="Arial"/>
          <w:b w:val="0"/>
        </w:rPr>
        <w:t xml:space="preserve"> </w:t>
      </w:r>
      <w:r w:rsidR="00F51BA1">
        <w:rPr>
          <w:rFonts w:ascii="Arial" w:hAnsi="Arial" w:cs="Arial"/>
          <w:b w:val="0"/>
        </w:rPr>
        <w:t>the exception is</w:t>
      </w:r>
      <w:r w:rsidR="00937578">
        <w:rPr>
          <w:rFonts w:ascii="Arial" w:hAnsi="Arial" w:cs="Arial"/>
          <w:b w:val="0"/>
        </w:rPr>
        <w:t xml:space="preserve"> </w:t>
      </w:r>
      <w:r w:rsidR="00C903D2">
        <w:rPr>
          <w:rFonts w:ascii="Arial" w:hAnsi="Arial" w:cs="Arial"/>
          <w:b w:val="0"/>
        </w:rPr>
        <w:t>necessary in a democratic society</w:t>
      </w:r>
      <w:r w:rsidR="00EE765C">
        <w:rPr>
          <w:rFonts w:ascii="Arial" w:hAnsi="Arial" w:cs="Arial"/>
          <w:b w:val="0"/>
        </w:rPr>
        <w:t>. Thirdly, whether</w:t>
      </w:r>
      <w:r w:rsidR="00937578">
        <w:rPr>
          <w:rFonts w:ascii="Arial" w:hAnsi="Arial" w:cs="Arial"/>
          <w:b w:val="0"/>
        </w:rPr>
        <w:t xml:space="preserve"> </w:t>
      </w:r>
      <w:r w:rsidR="008933D4">
        <w:rPr>
          <w:rFonts w:ascii="Arial" w:hAnsi="Arial" w:cs="Arial"/>
          <w:b w:val="0"/>
        </w:rPr>
        <w:t>there is proportionality between the offence</w:t>
      </w:r>
      <w:r w:rsidR="00937578">
        <w:rPr>
          <w:rFonts w:ascii="Arial" w:hAnsi="Arial" w:cs="Arial"/>
          <w:b w:val="0"/>
        </w:rPr>
        <w:t xml:space="preserve"> </w:t>
      </w:r>
      <w:r w:rsidR="00C903D2">
        <w:rPr>
          <w:rFonts w:ascii="Arial" w:hAnsi="Arial" w:cs="Arial"/>
          <w:b w:val="0"/>
        </w:rPr>
        <w:t xml:space="preserve">in terms of the restrictions it imposes on a fundamental </w:t>
      </w:r>
      <w:r w:rsidR="00EE765C">
        <w:rPr>
          <w:rFonts w:ascii="Arial" w:hAnsi="Arial" w:cs="Arial"/>
          <w:b w:val="0"/>
        </w:rPr>
        <w:t>right</w:t>
      </w:r>
      <w:r w:rsidR="00C903D2">
        <w:rPr>
          <w:rFonts w:ascii="Arial" w:hAnsi="Arial" w:cs="Arial"/>
          <w:b w:val="0"/>
        </w:rPr>
        <w:t xml:space="preserve"> of </w:t>
      </w:r>
      <w:r w:rsidR="00C903D2" w:rsidRPr="008933D4">
        <w:rPr>
          <w:rFonts w:ascii="Arial" w:hAnsi="Arial" w:cs="Arial"/>
          <w:b w:val="0"/>
        </w:rPr>
        <w:t xml:space="preserve">the </w:t>
      </w:r>
      <w:r w:rsidR="00C903D2" w:rsidRPr="00EE765C">
        <w:rPr>
          <w:rFonts w:ascii="Arial" w:hAnsi="Arial" w:cs="Arial"/>
          <w:b w:val="0"/>
          <w:i/>
        </w:rPr>
        <w:t>Charter</w:t>
      </w:r>
      <w:r w:rsidR="00937578">
        <w:rPr>
          <w:rFonts w:ascii="Arial" w:hAnsi="Arial" w:cs="Arial"/>
          <w:b w:val="0"/>
          <w:i/>
        </w:rPr>
        <w:t xml:space="preserve"> </w:t>
      </w:r>
      <w:r w:rsidR="00F51BA1" w:rsidRPr="008933D4">
        <w:rPr>
          <w:rFonts w:ascii="Arial" w:hAnsi="Arial" w:cs="Arial"/>
          <w:b w:val="0"/>
        </w:rPr>
        <w:t>and the objective of the legislation</w:t>
      </w:r>
      <w:r w:rsidR="008933D4">
        <w:rPr>
          <w:rFonts w:ascii="Arial" w:hAnsi="Arial" w:cs="Arial"/>
          <w:b w:val="0"/>
        </w:rPr>
        <w:t xml:space="preserve"> identified</w:t>
      </w:r>
      <w:r w:rsidR="00D6094E">
        <w:rPr>
          <w:rFonts w:ascii="Arial" w:hAnsi="Arial" w:cs="Arial"/>
          <w:b w:val="0"/>
        </w:rPr>
        <w:t>.</w:t>
      </w:r>
    </w:p>
    <w:p w:rsidR="008933D4" w:rsidRPr="008933D4" w:rsidRDefault="008933D4" w:rsidP="007923F6">
      <w:pPr>
        <w:jc w:val="both"/>
        <w:rPr>
          <w:rFonts w:ascii="Arial" w:hAnsi="Arial" w:cs="Arial"/>
          <w:i/>
        </w:rPr>
      </w:pPr>
      <w:r w:rsidRPr="008933D4">
        <w:rPr>
          <w:rFonts w:ascii="Arial" w:hAnsi="Arial" w:cs="Arial"/>
          <w:i/>
        </w:rPr>
        <w:t>The test of “prescribed by law”</w:t>
      </w:r>
      <w:r w:rsidR="00BD1829">
        <w:rPr>
          <w:rFonts w:ascii="Arial" w:hAnsi="Arial" w:cs="Arial"/>
          <w:i/>
        </w:rPr>
        <w:t>: the first test</w:t>
      </w:r>
    </w:p>
    <w:p w:rsidR="006B66C9" w:rsidRDefault="006B66C9" w:rsidP="007923F6">
      <w:pPr>
        <w:jc w:val="both"/>
        <w:rPr>
          <w:rFonts w:ascii="Arial" w:hAnsi="Arial" w:cs="Arial"/>
          <w:b w:val="0"/>
        </w:rPr>
      </w:pPr>
      <w:r w:rsidRPr="006B66C9">
        <w:rPr>
          <w:rFonts w:ascii="Arial" w:hAnsi="Arial" w:cs="Arial"/>
        </w:rPr>
        <w:t>[</w:t>
      </w:r>
      <w:r w:rsidR="00BD1829">
        <w:rPr>
          <w:rFonts w:ascii="Arial" w:hAnsi="Arial" w:cs="Arial"/>
        </w:rPr>
        <w:t>23</w:t>
      </w:r>
      <w:r w:rsidRPr="006B66C9">
        <w:rPr>
          <w:rFonts w:ascii="Arial" w:hAnsi="Arial" w:cs="Arial"/>
        </w:rPr>
        <w:t>].</w:t>
      </w:r>
      <w:r>
        <w:rPr>
          <w:rFonts w:ascii="Arial" w:hAnsi="Arial" w:cs="Arial"/>
          <w:b w:val="0"/>
        </w:rPr>
        <w:tab/>
      </w:r>
      <w:r w:rsidR="008933D4">
        <w:rPr>
          <w:rFonts w:ascii="Arial" w:hAnsi="Arial" w:cs="Arial"/>
          <w:b w:val="0"/>
        </w:rPr>
        <w:t xml:space="preserve">The accepted requirements of a prescribed law are that it be certain, clear and precise and framed so that its legal implications are forseeable. </w:t>
      </w:r>
      <w:r>
        <w:rPr>
          <w:rFonts w:ascii="Arial" w:hAnsi="Arial" w:cs="Arial"/>
          <w:b w:val="0"/>
        </w:rPr>
        <w:t>W</w:t>
      </w:r>
      <w:r w:rsidR="008933D4">
        <w:rPr>
          <w:rFonts w:ascii="Arial" w:hAnsi="Arial" w:cs="Arial"/>
          <w:b w:val="0"/>
        </w:rPr>
        <w:t>e have above outlined</w:t>
      </w:r>
      <w:r>
        <w:rPr>
          <w:rFonts w:ascii="Arial" w:hAnsi="Arial" w:cs="Arial"/>
          <w:b w:val="0"/>
        </w:rPr>
        <w:t xml:space="preserve"> and analysed the</w:t>
      </w:r>
      <w:r w:rsidR="00D6094E">
        <w:rPr>
          <w:rFonts w:ascii="Arial" w:hAnsi="Arial" w:cs="Arial"/>
          <w:b w:val="0"/>
        </w:rPr>
        <w:t xml:space="preserve"> ingredients</w:t>
      </w:r>
      <w:r w:rsidR="00937578">
        <w:rPr>
          <w:rFonts w:ascii="Arial" w:hAnsi="Arial" w:cs="Arial"/>
          <w:b w:val="0"/>
        </w:rPr>
        <w:t xml:space="preserve"> </w:t>
      </w:r>
      <w:r>
        <w:rPr>
          <w:rFonts w:ascii="Arial" w:hAnsi="Arial" w:cs="Arial"/>
          <w:b w:val="0"/>
        </w:rPr>
        <w:t xml:space="preserve">which constitute the offence of criminal defamation. </w:t>
      </w:r>
      <w:r w:rsidR="00C903D2">
        <w:rPr>
          <w:rFonts w:ascii="Arial" w:hAnsi="Arial" w:cs="Arial"/>
          <w:b w:val="0"/>
        </w:rPr>
        <w:t xml:space="preserve">Mr. Derjacques for the </w:t>
      </w:r>
      <w:r w:rsidR="00F51BA1">
        <w:rPr>
          <w:rFonts w:ascii="Arial" w:hAnsi="Arial" w:cs="Arial"/>
          <w:b w:val="0"/>
        </w:rPr>
        <w:t>a</w:t>
      </w:r>
      <w:r w:rsidR="00C903D2">
        <w:rPr>
          <w:rFonts w:ascii="Arial" w:hAnsi="Arial" w:cs="Arial"/>
          <w:b w:val="0"/>
        </w:rPr>
        <w:t>pp</w:t>
      </w:r>
      <w:r w:rsidR="00F51BA1">
        <w:rPr>
          <w:rFonts w:ascii="Arial" w:hAnsi="Arial" w:cs="Arial"/>
          <w:b w:val="0"/>
        </w:rPr>
        <w:t>ellant</w:t>
      </w:r>
      <w:r w:rsidR="00937578">
        <w:rPr>
          <w:rFonts w:ascii="Arial" w:hAnsi="Arial" w:cs="Arial"/>
          <w:b w:val="0"/>
        </w:rPr>
        <w:t xml:space="preserve"> </w:t>
      </w:r>
      <w:r>
        <w:rPr>
          <w:rFonts w:ascii="Arial" w:hAnsi="Arial" w:cs="Arial"/>
          <w:b w:val="0"/>
        </w:rPr>
        <w:t xml:space="preserve">has </w:t>
      </w:r>
      <w:r w:rsidR="00F51BA1">
        <w:rPr>
          <w:rFonts w:ascii="Arial" w:hAnsi="Arial" w:cs="Arial"/>
          <w:b w:val="0"/>
        </w:rPr>
        <w:t>very properly</w:t>
      </w:r>
      <w:r w:rsidR="00C903D2">
        <w:rPr>
          <w:rFonts w:ascii="Arial" w:hAnsi="Arial" w:cs="Arial"/>
          <w:b w:val="0"/>
        </w:rPr>
        <w:t xml:space="preserve"> con</w:t>
      </w:r>
      <w:r w:rsidR="00F51BA1">
        <w:rPr>
          <w:rFonts w:ascii="Arial" w:hAnsi="Arial" w:cs="Arial"/>
          <w:b w:val="0"/>
        </w:rPr>
        <w:t>c</w:t>
      </w:r>
      <w:r w:rsidR="00C903D2">
        <w:rPr>
          <w:rFonts w:ascii="Arial" w:hAnsi="Arial" w:cs="Arial"/>
          <w:b w:val="0"/>
        </w:rPr>
        <w:t>ede</w:t>
      </w:r>
      <w:r w:rsidR="00F51BA1">
        <w:rPr>
          <w:rFonts w:ascii="Arial" w:hAnsi="Arial" w:cs="Arial"/>
          <w:b w:val="0"/>
        </w:rPr>
        <w:t>d</w:t>
      </w:r>
      <w:r w:rsidR="00937578">
        <w:rPr>
          <w:rFonts w:ascii="Arial" w:hAnsi="Arial" w:cs="Arial"/>
          <w:b w:val="0"/>
        </w:rPr>
        <w:t xml:space="preserve"> </w:t>
      </w:r>
      <w:r w:rsidR="00F51BA1">
        <w:rPr>
          <w:rFonts w:ascii="Arial" w:hAnsi="Arial" w:cs="Arial"/>
          <w:b w:val="0"/>
        </w:rPr>
        <w:t>that</w:t>
      </w:r>
      <w:r w:rsidR="00C903D2">
        <w:rPr>
          <w:rFonts w:ascii="Arial" w:hAnsi="Arial" w:cs="Arial"/>
          <w:b w:val="0"/>
        </w:rPr>
        <w:t xml:space="preserve"> the offence </w:t>
      </w:r>
      <w:r>
        <w:rPr>
          <w:rFonts w:ascii="Arial" w:hAnsi="Arial" w:cs="Arial"/>
          <w:b w:val="0"/>
        </w:rPr>
        <w:t xml:space="preserve">as framed </w:t>
      </w:r>
      <w:r w:rsidR="00C903D2">
        <w:rPr>
          <w:rFonts w:ascii="Arial" w:hAnsi="Arial" w:cs="Arial"/>
          <w:b w:val="0"/>
        </w:rPr>
        <w:t>meets the first test</w:t>
      </w:r>
      <w:r>
        <w:rPr>
          <w:rFonts w:ascii="Arial" w:hAnsi="Arial" w:cs="Arial"/>
          <w:b w:val="0"/>
        </w:rPr>
        <w:t>.</w:t>
      </w:r>
      <w:r w:rsidR="00D6094E">
        <w:rPr>
          <w:rFonts w:ascii="Arial" w:hAnsi="Arial" w:cs="Arial"/>
          <w:b w:val="0"/>
        </w:rPr>
        <w:t xml:space="preserve"> We need not therefore say any more on the matter.</w:t>
      </w:r>
    </w:p>
    <w:p w:rsidR="006B66C9" w:rsidRPr="006B66C9" w:rsidRDefault="006B66C9" w:rsidP="007923F6">
      <w:pPr>
        <w:jc w:val="both"/>
        <w:rPr>
          <w:rFonts w:ascii="Arial" w:hAnsi="Arial" w:cs="Arial"/>
          <w:i/>
        </w:rPr>
      </w:pPr>
      <w:r w:rsidRPr="006B66C9">
        <w:rPr>
          <w:rFonts w:ascii="Arial" w:hAnsi="Arial" w:cs="Arial"/>
          <w:i/>
        </w:rPr>
        <w:t xml:space="preserve">The test of </w:t>
      </w:r>
      <w:r>
        <w:rPr>
          <w:rFonts w:ascii="Arial" w:hAnsi="Arial" w:cs="Arial"/>
          <w:i/>
        </w:rPr>
        <w:t>“</w:t>
      </w:r>
      <w:r w:rsidRPr="006B66C9">
        <w:rPr>
          <w:rFonts w:ascii="Arial" w:hAnsi="Arial" w:cs="Arial"/>
          <w:i/>
        </w:rPr>
        <w:t>necessary in a</w:t>
      </w:r>
      <w:r w:rsidR="00937578">
        <w:rPr>
          <w:rFonts w:ascii="Arial" w:hAnsi="Arial" w:cs="Arial"/>
          <w:i/>
        </w:rPr>
        <w:t xml:space="preserve"> </w:t>
      </w:r>
      <w:r w:rsidRPr="006B66C9">
        <w:rPr>
          <w:rFonts w:ascii="Arial" w:hAnsi="Arial" w:cs="Arial"/>
          <w:i/>
        </w:rPr>
        <w:t>d</w:t>
      </w:r>
      <w:r>
        <w:rPr>
          <w:rFonts w:ascii="Arial" w:hAnsi="Arial" w:cs="Arial"/>
          <w:i/>
        </w:rPr>
        <w:t>e</w:t>
      </w:r>
      <w:r w:rsidRPr="006B66C9">
        <w:rPr>
          <w:rFonts w:ascii="Arial" w:hAnsi="Arial" w:cs="Arial"/>
          <w:i/>
        </w:rPr>
        <w:t>mocratic society”</w:t>
      </w:r>
      <w:r w:rsidR="00BD1829">
        <w:rPr>
          <w:rFonts w:ascii="Arial" w:hAnsi="Arial" w:cs="Arial"/>
          <w:i/>
        </w:rPr>
        <w:t>: the second test</w:t>
      </w:r>
    </w:p>
    <w:p w:rsidR="00E11A64" w:rsidRDefault="006B66C9" w:rsidP="007923F6">
      <w:pPr>
        <w:jc w:val="both"/>
        <w:rPr>
          <w:rFonts w:ascii="Arial" w:hAnsi="Arial" w:cs="Arial"/>
          <w:b w:val="0"/>
        </w:rPr>
      </w:pPr>
      <w:r w:rsidRPr="006B66C9">
        <w:rPr>
          <w:rFonts w:ascii="Arial" w:hAnsi="Arial" w:cs="Arial"/>
        </w:rPr>
        <w:t>[</w:t>
      </w:r>
      <w:r w:rsidR="00BD1829">
        <w:rPr>
          <w:rFonts w:ascii="Arial" w:hAnsi="Arial" w:cs="Arial"/>
        </w:rPr>
        <w:t>24</w:t>
      </w:r>
      <w:r w:rsidRPr="006B66C9">
        <w:rPr>
          <w:rFonts w:ascii="Arial" w:hAnsi="Arial" w:cs="Arial"/>
        </w:rPr>
        <w:t>].</w:t>
      </w:r>
      <w:r>
        <w:rPr>
          <w:rFonts w:ascii="Arial" w:hAnsi="Arial" w:cs="Arial"/>
          <w:b w:val="0"/>
        </w:rPr>
        <w:tab/>
        <w:t>The different meanings of democracy was analysed in the course of argument by counsel. It was conceded that the concept of democracy is dynamic</w:t>
      </w:r>
      <w:r w:rsidR="001A40B4">
        <w:rPr>
          <w:rFonts w:ascii="Arial" w:hAnsi="Arial" w:cs="Arial"/>
          <w:b w:val="0"/>
        </w:rPr>
        <w:t>. In this respect we are</w:t>
      </w:r>
      <w:r w:rsidR="00E11A64">
        <w:rPr>
          <w:rFonts w:ascii="Arial" w:hAnsi="Arial" w:cs="Arial"/>
          <w:b w:val="0"/>
        </w:rPr>
        <w:t xml:space="preserve"> guided both by national and international norms </w:t>
      </w:r>
      <w:r w:rsidR="00D6094E">
        <w:rPr>
          <w:rFonts w:ascii="Arial" w:hAnsi="Arial" w:cs="Arial"/>
          <w:b w:val="0"/>
        </w:rPr>
        <w:t>since</w:t>
      </w:r>
      <w:r w:rsidR="00E11A64">
        <w:rPr>
          <w:rFonts w:ascii="Arial" w:hAnsi="Arial" w:cs="Arial"/>
          <w:b w:val="0"/>
        </w:rPr>
        <w:t xml:space="preserve"> article 48 of our</w:t>
      </w:r>
      <w:r w:rsidR="00937578">
        <w:rPr>
          <w:rFonts w:ascii="Arial" w:hAnsi="Arial" w:cs="Arial"/>
          <w:b w:val="0"/>
        </w:rPr>
        <w:t xml:space="preserve"> </w:t>
      </w:r>
      <w:r w:rsidR="00E11A64">
        <w:rPr>
          <w:rFonts w:ascii="Arial" w:hAnsi="Arial" w:cs="Arial"/>
          <w:b w:val="0"/>
        </w:rPr>
        <w:t>C</w:t>
      </w:r>
      <w:r w:rsidR="00E11A64" w:rsidRPr="00E11A64">
        <w:rPr>
          <w:rFonts w:ascii="Arial" w:hAnsi="Arial" w:cs="Arial"/>
          <w:b w:val="0"/>
        </w:rPr>
        <w:t>onsti</w:t>
      </w:r>
      <w:r w:rsidR="00E11A64">
        <w:rPr>
          <w:rFonts w:ascii="Arial" w:hAnsi="Arial" w:cs="Arial"/>
          <w:b w:val="0"/>
        </w:rPr>
        <w:t>t</w:t>
      </w:r>
      <w:r w:rsidR="00E11A64" w:rsidRPr="00E11A64">
        <w:rPr>
          <w:rFonts w:ascii="Arial" w:hAnsi="Arial" w:cs="Arial"/>
          <w:b w:val="0"/>
        </w:rPr>
        <w:t>u</w:t>
      </w:r>
      <w:r w:rsidR="00E11A64">
        <w:rPr>
          <w:rFonts w:ascii="Arial" w:hAnsi="Arial" w:cs="Arial"/>
          <w:b w:val="0"/>
        </w:rPr>
        <w:t>t</w:t>
      </w:r>
      <w:r w:rsidR="00E11A64" w:rsidRPr="00E11A64">
        <w:rPr>
          <w:rFonts w:ascii="Arial" w:hAnsi="Arial" w:cs="Arial"/>
          <w:b w:val="0"/>
        </w:rPr>
        <w:t>ion direct</w:t>
      </w:r>
      <w:r w:rsidR="003F3B0A">
        <w:rPr>
          <w:rFonts w:ascii="Arial" w:hAnsi="Arial" w:cs="Arial"/>
          <w:b w:val="0"/>
        </w:rPr>
        <w:t>s</w:t>
      </w:r>
      <w:r w:rsidR="00E11A64" w:rsidRPr="00E11A64">
        <w:rPr>
          <w:rFonts w:ascii="Arial" w:hAnsi="Arial" w:cs="Arial"/>
          <w:b w:val="0"/>
        </w:rPr>
        <w:t xml:space="preserve"> us to take </w:t>
      </w:r>
      <w:r w:rsidR="00E11A64">
        <w:rPr>
          <w:rFonts w:ascii="Arial" w:hAnsi="Arial" w:cs="Arial"/>
          <w:b w:val="0"/>
        </w:rPr>
        <w:t xml:space="preserve">the following matters in consideration when interpreting the provisions relating to the </w:t>
      </w:r>
      <w:r w:rsidR="001A40B4" w:rsidRPr="001A40B4">
        <w:rPr>
          <w:rFonts w:ascii="Arial" w:hAnsi="Arial" w:cs="Arial"/>
          <w:b w:val="0"/>
          <w:i/>
        </w:rPr>
        <w:t>C</w:t>
      </w:r>
      <w:r w:rsidR="00E11A64" w:rsidRPr="001A40B4">
        <w:rPr>
          <w:rFonts w:ascii="Arial" w:hAnsi="Arial" w:cs="Arial"/>
          <w:b w:val="0"/>
          <w:i/>
        </w:rPr>
        <w:t>harter</w:t>
      </w:r>
      <w:r w:rsidR="001A40B4">
        <w:rPr>
          <w:rFonts w:ascii="Arial" w:hAnsi="Arial" w:cs="Arial"/>
          <w:b w:val="0"/>
          <w:i/>
        </w:rPr>
        <w:t>:</w:t>
      </w:r>
      <w:r w:rsidR="00E11A64">
        <w:rPr>
          <w:rFonts w:ascii="Arial" w:hAnsi="Arial" w:cs="Arial"/>
          <w:b w:val="0"/>
        </w:rPr>
        <w:t>:</w:t>
      </w:r>
    </w:p>
    <w:p w:rsidR="00E11A64" w:rsidRPr="00E11A64" w:rsidRDefault="00E11A64" w:rsidP="00561989">
      <w:pPr>
        <w:tabs>
          <w:tab w:val="left" w:pos="810"/>
          <w:tab w:val="left" w:pos="1260"/>
        </w:tabs>
        <w:ind w:firstLine="720"/>
        <w:jc w:val="both"/>
        <w:rPr>
          <w:rFonts w:ascii="Arial" w:hAnsi="Arial" w:cs="Arial"/>
          <w:b w:val="0"/>
          <w:i/>
        </w:rPr>
      </w:pPr>
      <w:r w:rsidRPr="00E11A64">
        <w:rPr>
          <w:rFonts w:ascii="Arial" w:hAnsi="Arial" w:cs="Arial"/>
          <w:b w:val="0"/>
          <w:i/>
        </w:rPr>
        <w:t>“</w:t>
      </w:r>
      <w:r w:rsidR="00561989">
        <w:rPr>
          <w:rFonts w:ascii="Arial" w:hAnsi="Arial" w:cs="Arial"/>
          <w:b w:val="0"/>
          <w:i/>
        </w:rPr>
        <w:tab/>
      </w:r>
      <w:r w:rsidRPr="00E11A64">
        <w:rPr>
          <w:rFonts w:ascii="Arial" w:hAnsi="Arial" w:cs="Arial"/>
          <w:b w:val="0"/>
          <w:i/>
        </w:rPr>
        <w:t xml:space="preserve">(a) </w:t>
      </w:r>
      <w:r w:rsidR="00561989">
        <w:rPr>
          <w:rFonts w:ascii="Arial" w:hAnsi="Arial" w:cs="Arial"/>
          <w:b w:val="0"/>
          <w:i/>
        </w:rPr>
        <w:tab/>
      </w:r>
      <w:r w:rsidRPr="00E11A64">
        <w:rPr>
          <w:rFonts w:ascii="Arial" w:hAnsi="Arial" w:cs="Arial"/>
          <w:b w:val="0"/>
          <w:i/>
        </w:rPr>
        <w:t>the international instrument containing these obligations;</w:t>
      </w:r>
    </w:p>
    <w:p w:rsidR="00E11A64" w:rsidRPr="00E11A64" w:rsidRDefault="00E11A64" w:rsidP="00561989">
      <w:pPr>
        <w:tabs>
          <w:tab w:val="left" w:pos="1260"/>
        </w:tabs>
        <w:ind w:left="1260" w:hanging="450"/>
        <w:jc w:val="both"/>
        <w:rPr>
          <w:rFonts w:ascii="Arial" w:hAnsi="Arial" w:cs="Arial"/>
          <w:b w:val="0"/>
          <w:i/>
        </w:rPr>
      </w:pPr>
      <w:r w:rsidRPr="00E11A64">
        <w:rPr>
          <w:rFonts w:ascii="Arial" w:hAnsi="Arial" w:cs="Arial"/>
          <w:b w:val="0"/>
          <w:i/>
        </w:rPr>
        <w:t>(b)</w:t>
      </w:r>
      <w:r w:rsidR="00561989">
        <w:rPr>
          <w:rFonts w:ascii="Arial" w:hAnsi="Arial" w:cs="Arial"/>
          <w:b w:val="0"/>
          <w:i/>
        </w:rPr>
        <w:tab/>
        <w:t>t</w:t>
      </w:r>
      <w:r w:rsidRPr="00E11A64">
        <w:rPr>
          <w:rFonts w:ascii="Arial" w:hAnsi="Arial" w:cs="Arial"/>
          <w:b w:val="0"/>
          <w:i/>
        </w:rPr>
        <w:t>he reports and expression of views of bodies administering or enforcing these instruments;</w:t>
      </w:r>
    </w:p>
    <w:p w:rsidR="00E11A64" w:rsidRPr="00E11A64" w:rsidRDefault="00E11A64" w:rsidP="00561989">
      <w:pPr>
        <w:ind w:left="1170" w:hanging="360"/>
        <w:jc w:val="both"/>
        <w:rPr>
          <w:rFonts w:ascii="Arial" w:hAnsi="Arial" w:cs="Arial"/>
          <w:b w:val="0"/>
          <w:i/>
        </w:rPr>
      </w:pPr>
      <w:r w:rsidRPr="00E11A64">
        <w:rPr>
          <w:rFonts w:ascii="Arial" w:hAnsi="Arial" w:cs="Arial"/>
          <w:b w:val="0"/>
          <w:i/>
        </w:rPr>
        <w:t>(c) the reports, decisions or opinions of international and regional institutions administering or enforcing Conventions on human rights and freedoms;</w:t>
      </w:r>
    </w:p>
    <w:p w:rsidR="00E11A64" w:rsidRPr="00E11A64" w:rsidRDefault="00E11A64" w:rsidP="00561989">
      <w:pPr>
        <w:tabs>
          <w:tab w:val="left" w:pos="1170"/>
        </w:tabs>
        <w:ind w:left="1170" w:hanging="360"/>
        <w:jc w:val="both"/>
        <w:rPr>
          <w:rFonts w:ascii="Arial" w:hAnsi="Arial" w:cs="Arial"/>
          <w:b w:val="0"/>
          <w:i/>
        </w:rPr>
      </w:pPr>
      <w:r w:rsidRPr="00E11A64">
        <w:rPr>
          <w:rFonts w:ascii="Arial" w:hAnsi="Arial" w:cs="Arial"/>
          <w:b w:val="0"/>
          <w:i/>
        </w:rPr>
        <w:t>(d)</w:t>
      </w:r>
      <w:r w:rsidR="00561989">
        <w:rPr>
          <w:rFonts w:ascii="Arial" w:hAnsi="Arial" w:cs="Arial"/>
          <w:b w:val="0"/>
          <w:i/>
        </w:rPr>
        <w:tab/>
      </w:r>
      <w:r w:rsidRPr="00E11A64">
        <w:rPr>
          <w:rFonts w:ascii="Arial" w:hAnsi="Arial" w:cs="Arial"/>
          <w:b w:val="0"/>
          <w:i/>
        </w:rPr>
        <w:t>the Constitutions of other democratic States or nations and decisions of the courts of the States or nations in respect of their Constitutions.</w:t>
      </w:r>
      <w:r>
        <w:rPr>
          <w:rFonts w:ascii="Arial" w:hAnsi="Arial" w:cs="Arial"/>
          <w:b w:val="0"/>
          <w:i/>
        </w:rPr>
        <w:t>”</w:t>
      </w:r>
    </w:p>
    <w:p w:rsidR="00E11A64" w:rsidRDefault="00E11A64" w:rsidP="007923F6">
      <w:pPr>
        <w:jc w:val="both"/>
        <w:rPr>
          <w:rFonts w:ascii="Arial" w:hAnsi="Arial" w:cs="Arial"/>
          <w:b w:val="0"/>
        </w:rPr>
      </w:pPr>
      <w:r w:rsidRPr="00E11A64">
        <w:rPr>
          <w:rFonts w:ascii="Arial" w:hAnsi="Arial" w:cs="Arial"/>
          <w:b w:val="0"/>
        </w:rPr>
        <w:t xml:space="preserve">Article 45 </w:t>
      </w:r>
      <w:r>
        <w:rPr>
          <w:rFonts w:ascii="Arial" w:hAnsi="Arial" w:cs="Arial"/>
          <w:b w:val="0"/>
        </w:rPr>
        <w:t>also instruct</w:t>
      </w:r>
      <w:r w:rsidR="00E55B60">
        <w:rPr>
          <w:rFonts w:ascii="Arial" w:hAnsi="Arial" w:cs="Arial"/>
          <w:b w:val="0"/>
        </w:rPr>
        <w:t>s</w:t>
      </w:r>
      <w:r>
        <w:rPr>
          <w:rFonts w:ascii="Arial" w:hAnsi="Arial" w:cs="Arial"/>
          <w:b w:val="0"/>
        </w:rPr>
        <w:t xml:space="preserve"> us that </w:t>
      </w:r>
    </w:p>
    <w:p w:rsidR="00E11A64" w:rsidRPr="00E11A64" w:rsidRDefault="00E11A64" w:rsidP="00561989">
      <w:pPr>
        <w:ind w:left="720" w:right="836"/>
        <w:jc w:val="both"/>
        <w:rPr>
          <w:rFonts w:ascii="Arial" w:hAnsi="Arial" w:cs="Arial"/>
          <w:b w:val="0"/>
          <w:i/>
        </w:rPr>
      </w:pPr>
      <w:r w:rsidRPr="00E11A64">
        <w:rPr>
          <w:rFonts w:ascii="Arial" w:hAnsi="Arial" w:cs="Arial"/>
          <w:b w:val="0"/>
          <w:i/>
        </w:rPr>
        <w:t>“This Chapter</w:t>
      </w:r>
      <w:r w:rsidR="00E55B60">
        <w:rPr>
          <w:rFonts w:ascii="Arial" w:hAnsi="Arial" w:cs="Arial"/>
          <w:b w:val="0"/>
          <w:i/>
        </w:rPr>
        <w:t>[on Fundamental Rights and Fre</w:t>
      </w:r>
      <w:r w:rsidR="001A40B4">
        <w:rPr>
          <w:rFonts w:ascii="Arial" w:hAnsi="Arial" w:cs="Arial"/>
          <w:b w:val="0"/>
          <w:i/>
        </w:rPr>
        <w:t>e</w:t>
      </w:r>
      <w:r w:rsidR="00E55B60">
        <w:rPr>
          <w:rFonts w:ascii="Arial" w:hAnsi="Arial" w:cs="Arial"/>
          <w:b w:val="0"/>
          <w:i/>
        </w:rPr>
        <w:t xml:space="preserve">doms] </w:t>
      </w:r>
      <w:r w:rsidRPr="00E11A64">
        <w:rPr>
          <w:rFonts w:ascii="Arial" w:hAnsi="Arial" w:cs="Arial"/>
          <w:b w:val="0"/>
          <w:i/>
        </w:rPr>
        <w:t>shall not be interpreted so as to confer on any person or group the right to engage in any activity aimed at the suppression of a right or freedom contained in the Charter</w:t>
      </w:r>
      <w:r>
        <w:rPr>
          <w:rFonts w:ascii="Arial" w:hAnsi="Arial" w:cs="Arial"/>
          <w:b w:val="0"/>
          <w:i/>
        </w:rPr>
        <w:t>.”</w:t>
      </w:r>
    </w:p>
    <w:p w:rsidR="00E11A64" w:rsidRDefault="001A40B4" w:rsidP="007923F6">
      <w:pPr>
        <w:jc w:val="both"/>
        <w:rPr>
          <w:rFonts w:ascii="Arial" w:hAnsi="Arial" w:cs="Arial"/>
          <w:b w:val="0"/>
        </w:rPr>
      </w:pPr>
      <w:r>
        <w:rPr>
          <w:rFonts w:ascii="Arial" w:hAnsi="Arial" w:cs="Arial"/>
          <w:b w:val="0"/>
        </w:rPr>
        <w:lastRenderedPageBreak/>
        <w:t xml:space="preserve">Most importantly, </w:t>
      </w:r>
      <w:r w:rsidR="00E11A64">
        <w:rPr>
          <w:rFonts w:ascii="Arial" w:hAnsi="Arial" w:cs="Arial"/>
          <w:b w:val="0"/>
        </w:rPr>
        <w:t xml:space="preserve">article 49 defines </w:t>
      </w:r>
      <w:r>
        <w:rPr>
          <w:rFonts w:ascii="Arial" w:hAnsi="Arial" w:cs="Arial"/>
          <w:b w:val="0"/>
        </w:rPr>
        <w:t>“democratic society”</w:t>
      </w:r>
      <w:r w:rsidR="00937578">
        <w:rPr>
          <w:rFonts w:ascii="Arial" w:hAnsi="Arial" w:cs="Arial"/>
          <w:b w:val="0"/>
        </w:rPr>
        <w:t xml:space="preserve"> </w:t>
      </w:r>
      <w:r>
        <w:rPr>
          <w:rFonts w:ascii="Arial" w:hAnsi="Arial" w:cs="Arial"/>
          <w:b w:val="0"/>
        </w:rPr>
        <w:t xml:space="preserve">as </w:t>
      </w:r>
    </w:p>
    <w:p w:rsidR="003F3B0A" w:rsidRDefault="00E11A64" w:rsidP="00561989">
      <w:pPr>
        <w:ind w:left="720" w:right="836"/>
        <w:jc w:val="both"/>
        <w:rPr>
          <w:rFonts w:ascii="Arial" w:hAnsi="Arial" w:cs="Arial"/>
          <w:b w:val="0"/>
          <w:i/>
        </w:rPr>
      </w:pPr>
      <w:r w:rsidRPr="003F3B0A">
        <w:rPr>
          <w:rFonts w:ascii="Arial" w:hAnsi="Arial" w:cs="Arial"/>
          <w:b w:val="0"/>
          <w:i/>
        </w:rPr>
        <w:t>“a pluralistic society in which there is tolerance, proper regard for the fundamental human rights and freedoms and the rule of law and where there is a balance of power among the Executive, Legislature and Judiciary.”</w:t>
      </w:r>
    </w:p>
    <w:p w:rsidR="0079219E" w:rsidRDefault="00E11A64" w:rsidP="007923F6">
      <w:pPr>
        <w:jc w:val="both"/>
        <w:rPr>
          <w:rFonts w:ascii="Arial" w:hAnsi="Arial" w:cs="Arial"/>
          <w:b w:val="0"/>
          <w:lang w:val="en-IE"/>
        </w:rPr>
      </w:pPr>
      <w:r w:rsidRPr="00E11A64">
        <w:rPr>
          <w:rFonts w:ascii="Arial" w:hAnsi="Arial" w:cs="Arial"/>
        </w:rPr>
        <w:t>[</w:t>
      </w:r>
      <w:r w:rsidR="00BD1829">
        <w:rPr>
          <w:rFonts w:ascii="Arial" w:hAnsi="Arial" w:cs="Arial"/>
        </w:rPr>
        <w:t>25</w:t>
      </w:r>
      <w:r w:rsidR="00F32219">
        <w:rPr>
          <w:rFonts w:ascii="Arial" w:hAnsi="Arial" w:cs="Arial"/>
        </w:rPr>
        <w:t>]</w:t>
      </w:r>
      <w:r w:rsidR="00BD1829">
        <w:rPr>
          <w:rFonts w:ascii="Arial" w:hAnsi="Arial" w:cs="Arial"/>
        </w:rPr>
        <w:t>.</w:t>
      </w:r>
      <w:r>
        <w:rPr>
          <w:rFonts w:ascii="Arial" w:hAnsi="Arial" w:cs="Arial"/>
          <w:b w:val="0"/>
        </w:rPr>
        <w:tab/>
      </w:r>
      <w:r w:rsidR="001A40B4">
        <w:rPr>
          <w:rFonts w:ascii="Arial" w:hAnsi="Arial" w:cs="Arial"/>
          <w:b w:val="0"/>
        </w:rPr>
        <w:t>The offences of d</w:t>
      </w:r>
      <w:r w:rsidR="00330D35" w:rsidRPr="00C76110">
        <w:rPr>
          <w:rFonts w:ascii="Arial" w:hAnsi="Arial" w:cs="Arial"/>
          <w:b w:val="0"/>
        </w:rPr>
        <w:t>efamation</w:t>
      </w:r>
      <w:r w:rsidR="00330D35" w:rsidRPr="00330D35">
        <w:rPr>
          <w:rFonts w:ascii="Arial" w:hAnsi="Arial" w:cs="Arial"/>
          <w:b w:val="0"/>
          <w:lang w:val="en-IE"/>
        </w:rPr>
        <w:t>, slander, insult</w:t>
      </w:r>
      <w:r w:rsidR="00E21590">
        <w:rPr>
          <w:rFonts w:ascii="Arial" w:hAnsi="Arial" w:cs="Arial"/>
          <w:b w:val="0"/>
          <w:lang w:val="en-IE"/>
        </w:rPr>
        <w:t>, sedition</w:t>
      </w:r>
      <w:r w:rsidR="00330D35" w:rsidRPr="00330D35">
        <w:rPr>
          <w:rFonts w:ascii="Arial" w:hAnsi="Arial" w:cs="Arial"/>
          <w:b w:val="0"/>
          <w:lang w:val="en-IE"/>
        </w:rPr>
        <w:t xml:space="preserve"> and </w:t>
      </w:r>
      <w:r w:rsidR="00330D35" w:rsidRPr="00F32219">
        <w:rPr>
          <w:rFonts w:ascii="Arial" w:hAnsi="Arial" w:cs="Arial"/>
          <w:b w:val="0"/>
          <w:i/>
          <w:lang w:val="en-IE"/>
        </w:rPr>
        <w:t>lèse-majesté</w:t>
      </w:r>
      <w:r w:rsidR="00330D35" w:rsidRPr="00330D35">
        <w:rPr>
          <w:rFonts w:ascii="Arial" w:hAnsi="Arial" w:cs="Arial"/>
          <w:b w:val="0"/>
          <w:lang w:val="en-IE"/>
        </w:rPr>
        <w:t xml:space="preserve"> laws </w:t>
      </w:r>
      <w:r w:rsidR="00C70BDD">
        <w:rPr>
          <w:rFonts w:ascii="Arial" w:hAnsi="Arial" w:cs="Arial"/>
          <w:b w:val="0"/>
          <w:lang w:val="en-IE"/>
        </w:rPr>
        <w:t xml:space="preserve">that do not meet the international standards for legitimate limitations of the freedom of expression </w:t>
      </w:r>
      <w:r w:rsidR="00330D35" w:rsidRPr="00330D35">
        <w:rPr>
          <w:rFonts w:ascii="Arial" w:hAnsi="Arial" w:cs="Arial"/>
          <w:b w:val="0"/>
          <w:lang w:val="en-IE"/>
        </w:rPr>
        <w:t xml:space="preserve">have </w:t>
      </w:r>
      <w:r w:rsidR="001A40B4">
        <w:rPr>
          <w:rFonts w:ascii="Arial" w:hAnsi="Arial" w:cs="Arial"/>
          <w:b w:val="0"/>
          <w:lang w:val="en-IE"/>
        </w:rPr>
        <w:t xml:space="preserve">therefore </w:t>
      </w:r>
      <w:r w:rsidR="00330D35" w:rsidRPr="00330D35">
        <w:rPr>
          <w:rFonts w:ascii="Arial" w:hAnsi="Arial" w:cs="Arial"/>
          <w:b w:val="0"/>
          <w:lang w:val="en-IE"/>
        </w:rPr>
        <w:t>come under</w:t>
      </w:r>
      <w:r w:rsidR="00937578">
        <w:rPr>
          <w:rFonts w:ascii="Arial" w:hAnsi="Arial" w:cs="Arial"/>
          <w:b w:val="0"/>
          <w:lang w:val="en-IE"/>
        </w:rPr>
        <w:t xml:space="preserve"> </w:t>
      </w:r>
      <w:r w:rsidR="00330D35" w:rsidRPr="00330D35">
        <w:rPr>
          <w:rFonts w:ascii="Arial" w:hAnsi="Arial" w:cs="Arial"/>
          <w:b w:val="0"/>
          <w:lang w:val="en-IE"/>
        </w:rPr>
        <w:t>increasing attack</w:t>
      </w:r>
      <w:r w:rsidR="00C70BDD">
        <w:rPr>
          <w:rFonts w:ascii="Arial" w:hAnsi="Arial" w:cs="Arial"/>
          <w:b w:val="0"/>
          <w:lang w:val="en-IE"/>
        </w:rPr>
        <w:t xml:space="preserve"> and censure from </w:t>
      </w:r>
      <w:r w:rsidR="00E21590">
        <w:rPr>
          <w:rFonts w:ascii="Arial" w:hAnsi="Arial" w:cs="Arial"/>
          <w:b w:val="0"/>
          <w:lang w:val="en-IE"/>
        </w:rPr>
        <w:t>international bodies including the United Nations Commission on Human Rights</w:t>
      </w:r>
      <w:r w:rsidR="00330D35" w:rsidRPr="00330D35">
        <w:rPr>
          <w:rFonts w:ascii="Arial" w:hAnsi="Arial" w:cs="Arial"/>
          <w:b w:val="0"/>
          <w:lang w:val="en-IE"/>
        </w:rPr>
        <w:t>,</w:t>
      </w:r>
      <w:r w:rsidR="00E21590">
        <w:rPr>
          <w:rFonts w:ascii="Arial" w:hAnsi="Arial" w:cs="Arial"/>
          <w:b w:val="0"/>
          <w:lang w:val="en-IE"/>
        </w:rPr>
        <w:t xml:space="preserve"> yet the offences in its </w:t>
      </w:r>
      <w:r w:rsidR="00361F94">
        <w:rPr>
          <w:rFonts w:ascii="Arial" w:hAnsi="Arial" w:cs="Arial"/>
          <w:b w:val="0"/>
          <w:lang w:val="en-IE"/>
        </w:rPr>
        <w:t>variants</w:t>
      </w:r>
      <w:r w:rsidR="00E21590">
        <w:rPr>
          <w:rFonts w:ascii="Arial" w:hAnsi="Arial" w:cs="Arial"/>
          <w:b w:val="0"/>
          <w:lang w:val="en-IE"/>
        </w:rPr>
        <w:t xml:space="preserve"> continue to exist </w:t>
      </w:r>
      <w:r w:rsidR="00361F94">
        <w:rPr>
          <w:rFonts w:ascii="Arial" w:hAnsi="Arial" w:cs="Arial"/>
          <w:b w:val="0"/>
          <w:lang w:val="en-IE"/>
        </w:rPr>
        <w:t>in</w:t>
      </w:r>
      <w:r w:rsidR="00E21590">
        <w:rPr>
          <w:rFonts w:ascii="Arial" w:hAnsi="Arial" w:cs="Arial"/>
          <w:b w:val="0"/>
          <w:lang w:val="en-IE"/>
        </w:rPr>
        <w:t xml:space="preserve"> most European, Asian and African statute books. </w:t>
      </w:r>
      <w:r w:rsidR="001A40B4">
        <w:rPr>
          <w:rFonts w:ascii="Arial" w:hAnsi="Arial" w:cs="Arial"/>
          <w:b w:val="0"/>
          <w:lang w:val="en-IE"/>
        </w:rPr>
        <w:t>A</w:t>
      </w:r>
      <w:r w:rsidR="00E3337F">
        <w:rPr>
          <w:rFonts w:ascii="Arial" w:hAnsi="Arial" w:cs="Arial"/>
          <w:b w:val="0"/>
          <w:lang w:val="en-IE"/>
        </w:rPr>
        <w:t xml:space="preserve"> few</w:t>
      </w:r>
      <w:r>
        <w:rPr>
          <w:rFonts w:ascii="Arial" w:hAnsi="Arial" w:cs="Arial"/>
          <w:b w:val="0"/>
          <w:lang w:val="en-IE"/>
        </w:rPr>
        <w:t xml:space="preserve"> countries have abolished criminal defamation laws including England, </w:t>
      </w:r>
      <w:r w:rsidR="00E3337F">
        <w:rPr>
          <w:rFonts w:ascii="Arial" w:hAnsi="Arial" w:cs="Arial"/>
          <w:b w:val="0"/>
          <w:lang w:val="en-IE"/>
        </w:rPr>
        <w:t>Ireland</w:t>
      </w:r>
      <w:r>
        <w:rPr>
          <w:rFonts w:ascii="Arial" w:hAnsi="Arial" w:cs="Arial"/>
          <w:b w:val="0"/>
          <w:lang w:val="en-IE"/>
        </w:rPr>
        <w:t>, Croatia, Cyprus</w:t>
      </w:r>
      <w:r w:rsidR="00E3337F">
        <w:rPr>
          <w:rFonts w:ascii="Arial" w:hAnsi="Arial" w:cs="Arial"/>
          <w:b w:val="0"/>
          <w:lang w:val="en-IE"/>
        </w:rPr>
        <w:t>, Romania</w:t>
      </w:r>
      <w:r w:rsidR="00DE0ED1">
        <w:rPr>
          <w:rFonts w:ascii="Arial" w:hAnsi="Arial" w:cs="Arial"/>
          <w:b w:val="0"/>
          <w:lang w:val="en-IE"/>
        </w:rPr>
        <w:t>,</w:t>
      </w:r>
      <w:r w:rsidR="00937578">
        <w:rPr>
          <w:rFonts w:ascii="Arial" w:hAnsi="Arial" w:cs="Arial"/>
          <w:b w:val="0"/>
          <w:lang w:val="en-IE"/>
        </w:rPr>
        <w:t xml:space="preserve"> </w:t>
      </w:r>
      <w:r w:rsidR="00DE0ED1">
        <w:rPr>
          <w:rFonts w:ascii="Arial" w:hAnsi="Arial" w:cs="Arial"/>
          <w:b w:val="0"/>
          <w:lang w:val="en-IE"/>
        </w:rPr>
        <w:t>Gh</w:t>
      </w:r>
      <w:r w:rsidR="00DE0ED1" w:rsidRPr="00DE0ED1">
        <w:rPr>
          <w:rFonts w:ascii="Arial" w:hAnsi="Arial" w:cs="Arial"/>
          <w:b w:val="0"/>
          <w:lang w:val="en-IE"/>
        </w:rPr>
        <w:t>ana, Bosnia-Herzegovina</w:t>
      </w:r>
      <w:r w:rsidR="00DE0ED1">
        <w:rPr>
          <w:rFonts w:ascii="Arial" w:hAnsi="Arial" w:cs="Arial"/>
          <w:b w:val="0"/>
          <w:lang w:val="en-IE"/>
        </w:rPr>
        <w:t>,</w:t>
      </w:r>
      <w:r w:rsidR="00DE0ED1" w:rsidRPr="00DE0ED1">
        <w:rPr>
          <w:rFonts w:ascii="Arial" w:hAnsi="Arial" w:cs="Arial"/>
          <w:b w:val="0"/>
          <w:lang w:val="en-IE"/>
        </w:rPr>
        <w:t xml:space="preserve"> Togo </w:t>
      </w:r>
      <w:r w:rsidR="00DE0ED1">
        <w:rPr>
          <w:rFonts w:ascii="Arial" w:hAnsi="Arial" w:cs="Arial"/>
          <w:b w:val="0"/>
          <w:lang w:val="en-IE"/>
        </w:rPr>
        <w:t xml:space="preserve">and </w:t>
      </w:r>
      <w:r>
        <w:rPr>
          <w:rFonts w:ascii="Arial" w:hAnsi="Arial" w:cs="Arial"/>
          <w:b w:val="0"/>
          <w:lang w:val="en-IE"/>
        </w:rPr>
        <w:t>Grenada.</w:t>
      </w:r>
      <w:r w:rsidR="00E3337F">
        <w:rPr>
          <w:rFonts w:ascii="Arial" w:hAnsi="Arial" w:cs="Arial"/>
          <w:b w:val="0"/>
          <w:lang w:val="en-IE"/>
        </w:rPr>
        <w:t xml:space="preserve"> As pointed out by Mr. Derjacques for the appellant, it is becoming</w:t>
      </w:r>
      <w:r w:rsidR="00F32219">
        <w:rPr>
          <w:rFonts w:ascii="Arial" w:hAnsi="Arial" w:cs="Arial"/>
          <w:b w:val="0"/>
          <w:lang w:val="en-IE"/>
        </w:rPr>
        <w:t xml:space="preserve"> increasingly</w:t>
      </w:r>
      <w:r w:rsidR="00E3337F">
        <w:rPr>
          <w:rFonts w:ascii="Arial" w:hAnsi="Arial" w:cs="Arial"/>
          <w:b w:val="0"/>
          <w:lang w:val="en-IE"/>
        </w:rPr>
        <w:t xml:space="preserve"> untenable in this day and age to </w:t>
      </w:r>
      <w:r w:rsidR="004E46D5">
        <w:rPr>
          <w:rFonts w:ascii="Arial" w:hAnsi="Arial" w:cs="Arial"/>
          <w:b w:val="0"/>
          <w:lang w:val="en-IE"/>
        </w:rPr>
        <w:t>reconcile the</w:t>
      </w:r>
      <w:r w:rsidR="00E3337F">
        <w:rPr>
          <w:rFonts w:ascii="Arial" w:hAnsi="Arial" w:cs="Arial"/>
          <w:b w:val="0"/>
          <w:lang w:val="en-IE"/>
        </w:rPr>
        <w:t xml:space="preserve"> offence of defamatory </w:t>
      </w:r>
      <w:r w:rsidR="00F32219">
        <w:rPr>
          <w:rFonts w:ascii="Arial" w:hAnsi="Arial" w:cs="Arial"/>
          <w:b w:val="0"/>
          <w:lang w:val="en-IE"/>
        </w:rPr>
        <w:t>libel with</w:t>
      </w:r>
      <w:r w:rsidR="00E3337F">
        <w:rPr>
          <w:rFonts w:ascii="Arial" w:hAnsi="Arial" w:cs="Arial"/>
          <w:b w:val="0"/>
          <w:lang w:val="en-IE"/>
        </w:rPr>
        <w:t xml:space="preserve"> the </w:t>
      </w:r>
      <w:r w:rsidR="00DE0ED1">
        <w:rPr>
          <w:rFonts w:ascii="Arial" w:hAnsi="Arial" w:cs="Arial"/>
          <w:b w:val="0"/>
          <w:lang w:val="en-IE"/>
        </w:rPr>
        <w:t>concept of</w:t>
      </w:r>
      <w:r w:rsidR="00E3337F">
        <w:rPr>
          <w:rFonts w:ascii="Arial" w:hAnsi="Arial" w:cs="Arial"/>
          <w:b w:val="0"/>
          <w:lang w:val="en-IE"/>
        </w:rPr>
        <w:t xml:space="preserve"> free speech. </w:t>
      </w:r>
      <w:r w:rsidR="00F32219">
        <w:rPr>
          <w:rFonts w:ascii="Arial" w:hAnsi="Arial" w:cs="Arial"/>
          <w:b w:val="0"/>
          <w:lang w:val="en-IE"/>
        </w:rPr>
        <w:t>Over three decades ago</w:t>
      </w:r>
      <w:r w:rsidR="00BD1829">
        <w:rPr>
          <w:rFonts w:ascii="Arial" w:hAnsi="Arial" w:cs="Arial"/>
          <w:b w:val="0"/>
          <w:lang w:val="en-IE"/>
        </w:rPr>
        <w:t>,</w:t>
      </w:r>
      <w:r w:rsidR="00E3337F">
        <w:rPr>
          <w:rFonts w:ascii="Arial" w:hAnsi="Arial" w:cs="Arial"/>
          <w:b w:val="0"/>
          <w:lang w:val="en-IE"/>
        </w:rPr>
        <w:t xml:space="preserve"> Lord Diplock expressed the same view in </w:t>
      </w:r>
      <w:r w:rsidR="00E3337F" w:rsidRPr="0043734D">
        <w:rPr>
          <w:rFonts w:ascii="Arial" w:hAnsi="Arial" w:cs="Arial"/>
          <w:b w:val="0"/>
          <w:i/>
          <w:u w:val="single"/>
          <w:lang w:val="en-IE"/>
        </w:rPr>
        <w:t>Gleaves v Deakin</w:t>
      </w:r>
      <w:r w:rsidR="00E3337F" w:rsidRPr="0043734D">
        <w:rPr>
          <w:rFonts w:ascii="Arial" w:hAnsi="Arial" w:cs="Arial"/>
          <w:b w:val="0"/>
          <w:u w:val="single"/>
          <w:lang w:val="en-IE"/>
        </w:rPr>
        <w:t xml:space="preserve"> [1980] A.C. 477.</w:t>
      </w:r>
      <w:r w:rsidR="00DE0ED1">
        <w:rPr>
          <w:rFonts w:ascii="Arial" w:hAnsi="Arial" w:cs="Arial"/>
          <w:b w:val="0"/>
          <w:lang w:val="en-IE"/>
        </w:rPr>
        <w:t xml:space="preserve"> In </w:t>
      </w:r>
      <w:r w:rsidR="00DE0ED1" w:rsidRPr="00DE0ED1">
        <w:rPr>
          <w:rFonts w:ascii="Arial" w:hAnsi="Arial" w:cs="Arial"/>
          <w:b w:val="0"/>
          <w:lang w:val="en-IE"/>
        </w:rPr>
        <w:t>2002, the United Nations Special Rapporteur on Freedom of Opinion and Expression, the Organisation for Security and</w:t>
      </w:r>
      <w:r w:rsidR="000006F8">
        <w:rPr>
          <w:rFonts w:ascii="Arial" w:hAnsi="Arial" w:cs="Arial"/>
          <w:b w:val="0"/>
          <w:lang w:val="en-IE"/>
        </w:rPr>
        <w:t xml:space="preserve"> </w:t>
      </w:r>
      <w:r w:rsidR="00DE0ED1" w:rsidRPr="00DE0ED1">
        <w:rPr>
          <w:rFonts w:ascii="Arial" w:hAnsi="Arial" w:cs="Arial"/>
          <w:b w:val="0"/>
          <w:lang w:val="en-IE"/>
        </w:rPr>
        <w:t>Co-operation in Europe Representative on Freedom of the Media and the Organisation of American States Special Rapporteur jointly declared that: “. . . all criminal defamation laws should be abolished and replaced where necessary with appropriate civil defamation laws.”</w:t>
      </w:r>
      <w:r w:rsidR="0079219E">
        <w:rPr>
          <w:rFonts w:ascii="Arial" w:hAnsi="Arial" w:cs="Arial"/>
          <w:b w:val="0"/>
          <w:lang w:val="en-IE"/>
        </w:rPr>
        <w:t xml:space="preserve">Of </w:t>
      </w:r>
      <w:r w:rsidR="00DE0ED1">
        <w:rPr>
          <w:rFonts w:ascii="Arial" w:hAnsi="Arial" w:cs="Arial"/>
          <w:b w:val="0"/>
          <w:lang w:val="en-IE"/>
        </w:rPr>
        <w:t xml:space="preserve">particular </w:t>
      </w:r>
      <w:r w:rsidR="0079219E">
        <w:rPr>
          <w:rFonts w:ascii="Arial" w:hAnsi="Arial" w:cs="Arial"/>
          <w:b w:val="0"/>
          <w:lang w:val="en-IE"/>
        </w:rPr>
        <w:t>concern is the fact that criminal libel has a</w:t>
      </w:r>
      <w:r w:rsidR="0079219E" w:rsidRPr="0079219E">
        <w:rPr>
          <w:rFonts w:ascii="Arial" w:hAnsi="Arial" w:cs="Arial"/>
          <w:b w:val="0"/>
          <w:lang w:val="en-IE"/>
        </w:rPr>
        <w:t xml:space="preserve"> chilling effect on the freedom of expression</w:t>
      </w:r>
      <w:r w:rsidR="0079219E">
        <w:rPr>
          <w:rFonts w:ascii="Arial" w:hAnsi="Arial" w:cs="Arial"/>
          <w:b w:val="0"/>
          <w:lang w:val="en-IE"/>
        </w:rPr>
        <w:t>, resulting in self-censorship.</w:t>
      </w:r>
    </w:p>
    <w:p w:rsidR="00C70BDD" w:rsidRDefault="004E46D5" w:rsidP="007923F6">
      <w:pPr>
        <w:jc w:val="both"/>
        <w:rPr>
          <w:rFonts w:ascii="Arial" w:hAnsi="Arial" w:cs="Arial"/>
          <w:b w:val="0"/>
          <w:lang w:val="en-IE"/>
        </w:rPr>
      </w:pPr>
      <w:r w:rsidRPr="004E46D5">
        <w:rPr>
          <w:rFonts w:ascii="Arial" w:hAnsi="Arial" w:cs="Arial"/>
          <w:lang w:val="en-IE"/>
        </w:rPr>
        <w:t>[</w:t>
      </w:r>
      <w:r w:rsidR="004E3493">
        <w:rPr>
          <w:rFonts w:ascii="Arial" w:hAnsi="Arial" w:cs="Arial"/>
          <w:lang w:val="en-IE"/>
        </w:rPr>
        <w:t>2</w:t>
      </w:r>
      <w:r w:rsidR="00BD1829">
        <w:rPr>
          <w:rFonts w:ascii="Arial" w:hAnsi="Arial" w:cs="Arial"/>
          <w:lang w:val="en-IE"/>
        </w:rPr>
        <w:t>6</w:t>
      </w:r>
      <w:r w:rsidRPr="004E46D5">
        <w:rPr>
          <w:rFonts w:ascii="Arial" w:hAnsi="Arial" w:cs="Arial"/>
          <w:lang w:val="en-IE"/>
        </w:rPr>
        <w:t>].</w:t>
      </w:r>
      <w:r>
        <w:rPr>
          <w:rFonts w:ascii="Arial" w:hAnsi="Arial" w:cs="Arial"/>
          <w:b w:val="0"/>
          <w:lang w:val="en-IE"/>
        </w:rPr>
        <w:tab/>
      </w:r>
      <w:r w:rsidR="00064627">
        <w:rPr>
          <w:rFonts w:ascii="Arial" w:hAnsi="Arial" w:cs="Arial"/>
          <w:b w:val="0"/>
          <w:lang w:val="en-IE"/>
        </w:rPr>
        <w:t xml:space="preserve">The European </w:t>
      </w:r>
      <w:r w:rsidR="00F32219">
        <w:rPr>
          <w:rFonts w:ascii="Arial" w:hAnsi="Arial" w:cs="Arial"/>
          <w:b w:val="0"/>
          <w:lang w:val="en-IE"/>
        </w:rPr>
        <w:t>C</w:t>
      </w:r>
      <w:r w:rsidR="00E3337F">
        <w:rPr>
          <w:rFonts w:ascii="Arial" w:hAnsi="Arial" w:cs="Arial"/>
          <w:b w:val="0"/>
          <w:lang w:val="en-IE"/>
        </w:rPr>
        <w:t>ourt of Human Rights</w:t>
      </w:r>
      <w:r w:rsidR="00275BA4">
        <w:rPr>
          <w:rFonts w:ascii="Arial" w:hAnsi="Arial" w:cs="Arial"/>
          <w:b w:val="0"/>
          <w:lang w:val="en-IE"/>
        </w:rPr>
        <w:t xml:space="preserve"> (ECtHR)</w:t>
      </w:r>
      <w:r w:rsidR="0043734D">
        <w:rPr>
          <w:rFonts w:ascii="Arial" w:hAnsi="Arial" w:cs="Arial"/>
          <w:b w:val="0"/>
          <w:lang w:val="en-IE"/>
        </w:rPr>
        <w:t xml:space="preserve">, however, </w:t>
      </w:r>
      <w:r w:rsidR="00C70BDD" w:rsidRPr="00C70BDD">
        <w:rPr>
          <w:rFonts w:ascii="Arial" w:hAnsi="Arial" w:cs="Arial"/>
          <w:b w:val="0"/>
          <w:lang w:val="en-IE"/>
        </w:rPr>
        <w:t>has never directly ruled on the leg</w:t>
      </w:r>
      <w:r w:rsidR="004E3493">
        <w:rPr>
          <w:rFonts w:ascii="Arial" w:hAnsi="Arial" w:cs="Arial"/>
          <w:b w:val="0"/>
          <w:lang w:val="en-IE"/>
        </w:rPr>
        <w:t>ality</w:t>
      </w:r>
      <w:r w:rsidR="00C70BDD" w:rsidRPr="00C70BDD">
        <w:rPr>
          <w:rFonts w:ascii="Arial" w:hAnsi="Arial" w:cs="Arial"/>
          <w:b w:val="0"/>
          <w:lang w:val="en-IE"/>
        </w:rPr>
        <w:t xml:space="preserve"> of criminal defamation</w:t>
      </w:r>
      <w:r w:rsidR="00064627">
        <w:rPr>
          <w:rFonts w:ascii="Arial" w:hAnsi="Arial" w:cs="Arial"/>
          <w:b w:val="0"/>
          <w:lang w:val="en-IE"/>
        </w:rPr>
        <w:t xml:space="preserve"> laws</w:t>
      </w:r>
      <w:r w:rsidR="00057358">
        <w:rPr>
          <w:rFonts w:ascii="Arial" w:hAnsi="Arial" w:cs="Arial"/>
          <w:b w:val="0"/>
          <w:lang w:val="en-IE"/>
        </w:rPr>
        <w:t xml:space="preserve"> or </w:t>
      </w:r>
      <w:r w:rsidR="00B17F79">
        <w:rPr>
          <w:rFonts w:ascii="Arial" w:hAnsi="Arial" w:cs="Arial"/>
          <w:b w:val="0"/>
          <w:lang w:val="en-IE"/>
        </w:rPr>
        <w:t xml:space="preserve">whether </w:t>
      </w:r>
      <w:r w:rsidR="00057358">
        <w:rPr>
          <w:rFonts w:ascii="Arial" w:hAnsi="Arial" w:cs="Arial"/>
          <w:b w:val="0"/>
          <w:lang w:val="en-IE"/>
        </w:rPr>
        <w:t xml:space="preserve">they </w:t>
      </w:r>
      <w:r w:rsidR="004E3493">
        <w:rPr>
          <w:rFonts w:ascii="Arial" w:hAnsi="Arial" w:cs="Arial"/>
          <w:b w:val="0"/>
          <w:lang w:val="en-IE"/>
        </w:rPr>
        <w:t>violate</w:t>
      </w:r>
      <w:r w:rsidR="00057358" w:rsidRPr="00057358">
        <w:rPr>
          <w:rFonts w:ascii="Arial" w:hAnsi="Arial" w:cs="Arial"/>
          <w:b w:val="0"/>
          <w:lang w:val="en-IE"/>
        </w:rPr>
        <w:t xml:space="preserve"> the right to freedom of expression.</w:t>
      </w:r>
      <w:r w:rsidR="00937578">
        <w:rPr>
          <w:rFonts w:ascii="Arial" w:hAnsi="Arial" w:cs="Arial"/>
          <w:b w:val="0"/>
          <w:lang w:val="en-IE"/>
        </w:rPr>
        <w:t xml:space="preserve"> </w:t>
      </w:r>
      <w:r w:rsidR="00057358" w:rsidRPr="00057358">
        <w:rPr>
          <w:rFonts w:ascii="Arial" w:hAnsi="Arial" w:cs="Arial"/>
          <w:b w:val="0"/>
          <w:lang w:val="en-IE"/>
        </w:rPr>
        <w:t>At the same time, it has never upheld a prison sentence or other serious sanctions applied under such a law</w:t>
      </w:r>
      <w:r w:rsidR="00057358">
        <w:rPr>
          <w:rFonts w:ascii="Arial" w:hAnsi="Arial" w:cs="Arial"/>
          <w:b w:val="0"/>
          <w:lang w:val="en-IE"/>
        </w:rPr>
        <w:t>.</w:t>
      </w:r>
      <w:r w:rsidR="00937578">
        <w:rPr>
          <w:rFonts w:ascii="Arial" w:hAnsi="Arial" w:cs="Arial"/>
          <w:b w:val="0"/>
          <w:lang w:val="en-IE"/>
        </w:rPr>
        <w:t xml:space="preserve"> </w:t>
      </w:r>
      <w:r w:rsidR="00E3337F">
        <w:rPr>
          <w:rFonts w:ascii="Arial" w:hAnsi="Arial" w:cs="Arial"/>
          <w:b w:val="0"/>
          <w:lang w:val="en-IE"/>
        </w:rPr>
        <w:t xml:space="preserve">In </w:t>
      </w:r>
      <w:r w:rsidR="00C70BDD" w:rsidRPr="0043734D">
        <w:rPr>
          <w:rFonts w:ascii="Arial" w:hAnsi="Arial" w:cs="Arial"/>
          <w:b w:val="0"/>
          <w:i/>
          <w:u w:val="single"/>
          <w:lang w:val="en-IE"/>
        </w:rPr>
        <w:t xml:space="preserve">Castells </w:t>
      </w:r>
      <w:r w:rsidR="00E3337F" w:rsidRPr="0043734D">
        <w:rPr>
          <w:rFonts w:ascii="Arial" w:hAnsi="Arial" w:cs="Arial"/>
          <w:b w:val="0"/>
          <w:i/>
          <w:u w:val="single"/>
          <w:lang w:val="en-IE"/>
        </w:rPr>
        <w:t xml:space="preserve"> v Spain</w:t>
      </w:r>
      <w:r w:rsidR="00E3337F" w:rsidRPr="0043734D">
        <w:rPr>
          <w:rFonts w:ascii="Arial" w:hAnsi="Arial" w:cs="Arial"/>
          <w:b w:val="0"/>
          <w:u w:val="single"/>
          <w:lang w:val="en-IE"/>
        </w:rPr>
        <w:t>(1992) 14 EHRR 445</w:t>
      </w:r>
      <w:r w:rsidR="00E3337F" w:rsidRPr="00E3337F">
        <w:rPr>
          <w:rFonts w:ascii="Arial" w:hAnsi="Arial" w:cs="Arial"/>
          <w:b w:val="0"/>
          <w:lang w:val="en-IE"/>
        </w:rPr>
        <w:t xml:space="preserve">, </w:t>
      </w:r>
      <w:r w:rsidR="00E3337F">
        <w:rPr>
          <w:rFonts w:ascii="Arial" w:hAnsi="Arial" w:cs="Arial"/>
          <w:b w:val="0"/>
          <w:lang w:val="en-IE"/>
        </w:rPr>
        <w:t xml:space="preserve">it stated </w:t>
      </w:r>
      <w:r w:rsidR="00C70BDD" w:rsidRPr="00C70BDD">
        <w:rPr>
          <w:rFonts w:ascii="Arial" w:hAnsi="Arial" w:cs="Arial"/>
          <w:b w:val="0"/>
          <w:lang w:val="en-IE"/>
        </w:rPr>
        <w:t>that a free press is one of the best means for the public to understand the ideas</w:t>
      </w:r>
      <w:r w:rsidR="00937578">
        <w:rPr>
          <w:rFonts w:ascii="Arial" w:hAnsi="Arial" w:cs="Arial"/>
          <w:b w:val="0"/>
          <w:lang w:val="en-IE"/>
        </w:rPr>
        <w:t xml:space="preserve"> </w:t>
      </w:r>
      <w:r w:rsidR="00C70BDD" w:rsidRPr="00C70BDD">
        <w:rPr>
          <w:rFonts w:ascii="Arial" w:hAnsi="Arial" w:cs="Arial"/>
          <w:b w:val="0"/>
          <w:lang w:val="en-IE"/>
        </w:rPr>
        <w:t>and attitudes of their political leaders</w:t>
      </w:r>
      <w:r w:rsidR="00E3337F">
        <w:rPr>
          <w:rFonts w:ascii="Arial" w:hAnsi="Arial" w:cs="Arial"/>
          <w:b w:val="0"/>
          <w:lang w:val="en-IE"/>
        </w:rPr>
        <w:t xml:space="preserve"> and that i</w:t>
      </w:r>
      <w:r w:rsidR="00C70BDD" w:rsidRPr="00C70BDD">
        <w:rPr>
          <w:rFonts w:ascii="Arial" w:hAnsi="Arial" w:cs="Arial"/>
          <w:b w:val="0"/>
          <w:lang w:val="en-IE"/>
        </w:rPr>
        <w:t>t allows everyone to participate in the free political</w:t>
      </w:r>
      <w:r w:rsidR="00937578">
        <w:rPr>
          <w:rFonts w:ascii="Arial" w:hAnsi="Arial" w:cs="Arial"/>
          <w:b w:val="0"/>
          <w:lang w:val="en-IE"/>
        </w:rPr>
        <w:t xml:space="preserve"> </w:t>
      </w:r>
      <w:r w:rsidR="00C70BDD" w:rsidRPr="00C70BDD">
        <w:rPr>
          <w:rFonts w:ascii="Arial" w:hAnsi="Arial" w:cs="Arial"/>
          <w:b w:val="0"/>
          <w:lang w:val="en-IE"/>
        </w:rPr>
        <w:t>debate which is at the very core of a democratic society.</w:t>
      </w:r>
      <w:r w:rsidR="00E3337F">
        <w:rPr>
          <w:rFonts w:ascii="Arial" w:hAnsi="Arial" w:cs="Arial"/>
          <w:b w:val="0"/>
          <w:lang w:val="en-IE"/>
        </w:rPr>
        <w:t xml:space="preserve"> In </w:t>
      </w:r>
      <w:r w:rsidR="00E3337F" w:rsidRPr="0043734D">
        <w:rPr>
          <w:rFonts w:ascii="Arial" w:hAnsi="Arial" w:cs="Arial"/>
          <w:b w:val="0"/>
          <w:i/>
          <w:u w:val="single"/>
          <w:lang w:val="en-IE"/>
        </w:rPr>
        <w:t>Lingens</w:t>
      </w:r>
      <w:r w:rsidR="00E3337F">
        <w:rPr>
          <w:rFonts w:ascii="Arial" w:hAnsi="Arial" w:cs="Arial"/>
          <w:b w:val="0"/>
          <w:i/>
          <w:lang w:val="en-IE"/>
        </w:rPr>
        <w:t xml:space="preserve"> (</w:t>
      </w:r>
      <w:r w:rsidR="00E3337F">
        <w:rPr>
          <w:rFonts w:ascii="Arial" w:hAnsi="Arial" w:cs="Arial"/>
          <w:b w:val="0"/>
          <w:lang w:val="en-IE"/>
        </w:rPr>
        <w:t>supra)</w:t>
      </w:r>
      <w:r w:rsidR="00F32219">
        <w:rPr>
          <w:rFonts w:ascii="Arial" w:hAnsi="Arial" w:cs="Arial"/>
          <w:b w:val="0"/>
          <w:lang w:val="en-IE"/>
        </w:rPr>
        <w:t>,</w:t>
      </w:r>
      <w:r w:rsidR="00F32219" w:rsidRPr="00C70BDD">
        <w:rPr>
          <w:rFonts w:ascii="Arial" w:hAnsi="Arial" w:cs="Arial"/>
          <w:b w:val="0"/>
          <w:lang w:val="en-IE"/>
        </w:rPr>
        <w:t xml:space="preserve"> the</w:t>
      </w:r>
      <w:r w:rsidR="00C70BDD" w:rsidRPr="00C70BDD">
        <w:rPr>
          <w:rFonts w:ascii="Arial" w:hAnsi="Arial" w:cs="Arial"/>
          <w:b w:val="0"/>
          <w:lang w:val="en-IE"/>
        </w:rPr>
        <w:t xml:space="preserve"> Court </w:t>
      </w:r>
      <w:r w:rsidR="001A334F">
        <w:rPr>
          <w:rFonts w:ascii="Arial" w:hAnsi="Arial" w:cs="Arial"/>
          <w:b w:val="0"/>
          <w:lang w:val="en-IE"/>
        </w:rPr>
        <w:t xml:space="preserve">outlined the demands of democratic society as being one accepting </w:t>
      </w:r>
      <w:r w:rsidR="00F32219">
        <w:rPr>
          <w:rFonts w:ascii="Arial" w:hAnsi="Arial" w:cs="Arial"/>
          <w:b w:val="0"/>
          <w:lang w:val="en-IE"/>
        </w:rPr>
        <w:t xml:space="preserve">of </w:t>
      </w:r>
      <w:r w:rsidR="00F32219" w:rsidRPr="001A334F">
        <w:rPr>
          <w:rFonts w:ascii="Arial" w:hAnsi="Arial" w:cs="Arial"/>
          <w:b w:val="0"/>
          <w:lang w:val="en-IE"/>
        </w:rPr>
        <w:t>pluralism</w:t>
      </w:r>
      <w:r w:rsidR="001A334F" w:rsidRPr="001A334F">
        <w:rPr>
          <w:rFonts w:ascii="Arial" w:hAnsi="Arial" w:cs="Arial"/>
          <w:b w:val="0"/>
          <w:lang w:val="en-IE"/>
        </w:rPr>
        <w:t>, tolerance and broad</w:t>
      </w:r>
      <w:r w:rsidR="00937578">
        <w:rPr>
          <w:rFonts w:ascii="Arial" w:hAnsi="Arial" w:cs="Arial"/>
          <w:b w:val="0"/>
          <w:lang w:val="en-IE"/>
        </w:rPr>
        <w:t xml:space="preserve"> </w:t>
      </w:r>
      <w:r w:rsidR="001A334F" w:rsidRPr="001A334F">
        <w:rPr>
          <w:rFonts w:ascii="Arial" w:hAnsi="Arial" w:cs="Arial"/>
          <w:b w:val="0"/>
          <w:lang w:val="en-IE"/>
        </w:rPr>
        <w:t>mindedness</w:t>
      </w:r>
      <w:r w:rsidR="001A334F">
        <w:rPr>
          <w:rFonts w:ascii="Arial" w:hAnsi="Arial" w:cs="Arial"/>
          <w:b w:val="0"/>
          <w:lang w:val="en-IE"/>
        </w:rPr>
        <w:t>.</w:t>
      </w:r>
      <w:r w:rsidR="00937578">
        <w:rPr>
          <w:rFonts w:ascii="Arial" w:hAnsi="Arial" w:cs="Arial"/>
          <w:b w:val="0"/>
          <w:lang w:val="en-IE"/>
        </w:rPr>
        <w:t xml:space="preserve"> </w:t>
      </w:r>
      <w:r w:rsidR="001A334F">
        <w:rPr>
          <w:rFonts w:ascii="Arial" w:hAnsi="Arial" w:cs="Arial"/>
          <w:b w:val="0"/>
          <w:lang w:val="en-IE"/>
        </w:rPr>
        <w:t xml:space="preserve">It </w:t>
      </w:r>
      <w:r w:rsidR="00C70BDD" w:rsidRPr="00C70BDD">
        <w:rPr>
          <w:rFonts w:ascii="Arial" w:hAnsi="Arial" w:cs="Arial"/>
          <w:b w:val="0"/>
          <w:lang w:val="en-IE"/>
        </w:rPr>
        <w:t>acknowledged</w:t>
      </w:r>
      <w:r w:rsidR="00BD1829">
        <w:rPr>
          <w:rFonts w:ascii="Arial" w:hAnsi="Arial" w:cs="Arial"/>
          <w:b w:val="0"/>
          <w:lang w:val="en-IE"/>
        </w:rPr>
        <w:t>,</w:t>
      </w:r>
      <w:r w:rsidR="0043734D">
        <w:rPr>
          <w:rFonts w:ascii="Arial" w:hAnsi="Arial" w:cs="Arial"/>
          <w:b w:val="0"/>
          <w:lang w:val="en-IE"/>
        </w:rPr>
        <w:t xml:space="preserve"> however,</w:t>
      </w:r>
      <w:r w:rsidR="00C70BDD" w:rsidRPr="00C70BDD">
        <w:rPr>
          <w:rFonts w:ascii="Arial" w:hAnsi="Arial" w:cs="Arial"/>
          <w:b w:val="0"/>
          <w:lang w:val="en-IE"/>
        </w:rPr>
        <w:t xml:space="preserve"> that the press should not overstep the</w:t>
      </w:r>
      <w:r w:rsidR="00937578">
        <w:rPr>
          <w:rFonts w:ascii="Arial" w:hAnsi="Arial" w:cs="Arial"/>
          <w:b w:val="0"/>
          <w:lang w:val="en-IE"/>
        </w:rPr>
        <w:t xml:space="preserve"> </w:t>
      </w:r>
      <w:r w:rsidR="00C70BDD" w:rsidRPr="00C70BDD">
        <w:rPr>
          <w:rFonts w:ascii="Arial" w:hAnsi="Arial" w:cs="Arial"/>
          <w:b w:val="0"/>
          <w:lang w:val="en-IE"/>
        </w:rPr>
        <w:t xml:space="preserve">limits set for the “protection of the reputation of others”. </w:t>
      </w:r>
      <w:r w:rsidR="001A334F">
        <w:rPr>
          <w:rFonts w:ascii="Arial" w:hAnsi="Arial" w:cs="Arial"/>
          <w:b w:val="0"/>
          <w:lang w:val="en-IE"/>
        </w:rPr>
        <w:t xml:space="preserve"> It stated:</w:t>
      </w:r>
    </w:p>
    <w:p w:rsidR="00057358" w:rsidRDefault="001A334F" w:rsidP="002C41E1">
      <w:pPr>
        <w:ind w:left="720" w:right="836"/>
        <w:jc w:val="both"/>
        <w:rPr>
          <w:rFonts w:ascii="Arial" w:hAnsi="Arial" w:cs="Arial"/>
          <w:b w:val="0"/>
          <w:lang w:val="en-IE"/>
        </w:rPr>
      </w:pPr>
      <w:r w:rsidRPr="001A334F">
        <w:rPr>
          <w:rFonts w:ascii="Arial" w:hAnsi="Arial" w:cs="Arial"/>
          <w:b w:val="0"/>
          <w:i/>
          <w:lang w:val="en-IE"/>
        </w:rPr>
        <w:t>“More generally, freedom of political debate is at the very core of the concept of a democratic society which prevails throughout the Convention. The limits of acceptable criticism are accordingly wider as regards a politician as such than as regards a private individual. Unlike the latter, the former inevitably and knowingly lays himself open to close scrutiny of his every word and deed by both journalists and the public at large, and he must consequently display a greater degree of tolerance. No doubt Article 10 para. 2 (art. 10-2) enables the reputation of others - that is to say, of all individuals - to be protected, and this protection extends to politicians too, even when they are not acting in their private capacity; but in such cases the requirements of such protection have to be weighed in relation to the interests of open discussion of political issues.”</w:t>
      </w:r>
      <w:r>
        <w:rPr>
          <w:rFonts w:ascii="Arial" w:hAnsi="Arial" w:cs="Arial"/>
          <w:b w:val="0"/>
          <w:i/>
          <w:lang w:val="en-IE"/>
        </w:rPr>
        <w:t>(</w:t>
      </w:r>
      <w:r w:rsidR="00F32219" w:rsidRPr="0043734D">
        <w:rPr>
          <w:rFonts w:ascii="Arial" w:hAnsi="Arial" w:cs="Arial"/>
          <w:b w:val="0"/>
          <w:i/>
          <w:u w:val="single"/>
          <w:lang w:val="en-IE"/>
        </w:rPr>
        <w:t>L</w:t>
      </w:r>
      <w:r w:rsidR="00057358" w:rsidRPr="0043734D">
        <w:rPr>
          <w:rFonts w:ascii="Arial" w:hAnsi="Arial" w:cs="Arial"/>
          <w:b w:val="0"/>
          <w:i/>
          <w:u w:val="single"/>
          <w:lang w:val="en-IE"/>
        </w:rPr>
        <w:t>ingens</w:t>
      </w:r>
      <w:r w:rsidR="00057358">
        <w:rPr>
          <w:rFonts w:ascii="Arial" w:hAnsi="Arial" w:cs="Arial"/>
          <w:b w:val="0"/>
          <w:i/>
          <w:lang w:val="en-IE"/>
        </w:rPr>
        <w:t>, supra) parag 4.</w:t>
      </w:r>
    </w:p>
    <w:p w:rsidR="00275BA4" w:rsidRDefault="001A334F" w:rsidP="007923F6">
      <w:pPr>
        <w:jc w:val="both"/>
        <w:rPr>
          <w:rFonts w:ascii="Arial" w:hAnsi="Arial" w:cs="Arial"/>
          <w:b w:val="0"/>
          <w:lang w:val="en-IE"/>
        </w:rPr>
      </w:pPr>
      <w:r w:rsidRPr="001A334F">
        <w:rPr>
          <w:rFonts w:ascii="Arial" w:hAnsi="Arial" w:cs="Arial"/>
          <w:lang w:val="en-IE"/>
        </w:rPr>
        <w:t>[</w:t>
      </w:r>
      <w:r w:rsidR="004E3493">
        <w:rPr>
          <w:rFonts w:ascii="Arial" w:hAnsi="Arial" w:cs="Arial"/>
          <w:lang w:val="en-IE"/>
        </w:rPr>
        <w:t>2</w:t>
      </w:r>
      <w:r w:rsidR="00BD1829">
        <w:rPr>
          <w:rFonts w:ascii="Arial" w:hAnsi="Arial" w:cs="Arial"/>
          <w:lang w:val="en-IE"/>
        </w:rPr>
        <w:t>7</w:t>
      </w:r>
      <w:r w:rsidRPr="001A334F">
        <w:rPr>
          <w:rFonts w:ascii="Arial" w:hAnsi="Arial" w:cs="Arial"/>
          <w:lang w:val="en-IE"/>
        </w:rPr>
        <w:t>].</w:t>
      </w:r>
      <w:r w:rsidR="00B17F79">
        <w:rPr>
          <w:rFonts w:ascii="Arial" w:hAnsi="Arial" w:cs="Arial"/>
          <w:lang w:val="en-IE"/>
        </w:rPr>
        <w:tab/>
      </w:r>
      <w:r w:rsidR="0043734D">
        <w:rPr>
          <w:rFonts w:ascii="Arial" w:hAnsi="Arial" w:cs="Arial"/>
          <w:b w:val="0"/>
          <w:lang w:val="en-IE"/>
        </w:rPr>
        <w:t>The ECtHR</w:t>
      </w:r>
      <w:r w:rsidR="00937578">
        <w:rPr>
          <w:rFonts w:ascii="Arial" w:hAnsi="Arial" w:cs="Arial"/>
          <w:b w:val="0"/>
          <w:lang w:val="en-IE"/>
        </w:rPr>
        <w:t xml:space="preserve"> </w:t>
      </w:r>
      <w:r w:rsidR="0043734D">
        <w:rPr>
          <w:rFonts w:ascii="Arial" w:hAnsi="Arial" w:cs="Arial"/>
          <w:b w:val="0"/>
          <w:lang w:val="en-IE"/>
        </w:rPr>
        <w:t xml:space="preserve">has </w:t>
      </w:r>
      <w:r w:rsidR="00057358">
        <w:rPr>
          <w:rFonts w:ascii="Arial" w:hAnsi="Arial" w:cs="Arial"/>
          <w:b w:val="0"/>
          <w:lang w:val="en-IE"/>
        </w:rPr>
        <w:t xml:space="preserve">acknowledged however that </w:t>
      </w:r>
      <w:r w:rsidR="00275BA4">
        <w:rPr>
          <w:rFonts w:ascii="Arial" w:hAnsi="Arial" w:cs="Arial"/>
          <w:b w:val="0"/>
          <w:lang w:val="en-IE"/>
        </w:rPr>
        <w:t>as far as public order is concerned</w:t>
      </w:r>
      <w:r w:rsidR="004E3493">
        <w:rPr>
          <w:rFonts w:ascii="Arial" w:hAnsi="Arial" w:cs="Arial"/>
          <w:b w:val="0"/>
          <w:lang w:val="en-IE"/>
        </w:rPr>
        <w:t>,</w:t>
      </w:r>
      <w:r w:rsidR="00275BA4">
        <w:rPr>
          <w:rFonts w:ascii="Arial" w:hAnsi="Arial" w:cs="Arial"/>
          <w:b w:val="0"/>
          <w:lang w:val="en-IE"/>
        </w:rPr>
        <w:t xml:space="preserve"> states should be free:</w:t>
      </w:r>
    </w:p>
    <w:p w:rsidR="00057358" w:rsidRDefault="00275BA4" w:rsidP="002C41E1">
      <w:pPr>
        <w:ind w:right="566"/>
        <w:jc w:val="both"/>
        <w:rPr>
          <w:rFonts w:ascii="Arial" w:hAnsi="Arial" w:cs="Arial"/>
          <w:b w:val="0"/>
          <w:i/>
          <w:lang w:val="en-IE"/>
        </w:rPr>
      </w:pPr>
      <w:r>
        <w:rPr>
          <w:rFonts w:ascii="Arial" w:hAnsi="Arial" w:cs="Arial"/>
          <w:b w:val="0"/>
          <w:lang w:val="en-IE"/>
        </w:rPr>
        <w:lastRenderedPageBreak/>
        <w:tab/>
      </w:r>
      <w:r w:rsidRPr="00275BA4">
        <w:rPr>
          <w:rFonts w:ascii="Arial" w:hAnsi="Arial" w:cs="Arial"/>
          <w:b w:val="0"/>
          <w:i/>
          <w:lang w:val="en-IE"/>
        </w:rPr>
        <w:t xml:space="preserve">“to adopt, in their capacity as guarantors of public order, measures, even of a criminal law nature, intended to react appropriately and without excess to </w:t>
      </w:r>
      <w:r w:rsidR="00EF3524">
        <w:rPr>
          <w:rFonts w:ascii="Arial" w:hAnsi="Arial" w:cs="Arial"/>
          <w:b w:val="0"/>
          <w:i/>
          <w:lang w:val="en-IE"/>
        </w:rPr>
        <w:tab/>
      </w:r>
      <w:r w:rsidRPr="00275BA4">
        <w:rPr>
          <w:rFonts w:ascii="Arial" w:hAnsi="Arial" w:cs="Arial"/>
          <w:b w:val="0"/>
          <w:i/>
          <w:lang w:val="en-IE"/>
        </w:rPr>
        <w:t xml:space="preserve">defamatory accusations devoid of foundation or formulated in bad </w:t>
      </w:r>
      <w:bookmarkStart w:id="1" w:name="_GoBack"/>
      <w:bookmarkEnd w:id="1"/>
      <w:r w:rsidRPr="00275BA4">
        <w:rPr>
          <w:rFonts w:ascii="Arial" w:hAnsi="Arial" w:cs="Arial"/>
          <w:b w:val="0"/>
          <w:i/>
          <w:lang w:val="en-IE"/>
        </w:rPr>
        <w:t>faith.</w:t>
      </w:r>
      <w:r>
        <w:rPr>
          <w:rFonts w:ascii="Arial" w:hAnsi="Arial" w:cs="Arial"/>
          <w:b w:val="0"/>
          <w:i/>
          <w:lang w:val="en-IE"/>
        </w:rPr>
        <w:t>(</w:t>
      </w:r>
      <w:r w:rsidRPr="0043734D">
        <w:rPr>
          <w:rFonts w:ascii="Arial" w:hAnsi="Arial" w:cs="Arial"/>
          <w:b w:val="0"/>
          <w:i/>
          <w:u w:val="single"/>
          <w:lang w:val="en-IE"/>
        </w:rPr>
        <w:t>Castells</w:t>
      </w:r>
      <w:r>
        <w:rPr>
          <w:rFonts w:ascii="Arial" w:hAnsi="Arial" w:cs="Arial"/>
          <w:b w:val="0"/>
          <w:i/>
          <w:lang w:val="en-IE"/>
        </w:rPr>
        <w:t>, supra para</w:t>
      </w:r>
      <w:r w:rsidR="004E3493">
        <w:rPr>
          <w:rFonts w:ascii="Arial" w:hAnsi="Arial" w:cs="Arial"/>
          <w:b w:val="0"/>
          <w:i/>
          <w:lang w:val="en-IE"/>
        </w:rPr>
        <w:t xml:space="preserve"> 46</w:t>
      </w:r>
      <w:r>
        <w:rPr>
          <w:rFonts w:ascii="Arial" w:hAnsi="Arial" w:cs="Arial"/>
          <w:b w:val="0"/>
          <w:i/>
          <w:lang w:val="en-IE"/>
        </w:rPr>
        <w:t>)</w:t>
      </w:r>
    </w:p>
    <w:p w:rsidR="00275BA4" w:rsidRPr="00275BA4" w:rsidRDefault="00275BA4" w:rsidP="007923F6">
      <w:pPr>
        <w:jc w:val="both"/>
        <w:rPr>
          <w:rFonts w:ascii="Arial" w:hAnsi="Arial" w:cs="Arial"/>
          <w:b w:val="0"/>
          <w:lang w:val="en-IE"/>
        </w:rPr>
      </w:pPr>
      <w:r>
        <w:rPr>
          <w:rFonts w:ascii="Arial" w:hAnsi="Arial" w:cs="Arial"/>
          <w:b w:val="0"/>
          <w:lang w:val="en-IE"/>
        </w:rPr>
        <w:t xml:space="preserve">This is interesting in the context of the origins of the offence of criminal libel as we have outlined above. The </w:t>
      </w:r>
      <w:r w:rsidRPr="00275BA4">
        <w:rPr>
          <w:rFonts w:ascii="Arial" w:hAnsi="Arial" w:cs="Arial"/>
          <w:b w:val="0"/>
          <w:lang w:val="en-IE"/>
        </w:rPr>
        <w:t xml:space="preserve">ECtHR </w:t>
      </w:r>
      <w:r>
        <w:rPr>
          <w:rFonts w:ascii="Arial" w:hAnsi="Arial" w:cs="Arial"/>
          <w:b w:val="0"/>
          <w:lang w:val="en-IE"/>
        </w:rPr>
        <w:t xml:space="preserve">seems to </w:t>
      </w:r>
      <w:r w:rsidRPr="00275BA4">
        <w:rPr>
          <w:rFonts w:ascii="Arial" w:hAnsi="Arial" w:cs="Arial"/>
          <w:b w:val="0"/>
          <w:lang w:val="en-IE"/>
        </w:rPr>
        <w:t>stress the role of criminal l</w:t>
      </w:r>
      <w:r>
        <w:rPr>
          <w:rFonts w:ascii="Arial" w:hAnsi="Arial" w:cs="Arial"/>
          <w:b w:val="0"/>
          <w:lang w:val="en-IE"/>
        </w:rPr>
        <w:t>ibel</w:t>
      </w:r>
      <w:r w:rsidRPr="00275BA4">
        <w:rPr>
          <w:rFonts w:ascii="Arial" w:hAnsi="Arial" w:cs="Arial"/>
          <w:b w:val="0"/>
          <w:lang w:val="en-IE"/>
        </w:rPr>
        <w:t xml:space="preserve"> in guaranteeing public order</w:t>
      </w:r>
      <w:r>
        <w:rPr>
          <w:rFonts w:ascii="Arial" w:hAnsi="Arial" w:cs="Arial"/>
          <w:b w:val="0"/>
          <w:lang w:val="en-IE"/>
        </w:rPr>
        <w:t xml:space="preserve"> which is </w:t>
      </w:r>
      <w:r w:rsidRPr="00275BA4">
        <w:rPr>
          <w:rFonts w:ascii="Arial" w:hAnsi="Arial" w:cs="Arial"/>
          <w:b w:val="0"/>
          <w:lang w:val="en-IE"/>
        </w:rPr>
        <w:t xml:space="preserve">quite a different </w:t>
      </w:r>
      <w:r>
        <w:rPr>
          <w:rFonts w:ascii="Arial" w:hAnsi="Arial" w:cs="Arial"/>
          <w:b w:val="0"/>
          <w:lang w:val="en-IE"/>
        </w:rPr>
        <w:t>prospect</w:t>
      </w:r>
      <w:r w:rsidR="00937578">
        <w:rPr>
          <w:rFonts w:ascii="Arial" w:hAnsi="Arial" w:cs="Arial"/>
          <w:b w:val="0"/>
          <w:lang w:val="en-IE"/>
        </w:rPr>
        <w:t xml:space="preserve"> </w:t>
      </w:r>
      <w:r w:rsidR="0043734D">
        <w:rPr>
          <w:rFonts w:ascii="Arial" w:hAnsi="Arial" w:cs="Arial"/>
          <w:b w:val="0"/>
          <w:lang w:val="en-IE"/>
        </w:rPr>
        <w:t>from</w:t>
      </w:r>
      <w:r w:rsidRPr="00275BA4">
        <w:rPr>
          <w:rFonts w:ascii="Arial" w:hAnsi="Arial" w:cs="Arial"/>
          <w:b w:val="0"/>
          <w:lang w:val="en-IE"/>
        </w:rPr>
        <w:t xml:space="preserve"> protecting reputations</w:t>
      </w:r>
      <w:r>
        <w:rPr>
          <w:rFonts w:ascii="Arial" w:hAnsi="Arial" w:cs="Arial"/>
          <w:b w:val="0"/>
          <w:lang w:val="en-IE"/>
        </w:rPr>
        <w:t>.</w:t>
      </w:r>
      <w:r w:rsidR="00937578">
        <w:rPr>
          <w:rFonts w:ascii="Arial" w:hAnsi="Arial" w:cs="Arial"/>
          <w:b w:val="0"/>
          <w:lang w:val="en-IE"/>
        </w:rPr>
        <w:t xml:space="preserve"> </w:t>
      </w:r>
      <w:r w:rsidR="00147259">
        <w:rPr>
          <w:rFonts w:ascii="Arial" w:hAnsi="Arial" w:cs="Arial"/>
          <w:b w:val="0"/>
          <w:lang w:val="en-IE"/>
        </w:rPr>
        <w:t xml:space="preserve">This would fit within </w:t>
      </w:r>
      <w:r w:rsidR="0050184C">
        <w:rPr>
          <w:rFonts w:ascii="Arial" w:hAnsi="Arial" w:cs="Arial"/>
          <w:b w:val="0"/>
          <w:lang w:val="en-IE"/>
        </w:rPr>
        <w:t>the context</w:t>
      </w:r>
      <w:r w:rsidR="00147259">
        <w:rPr>
          <w:rFonts w:ascii="Arial" w:hAnsi="Arial" w:cs="Arial"/>
          <w:b w:val="0"/>
          <w:lang w:val="en-IE"/>
        </w:rPr>
        <w:t xml:space="preserve"> of article 29 (2) of </w:t>
      </w:r>
      <w:r w:rsidR="0050184C">
        <w:rPr>
          <w:rFonts w:ascii="Arial" w:hAnsi="Arial" w:cs="Arial"/>
          <w:b w:val="0"/>
          <w:lang w:val="en-IE"/>
        </w:rPr>
        <w:t>the Universal</w:t>
      </w:r>
      <w:r w:rsidR="00147259" w:rsidRPr="00147259">
        <w:rPr>
          <w:rFonts w:ascii="Arial" w:hAnsi="Arial" w:cs="Arial"/>
          <w:b w:val="0"/>
          <w:lang w:val="en-IE"/>
        </w:rPr>
        <w:t xml:space="preserve"> Declaration of Human Rights</w:t>
      </w:r>
      <w:r w:rsidR="00147259">
        <w:rPr>
          <w:rFonts w:ascii="Arial" w:hAnsi="Arial" w:cs="Arial"/>
          <w:b w:val="0"/>
          <w:lang w:val="en-IE"/>
        </w:rPr>
        <w:t xml:space="preserve"> and article 9 of the </w:t>
      </w:r>
      <w:r w:rsidR="00147259" w:rsidRPr="00147259">
        <w:rPr>
          <w:rFonts w:ascii="Arial" w:hAnsi="Arial" w:cs="Arial"/>
          <w:b w:val="0"/>
          <w:lang w:val="en-IE"/>
        </w:rPr>
        <w:t>European Convention on Human Righ</w:t>
      </w:r>
      <w:r w:rsidR="00147259">
        <w:rPr>
          <w:rFonts w:ascii="Arial" w:hAnsi="Arial" w:cs="Arial"/>
          <w:b w:val="0"/>
          <w:lang w:val="en-IE"/>
        </w:rPr>
        <w:t>ts that is</w:t>
      </w:r>
      <w:r w:rsidR="0050184C">
        <w:rPr>
          <w:rFonts w:ascii="Arial" w:hAnsi="Arial" w:cs="Arial"/>
          <w:b w:val="0"/>
          <w:lang w:val="en-IE"/>
        </w:rPr>
        <w:t xml:space="preserve">, </w:t>
      </w:r>
      <w:r w:rsidR="00E0100A">
        <w:rPr>
          <w:rFonts w:ascii="Arial" w:hAnsi="Arial" w:cs="Arial"/>
          <w:b w:val="0"/>
          <w:lang w:val="en-IE"/>
        </w:rPr>
        <w:t>that the</w:t>
      </w:r>
      <w:r w:rsidR="00147259">
        <w:rPr>
          <w:rFonts w:ascii="Arial" w:hAnsi="Arial" w:cs="Arial"/>
          <w:b w:val="0"/>
          <w:lang w:val="en-IE"/>
        </w:rPr>
        <w:t xml:space="preserve"> state </w:t>
      </w:r>
      <w:r w:rsidR="0050184C">
        <w:rPr>
          <w:rFonts w:ascii="Arial" w:hAnsi="Arial" w:cs="Arial"/>
          <w:b w:val="0"/>
          <w:lang w:val="en-IE"/>
        </w:rPr>
        <w:t>s</w:t>
      </w:r>
      <w:r w:rsidR="00147259">
        <w:rPr>
          <w:rFonts w:ascii="Arial" w:hAnsi="Arial" w:cs="Arial"/>
          <w:b w:val="0"/>
          <w:lang w:val="en-IE"/>
        </w:rPr>
        <w:t>hou</w:t>
      </w:r>
      <w:r w:rsidR="0050184C">
        <w:rPr>
          <w:rFonts w:ascii="Arial" w:hAnsi="Arial" w:cs="Arial"/>
          <w:b w:val="0"/>
          <w:lang w:val="en-IE"/>
        </w:rPr>
        <w:t>ld</w:t>
      </w:r>
      <w:r w:rsidR="00147259">
        <w:rPr>
          <w:rFonts w:ascii="Arial" w:hAnsi="Arial" w:cs="Arial"/>
          <w:b w:val="0"/>
          <w:lang w:val="en-IE"/>
        </w:rPr>
        <w:t xml:space="preserve"> only intervene to limit human rights when these are in the </w:t>
      </w:r>
      <w:r w:rsidR="00E0100A">
        <w:rPr>
          <w:rFonts w:ascii="Arial" w:hAnsi="Arial" w:cs="Arial"/>
          <w:b w:val="0"/>
          <w:lang w:val="en-IE"/>
        </w:rPr>
        <w:t>interest of</w:t>
      </w:r>
      <w:r w:rsidR="00937578">
        <w:rPr>
          <w:rFonts w:ascii="Arial" w:hAnsi="Arial" w:cs="Arial"/>
          <w:b w:val="0"/>
          <w:lang w:val="en-IE"/>
        </w:rPr>
        <w:t xml:space="preserve">  </w:t>
      </w:r>
      <w:r w:rsidR="0050184C" w:rsidRPr="0050184C">
        <w:rPr>
          <w:rFonts w:ascii="Arial" w:hAnsi="Arial" w:cs="Arial"/>
          <w:b w:val="0"/>
          <w:lang w:val="en-IE"/>
        </w:rPr>
        <w:t xml:space="preserve">public order, health or morals, or for the protection of the rights and freedoms of others. </w:t>
      </w:r>
      <w:r w:rsidR="00E87186">
        <w:rPr>
          <w:rFonts w:ascii="Arial" w:hAnsi="Arial" w:cs="Arial"/>
          <w:b w:val="0"/>
          <w:lang w:val="en-IE"/>
        </w:rPr>
        <w:t>The ECtHR</w:t>
      </w:r>
      <w:r w:rsidR="00E0100A">
        <w:rPr>
          <w:rFonts w:ascii="Arial" w:hAnsi="Arial" w:cs="Arial"/>
          <w:b w:val="0"/>
          <w:lang w:val="en-IE"/>
        </w:rPr>
        <w:t xml:space="preserve"> has however in subsequent cases, notably </w:t>
      </w:r>
      <w:r w:rsidR="00E0100A" w:rsidRPr="0043734D">
        <w:rPr>
          <w:rFonts w:ascii="Arial" w:hAnsi="Arial" w:cs="Arial"/>
          <w:b w:val="0"/>
          <w:i/>
          <w:u w:val="single"/>
          <w:lang w:val="en-IE"/>
        </w:rPr>
        <w:t>Chauvy</w:t>
      </w:r>
      <w:r w:rsidR="004C3AAC">
        <w:rPr>
          <w:rFonts w:ascii="Arial" w:hAnsi="Arial" w:cs="Arial"/>
          <w:b w:val="0"/>
          <w:i/>
          <w:u w:val="single"/>
          <w:lang w:val="en-IE"/>
        </w:rPr>
        <w:t xml:space="preserve"> </w:t>
      </w:r>
      <w:r w:rsidR="00E87186" w:rsidRPr="0043734D">
        <w:rPr>
          <w:rFonts w:ascii="Arial" w:hAnsi="Arial" w:cs="Arial"/>
          <w:b w:val="0"/>
          <w:i/>
          <w:u w:val="single"/>
          <w:lang w:val="en-IE"/>
        </w:rPr>
        <w:t>and ors</w:t>
      </w:r>
      <w:r w:rsidR="004C3AAC">
        <w:rPr>
          <w:rFonts w:ascii="Arial" w:hAnsi="Arial" w:cs="Arial"/>
          <w:b w:val="0"/>
          <w:i/>
          <w:u w:val="single"/>
          <w:lang w:val="en-IE"/>
        </w:rPr>
        <w:t xml:space="preserve"> </w:t>
      </w:r>
      <w:r w:rsidR="00E0100A" w:rsidRPr="0043734D">
        <w:rPr>
          <w:rFonts w:ascii="Arial" w:hAnsi="Arial" w:cs="Arial"/>
          <w:b w:val="0"/>
          <w:i/>
          <w:u w:val="single"/>
          <w:lang w:val="en-IE"/>
        </w:rPr>
        <w:t>v France</w:t>
      </w:r>
      <w:r w:rsidR="004C3AAC">
        <w:rPr>
          <w:rFonts w:ascii="Arial" w:hAnsi="Arial" w:cs="Arial"/>
          <w:b w:val="0"/>
          <w:i/>
          <w:u w:val="single"/>
          <w:lang w:val="en-IE"/>
        </w:rPr>
        <w:t xml:space="preserve"> </w:t>
      </w:r>
      <w:r w:rsidR="00E87186" w:rsidRPr="0043734D">
        <w:rPr>
          <w:rFonts w:ascii="Arial" w:hAnsi="Arial" w:cs="Arial"/>
          <w:b w:val="0"/>
          <w:u w:val="single"/>
          <w:lang w:val="en-IE"/>
        </w:rPr>
        <w:t>(2005) 41 EHRR 29</w:t>
      </w:r>
      <w:r w:rsidR="004C3AAC">
        <w:rPr>
          <w:rFonts w:ascii="Arial" w:hAnsi="Arial" w:cs="Arial"/>
          <w:b w:val="0"/>
          <w:u w:val="single"/>
          <w:lang w:val="en-IE"/>
        </w:rPr>
        <w:t xml:space="preserve"> </w:t>
      </w:r>
      <w:r w:rsidR="00E0100A" w:rsidRPr="0043734D">
        <w:rPr>
          <w:rFonts w:ascii="Arial" w:hAnsi="Arial" w:cs="Arial"/>
          <w:b w:val="0"/>
          <w:lang w:val="en-IE"/>
        </w:rPr>
        <w:t>recognised</w:t>
      </w:r>
      <w:r w:rsidR="00E0100A">
        <w:rPr>
          <w:rFonts w:ascii="Arial" w:hAnsi="Arial" w:cs="Arial"/>
          <w:b w:val="0"/>
          <w:lang w:val="en-IE"/>
        </w:rPr>
        <w:t xml:space="preserve"> that there is a right to reputation that needs to be balanced against the right to freedom of expression.</w:t>
      </w:r>
    </w:p>
    <w:p w:rsidR="00C70BDD" w:rsidRDefault="00B17F79" w:rsidP="007923F6">
      <w:pPr>
        <w:jc w:val="both"/>
        <w:rPr>
          <w:rFonts w:ascii="Arial" w:hAnsi="Arial" w:cs="Arial"/>
          <w:b w:val="0"/>
          <w:lang w:val="en-IE"/>
        </w:rPr>
      </w:pPr>
      <w:r w:rsidRPr="00B17F79">
        <w:rPr>
          <w:rFonts w:ascii="Arial" w:hAnsi="Arial" w:cs="Arial"/>
          <w:lang w:val="en-IE"/>
        </w:rPr>
        <w:t>[</w:t>
      </w:r>
      <w:r w:rsidR="00BD1829">
        <w:rPr>
          <w:rFonts w:ascii="Arial" w:hAnsi="Arial" w:cs="Arial"/>
          <w:lang w:val="en-IE"/>
        </w:rPr>
        <w:t>28</w:t>
      </w:r>
      <w:r w:rsidRPr="00B17F79">
        <w:rPr>
          <w:rFonts w:ascii="Arial" w:hAnsi="Arial" w:cs="Arial"/>
          <w:lang w:val="en-IE"/>
        </w:rPr>
        <w:t>.]</w:t>
      </w:r>
      <w:r>
        <w:rPr>
          <w:rFonts w:ascii="Arial" w:hAnsi="Arial" w:cs="Arial"/>
          <w:b w:val="0"/>
          <w:lang w:val="en-IE"/>
        </w:rPr>
        <w:tab/>
      </w:r>
      <w:r w:rsidR="0043734D">
        <w:rPr>
          <w:rFonts w:ascii="Arial" w:hAnsi="Arial" w:cs="Arial"/>
          <w:b w:val="0"/>
          <w:lang w:val="en-IE"/>
        </w:rPr>
        <w:t xml:space="preserve">In the United States of America during the civil liberties and </w:t>
      </w:r>
      <w:r w:rsidR="001A334F">
        <w:rPr>
          <w:rFonts w:ascii="Arial" w:hAnsi="Arial" w:cs="Arial"/>
          <w:b w:val="0"/>
          <w:lang w:val="en-IE"/>
        </w:rPr>
        <w:t>Martin Luther King</w:t>
      </w:r>
      <w:r w:rsidR="0043734D">
        <w:rPr>
          <w:rFonts w:ascii="Arial" w:hAnsi="Arial" w:cs="Arial"/>
          <w:b w:val="0"/>
          <w:lang w:val="en-IE"/>
        </w:rPr>
        <w:t xml:space="preserve"> era</w:t>
      </w:r>
      <w:r w:rsidR="00AD6760">
        <w:rPr>
          <w:rFonts w:ascii="Arial" w:hAnsi="Arial" w:cs="Arial"/>
          <w:b w:val="0"/>
          <w:lang w:val="en-IE"/>
        </w:rPr>
        <w:t>,</w:t>
      </w:r>
      <w:r w:rsidR="001A334F">
        <w:rPr>
          <w:rFonts w:ascii="Arial" w:hAnsi="Arial" w:cs="Arial"/>
          <w:b w:val="0"/>
          <w:lang w:val="en-IE"/>
        </w:rPr>
        <w:t xml:space="preserve"> in the case of </w:t>
      </w:r>
      <w:r w:rsidR="001A334F" w:rsidRPr="0043734D">
        <w:rPr>
          <w:rFonts w:ascii="Arial" w:hAnsi="Arial" w:cs="Arial"/>
          <w:b w:val="0"/>
          <w:i/>
          <w:u w:val="single"/>
          <w:lang w:val="en-IE"/>
        </w:rPr>
        <w:t>New York Times Co. v. Sullivan</w:t>
      </w:r>
      <w:r w:rsidR="001A334F" w:rsidRPr="0043734D">
        <w:rPr>
          <w:rFonts w:ascii="Arial" w:hAnsi="Arial" w:cs="Arial"/>
          <w:b w:val="0"/>
          <w:u w:val="single"/>
          <w:lang w:val="en-IE"/>
        </w:rPr>
        <w:t xml:space="preserve"> 376 U.S. 254 (1964</w:t>
      </w:r>
      <w:r w:rsidR="00F32219">
        <w:rPr>
          <w:rFonts w:ascii="Arial" w:hAnsi="Arial" w:cs="Arial"/>
          <w:b w:val="0"/>
          <w:lang w:val="en-IE"/>
        </w:rPr>
        <w:t>)</w:t>
      </w:r>
      <w:r w:rsidR="001A334F">
        <w:rPr>
          <w:rFonts w:ascii="Arial" w:hAnsi="Arial" w:cs="Arial"/>
          <w:b w:val="0"/>
          <w:lang w:val="en-IE"/>
        </w:rPr>
        <w:t xml:space="preserve"> the </w:t>
      </w:r>
      <w:r w:rsidR="00C70BDD" w:rsidRPr="00C70BDD">
        <w:rPr>
          <w:rFonts w:ascii="Arial" w:hAnsi="Arial" w:cs="Arial"/>
          <w:b w:val="0"/>
          <w:lang w:val="en-IE"/>
        </w:rPr>
        <w:t>Supreme</w:t>
      </w:r>
      <w:r w:rsidR="001A334F">
        <w:rPr>
          <w:rFonts w:ascii="Arial" w:hAnsi="Arial" w:cs="Arial"/>
          <w:b w:val="0"/>
          <w:lang w:val="en-IE"/>
        </w:rPr>
        <w:t xml:space="preserve"> Court </w:t>
      </w:r>
      <w:r w:rsidR="00F32219">
        <w:rPr>
          <w:rFonts w:ascii="Arial" w:hAnsi="Arial" w:cs="Arial"/>
          <w:b w:val="0"/>
          <w:lang w:val="en-IE"/>
        </w:rPr>
        <w:t>gave</w:t>
      </w:r>
      <w:r w:rsidR="00C70BDD" w:rsidRPr="00C70BDD">
        <w:rPr>
          <w:rFonts w:ascii="Arial" w:hAnsi="Arial" w:cs="Arial"/>
          <w:b w:val="0"/>
          <w:lang w:val="en-IE"/>
        </w:rPr>
        <w:t xml:space="preserve"> unfettered protection</w:t>
      </w:r>
      <w:r w:rsidR="00937578">
        <w:rPr>
          <w:rFonts w:ascii="Arial" w:hAnsi="Arial" w:cs="Arial"/>
          <w:b w:val="0"/>
          <w:lang w:val="en-IE"/>
        </w:rPr>
        <w:t xml:space="preserve">  </w:t>
      </w:r>
      <w:r w:rsidR="00C70BDD" w:rsidRPr="00C70BDD">
        <w:rPr>
          <w:rFonts w:ascii="Arial" w:hAnsi="Arial" w:cs="Arial"/>
          <w:b w:val="0"/>
          <w:lang w:val="en-IE"/>
        </w:rPr>
        <w:t xml:space="preserve">to freedom of expression, including expression which </w:t>
      </w:r>
      <w:r w:rsidR="00F32219">
        <w:rPr>
          <w:rFonts w:ascii="Arial" w:hAnsi="Arial" w:cs="Arial"/>
          <w:b w:val="0"/>
          <w:lang w:val="en-IE"/>
        </w:rPr>
        <w:t>might</w:t>
      </w:r>
      <w:r w:rsidR="00C70BDD" w:rsidRPr="00C70BDD">
        <w:rPr>
          <w:rFonts w:ascii="Arial" w:hAnsi="Arial" w:cs="Arial"/>
          <w:b w:val="0"/>
          <w:lang w:val="en-IE"/>
        </w:rPr>
        <w:t xml:space="preserve"> be vehement, caustic, and</w:t>
      </w:r>
      <w:r w:rsidR="00937578">
        <w:rPr>
          <w:rFonts w:ascii="Arial" w:hAnsi="Arial" w:cs="Arial"/>
          <w:b w:val="0"/>
          <w:lang w:val="en-IE"/>
        </w:rPr>
        <w:t xml:space="preserve"> </w:t>
      </w:r>
      <w:r w:rsidR="00C70BDD" w:rsidRPr="00C70BDD">
        <w:rPr>
          <w:rFonts w:ascii="Arial" w:hAnsi="Arial" w:cs="Arial"/>
          <w:b w:val="0"/>
          <w:lang w:val="en-IE"/>
        </w:rPr>
        <w:t xml:space="preserve">contain sharp attacks on government and public officials. </w:t>
      </w:r>
      <w:r w:rsidR="004E46D5">
        <w:rPr>
          <w:rFonts w:ascii="Arial" w:hAnsi="Arial" w:cs="Arial"/>
          <w:b w:val="0"/>
          <w:lang w:val="en-IE"/>
        </w:rPr>
        <w:t xml:space="preserve">The offence of criminal libel </w:t>
      </w:r>
      <w:r w:rsidR="0043734D">
        <w:rPr>
          <w:rFonts w:ascii="Arial" w:hAnsi="Arial" w:cs="Arial"/>
          <w:b w:val="0"/>
          <w:lang w:val="en-IE"/>
        </w:rPr>
        <w:t xml:space="preserve">although still on the statute books </w:t>
      </w:r>
      <w:r w:rsidR="004E46D5">
        <w:rPr>
          <w:rFonts w:ascii="Arial" w:hAnsi="Arial" w:cs="Arial"/>
          <w:b w:val="0"/>
          <w:lang w:val="en-IE"/>
        </w:rPr>
        <w:t>is therefore</w:t>
      </w:r>
      <w:r w:rsidR="00E87186">
        <w:rPr>
          <w:rFonts w:ascii="Arial" w:hAnsi="Arial" w:cs="Arial"/>
          <w:b w:val="0"/>
          <w:lang w:val="en-IE"/>
        </w:rPr>
        <w:t xml:space="preserve"> gen</w:t>
      </w:r>
      <w:r w:rsidR="00DE6C63">
        <w:rPr>
          <w:rFonts w:ascii="Arial" w:hAnsi="Arial" w:cs="Arial"/>
          <w:b w:val="0"/>
          <w:lang w:val="en-IE"/>
        </w:rPr>
        <w:t>e</w:t>
      </w:r>
      <w:r w:rsidR="00E87186">
        <w:rPr>
          <w:rFonts w:ascii="Arial" w:hAnsi="Arial" w:cs="Arial"/>
          <w:b w:val="0"/>
          <w:lang w:val="en-IE"/>
        </w:rPr>
        <w:t>rally</w:t>
      </w:r>
      <w:r w:rsidR="004C3AAC">
        <w:rPr>
          <w:rFonts w:ascii="Arial" w:hAnsi="Arial" w:cs="Arial"/>
          <w:b w:val="0"/>
          <w:lang w:val="en-IE"/>
        </w:rPr>
        <w:t xml:space="preserve"> </w:t>
      </w:r>
      <w:r w:rsidR="0043734D">
        <w:rPr>
          <w:rFonts w:ascii="Arial" w:hAnsi="Arial" w:cs="Arial"/>
          <w:b w:val="0"/>
          <w:lang w:val="en-IE"/>
        </w:rPr>
        <w:t>not prosecuted</w:t>
      </w:r>
      <w:r w:rsidR="004E46D5">
        <w:rPr>
          <w:rFonts w:ascii="Arial" w:hAnsi="Arial" w:cs="Arial"/>
          <w:b w:val="0"/>
          <w:lang w:val="en-IE"/>
        </w:rPr>
        <w:t xml:space="preserve"> in the States. Where it has existed </w:t>
      </w:r>
      <w:r w:rsidR="00F32219">
        <w:rPr>
          <w:rFonts w:ascii="Arial" w:hAnsi="Arial" w:cs="Arial"/>
          <w:b w:val="0"/>
          <w:lang w:val="en-IE"/>
        </w:rPr>
        <w:t xml:space="preserve">in the rest of the world </w:t>
      </w:r>
      <w:r w:rsidR="004E46D5">
        <w:rPr>
          <w:rFonts w:ascii="Arial" w:hAnsi="Arial" w:cs="Arial"/>
          <w:b w:val="0"/>
          <w:lang w:val="en-IE"/>
        </w:rPr>
        <w:t>or is still ext</w:t>
      </w:r>
      <w:r w:rsidR="00BD1829">
        <w:rPr>
          <w:rFonts w:ascii="Arial" w:hAnsi="Arial" w:cs="Arial"/>
          <w:b w:val="0"/>
          <w:lang w:val="en-IE"/>
        </w:rPr>
        <w:t>a</w:t>
      </w:r>
      <w:r w:rsidR="004E46D5">
        <w:rPr>
          <w:rFonts w:ascii="Arial" w:hAnsi="Arial" w:cs="Arial"/>
          <w:b w:val="0"/>
          <w:lang w:val="en-IE"/>
        </w:rPr>
        <w:t>nt, it is seen as part of the laws tolerated within the limitations to freedom of expression.</w:t>
      </w:r>
      <w:r w:rsidR="00BF73C5">
        <w:rPr>
          <w:rFonts w:ascii="Arial" w:hAnsi="Arial" w:cs="Arial"/>
          <w:b w:val="0"/>
          <w:lang w:val="en-IE"/>
        </w:rPr>
        <w:t xml:space="preserve"> Most of </w:t>
      </w:r>
      <w:r w:rsidR="00D92D73">
        <w:rPr>
          <w:rFonts w:ascii="Arial" w:hAnsi="Arial" w:cs="Arial"/>
          <w:b w:val="0"/>
          <w:lang w:val="en-IE"/>
        </w:rPr>
        <w:t>European and</w:t>
      </w:r>
      <w:r w:rsidR="00BF73C5">
        <w:rPr>
          <w:rFonts w:ascii="Arial" w:hAnsi="Arial" w:cs="Arial"/>
          <w:b w:val="0"/>
          <w:lang w:val="en-IE"/>
        </w:rPr>
        <w:t xml:space="preserve"> Commonwealth countries still have criminal defamation laws which they see as </w:t>
      </w:r>
      <w:r w:rsidR="00D92D73">
        <w:rPr>
          <w:rFonts w:ascii="Arial" w:hAnsi="Arial" w:cs="Arial"/>
          <w:b w:val="0"/>
          <w:lang w:val="en-IE"/>
        </w:rPr>
        <w:t>necessary</w:t>
      </w:r>
      <w:r w:rsidR="00BF73C5">
        <w:rPr>
          <w:rFonts w:ascii="Arial" w:hAnsi="Arial" w:cs="Arial"/>
          <w:b w:val="0"/>
          <w:lang w:val="en-IE"/>
        </w:rPr>
        <w:t xml:space="preserve"> limita</w:t>
      </w:r>
      <w:r w:rsidR="00D92D73">
        <w:rPr>
          <w:rFonts w:ascii="Arial" w:hAnsi="Arial" w:cs="Arial"/>
          <w:b w:val="0"/>
          <w:lang w:val="en-IE"/>
        </w:rPr>
        <w:t>tions</w:t>
      </w:r>
      <w:r w:rsidR="00BF73C5">
        <w:rPr>
          <w:rFonts w:ascii="Arial" w:hAnsi="Arial" w:cs="Arial"/>
          <w:b w:val="0"/>
          <w:lang w:val="en-IE"/>
        </w:rPr>
        <w:t xml:space="preserve"> to the freedom of expression. As far as Seych</w:t>
      </w:r>
      <w:r w:rsidR="00D92D73">
        <w:rPr>
          <w:rFonts w:ascii="Arial" w:hAnsi="Arial" w:cs="Arial"/>
          <w:b w:val="0"/>
          <w:lang w:val="en-IE"/>
        </w:rPr>
        <w:t>e</w:t>
      </w:r>
      <w:r w:rsidR="00BF73C5">
        <w:rPr>
          <w:rFonts w:ascii="Arial" w:hAnsi="Arial" w:cs="Arial"/>
          <w:b w:val="0"/>
          <w:lang w:val="en-IE"/>
        </w:rPr>
        <w:t>lles is con</w:t>
      </w:r>
      <w:r w:rsidR="00D92D73">
        <w:rPr>
          <w:rFonts w:ascii="Arial" w:hAnsi="Arial" w:cs="Arial"/>
          <w:b w:val="0"/>
          <w:lang w:val="en-IE"/>
        </w:rPr>
        <w:t>c</w:t>
      </w:r>
      <w:r w:rsidR="00BF73C5">
        <w:rPr>
          <w:rFonts w:ascii="Arial" w:hAnsi="Arial" w:cs="Arial"/>
          <w:b w:val="0"/>
          <w:lang w:val="en-IE"/>
        </w:rPr>
        <w:t>er</w:t>
      </w:r>
      <w:r w:rsidR="00D92D73">
        <w:rPr>
          <w:rFonts w:ascii="Arial" w:hAnsi="Arial" w:cs="Arial"/>
          <w:b w:val="0"/>
          <w:lang w:val="en-IE"/>
        </w:rPr>
        <w:t>ned</w:t>
      </w:r>
      <w:r w:rsidR="00BF73C5">
        <w:rPr>
          <w:rFonts w:ascii="Arial" w:hAnsi="Arial" w:cs="Arial"/>
          <w:b w:val="0"/>
          <w:lang w:val="en-IE"/>
        </w:rPr>
        <w:t xml:space="preserve"> we are not </w:t>
      </w:r>
      <w:r w:rsidR="00D92D73">
        <w:rPr>
          <w:rFonts w:ascii="Arial" w:hAnsi="Arial" w:cs="Arial"/>
          <w:b w:val="0"/>
          <w:lang w:val="en-IE"/>
        </w:rPr>
        <w:t>persuaded</w:t>
      </w:r>
      <w:r w:rsidR="00BF73C5">
        <w:rPr>
          <w:rFonts w:ascii="Arial" w:hAnsi="Arial" w:cs="Arial"/>
          <w:b w:val="0"/>
          <w:lang w:val="en-IE"/>
        </w:rPr>
        <w:t xml:space="preserve"> that the prov</w:t>
      </w:r>
      <w:r w:rsidR="00D92D73">
        <w:rPr>
          <w:rFonts w:ascii="Arial" w:hAnsi="Arial" w:cs="Arial"/>
          <w:b w:val="0"/>
          <w:lang w:val="en-IE"/>
        </w:rPr>
        <w:t>i</w:t>
      </w:r>
      <w:r w:rsidR="00BF73C5">
        <w:rPr>
          <w:rFonts w:ascii="Arial" w:hAnsi="Arial" w:cs="Arial"/>
          <w:b w:val="0"/>
          <w:lang w:val="en-IE"/>
        </w:rPr>
        <w:t>sions of the law of defa</w:t>
      </w:r>
      <w:r w:rsidR="00D92D73">
        <w:rPr>
          <w:rFonts w:ascii="Arial" w:hAnsi="Arial" w:cs="Arial"/>
          <w:b w:val="0"/>
          <w:lang w:val="en-IE"/>
        </w:rPr>
        <w:t>mation</w:t>
      </w:r>
      <w:r w:rsidR="00BF73C5">
        <w:rPr>
          <w:rFonts w:ascii="Arial" w:hAnsi="Arial" w:cs="Arial"/>
          <w:b w:val="0"/>
          <w:lang w:val="en-IE"/>
        </w:rPr>
        <w:t xml:space="preserve"> are any </w:t>
      </w:r>
      <w:r w:rsidR="00D92D73">
        <w:rPr>
          <w:rFonts w:ascii="Arial" w:hAnsi="Arial" w:cs="Arial"/>
          <w:b w:val="0"/>
          <w:lang w:val="en-IE"/>
        </w:rPr>
        <w:t>different</w:t>
      </w:r>
      <w:r w:rsidR="00BF73C5">
        <w:rPr>
          <w:rFonts w:ascii="Arial" w:hAnsi="Arial" w:cs="Arial"/>
          <w:b w:val="0"/>
          <w:lang w:val="en-IE"/>
        </w:rPr>
        <w:t>.</w:t>
      </w:r>
      <w:r w:rsidR="00031CC9">
        <w:rPr>
          <w:rFonts w:ascii="Arial" w:hAnsi="Arial" w:cs="Arial"/>
          <w:b w:val="0"/>
          <w:lang w:val="en-IE"/>
        </w:rPr>
        <w:t xml:space="preserve"> Whilst it may well be time for the legislature to abolish criminal defamation we regard this as policy decision based on international norms</w:t>
      </w:r>
      <w:r w:rsidR="004C3AAC">
        <w:rPr>
          <w:rFonts w:ascii="Arial" w:hAnsi="Arial" w:cs="Arial"/>
          <w:b w:val="0"/>
          <w:lang w:val="en-IE"/>
        </w:rPr>
        <w:t xml:space="preserve"> </w:t>
      </w:r>
      <w:r w:rsidR="00BD1829">
        <w:rPr>
          <w:rFonts w:ascii="Arial" w:hAnsi="Arial" w:cs="Arial"/>
          <w:b w:val="0"/>
          <w:lang w:val="en-IE"/>
        </w:rPr>
        <w:t xml:space="preserve">coupled with the realities of </w:t>
      </w:r>
      <w:r w:rsidR="0043734D">
        <w:rPr>
          <w:rFonts w:ascii="Arial" w:hAnsi="Arial" w:cs="Arial"/>
          <w:b w:val="0"/>
          <w:lang w:val="en-IE"/>
        </w:rPr>
        <w:t>local considerations</w:t>
      </w:r>
      <w:r w:rsidR="00031CC9">
        <w:rPr>
          <w:rFonts w:ascii="Arial" w:hAnsi="Arial" w:cs="Arial"/>
          <w:b w:val="0"/>
          <w:lang w:val="en-IE"/>
        </w:rPr>
        <w:t xml:space="preserve">. </w:t>
      </w:r>
      <w:r w:rsidR="0043734D">
        <w:rPr>
          <w:rFonts w:ascii="Arial" w:hAnsi="Arial" w:cs="Arial"/>
          <w:b w:val="0"/>
          <w:lang w:val="en-IE"/>
        </w:rPr>
        <w:t>The</w:t>
      </w:r>
      <w:r w:rsidR="00031CC9">
        <w:rPr>
          <w:rFonts w:ascii="Arial" w:hAnsi="Arial" w:cs="Arial"/>
          <w:b w:val="0"/>
          <w:lang w:val="en-IE"/>
        </w:rPr>
        <w:t xml:space="preserve"> laws a</w:t>
      </w:r>
      <w:r w:rsidR="00BD1829">
        <w:rPr>
          <w:rFonts w:ascii="Arial" w:hAnsi="Arial" w:cs="Arial"/>
          <w:b w:val="0"/>
          <w:lang w:val="en-IE"/>
        </w:rPr>
        <w:t xml:space="preserve">s </w:t>
      </w:r>
      <w:r w:rsidR="00031CC9">
        <w:rPr>
          <w:rFonts w:ascii="Arial" w:hAnsi="Arial" w:cs="Arial"/>
          <w:b w:val="0"/>
          <w:lang w:val="en-IE"/>
        </w:rPr>
        <w:t xml:space="preserve">currently framed may well fail to meet </w:t>
      </w:r>
      <w:r w:rsidR="009C38EB">
        <w:rPr>
          <w:rFonts w:ascii="Arial" w:hAnsi="Arial" w:cs="Arial"/>
          <w:b w:val="0"/>
          <w:lang w:val="en-IE"/>
        </w:rPr>
        <w:t>current</w:t>
      </w:r>
      <w:r w:rsidR="00031CC9">
        <w:rPr>
          <w:rFonts w:ascii="Arial" w:hAnsi="Arial" w:cs="Arial"/>
          <w:b w:val="0"/>
          <w:lang w:val="en-IE"/>
        </w:rPr>
        <w:t xml:space="preserve"> recommendations of </w:t>
      </w:r>
      <w:r w:rsidR="009C38EB">
        <w:rPr>
          <w:rFonts w:ascii="Arial" w:hAnsi="Arial" w:cs="Arial"/>
          <w:b w:val="0"/>
          <w:lang w:val="en-IE"/>
        </w:rPr>
        <w:t xml:space="preserve">international bodies </w:t>
      </w:r>
      <w:r w:rsidR="00BD1829">
        <w:rPr>
          <w:rFonts w:ascii="Arial" w:hAnsi="Arial" w:cs="Arial"/>
          <w:b w:val="0"/>
          <w:lang w:val="en-IE"/>
        </w:rPr>
        <w:t>yet</w:t>
      </w:r>
      <w:r w:rsidR="006C1424">
        <w:rPr>
          <w:rFonts w:ascii="Arial" w:hAnsi="Arial" w:cs="Arial"/>
          <w:b w:val="0"/>
          <w:lang w:val="en-IE"/>
        </w:rPr>
        <w:t xml:space="preserve"> pass</w:t>
      </w:r>
      <w:r w:rsidR="00031CC9">
        <w:rPr>
          <w:rFonts w:ascii="Arial" w:hAnsi="Arial" w:cs="Arial"/>
          <w:b w:val="0"/>
          <w:lang w:val="en-IE"/>
        </w:rPr>
        <w:t xml:space="preserve"> the second </w:t>
      </w:r>
      <w:r w:rsidR="009C38EB">
        <w:rPr>
          <w:rFonts w:ascii="Arial" w:hAnsi="Arial" w:cs="Arial"/>
          <w:b w:val="0"/>
          <w:lang w:val="en-IE"/>
        </w:rPr>
        <w:t>constitutionality</w:t>
      </w:r>
      <w:r w:rsidR="00031CC9">
        <w:rPr>
          <w:rFonts w:ascii="Arial" w:hAnsi="Arial" w:cs="Arial"/>
          <w:b w:val="0"/>
          <w:lang w:val="en-IE"/>
        </w:rPr>
        <w:t xml:space="preserve"> test</w:t>
      </w:r>
      <w:r w:rsidR="009C38EB">
        <w:rPr>
          <w:rFonts w:ascii="Arial" w:hAnsi="Arial" w:cs="Arial"/>
          <w:b w:val="0"/>
          <w:lang w:val="en-IE"/>
        </w:rPr>
        <w:t>.</w:t>
      </w:r>
    </w:p>
    <w:p w:rsidR="00D92D73" w:rsidRPr="00D92D73" w:rsidRDefault="00D92D73" w:rsidP="007923F6">
      <w:pPr>
        <w:jc w:val="both"/>
        <w:rPr>
          <w:rFonts w:ascii="Arial" w:hAnsi="Arial" w:cs="Arial"/>
          <w:i/>
          <w:lang w:val="en-IE"/>
        </w:rPr>
      </w:pPr>
      <w:r w:rsidRPr="00D92D73">
        <w:rPr>
          <w:rFonts w:ascii="Arial" w:hAnsi="Arial" w:cs="Arial"/>
          <w:i/>
          <w:lang w:val="en-IE"/>
        </w:rPr>
        <w:t>The test of proportionality</w:t>
      </w:r>
      <w:r w:rsidR="00BD1829">
        <w:rPr>
          <w:rFonts w:ascii="Arial" w:hAnsi="Arial" w:cs="Arial"/>
          <w:i/>
          <w:lang w:val="en-IE"/>
        </w:rPr>
        <w:t>: the third test</w:t>
      </w:r>
    </w:p>
    <w:p w:rsidR="00C70BDD" w:rsidRDefault="001A334F" w:rsidP="007923F6">
      <w:pPr>
        <w:jc w:val="both"/>
        <w:rPr>
          <w:rFonts w:ascii="Arial" w:hAnsi="Arial" w:cs="Arial"/>
          <w:b w:val="0"/>
          <w:lang w:val="en-IE"/>
        </w:rPr>
      </w:pPr>
      <w:r w:rsidRPr="004E46D5">
        <w:rPr>
          <w:rFonts w:ascii="Arial" w:hAnsi="Arial" w:cs="Arial"/>
          <w:lang w:val="en-IE"/>
        </w:rPr>
        <w:t>[</w:t>
      </w:r>
      <w:r w:rsidR="004E46D5">
        <w:rPr>
          <w:rFonts w:ascii="Arial" w:hAnsi="Arial" w:cs="Arial"/>
          <w:lang w:val="en-IE"/>
        </w:rPr>
        <w:t>2</w:t>
      </w:r>
      <w:r w:rsidR="00BD1829">
        <w:rPr>
          <w:rFonts w:ascii="Arial" w:hAnsi="Arial" w:cs="Arial"/>
          <w:lang w:val="en-IE"/>
        </w:rPr>
        <w:t>9</w:t>
      </w:r>
      <w:r w:rsidRPr="004E46D5">
        <w:rPr>
          <w:rFonts w:ascii="Arial" w:hAnsi="Arial" w:cs="Arial"/>
          <w:lang w:val="en-IE"/>
        </w:rPr>
        <w:t>].</w:t>
      </w:r>
      <w:r>
        <w:rPr>
          <w:rFonts w:ascii="Arial" w:hAnsi="Arial" w:cs="Arial"/>
          <w:b w:val="0"/>
          <w:lang w:val="en-IE"/>
        </w:rPr>
        <w:tab/>
      </w:r>
      <w:r w:rsidR="0079219E" w:rsidRPr="0079219E">
        <w:rPr>
          <w:rFonts w:ascii="Arial" w:hAnsi="Arial" w:cs="Arial"/>
          <w:b w:val="0"/>
          <w:lang w:val="en-IE"/>
        </w:rPr>
        <w:t xml:space="preserve">Of even greater </w:t>
      </w:r>
      <w:r w:rsidR="00BD1829">
        <w:rPr>
          <w:rFonts w:ascii="Arial" w:hAnsi="Arial" w:cs="Arial"/>
          <w:b w:val="0"/>
          <w:lang w:val="en-IE"/>
        </w:rPr>
        <w:t>responsibility</w:t>
      </w:r>
      <w:r w:rsidR="0079219E" w:rsidRPr="0079219E">
        <w:rPr>
          <w:rFonts w:ascii="Arial" w:hAnsi="Arial" w:cs="Arial"/>
          <w:b w:val="0"/>
          <w:lang w:val="en-IE"/>
        </w:rPr>
        <w:t xml:space="preserve"> is the fact that in criminal libel case</w:t>
      </w:r>
      <w:r w:rsidR="00BA11FC">
        <w:rPr>
          <w:rFonts w:ascii="Arial" w:hAnsi="Arial" w:cs="Arial"/>
          <w:b w:val="0"/>
          <w:lang w:val="en-IE"/>
        </w:rPr>
        <w:t>s</w:t>
      </w:r>
      <w:r w:rsidR="0079219E" w:rsidRPr="0079219E">
        <w:rPr>
          <w:rFonts w:ascii="Arial" w:hAnsi="Arial" w:cs="Arial"/>
          <w:b w:val="0"/>
          <w:lang w:val="en-IE"/>
        </w:rPr>
        <w:t xml:space="preserve"> courts are asked to arbitrate between what can only be described as competing rights and to decide which right should give way to the other.</w:t>
      </w:r>
      <w:r w:rsidR="0099640A">
        <w:rPr>
          <w:rFonts w:ascii="Arial" w:hAnsi="Arial" w:cs="Arial"/>
          <w:b w:val="0"/>
          <w:lang w:val="en-IE"/>
        </w:rPr>
        <w:t xml:space="preserve"> In some cases a judicial search for a compromise may be possible but in most cases the </w:t>
      </w:r>
      <w:r w:rsidR="0099640A" w:rsidRPr="0099640A">
        <w:rPr>
          <w:rFonts w:ascii="Arial" w:hAnsi="Arial" w:cs="Arial"/>
          <w:b w:val="0"/>
          <w:lang w:val="en-IE"/>
        </w:rPr>
        <w:t xml:space="preserve">Court will need to undertake the </w:t>
      </w:r>
      <w:r w:rsidR="00185758">
        <w:rPr>
          <w:rFonts w:ascii="Arial" w:hAnsi="Arial" w:cs="Arial"/>
          <w:b w:val="0"/>
          <w:lang w:val="en-IE"/>
        </w:rPr>
        <w:t xml:space="preserve">unenviable </w:t>
      </w:r>
      <w:r w:rsidR="0099640A" w:rsidRPr="0099640A">
        <w:rPr>
          <w:rFonts w:ascii="Arial" w:hAnsi="Arial" w:cs="Arial"/>
          <w:b w:val="0"/>
          <w:lang w:val="en-IE"/>
        </w:rPr>
        <w:t>exercise of determining which right deserves preference over the other</w:t>
      </w:r>
      <w:r w:rsidR="0099640A">
        <w:rPr>
          <w:rFonts w:ascii="Arial" w:hAnsi="Arial" w:cs="Arial"/>
          <w:b w:val="0"/>
          <w:lang w:val="en-IE"/>
        </w:rPr>
        <w:t xml:space="preserve">. </w:t>
      </w:r>
      <w:r w:rsidR="004E46D5">
        <w:rPr>
          <w:rFonts w:ascii="Arial" w:hAnsi="Arial" w:cs="Arial"/>
          <w:b w:val="0"/>
          <w:lang w:val="en-IE"/>
        </w:rPr>
        <w:t xml:space="preserve">Zimbabwe’s </w:t>
      </w:r>
      <w:r w:rsidR="000C0659">
        <w:rPr>
          <w:rFonts w:ascii="Arial" w:hAnsi="Arial" w:cs="Arial"/>
          <w:b w:val="0"/>
          <w:lang w:val="en-IE"/>
        </w:rPr>
        <w:t>former</w:t>
      </w:r>
      <w:r w:rsidR="004E46D5">
        <w:rPr>
          <w:rFonts w:ascii="Arial" w:hAnsi="Arial" w:cs="Arial"/>
          <w:b w:val="0"/>
          <w:lang w:val="en-IE"/>
        </w:rPr>
        <w:t xml:space="preserve"> Chief Justice </w:t>
      </w:r>
      <w:r w:rsidR="000C0659">
        <w:rPr>
          <w:rFonts w:ascii="Arial" w:hAnsi="Arial" w:cs="Arial"/>
          <w:b w:val="0"/>
          <w:lang w:val="en-IE"/>
        </w:rPr>
        <w:t>Gubbay</w:t>
      </w:r>
      <w:r w:rsidR="00B17F79">
        <w:rPr>
          <w:rFonts w:ascii="Arial" w:hAnsi="Arial" w:cs="Arial"/>
          <w:b w:val="0"/>
          <w:lang w:val="en-IE"/>
        </w:rPr>
        <w:t xml:space="preserve"> established</w:t>
      </w:r>
      <w:r w:rsidR="004E46D5">
        <w:rPr>
          <w:rFonts w:ascii="Arial" w:hAnsi="Arial" w:cs="Arial"/>
          <w:b w:val="0"/>
          <w:lang w:val="en-IE"/>
        </w:rPr>
        <w:t xml:space="preserve"> the test </w:t>
      </w:r>
      <w:r w:rsidR="004E46D5" w:rsidRPr="004E46D5">
        <w:rPr>
          <w:rFonts w:ascii="Arial" w:hAnsi="Arial" w:cs="Arial"/>
          <w:b w:val="0"/>
          <w:lang w:val="en-IE"/>
        </w:rPr>
        <w:t>for determining whether a limitation on freedom of expression is arbitrary</w:t>
      </w:r>
      <w:r w:rsidR="004E46D5">
        <w:rPr>
          <w:rFonts w:ascii="Arial" w:hAnsi="Arial" w:cs="Arial"/>
          <w:b w:val="0"/>
          <w:lang w:val="en-IE"/>
        </w:rPr>
        <w:t>,</w:t>
      </w:r>
      <w:r w:rsidR="004E46D5" w:rsidRPr="004E46D5">
        <w:rPr>
          <w:rFonts w:ascii="Arial" w:hAnsi="Arial" w:cs="Arial"/>
          <w:b w:val="0"/>
          <w:lang w:val="en-IE"/>
        </w:rPr>
        <w:t xml:space="preserve"> excessive</w:t>
      </w:r>
      <w:r w:rsidR="004E46D5">
        <w:rPr>
          <w:rFonts w:ascii="Arial" w:hAnsi="Arial" w:cs="Arial"/>
          <w:b w:val="0"/>
          <w:lang w:val="en-IE"/>
        </w:rPr>
        <w:t xml:space="preserve"> or not permissible as the </w:t>
      </w:r>
      <w:r w:rsidR="00B17F79">
        <w:rPr>
          <w:rFonts w:ascii="Arial" w:hAnsi="Arial" w:cs="Arial"/>
          <w:b w:val="0"/>
          <w:lang w:val="en-IE"/>
        </w:rPr>
        <w:t>following:</w:t>
      </w:r>
    </w:p>
    <w:p w:rsidR="007F4E2E" w:rsidRDefault="0058421A" w:rsidP="00561989">
      <w:pPr>
        <w:ind w:left="720" w:right="566"/>
        <w:jc w:val="both"/>
        <w:rPr>
          <w:rFonts w:ascii="Arial" w:hAnsi="Arial" w:cs="Arial"/>
          <w:b w:val="0"/>
          <w:lang w:val="en-IE"/>
        </w:rPr>
      </w:pPr>
      <w:r w:rsidRPr="004E46D5">
        <w:rPr>
          <w:rFonts w:ascii="Arial" w:hAnsi="Arial" w:cs="Arial"/>
          <w:b w:val="0"/>
          <w:i/>
          <w:lang w:val="en-IE"/>
        </w:rPr>
        <w:t>"whether: (i) the legislative objective is sufficiently important to justify limiting a fundamental right; (ii) the measures designed to meet the legislative objective are rationally connected to it; and (iii) the means used to impair the right or freedom are no more than is necessary to accomplish</w:t>
      </w:r>
      <w:r w:rsidR="00937578">
        <w:rPr>
          <w:rFonts w:ascii="Arial" w:hAnsi="Arial" w:cs="Arial"/>
          <w:b w:val="0"/>
          <w:i/>
          <w:lang w:val="en-IE"/>
        </w:rPr>
        <w:t xml:space="preserve"> </w:t>
      </w:r>
      <w:r w:rsidRPr="004E46D5">
        <w:rPr>
          <w:rFonts w:ascii="Arial" w:hAnsi="Arial" w:cs="Arial"/>
          <w:b w:val="0"/>
          <w:i/>
          <w:lang w:val="en-IE"/>
        </w:rPr>
        <w:t>the objective</w:t>
      </w:r>
      <w:r w:rsidRPr="0058421A">
        <w:rPr>
          <w:rFonts w:ascii="Arial" w:hAnsi="Arial" w:cs="Arial"/>
          <w:b w:val="0"/>
          <w:lang w:val="en-IE"/>
        </w:rPr>
        <w:t>."</w:t>
      </w:r>
      <w:r w:rsidR="004E46D5">
        <w:rPr>
          <w:rFonts w:ascii="Arial" w:hAnsi="Arial" w:cs="Arial"/>
          <w:b w:val="0"/>
          <w:lang w:val="en-IE"/>
        </w:rPr>
        <w:t>(</w:t>
      </w:r>
      <w:r w:rsidR="004E46D5" w:rsidRPr="000C0659">
        <w:rPr>
          <w:rFonts w:ascii="Arial" w:hAnsi="Arial" w:cs="Arial"/>
          <w:b w:val="0"/>
          <w:i/>
          <w:u w:val="single"/>
          <w:lang w:val="en-IE"/>
        </w:rPr>
        <w:t>Nyambirai v National Social Security Authority</w:t>
      </w:r>
      <w:r w:rsidR="004E46D5" w:rsidRPr="000C0659">
        <w:rPr>
          <w:rFonts w:ascii="Arial" w:hAnsi="Arial" w:cs="Arial"/>
          <w:b w:val="0"/>
          <w:u w:val="single"/>
          <w:lang w:val="en-IE"/>
        </w:rPr>
        <w:t xml:space="preserve"> [1996] 1 LRC 64, 75</w:t>
      </w:r>
      <w:r w:rsidR="004E46D5">
        <w:rPr>
          <w:rFonts w:ascii="Arial" w:hAnsi="Arial" w:cs="Arial"/>
          <w:b w:val="0"/>
          <w:lang w:val="en-IE"/>
        </w:rPr>
        <w:t>)</w:t>
      </w:r>
      <w:r w:rsidR="00FF399F">
        <w:rPr>
          <w:rFonts w:ascii="Arial" w:hAnsi="Arial" w:cs="Arial"/>
          <w:b w:val="0"/>
          <w:lang w:val="en-IE"/>
        </w:rPr>
        <w:t>.</w:t>
      </w:r>
    </w:p>
    <w:p w:rsidR="00FF399F" w:rsidRDefault="00B17F79" w:rsidP="007923F6">
      <w:pPr>
        <w:jc w:val="both"/>
        <w:rPr>
          <w:rFonts w:ascii="Arial" w:hAnsi="Arial" w:cs="Arial"/>
          <w:b w:val="0"/>
          <w:lang w:val="en-IE"/>
        </w:rPr>
      </w:pPr>
      <w:r>
        <w:rPr>
          <w:rFonts w:ascii="Arial" w:hAnsi="Arial" w:cs="Arial"/>
          <w:b w:val="0"/>
          <w:lang w:val="en-IE"/>
        </w:rPr>
        <w:t>The ECtHR seems to put extra emphasis on the third limb of Gubbay’s test</w:t>
      </w:r>
      <w:r w:rsidR="0099640A">
        <w:rPr>
          <w:rFonts w:ascii="Arial" w:hAnsi="Arial" w:cs="Arial"/>
          <w:b w:val="0"/>
          <w:lang w:val="en-IE"/>
        </w:rPr>
        <w:t xml:space="preserve">. It considers </w:t>
      </w:r>
      <w:r w:rsidR="00DB588B">
        <w:rPr>
          <w:rFonts w:ascii="Arial" w:hAnsi="Arial" w:cs="Arial"/>
          <w:b w:val="0"/>
          <w:lang w:val="en-IE"/>
        </w:rPr>
        <w:t xml:space="preserve">in each particular case </w:t>
      </w:r>
      <w:r w:rsidR="0046690F">
        <w:rPr>
          <w:rFonts w:ascii="Arial" w:hAnsi="Arial" w:cs="Arial"/>
          <w:b w:val="0"/>
          <w:lang w:val="en-IE"/>
        </w:rPr>
        <w:t>whether the</w:t>
      </w:r>
      <w:r w:rsidRPr="00B17F79">
        <w:rPr>
          <w:rFonts w:ascii="Arial" w:hAnsi="Arial" w:cs="Arial"/>
          <w:b w:val="0"/>
          <w:lang w:val="en-IE"/>
        </w:rPr>
        <w:t xml:space="preserve"> restrictions are proportionate</w:t>
      </w:r>
      <w:r w:rsidR="0050184C">
        <w:rPr>
          <w:rFonts w:ascii="Arial" w:hAnsi="Arial" w:cs="Arial"/>
          <w:b w:val="0"/>
          <w:lang w:val="en-IE"/>
        </w:rPr>
        <w:t xml:space="preserve"> to </w:t>
      </w:r>
      <w:r w:rsidR="0099640A">
        <w:rPr>
          <w:rFonts w:ascii="Arial" w:hAnsi="Arial" w:cs="Arial"/>
          <w:b w:val="0"/>
          <w:lang w:val="en-IE"/>
        </w:rPr>
        <w:t xml:space="preserve">the </w:t>
      </w:r>
      <w:r w:rsidR="00093DD2">
        <w:rPr>
          <w:rFonts w:ascii="Arial" w:hAnsi="Arial" w:cs="Arial"/>
          <w:b w:val="0"/>
          <w:lang w:val="en-IE"/>
        </w:rPr>
        <w:t>legitimate aim pursued</w:t>
      </w:r>
      <w:r w:rsidR="004C3AAC">
        <w:rPr>
          <w:rFonts w:ascii="Arial" w:hAnsi="Arial" w:cs="Arial"/>
          <w:b w:val="0"/>
          <w:lang w:val="en-IE"/>
        </w:rPr>
        <w:t xml:space="preserve"> </w:t>
      </w:r>
      <w:r w:rsidR="000C0659">
        <w:rPr>
          <w:rFonts w:ascii="Arial" w:hAnsi="Arial" w:cs="Arial"/>
          <w:b w:val="0"/>
          <w:lang w:val="en-IE"/>
        </w:rPr>
        <w:t>by the legislation</w:t>
      </w:r>
      <w:r w:rsidR="00093DD2">
        <w:rPr>
          <w:rFonts w:ascii="Arial" w:hAnsi="Arial" w:cs="Arial"/>
          <w:b w:val="0"/>
          <w:lang w:val="en-IE"/>
        </w:rPr>
        <w:t xml:space="preserve">. </w:t>
      </w:r>
      <w:r w:rsidR="0099640A">
        <w:rPr>
          <w:rFonts w:ascii="Arial" w:hAnsi="Arial" w:cs="Arial"/>
          <w:b w:val="0"/>
          <w:lang w:val="en-IE"/>
        </w:rPr>
        <w:t xml:space="preserve">In this context it considers </w:t>
      </w:r>
      <w:r w:rsidR="002E389E">
        <w:rPr>
          <w:rFonts w:ascii="Arial" w:hAnsi="Arial" w:cs="Arial"/>
          <w:b w:val="0"/>
          <w:lang w:val="en-IE"/>
        </w:rPr>
        <w:t>the impact</w:t>
      </w:r>
      <w:r w:rsidR="0099640A" w:rsidRPr="0099640A">
        <w:rPr>
          <w:rFonts w:ascii="Arial" w:hAnsi="Arial" w:cs="Arial"/>
          <w:b w:val="0"/>
          <w:lang w:val="en-IE"/>
        </w:rPr>
        <w:t xml:space="preserve"> of </w:t>
      </w:r>
      <w:r w:rsidR="00DB588B">
        <w:rPr>
          <w:rFonts w:ascii="Arial" w:hAnsi="Arial" w:cs="Arial"/>
          <w:b w:val="0"/>
          <w:lang w:val="en-IE"/>
        </w:rPr>
        <w:t>the restriction on the right itself.</w:t>
      </w:r>
      <w:r w:rsidR="00093DD2">
        <w:rPr>
          <w:rFonts w:ascii="Arial" w:hAnsi="Arial" w:cs="Arial"/>
          <w:b w:val="0"/>
          <w:lang w:val="en-IE"/>
        </w:rPr>
        <w:t xml:space="preserve"> The application of the proportionality test has been followed in most jurisdictions. </w:t>
      </w:r>
    </w:p>
    <w:p w:rsidR="009B2218" w:rsidRDefault="00DB588B" w:rsidP="007923F6">
      <w:pPr>
        <w:jc w:val="both"/>
        <w:rPr>
          <w:rFonts w:ascii="Arial" w:hAnsi="Arial" w:cs="Arial"/>
          <w:b w:val="0"/>
          <w:lang w:val="en-IE"/>
        </w:rPr>
      </w:pPr>
      <w:r w:rsidRPr="00E0100A">
        <w:rPr>
          <w:rFonts w:ascii="Arial" w:hAnsi="Arial" w:cs="Arial"/>
          <w:lang w:val="en-IE"/>
        </w:rPr>
        <w:lastRenderedPageBreak/>
        <w:t>[</w:t>
      </w:r>
      <w:r w:rsidR="00942E75">
        <w:rPr>
          <w:rFonts w:ascii="Arial" w:hAnsi="Arial" w:cs="Arial"/>
          <w:lang w:val="en-IE"/>
        </w:rPr>
        <w:t>30</w:t>
      </w:r>
      <w:r w:rsidRPr="00E0100A">
        <w:rPr>
          <w:rFonts w:ascii="Arial" w:hAnsi="Arial" w:cs="Arial"/>
          <w:lang w:val="en-IE"/>
        </w:rPr>
        <w:t>].</w:t>
      </w:r>
      <w:r>
        <w:rPr>
          <w:rFonts w:ascii="Arial" w:hAnsi="Arial" w:cs="Arial"/>
          <w:b w:val="0"/>
          <w:lang w:val="en-IE"/>
        </w:rPr>
        <w:tab/>
      </w:r>
      <w:r w:rsidR="00473B47">
        <w:rPr>
          <w:rFonts w:ascii="Arial" w:hAnsi="Arial" w:cs="Arial"/>
          <w:b w:val="0"/>
          <w:lang w:val="en-IE"/>
        </w:rPr>
        <w:t xml:space="preserve">In both </w:t>
      </w:r>
      <w:r w:rsidR="00473B47" w:rsidRPr="000C0659">
        <w:rPr>
          <w:rFonts w:ascii="Arial" w:hAnsi="Arial" w:cs="Arial"/>
          <w:b w:val="0"/>
          <w:i/>
          <w:u w:val="single"/>
          <w:lang w:val="en-IE"/>
        </w:rPr>
        <w:t>De Haes and Gijsets v Belgium</w:t>
      </w:r>
      <w:r w:rsidR="00473B47" w:rsidRPr="000C0659">
        <w:rPr>
          <w:rFonts w:ascii="Arial" w:hAnsi="Arial" w:cs="Arial"/>
          <w:b w:val="0"/>
          <w:u w:val="single"/>
          <w:lang w:val="en-IE"/>
        </w:rPr>
        <w:t xml:space="preserve"> (1998) 25 EHRR1</w:t>
      </w:r>
      <w:r w:rsidR="00473B47">
        <w:rPr>
          <w:rFonts w:ascii="Arial" w:hAnsi="Arial" w:cs="Arial"/>
          <w:b w:val="0"/>
          <w:lang w:val="en-IE"/>
        </w:rPr>
        <w:t xml:space="preserve"> and </w:t>
      </w:r>
      <w:r w:rsidR="00473B47" w:rsidRPr="000C0659">
        <w:rPr>
          <w:rFonts w:ascii="Arial" w:hAnsi="Arial" w:cs="Arial"/>
          <w:b w:val="0"/>
          <w:i/>
          <w:u w:val="single"/>
          <w:lang w:val="en-IE"/>
        </w:rPr>
        <w:t>Zugic v Croatia</w:t>
      </w:r>
      <w:r w:rsidR="00473B47" w:rsidRPr="000C0659">
        <w:rPr>
          <w:rFonts w:ascii="Arial" w:hAnsi="Arial" w:cs="Arial"/>
          <w:b w:val="0"/>
          <w:u w:val="single"/>
          <w:lang w:val="en-IE"/>
        </w:rPr>
        <w:t xml:space="preserve"> (n. 36988/08, 31 May 2011)</w:t>
      </w:r>
      <w:r w:rsidR="00331912">
        <w:rPr>
          <w:rFonts w:ascii="Arial" w:hAnsi="Arial" w:cs="Arial"/>
          <w:b w:val="0"/>
          <w:lang w:val="en-IE"/>
        </w:rPr>
        <w:t xml:space="preserve">in cases of defamation against </w:t>
      </w:r>
      <w:r w:rsidR="00166358">
        <w:rPr>
          <w:rFonts w:ascii="Arial" w:hAnsi="Arial" w:cs="Arial"/>
          <w:b w:val="0"/>
          <w:lang w:val="en-IE"/>
        </w:rPr>
        <w:t>judges</w:t>
      </w:r>
      <w:r w:rsidR="000C0659">
        <w:rPr>
          <w:rFonts w:ascii="Arial" w:hAnsi="Arial" w:cs="Arial"/>
          <w:b w:val="0"/>
          <w:lang w:val="en-IE"/>
        </w:rPr>
        <w:t xml:space="preserve">, </w:t>
      </w:r>
      <w:r w:rsidR="00473B47">
        <w:rPr>
          <w:rFonts w:ascii="Arial" w:hAnsi="Arial" w:cs="Arial"/>
          <w:b w:val="0"/>
          <w:lang w:val="en-IE"/>
        </w:rPr>
        <w:t xml:space="preserve">the ECtHR found that the offence was not incompatible with the right to freedom of expression as the restrictions on free speech were proportionate. </w:t>
      </w:r>
      <w:r w:rsidR="00093DD2">
        <w:rPr>
          <w:rFonts w:ascii="Arial" w:hAnsi="Arial" w:cs="Arial"/>
          <w:b w:val="0"/>
          <w:lang w:val="en-IE"/>
        </w:rPr>
        <w:t xml:space="preserve">In </w:t>
      </w:r>
      <w:r w:rsidR="00093DD2" w:rsidRPr="000C0659">
        <w:rPr>
          <w:rFonts w:ascii="Arial" w:hAnsi="Arial" w:cs="Arial"/>
          <w:b w:val="0"/>
          <w:i/>
          <w:u w:val="single"/>
          <w:lang w:val="en-IE"/>
        </w:rPr>
        <w:t>Worme</w:t>
      </w:r>
      <w:r w:rsidR="000006F8">
        <w:rPr>
          <w:rFonts w:ascii="Arial" w:hAnsi="Arial" w:cs="Arial"/>
          <w:b w:val="0"/>
          <w:i/>
          <w:u w:val="single"/>
          <w:lang w:val="en-IE"/>
        </w:rPr>
        <w:t xml:space="preserve"> </w:t>
      </w:r>
      <w:r w:rsidR="000C0659">
        <w:rPr>
          <w:rFonts w:ascii="Arial" w:hAnsi="Arial" w:cs="Arial"/>
          <w:b w:val="0"/>
          <w:i/>
          <w:lang w:val="en-IE"/>
        </w:rPr>
        <w:t xml:space="preserve">(supra) </w:t>
      </w:r>
      <w:r w:rsidR="00FF399F">
        <w:rPr>
          <w:rFonts w:ascii="Arial" w:hAnsi="Arial" w:cs="Arial"/>
          <w:b w:val="0"/>
          <w:lang w:val="en-IE"/>
        </w:rPr>
        <w:t xml:space="preserve">the </w:t>
      </w:r>
      <w:r w:rsidR="004E46D5" w:rsidRPr="004E46D5">
        <w:rPr>
          <w:rFonts w:ascii="Arial" w:hAnsi="Arial" w:cs="Arial"/>
          <w:b w:val="0"/>
          <w:lang w:val="en-IE"/>
        </w:rPr>
        <w:t xml:space="preserve">Privy Council found </w:t>
      </w:r>
      <w:r w:rsidR="00093DD2" w:rsidRPr="004E46D5">
        <w:rPr>
          <w:rFonts w:ascii="Arial" w:hAnsi="Arial" w:cs="Arial"/>
          <w:b w:val="0"/>
          <w:lang w:val="en-IE"/>
        </w:rPr>
        <w:t>that the</w:t>
      </w:r>
      <w:r w:rsidR="004E46D5" w:rsidRPr="004E46D5">
        <w:rPr>
          <w:rFonts w:ascii="Arial" w:hAnsi="Arial" w:cs="Arial"/>
          <w:b w:val="0"/>
          <w:lang w:val="en-IE"/>
        </w:rPr>
        <w:t xml:space="preserve"> hindrance to freedom of speech under s 10(1) of the Grenada Constitution constituted by the statutory crime of intentional libel was reasonably justifiable in a democratic society</w:t>
      </w:r>
      <w:r w:rsidR="00FF399F">
        <w:rPr>
          <w:rFonts w:ascii="Arial" w:hAnsi="Arial" w:cs="Arial"/>
          <w:b w:val="0"/>
          <w:lang w:val="en-IE"/>
        </w:rPr>
        <w:t xml:space="preserve"> and noted </w:t>
      </w:r>
      <w:r w:rsidR="004E46D5" w:rsidRPr="004E46D5">
        <w:rPr>
          <w:rFonts w:ascii="Arial" w:hAnsi="Arial" w:cs="Arial"/>
          <w:b w:val="0"/>
          <w:lang w:val="en-IE"/>
        </w:rPr>
        <w:t xml:space="preserve">that the offence was reasonably required to protect people’s reputations and that it did not go further than was necessary to accomplish that objective. </w:t>
      </w:r>
      <w:r w:rsidR="00FF399F">
        <w:rPr>
          <w:rFonts w:ascii="Arial" w:hAnsi="Arial" w:cs="Arial"/>
          <w:b w:val="0"/>
          <w:lang w:val="en-IE"/>
        </w:rPr>
        <w:t>[</w:t>
      </w:r>
      <w:r w:rsidR="004E46D5" w:rsidRPr="004E46D5">
        <w:rPr>
          <w:rFonts w:ascii="Arial" w:hAnsi="Arial" w:cs="Arial"/>
          <w:b w:val="0"/>
          <w:lang w:val="en-IE"/>
        </w:rPr>
        <w:t>Note however that Grenada has since abolished the crime</w:t>
      </w:r>
      <w:r w:rsidR="00FF399F">
        <w:rPr>
          <w:rFonts w:ascii="Arial" w:hAnsi="Arial" w:cs="Arial"/>
          <w:b w:val="0"/>
          <w:lang w:val="en-IE"/>
        </w:rPr>
        <w:t>]</w:t>
      </w:r>
      <w:r w:rsidR="004E46D5" w:rsidRPr="004E46D5">
        <w:rPr>
          <w:rFonts w:ascii="Arial" w:hAnsi="Arial" w:cs="Arial"/>
          <w:b w:val="0"/>
          <w:lang w:val="en-IE"/>
        </w:rPr>
        <w:t>.</w:t>
      </w:r>
      <w:r w:rsidR="00FF399F">
        <w:rPr>
          <w:rFonts w:ascii="Arial" w:hAnsi="Arial" w:cs="Arial"/>
          <w:b w:val="0"/>
          <w:lang w:val="en-IE"/>
        </w:rPr>
        <w:t xml:space="preserve"> In the South African case of </w:t>
      </w:r>
      <w:r w:rsidR="00FF399F" w:rsidRPr="000C0659">
        <w:rPr>
          <w:rFonts w:ascii="Arial" w:hAnsi="Arial" w:cs="Arial"/>
          <w:b w:val="0"/>
          <w:i/>
          <w:u w:val="single"/>
          <w:lang w:val="en-IE"/>
        </w:rPr>
        <w:t>Hoho v The State</w:t>
      </w:r>
      <w:r w:rsidR="00FF399F" w:rsidRPr="000C0659">
        <w:rPr>
          <w:rFonts w:ascii="Arial" w:hAnsi="Arial" w:cs="Arial"/>
          <w:b w:val="0"/>
          <w:u w:val="single"/>
          <w:lang w:val="en-IE"/>
        </w:rPr>
        <w:t xml:space="preserve"> [2008] ZASCA 98</w:t>
      </w:r>
      <w:r w:rsidR="00185758">
        <w:rPr>
          <w:rFonts w:ascii="Arial" w:hAnsi="Arial" w:cs="Arial"/>
          <w:b w:val="0"/>
          <w:u w:val="single"/>
          <w:lang w:val="en-IE"/>
        </w:rPr>
        <w:t>,</w:t>
      </w:r>
      <w:r w:rsidR="00FF399F">
        <w:rPr>
          <w:rFonts w:ascii="Arial" w:hAnsi="Arial" w:cs="Arial"/>
          <w:b w:val="0"/>
          <w:lang w:val="en-IE"/>
        </w:rPr>
        <w:t xml:space="preserve"> the Constitutional Court found that </w:t>
      </w:r>
      <w:r w:rsidR="00FF399F" w:rsidRPr="00FF399F">
        <w:rPr>
          <w:rFonts w:ascii="Arial" w:hAnsi="Arial" w:cs="Arial"/>
          <w:b w:val="0"/>
          <w:lang w:val="en-IE"/>
        </w:rPr>
        <w:t>given the onerous burden of prosecuting criminal defamation cases</w:t>
      </w:r>
      <w:r w:rsidR="00185758">
        <w:rPr>
          <w:rFonts w:ascii="Arial" w:hAnsi="Arial" w:cs="Arial"/>
          <w:b w:val="0"/>
          <w:lang w:val="en-IE"/>
        </w:rPr>
        <w:t>:</w:t>
      </w:r>
      <w:r w:rsidR="00FF399F">
        <w:rPr>
          <w:rFonts w:ascii="Arial" w:hAnsi="Arial" w:cs="Arial"/>
          <w:b w:val="0"/>
          <w:lang w:val="en-IE"/>
        </w:rPr>
        <w:t xml:space="preserve"> namely </w:t>
      </w:r>
      <w:r w:rsidR="00093DD2">
        <w:rPr>
          <w:rFonts w:ascii="Arial" w:hAnsi="Arial" w:cs="Arial"/>
          <w:b w:val="0"/>
          <w:lang w:val="en-IE"/>
        </w:rPr>
        <w:t xml:space="preserve">that of </w:t>
      </w:r>
      <w:r w:rsidR="00093DD2" w:rsidRPr="00FF399F">
        <w:rPr>
          <w:rFonts w:ascii="Arial" w:hAnsi="Arial" w:cs="Arial"/>
          <w:b w:val="0"/>
          <w:lang w:val="en-IE"/>
        </w:rPr>
        <w:t>the</w:t>
      </w:r>
      <w:r w:rsidR="00FF399F" w:rsidRPr="00FF399F">
        <w:rPr>
          <w:rFonts w:ascii="Arial" w:hAnsi="Arial" w:cs="Arial"/>
          <w:b w:val="0"/>
          <w:lang w:val="en-IE"/>
        </w:rPr>
        <w:t xml:space="preserve"> state ha</w:t>
      </w:r>
      <w:r w:rsidR="00093DD2">
        <w:rPr>
          <w:rFonts w:ascii="Arial" w:hAnsi="Arial" w:cs="Arial"/>
          <w:b w:val="0"/>
          <w:lang w:val="en-IE"/>
        </w:rPr>
        <w:t>ving to p</w:t>
      </w:r>
      <w:r w:rsidR="00FF399F" w:rsidRPr="00FF399F">
        <w:rPr>
          <w:rFonts w:ascii="Arial" w:hAnsi="Arial" w:cs="Arial"/>
          <w:b w:val="0"/>
          <w:lang w:val="en-IE"/>
        </w:rPr>
        <w:t>rove that the accused knew he was acting unlawfully or that his actions might be unlawful</w:t>
      </w:r>
      <w:r w:rsidR="00FF399F">
        <w:rPr>
          <w:rFonts w:ascii="Arial" w:hAnsi="Arial" w:cs="Arial"/>
          <w:b w:val="0"/>
          <w:lang w:val="en-IE"/>
        </w:rPr>
        <w:t xml:space="preserve">, </w:t>
      </w:r>
      <w:r w:rsidR="00D06849">
        <w:rPr>
          <w:rFonts w:ascii="Arial" w:hAnsi="Arial" w:cs="Arial"/>
          <w:b w:val="0"/>
          <w:lang w:val="en-IE"/>
        </w:rPr>
        <w:t>was</w:t>
      </w:r>
      <w:r w:rsidR="00FF399F" w:rsidRPr="00FF399F">
        <w:rPr>
          <w:rFonts w:ascii="Arial" w:hAnsi="Arial" w:cs="Arial"/>
          <w:b w:val="0"/>
          <w:lang w:val="en-IE"/>
        </w:rPr>
        <w:t xml:space="preserve"> sufficient to constitute a reasonable and not too drastic a limitation on the right to freedom of expression. </w:t>
      </w:r>
      <w:r w:rsidR="00516B59">
        <w:rPr>
          <w:rFonts w:ascii="Arial" w:hAnsi="Arial" w:cs="Arial"/>
          <w:b w:val="0"/>
          <w:lang w:val="en-IE"/>
        </w:rPr>
        <w:t xml:space="preserve">Similarly in </w:t>
      </w:r>
      <w:r w:rsidR="00516B59" w:rsidRPr="000C0659">
        <w:rPr>
          <w:rFonts w:ascii="Arial" w:hAnsi="Arial" w:cs="Arial"/>
          <w:b w:val="0"/>
          <w:i/>
          <w:u w:val="single"/>
          <w:lang w:val="en-IE"/>
        </w:rPr>
        <w:t>Dhooharika</w:t>
      </w:r>
      <w:r w:rsidR="00937578">
        <w:rPr>
          <w:rFonts w:ascii="Arial" w:hAnsi="Arial" w:cs="Arial"/>
          <w:b w:val="0"/>
          <w:i/>
          <w:u w:val="single"/>
          <w:lang w:val="en-IE"/>
        </w:rPr>
        <w:t xml:space="preserve"> </w:t>
      </w:r>
      <w:r w:rsidR="000C0659">
        <w:rPr>
          <w:rFonts w:ascii="Arial" w:hAnsi="Arial" w:cs="Arial"/>
          <w:b w:val="0"/>
          <w:lang w:val="en-IE"/>
        </w:rPr>
        <w:t>(supra),</w:t>
      </w:r>
      <w:r w:rsidR="00516B59">
        <w:rPr>
          <w:rFonts w:ascii="Arial" w:hAnsi="Arial" w:cs="Arial"/>
          <w:b w:val="0"/>
          <w:lang w:val="en-IE"/>
        </w:rPr>
        <w:t xml:space="preserve"> the Privy Council in its decision regarding the </w:t>
      </w:r>
      <w:r w:rsidR="00D92D73">
        <w:rPr>
          <w:rFonts w:ascii="Arial" w:hAnsi="Arial" w:cs="Arial"/>
          <w:b w:val="0"/>
          <w:lang w:val="en-IE"/>
        </w:rPr>
        <w:t>allied</w:t>
      </w:r>
      <w:r w:rsidR="00516B59">
        <w:rPr>
          <w:rFonts w:ascii="Arial" w:hAnsi="Arial" w:cs="Arial"/>
          <w:b w:val="0"/>
          <w:lang w:val="en-IE"/>
        </w:rPr>
        <w:t xml:space="preserve"> offence of scandalising the court </w:t>
      </w:r>
      <w:r w:rsidR="009B2218">
        <w:rPr>
          <w:rFonts w:ascii="Arial" w:hAnsi="Arial" w:cs="Arial"/>
          <w:b w:val="0"/>
          <w:lang w:val="en-IE"/>
        </w:rPr>
        <w:t xml:space="preserve">followed </w:t>
      </w:r>
      <w:r w:rsidR="00D92D73">
        <w:rPr>
          <w:rFonts w:ascii="Arial" w:hAnsi="Arial" w:cs="Arial"/>
          <w:b w:val="0"/>
          <w:lang w:val="en-IE"/>
        </w:rPr>
        <w:t>its previous finding</w:t>
      </w:r>
      <w:r w:rsidR="00166358">
        <w:rPr>
          <w:rFonts w:ascii="Arial" w:hAnsi="Arial" w:cs="Arial"/>
          <w:b w:val="0"/>
          <w:lang w:val="en-IE"/>
        </w:rPr>
        <w:t xml:space="preserve"> in </w:t>
      </w:r>
      <w:r w:rsidR="009B2218" w:rsidRPr="006C1424">
        <w:rPr>
          <w:rFonts w:ascii="Arial" w:hAnsi="Arial" w:cs="Arial"/>
          <w:b w:val="0"/>
          <w:i/>
          <w:u w:val="single"/>
          <w:lang w:val="en-IE"/>
        </w:rPr>
        <w:t xml:space="preserve">Ahnee v Director of Public Prosecution </w:t>
      </w:r>
      <w:r w:rsidR="009B2218" w:rsidRPr="006C1424">
        <w:rPr>
          <w:rFonts w:ascii="Arial" w:hAnsi="Arial" w:cs="Arial"/>
          <w:b w:val="0"/>
          <w:u w:val="single"/>
          <w:lang w:val="en-IE"/>
        </w:rPr>
        <w:t xml:space="preserve">[1998] 2 AC 294 </w:t>
      </w:r>
      <w:r w:rsidR="009B2218">
        <w:rPr>
          <w:rFonts w:ascii="Arial" w:hAnsi="Arial" w:cs="Arial"/>
          <w:b w:val="0"/>
          <w:lang w:val="en-IE"/>
        </w:rPr>
        <w:t xml:space="preserve">that where an offence is narrow of scope it satisfies the </w:t>
      </w:r>
      <w:r w:rsidR="00CA3F03">
        <w:rPr>
          <w:rFonts w:ascii="Arial" w:hAnsi="Arial" w:cs="Arial"/>
          <w:b w:val="0"/>
          <w:lang w:val="en-IE"/>
        </w:rPr>
        <w:t>constitutional</w:t>
      </w:r>
      <w:r w:rsidR="009B2218">
        <w:rPr>
          <w:rFonts w:ascii="Arial" w:hAnsi="Arial" w:cs="Arial"/>
          <w:b w:val="0"/>
          <w:lang w:val="en-IE"/>
        </w:rPr>
        <w:t xml:space="preserve"> criterion that it must be necessary </w:t>
      </w:r>
      <w:r w:rsidR="00CA3F03">
        <w:rPr>
          <w:rFonts w:ascii="Arial" w:hAnsi="Arial" w:cs="Arial"/>
          <w:b w:val="0"/>
          <w:lang w:val="en-IE"/>
        </w:rPr>
        <w:t>in a democratic society.</w:t>
      </w:r>
    </w:p>
    <w:p w:rsidR="00C751A5" w:rsidRDefault="00FF399F" w:rsidP="007923F6">
      <w:pPr>
        <w:jc w:val="both"/>
        <w:rPr>
          <w:rFonts w:ascii="Arial" w:hAnsi="Arial" w:cs="Arial"/>
          <w:b w:val="0"/>
          <w:lang w:val="en-IE"/>
        </w:rPr>
      </w:pPr>
      <w:r w:rsidRPr="00FF399F">
        <w:rPr>
          <w:rFonts w:ascii="Arial" w:hAnsi="Arial" w:cs="Arial"/>
          <w:lang w:val="en-IE"/>
        </w:rPr>
        <w:t>[</w:t>
      </w:r>
      <w:r w:rsidR="00942E75">
        <w:rPr>
          <w:rFonts w:ascii="Arial" w:hAnsi="Arial" w:cs="Arial"/>
          <w:lang w:val="en-IE"/>
        </w:rPr>
        <w:t>31</w:t>
      </w:r>
      <w:r w:rsidRPr="00FF399F">
        <w:rPr>
          <w:rFonts w:ascii="Arial" w:hAnsi="Arial" w:cs="Arial"/>
          <w:lang w:val="en-IE"/>
        </w:rPr>
        <w:t>].</w:t>
      </w:r>
      <w:r>
        <w:rPr>
          <w:rFonts w:ascii="Arial" w:hAnsi="Arial" w:cs="Arial"/>
          <w:b w:val="0"/>
          <w:lang w:val="en-IE"/>
        </w:rPr>
        <w:tab/>
      </w:r>
      <w:r w:rsidR="00516B59">
        <w:rPr>
          <w:rFonts w:ascii="Arial" w:hAnsi="Arial" w:cs="Arial"/>
          <w:b w:val="0"/>
          <w:lang w:val="en-IE"/>
        </w:rPr>
        <w:t>By</w:t>
      </w:r>
      <w:r w:rsidR="000006F8">
        <w:rPr>
          <w:rFonts w:ascii="Arial" w:hAnsi="Arial" w:cs="Arial"/>
          <w:b w:val="0"/>
          <w:lang w:val="en-IE"/>
        </w:rPr>
        <w:t xml:space="preserve"> </w:t>
      </w:r>
      <w:r w:rsidR="00516B59">
        <w:rPr>
          <w:rFonts w:ascii="Arial" w:hAnsi="Arial" w:cs="Arial"/>
          <w:b w:val="0"/>
          <w:lang w:val="en-IE"/>
        </w:rPr>
        <w:t xml:space="preserve">contrast, </w:t>
      </w:r>
      <w:r w:rsidR="00A05B8E">
        <w:rPr>
          <w:rFonts w:ascii="Arial" w:hAnsi="Arial" w:cs="Arial"/>
          <w:b w:val="0"/>
          <w:lang w:val="en-IE"/>
        </w:rPr>
        <w:t xml:space="preserve">in </w:t>
      </w:r>
      <w:r w:rsidR="00A05B8E" w:rsidRPr="006C1424">
        <w:rPr>
          <w:rFonts w:ascii="Arial" w:hAnsi="Arial" w:cs="Arial"/>
          <w:b w:val="0"/>
          <w:i/>
          <w:u w:val="single"/>
          <w:lang w:val="en-IE"/>
        </w:rPr>
        <w:t>Ma</w:t>
      </w:r>
      <w:r w:rsidR="00257969" w:rsidRPr="006C1424">
        <w:rPr>
          <w:rFonts w:ascii="Arial" w:hAnsi="Arial" w:cs="Arial"/>
          <w:b w:val="0"/>
          <w:i/>
          <w:u w:val="single"/>
          <w:lang w:val="en-IE"/>
        </w:rPr>
        <w:t>danh</w:t>
      </w:r>
      <w:r w:rsidR="00A05B8E" w:rsidRPr="006C1424">
        <w:rPr>
          <w:rFonts w:ascii="Arial" w:hAnsi="Arial" w:cs="Arial"/>
          <w:b w:val="0"/>
          <w:i/>
          <w:u w:val="single"/>
          <w:lang w:val="en-IE"/>
        </w:rPr>
        <w:t>ire and</w:t>
      </w:r>
      <w:r w:rsidR="00D06849" w:rsidRPr="006C1424">
        <w:rPr>
          <w:rFonts w:ascii="Arial" w:hAnsi="Arial" w:cs="Arial"/>
          <w:b w:val="0"/>
          <w:i/>
          <w:u w:val="single"/>
          <w:lang w:val="en-IE"/>
        </w:rPr>
        <w:t xml:space="preserve"> anor v Attorney General</w:t>
      </w:r>
      <w:r w:rsidR="00257969" w:rsidRPr="006C1424">
        <w:rPr>
          <w:rFonts w:ascii="Arial" w:hAnsi="Arial" w:cs="Arial"/>
          <w:b w:val="0"/>
          <w:i/>
          <w:u w:val="single"/>
          <w:lang w:val="en-IE"/>
        </w:rPr>
        <w:t>(</w:t>
      </w:r>
      <w:r w:rsidR="00257969" w:rsidRPr="006C1424">
        <w:rPr>
          <w:rFonts w:ascii="Arial" w:hAnsi="Arial" w:cs="Arial"/>
          <w:b w:val="0"/>
          <w:u w:val="single"/>
          <w:lang w:val="en-IE"/>
        </w:rPr>
        <w:t>unreported)CCZ 2/2014</w:t>
      </w:r>
      <w:r w:rsidR="00A05B8E">
        <w:rPr>
          <w:rFonts w:ascii="Arial" w:hAnsi="Arial" w:cs="Arial"/>
          <w:b w:val="0"/>
          <w:i/>
          <w:lang w:val="en-IE"/>
        </w:rPr>
        <w:t xml:space="preserve">, </w:t>
      </w:r>
      <w:r w:rsidR="00A05B8E">
        <w:rPr>
          <w:rFonts w:ascii="Arial" w:hAnsi="Arial" w:cs="Arial"/>
          <w:b w:val="0"/>
          <w:lang w:val="en-IE"/>
        </w:rPr>
        <w:t>the</w:t>
      </w:r>
      <w:r>
        <w:rPr>
          <w:rFonts w:ascii="Arial" w:hAnsi="Arial" w:cs="Arial"/>
          <w:b w:val="0"/>
          <w:lang w:val="en-IE"/>
        </w:rPr>
        <w:t xml:space="preserve"> Zimbabwean Constitutional Court, unanimously found that </w:t>
      </w:r>
      <w:r w:rsidRPr="00FF399F">
        <w:rPr>
          <w:rFonts w:ascii="Arial" w:hAnsi="Arial" w:cs="Arial"/>
          <w:b w:val="0"/>
          <w:lang w:val="en-IE"/>
        </w:rPr>
        <w:t>criminal defamation laws are disproportionate and not "necessary in a democratic society”</w:t>
      </w:r>
      <w:r w:rsidR="00257969">
        <w:rPr>
          <w:rFonts w:ascii="Arial" w:hAnsi="Arial" w:cs="Arial"/>
          <w:b w:val="0"/>
          <w:lang w:val="en-IE"/>
        </w:rPr>
        <w:t xml:space="preserve"> and therefore unconstitutional.</w:t>
      </w:r>
      <w:r w:rsidR="00937578">
        <w:rPr>
          <w:rFonts w:ascii="Arial" w:hAnsi="Arial" w:cs="Arial"/>
          <w:b w:val="0"/>
          <w:lang w:val="en-IE"/>
        </w:rPr>
        <w:t xml:space="preserve"> </w:t>
      </w:r>
      <w:r w:rsidR="00CA3F03">
        <w:rPr>
          <w:rFonts w:ascii="Arial" w:hAnsi="Arial" w:cs="Arial"/>
          <w:b w:val="0"/>
          <w:lang w:val="en-IE"/>
        </w:rPr>
        <w:t xml:space="preserve">In that particular case the editor and journalist of </w:t>
      </w:r>
      <w:r w:rsidR="00CA3F03">
        <w:rPr>
          <w:rFonts w:ascii="Arial" w:hAnsi="Arial" w:cs="Arial"/>
          <w:b w:val="0"/>
          <w:i/>
          <w:lang w:val="en-IE"/>
        </w:rPr>
        <w:t xml:space="preserve">The Standard </w:t>
      </w:r>
      <w:r w:rsidR="00CA3F03" w:rsidRPr="00CA3F03">
        <w:rPr>
          <w:rFonts w:ascii="Arial" w:hAnsi="Arial" w:cs="Arial"/>
          <w:b w:val="0"/>
          <w:lang w:val="en-IE"/>
        </w:rPr>
        <w:t>were arrested</w:t>
      </w:r>
      <w:r w:rsidR="00937578">
        <w:rPr>
          <w:rFonts w:ascii="Arial" w:hAnsi="Arial" w:cs="Arial"/>
          <w:b w:val="0"/>
          <w:lang w:val="en-IE"/>
        </w:rPr>
        <w:t xml:space="preserve"> </w:t>
      </w:r>
      <w:r w:rsidR="00CA3F03" w:rsidRPr="0085139B">
        <w:rPr>
          <w:rFonts w:ascii="Arial" w:hAnsi="Arial" w:cs="Arial"/>
          <w:b w:val="0"/>
          <w:lang w:val="en-IE"/>
        </w:rPr>
        <w:t xml:space="preserve">for publishing an article </w:t>
      </w:r>
      <w:r w:rsidR="0085139B" w:rsidRPr="0085139B">
        <w:rPr>
          <w:rFonts w:ascii="Arial" w:hAnsi="Arial" w:cs="Arial"/>
          <w:b w:val="0"/>
          <w:lang w:val="en-IE"/>
        </w:rPr>
        <w:t xml:space="preserve">in which it had alleged that the </w:t>
      </w:r>
      <w:r w:rsidR="00CA3F03" w:rsidRPr="0085139B">
        <w:rPr>
          <w:rFonts w:ascii="Arial" w:hAnsi="Arial" w:cs="Arial"/>
          <w:b w:val="0"/>
          <w:lang w:val="en-IE"/>
        </w:rPr>
        <w:t>Green Card Medical Aid Society was unable to pay its members and staff as well as its creditors and that it was on the brink of collapse as its expenditure outstripped its income.</w:t>
      </w:r>
      <w:r w:rsidR="0085139B">
        <w:rPr>
          <w:rFonts w:ascii="Arial" w:hAnsi="Arial" w:cs="Arial"/>
          <w:b w:val="0"/>
          <w:lang w:val="en-IE"/>
        </w:rPr>
        <w:t xml:space="preserve"> Considering that the two accused persons </w:t>
      </w:r>
      <w:r w:rsidR="0085139B" w:rsidRPr="0085139B">
        <w:rPr>
          <w:rFonts w:ascii="Arial" w:hAnsi="Arial" w:cs="Arial"/>
          <w:b w:val="0"/>
          <w:lang w:val="en-IE"/>
        </w:rPr>
        <w:t>would be investigated and face the danger of arrest</w:t>
      </w:r>
      <w:r w:rsidR="0085139B">
        <w:rPr>
          <w:rFonts w:ascii="Arial" w:hAnsi="Arial" w:cs="Arial"/>
          <w:b w:val="0"/>
          <w:lang w:val="en-IE"/>
        </w:rPr>
        <w:t xml:space="preserve"> and be subjected to the </w:t>
      </w:r>
      <w:r w:rsidR="0085139B" w:rsidRPr="0085139B">
        <w:rPr>
          <w:rFonts w:ascii="Arial" w:hAnsi="Arial" w:cs="Arial"/>
          <w:b w:val="0"/>
          <w:lang w:val="en-IE"/>
        </w:rPr>
        <w:t>rigours and ordeal of a criminal trial</w:t>
      </w:r>
      <w:r w:rsidR="00E1400D">
        <w:rPr>
          <w:rFonts w:ascii="Arial" w:hAnsi="Arial" w:cs="Arial"/>
          <w:b w:val="0"/>
          <w:lang w:val="en-IE"/>
        </w:rPr>
        <w:t>,</w:t>
      </w:r>
      <w:r w:rsidR="00797B2D">
        <w:rPr>
          <w:rFonts w:ascii="Arial" w:hAnsi="Arial" w:cs="Arial"/>
          <w:b w:val="0"/>
          <w:lang w:val="en-IE"/>
        </w:rPr>
        <w:t xml:space="preserve"> the court was of the view that “</w:t>
      </w:r>
      <w:r w:rsidR="0085139B" w:rsidRPr="0085139B">
        <w:rPr>
          <w:rFonts w:ascii="Arial" w:hAnsi="Arial" w:cs="Arial"/>
          <w:b w:val="0"/>
          <w:lang w:val="en-IE"/>
        </w:rPr>
        <w:t>the traumatising gamut of arrest, detention, remand and trial</w:t>
      </w:r>
      <w:r w:rsidR="00797B2D">
        <w:rPr>
          <w:rFonts w:ascii="Arial" w:hAnsi="Arial" w:cs="Arial"/>
          <w:b w:val="0"/>
          <w:lang w:val="en-IE"/>
        </w:rPr>
        <w:t xml:space="preserve">” together with the cost of employing </w:t>
      </w:r>
      <w:r w:rsidR="0085139B" w:rsidRPr="0085139B">
        <w:rPr>
          <w:rFonts w:ascii="Arial" w:hAnsi="Arial" w:cs="Arial"/>
          <w:b w:val="0"/>
          <w:lang w:val="en-IE"/>
        </w:rPr>
        <w:t>the services of a lawyer</w:t>
      </w:r>
      <w:r w:rsidR="00797B2D">
        <w:rPr>
          <w:rFonts w:ascii="Arial" w:hAnsi="Arial" w:cs="Arial"/>
          <w:b w:val="0"/>
          <w:lang w:val="en-IE"/>
        </w:rPr>
        <w:t xml:space="preserve"> together with “</w:t>
      </w:r>
      <w:r w:rsidR="00797B2D" w:rsidRPr="00797B2D">
        <w:rPr>
          <w:rFonts w:ascii="Arial" w:hAnsi="Arial" w:cs="Arial"/>
          <w:b w:val="0"/>
          <w:lang w:val="en-IE"/>
        </w:rPr>
        <w:t xml:space="preserve">the stifling or chilling effect of </w:t>
      </w:r>
      <w:r w:rsidR="00797B2D">
        <w:rPr>
          <w:rFonts w:ascii="Arial" w:hAnsi="Arial" w:cs="Arial"/>
          <w:b w:val="0"/>
          <w:lang w:val="en-IE"/>
        </w:rPr>
        <w:t>[criminal defam</w:t>
      </w:r>
      <w:r w:rsidR="00E1400D">
        <w:rPr>
          <w:rFonts w:ascii="Arial" w:hAnsi="Arial" w:cs="Arial"/>
          <w:b w:val="0"/>
          <w:lang w:val="en-IE"/>
        </w:rPr>
        <w:t>a</w:t>
      </w:r>
      <w:r w:rsidR="00797B2D">
        <w:rPr>
          <w:rFonts w:ascii="Arial" w:hAnsi="Arial" w:cs="Arial"/>
          <w:b w:val="0"/>
          <w:lang w:val="en-IE"/>
        </w:rPr>
        <w:t>tion’s]</w:t>
      </w:r>
      <w:r w:rsidR="00797B2D" w:rsidRPr="00797B2D">
        <w:rPr>
          <w:rFonts w:ascii="Arial" w:hAnsi="Arial" w:cs="Arial"/>
          <w:b w:val="0"/>
          <w:lang w:val="en-IE"/>
        </w:rPr>
        <w:t xml:space="preserve"> very existence on the right to speak and the right to know</w:t>
      </w:r>
      <w:r w:rsidR="00E1400D">
        <w:rPr>
          <w:rFonts w:ascii="Arial" w:hAnsi="Arial" w:cs="Arial"/>
          <w:b w:val="0"/>
          <w:lang w:val="en-IE"/>
        </w:rPr>
        <w:t xml:space="preserve">” and  the spectre of two years imprisonment, far outweighed the objective of offence which could not be said therefore to be </w:t>
      </w:r>
      <w:r w:rsidR="00E1400D" w:rsidRPr="00E1400D">
        <w:rPr>
          <w:rFonts w:ascii="Arial" w:hAnsi="Arial" w:cs="Arial"/>
          <w:b w:val="0"/>
          <w:lang w:val="en-IE"/>
        </w:rPr>
        <w:t>reasonably justifiable in a democratic society.</w:t>
      </w:r>
      <w:r w:rsidR="00937578">
        <w:rPr>
          <w:rFonts w:ascii="Arial" w:hAnsi="Arial" w:cs="Arial"/>
          <w:b w:val="0"/>
          <w:lang w:val="en-IE"/>
        </w:rPr>
        <w:t xml:space="preserve">  </w:t>
      </w:r>
      <w:r w:rsidR="000C0659" w:rsidRPr="000C0659">
        <w:rPr>
          <w:rFonts w:ascii="Arial" w:hAnsi="Arial" w:cs="Arial"/>
          <w:b w:val="0"/>
          <w:i/>
          <w:u w:val="single"/>
          <w:lang w:val="en-IE"/>
        </w:rPr>
        <w:t>Madanhire</w:t>
      </w:r>
      <w:r w:rsidR="000C0659">
        <w:rPr>
          <w:rFonts w:ascii="Arial" w:hAnsi="Arial" w:cs="Arial"/>
          <w:b w:val="0"/>
          <w:lang w:val="en-IE"/>
        </w:rPr>
        <w:t xml:space="preserve"> contains the startling observation that</w:t>
      </w:r>
      <w:r w:rsidR="00942E75">
        <w:rPr>
          <w:rFonts w:ascii="Arial" w:hAnsi="Arial" w:cs="Arial"/>
          <w:b w:val="0"/>
          <w:lang w:val="en-IE"/>
        </w:rPr>
        <w:t>:</w:t>
      </w:r>
    </w:p>
    <w:p w:rsidR="00C751A5" w:rsidRDefault="00C751A5" w:rsidP="00561989">
      <w:pPr>
        <w:ind w:left="720" w:right="836"/>
        <w:jc w:val="both"/>
        <w:rPr>
          <w:rFonts w:ascii="Arial" w:hAnsi="Arial" w:cs="Arial"/>
          <w:b w:val="0"/>
          <w:i/>
          <w:lang w:val="en-IE"/>
        </w:rPr>
      </w:pPr>
      <w:r w:rsidRPr="00C751A5">
        <w:rPr>
          <w:rFonts w:ascii="Arial" w:hAnsi="Arial" w:cs="Arial"/>
          <w:b w:val="0"/>
          <w:i/>
          <w:iCs/>
          <w:shd w:val="clear" w:color="auto" w:fill="FFFFFF"/>
        </w:rPr>
        <w:t xml:space="preserve">“It is </w:t>
      </w:r>
      <w:r w:rsidRPr="00C751A5">
        <w:rPr>
          <w:rFonts w:ascii="Arial" w:hAnsi="Arial" w:cs="Arial"/>
          <w:b w:val="0"/>
          <w:i/>
          <w:color w:val="000000"/>
          <w:shd w:val="clear" w:color="auto" w:fill="FFFFFF"/>
        </w:rPr>
        <w:t>inconceivable that a newspaper could perform its investigative and informative functions without defaming one person or another”</w:t>
      </w:r>
    </w:p>
    <w:p w:rsidR="00FC5978" w:rsidRDefault="00C751A5" w:rsidP="007923F6">
      <w:pPr>
        <w:jc w:val="both"/>
        <w:rPr>
          <w:rFonts w:ascii="Arial" w:hAnsi="Arial" w:cs="Arial"/>
          <w:b w:val="0"/>
          <w:shd w:val="clear" w:color="auto" w:fill="FFFFFF"/>
        </w:rPr>
      </w:pPr>
      <w:r w:rsidRPr="00C751A5">
        <w:rPr>
          <w:rStyle w:val="apple-converted-space"/>
          <w:rFonts w:ascii="Arial" w:hAnsi="Arial" w:cs="Arial"/>
          <w:b w:val="0"/>
          <w:shd w:val="clear" w:color="auto" w:fill="FFFFFF"/>
        </w:rPr>
        <w:t>Th</w:t>
      </w:r>
      <w:r w:rsidR="00FC5978">
        <w:rPr>
          <w:rStyle w:val="apple-converted-space"/>
          <w:rFonts w:ascii="Arial" w:hAnsi="Arial" w:cs="Arial"/>
          <w:b w:val="0"/>
          <w:shd w:val="clear" w:color="auto" w:fill="FFFFFF"/>
        </w:rPr>
        <w:t xml:space="preserve">is is clearly misguided and a clear distinction </w:t>
      </w:r>
      <w:r w:rsidR="005B3023">
        <w:rPr>
          <w:rStyle w:val="apple-converted-space"/>
          <w:rFonts w:ascii="Arial" w:hAnsi="Arial" w:cs="Arial"/>
          <w:b w:val="0"/>
          <w:shd w:val="clear" w:color="auto" w:fill="FFFFFF"/>
        </w:rPr>
        <w:t>should</w:t>
      </w:r>
      <w:r w:rsidR="00FC5978">
        <w:rPr>
          <w:rStyle w:val="apple-converted-space"/>
          <w:rFonts w:ascii="Arial" w:hAnsi="Arial" w:cs="Arial"/>
          <w:b w:val="0"/>
          <w:shd w:val="clear" w:color="auto" w:fill="FFFFFF"/>
        </w:rPr>
        <w:t xml:space="preserve"> have been made between </w:t>
      </w:r>
      <w:r w:rsidRPr="00C751A5">
        <w:rPr>
          <w:rFonts w:ascii="Arial" w:hAnsi="Arial" w:cs="Arial"/>
          <w:b w:val="0"/>
          <w:shd w:val="clear" w:color="auto" w:fill="FFFFFF"/>
        </w:rPr>
        <w:t xml:space="preserve">critical comments </w:t>
      </w:r>
      <w:r w:rsidR="00FC5978">
        <w:rPr>
          <w:rFonts w:ascii="Arial" w:hAnsi="Arial" w:cs="Arial"/>
          <w:b w:val="0"/>
          <w:shd w:val="clear" w:color="auto" w:fill="FFFFFF"/>
        </w:rPr>
        <w:t>and</w:t>
      </w:r>
      <w:r w:rsidRPr="00C751A5">
        <w:rPr>
          <w:rFonts w:ascii="Arial" w:hAnsi="Arial" w:cs="Arial"/>
          <w:b w:val="0"/>
          <w:shd w:val="clear" w:color="auto" w:fill="FFFFFF"/>
        </w:rPr>
        <w:t xml:space="preserve"> defamation</w:t>
      </w:r>
      <w:r w:rsidR="00FC5978">
        <w:rPr>
          <w:rFonts w:ascii="Arial" w:hAnsi="Arial" w:cs="Arial"/>
          <w:b w:val="0"/>
          <w:shd w:val="clear" w:color="auto" w:fill="FFFFFF"/>
        </w:rPr>
        <w:t xml:space="preserve">. Defamation only arises where statements made are untrue. We are also not convinced by the arguments in </w:t>
      </w:r>
      <w:r w:rsidR="00FC5978" w:rsidRPr="00FC5978">
        <w:rPr>
          <w:rFonts w:ascii="Arial" w:hAnsi="Arial" w:cs="Arial"/>
          <w:b w:val="0"/>
          <w:i/>
          <w:shd w:val="clear" w:color="auto" w:fill="FFFFFF"/>
        </w:rPr>
        <w:t>Mahandire</w:t>
      </w:r>
      <w:r w:rsidR="00937578">
        <w:rPr>
          <w:rFonts w:ascii="Arial" w:hAnsi="Arial" w:cs="Arial"/>
          <w:b w:val="0"/>
          <w:shd w:val="clear" w:color="auto" w:fill="FFFFFF"/>
        </w:rPr>
        <w:t xml:space="preserve"> t</w:t>
      </w:r>
      <w:r w:rsidR="00FC5978">
        <w:rPr>
          <w:rFonts w:ascii="Arial" w:hAnsi="Arial" w:cs="Arial"/>
          <w:b w:val="0"/>
          <w:shd w:val="clear" w:color="auto" w:fill="FFFFFF"/>
        </w:rPr>
        <w:t>hat civil defamation provides adequate compensatory redress for injury in all cases. It neither addresses the situations where the injury is extremely grave or where the injured party does not have the means to seek redress.</w:t>
      </w:r>
    </w:p>
    <w:p w:rsidR="000E20AC" w:rsidRDefault="00C751A5" w:rsidP="007923F6">
      <w:pPr>
        <w:jc w:val="both"/>
        <w:rPr>
          <w:rFonts w:ascii="Arial" w:hAnsi="Arial" w:cs="Arial"/>
          <w:b w:val="0"/>
          <w:lang w:val="en-IE"/>
        </w:rPr>
      </w:pPr>
      <w:r>
        <w:rPr>
          <w:rFonts w:ascii="Arial" w:hAnsi="Arial" w:cs="Arial"/>
          <w:lang w:val="en-IE"/>
        </w:rPr>
        <w:t>[</w:t>
      </w:r>
      <w:r w:rsidR="00942E75">
        <w:rPr>
          <w:rFonts w:ascii="Arial" w:hAnsi="Arial" w:cs="Arial"/>
          <w:lang w:val="en-IE"/>
        </w:rPr>
        <w:t>32</w:t>
      </w:r>
      <w:r>
        <w:rPr>
          <w:rFonts w:ascii="Arial" w:hAnsi="Arial" w:cs="Arial"/>
          <w:lang w:val="en-IE"/>
        </w:rPr>
        <w:t>].</w:t>
      </w:r>
      <w:r>
        <w:rPr>
          <w:rFonts w:ascii="Arial" w:hAnsi="Arial" w:cs="Arial"/>
          <w:lang w:val="en-IE"/>
        </w:rPr>
        <w:tab/>
      </w:r>
      <w:r w:rsidR="000E20AC">
        <w:rPr>
          <w:rFonts w:ascii="Arial" w:hAnsi="Arial" w:cs="Arial"/>
          <w:b w:val="0"/>
          <w:lang w:val="en-IE"/>
        </w:rPr>
        <w:t xml:space="preserve">When we apply the proportionality test both in the sense as outlined in the ECtHR cases and in the </w:t>
      </w:r>
      <w:r w:rsidR="000E20AC" w:rsidRPr="000E20AC">
        <w:rPr>
          <w:rFonts w:ascii="Arial" w:hAnsi="Arial" w:cs="Arial"/>
          <w:b w:val="0"/>
          <w:i/>
          <w:u w:val="single"/>
          <w:lang w:val="en-IE"/>
        </w:rPr>
        <w:t>Nyambirai</w:t>
      </w:r>
      <w:r w:rsidR="00937578">
        <w:rPr>
          <w:rFonts w:ascii="Arial" w:hAnsi="Arial" w:cs="Arial"/>
          <w:b w:val="0"/>
          <w:i/>
          <w:lang w:val="en-IE"/>
        </w:rPr>
        <w:t xml:space="preserve"> </w:t>
      </w:r>
      <w:r w:rsidR="000E20AC">
        <w:rPr>
          <w:rFonts w:ascii="Arial" w:hAnsi="Arial" w:cs="Arial"/>
          <w:b w:val="0"/>
          <w:i/>
          <w:lang w:val="en-IE"/>
        </w:rPr>
        <w:t>(supra)</w:t>
      </w:r>
      <w:r w:rsidR="00942E75">
        <w:rPr>
          <w:rFonts w:ascii="Arial" w:hAnsi="Arial" w:cs="Arial"/>
          <w:b w:val="0"/>
          <w:i/>
          <w:lang w:val="en-IE"/>
        </w:rPr>
        <w:t>,</w:t>
      </w:r>
      <w:r w:rsidR="000E20AC">
        <w:rPr>
          <w:rFonts w:ascii="Arial" w:hAnsi="Arial" w:cs="Arial"/>
          <w:b w:val="0"/>
          <w:lang w:val="en-IE"/>
        </w:rPr>
        <w:t>it is our considered opinion that the offence of criminal defamation</w:t>
      </w:r>
      <w:r w:rsidR="00942E75">
        <w:rPr>
          <w:rFonts w:ascii="Arial" w:hAnsi="Arial" w:cs="Arial"/>
          <w:b w:val="0"/>
          <w:lang w:val="en-IE"/>
        </w:rPr>
        <w:t xml:space="preserve"> in</w:t>
      </w:r>
      <w:r w:rsidR="000E20AC">
        <w:rPr>
          <w:rFonts w:ascii="Arial" w:hAnsi="Arial" w:cs="Arial"/>
          <w:b w:val="0"/>
          <w:lang w:val="en-IE"/>
        </w:rPr>
        <w:t xml:space="preserve"> Seychelles is so narrowly</w:t>
      </w:r>
      <w:r w:rsidR="005B3023">
        <w:rPr>
          <w:rFonts w:ascii="Arial" w:hAnsi="Arial" w:cs="Arial"/>
          <w:b w:val="0"/>
          <w:lang w:val="en-IE"/>
        </w:rPr>
        <w:t xml:space="preserve"> framed</w:t>
      </w:r>
      <w:r w:rsidR="00942E75">
        <w:rPr>
          <w:rFonts w:ascii="Arial" w:hAnsi="Arial" w:cs="Arial"/>
          <w:b w:val="0"/>
          <w:lang w:val="en-IE"/>
        </w:rPr>
        <w:t xml:space="preserve"> considering the elements that have to be proved and the defences that exist,</w:t>
      </w:r>
      <w:r w:rsidR="000E20AC">
        <w:rPr>
          <w:rFonts w:ascii="Arial" w:hAnsi="Arial" w:cs="Arial"/>
          <w:b w:val="0"/>
          <w:lang w:val="en-IE"/>
        </w:rPr>
        <w:t xml:space="preserve"> that it accomplishes the legislative objective of the obligation without encroaching unnecessarily on the fundamental right to freedom of expression. </w:t>
      </w:r>
      <w:r w:rsidR="00EB5702">
        <w:rPr>
          <w:rFonts w:ascii="Arial" w:hAnsi="Arial" w:cs="Arial"/>
          <w:b w:val="0"/>
          <w:lang w:val="en-IE"/>
        </w:rPr>
        <w:t xml:space="preserve">We have already outlined above the extremely strict and narrow confines of the </w:t>
      </w:r>
      <w:r w:rsidR="00EB5702">
        <w:rPr>
          <w:rFonts w:ascii="Arial" w:hAnsi="Arial" w:cs="Arial"/>
          <w:b w:val="0"/>
          <w:lang w:val="en-IE"/>
        </w:rPr>
        <w:lastRenderedPageBreak/>
        <w:t xml:space="preserve">offence and the ingredients that must be proved beyond reasonable doubt by the prosecution, including the proof of an opinion not honestly held in good faith by an accused person. It is clear that one can </w:t>
      </w:r>
      <w:r w:rsidR="000E20AC">
        <w:rPr>
          <w:rFonts w:ascii="Arial" w:hAnsi="Arial" w:cs="Arial"/>
          <w:b w:val="0"/>
          <w:lang w:val="en-IE"/>
        </w:rPr>
        <w:t>only be prosecuted</w:t>
      </w:r>
      <w:r w:rsidR="00EB5702">
        <w:rPr>
          <w:rFonts w:ascii="Arial" w:hAnsi="Arial" w:cs="Arial"/>
          <w:b w:val="0"/>
          <w:lang w:val="en-IE"/>
        </w:rPr>
        <w:t xml:space="preserve"> for the offence</w:t>
      </w:r>
      <w:r w:rsidR="000E20AC">
        <w:rPr>
          <w:rFonts w:ascii="Arial" w:hAnsi="Arial" w:cs="Arial"/>
          <w:b w:val="0"/>
          <w:lang w:val="en-IE"/>
        </w:rPr>
        <w:t xml:space="preserve"> in very limited circumstances.</w:t>
      </w:r>
      <w:r w:rsidR="00EB5702">
        <w:rPr>
          <w:rFonts w:ascii="Arial" w:hAnsi="Arial" w:cs="Arial"/>
          <w:b w:val="0"/>
          <w:lang w:val="en-IE"/>
        </w:rPr>
        <w:t xml:space="preserve"> The third test is therefore passed.</w:t>
      </w:r>
    </w:p>
    <w:p w:rsidR="000E20AC" w:rsidRPr="00EB5702" w:rsidRDefault="00EB5702" w:rsidP="007923F6">
      <w:pPr>
        <w:jc w:val="both"/>
        <w:rPr>
          <w:rFonts w:ascii="Arial" w:hAnsi="Arial" w:cs="Arial"/>
          <w:i/>
          <w:lang w:val="en-IE"/>
        </w:rPr>
      </w:pPr>
      <w:r w:rsidRPr="00EB5702">
        <w:rPr>
          <w:rFonts w:ascii="Arial" w:hAnsi="Arial" w:cs="Arial"/>
          <w:i/>
          <w:lang w:val="en-IE"/>
        </w:rPr>
        <w:t>Our decision</w:t>
      </w:r>
    </w:p>
    <w:p w:rsidR="00A05B8E" w:rsidRDefault="00EB5702" w:rsidP="007923F6">
      <w:pPr>
        <w:jc w:val="both"/>
        <w:rPr>
          <w:rFonts w:ascii="Arial" w:hAnsi="Arial" w:cs="Arial"/>
          <w:b w:val="0"/>
          <w:lang w:val="en-IE"/>
        </w:rPr>
      </w:pPr>
      <w:r w:rsidRPr="00EB5702">
        <w:rPr>
          <w:rFonts w:ascii="Arial" w:hAnsi="Arial" w:cs="Arial"/>
          <w:lang w:val="en-IE"/>
        </w:rPr>
        <w:t>[</w:t>
      </w:r>
      <w:r w:rsidR="00942E75">
        <w:rPr>
          <w:rFonts w:ascii="Arial" w:hAnsi="Arial" w:cs="Arial"/>
          <w:lang w:val="en-IE"/>
        </w:rPr>
        <w:t>33</w:t>
      </w:r>
      <w:r w:rsidRPr="00EB5702">
        <w:rPr>
          <w:rFonts w:ascii="Arial" w:hAnsi="Arial" w:cs="Arial"/>
          <w:lang w:val="en-IE"/>
        </w:rPr>
        <w:t>].</w:t>
      </w:r>
      <w:r>
        <w:rPr>
          <w:rFonts w:ascii="Arial" w:hAnsi="Arial" w:cs="Arial"/>
          <w:b w:val="0"/>
          <w:lang w:val="en-IE"/>
        </w:rPr>
        <w:tab/>
        <w:t xml:space="preserve">Since the legal provisions for criminal defamation passes all the tests of </w:t>
      </w:r>
      <w:r>
        <w:rPr>
          <w:rFonts w:ascii="Arial" w:hAnsi="Arial" w:cs="Arial"/>
          <w:b w:val="0"/>
        </w:rPr>
        <w:t>constitutionality</w:t>
      </w:r>
      <w:r w:rsidR="00942E75">
        <w:rPr>
          <w:rFonts w:ascii="Arial" w:hAnsi="Arial" w:cs="Arial"/>
          <w:b w:val="0"/>
        </w:rPr>
        <w:t>,</w:t>
      </w:r>
      <w:r w:rsidR="00313386">
        <w:rPr>
          <w:rFonts w:ascii="Arial" w:hAnsi="Arial" w:cs="Arial"/>
          <w:b w:val="0"/>
          <w:lang w:val="en-IE"/>
        </w:rPr>
        <w:t>ground</w:t>
      </w:r>
      <w:r w:rsidR="00467E24">
        <w:rPr>
          <w:rFonts w:ascii="Arial" w:hAnsi="Arial" w:cs="Arial"/>
          <w:b w:val="0"/>
          <w:lang w:val="en-IE"/>
        </w:rPr>
        <w:t xml:space="preserve"> 1 </w:t>
      </w:r>
      <w:r w:rsidR="00313386">
        <w:rPr>
          <w:rFonts w:ascii="Arial" w:hAnsi="Arial" w:cs="Arial"/>
          <w:b w:val="0"/>
          <w:lang w:val="en-IE"/>
        </w:rPr>
        <w:t>of</w:t>
      </w:r>
      <w:r w:rsidR="00467E24">
        <w:rPr>
          <w:rFonts w:ascii="Arial" w:hAnsi="Arial" w:cs="Arial"/>
          <w:b w:val="0"/>
          <w:lang w:val="en-IE"/>
        </w:rPr>
        <w:t xml:space="preserve"> this appeal is </w:t>
      </w:r>
      <w:r>
        <w:rPr>
          <w:rFonts w:ascii="Arial" w:hAnsi="Arial" w:cs="Arial"/>
          <w:b w:val="0"/>
          <w:lang w:val="en-IE"/>
        </w:rPr>
        <w:t>dismissed. W</w:t>
      </w:r>
      <w:r w:rsidR="00313386">
        <w:rPr>
          <w:rFonts w:ascii="Arial" w:hAnsi="Arial" w:cs="Arial"/>
          <w:b w:val="0"/>
          <w:lang w:val="en-IE"/>
        </w:rPr>
        <w:t>e</w:t>
      </w:r>
      <w:r w:rsidR="00467E24">
        <w:rPr>
          <w:rFonts w:ascii="Arial" w:hAnsi="Arial" w:cs="Arial"/>
          <w:b w:val="0"/>
          <w:lang w:val="en-IE"/>
        </w:rPr>
        <w:t xml:space="preserve"> ho</w:t>
      </w:r>
      <w:r w:rsidR="00313386">
        <w:rPr>
          <w:rFonts w:ascii="Arial" w:hAnsi="Arial" w:cs="Arial"/>
          <w:b w:val="0"/>
          <w:lang w:val="en-IE"/>
        </w:rPr>
        <w:t xml:space="preserve">ld </w:t>
      </w:r>
      <w:r w:rsidR="00467E24">
        <w:rPr>
          <w:rFonts w:ascii="Arial" w:hAnsi="Arial" w:cs="Arial"/>
          <w:b w:val="0"/>
          <w:lang w:val="en-IE"/>
        </w:rPr>
        <w:t xml:space="preserve">that </w:t>
      </w:r>
      <w:r w:rsidR="00313386">
        <w:rPr>
          <w:rFonts w:ascii="Arial" w:hAnsi="Arial" w:cs="Arial"/>
          <w:b w:val="0"/>
          <w:lang w:val="en-IE"/>
        </w:rPr>
        <w:t xml:space="preserve">the laws when correctly construed and applied would not </w:t>
      </w:r>
      <w:r w:rsidR="00942E75">
        <w:rPr>
          <w:rFonts w:ascii="Arial" w:hAnsi="Arial" w:cs="Arial"/>
          <w:b w:val="0"/>
          <w:lang w:val="en-IE"/>
        </w:rPr>
        <w:t xml:space="preserve">per se </w:t>
      </w:r>
      <w:r w:rsidR="00313386">
        <w:rPr>
          <w:rFonts w:ascii="Arial" w:hAnsi="Arial" w:cs="Arial"/>
          <w:b w:val="0"/>
          <w:lang w:val="en-IE"/>
        </w:rPr>
        <w:t>be unconstitutional</w:t>
      </w:r>
      <w:r w:rsidR="00942E75">
        <w:rPr>
          <w:rFonts w:ascii="Arial" w:hAnsi="Arial" w:cs="Arial"/>
          <w:b w:val="0"/>
          <w:lang w:val="en-IE"/>
        </w:rPr>
        <w:t xml:space="preserve"> and subject to the facts</w:t>
      </w:r>
      <w:r w:rsidR="00313386">
        <w:rPr>
          <w:rFonts w:ascii="Arial" w:hAnsi="Arial" w:cs="Arial"/>
          <w:b w:val="0"/>
          <w:lang w:val="en-IE"/>
        </w:rPr>
        <w:t xml:space="preserve"> may well be limitations </w:t>
      </w:r>
      <w:r w:rsidR="00A05B8E">
        <w:rPr>
          <w:rFonts w:ascii="Arial" w:hAnsi="Arial" w:cs="Arial"/>
          <w:b w:val="0"/>
          <w:lang w:val="en-IE"/>
        </w:rPr>
        <w:t>necessary i</w:t>
      </w:r>
      <w:r w:rsidR="00313386">
        <w:rPr>
          <w:rFonts w:ascii="Arial" w:hAnsi="Arial" w:cs="Arial"/>
          <w:b w:val="0"/>
          <w:lang w:val="en-IE"/>
        </w:rPr>
        <w:t>n a democratic society</w:t>
      </w:r>
      <w:r w:rsidR="00A05B8E">
        <w:rPr>
          <w:rFonts w:ascii="Arial" w:hAnsi="Arial" w:cs="Arial"/>
          <w:b w:val="0"/>
          <w:lang w:val="en-IE"/>
        </w:rPr>
        <w:t>. In the circumst</w:t>
      </w:r>
      <w:r w:rsidR="001A5F57">
        <w:rPr>
          <w:rFonts w:ascii="Arial" w:hAnsi="Arial" w:cs="Arial"/>
          <w:b w:val="0"/>
          <w:lang w:val="en-IE"/>
        </w:rPr>
        <w:t>a</w:t>
      </w:r>
      <w:r w:rsidR="00A05B8E">
        <w:rPr>
          <w:rFonts w:ascii="Arial" w:hAnsi="Arial" w:cs="Arial"/>
          <w:b w:val="0"/>
          <w:lang w:val="en-IE"/>
        </w:rPr>
        <w:t>nces</w:t>
      </w:r>
      <w:r w:rsidR="001A5F57">
        <w:rPr>
          <w:rFonts w:ascii="Arial" w:hAnsi="Arial" w:cs="Arial"/>
          <w:b w:val="0"/>
          <w:lang w:val="en-IE"/>
        </w:rPr>
        <w:t>, a</w:t>
      </w:r>
      <w:r w:rsidR="00A05B8E">
        <w:rPr>
          <w:rFonts w:ascii="Arial" w:hAnsi="Arial" w:cs="Arial"/>
          <w:b w:val="0"/>
          <w:lang w:val="en-IE"/>
        </w:rPr>
        <w:t xml:space="preserve">s far as ground 5 is concerned, we </w:t>
      </w:r>
      <w:r w:rsidR="00E806E6">
        <w:rPr>
          <w:rFonts w:ascii="Arial" w:hAnsi="Arial" w:cs="Arial"/>
          <w:b w:val="0"/>
          <w:lang w:val="en-IE"/>
        </w:rPr>
        <w:t xml:space="preserve">see </w:t>
      </w:r>
      <w:r w:rsidR="000F6DA3">
        <w:rPr>
          <w:rFonts w:ascii="Arial" w:hAnsi="Arial" w:cs="Arial"/>
          <w:b w:val="0"/>
          <w:lang w:val="en-IE"/>
        </w:rPr>
        <w:t>little necessity</w:t>
      </w:r>
      <w:r w:rsidR="00937578">
        <w:rPr>
          <w:rFonts w:ascii="Arial" w:hAnsi="Arial" w:cs="Arial"/>
          <w:b w:val="0"/>
          <w:lang w:val="en-IE"/>
        </w:rPr>
        <w:t xml:space="preserve"> </w:t>
      </w:r>
      <w:r w:rsidR="00E806E6">
        <w:rPr>
          <w:rFonts w:ascii="Arial" w:hAnsi="Arial" w:cs="Arial"/>
          <w:b w:val="0"/>
          <w:lang w:val="en-IE"/>
        </w:rPr>
        <w:t>in</w:t>
      </w:r>
      <w:r w:rsidR="00DB3327">
        <w:rPr>
          <w:rFonts w:ascii="Arial" w:hAnsi="Arial" w:cs="Arial"/>
          <w:b w:val="0"/>
          <w:lang w:val="en-IE"/>
        </w:rPr>
        <w:t xml:space="preserve"> deciding</w:t>
      </w:r>
      <w:r w:rsidR="001A5F57">
        <w:rPr>
          <w:rFonts w:ascii="Arial" w:hAnsi="Arial" w:cs="Arial"/>
          <w:b w:val="0"/>
          <w:lang w:val="en-IE"/>
        </w:rPr>
        <w:t xml:space="preserve"> whether the court can arrogate itself powers equivalent to the legislature in terms of abrogating laws</w:t>
      </w:r>
      <w:r w:rsidR="00E806E6">
        <w:rPr>
          <w:rFonts w:ascii="Arial" w:hAnsi="Arial" w:cs="Arial"/>
          <w:b w:val="0"/>
          <w:lang w:val="en-IE"/>
        </w:rPr>
        <w:t xml:space="preserve"> or deciding wh</w:t>
      </w:r>
      <w:r w:rsidR="00DE6C63">
        <w:rPr>
          <w:rFonts w:ascii="Arial" w:hAnsi="Arial" w:cs="Arial"/>
          <w:b w:val="0"/>
          <w:lang w:val="en-IE"/>
        </w:rPr>
        <w:t>e</w:t>
      </w:r>
      <w:r w:rsidR="00E806E6">
        <w:rPr>
          <w:rFonts w:ascii="Arial" w:hAnsi="Arial" w:cs="Arial"/>
          <w:b w:val="0"/>
          <w:lang w:val="en-IE"/>
        </w:rPr>
        <w:t>t</w:t>
      </w:r>
      <w:r w:rsidR="000F6DA3">
        <w:rPr>
          <w:rFonts w:ascii="Arial" w:hAnsi="Arial" w:cs="Arial"/>
          <w:b w:val="0"/>
          <w:lang w:val="en-IE"/>
        </w:rPr>
        <w:t>h</w:t>
      </w:r>
      <w:r w:rsidR="00E806E6">
        <w:rPr>
          <w:rFonts w:ascii="Arial" w:hAnsi="Arial" w:cs="Arial"/>
          <w:b w:val="0"/>
          <w:lang w:val="en-IE"/>
        </w:rPr>
        <w:t xml:space="preserve">er this field </w:t>
      </w:r>
      <w:r w:rsidR="00E806E6" w:rsidRPr="00E806E6">
        <w:rPr>
          <w:rFonts w:ascii="Arial" w:hAnsi="Arial" w:cs="Arial"/>
          <w:b w:val="0"/>
          <w:lang w:val="en-IE"/>
        </w:rPr>
        <w:t>of constitutional ground should be tilled by the legislature alone</w:t>
      </w:r>
      <w:r w:rsidR="001A5F57">
        <w:rPr>
          <w:rFonts w:ascii="Arial" w:hAnsi="Arial" w:cs="Arial"/>
          <w:b w:val="0"/>
          <w:lang w:val="en-IE"/>
        </w:rPr>
        <w:t xml:space="preserve">. </w:t>
      </w:r>
    </w:p>
    <w:p w:rsidR="00BE7E61" w:rsidRDefault="001A5F57" w:rsidP="007923F6">
      <w:pPr>
        <w:jc w:val="both"/>
        <w:rPr>
          <w:rFonts w:ascii="Arial" w:hAnsi="Arial" w:cs="Arial"/>
          <w:b w:val="0"/>
          <w:lang w:val="en-IE"/>
        </w:rPr>
      </w:pPr>
      <w:r w:rsidRPr="001A5F57">
        <w:rPr>
          <w:rFonts w:ascii="Arial" w:hAnsi="Arial" w:cs="Arial"/>
          <w:lang w:val="en-IE"/>
        </w:rPr>
        <w:t>[</w:t>
      </w:r>
      <w:r w:rsidR="00942E75">
        <w:rPr>
          <w:rFonts w:ascii="Arial" w:hAnsi="Arial" w:cs="Arial"/>
          <w:lang w:val="en-IE"/>
        </w:rPr>
        <w:t>34</w:t>
      </w:r>
      <w:r w:rsidRPr="001A5F57">
        <w:rPr>
          <w:rFonts w:ascii="Arial" w:hAnsi="Arial" w:cs="Arial"/>
          <w:lang w:val="en-IE"/>
        </w:rPr>
        <w:t>].</w:t>
      </w:r>
      <w:r>
        <w:rPr>
          <w:rFonts w:ascii="Arial" w:hAnsi="Arial" w:cs="Arial"/>
          <w:b w:val="0"/>
          <w:lang w:val="en-IE"/>
        </w:rPr>
        <w:tab/>
      </w:r>
      <w:r w:rsidR="00DB3327">
        <w:rPr>
          <w:rFonts w:ascii="Arial" w:hAnsi="Arial" w:cs="Arial"/>
          <w:b w:val="0"/>
          <w:lang w:val="en-IE"/>
        </w:rPr>
        <w:t>Having decided that there might be circumstances when the offence of criminal libel could be constitutionally and legitimately prosecuted, we do not feel we can</w:t>
      </w:r>
      <w:r w:rsidR="00DD3E3E">
        <w:rPr>
          <w:rFonts w:ascii="Arial" w:hAnsi="Arial" w:cs="Arial"/>
          <w:b w:val="0"/>
          <w:lang w:val="en-IE"/>
        </w:rPr>
        <w:t xml:space="preserve"> opine what these circumstances might be and reserve the right to do so when or if such cases present themselves to us. </w:t>
      </w:r>
      <w:r w:rsidR="00EB5702">
        <w:rPr>
          <w:rFonts w:ascii="Arial" w:hAnsi="Arial" w:cs="Arial"/>
          <w:b w:val="0"/>
          <w:lang w:val="en-IE"/>
        </w:rPr>
        <w:t>Equally, there might be cases, including the present prosecution that may well fall foul of the narrow constraints of the criminal defamation laws. However, t</w:t>
      </w:r>
      <w:r w:rsidR="002354F9">
        <w:rPr>
          <w:rFonts w:ascii="Arial" w:hAnsi="Arial" w:cs="Arial"/>
          <w:b w:val="0"/>
          <w:lang w:val="en-IE"/>
        </w:rPr>
        <w:t xml:space="preserve">he present case has not yet been tried; the facts as described by the appellant have not been tested or adjudicated on, a conviction has not been secured nor an appeal lodged. </w:t>
      </w:r>
      <w:r w:rsidR="00EB5702">
        <w:rPr>
          <w:rFonts w:ascii="Arial" w:hAnsi="Arial" w:cs="Arial"/>
          <w:b w:val="0"/>
          <w:lang w:val="en-IE"/>
        </w:rPr>
        <w:t>In the circumstances, w</w:t>
      </w:r>
      <w:r w:rsidR="002354F9">
        <w:rPr>
          <w:rFonts w:ascii="Arial" w:hAnsi="Arial" w:cs="Arial"/>
          <w:b w:val="0"/>
          <w:lang w:val="en-IE"/>
        </w:rPr>
        <w:t xml:space="preserve">e are of the view that it would be premature at this stage to rule that the </w:t>
      </w:r>
      <w:r w:rsidR="002354F9" w:rsidRPr="002354F9">
        <w:rPr>
          <w:rFonts w:ascii="Arial" w:hAnsi="Arial" w:cs="Arial"/>
          <w:b w:val="0"/>
          <w:lang w:val="en-IE"/>
        </w:rPr>
        <w:t xml:space="preserve">proceedings in Criminal Side 852/2010 are unconstitutional and breach the petitioner’s rights as guaranteed under article 22 of the </w:t>
      </w:r>
      <w:r w:rsidR="00EB5702" w:rsidRPr="00EB5702">
        <w:rPr>
          <w:rFonts w:ascii="Arial" w:hAnsi="Arial" w:cs="Arial"/>
          <w:b w:val="0"/>
          <w:i/>
          <w:lang w:val="en-IE"/>
        </w:rPr>
        <w:t>Charter</w:t>
      </w:r>
      <w:r w:rsidR="00467E24">
        <w:rPr>
          <w:rFonts w:ascii="Arial" w:hAnsi="Arial" w:cs="Arial"/>
          <w:b w:val="0"/>
          <w:lang w:val="en-IE"/>
        </w:rPr>
        <w:t>. The question of damages for breach of the appellant’s constitutional rights therefore also does not yet arise. Grounds 2, 3 and 4</w:t>
      </w:r>
      <w:r w:rsidR="005B3023">
        <w:rPr>
          <w:rFonts w:ascii="Arial" w:hAnsi="Arial" w:cs="Arial"/>
          <w:b w:val="0"/>
          <w:lang w:val="en-IE"/>
        </w:rPr>
        <w:t xml:space="preserve"> which are premised on the conviction of the appellant</w:t>
      </w:r>
      <w:r w:rsidR="00467E24">
        <w:rPr>
          <w:rFonts w:ascii="Arial" w:hAnsi="Arial" w:cs="Arial"/>
          <w:b w:val="0"/>
          <w:lang w:val="en-IE"/>
        </w:rPr>
        <w:t xml:space="preserve"> are therefore premature and cannot be decided unless and until the appellant is convicted of criminal libel</w:t>
      </w:r>
      <w:r w:rsidR="000F6DA3">
        <w:rPr>
          <w:rFonts w:ascii="Arial" w:hAnsi="Arial" w:cs="Arial"/>
          <w:b w:val="0"/>
          <w:lang w:val="en-IE"/>
        </w:rPr>
        <w:t>, if ever.</w:t>
      </w:r>
    </w:p>
    <w:p w:rsidR="00BE7E61" w:rsidRDefault="002354F9" w:rsidP="007923F6">
      <w:pPr>
        <w:jc w:val="both"/>
        <w:rPr>
          <w:rFonts w:ascii="Arial" w:hAnsi="Arial" w:cs="Arial"/>
          <w:b w:val="0"/>
          <w:lang w:val="en-IE"/>
        </w:rPr>
      </w:pPr>
      <w:r w:rsidRPr="00467E24">
        <w:rPr>
          <w:rFonts w:ascii="Arial" w:hAnsi="Arial" w:cs="Arial"/>
          <w:lang w:val="en-IE"/>
        </w:rPr>
        <w:t>[</w:t>
      </w:r>
      <w:r w:rsidR="00942E75">
        <w:rPr>
          <w:rFonts w:ascii="Arial" w:hAnsi="Arial" w:cs="Arial"/>
          <w:lang w:val="en-IE"/>
        </w:rPr>
        <w:t>3</w:t>
      </w:r>
      <w:r w:rsidR="00DB3327">
        <w:rPr>
          <w:rFonts w:ascii="Arial" w:hAnsi="Arial" w:cs="Arial"/>
          <w:lang w:val="en-IE"/>
        </w:rPr>
        <w:t>5</w:t>
      </w:r>
      <w:r w:rsidRPr="00467E24">
        <w:rPr>
          <w:rFonts w:ascii="Arial" w:hAnsi="Arial" w:cs="Arial"/>
          <w:lang w:val="en-IE"/>
        </w:rPr>
        <w:t>].</w:t>
      </w:r>
      <w:r>
        <w:rPr>
          <w:rFonts w:ascii="Arial" w:hAnsi="Arial" w:cs="Arial"/>
          <w:b w:val="0"/>
          <w:lang w:val="en-IE"/>
        </w:rPr>
        <w:tab/>
      </w:r>
      <w:r w:rsidR="00DB3327">
        <w:rPr>
          <w:rFonts w:ascii="Arial" w:hAnsi="Arial" w:cs="Arial"/>
          <w:b w:val="0"/>
          <w:lang w:val="en-IE"/>
        </w:rPr>
        <w:t>In the circumstances</w:t>
      </w:r>
      <w:r w:rsidR="00DE6C63">
        <w:rPr>
          <w:rFonts w:ascii="Arial" w:hAnsi="Arial" w:cs="Arial"/>
          <w:b w:val="0"/>
          <w:lang w:val="en-IE"/>
        </w:rPr>
        <w:t xml:space="preserve"> this </w:t>
      </w:r>
      <w:r w:rsidR="00E806E6">
        <w:rPr>
          <w:rFonts w:ascii="Arial" w:hAnsi="Arial" w:cs="Arial"/>
          <w:b w:val="0"/>
          <w:lang w:val="en-IE"/>
        </w:rPr>
        <w:t>appeal is</w:t>
      </w:r>
      <w:r w:rsidR="00937578">
        <w:rPr>
          <w:rFonts w:ascii="Arial" w:hAnsi="Arial" w:cs="Arial"/>
          <w:b w:val="0"/>
          <w:lang w:val="en-IE"/>
        </w:rPr>
        <w:t xml:space="preserve"> </w:t>
      </w:r>
      <w:r w:rsidR="00DE6C63">
        <w:rPr>
          <w:rFonts w:ascii="Arial" w:hAnsi="Arial" w:cs="Arial"/>
          <w:b w:val="0"/>
          <w:lang w:val="en-IE"/>
        </w:rPr>
        <w:t>dismissed</w:t>
      </w:r>
      <w:r w:rsidR="00EB5702">
        <w:rPr>
          <w:rFonts w:ascii="Arial" w:hAnsi="Arial" w:cs="Arial"/>
          <w:b w:val="0"/>
          <w:lang w:val="en-IE"/>
        </w:rPr>
        <w:t xml:space="preserve"> in its entirety</w:t>
      </w:r>
      <w:r w:rsidR="00DB3327">
        <w:rPr>
          <w:rFonts w:ascii="Arial" w:hAnsi="Arial" w:cs="Arial"/>
          <w:b w:val="0"/>
          <w:lang w:val="en-IE"/>
        </w:rPr>
        <w:t xml:space="preserve">. We do not </w:t>
      </w:r>
      <w:r w:rsidR="00DE6C63">
        <w:rPr>
          <w:rFonts w:ascii="Arial" w:hAnsi="Arial" w:cs="Arial"/>
          <w:b w:val="0"/>
          <w:lang w:val="en-IE"/>
        </w:rPr>
        <w:t xml:space="preserve">however make any order </w:t>
      </w:r>
      <w:r w:rsidR="00BF73C5">
        <w:rPr>
          <w:rFonts w:ascii="Arial" w:hAnsi="Arial" w:cs="Arial"/>
          <w:b w:val="0"/>
          <w:lang w:val="en-IE"/>
        </w:rPr>
        <w:t xml:space="preserve">as </w:t>
      </w:r>
      <w:r w:rsidR="000F6DA3">
        <w:rPr>
          <w:rFonts w:ascii="Arial" w:hAnsi="Arial" w:cs="Arial"/>
          <w:b w:val="0"/>
          <w:lang w:val="en-IE"/>
        </w:rPr>
        <w:t>to costs</w:t>
      </w:r>
      <w:r w:rsidR="00DB3327">
        <w:rPr>
          <w:rFonts w:ascii="Arial" w:hAnsi="Arial" w:cs="Arial"/>
          <w:b w:val="0"/>
          <w:lang w:val="en-IE"/>
        </w:rPr>
        <w:t xml:space="preserve"> and </w:t>
      </w:r>
      <w:r w:rsidR="00942E75">
        <w:rPr>
          <w:rFonts w:ascii="Arial" w:hAnsi="Arial" w:cs="Arial"/>
          <w:b w:val="0"/>
          <w:lang w:val="en-IE"/>
        </w:rPr>
        <w:t>commend</w:t>
      </w:r>
      <w:r w:rsidR="00937578">
        <w:rPr>
          <w:rFonts w:ascii="Arial" w:hAnsi="Arial" w:cs="Arial"/>
          <w:b w:val="0"/>
          <w:lang w:val="en-IE"/>
        </w:rPr>
        <w:t xml:space="preserve"> </w:t>
      </w:r>
      <w:r w:rsidR="000F6DA3">
        <w:rPr>
          <w:rFonts w:ascii="Arial" w:hAnsi="Arial" w:cs="Arial"/>
          <w:b w:val="0"/>
          <w:lang w:val="en-IE"/>
        </w:rPr>
        <w:t>c</w:t>
      </w:r>
      <w:r w:rsidR="00DB3327">
        <w:rPr>
          <w:rFonts w:ascii="Arial" w:hAnsi="Arial" w:cs="Arial"/>
          <w:b w:val="0"/>
          <w:lang w:val="en-IE"/>
        </w:rPr>
        <w:t>ounsel for their assistance in this important constitutional matter.</w:t>
      </w:r>
    </w:p>
    <w:p w:rsidR="00DB3327" w:rsidRDefault="00DB3327" w:rsidP="004E46D5">
      <w:pPr>
        <w:rPr>
          <w:rFonts w:ascii="Arial" w:hAnsi="Arial" w:cs="Arial"/>
          <w:b w:val="0"/>
          <w:lang w:val="en-IE"/>
        </w:rPr>
      </w:pPr>
    </w:p>
    <w:p w:rsidR="00DB3327" w:rsidRPr="00DB3327" w:rsidRDefault="00DB3327" w:rsidP="00DB3327">
      <w:pPr>
        <w:rPr>
          <w:rFonts w:ascii="Arial" w:hAnsi="Arial" w:cs="Arial"/>
          <w:b w:val="0"/>
          <w:lang w:val="en-IE"/>
        </w:rPr>
      </w:pPr>
      <w:r w:rsidRPr="00DB3327">
        <w:rPr>
          <w:rFonts w:ascii="Arial" w:hAnsi="Arial" w:cs="Arial"/>
          <w:b w:val="0"/>
          <w:lang w:val="en-IE"/>
        </w:rPr>
        <w:t>……………………….</w:t>
      </w:r>
      <w:r w:rsidRPr="00DB3327">
        <w:rPr>
          <w:rFonts w:ascii="Arial" w:hAnsi="Arial" w:cs="Arial"/>
          <w:b w:val="0"/>
          <w:lang w:val="en-IE"/>
        </w:rPr>
        <w:tab/>
      </w:r>
      <w:r w:rsidRPr="00DB3327">
        <w:rPr>
          <w:rFonts w:ascii="Arial" w:hAnsi="Arial" w:cs="Arial"/>
          <w:b w:val="0"/>
          <w:lang w:val="en-IE"/>
        </w:rPr>
        <w:tab/>
        <w:t>………………………..</w:t>
      </w:r>
      <w:r w:rsidRPr="00DB3327">
        <w:rPr>
          <w:rFonts w:ascii="Arial" w:hAnsi="Arial" w:cs="Arial"/>
          <w:b w:val="0"/>
          <w:lang w:val="en-IE"/>
        </w:rPr>
        <w:tab/>
      </w:r>
      <w:r w:rsidRPr="00DB3327">
        <w:rPr>
          <w:rFonts w:ascii="Arial" w:hAnsi="Arial" w:cs="Arial"/>
          <w:b w:val="0"/>
          <w:lang w:val="en-IE"/>
        </w:rPr>
        <w:tab/>
      </w:r>
      <w:r w:rsidRPr="00DB3327">
        <w:rPr>
          <w:rFonts w:ascii="Arial" w:hAnsi="Arial" w:cs="Arial"/>
          <w:b w:val="0"/>
          <w:lang w:val="en-IE"/>
        </w:rPr>
        <w:tab/>
        <w:t>………………………..</w:t>
      </w:r>
    </w:p>
    <w:p w:rsidR="00DB3327" w:rsidRPr="00DB3327" w:rsidRDefault="00DB3327" w:rsidP="00DB3327">
      <w:pPr>
        <w:spacing w:after="0"/>
        <w:rPr>
          <w:rFonts w:ascii="Arial" w:hAnsi="Arial" w:cs="Arial"/>
          <w:b w:val="0"/>
          <w:lang w:val="en-IE"/>
        </w:rPr>
      </w:pPr>
      <w:r>
        <w:rPr>
          <w:rFonts w:ascii="Arial" w:hAnsi="Arial" w:cs="Arial"/>
          <w:b w:val="0"/>
          <w:lang w:val="en-IE"/>
        </w:rPr>
        <w:t>F</w:t>
      </w:r>
      <w:r w:rsidRPr="00DB3327">
        <w:rPr>
          <w:rFonts w:ascii="Arial" w:hAnsi="Arial" w:cs="Arial"/>
          <w:b w:val="0"/>
          <w:lang w:val="en-IE"/>
        </w:rPr>
        <w:t xml:space="preserve">. </w:t>
      </w:r>
      <w:r>
        <w:rPr>
          <w:rFonts w:ascii="Arial" w:hAnsi="Arial" w:cs="Arial"/>
          <w:b w:val="0"/>
          <w:lang w:val="en-IE"/>
        </w:rPr>
        <w:t>MACGREGOR</w:t>
      </w:r>
      <w:r w:rsidRPr="00DB3327">
        <w:rPr>
          <w:rFonts w:ascii="Arial" w:hAnsi="Arial" w:cs="Arial"/>
          <w:b w:val="0"/>
          <w:lang w:val="en-IE"/>
        </w:rPr>
        <w:tab/>
      </w:r>
      <w:r w:rsidRPr="00DB3327">
        <w:rPr>
          <w:rFonts w:ascii="Arial" w:hAnsi="Arial" w:cs="Arial"/>
          <w:b w:val="0"/>
          <w:lang w:val="en-IE"/>
        </w:rPr>
        <w:tab/>
      </w:r>
      <w:r w:rsidR="00331912">
        <w:rPr>
          <w:rFonts w:ascii="Arial" w:hAnsi="Arial" w:cs="Arial"/>
          <w:b w:val="0"/>
          <w:lang w:val="en-IE"/>
        </w:rPr>
        <w:t>S. DOMAH</w:t>
      </w:r>
      <w:r w:rsidRPr="00DB3327">
        <w:rPr>
          <w:rFonts w:ascii="Arial" w:hAnsi="Arial" w:cs="Arial"/>
          <w:b w:val="0"/>
          <w:lang w:val="en-IE"/>
        </w:rPr>
        <w:tab/>
      </w:r>
      <w:r w:rsidRPr="00DB3327">
        <w:rPr>
          <w:rFonts w:ascii="Arial" w:hAnsi="Arial" w:cs="Arial"/>
          <w:b w:val="0"/>
          <w:lang w:val="en-IE"/>
        </w:rPr>
        <w:tab/>
      </w:r>
      <w:r w:rsidRPr="00DB3327">
        <w:rPr>
          <w:rFonts w:ascii="Arial" w:hAnsi="Arial" w:cs="Arial"/>
          <w:b w:val="0"/>
          <w:lang w:val="en-IE"/>
        </w:rPr>
        <w:tab/>
      </w:r>
      <w:r w:rsidRPr="00DB3327">
        <w:rPr>
          <w:rFonts w:ascii="Arial" w:hAnsi="Arial" w:cs="Arial"/>
          <w:b w:val="0"/>
          <w:lang w:val="en-IE"/>
        </w:rPr>
        <w:tab/>
      </w:r>
      <w:r w:rsidR="00331912">
        <w:rPr>
          <w:rFonts w:ascii="Arial" w:hAnsi="Arial" w:cs="Arial"/>
          <w:b w:val="0"/>
          <w:lang w:val="en-IE"/>
        </w:rPr>
        <w:t>A</w:t>
      </w:r>
      <w:r w:rsidRPr="00DB3327">
        <w:rPr>
          <w:rFonts w:ascii="Arial" w:hAnsi="Arial" w:cs="Arial"/>
          <w:b w:val="0"/>
          <w:lang w:val="en-IE"/>
        </w:rPr>
        <w:t xml:space="preserve">. </w:t>
      </w:r>
      <w:r w:rsidR="00331912">
        <w:rPr>
          <w:rFonts w:ascii="Arial" w:hAnsi="Arial" w:cs="Arial"/>
          <w:b w:val="0"/>
          <w:lang w:val="en-IE"/>
        </w:rPr>
        <w:t>FERNANDO</w:t>
      </w:r>
    </w:p>
    <w:p w:rsidR="00DB3327" w:rsidRDefault="00331912" w:rsidP="00DB3327">
      <w:pPr>
        <w:spacing w:after="0"/>
        <w:rPr>
          <w:rFonts w:ascii="Arial" w:hAnsi="Arial" w:cs="Arial"/>
          <w:b w:val="0"/>
          <w:lang w:val="en-IE"/>
        </w:rPr>
      </w:pPr>
      <w:r>
        <w:rPr>
          <w:rFonts w:ascii="Arial" w:hAnsi="Arial" w:cs="Arial"/>
          <w:b w:val="0"/>
          <w:lang w:val="en-IE"/>
        </w:rPr>
        <w:t>PRESIDENT</w:t>
      </w:r>
      <w:r>
        <w:rPr>
          <w:rFonts w:ascii="Arial" w:hAnsi="Arial" w:cs="Arial"/>
          <w:b w:val="0"/>
          <w:lang w:val="en-IE"/>
        </w:rPr>
        <w:tab/>
      </w:r>
      <w:r>
        <w:rPr>
          <w:rFonts w:ascii="Arial" w:hAnsi="Arial" w:cs="Arial"/>
          <w:b w:val="0"/>
          <w:lang w:val="en-IE"/>
        </w:rPr>
        <w:tab/>
      </w:r>
      <w:r w:rsidR="00DB3327" w:rsidRPr="00DB3327">
        <w:rPr>
          <w:rFonts w:ascii="Arial" w:hAnsi="Arial" w:cs="Arial"/>
          <w:b w:val="0"/>
          <w:lang w:val="en-IE"/>
        </w:rPr>
        <w:tab/>
        <w:t>JUSTICE OF APPEAL</w:t>
      </w:r>
      <w:r w:rsidR="00DB3327" w:rsidRPr="00DB3327">
        <w:rPr>
          <w:rFonts w:ascii="Arial" w:hAnsi="Arial" w:cs="Arial"/>
          <w:b w:val="0"/>
          <w:lang w:val="en-IE"/>
        </w:rPr>
        <w:tab/>
      </w:r>
      <w:r w:rsidR="00DB3327" w:rsidRPr="00DB3327">
        <w:rPr>
          <w:rFonts w:ascii="Arial" w:hAnsi="Arial" w:cs="Arial"/>
          <w:b w:val="0"/>
          <w:lang w:val="en-IE"/>
        </w:rPr>
        <w:tab/>
        <w:t>JUSTICE OF APPEAL</w:t>
      </w:r>
    </w:p>
    <w:p w:rsidR="00DB3327" w:rsidRDefault="00DB3327" w:rsidP="00DB3327">
      <w:pPr>
        <w:rPr>
          <w:rFonts w:ascii="Arial" w:hAnsi="Arial" w:cs="Arial"/>
          <w:b w:val="0"/>
          <w:lang w:val="en-IE"/>
        </w:rPr>
      </w:pPr>
    </w:p>
    <w:p w:rsidR="00DB3327" w:rsidRPr="00DB3327" w:rsidRDefault="00DB3327" w:rsidP="00DB3327">
      <w:pPr>
        <w:rPr>
          <w:rFonts w:ascii="Arial" w:hAnsi="Arial" w:cs="Arial"/>
          <w:b w:val="0"/>
          <w:lang w:val="en-IE"/>
        </w:rPr>
      </w:pPr>
      <w:r>
        <w:rPr>
          <w:rFonts w:ascii="Arial" w:hAnsi="Arial" w:cs="Arial"/>
          <w:b w:val="0"/>
          <w:lang w:val="en-IE"/>
        </w:rPr>
        <w:t>……………………..</w:t>
      </w:r>
      <w:r>
        <w:rPr>
          <w:rFonts w:ascii="Arial" w:hAnsi="Arial" w:cs="Arial"/>
          <w:b w:val="0"/>
          <w:lang w:val="en-IE"/>
        </w:rPr>
        <w:tab/>
      </w:r>
      <w:r>
        <w:rPr>
          <w:rFonts w:ascii="Arial" w:hAnsi="Arial" w:cs="Arial"/>
          <w:b w:val="0"/>
          <w:lang w:val="en-IE"/>
        </w:rPr>
        <w:tab/>
        <w:t>……………………..</w:t>
      </w:r>
    </w:p>
    <w:p w:rsidR="00DB3327" w:rsidRPr="00DB3327" w:rsidRDefault="00DB3327" w:rsidP="00DB3327">
      <w:pPr>
        <w:spacing w:after="0"/>
        <w:rPr>
          <w:rFonts w:ascii="Arial" w:hAnsi="Arial" w:cs="Arial"/>
          <w:b w:val="0"/>
          <w:lang w:val="en-IE"/>
        </w:rPr>
      </w:pPr>
      <w:r w:rsidRPr="00DB3327">
        <w:rPr>
          <w:rFonts w:ascii="Arial" w:hAnsi="Arial" w:cs="Arial"/>
          <w:b w:val="0"/>
          <w:lang w:val="en-IE"/>
        </w:rPr>
        <w:t>M. TWOMEY</w:t>
      </w:r>
      <w:r w:rsidRPr="00DB3327">
        <w:rPr>
          <w:rFonts w:ascii="Arial" w:hAnsi="Arial" w:cs="Arial"/>
          <w:b w:val="0"/>
          <w:lang w:val="en-IE"/>
        </w:rPr>
        <w:tab/>
      </w:r>
      <w:r w:rsidRPr="00DB3327">
        <w:rPr>
          <w:rFonts w:ascii="Arial" w:hAnsi="Arial" w:cs="Arial"/>
          <w:b w:val="0"/>
          <w:lang w:val="en-IE"/>
        </w:rPr>
        <w:tab/>
      </w:r>
      <w:r w:rsidRPr="00DB3327">
        <w:rPr>
          <w:rFonts w:ascii="Arial" w:hAnsi="Arial" w:cs="Arial"/>
          <w:b w:val="0"/>
          <w:lang w:val="en-IE"/>
        </w:rPr>
        <w:tab/>
      </w:r>
      <w:r w:rsidR="00331912">
        <w:rPr>
          <w:rFonts w:ascii="Arial" w:hAnsi="Arial" w:cs="Arial"/>
          <w:b w:val="0"/>
          <w:lang w:val="en-IE"/>
        </w:rPr>
        <w:t>J. MSOFFE</w:t>
      </w:r>
      <w:r w:rsidRPr="00DB3327">
        <w:rPr>
          <w:rFonts w:ascii="Arial" w:hAnsi="Arial" w:cs="Arial"/>
          <w:b w:val="0"/>
          <w:lang w:val="en-IE"/>
        </w:rPr>
        <w:tab/>
      </w:r>
    </w:p>
    <w:p w:rsidR="00DB3327" w:rsidRDefault="00DB3327" w:rsidP="00DB3327">
      <w:pPr>
        <w:spacing w:after="0"/>
        <w:rPr>
          <w:rFonts w:ascii="Arial" w:hAnsi="Arial" w:cs="Arial"/>
          <w:b w:val="0"/>
          <w:lang w:val="en-IE"/>
        </w:rPr>
      </w:pPr>
      <w:r w:rsidRPr="00DB3327">
        <w:rPr>
          <w:rFonts w:ascii="Arial" w:hAnsi="Arial" w:cs="Arial"/>
          <w:b w:val="0"/>
          <w:lang w:val="en-IE"/>
        </w:rPr>
        <w:t>JUSTICE OF APPEAL</w:t>
      </w:r>
      <w:r w:rsidRPr="00DB3327">
        <w:rPr>
          <w:rFonts w:ascii="Arial" w:hAnsi="Arial" w:cs="Arial"/>
          <w:b w:val="0"/>
          <w:lang w:val="en-IE"/>
        </w:rPr>
        <w:tab/>
        <w:t>JUSTICE OF APPEAL</w:t>
      </w:r>
    </w:p>
    <w:p w:rsidR="00166358" w:rsidRDefault="00166358" w:rsidP="00DB3327">
      <w:pPr>
        <w:spacing w:after="0"/>
        <w:rPr>
          <w:rFonts w:ascii="Arial" w:hAnsi="Arial" w:cs="Arial"/>
          <w:b w:val="0"/>
          <w:lang w:val="en-IE"/>
        </w:rPr>
      </w:pPr>
    </w:p>
    <w:p w:rsidR="00DB3327" w:rsidRPr="0085139B" w:rsidRDefault="00DB3327" w:rsidP="00166358">
      <w:pPr>
        <w:jc w:val="center"/>
        <w:rPr>
          <w:rFonts w:ascii="Arial" w:hAnsi="Arial" w:cs="Arial"/>
          <w:b w:val="0"/>
          <w:lang w:val="en-IE"/>
        </w:rPr>
      </w:pPr>
      <w:r w:rsidRPr="00DB3327">
        <w:rPr>
          <w:rFonts w:ascii="Arial" w:hAnsi="Arial" w:cs="Arial"/>
          <w:b w:val="0"/>
          <w:lang w:val="en-IE"/>
        </w:rPr>
        <w:t>Dated this 14th August 2014, Ile du Port, Mahé, Seychelles.</w:t>
      </w:r>
    </w:p>
    <w:sectPr w:rsidR="00DB3327" w:rsidRPr="0085139B" w:rsidSect="004C3AAC">
      <w:footerReference w:type="default" r:id="rId7"/>
      <w:pgSz w:w="11906" w:h="16838"/>
      <w:pgMar w:top="1440" w:right="1440" w:bottom="13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A1D" w:rsidRDefault="000E1A1D" w:rsidP="00DA0A16">
      <w:pPr>
        <w:spacing w:after="0" w:line="240" w:lineRule="auto"/>
      </w:pPr>
      <w:r>
        <w:separator/>
      </w:r>
    </w:p>
  </w:endnote>
  <w:endnote w:type="continuationSeparator" w:id="1">
    <w:p w:rsidR="000E1A1D" w:rsidRDefault="000E1A1D" w:rsidP="00DA0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06564"/>
      <w:docPartObj>
        <w:docPartGallery w:val="Page Numbers (Bottom of Page)"/>
        <w:docPartUnique/>
      </w:docPartObj>
    </w:sdtPr>
    <w:sdtEndPr>
      <w:rPr>
        <w:noProof/>
      </w:rPr>
    </w:sdtEndPr>
    <w:sdtContent>
      <w:p w:rsidR="000E20AC" w:rsidRDefault="00326D13">
        <w:pPr>
          <w:pStyle w:val="Footer"/>
          <w:jc w:val="center"/>
        </w:pPr>
        <w:r>
          <w:fldChar w:fldCharType="begin"/>
        </w:r>
        <w:r w:rsidR="003D3C87">
          <w:instrText xml:space="preserve"> PAGE   \* MERGEFORMAT </w:instrText>
        </w:r>
        <w:r>
          <w:fldChar w:fldCharType="separate"/>
        </w:r>
        <w:r w:rsidR="000006F8">
          <w:rPr>
            <w:noProof/>
          </w:rPr>
          <w:t>15</w:t>
        </w:r>
        <w:r>
          <w:rPr>
            <w:noProof/>
          </w:rPr>
          <w:fldChar w:fldCharType="end"/>
        </w:r>
      </w:p>
    </w:sdtContent>
  </w:sdt>
  <w:p w:rsidR="000E20AC" w:rsidRDefault="000E2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A1D" w:rsidRDefault="000E1A1D" w:rsidP="00DA0A16">
      <w:pPr>
        <w:spacing w:after="0" w:line="240" w:lineRule="auto"/>
      </w:pPr>
      <w:r>
        <w:separator/>
      </w:r>
    </w:p>
  </w:footnote>
  <w:footnote w:type="continuationSeparator" w:id="1">
    <w:p w:rsidR="000E1A1D" w:rsidRDefault="000E1A1D" w:rsidP="00DA0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DF1"/>
    <w:multiLevelType w:val="hybridMultilevel"/>
    <w:tmpl w:val="E760FE22"/>
    <w:lvl w:ilvl="0" w:tplc="E2B028EA">
      <w:start w:val="2"/>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
    <w:nsid w:val="61CC1414"/>
    <w:multiLevelType w:val="hybridMultilevel"/>
    <w:tmpl w:val="67C21492"/>
    <w:lvl w:ilvl="0" w:tplc="85E88308">
      <w:start w:val="1"/>
      <w:numFmt w:val="decimal"/>
      <w:lvlText w:val="%1."/>
      <w:lvlJc w:val="left"/>
      <w:pPr>
        <w:ind w:left="3960" w:hanging="360"/>
      </w:pPr>
      <w:rPr>
        <w:rFonts w:hint="default"/>
      </w:rPr>
    </w:lvl>
    <w:lvl w:ilvl="1" w:tplc="18090019" w:tentative="1">
      <w:start w:val="1"/>
      <w:numFmt w:val="lowerLetter"/>
      <w:lvlText w:val="%2."/>
      <w:lvlJc w:val="left"/>
      <w:pPr>
        <w:ind w:left="4680" w:hanging="360"/>
      </w:pPr>
    </w:lvl>
    <w:lvl w:ilvl="2" w:tplc="1809001B" w:tentative="1">
      <w:start w:val="1"/>
      <w:numFmt w:val="lowerRoman"/>
      <w:lvlText w:val="%3."/>
      <w:lvlJc w:val="right"/>
      <w:pPr>
        <w:ind w:left="5400" w:hanging="180"/>
      </w:pPr>
    </w:lvl>
    <w:lvl w:ilvl="3" w:tplc="1809000F" w:tentative="1">
      <w:start w:val="1"/>
      <w:numFmt w:val="decimal"/>
      <w:lvlText w:val="%4."/>
      <w:lvlJc w:val="left"/>
      <w:pPr>
        <w:ind w:left="6120" w:hanging="360"/>
      </w:pPr>
    </w:lvl>
    <w:lvl w:ilvl="4" w:tplc="18090019" w:tentative="1">
      <w:start w:val="1"/>
      <w:numFmt w:val="lowerLetter"/>
      <w:lvlText w:val="%5."/>
      <w:lvlJc w:val="left"/>
      <w:pPr>
        <w:ind w:left="6840" w:hanging="360"/>
      </w:pPr>
    </w:lvl>
    <w:lvl w:ilvl="5" w:tplc="1809001B" w:tentative="1">
      <w:start w:val="1"/>
      <w:numFmt w:val="lowerRoman"/>
      <w:lvlText w:val="%6."/>
      <w:lvlJc w:val="right"/>
      <w:pPr>
        <w:ind w:left="7560" w:hanging="180"/>
      </w:pPr>
    </w:lvl>
    <w:lvl w:ilvl="6" w:tplc="1809000F" w:tentative="1">
      <w:start w:val="1"/>
      <w:numFmt w:val="decimal"/>
      <w:lvlText w:val="%7."/>
      <w:lvlJc w:val="left"/>
      <w:pPr>
        <w:ind w:left="8280" w:hanging="360"/>
      </w:pPr>
    </w:lvl>
    <w:lvl w:ilvl="7" w:tplc="18090019" w:tentative="1">
      <w:start w:val="1"/>
      <w:numFmt w:val="lowerLetter"/>
      <w:lvlText w:val="%8."/>
      <w:lvlJc w:val="left"/>
      <w:pPr>
        <w:ind w:left="9000" w:hanging="360"/>
      </w:pPr>
    </w:lvl>
    <w:lvl w:ilvl="8" w:tplc="1809001B" w:tentative="1">
      <w:start w:val="1"/>
      <w:numFmt w:val="lowerRoman"/>
      <w:lvlText w:val="%9."/>
      <w:lvlJc w:val="right"/>
      <w:pPr>
        <w:ind w:left="9720" w:hanging="180"/>
      </w:pPr>
    </w:lvl>
  </w:abstractNum>
  <w:abstractNum w:abstractNumId="2">
    <w:nsid w:val="65194CA1"/>
    <w:multiLevelType w:val="hybridMultilevel"/>
    <w:tmpl w:val="8332A9C2"/>
    <w:lvl w:ilvl="0" w:tplc="6A8A9B84">
      <w:start w:val="2"/>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6F2F55"/>
    <w:rsid w:val="000006F8"/>
    <w:rsid w:val="000216B5"/>
    <w:rsid w:val="00031CC9"/>
    <w:rsid w:val="00040797"/>
    <w:rsid w:val="00057358"/>
    <w:rsid w:val="00064627"/>
    <w:rsid w:val="00066490"/>
    <w:rsid w:val="0008452B"/>
    <w:rsid w:val="00091F3B"/>
    <w:rsid w:val="00093DD2"/>
    <w:rsid w:val="000A3779"/>
    <w:rsid w:val="000B0B5A"/>
    <w:rsid w:val="000C0659"/>
    <w:rsid w:val="000C75E9"/>
    <w:rsid w:val="000D17E7"/>
    <w:rsid w:val="000E0E7C"/>
    <w:rsid w:val="000E1A1D"/>
    <w:rsid w:val="000E20AC"/>
    <w:rsid w:val="000F6BCB"/>
    <w:rsid w:val="000F6DA3"/>
    <w:rsid w:val="000F7862"/>
    <w:rsid w:val="00116F1F"/>
    <w:rsid w:val="00117950"/>
    <w:rsid w:val="00117AF1"/>
    <w:rsid w:val="00126934"/>
    <w:rsid w:val="00127A7A"/>
    <w:rsid w:val="00130DC3"/>
    <w:rsid w:val="00144848"/>
    <w:rsid w:val="00147259"/>
    <w:rsid w:val="00162D21"/>
    <w:rsid w:val="00166358"/>
    <w:rsid w:val="00185441"/>
    <w:rsid w:val="00185758"/>
    <w:rsid w:val="001873AE"/>
    <w:rsid w:val="001A334F"/>
    <w:rsid w:val="001A40B4"/>
    <w:rsid w:val="001A5F57"/>
    <w:rsid w:val="001C6E1F"/>
    <w:rsid w:val="001D2BF0"/>
    <w:rsid w:val="001E439C"/>
    <w:rsid w:val="002139E9"/>
    <w:rsid w:val="002354F9"/>
    <w:rsid w:val="002472BA"/>
    <w:rsid w:val="0025411A"/>
    <w:rsid w:val="00257969"/>
    <w:rsid w:val="00262C97"/>
    <w:rsid w:val="00275BA4"/>
    <w:rsid w:val="00290BD8"/>
    <w:rsid w:val="0029338B"/>
    <w:rsid w:val="00296F2B"/>
    <w:rsid w:val="002C41E1"/>
    <w:rsid w:val="002C54B2"/>
    <w:rsid w:val="002E389E"/>
    <w:rsid w:val="002E3AAC"/>
    <w:rsid w:val="002E4F8C"/>
    <w:rsid w:val="00307FBB"/>
    <w:rsid w:val="00313386"/>
    <w:rsid w:val="00326D13"/>
    <w:rsid w:val="00330D35"/>
    <w:rsid w:val="00331912"/>
    <w:rsid w:val="00332E94"/>
    <w:rsid w:val="00347766"/>
    <w:rsid w:val="00355DF4"/>
    <w:rsid w:val="00361F94"/>
    <w:rsid w:val="00362692"/>
    <w:rsid w:val="0038778A"/>
    <w:rsid w:val="003B0D03"/>
    <w:rsid w:val="003D3C87"/>
    <w:rsid w:val="003F204E"/>
    <w:rsid w:val="003F3B0A"/>
    <w:rsid w:val="00405004"/>
    <w:rsid w:val="004112F8"/>
    <w:rsid w:val="0043734D"/>
    <w:rsid w:val="00446F07"/>
    <w:rsid w:val="00461660"/>
    <w:rsid w:val="004616FC"/>
    <w:rsid w:val="00461E62"/>
    <w:rsid w:val="00463A01"/>
    <w:rsid w:val="0046690F"/>
    <w:rsid w:val="00467E24"/>
    <w:rsid w:val="00473B47"/>
    <w:rsid w:val="00491D7E"/>
    <w:rsid w:val="004C3AAC"/>
    <w:rsid w:val="004E0B67"/>
    <w:rsid w:val="004E259E"/>
    <w:rsid w:val="004E3493"/>
    <w:rsid w:val="004E46D5"/>
    <w:rsid w:val="0050184C"/>
    <w:rsid w:val="00516B59"/>
    <w:rsid w:val="00517BE8"/>
    <w:rsid w:val="00520500"/>
    <w:rsid w:val="0053282D"/>
    <w:rsid w:val="00542A84"/>
    <w:rsid w:val="00561989"/>
    <w:rsid w:val="0056632B"/>
    <w:rsid w:val="0056648C"/>
    <w:rsid w:val="00576C6D"/>
    <w:rsid w:val="0058421A"/>
    <w:rsid w:val="00584385"/>
    <w:rsid w:val="00584EF9"/>
    <w:rsid w:val="005B2FD0"/>
    <w:rsid w:val="005B3023"/>
    <w:rsid w:val="005D38D2"/>
    <w:rsid w:val="006149C0"/>
    <w:rsid w:val="00616FED"/>
    <w:rsid w:val="006368D2"/>
    <w:rsid w:val="00644BD5"/>
    <w:rsid w:val="006706DF"/>
    <w:rsid w:val="006716C8"/>
    <w:rsid w:val="00684726"/>
    <w:rsid w:val="006A3F24"/>
    <w:rsid w:val="006B66C9"/>
    <w:rsid w:val="006C1424"/>
    <w:rsid w:val="006D5B99"/>
    <w:rsid w:val="006F2F55"/>
    <w:rsid w:val="006F2F9D"/>
    <w:rsid w:val="006F3B61"/>
    <w:rsid w:val="00707361"/>
    <w:rsid w:val="007078EE"/>
    <w:rsid w:val="0071428F"/>
    <w:rsid w:val="00722160"/>
    <w:rsid w:val="0074742F"/>
    <w:rsid w:val="007475F9"/>
    <w:rsid w:val="00761A8F"/>
    <w:rsid w:val="00775DE2"/>
    <w:rsid w:val="00783F70"/>
    <w:rsid w:val="0079219E"/>
    <w:rsid w:val="007923F6"/>
    <w:rsid w:val="00797B2D"/>
    <w:rsid w:val="007B79CA"/>
    <w:rsid w:val="007C7650"/>
    <w:rsid w:val="007F4E2E"/>
    <w:rsid w:val="00804791"/>
    <w:rsid w:val="00804E17"/>
    <w:rsid w:val="00821064"/>
    <w:rsid w:val="0083457E"/>
    <w:rsid w:val="00835C3C"/>
    <w:rsid w:val="00836CDE"/>
    <w:rsid w:val="00846AB8"/>
    <w:rsid w:val="0085139B"/>
    <w:rsid w:val="008552F1"/>
    <w:rsid w:val="00855BA3"/>
    <w:rsid w:val="008625EE"/>
    <w:rsid w:val="0087278C"/>
    <w:rsid w:val="008933D4"/>
    <w:rsid w:val="0089576E"/>
    <w:rsid w:val="008B3ABC"/>
    <w:rsid w:val="008B58E0"/>
    <w:rsid w:val="008C39A8"/>
    <w:rsid w:val="008D6D28"/>
    <w:rsid w:val="008E6764"/>
    <w:rsid w:val="008F2706"/>
    <w:rsid w:val="00927A74"/>
    <w:rsid w:val="00930ECD"/>
    <w:rsid w:val="00937578"/>
    <w:rsid w:val="00942E75"/>
    <w:rsid w:val="00992EC9"/>
    <w:rsid w:val="0099640A"/>
    <w:rsid w:val="009B2218"/>
    <w:rsid w:val="009B3BAB"/>
    <w:rsid w:val="009B6E11"/>
    <w:rsid w:val="009C38EB"/>
    <w:rsid w:val="00A017E1"/>
    <w:rsid w:val="00A02F75"/>
    <w:rsid w:val="00A05B8E"/>
    <w:rsid w:val="00A53400"/>
    <w:rsid w:val="00A6016C"/>
    <w:rsid w:val="00A632A5"/>
    <w:rsid w:val="00A977CB"/>
    <w:rsid w:val="00AD0EE3"/>
    <w:rsid w:val="00AD6760"/>
    <w:rsid w:val="00AD6C35"/>
    <w:rsid w:val="00B17F79"/>
    <w:rsid w:val="00B234F1"/>
    <w:rsid w:val="00B37A90"/>
    <w:rsid w:val="00B47442"/>
    <w:rsid w:val="00B61E7E"/>
    <w:rsid w:val="00B74953"/>
    <w:rsid w:val="00B81362"/>
    <w:rsid w:val="00B82ADF"/>
    <w:rsid w:val="00B908D4"/>
    <w:rsid w:val="00BA11FC"/>
    <w:rsid w:val="00BA1FAA"/>
    <w:rsid w:val="00BC0633"/>
    <w:rsid w:val="00BD1829"/>
    <w:rsid w:val="00BE6F0B"/>
    <w:rsid w:val="00BE7E61"/>
    <w:rsid w:val="00BF145F"/>
    <w:rsid w:val="00BF2E95"/>
    <w:rsid w:val="00BF467C"/>
    <w:rsid w:val="00BF73C5"/>
    <w:rsid w:val="00C10D49"/>
    <w:rsid w:val="00C119D2"/>
    <w:rsid w:val="00C2188A"/>
    <w:rsid w:val="00C31176"/>
    <w:rsid w:val="00C370F8"/>
    <w:rsid w:val="00C42302"/>
    <w:rsid w:val="00C42FA1"/>
    <w:rsid w:val="00C445CA"/>
    <w:rsid w:val="00C648A6"/>
    <w:rsid w:val="00C70BDD"/>
    <w:rsid w:val="00C74223"/>
    <w:rsid w:val="00C751A5"/>
    <w:rsid w:val="00C75449"/>
    <w:rsid w:val="00C76110"/>
    <w:rsid w:val="00C815E7"/>
    <w:rsid w:val="00C903D2"/>
    <w:rsid w:val="00C94B8C"/>
    <w:rsid w:val="00CA3F03"/>
    <w:rsid w:val="00CC410B"/>
    <w:rsid w:val="00CD17D0"/>
    <w:rsid w:val="00CF20BA"/>
    <w:rsid w:val="00D02C20"/>
    <w:rsid w:val="00D05BEF"/>
    <w:rsid w:val="00D06849"/>
    <w:rsid w:val="00D30DC0"/>
    <w:rsid w:val="00D57031"/>
    <w:rsid w:val="00D6094E"/>
    <w:rsid w:val="00D76415"/>
    <w:rsid w:val="00D86D5B"/>
    <w:rsid w:val="00D92D73"/>
    <w:rsid w:val="00D95D2B"/>
    <w:rsid w:val="00DA0A16"/>
    <w:rsid w:val="00DB3327"/>
    <w:rsid w:val="00DB588B"/>
    <w:rsid w:val="00DC1D8C"/>
    <w:rsid w:val="00DD3E3E"/>
    <w:rsid w:val="00DE0ED1"/>
    <w:rsid w:val="00DE6C63"/>
    <w:rsid w:val="00DF3AB7"/>
    <w:rsid w:val="00E0100A"/>
    <w:rsid w:val="00E11A64"/>
    <w:rsid w:val="00E1400D"/>
    <w:rsid w:val="00E21590"/>
    <w:rsid w:val="00E25D05"/>
    <w:rsid w:val="00E3337F"/>
    <w:rsid w:val="00E34FFC"/>
    <w:rsid w:val="00E54E37"/>
    <w:rsid w:val="00E55B60"/>
    <w:rsid w:val="00E63303"/>
    <w:rsid w:val="00E664AA"/>
    <w:rsid w:val="00E769CD"/>
    <w:rsid w:val="00E806E6"/>
    <w:rsid w:val="00E87186"/>
    <w:rsid w:val="00EB48B8"/>
    <w:rsid w:val="00EB5702"/>
    <w:rsid w:val="00EB5DC2"/>
    <w:rsid w:val="00EB7FC4"/>
    <w:rsid w:val="00ED15ED"/>
    <w:rsid w:val="00EE765C"/>
    <w:rsid w:val="00EF3524"/>
    <w:rsid w:val="00F21985"/>
    <w:rsid w:val="00F247AA"/>
    <w:rsid w:val="00F27DC9"/>
    <w:rsid w:val="00F32219"/>
    <w:rsid w:val="00F51BA1"/>
    <w:rsid w:val="00F57053"/>
    <w:rsid w:val="00F72668"/>
    <w:rsid w:val="00F82432"/>
    <w:rsid w:val="00F83FF8"/>
    <w:rsid w:val="00F85206"/>
    <w:rsid w:val="00FA1174"/>
    <w:rsid w:val="00FB06DD"/>
    <w:rsid w:val="00FC0986"/>
    <w:rsid w:val="00FC5978"/>
    <w:rsid w:val="00FD2951"/>
    <w:rsid w:val="00FD66C7"/>
    <w:rsid w:val="00FE0EDE"/>
    <w:rsid w:val="00FE1E4D"/>
    <w:rsid w:val="00FF399F"/>
    <w:rsid w:val="00FF7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D0"/>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D0"/>
    <w:pPr>
      <w:ind w:left="720"/>
      <w:contextualSpacing/>
    </w:pPr>
  </w:style>
  <w:style w:type="paragraph" w:styleId="Header">
    <w:name w:val="header"/>
    <w:basedOn w:val="Normal"/>
    <w:link w:val="HeaderChar"/>
    <w:uiPriority w:val="99"/>
    <w:unhideWhenUsed/>
    <w:rsid w:val="00DA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16"/>
    <w:rPr>
      <w:b/>
      <w:lang w:val="en-GB"/>
    </w:rPr>
  </w:style>
  <w:style w:type="paragraph" w:styleId="Footer">
    <w:name w:val="footer"/>
    <w:basedOn w:val="Normal"/>
    <w:link w:val="FooterChar"/>
    <w:uiPriority w:val="99"/>
    <w:unhideWhenUsed/>
    <w:rsid w:val="00DA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16"/>
    <w:rPr>
      <w:b/>
      <w:lang w:val="en-GB"/>
    </w:rPr>
  </w:style>
  <w:style w:type="paragraph" w:customStyle="1" w:styleId="estatutes-1-sectionheading">
    <w:name w:val="estatutes-1-sectionheading"/>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1-section">
    <w:name w:val="estatutes-1-section"/>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2-subsection">
    <w:name w:val="estatutes-2-subsection"/>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3-paragraph">
    <w:name w:val="estatutes-3-paragraph"/>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styleId="BalloonText">
    <w:name w:val="Balloon Text"/>
    <w:basedOn w:val="Normal"/>
    <w:link w:val="BalloonTextChar"/>
    <w:uiPriority w:val="99"/>
    <w:semiHidden/>
    <w:unhideWhenUsed/>
    <w:rsid w:val="0047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47"/>
    <w:rPr>
      <w:rFonts w:ascii="Tahoma" w:hAnsi="Tahoma" w:cs="Tahoma"/>
      <w:b/>
      <w:sz w:val="16"/>
      <w:szCs w:val="16"/>
      <w:lang w:val="en-GB"/>
    </w:rPr>
  </w:style>
  <w:style w:type="character" w:customStyle="1" w:styleId="apple-converted-space">
    <w:name w:val="apple-converted-space"/>
    <w:basedOn w:val="DefaultParagraphFont"/>
    <w:rsid w:val="00FA1174"/>
  </w:style>
  <w:style w:type="character" w:styleId="HTMLDefinition">
    <w:name w:val="HTML Definition"/>
    <w:basedOn w:val="DefaultParagraphFont"/>
    <w:uiPriority w:val="99"/>
    <w:semiHidden/>
    <w:unhideWhenUsed/>
    <w:rsid w:val="00FA1174"/>
    <w:rPr>
      <w:i/>
      <w:iCs/>
    </w:rPr>
  </w:style>
  <w:style w:type="character" w:styleId="Emphasis">
    <w:name w:val="Emphasis"/>
    <w:basedOn w:val="DefaultParagraphFont"/>
    <w:uiPriority w:val="20"/>
    <w:qFormat/>
    <w:rsid w:val="00FA11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D0"/>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D0"/>
    <w:pPr>
      <w:ind w:left="720"/>
      <w:contextualSpacing/>
    </w:pPr>
  </w:style>
  <w:style w:type="paragraph" w:styleId="Header">
    <w:name w:val="header"/>
    <w:basedOn w:val="Normal"/>
    <w:link w:val="HeaderChar"/>
    <w:uiPriority w:val="99"/>
    <w:unhideWhenUsed/>
    <w:rsid w:val="00DA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16"/>
    <w:rPr>
      <w:b/>
      <w:lang w:val="en-GB"/>
    </w:rPr>
  </w:style>
  <w:style w:type="paragraph" w:styleId="Footer">
    <w:name w:val="footer"/>
    <w:basedOn w:val="Normal"/>
    <w:link w:val="FooterChar"/>
    <w:uiPriority w:val="99"/>
    <w:unhideWhenUsed/>
    <w:rsid w:val="00DA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16"/>
    <w:rPr>
      <w:b/>
      <w:lang w:val="en-GB"/>
    </w:rPr>
  </w:style>
  <w:style w:type="paragraph" w:customStyle="1" w:styleId="estatutes-1-sectionheading">
    <w:name w:val="estatutes-1-sectionheading"/>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1-section">
    <w:name w:val="estatutes-1-section"/>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2-subsection">
    <w:name w:val="estatutes-2-subsection"/>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3-paragraph">
    <w:name w:val="estatutes-3-paragraph"/>
    <w:basedOn w:val="Normal"/>
    <w:rsid w:val="00091F3B"/>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styleId="BalloonText">
    <w:name w:val="Balloon Text"/>
    <w:basedOn w:val="Normal"/>
    <w:link w:val="BalloonTextChar"/>
    <w:uiPriority w:val="99"/>
    <w:semiHidden/>
    <w:unhideWhenUsed/>
    <w:rsid w:val="0047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47"/>
    <w:rPr>
      <w:rFonts w:ascii="Tahoma" w:hAnsi="Tahoma" w:cs="Tahoma"/>
      <w:b/>
      <w:sz w:val="16"/>
      <w:szCs w:val="16"/>
      <w:lang w:val="en-GB"/>
    </w:rPr>
  </w:style>
</w:styles>
</file>

<file path=word/webSettings.xml><?xml version="1.0" encoding="utf-8"?>
<w:webSettings xmlns:r="http://schemas.openxmlformats.org/officeDocument/2006/relationships" xmlns:w="http://schemas.openxmlformats.org/wordprocessingml/2006/main">
  <w:divs>
    <w:div w:id="9281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7091</Words>
  <Characters>40421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User</cp:lastModifiedBy>
  <cp:revision>13</cp:revision>
  <cp:lastPrinted>2014-08-14T04:12:00Z</cp:lastPrinted>
  <dcterms:created xsi:type="dcterms:W3CDTF">2014-08-13T06:33:00Z</dcterms:created>
  <dcterms:modified xsi:type="dcterms:W3CDTF">2014-08-18T09:55:00Z</dcterms:modified>
</cp:coreProperties>
</file>