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0F1987" w:rsidP="00002269">
      <w:pPr>
        <w:jc w:val="center"/>
        <w:rPr>
          <w:b/>
          <w:sz w:val="24"/>
          <w:szCs w:val="24"/>
        </w:rPr>
      </w:pPr>
      <w:sdt>
        <w:sdtPr>
          <w:rPr>
            <w:b/>
            <w:sz w:val="28"/>
            <w:szCs w:val="28"/>
          </w:rPr>
          <w:id w:val="13542603"/>
          <w:lock w:val="sdtContentLocked"/>
          <w:placeholder>
            <w:docPart w:val="D7CE2A33BAB8485F85D0B410CA7FA37B"/>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4E57D1340E94EC3B00A040A7F6E6E0E"/>
        </w:placeholder>
        <w:docPartList>
          <w:docPartGallery w:val="Quick Parts"/>
        </w:docPartList>
      </w:sdtPr>
      <w:sdtContent>
        <w:p w:rsidR="00102EE1" w:rsidRDefault="000F1987" w:rsidP="00CA7795">
          <w:pPr>
            <w:jc w:val="center"/>
            <w:rPr>
              <w:b/>
              <w:sz w:val="28"/>
              <w:szCs w:val="28"/>
            </w:rPr>
          </w:pPr>
          <w:sdt>
            <w:sdtPr>
              <w:rPr>
                <w:b/>
                <w:sz w:val="28"/>
                <w:szCs w:val="28"/>
              </w:rPr>
              <w:id w:val="13542618"/>
              <w:placeholder>
                <w:docPart w:val="C6AC61C436E8480A84BC78EA2AE40D49"/>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7DE24D50C9F4A479C1886FF5911C6E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64B9D">
                <w:rPr>
                  <w:sz w:val="28"/>
                  <w:szCs w:val="28"/>
                </w:rPr>
                <w:t>S. Domah (J.A)</w:t>
              </w:r>
            </w:sdtContent>
          </w:sdt>
          <w:r w:rsidR="00097B9A">
            <w:rPr>
              <w:b/>
              <w:sz w:val="28"/>
              <w:szCs w:val="28"/>
            </w:rPr>
            <w:t xml:space="preserve"> </w:t>
          </w:r>
          <w:sdt>
            <w:sdtPr>
              <w:rPr>
                <w:sz w:val="28"/>
                <w:szCs w:val="28"/>
              </w:rPr>
              <w:id w:val="15629612"/>
              <w:placeholder>
                <w:docPart w:val="263B0CF854454515AD83CEFDEBC655C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64B9D">
                <w:rPr>
                  <w:sz w:val="28"/>
                  <w:szCs w:val="28"/>
                </w:rPr>
                <w:t>, A. Fernando (J.A)</w:t>
              </w:r>
            </w:sdtContent>
          </w:sdt>
          <w:r w:rsidR="00097B9A">
            <w:rPr>
              <w:b/>
              <w:sz w:val="28"/>
              <w:szCs w:val="28"/>
            </w:rPr>
            <w:t xml:space="preserve"> </w:t>
          </w:r>
          <w:sdt>
            <w:sdtPr>
              <w:rPr>
                <w:sz w:val="28"/>
                <w:szCs w:val="28"/>
              </w:rPr>
              <w:id w:val="15629656"/>
              <w:placeholder>
                <w:docPart w:val="5F696BA9BC584E29BFEAFADDB1F9DC8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64B9D" w:rsidRPr="00D64B9D">
                <w:rPr>
                  <w:sz w:val="28"/>
                  <w:szCs w:val="28"/>
                </w:rPr>
                <w:t>, J. Msoffe (J.A)]</w:t>
              </w:r>
            </w:sdtContent>
          </w:sdt>
          <w:r w:rsidR="00097B9A">
            <w:rPr>
              <w:b/>
              <w:sz w:val="28"/>
              <w:szCs w:val="28"/>
            </w:rPr>
            <w:t xml:space="preserve"> </w:t>
          </w:r>
        </w:p>
      </w:sdtContent>
    </w:sdt>
    <w:p w:rsidR="00C55FDF" w:rsidRDefault="000F1987" w:rsidP="0006489F">
      <w:pPr>
        <w:spacing w:before="240"/>
        <w:jc w:val="center"/>
        <w:rPr>
          <w:b/>
          <w:sz w:val="28"/>
          <w:szCs w:val="28"/>
        </w:rPr>
      </w:pPr>
      <w:sdt>
        <w:sdtPr>
          <w:rPr>
            <w:b/>
            <w:sz w:val="28"/>
            <w:szCs w:val="28"/>
          </w:rPr>
          <w:id w:val="14547297"/>
          <w:lock w:val="contentLocked"/>
          <w:placeholder>
            <w:docPart w:val="D7CE2A33BAB8485F85D0B410CA7FA37B"/>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D64B9D">
        <w:rPr>
          <w:b/>
          <w:sz w:val="28"/>
          <w:szCs w:val="28"/>
        </w:rPr>
        <w:t xml:space="preserve"> 17</w:t>
      </w:r>
      <w:sdt>
        <w:sdtPr>
          <w:rPr>
            <w:b/>
            <w:sz w:val="28"/>
            <w:szCs w:val="28"/>
          </w:rPr>
          <w:id w:val="14547301"/>
          <w:lock w:val="sdtContentLocked"/>
          <w:placeholder>
            <w:docPart w:val="D7CE2A33BAB8485F85D0B410CA7FA37B"/>
          </w:placeholder>
        </w:sdtPr>
        <w:sdtContent>
          <w:r w:rsidR="00E86753">
            <w:rPr>
              <w:b/>
              <w:sz w:val="28"/>
              <w:szCs w:val="28"/>
            </w:rPr>
            <w:t>/20</w:t>
          </w:r>
        </w:sdtContent>
      </w:sdt>
      <w:r w:rsidR="00D64B9D">
        <w:rPr>
          <w:b/>
          <w:sz w:val="28"/>
          <w:szCs w:val="28"/>
        </w:rPr>
        <w:t>12</w:t>
      </w:r>
    </w:p>
    <w:p w:rsidR="00DB6D34" w:rsidRPr="00606EEA" w:rsidRDefault="000F1987" w:rsidP="00616597">
      <w:pPr>
        <w:spacing w:before="120"/>
        <w:jc w:val="center"/>
        <w:rPr>
          <w:b/>
          <w:sz w:val="24"/>
          <w:szCs w:val="24"/>
        </w:rPr>
      </w:pPr>
      <w:sdt>
        <w:sdtPr>
          <w:rPr>
            <w:b/>
            <w:sz w:val="28"/>
            <w:szCs w:val="28"/>
          </w:rPr>
          <w:id w:val="15629594"/>
          <w:lock w:val="contentLocked"/>
          <w:placeholder>
            <w:docPart w:val="866C2BF215604635808F30971AFBBBD2"/>
          </w:placeholder>
        </w:sdtPr>
        <w:sdtContent>
          <w:r w:rsidR="00204002">
            <w:rPr>
              <w:b/>
              <w:sz w:val="24"/>
              <w:szCs w:val="24"/>
            </w:rPr>
            <w:t>(Appeal from</w:t>
          </w:r>
          <w:r w:rsidR="00583C6D">
            <w:rPr>
              <w:b/>
              <w:sz w:val="24"/>
              <w:szCs w:val="24"/>
            </w:rPr>
            <w:t xml:space="preserve"> Supreme Court Decision</w:t>
          </w:r>
        </w:sdtContent>
      </w:sdt>
      <w:r w:rsidR="00D64B9D">
        <w:rPr>
          <w:b/>
          <w:sz w:val="28"/>
          <w:szCs w:val="28"/>
        </w:rPr>
        <w:t xml:space="preserve"> </w:t>
      </w:r>
      <w:r w:rsidR="00D64B9D" w:rsidRPr="00D64B9D">
        <w:rPr>
          <w:b/>
          <w:sz w:val="24"/>
          <w:szCs w:val="24"/>
        </w:rPr>
        <w:t>47</w:t>
      </w:r>
      <w:sdt>
        <w:sdtPr>
          <w:rPr>
            <w:b/>
            <w:sz w:val="28"/>
            <w:szCs w:val="28"/>
          </w:rPr>
          <w:id w:val="15629598"/>
          <w:lock w:val="contentLocked"/>
          <w:placeholder>
            <w:docPart w:val="866C2BF215604635808F30971AFBBBD2"/>
          </w:placeholder>
        </w:sdtPr>
        <w:sdtContent>
          <w:r w:rsidR="00097B9A">
            <w:rPr>
              <w:b/>
              <w:sz w:val="24"/>
              <w:szCs w:val="24"/>
            </w:rPr>
            <w:t>/20</w:t>
          </w:r>
        </w:sdtContent>
      </w:sdt>
      <w:r w:rsidR="00D64B9D" w:rsidRPr="00D64B9D">
        <w:rPr>
          <w:b/>
          <w:sz w:val="24"/>
          <w:szCs w:val="24"/>
        </w:rPr>
        <w:t>11</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D64B9D" w:rsidP="00D64B9D">
            <w:pPr>
              <w:spacing w:before="120" w:after="120"/>
              <w:rPr>
                <w:sz w:val="24"/>
                <w:szCs w:val="24"/>
              </w:rPr>
            </w:pPr>
            <w:r>
              <w:rPr>
                <w:sz w:val="24"/>
                <w:szCs w:val="24"/>
              </w:rPr>
              <w:t>Steve Freminot</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D64B9D" w:rsidRDefault="00D64B9D" w:rsidP="00B26028">
            <w:pPr>
              <w:spacing w:before="120" w:after="120"/>
              <w:rPr>
                <w:sz w:val="24"/>
                <w:szCs w:val="24"/>
              </w:rPr>
            </w:pPr>
            <w:r w:rsidRPr="00D64B9D">
              <w:rPr>
                <w:sz w:val="24"/>
                <w:szCs w:val="24"/>
              </w:rPr>
              <w:t xml:space="preserve">                                          </w:t>
            </w:r>
            <w:r>
              <w:rPr>
                <w:sz w:val="24"/>
                <w:szCs w:val="24"/>
              </w:rPr>
              <w:t xml:space="preserve">  </w:t>
            </w:r>
            <w:r w:rsidRPr="00D64B9D">
              <w:rPr>
                <w:sz w:val="24"/>
                <w:szCs w:val="24"/>
              </w:rPr>
              <w:t xml:space="preserve">  Appellant</w:t>
            </w:r>
          </w:p>
          <w:p w:rsidR="00CE0CDA" w:rsidRPr="00B26028" w:rsidRDefault="00CE0CDA" w:rsidP="00D64B9D">
            <w:pPr>
              <w:spacing w:before="120" w:after="120"/>
              <w:rPr>
                <w:sz w:val="24"/>
                <w:szCs w:val="24"/>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219806EE58C64CD9B0BFB9B5D23F7F85"/>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D64B9D" w:rsidRDefault="00D64B9D"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D64B9D" w:rsidRDefault="000F1987" w:rsidP="00D64B9D">
            <w:pPr>
              <w:tabs>
                <w:tab w:val="left" w:pos="7440"/>
              </w:tabs>
              <w:spacing w:before="240" w:after="120"/>
              <w:rPr>
                <w:b/>
                <w:sz w:val="24"/>
                <w:szCs w:val="24"/>
              </w:rPr>
            </w:pPr>
            <w:sdt>
              <w:sdtPr>
                <w:rPr>
                  <w:b/>
                  <w:sz w:val="24"/>
                  <w:szCs w:val="24"/>
                </w:rPr>
                <w:id w:val="8972153"/>
                <w:placeholder>
                  <w:docPart w:val="1FFC9C67C6564A1DA1F56C16184E945E"/>
                </w:placeholder>
              </w:sdtPr>
              <w:sdtContent>
                <w:r w:rsidR="00030259" w:rsidRPr="00D64B9D">
                  <w:rPr>
                    <w:sz w:val="24"/>
                    <w:szCs w:val="24"/>
                  </w:rPr>
                  <w:t>The Republic</w:t>
                </w:r>
              </w:sdtContent>
            </w:sdt>
            <w:r w:rsidR="00D64B9D">
              <w:rPr>
                <w:b/>
                <w:sz w:val="24"/>
                <w:szCs w:val="24"/>
              </w:rPr>
              <w:tab/>
            </w:r>
            <w:r w:rsidR="00D64B9D" w:rsidRPr="00D64B9D">
              <w:rPr>
                <w:sz w:val="24"/>
                <w:szCs w:val="24"/>
              </w:rPr>
              <w:t xml:space="preserve">    </w:t>
            </w:r>
            <w:r w:rsidR="00D64B9D">
              <w:rPr>
                <w:sz w:val="24"/>
                <w:szCs w:val="24"/>
              </w:rPr>
              <w:t xml:space="preserve">   </w:t>
            </w:r>
            <w:r w:rsidR="00D64B9D" w:rsidRPr="00D64B9D">
              <w:rPr>
                <w:sz w:val="24"/>
                <w:szCs w:val="24"/>
              </w:rPr>
              <w:t xml:space="preserve"> Respondent</w:t>
            </w:r>
          </w:p>
        </w:tc>
      </w:tr>
      <w:tr w:rsidR="00D64B9D" w:rsidRPr="00B26028" w:rsidTr="00E00762">
        <w:tc>
          <w:tcPr>
            <w:tcW w:w="9576" w:type="dxa"/>
            <w:gridSpan w:val="3"/>
            <w:tcBorders>
              <w:top w:val="nil"/>
              <w:left w:val="nil"/>
              <w:bottom w:val="nil"/>
              <w:right w:val="nil"/>
            </w:tcBorders>
          </w:tcPr>
          <w:p w:rsidR="00D64B9D" w:rsidRDefault="00D64B9D" w:rsidP="00D64B9D">
            <w:pPr>
              <w:spacing w:before="240" w:after="120"/>
              <w:rPr>
                <w:b/>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0F1987" w:rsidP="00C22967">
      <w:pPr>
        <w:spacing w:before="240" w:after="120"/>
        <w:rPr>
          <w:sz w:val="24"/>
          <w:szCs w:val="24"/>
        </w:rPr>
      </w:pPr>
      <w:sdt>
        <w:sdtPr>
          <w:rPr>
            <w:sz w:val="24"/>
            <w:szCs w:val="24"/>
          </w:rPr>
          <w:id w:val="15629736"/>
          <w:lock w:val="contentLocked"/>
          <w:placeholder>
            <w:docPart w:val="866C2BF215604635808F30971AFBBBD2"/>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6A6DA217BFF413AB282C23F946D6955"/>
          </w:placeholder>
          <w:date w:fullDate="2015-04-07T00:00:00Z">
            <w:dateFormat w:val="dd MMMM yyyy"/>
            <w:lid w:val="en-GB"/>
            <w:storeMappedDataAs w:val="dateTime"/>
            <w:calendar w:val="gregorian"/>
          </w:date>
        </w:sdtPr>
        <w:sdtContent>
          <w:r w:rsidR="00D64B9D">
            <w:rPr>
              <w:sz w:val="24"/>
              <w:szCs w:val="24"/>
            </w:rPr>
            <w:t>07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0F1987" w:rsidP="00B0414B">
      <w:pPr>
        <w:rPr>
          <w:sz w:val="24"/>
          <w:szCs w:val="24"/>
        </w:rPr>
      </w:pPr>
      <w:sdt>
        <w:sdtPr>
          <w:rPr>
            <w:sz w:val="24"/>
            <w:szCs w:val="24"/>
          </w:rPr>
          <w:id w:val="15629744"/>
          <w:lock w:val="contentLocked"/>
          <w:placeholder>
            <w:docPart w:val="866C2BF215604635808F30971AFBBBD2"/>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69386EDE037546E5A3EB940C92C735CF"/>
          </w:placeholder>
        </w:sdtPr>
        <w:sdtContent>
          <w:r w:rsidR="00D64B9D">
            <w:rPr>
              <w:sz w:val="24"/>
              <w:szCs w:val="24"/>
            </w:rPr>
            <w:t>Mr. Anthony Juliette, for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69386EDE037546E5A3EB940C92C735CF"/>
          </w:placeholder>
        </w:sdtPr>
        <w:sdtContent>
          <w:r w:rsidR="00D64B9D">
            <w:rPr>
              <w:sz w:val="24"/>
              <w:szCs w:val="24"/>
            </w:rPr>
            <w:t>Mr. Jayaraj Chinnasamy, for Respondent</w:t>
          </w:r>
        </w:sdtContent>
      </w:sdt>
      <w:r w:rsidR="000F1987">
        <w:rPr>
          <w:sz w:val="24"/>
          <w:szCs w:val="24"/>
        </w:rPr>
        <w:fldChar w:fldCharType="begin"/>
      </w:r>
      <w:r w:rsidR="00F804CC">
        <w:rPr>
          <w:sz w:val="24"/>
          <w:szCs w:val="24"/>
        </w:rPr>
        <w:instrText xml:space="preserve"> ASK  "Enter Respondent Lawyer Full Name"  \* MERGEFORMAT </w:instrText>
      </w:r>
      <w:r w:rsidR="000F1987">
        <w:rPr>
          <w:sz w:val="24"/>
          <w:szCs w:val="24"/>
        </w:rPr>
        <w:fldChar w:fldCharType="end"/>
      </w:r>
      <w:r w:rsidR="000F1987">
        <w:rPr>
          <w:sz w:val="24"/>
          <w:szCs w:val="24"/>
        </w:rPr>
        <w:fldChar w:fldCharType="begin"/>
      </w:r>
      <w:r w:rsidR="003F0F8D">
        <w:rPr>
          <w:sz w:val="24"/>
          <w:szCs w:val="24"/>
        </w:rPr>
        <w:instrText xml:space="preserve">  </w:instrText>
      </w:r>
      <w:r w:rsidR="000F1987">
        <w:rPr>
          <w:sz w:val="24"/>
          <w:szCs w:val="24"/>
        </w:rPr>
        <w:fldChar w:fldCharType="end"/>
      </w:r>
      <w:r w:rsidR="00FD51E7">
        <w:rPr>
          <w:sz w:val="24"/>
          <w:szCs w:val="24"/>
        </w:rPr>
        <w:t xml:space="preserve"> </w:t>
      </w:r>
    </w:p>
    <w:p w:rsidR="00E6492F" w:rsidRDefault="000F1987" w:rsidP="006578C2">
      <w:pPr>
        <w:spacing w:before="120" w:after="240"/>
        <w:rPr>
          <w:sz w:val="24"/>
          <w:szCs w:val="24"/>
        </w:rPr>
      </w:pPr>
      <w:sdt>
        <w:sdtPr>
          <w:rPr>
            <w:color w:val="808080"/>
            <w:sz w:val="24"/>
            <w:szCs w:val="24"/>
          </w:rPr>
          <w:id w:val="15629748"/>
          <w:lock w:val="contentLocked"/>
          <w:placeholder>
            <w:docPart w:val="866C2BF215604635808F30971AFBBBD2"/>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C9117BAD155D4BF091B4C7906AC992CC"/>
          </w:placeholder>
          <w:date w:fullDate="2015-04-17T00:00:00Z">
            <w:dateFormat w:val="dd MMMM yyyy"/>
            <w:lid w:val="en-GB"/>
            <w:storeMappedDataAs w:val="dateTime"/>
            <w:calendar w:val="gregorian"/>
          </w:date>
        </w:sdtPr>
        <w:sdtContent>
          <w:r w:rsidR="00D64B9D">
            <w:rPr>
              <w:sz w:val="24"/>
              <w:szCs w:val="24"/>
            </w:rPr>
            <w:t>17 April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866C2BF215604635808F30971AFBBBD2"/>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0F198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F68A464774904AEBB176F0FF117874B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64B9D">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i/>
          <w:sz w:val="28"/>
          <w:szCs w:val="28"/>
        </w:rPr>
        <w:id w:val="17274583"/>
        <w:placeholder>
          <w:docPart w:val="C4D441E67E944E5683B9C831AB4A1CA9"/>
        </w:placeholder>
      </w:sdtPr>
      <w:sdtEndPr>
        <w:rPr>
          <w:i w:val="0"/>
        </w:rPr>
      </w:sdtEndPr>
      <w:sdtContent>
        <w:p w:rsidR="00D64B9D" w:rsidRPr="00761633" w:rsidRDefault="00D64B9D" w:rsidP="00D64B9D">
          <w:pPr>
            <w:pStyle w:val="JudgmentText"/>
            <w:numPr>
              <w:ilvl w:val="0"/>
              <w:numId w:val="0"/>
            </w:numPr>
            <w:ind w:left="720" w:hanging="720"/>
            <w:rPr>
              <w:sz w:val="28"/>
              <w:szCs w:val="28"/>
            </w:rPr>
          </w:pPr>
          <w:r w:rsidRPr="00761633">
            <w:rPr>
              <w:sz w:val="28"/>
              <w:szCs w:val="28"/>
            </w:rPr>
            <w:t>[1]</w:t>
          </w:r>
          <w:r w:rsidRPr="00761633">
            <w:rPr>
              <w:sz w:val="28"/>
              <w:szCs w:val="28"/>
            </w:rPr>
            <w:tab/>
            <w:t xml:space="preserve">The </w:t>
          </w:r>
          <w:r w:rsidR="00CE0B15">
            <w:rPr>
              <w:sz w:val="28"/>
              <w:szCs w:val="28"/>
            </w:rPr>
            <w:t>Appellant</w:t>
          </w:r>
          <w:r w:rsidRPr="00761633">
            <w:rPr>
              <w:sz w:val="28"/>
              <w:szCs w:val="28"/>
            </w:rPr>
            <w:t xml:space="preserve"> stood trial for the murder of YANNICK JOUBERT contrary to sections 193 and 194 of the Penal Code.  It was alleged that on 9/9/2011 at Victoria, Mahe, the </w:t>
          </w:r>
          <w:r w:rsidR="00CE0B15">
            <w:rPr>
              <w:sz w:val="28"/>
              <w:szCs w:val="28"/>
            </w:rPr>
            <w:t>Appellant</w:t>
          </w:r>
          <w:r w:rsidRPr="00761633">
            <w:rPr>
              <w:sz w:val="28"/>
              <w:szCs w:val="28"/>
            </w:rPr>
            <w:t xml:space="preserve"> murdered the said YANNICK JOUBERT by stabbing him with a knife.  The trial was by a jury who returned a verdict of guilty hence the </w:t>
          </w:r>
          <w:r w:rsidR="00CE0B15">
            <w:rPr>
              <w:sz w:val="28"/>
              <w:szCs w:val="28"/>
            </w:rPr>
            <w:t>Appellant</w:t>
          </w:r>
          <w:r w:rsidRPr="00761633">
            <w:rPr>
              <w:sz w:val="28"/>
              <w:szCs w:val="28"/>
            </w:rPr>
            <w:t xml:space="preserve">’s conviction for the offence charged and a sentence of life imprisonment.  Aggrieved, the </w:t>
          </w:r>
          <w:r w:rsidR="00CE0B15">
            <w:rPr>
              <w:sz w:val="28"/>
              <w:szCs w:val="28"/>
            </w:rPr>
            <w:t>Appellant</w:t>
          </w:r>
          <w:r w:rsidRPr="00761633">
            <w:rPr>
              <w:sz w:val="28"/>
              <w:szCs w:val="28"/>
            </w:rPr>
            <w:t xml:space="preserve"> has preferred this appeal.</w:t>
          </w:r>
        </w:p>
        <w:p w:rsidR="00406B2B" w:rsidRPr="00761633" w:rsidRDefault="00406B2B" w:rsidP="00D64B9D">
          <w:pPr>
            <w:pStyle w:val="JudgmentText"/>
            <w:numPr>
              <w:ilvl w:val="0"/>
              <w:numId w:val="0"/>
            </w:numPr>
            <w:ind w:left="720" w:hanging="720"/>
            <w:rPr>
              <w:sz w:val="28"/>
              <w:szCs w:val="28"/>
            </w:rPr>
          </w:pPr>
          <w:r w:rsidRPr="00761633">
            <w:rPr>
              <w:sz w:val="28"/>
              <w:szCs w:val="28"/>
            </w:rPr>
            <w:lastRenderedPageBreak/>
            <w:t>[2]</w:t>
          </w:r>
          <w:r w:rsidRPr="00761633">
            <w:rPr>
              <w:sz w:val="28"/>
              <w:szCs w:val="28"/>
            </w:rPr>
            <w:tab/>
            <w:t>The appeal is premised on five grounds but in view of the position we have taken on the appeal we will address only the first ground which reads:-</w:t>
          </w:r>
        </w:p>
        <w:p w:rsidR="00406B2B" w:rsidRPr="00761633" w:rsidRDefault="00406B2B" w:rsidP="00406B2B">
          <w:pPr>
            <w:pStyle w:val="JudgmentText"/>
            <w:numPr>
              <w:ilvl w:val="0"/>
              <w:numId w:val="0"/>
            </w:numPr>
            <w:ind w:left="2160" w:hanging="720"/>
            <w:rPr>
              <w:i/>
              <w:sz w:val="28"/>
              <w:szCs w:val="28"/>
            </w:rPr>
          </w:pPr>
          <w:r w:rsidRPr="00761633">
            <w:rPr>
              <w:i/>
              <w:sz w:val="28"/>
              <w:szCs w:val="28"/>
            </w:rPr>
            <w:t>1.</w:t>
          </w:r>
          <w:r w:rsidRPr="00761633">
            <w:rPr>
              <w:i/>
              <w:sz w:val="28"/>
              <w:szCs w:val="28"/>
            </w:rPr>
            <w:tab/>
            <w:t xml:space="preserve">The Learned trial judge erred in failing to direct the jury fully and fairly as to the evidence of PW3, which such evidence lends credibility to the </w:t>
          </w:r>
          <w:r w:rsidR="00CE0B15">
            <w:rPr>
              <w:i/>
              <w:sz w:val="28"/>
              <w:szCs w:val="28"/>
            </w:rPr>
            <w:t>Appellant</w:t>
          </w:r>
          <w:r w:rsidRPr="00761633">
            <w:rPr>
              <w:i/>
              <w:sz w:val="28"/>
              <w:szCs w:val="28"/>
            </w:rPr>
            <w:t xml:space="preserve">’s defence of self defence.  The </w:t>
          </w:r>
          <w:r w:rsidR="00CE0B15">
            <w:rPr>
              <w:i/>
              <w:sz w:val="28"/>
              <w:szCs w:val="28"/>
            </w:rPr>
            <w:t>Appellant</w:t>
          </w:r>
          <w:r w:rsidRPr="00761633">
            <w:rPr>
              <w:i/>
              <w:sz w:val="28"/>
              <w:szCs w:val="28"/>
            </w:rPr>
            <w:t xml:space="preserve"> contends further that the learned trial judge’s directions to the jury as regards the evidence of self defence is flawed, biased and prejudicial to the appellant.</w:t>
          </w:r>
        </w:p>
        <w:p w:rsidR="00406B2B" w:rsidRPr="00761633" w:rsidRDefault="00406B2B" w:rsidP="00406B2B">
          <w:pPr>
            <w:pStyle w:val="JudgmentText"/>
            <w:numPr>
              <w:ilvl w:val="0"/>
              <w:numId w:val="0"/>
            </w:numPr>
            <w:ind w:left="720" w:hanging="720"/>
            <w:rPr>
              <w:sz w:val="28"/>
              <w:szCs w:val="28"/>
            </w:rPr>
          </w:pPr>
          <w:r w:rsidRPr="00761633">
            <w:rPr>
              <w:sz w:val="28"/>
              <w:szCs w:val="28"/>
            </w:rPr>
            <w:t>[3]</w:t>
          </w:r>
          <w:r w:rsidRPr="00761633">
            <w:rPr>
              <w:sz w:val="28"/>
              <w:szCs w:val="28"/>
            </w:rPr>
            <w:tab/>
            <w:t>At the trial, the following matters were not in dispute:-</w:t>
          </w:r>
        </w:p>
        <w:p w:rsidR="00406B2B" w:rsidRPr="00761633" w:rsidRDefault="00406B2B" w:rsidP="00406B2B">
          <w:pPr>
            <w:pStyle w:val="JudgmentText"/>
            <w:numPr>
              <w:ilvl w:val="0"/>
              <w:numId w:val="0"/>
            </w:numPr>
            <w:ind w:left="720" w:firstLine="720"/>
            <w:rPr>
              <w:sz w:val="28"/>
              <w:szCs w:val="28"/>
            </w:rPr>
          </w:pPr>
          <w:r w:rsidRPr="00761633">
            <w:rPr>
              <w:sz w:val="28"/>
              <w:szCs w:val="28"/>
            </w:rPr>
            <w:t>1.</w:t>
          </w:r>
          <w:r w:rsidRPr="00761633">
            <w:rPr>
              <w:sz w:val="28"/>
              <w:szCs w:val="28"/>
            </w:rPr>
            <w:tab/>
            <w:t>That YANNICK JOUBERT is dead.</w:t>
          </w:r>
        </w:p>
        <w:p w:rsidR="00406B2B" w:rsidRPr="00761633" w:rsidRDefault="00406B2B" w:rsidP="00406B2B">
          <w:pPr>
            <w:pStyle w:val="JudgmentText"/>
            <w:numPr>
              <w:ilvl w:val="0"/>
              <w:numId w:val="0"/>
            </w:numPr>
            <w:ind w:left="720" w:firstLine="720"/>
            <w:rPr>
              <w:sz w:val="28"/>
              <w:szCs w:val="28"/>
            </w:rPr>
          </w:pPr>
          <w:r w:rsidRPr="00761633">
            <w:rPr>
              <w:sz w:val="28"/>
              <w:szCs w:val="28"/>
            </w:rPr>
            <w:t>2.</w:t>
          </w:r>
          <w:r w:rsidRPr="00761633">
            <w:rPr>
              <w:sz w:val="28"/>
              <w:szCs w:val="28"/>
            </w:rPr>
            <w:tab/>
            <w:t>That the death was unnatural.</w:t>
          </w:r>
        </w:p>
        <w:p w:rsidR="00406B2B" w:rsidRPr="00761633" w:rsidRDefault="00406B2B" w:rsidP="00406B2B">
          <w:pPr>
            <w:pStyle w:val="JudgmentText"/>
            <w:numPr>
              <w:ilvl w:val="0"/>
              <w:numId w:val="0"/>
            </w:numPr>
            <w:ind w:left="2160" w:hanging="720"/>
            <w:rPr>
              <w:sz w:val="28"/>
              <w:szCs w:val="28"/>
            </w:rPr>
          </w:pPr>
          <w:r w:rsidRPr="00761633">
            <w:rPr>
              <w:sz w:val="28"/>
              <w:szCs w:val="28"/>
            </w:rPr>
            <w:t>3.</w:t>
          </w:r>
          <w:r w:rsidRPr="00761633">
            <w:rPr>
              <w:sz w:val="28"/>
              <w:szCs w:val="28"/>
            </w:rPr>
            <w:tab/>
            <w:t xml:space="preserve">That the death was caused by the </w:t>
          </w:r>
          <w:r w:rsidR="00CE0B15">
            <w:rPr>
              <w:sz w:val="28"/>
              <w:szCs w:val="28"/>
            </w:rPr>
            <w:t>Appellant</w:t>
          </w:r>
          <w:r w:rsidRPr="00761633">
            <w:rPr>
              <w:sz w:val="28"/>
              <w:szCs w:val="28"/>
            </w:rPr>
            <w:t xml:space="preserve"> after stabbing the deceased with a knife.</w:t>
          </w:r>
        </w:p>
        <w:p w:rsidR="00406B2B" w:rsidRPr="00761633" w:rsidRDefault="00406B2B" w:rsidP="00406B2B">
          <w:pPr>
            <w:pStyle w:val="JudgmentText"/>
            <w:numPr>
              <w:ilvl w:val="0"/>
              <w:numId w:val="0"/>
            </w:numPr>
            <w:ind w:left="2160" w:hanging="720"/>
            <w:rPr>
              <w:sz w:val="28"/>
              <w:szCs w:val="28"/>
            </w:rPr>
          </w:pPr>
          <w:r w:rsidRPr="00761633">
            <w:rPr>
              <w:sz w:val="28"/>
              <w:szCs w:val="28"/>
            </w:rPr>
            <w:t>4.</w:t>
          </w:r>
          <w:r w:rsidRPr="00761633">
            <w:rPr>
              <w:sz w:val="28"/>
              <w:szCs w:val="28"/>
            </w:rPr>
            <w:tab/>
            <w:t>That, as per the post mortem examination report (exh. P7)</w:t>
          </w:r>
          <w:r w:rsidR="00B467E5" w:rsidRPr="00761633">
            <w:rPr>
              <w:sz w:val="28"/>
              <w:szCs w:val="28"/>
            </w:rPr>
            <w:t xml:space="preserve">, </w:t>
          </w:r>
          <w:r w:rsidRPr="00761633">
            <w:rPr>
              <w:sz w:val="28"/>
              <w:szCs w:val="28"/>
            </w:rPr>
            <w:t>which was produced and admitted in evidence without objection, the cause of death was hypovolemic shock, bilateral hemothorax and stab wound right side of chest penetrating the heart.</w:t>
          </w:r>
        </w:p>
        <w:p w:rsidR="00406B2B" w:rsidRPr="00761633" w:rsidRDefault="00406B2B" w:rsidP="00406B2B">
          <w:pPr>
            <w:pStyle w:val="JudgmentText"/>
            <w:numPr>
              <w:ilvl w:val="0"/>
              <w:numId w:val="0"/>
            </w:numPr>
            <w:ind w:left="720" w:hanging="720"/>
            <w:rPr>
              <w:sz w:val="28"/>
              <w:szCs w:val="28"/>
            </w:rPr>
          </w:pPr>
          <w:r w:rsidRPr="00761633">
            <w:rPr>
              <w:sz w:val="28"/>
              <w:szCs w:val="28"/>
            </w:rPr>
            <w:t>[4]</w:t>
          </w:r>
          <w:r w:rsidRPr="00761633">
            <w:rPr>
              <w:sz w:val="28"/>
              <w:szCs w:val="28"/>
            </w:rPr>
            <w:tab/>
            <w:t xml:space="preserve">Briefly stated, the facts leading to the </w:t>
          </w:r>
          <w:r w:rsidR="00CE0B15">
            <w:rPr>
              <w:sz w:val="28"/>
              <w:szCs w:val="28"/>
            </w:rPr>
            <w:t>Appellant</w:t>
          </w:r>
          <w:r w:rsidRPr="00761633">
            <w:rPr>
              <w:sz w:val="28"/>
              <w:szCs w:val="28"/>
            </w:rPr>
            <w:t xml:space="preserve">’s conviction were </w:t>
          </w:r>
          <w:r w:rsidR="00E01851" w:rsidRPr="00761633">
            <w:rPr>
              <w:sz w:val="28"/>
              <w:szCs w:val="28"/>
            </w:rPr>
            <w:t xml:space="preserve">said to be </w:t>
          </w:r>
          <w:r w:rsidRPr="00761633">
            <w:rPr>
              <w:sz w:val="28"/>
              <w:szCs w:val="28"/>
            </w:rPr>
            <w:t xml:space="preserve">basically that on the fateful day the </w:t>
          </w:r>
          <w:r w:rsidR="00CE0B15">
            <w:rPr>
              <w:sz w:val="28"/>
              <w:szCs w:val="28"/>
            </w:rPr>
            <w:t>Appellant</w:t>
          </w:r>
          <w:r w:rsidRPr="00761633">
            <w:rPr>
              <w:sz w:val="28"/>
              <w:szCs w:val="28"/>
            </w:rPr>
            <w:t xml:space="preserve"> met with some teenagers, who were about five in number, at Victoria, Mahe.  He picked a cap of one Michael and wore it.  A dispute arose and there was an exchange of insults.  The deceased asked the </w:t>
          </w:r>
          <w:r w:rsidR="00CE0B15">
            <w:rPr>
              <w:sz w:val="28"/>
              <w:szCs w:val="28"/>
            </w:rPr>
            <w:t>Appellant</w:t>
          </w:r>
          <w:r w:rsidRPr="00761633">
            <w:rPr>
              <w:sz w:val="28"/>
              <w:szCs w:val="28"/>
            </w:rPr>
            <w:t xml:space="preserve"> to give the cap back to the owner.  He </w:t>
          </w:r>
          <w:r w:rsidR="00646A3A">
            <w:rPr>
              <w:sz w:val="28"/>
              <w:szCs w:val="28"/>
            </w:rPr>
            <w:lastRenderedPageBreak/>
            <w:t xml:space="preserve">returned the cap and went his way.  The deceased called his brother on the mobile and on his arrival about five of them gave chase to the </w:t>
          </w:r>
          <w:r w:rsidR="00CE0B15">
            <w:rPr>
              <w:sz w:val="28"/>
              <w:szCs w:val="28"/>
            </w:rPr>
            <w:t>Appellant</w:t>
          </w:r>
          <w:r w:rsidR="00646A3A">
            <w:rPr>
              <w:sz w:val="28"/>
              <w:szCs w:val="28"/>
            </w:rPr>
            <w:t xml:space="preserve"> and started beating him.  In the course of that struggle the Appellant pulled a knife from his backpack, stabbed the deceased and ran away.  Y</w:t>
          </w:r>
          <w:r w:rsidR="00CE0B15">
            <w:rPr>
              <w:sz w:val="28"/>
              <w:szCs w:val="28"/>
            </w:rPr>
            <w:t>ANNICK JOUBERT</w:t>
          </w:r>
          <w:r w:rsidR="00646A3A">
            <w:rPr>
              <w:sz w:val="28"/>
              <w:szCs w:val="28"/>
            </w:rPr>
            <w:t xml:space="preserve"> succumbed to injury and died. </w:t>
          </w:r>
          <w:r w:rsidRPr="00761633">
            <w:rPr>
              <w:sz w:val="28"/>
              <w:szCs w:val="28"/>
            </w:rPr>
            <w:t>Consequently</w:t>
          </w:r>
          <w:r w:rsidR="00705B32" w:rsidRPr="00761633">
            <w:rPr>
              <w:sz w:val="28"/>
              <w:szCs w:val="28"/>
            </w:rPr>
            <w:t>,</w:t>
          </w:r>
          <w:r w:rsidRPr="00761633">
            <w:rPr>
              <w:sz w:val="28"/>
              <w:szCs w:val="28"/>
            </w:rPr>
            <w:t xml:space="preserve"> the </w:t>
          </w:r>
          <w:r w:rsidR="00CE0B15">
            <w:rPr>
              <w:sz w:val="28"/>
              <w:szCs w:val="28"/>
            </w:rPr>
            <w:t>Appellant</w:t>
          </w:r>
          <w:r w:rsidRPr="00761633">
            <w:rPr>
              <w:sz w:val="28"/>
              <w:szCs w:val="28"/>
            </w:rPr>
            <w:t xml:space="preserve"> </w:t>
          </w:r>
          <w:r w:rsidR="0065655F" w:rsidRPr="00761633">
            <w:rPr>
              <w:sz w:val="28"/>
              <w:szCs w:val="28"/>
            </w:rPr>
            <w:t>was charged in court and convicted as aforesaid.</w:t>
          </w:r>
        </w:p>
        <w:p w:rsidR="0065655F" w:rsidRPr="00761633" w:rsidRDefault="0065655F" w:rsidP="0065655F">
          <w:pPr>
            <w:pStyle w:val="JudgmentText"/>
            <w:numPr>
              <w:ilvl w:val="0"/>
              <w:numId w:val="0"/>
            </w:numPr>
            <w:ind w:left="720" w:hanging="720"/>
            <w:rPr>
              <w:sz w:val="28"/>
              <w:szCs w:val="28"/>
            </w:rPr>
          </w:pPr>
          <w:r w:rsidRPr="00761633">
            <w:rPr>
              <w:sz w:val="28"/>
              <w:szCs w:val="28"/>
            </w:rPr>
            <w:t>[5]</w:t>
          </w:r>
          <w:r w:rsidRPr="00761633">
            <w:rPr>
              <w:sz w:val="28"/>
              <w:szCs w:val="28"/>
            </w:rPr>
            <w:tab/>
            <w:t xml:space="preserve">It is instructive to observe that at the trial the </w:t>
          </w:r>
          <w:r w:rsidR="00CE0B15">
            <w:rPr>
              <w:sz w:val="28"/>
              <w:szCs w:val="28"/>
            </w:rPr>
            <w:t>Appellant</w:t>
          </w:r>
          <w:r w:rsidRPr="00761633">
            <w:rPr>
              <w:sz w:val="28"/>
              <w:szCs w:val="28"/>
            </w:rPr>
            <w:t xml:space="preserve"> exercised his constitutional right to remain silent for which in law no inference of guilt or otherwise should be drawn from it.</w:t>
          </w:r>
        </w:p>
        <w:p w:rsidR="0065655F" w:rsidRPr="00761633" w:rsidRDefault="0065655F" w:rsidP="00406B2B">
          <w:pPr>
            <w:pStyle w:val="JudgmentText"/>
            <w:numPr>
              <w:ilvl w:val="0"/>
              <w:numId w:val="0"/>
            </w:numPr>
            <w:ind w:left="720" w:hanging="720"/>
            <w:rPr>
              <w:sz w:val="28"/>
              <w:szCs w:val="28"/>
            </w:rPr>
          </w:pPr>
          <w:r w:rsidRPr="00761633">
            <w:rPr>
              <w:sz w:val="28"/>
              <w:szCs w:val="28"/>
            </w:rPr>
            <w:t>[6]</w:t>
          </w:r>
          <w:r w:rsidRPr="00761633">
            <w:rPr>
              <w:sz w:val="28"/>
              <w:szCs w:val="28"/>
            </w:rPr>
            <w:tab/>
            <w:t xml:space="preserve">It is also pertinent to observe that following the </w:t>
          </w:r>
          <w:r w:rsidR="00CE0B15">
            <w:rPr>
              <w:sz w:val="28"/>
              <w:szCs w:val="28"/>
            </w:rPr>
            <w:t>Appellant</w:t>
          </w:r>
          <w:r w:rsidRPr="00761633">
            <w:rPr>
              <w:sz w:val="28"/>
              <w:szCs w:val="28"/>
            </w:rPr>
            <w:t xml:space="preserve">’s choice to remain silent the </w:t>
          </w:r>
          <w:r w:rsidR="00CE0B15">
            <w:rPr>
              <w:sz w:val="28"/>
              <w:szCs w:val="28"/>
            </w:rPr>
            <w:t>Appellant</w:t>
          </w:r>
          <w:r w:rsidRPr="00761633">
            <w:rPr>
              <w:sz w:val="28"/>
              <w:szCs w:val="28"/>
            </w:rPr>
            <w:t xml:space="preserve">’s defence is discerned from the two statements he made under caution to the police.  In the statements the </w:t>
          </w:r>
          <w:r w:rsidR="00CE0B15">
            <w:rPr>
              <w:sz w:val="28"/>
              <w:szCs w:val="28"/>
            </w:rPr>
            <w:t>Appellant</w:t>
          </w:r>
          <w:r w:rsidRPr="00761633">
            <w:rPr>
              <w:sz w:val="28"/>
              <w:szCs w:val="28"/>
            </w:rPr>
            <w:t>’s defence was that he acted in self-defence.  That, after the incident at “Cash Plus” he retreated or removed himself away from the scene.  That, he was followed by the deceased and the other teenagers who attacked him.  That, in the process he exercised his legal right of self-defence which led to the death of YANNICK JOUBERT.  He admitted that his action caused the death but, according to him, this was a justifiable homicide because he acted in self-defence.</w:t>
          </w:r>
        </w:p>
        <w:p w:rsidR="0065655F" w:rsidRPr="00761633" w:rsidRDefault="0065655F" w:rsidP="00406B2B">
          <w:pPr>
            <w:pStyle w:val="JudgmentText"/>
            <w:numPr>
              <w:ilvl w:val="0"/>
              <w:numId w:val="0"/>
            </w:numPr>
            <w:ind w:left="720" w:hanging="720"/>
            <w:rPr>
              <w:sz w:val="28"/>
              <w:szCs w:val="28"/>
            </w:rPr>
          </w:pPr>
          <w:r w:rsidRPr="00761633">
            <w:rPr>
              <w:sz w:val="28"/>
              <w:szCs w:val="28"/>
            </w:rPr>
            <w:t>[7]</w:t>
          </w:r>
          <w:r w:rsidRPr="00761633">
            <w:rPr>
              <w:sz w:val="28"/>
              <w:szCs w:val="28"/>
            </w:rPr>
            <w:tab/>
            <w:t xml:space="preserve">The classic pronouncement on the law relating to self-defence is that of the Privy Council in </w:t>
          </w:r>
          <w:r w:rsidRPr="00761633">
            <w:rPr>
              <w:b/>
              <w:sz w:val="28"/>
              <w:szCs w:val="28"/>
            </w:rPr>
            <w:t>P</w:t>
          </w:r>
          <w:r w:rsidR="00CE0B15">
            <w:rPr>
              <w:b/>
              <w:sz w:val="28"/>
              <w:szCs w:val="28"/>
            </w:rPr>
            <w:t>almer</w:t>
          </w:r>
          <w:r w:rsidRPr="00761633">
            <w:rPr>
              <w:b/>
              <w:sz w:val="28"/>
              <w:szCs w:val="28"/>
            </w:rPr>
            <w:t xml:space="preserve"> V R</w:t>
          </w:r>
          <w:r w:rsidRPr="00761633">
            <w:rPr>
              <w:sz w:val="28"/>
              <w:szCs w:val="28"/>
            </w:rPr>
            <w:t xml:space="preserve"> [1971] AC 814, which was approved and followed by the Court of Appeal in </w:t>
          </w:r>
          <w:r w:rsidRPr="00761633">
            <w:rPr>
              <w:b/>
              <w:sz w:val="28"/>
              <w:szCs w:val="28"/>
            </w:rPr>
            <w:t>R V M</w:t>
          </w:r>
          <w:r w:rsidR="00CE0B15">
            <w:rPr>
              <w:b/>
              <w:sz w:val="28"/>
              <w:szCs w:val="28"/>
            </w:rPr>
            <w:t>cinnes</w:t>
          </w:r>
          <w:r w:rsidRPr="00761633">
            <w:rPr>
              <w:sz w:val="28"/>
              <w:szCs w:val="28"/>
            </w:rPr>
            <w:t xml:space="preserve"> (1971) 55 CR APP R 551:</w:t>
          </w:r>
        </w:p>
        <w:p w:rsidR="0065655F" w:rsidRPr="00761633" w:rsidRDefault="0065655F" w:rsidP="0065655F">
          <w:pPr>
            <w:pStyle w:val="JudgmentText"/>
            <w:numPr>
              <w:ilvl w:val="0"/>
              <w:numId w:val="0"/>
            </w:numPr>
            <w:ind w:left="1440" w:right="720"/>
            <w:rPr>
              <w:i/>
              <w:sz w:val="28"/>
              <w:szCs w:val="28"/>
            </w:rPr>
          </w:pPr>
          <w:r w:rsidRPr="00761633">
            <w:rPr>
              <w:i/>
              <w:sz w:val="28"/>
              <w:szCs w:val="28"/>
            </w:rPr>
            <w:t xml:space="preserve">It is both good law and good sense that a man who is attacked may defend himself.  It is both good law and common sense that he may do, but may only do, what is reasonably necessary.  But </w:t>
          </w:r>
          <w:r w:rsidRPr="00761633">
            <w:rPr>
              <w:i/>
              <w:sz w:val="28"/>
              <w:szCs w:val="28"/>
            </w:rPr>
            <w:lastRenderedPageBreak/>
            <w:t>everything will depend on the particular facts and circumstances….  It may in some cases be only sensible and clearly possible to take some simple avoiding action.  Some attacks may be serious and dangerous.  Others may not be if there is some relatively minor attack, it would not be common sense to permit some act of retaliation which was wholly out of proportion to the necessities of the situation.  If an attack is serious so that it puts someone in immediate peril, then immediate defensive action may be necessar</w:t>
          </w:r>
          <w:r w:rsidR="00FC5112" w:rsidRPr="00761633">
            <w:rPr>
              <w:i/>
              <w:sz w:val="28"/>
              <w:szCs w:val="28"/>
            </w:rPr>
            <w:t>y.  If the moment is one of crisis for someone in immediate danger, he may have to avert the danger by instant reaction.  If the attack is over and no sort of peril remains, then the employment of force may be by way of revenge or punishment or by way of paying off an old score or may be pure aggression.  There may be no longer</w:t>
          </w:r>
          <w:r w:rsidR="00A02965" w:rsidRPr="00761633">
            <w:rPr>
              <w:i/>
              <w:sz w:val="28"/>
              <w:szCs w:val="28"/>
            </w:rPr>
            <w:t xml:space="preserve"> any link with a necessity of defence.  Of all these matters the good sense of the jury will be the arbiter…  If there has been an attack so that defence is reasonably necessary, it will be recognized that a person defending himself cannot weigh to a nicety the exact measure of his defensive action.  If the Jury thought that in a moment of unexpected anguish a person attacked had only done what he had honestly and instinctively thought necessary, that would be the most potent evidence that only reasonable defensive action had been taken ….</w:t>
          </w:r>
        </w:p>
        <w:p w:rsidR="00A02965" w:rsidRPr="00761633" w:rsidRDefault="00A02965" w:rsidP="00A02965">
          <w:pPr>
            <w:pStyle w:val="JudgmentText"/>
            <w:numPr>
              <w:ilvl w:val="0"/>
              <w:numId w:val="0"/>
            </w:numPr>
            <w:ind w:left="720" w:hanging="720"/>
            <w:rPr>
              <w:sz w:val="28"/>
              <w:szCs w:val="28"/>
            </w:rPr>
          </w:pPr>
          <w:r w:rsidRPr="00761633">
            <w:rPr>
              <w:sz w:val="28"/>
              <w:szCs w:val="28"/>
            </w:rPr>
            <w:t>[8]</w:t>
          </w:r>
          <w:r w:rsidRPr="00761633">
            <w:rPr>
              <w:sz w:val="28"/>
              <w:szCs w:val="28"/>
            </w:rPr>
            <w:tab/>
            <w:t xml:space="preserve">The approach in </w:t>
          </w:r>
          <w:r w:rsidRPr="00761633">
            <w:rPr>
              <w:b/>
              <w:sz w:val="28"/>
              <w:szCs w:val="28"/>
            </w:rPr>
            <w:t>P</w:t>
          </w:r>
          <w:r w:rsidR="00CE0B15">
            <w:rPr>
              <w:b/>
              <w:sz w:val="28"/>
              <w:szCs w:val="28"/>
            </w:rPr>
            <w:t>almer</w:t>
          </w:r>
          <w:r w:rsidRPr="00761633">
            <w:rPr>
              <w:sz w:val="28"/>
              <w:szCs w:val="28"/>
            </w:rPr>
            <w:t xml:space="preserve"> was described in </w:t>
          </w:r>
          <w:r w:rsidRPr="00761633">
            <w:rPr>
              <w:b/>
              <w:sz w:val="28"/>
              <w:szCs w:val="28"/>
            </w:rPr>
            <w:t>S</w:t>
          </w:r>
          <w:r w:rsidR="00CE0B15">
            <w:rPr>
              <w:b/>
              <w:sz w:val="28"/>
              <w:szCs w:val="28"/>
            </w:rPr>
            <w:t>hannon</w:t>
          </w:r>
          <w:r w:rsidRPr="00761633">
            <w:rPr>
              <w:sz w:val="28"/>
              <w:szCs w:val="28"/>
            </w:rPr>
            <w:t xml:space="preserve"> (1980) 71 CR APP R 192 as:</w:t>
          </w:r>
        </w:p>
        <w:p w:rsidR="00A02965" w:rsidRPr="00761633" w:rsidRDefault="00A02965" w:rsidP="00A02965">
          <w:pPr>
            <w:pStyle w:val="JudgmentText"/>
            <w:numPr>
              <w:ilvl w:val="0"/>
              <w:numId w:val="0"/>
            </w:numPr>
            <w:ind w:left="1440" w:right="720"/>
            <w:rPr>
              <w:i/>
              <w:sz w:val="28"/>
              <w:szCs w:val="28"/>
            </w:rPr>
          </w:pPr>
          <w:r w:rsidRPr="00761633">
            <w:rPr>
              <w:i/>
              <w:sz w:val="28"/>
              <w:szCs w:val="28"/>
            </w:rPr>
            <w:lastRenderedPageBreak/>
            <w:t>a bridge between what is sometimes referred to as ‘the objective test’ that is what is reasonable from the viewpoint of an outsider looking at a situation quite dispassionately, and the ‘subjective test’ that is the viewpoint of the accused himself with the intellectual capabilities of which he may in fact be possessed and with all the emotional strains and stresses to which at the moment he may be subjected.</w:t>
          </w:r>
        </w:p>
        <w:p w:rsidR="00A02965" w:rsidRPr="00761633" w:rsidRDefault="00A02965" w:rsidP="00A02965">
          <w:pPr>
            <w:pStyle w:val="JudgmentText"/>
            <w:numPr>
              <w:ilvl w:val="0"/>
              <w:numId w:val="0"/>
            </w:numPr>
            <w:ind w:right="720"/>
            <w:rPr>
              <w:sz w:val="28"/>
              <w:szCs w:val="28"/>
            </w:rPr>
          </w:pPr>
          <w:r w:rsidRPr="00761633">
            <w:rPr>
              <w:sz w:val="28"/>
              <w:szCs w:val="28"/>
            </w:rPr>
            <w:t>[9]</w:t>
          </w:r>
          <w:r w:rsidRPr="00761633">
            <w:rPr>
              <w:sz w:val="28"/>
              <w:szCs w:val="28"/>
            </w:rPr>
            <w:tab/>
          </w:r>
          <w:r w:rsidRPr="00761633">
            <w:rPr>
              <w:b/>
              <w:sz w:val="28"/>
              <w:szCs w:val="28"/>
            </w:rPr>
            <w:t>Archbold 2009</w:t>
          </w:r>
          <w:r w:rsidRPr="00761633">
            <w:rPr>
              <w:sz w:val="28"/>
              <w:szCs w:val="28"/>
            </w:rPr>
            <w:t xml:space="preserve"> at 19-42 states:-</w:t>
          </w:r>
        </w:p>
        <w:p w:rsidR="00A02965" w:rsidRPr="00761633" w:rsidRDefault="00A02965" w:rsidP="00A02965">
          <w:pPr>
            <w:pStyle w:val="JudgmentText"/>
            <w:numPr>
              <w:ilvl w:val="0"/>
              <w:numId w:val="0"/>
            </w:numPr>
            <w:ind w:left="1440" w:right="720"/>
            <w:rPr>
              <w:i/>
              <w:sz w:val="28"/>
              <w:szCs w:val="28"/>
            </w:rPr>
          </w:pPr>
          <w:r w:rsidRPr="00761633">
            <w:rPr>
              <w:i/>
              <w:sz w:val="28"/>
              <w:szCs w:val="28"/>
            </w:rPr>
            <w:t>The old rule of law that a man attacked must retreat as far as he can has disappeared.  Whether the accused did retreat is only one element for the jury to consider on the question of whether the force was reasonably necessary.</w:t>
          </w:r>
        </w:p>
        <w:p w:rsidR="00A02965" w:rsidRPr="00761633" w:rsidRDefault="00D8341E" w:rsidP="00A02965">
          <w:pPr>
            <w:pStyle w:val="JudgmentText"/>
            <w:numPr>
              <w:ilvl w:val="0"/>
              <w:numId w:val="0"/>
            </w:numPr>
            <w:ind w:left="720" w:right="720"/>
            <w:rPr>
              <w:sz w:val="28"/>
              <w:szCs w:val="28"/>
            </w:rPr>
          </w:pPr>
          <w:r w:rsidRPr="00761633">
            <w:rPr>
              <w:b/>
              <w:sz w:val="28"/>
              <w:szCs w:val="28"/>
            </w:rPr>
            <w:t>Archbold</w:t>
          </w:r>
          <w:r w:rsidRPr="00761633">
            <w:rPr>
              <w:sz w:val="28"/>
              <w:szCs w:val="28"/>
            </w:rPr>
            <w:t xml:space="preserve"> further states:-</w:t>
          </w:r>
        </w:p>
        <w:p w:rsidR="00D8341E" w:rsidRPr="00761633" w:rsidRDefault="00D8341E" w:rsidP="00A02965">
          <w:pPr>
            <w:pStyle w:val="JudgmentText"/>
            <w:numPr>
              <w:ilvl w:val="0"/>
              <w:numId w:val="0"/>
            </w:numPr>
            <w:ind w:left="720" w:right="720"/>
            <w:rPr>
              <w:i/>
              <w:sz w:val="28"/>
              <w:szCs w:val="28"/>
            </w:rPr>
          </w:pPr>
          <w:r w:rsidRPr="00761633">
            <w:rPr>
              <w:i/>
              <w:sz w:val="28"/>
              <w:szCs w:val="28"/>
            </w:rPr>
            <w:tab/>
            <w:t>There is no rule of law that a man must wait until he is struck before striking in self-defence.  If another strikes at him he is entitled to get his blow in first if it is reasonably necessary so to do in self-defence.</w:t>
          </w:r>
        </w:p>
        <w:p w:rsidR="00D8341E" w:rsidRPr="00761633" w:rsidRDefault="00D8341E" w:rsidP="00D8341E">
          <w:pPr>
            <w:pStyle w:val="JudgmentText"/>
            <w:numPr>
              <w:ilvl w:val="0"/>
              <w:numId w:val="0"/>
            </w:numPr>
            <w:ind w:left="720" w:hanging="720"/>
            <w:rPr>
              <w:sz w:val="28"/>
              <w:szCs w:val="28"/>
            </w:rPr>
          </w:pPr>
          <w:r w:rsidRPr="00761633">
            <w:rPr>
              <w:sz w:val="28"/>
              <w:szCs w:val="28"/>
            </w:rPr>
            <w:t>[10]</w:t>
          </w:r>
          <w:r w:rsidRPr="00761633">
            <w:rPr>
              <w:sz w:val="28"/>
              <w:szCs w:val="28"/>
            </w:rPr>
            <w:tab/>
            <w:t>Under paragraphs 36 and 37 of the Summing-Up the Judge directed the jury as follows:-</w:t>
          </w:r>
        </w:p>
        <w:p w:rsidR="00D8341E" w:rsidRPr="00761633" w:rsidRDefault="00A23130" w:rsidP="00D8341E">
          <w:pPr>
            <w:pStyle w:val="JudgmentText"/>
            <w:numPr>
              <w:ilvl w:val="0"/>
              <w:numId w:val="0"/>
            </w:numPr>
            <w:ind w:left="1440"/>
            <w:rPr>
              <w:i/>
              <w:sz w:val="28"/>
              <w:szCs w:val="28"/>
            </w:rPr>
          </w:pPr>
          <w:r w:rsidRPr="00761633">
            <w:rPr>
              <w:i/>
              <w:sz w:val="28"/>
              <w:szCs w:val="28"/>
            </w:rPr>
            <w:t xml:space="preserve">“36. </w:t>
          </w:r>
          <w:r w:rsidR="00D8341E" w:rsidRPr="00761633">
            <w:rPr>
              <w:i/>
              <w:sz w:val="28"/>
              <w:szCs w:val="28"/>
            </w:rPr>
            <w:t xml:space="preserve">The use of force need not always be the unlawful act.  The defence of the accused is that he acted in self-defence.  The law permits that a person might do what is reasonably necessary to defend oneself by the use of such force as is reasonably necessary in the circumstances.  However, there are limitations even in this respect </w:t>
          </w:r>
          <w:r w:rsidR="00D8341E" w:rsidRPr="00761633">
            <w:rPr>
              <w:i/>
              <w:sz w:val="28"/>
              <w:szCs w:val="28"/>
            </w:rPr>
            <w:lastRenderedPageBreak/>
            <w:t xml:space="preserve">that the force used should not be out of proportion to the necessities of the situation.  In other words for you to accept that the accused acted in self-defence you must conclude that from the evidence adduced in this case, the accused was under attack, that the attack was </w:t>
          </w:r>
          <w:r w:rsidR="00D8341E" w:rsidRPr="00761633">
            <w:rPr>
              <w:b/>
              <w:i/>
              <w:sz w:val="28"/>
              <w:szCs w:val="28"/>
            </w:rPr>
            <w:t>lethal</w:t>
          </w:r>
          <w:r w:rsidR="00D8341E" w:rsidRPr="00761633">
            <w:rPr>
              <w:i/>
              <w:sz w:val="28"/>
              <w:szCs w:val="28"/>
            </w:rPr>
            <w:t xml:space="preserve"> and was about to cost him his life and that since he was in immediate danger of losing his life, he had no alternative than to use lethal force to save his own life.</w:t>
          </w:r>
        </w:p>
        <w:p w:rsidR="00A23130" w:rsidRPr="00761633" w:rsidRDefault="00A23130" w:rsidP="00D8341E">
          <w:pPr>
            <w:pStyle w:val="JudgmentText"/>
            <w:numPr>
              <w:ilvl w:val="0"/>
              <w:numId w:val="0"/>
            </w:numPr>
            <w:ind w:left="1440"/>
            <w:rPr>
              <w:i/>
              <w:sz w:val="28"/>
              <w:szCs w:val="28"/>
            </w:rPr>
          </w:pPr>
          <w:r w:rsidRPr="00761633">
            <w:rPr>
              <w:i/>
              <w:sz w:val="28"/>
              <w:szCs w:val="28"/>
            </w:rPr>
            <w:t xml:space="preserve">“37. Secondly, self-defence is </w:t>
          </w:r>
          <w:r w:rsidRPr="00761633">
            <w:rPr>
              <w:b/>
              <w:i/>
              <w:sz w:val="28"/>
              <w:szCs w:val="28"/>
            </w:rPr>
            <w:t>only</w:t>
          </w:r>
          <w:r w:rsidRPr="00761633">
            <w:rPr>
              <w:i/>
              <w:sz w:val="28"/>
              <w:szCs w:val="28"/>
            </w:rPr>
            <w:t xml:space="preserve"> available where the evidence show that the accused used less force or at most equivalent force than was being used against him.  In this case you must conclude that the evidence shows that the accused was being attacked with a lethal weapon or in a lethal way such as he was being strangled or suffocated to death, which left him no choice but to use lethal force to save his life.  If you conclude that the evidence show that the accused was not confronted with a lethal weapon or that his life was not in immediate jeopardy, </w:t>
          </w:r>
          <w:r w:rsidR="002D7196" w:rsidRPr="00761633">
            <w:rPr>
              <w:i/>
              <w:sz w:val="28"/>
              <w:szCs w:val="28"/>
            </w:rPr>
            <w:t>then you must conclude that by using a lethal weapon against Yannick Joubert, the accused did not act in self-defence and hence the prosecution has discharged its burden of proof in that regard.</w:t>
          </w:r>
        </w:p>
        <w:p w:rsidR="00705B32" w:rsidRPr="00761633" w:rsidRDefault="00705B32" w:rsidP="00D8341E">
          <w:pPr>
            <w:pStyle w:val="JudgmentText"/>
            <w:numPr>
              <w:ilvl w:val="0"/>
              <w:numId w:val="0"/>
            </w:numPr>
            <w:ind w:left="1440"/>
            <w:rPr>
              <w:sz w:val="28"/>
              <w:szCs w:val="28"/>
            </w:rPr>
          </w:pPr>
          <w:r w:rsidRPr="00761633">
            <w:rPr>
              <w:i/>
              <w:sz w:val="28"/>
              <w:szCs w:val="28"/>
            </w:rPr>
            <w:tab/>
          </w:r>
          <w:r w:rsidRPr="00761633">
            <w:rPr>
              <w:i/>
              <w:sz w:val="28"/>
              <w:szCs w:val="28"/>
            </w:rPr>
            <w:tab/>
          </w:r>
          <w:r w:rsidRPr="00761633">
            <w:rPr>
              <w:sz w:val="28"/>
              <w:szCs w:val="28"/>
            </w:rPr>
            <w:t>[Emphasis added.]</w:t>
          </w:r>
        </w:p>
        <w:p w:rsidR="002D7196" w:rsidRPr="00761633" w:rsidRDefault="002D7196" w:rsidP="002D7196">
          <w:pPr>
            <w:pStyle w:val="JudgmentText"/>
            <w:numPr>
              <w:ilvl w:val="0"/>
              <w:numId w:val="0"/>
            </w:numPr>
            <w:ind w:left="720" w:hanging="720"/>
            <w:rPr>
              <w:sz w:val="28"/>
              <w:szCs w:val="28"/>
            </w:rPr>
          </w:pPr>
          <w:r w:rsidRPr="00761633">
            <w:rPr>
              <w:sz w:val="28"/>
              <w:szCs w:val="28"/>
            </w:rPr>
            <w:t>[11]</w:t>
          </w:r>
          <w:r w:rsidRPr="00761633">
            <w:rPr>
              <w:sz w:val="28"/>
              <w:szCs w:val="28"/>
            </w:rPr>
            <w:tab/>
            <w:t xml:space="preserve">With respect, the jury were wrongly directed that self-defence is </w:t>
          </w:r>
          <w:r w:rsidRPr="00761633">
            <w:rPr>
              <w:b/>
              <w:sz w:val="28"/>
              <w:szCs w:val="28"/>
            </w:rPr>
            <w:t>only</w:t>
          </w:r>
          <w:r w:rsidRPr="00761633">
            <w:rPr>
              <w:sz w:val="28"/>
              <w:szCs w:val="28"/>
            </w:rPr>
            <w:t xml:space="preserve"> available where the evidence shows that the accused used less force or at most equivalent force than was being used against him.  As correctly submitted by the </w:t>
          </w:r>
          <w:r w:rsidR="00CE0B15">
            <w:rPr>
              <w:sz w:val="28"/>
              <w:szCs w:val="28"/>
            </w:rPr>
            <w:t>Appellant</w:t>
          </w:r>
          <w:r w:rsidRPr="00761633">
            <w:rPr>
              <w:sz w:val="28"/>
              <w:szCs w:val="28"/>
            </w:rPr>
            <w:t>’s attorney in his Heads of Argument:-</w:t>
          </w:r>
        </w:p>
        <w:p w:rsidR="002D7196" w:rsidRPr="00761633" w:rsidRDefault="002D7196" w:rsidP="007370B1">
          <w:pPr>
            <w:pStyle w:val="JudgmentText"/>
            <w:numPr>
              <w:ilvl w:val="0"/>
              <w:numId w:val="0"/>
            </w:numPr>
            <w:ind w:left="1440" w:right="720"/>
            <w:rPr>
              <w:i/>
              <w:sz w:val="28"/>
              <w:szCs w:val="28"/>
            </w:rPr>
          </w:pPr>
          <w:r w:rsidRPr="00761633">
            <w:rPr>
              <w:i/>
              <w:sz w:val="28"/>
              <w:szCs w:val="28"/>
            </w:rPr>
            <w:lastRenderedPageBreak/>
            <w:t>…. The jury should have been directed that if there was an attack against the appellant so that defence is reasonably necessary, it will be recognized that a person defending himself cannot weigh to a nicety the exact measure of his defensive action.  The jury should have been directed that if in a moment of unexpected anguish, the appellant, if he was under attack had only done what he honestly and instinctively though necessary, that would be the most potent evidence that only reasonable defensive action had been taken.</w:t>
          </w:r>
        </w:p>
        <w:p w:rsidR="002D7196" w:rsidRPr="00761633" w:rsidRDefault="002D7196" w:rsidP="002D7196">
          <w:pPr>
            <w:pStyle w:val="JudgmentText"/>
            <w:numPr>
              <w:ilvl w:val="0"/>
              <w:numId w:val="0"/>
            </w:numPr>
            <w:ind w:left="720" w:hanging="720"/>
            <w:rPr>
              <w:sz w:val="28"/>
              <w:szCs w:val="28"/>
            </w:rPr>
          </w:pPr>
          <w:r w:rsidRPr="00761633">
            <w:rPr>
              <w:sz w:val="28"/>
              <w:szCs w:val="28"/>
            </w:rPr>
            <w:t>[12]</w:t>
          </w:r>
          <w:r w:rsidRPr="00761633">
            <w:rPr>
              <w:sz w:val="28"/>
              <w:szCs w:val="28"/>
            </w:rPr>
            <w:tab/>
            <w:t xml:space="preserve">Furthermore, the judge erred in that there is no jurisprudence to state that the attack needed to be lethal.  </w:t>
          </w:r>
          <w:r w:rsidR="00705B32" w:rsidRPr="00761633">
            <w:rPr>
              <w:sz w:val="28"/>
              <w:szCs w:val="28"/>
            </w:rPr>
            <w:t xml:space="preserve">Self-defence is not restricted to the use of a lethal weapon.  </w:t>
          </w:r>
          <w:r w:rsidRPr="00761633">
            <w:rPr>
              <w:sz w:val="28"/>
              <w:szCs w:val="28"/>
            </w:rPr>
            <w:t xml:space="preserve">In the English Court of Appeal, in the Judgment of the Lord Chief Justice Lane in </w:t>
          </w:r>
          <w:r w:rsidRPr="00761633">
            <w:rPr>
              <w:b/>
              <w:sz w:val="28"/>
              <w:szCs w:val="28"/>
            </w:rPr>
            <w:t>R v Gladstone Williams</w:t>
          </w:r>
          <w:r w:rsidRPr="00761633">
            <w:rPr>
              <w:sz w:val="28"/>
              <w:szCs w:val="28"/>
            </w:rPr>
            <w:t xml:space="preserve"> [2002] EWCA Crim. 483 the Court held that:-</w:t>
          </w:r>
        </w:p>
        <w:p w:rsidR="00D776AE" w:rsidRDefault="00D776AE" w:rsidP="00D776AE">
          <w:pPr>
            <w:pStyle w:val="JudgmentText"/>
            <w:numPr>
              <w:ilvl w:val="0"/>
              <w:numId w:val="0"/>
            </w:numPr>
            <w:ind w:left="1440" w:right="720"/>
            <w:rPr>
              <w:i/>
              <w:sz w:val="28"/>
              <w:szCs w:val="28"/>
            </w:rPr>
          </w:pPr>
          <w:r w:rsidRPr="00761633">
            <w:rPr>
              <w:i/>
              <w:sz w:val="28"/>
              <w:szCs w:val="28"/>
            </w:rPr>
            <w:t xml:space="preserve">In a case of self-defence, where self-defence or the prevention of crime is </w:t>
          </w:r>
          <w:r w:rsidR="004723D8" w:rsidRPr="00761633">
            <w:rPr>
              <w:i/>
              <w:sz w:val="28"/>
              <w:szCs w:val="28"/>
            </w:rPr>
            <w:t>con</w:t>
          </w:r>
          <w:r w:rsidR="00CE0B15">
            <w:rPr>
              <w:i/>
              <w:sz w:val="28"/>
              <w:szCs w:val="28"/>
            </w:rPr>
            <w:t>cerned</w:t>
          </w:r>
          <w:r w:rsidRPr="00761633">
            <w:rPr>
              <w:i/>
              <w:sz w:val="28"/>
              <w:szCs w:val="28"/>
            </w:rPr>
            <w:t xml:space="preserve">, </w:t>
          </w:r>
          <w:r w:rsidRPr="00761633">
            <w:rPr>
              <w:b/>
              <w:i/>
              <w:sz w:val="28"/>
              <w:szCs w:val="28"/>
            </w:rPr>
            <w:t>if the jury came to the conclusion that the defendant believed or may have believed</w:t>
          </w:r>
          <w:r w:rsidRPr="00761633">
            <w:rPr>
              <w:i/>
              <w:sz w:val="28"/>
              <w:szCs w:val="28"/>
            </w:rPr>
            <w:t xml:space="preserve"> that he was being attacked or that a crime was being committed</w:t>
          </w:r>
          <w:r w:rsidR="00CC2492">
            <w:rPr>
              <w:i/>
              <w:sz w:val="28"/>
              <w:szCs w:val="28"/>
            </w:rPr>
            <w:t>,</w:t>
          </w:r>
          <w:r w:rsidRPr="00761633">
            <w:rPr>
              <w:i/>
              <w:sz w:val="28"/>
              <w:szCs w:val="28"/>
            </w:rPr>
            <w:t xml:space="preserve"> </w:t>
          </w:r>
          <w:r w:rsidRPr="00761633">
            <w:rPr>
              <w:b/>
              <w:i/>
              <w:sz w:val="28"/>
              <w:szCs w:val="28"/>
            </w:rPr>
            <w:t>and that force was necessary to protect himself or to prevent the crime, then the prosecution have not proved their case.</w:t>
          </w:r>
          <w:r w:rsidRPr="00761633">
            <w:rPr>
              <w:i/>
              <w:sz w:val="28"/>
              <w:szCs w:val="28"/>
            </w:rPr>
            <w:t xml:space="preserve">  If however the defendant’s alleged belief was mistaken and if the mistake was an </w:t>
          </w:r>
          <w:r w:rsidR="00CE0B15">
            <w:rPr>
              <w:i/>
              <w:sz w:val="28"/>
              <w:szCs w:val="28"/>
            </w:rPr>
            <w:t>unreasonable</w:t>
          </w:r>
          <w:r w:rsidR="007611D1" w:rsidRPr="00761633">
            <w:rPr>
              <w:i/>
              <w:sz w:val="28"/>
              <w:szCs w:val="28"/>
            </w:rPr>
            <w:t xml:space="preserve"> one, that may be a peaceful reason for coming to the conclusion that the belief was not honestly held and should be rejected.</w:t>
          </w:r>
        </w:p>
        <w:p w:rsidR="00CE0B15" w:rsidRPr="00761633" w:rsidRDefault="00CE0B15" w:rsidP="00D776AE">
          <w:pPr>
            <w:pStyle w:val="JudgmentText"/>
            <w:numPr>
              <w:ilvl w:val="0"/>
              <w:numId w:val="0"/>
            </w:numPr>
            <w:ind w:left="1440" w:right="720"/>
            <w:rPr>
              <w:i/>
              <w:sz w:val="28"/>
              <w:szCs w:val="28"/>
            </w:rPr>
          </w:pPr>
          <w:r>
            <w:rPr>
              <w:i/>
              <w:sz w:val="28"/>
              <w:szCs w:val="28"/>
            </w:rPr>
            <w:lastRenderedPageBreak/>
            <w:t>Even if the jury come to the conclusion that the mistake was an unreasonable one, if the defendant may genuinely have been labouring under it, he is entitled to rely upon it.</w:t>
          </w:r>
        </w:p>
        <w:p w:rsidR="007611D1" w:rsidRPr="00761633" w:rsidRDefault="007611D1" w:rsidP="00D776AE">
          <w:pPr>
            <w:pStyle w:val="JudgmentText"/>
            <w:numPr>
              <w:ilvl w:val="0"/>
              <w:numId w:val="0"/>
            </w:numPr>
            <w:ind w:left="1440" w:right="720"/>
            <w:rPr>
              <w:sz w:val="28"/>
              <w:szCs w:val="28"/>
            </w:rPr>
          </w:pPr>
          <w:r w:rsidRPr="00761633">
            <w:rPr>
              <w:i/>
              <w:sz w:val="28"/>
              <w:szCs w:val="28"/>
            </w:rPr>
            <w:tab/>
          </w:r>
          <w:r w:rsidRPr="00761633">
            <w:rPr>
              <w:sz w:val="28"/>
              <w:szCs w:val="28"/>
            </w:rPr>
            <w:t>[Emphasis added.]</w:t>
          </w:r>
        </w:p>
        <w:p w:rsidR="007611D1" w:rsidRPr="00761633" w:rsidRDefault="007611D1" w:rsidP="007611D1">
          <w:pPr>
            <w:pStyle w:val="JudgmentText"/>
            <w:numPr>
              <w:ilvl w:val="0"/>
              <w:numId w:val="0"/>
            </w:numPr>
            <w:ind w:right="720"/>
            <w:rPr>
              <w:sz w:val="28"/>
              <w:szCs w:val="28"/>
            </w:rPr>
          </w:pPr>
          <w:r w:rsidRPr="00761633">
            <w:rPr>
              <w:sz w:val="28"/>
              <w:szCs w:val="28"/>
            </w:rPr>
            <w:t>[13]</w:t>
          </w:r>
          <w:r w:rsidRPr="00761633">
            <w:rPr>
              <w:sz w:val="28"/>
              <w:szCs w:val="28"/>
            </w:rPr>
            <w:tab/>
            <w:t xml:space="preserve">The Lord Chief Justice </w:t>
          </w:r>
          <w:r w:rsidR="00CE0B15">
            <w:rPr>
              <w:sz w:val="28"/>
              <w:szCs w:val="28"/>
            </w:rPr>
            <w:t>also stated</w:t>
          </w:r>
          <w:r w:rsidRPr="00761633">
            <w:rPr>
              <w:sz w:val="28"/>
              <w:szCs w:val="28"/>
            </w:rPr>
            <w:t>:-</w:t>
          </w:r>
        </w:p>
        <w:p w:rsidR="007611D1" w:rsidRPr="00761633" w:rsidRDefault="00CE0B15" w:rsidP="007611D1">
          <w:pPr>
            <w:pStyle w:val="JudgmentText"/>
            <w:numPr>
              <w:ilvl w:val="0"/>
              <w:numId w:val="0"/>
            </w:numPr>
            <w:ind w:left="1440" w:right="720"/>
            <w:rPr>
              <w:i/>
              <w:sz w:val="28"/>
              <w:szCs w:val="28"/>
            </w:rPr>
          </w:pPr>
          <w:r>
            <w:rPr>
              <w:i/>
              <w:sz w:val="28"/>
              <w:szCs w:val="28"/>
            </w:rPr>
            <w:t>… w</w:t>
          </w:r>
          <w:r w:rsidR="007611D1" w:rsidRPr="00761633">
            <w:rPr>
              <w:i/>
              <w:sz w:val="28"/>
              <w:szCs w:val="28"/>
            </w:rPr>
            <w:t xml:space="preserve">here the defendant is acting in self-defence: the exercise of </w:t>
          </w:r>
          <w:r w:rsidR="007611D1" w:rsidRPr="00761633">
            <w:rPr>
              <w:b/>
              <w:i/>
              <w:sz w:val="28"/>
              <w:szCs w:val="28"/>
            </w:rPr>
            <w:t xml:space="preserve">any necessary </w:t>
          </w:r>
          <w:r w:rsidR="007611D1" w:rsidRPr="00761633">
            <w:rPr>
              <w:i/>
              <w:sz w:val="28"/>
              <w:szCs w:val="28"/>
            </w:rPr>
            <w:t xml:space="preserve">and reasonable force </w:t>
          </w:r>
          <w:r w:rsidR="007611D1" w:rsidRPr="00761633">
            <w:rPr>
              <w:b/>
              <w:i/>
              <w:sz w:val="28"/>
              <w:szCs w:val="28"/>
            </w:rPr>
            <w:t>to protect himself from unlawful violence is not unlawful</w:t>
          </w:r>
          <w:r>
            <w:rPr>
              <w:b/>
              <w:i/>
              <w:sz w:val="28"/>
              <w:szCs w:val="28"/>
            </w:rPr>
            <w:t xml:space="preserve"> </w:t>
          </w:r>
          <w:r>
            <w:rPr>
              <w:i/>
              <w:sz w:val="28"/>
              <w:szCs w:val="28"/>
            </w:rPr>
            <w:t>..</w:t>
          </w:r>
          <w:r w:rsidR="007611D1" w:rsidRPr="00761633">
            <w:rPr>
              <w:i/>
              <w:sz w:val="28"/>
              <w:szCs w:val="28"/>
            </w:rPr>
            <w:t>.</w:t>
          </w:r>
        </w:p>
        <w:p w:rsidR="007611D1" w:rsidRPr="00761633" w:rsidRDefault="007611D1" w:rsidP="007611D1">
          <w:pPr>
            <w:pStyle w:val="JudgmentText"/>
            <w:numPr>
              <w:ilvl w:val="0"/>
              <w:numId w:val="0"/>
            </w:numPr>
            <w:ind w:left="1440" w:right="720"/>
            <w:rPr>
              <w:sz w:val="28"/>
              <w:szCs w:val="28"/>
            </w:rPr>
          </w:pPr>
          <w:r w:rsidRPr="00761633">
            <w:rPr>
              <w:i/>
              <w:sz w:val="28"/>
              <w:szCs w:val="28"/>
            </w:rPr>
            <w:tab/>
          </w:r>
          <w:r w:rsidRPr="00761633">
            <w:rPr>
              <w:sz w:val="28"/>
              <w:szCs w:val="28"/>
            </w:rPr>
            <w:t>[Emphasis added.]</w:t>
          </w:r>
        </w:p>
        <w:p w:rsidR="007611D1" w:rsidRPr="00761633" w:rsidRDefault="007611D1" w:rsidP="007611D1">
          <w:pPr>
            <w:pStyle w:val="JudgmentText"/>
            <w:numPr>
              <w:ilvl w:val="0"/>
              <w:numId w:val="0"/>
            </w:numPr>
            <w:ind w:left="720" w:hanging="720"/>
            <w:rPr>
              <w:sz w:val="28"/>
              <w:szCs w:val="28"/>
            </w:rPr>
          </w:pPr>
          <w:r w:rsidRPr="00761633">
            <w:rPr>
              <w:sz w:val="28"/>
              <w:szCs w:val="28"/>
            </w:rPr>
            <w:t>[14]</w:t>
          </w:r>
          <w:r w:rsidRPr="00761633">
            <w:rPr>
              <w:sz w:val="28"/>
              <w:szCs w:val="28"/>
            </w:rPr>
            <w:tab/>
            <w:t xml:space="preserve">In </w:t>
          </w:r>
          <w:r w:rsidRPr="00761633">
            <w:rPr>
              <w:b/>
              <w:sz w:val="28"/>
              <w:szCs w:val="28"/>
            </w:rPr>
            <w:t>R v Chisam</w:t>
          </w:r>
          <w:r w:rsidRPr="00761633">
            <w:rPr>
              <w:sz w:val="28"/>
              <w:szCs w:val="28"/>
            </w:rPr>
            <w:t xml:space="preserve"> [1953] 47 Crim. App. R. 130</w:t>
          </w:r>
          <w:r w:rsidR="00705B32" w:rsidRPr="00761633">
            <w:rPr>
              <w:sz w:val="28"/>
              <w:szCs w:val="28"/>
            </w:rPr>
            <w:t xml:space="preserve"> </w:t>
          </w:r>
          <w:r w:rsidRPr="00761633">
            <w:rPr>
              <w:sz w:val="28"/>
              <w:szCs w:val="28"/>
            </w:rPr>
            <w:t>the Lord Chief Justice, Lord Parker, approved the following statement of the law in Halsbury’s Laws of England [3</w:t>
          </w:r>
          <w:r w:rsidRPr="00761633">
            <w:rPr>
              <w:sz w:val="28"/>
              <w:szCs w:val="28"/>
              <w:vertAlign w:val="superscript"/>
            </w:rPr>
            <w:t>rd</w:t>
          </w:r>
          <w:r w:rsidRPr="00761633">
            <w:rPr>
              <w:sz w:val="28"/>
              <w:szCs w:val="28"/>
            </w:rPr>
            <w:t xml:space="preserve"> ed.] Vol. 10 [Criminal Law] p.721 para. 1382:-</w:t>
          </w:r>
        </w:p>
        <w:p w:rsidR="007611D1" w:rsidRPr="00761633" w:rsidRDefault="007611D1" w:rsidP="007611D1">
          <w:pPr>
            <w:pStyle w:val="JudgmentText"/>
            <w:numPr>
              <w:ilvl w:val="0"/>
              <w:numId w:val="0"/>
            </w:numPr>
            <w:ind w:left="1440" w:right="720"/>
            <w:rPr>
              <w:i/>
              <w:sz w:val="28"/>
              <w:szCs w:val="28"/>
            </w:rPr>
          </w:pPr>
          <w:r w:rsidRPr="00761633">
            <w:rPr>
              <w:i/>
              <w:sz w:val="28"/>
              <w:szCs w:val="28"/>
            </w:rPr>
            <w:t xml:space="preserve">Where a forcible and violent felony is attempted upon the person of another the party assaulted, or his servant, or any other person present, is entitled </w:t>
          </w:r>
          <w:r w:rsidRPr="00761633">
            <w:rPr>
              <w:b/>
              <w:i/>
              <w:sz w:val="28"/>
              <w:szCs w:val="28"/>
            </w:rPr>
            <w:t>to repel force by force,</w:t>
          </w:r>
          <w:r w:rsidRPr="00761633">
            <w:rPr>
              <w:i/>
              <w:sz w:val="28"/>
              <w:szCs w:val="28"/>
            </w:rPr>
            <w:t xml:space="preserve"> </w:t>
          </w:r>
          <w:r w:rsidRPr="00761633">
            <w:rPr>
              <w:b/>
              <w:i/>
              <w:sz w:val="28"/>
              <w:szCs w:val="28"/>
            </w:rPr>
            <w:t>and, if necessary to kill the aggressor.</w:t>
          </w:r>
          <w:r w:rsidRPr="00761633">
            <w:rPr>
              <w:i/>
              <w:sz w:val="28"/>
              <w:szCs w:val="28"/>
            </w:rPr>
            <w:t xml:space="preserve">  There must be a reasonable necessity for the killing, </w:t>
          </w:r>
          <w:r w:rsidRPr="00761633">
            <w:rPr>
              <w:b/>
              <w:i/>
              <w:sz w:val="28"/>
              <w:szCs w:val="28"/>
            </w:rPr>
            <w:t>or at least an honest belief based upon reasonable grounds that there is such a necessity.</w:t>
          </w:r>
        </w:p>
        <w:p w:rsidR="007611D1" w:rsidRPr="00761633" w:rsidRDefault="007611D1" w:rsidP="007611D1">
          <w:pPr>
            <w:pStyle w:val="JudgmentText"/>
            <w:numPr>
              <w:ilvl w:val="0"/>
              <w:numId w:val="0"/>
            </w:numPr>
            <w:ind w:left="1440" w:right="720"/>
            <w:rPr>
              <w:sz w:val="28"/>
              <w:szCs w:val="28"/>
            </w:rPr>
          </w:pPr>
          <w:r w:rsidRPr="00761633">
            <w:rPr>
              <w:i/>
              <w:sz w:val="28"/>
              <w:szCs w:val="28"/>
            </w:rPr>
            <w:tab/>
          </w:r>
          <w:r w:rsidRPr="00761633">
            <w:rPr>
              <w:sz w:val="28"/>
              <w:szCs w:val="28"/>
            </w:rPr>
            <w:t>[Emphasis added.]</w:t>
          </w:r>
        </w:p>
        <w:p w:rsidR="00705B32" w:rsidRPr="00761633" w:rsidRDefault="00705B32" w:rsidP="00B312ED">
          <w:pPr>
            <w:pStyle w:val="JudgmentText"/>
            <w:numPr>
              <w:ilvl w:val="0"/>
              <w:numId w:val="0"/>
            </w:numPr>
            <w:ind w:left="720" w:hanging="720"/>
            <w:rPr>
              <w:sz w:val="28"/>
              <w:szCs w:val="28"/>
            </w:rPr>
          </w:pPr>
          <w:r w:rsidRPr="00761633">
            <w:rPr>
              <w:sz w:val="28"/>
              <w:szCs w:val="28"/>
            </w:rPr>
            <w:t>[15]</w:t>
          </w:r>
          <w:r w:rsidRPr="00761633">
            <w:rPr>
              <w:sz w:val="28"/>
              <w:szCs w:val="28"/>
            </w:rPr>
            <w:tab/>
            <w:t xml:space="preserve">In this ground the </w:t>
          </w:r>
          <w:r w:rsidR="00CE0B15">
            <w:rPr>
              <w:sz w:val="28"/>
              <w:szCs w:val="28"/>
            </w:rPr>
            <w:t>Appellant</w:t>
          </w:r>
          <w:r w:rsidRPr="00761633">
            <w:rPr>
              <w:sz w:val="28"/>
              <w:szCs w:val="28"/>
            </w:rPr>
            <w:t xml:space="preserve"> further argues that the Judge did not direct the jury that the burden of proving that the </w:t>
          </w:r>
          <w:r w:rsidR="00CE0B15">
            <w:rPr>
              <w:sz w:val="28"/>
              <w:szCs w:val="28"/>
            </w:rPr>
            <w:t>Appellant</w:t>
          </w:r>
          <w:r w:rsidRPr="00761633">
            <w:rPr>
              <w:sz w:val="28"/>
              <w:szCs w:val="28"/>
            </w:rPr>
            <w:t xml:space="preserve"> was not acting in self defence should be on the prosecution.</w:t>
          </w:r>
        </w:p>
        <w:p w:rsidR="00705B32" w:rsidRPr="00761633" w:rsidRDefault="00705B32" w:rsidP="00B312ED">
          <w:pPr>
            <w:pStyle w:val="JudgmentText"/>
            <w:numPr>
              <w:ilvl w:val="0"/>
              <w:numId w:val="0"/>
            </w:numPr>
            <w:ind w:left="720" w:hanging="720"/>
            <w:rPr>
              <w:sz w:val="28"/>
              <w:szCs w:val="28"/>
            </w:rPr>
          </w:pPr>
          <w:r w:rsidRPr="00761633">
            <w:rPr>
              <w:sz w:val="28"/>
              <w:szCs w:val="28"/>
            </w:rPr>
            <w:lastRenderedPageBreak/>
            <w:t>[16]</w:t>
          </w:r>
          <w:r w:rsidRPr="00761633">
            <w:rPr>
              <w:sz w:val="28"/>
              <w:szCs w:val="28"/>
            </w:rPr>
            <w:tab/>
            <w:t>We have looked at the Judge’s Summing-Up to the jury.  Having done so, we are satisfied that this complaint has merit.</w:t>
          </w:r>
        </w:p>
        <w:p w:rsidR="00705B32" w:rsidRPr="00761633" w:rsidRDefault="00705B32" w:rsidP="00B312ED">
          <w:pPr>
            <w:pStyle w:val="JudgmentText"/>
            <w:numPr>
              <w:ilvl w:val="0"/>
              <w:numId w:val="0"/>
            </w:numPr>
            <w:ind w:left="720" w:hanging="720"/>
            <w:rPr>
              <w:sz w:val="28"/>
              <w:szCs w:val="28"/>
            </w:rPr>
          </w:pPr>
          <w:r w:rsidRPr="00761633">
            <w:rPr>
              <w:sz w:val="28"/>
              <w:szCs w:val="28"/>
            </w:rPr>
            <w:t>[17]</w:t>
          </w:r>
          <w:r w:rsidRPr="00761633">
            <w:rPr>
              <w:sz w:val="28"/>
              <w:szCs w:val="28"/>
            </w:rPr>
            <w:tab/>
            <w:t xml:space="preserve">It is a general principle of law that where an accused person charged with a criminal assault of one kind or another raises a plea of self-defence it is incumbent upon the trial Judge, having given a clear, positive and unmistakable direction as to the onus and standard of proof in criminal cases, in his direction to the jury </w:t>
          </w:r>
          <w:r w:rsidR="00E01851" w:rsidRPr="00761633">
            <w:rPr>
              <w:sz w:val="28"/>
              <w:szCs w:val="28"/>
            </w:rPr>
            <w:t>to</w:t>
          </w:r>
          <w:r w:rsidRPr="00761633">
            <w:rPr>
              <w:sz w:val="28"/>
              <w:szCs w:val="28"/>
            </w:rPr>
            <w:t xml:space="preserve"> make it perfectly clear that it is for the prosecution to destroy that plea and not for the accused to establish it.  See, for instance, the English decisions in </w:t>
          </w:r>
          <w:r w:rsidRPr="00761633">
            <w:rPr>
              <w:b/>
              <w:sz w:val="28"/>
              <w:szCs w:val="28"/>
            </w:rPr>
            <w:t xml:space="preserve">R v Hall, Court of Appeal (Criminal Division) </w:t>
          </w:r>
          <w:r w:rsidRPr="00761633">
            <w:rPr>
              <w:sz w:val="28"/>
              <w:szCs w:val="28"/>
            </w:rPr>
            <w:t>date</w:t>
          </w:r>
          <w:r w:rsidR="009D669B" w:rsidRPr="00761633">
            <w:rPr>
              <w:sz w:val="28"/>
              <w:szCs w:val="28"/>
            </w:rPr>
            <w:t xml:space="preserve">d </w:t>
          </w:r>
          <w:r w:rsidRPr="00761633">
            <w:rPr>
              <w:sz w:val="28"/>
              <w:szCs w:val="28"/>
            </w:rPr>
            <w:t xml:space="preserve">21/1/1992 and </w:t>
          </w:r>
          <w:r w:rsidRPr="00761633">
            <w:rPr>
              <w:b/>
              <w:sz w:val="28"/>
              <w:szCs w:val="28"/>
            </w:rPr>
            <w:t xml:space="preserve">R v </w:t>
          </w:r>
          <w:r w:rsidR="00B312ED" w:rsidRPr="00761633">
            <w:rPr>
              <w:b/>
              <w:sz w:val="28"/>
              <w:szCs w:val="28"/>
            </w:rPr>
            <w:t>Abraham</w:t>
          </w:r>
          <w:r w:rsidR="00B312ED" w:rsidRPr="00761633">
            <w:rPr>
              <w:sz w:val="28"/>
              <w:szCs w:val="28"/>
            </w:rPr>
            <w:t xml:space="preserve"> [1973] 3 All ER 694.</w:t>
          </w:r>
        </w:p>
        <w:p w:rsidR="00B312ED" w:rsidRPr="00761633" w:rsidRDefault="00B312ED" w:rsidP="00B312ED">
          <w:pPr>
            <w:pStyle w:val="JudgmentText"/>
            <w:numPr>
              <w:ilvl w:val="0"/>
              <w:numId w:val="0"/>
            </w:numPr>
            <w:ind w:left="720" w:hanging="720"/>
            <w:rPr>
              <w:sz w:val="28"/>
              <w:szCs w:val="28"/>
            </w:rPr>
          </w:pPr>
          <w:r w:rsidRPr="00761633">
            <w:rPr>
              <w:sz w:val="28"/>
              <w:szCs w:val="28"/>
            </w:rPr>
            <w:t>[18]</w:t>
          </w:r>
          <w:r w:rsidRPr="00761633">
            <w:rPr>
              <w:sz w:val="28"/>
              <w:szCs w:val="28"/>
            </w:rPr>
            <w:tab/>
            <w:t xml:space="preserve">The last complaint in this ground alleges that the Judge erred when he directed the jury to deny the </w:t>
          </w:r>
          <w:r w:rsidR="00CE0B15">
            <w:rPr>
              <w:sz w:val="28"/>
              <w:szCs w:val="28"/>
            </w:rPr>
            <w:t>Appellant</w:t>
          </w:r>
          <w:r w:rsidRPr="00761633">
            <w:rPr>
              <w:sz w:val="28"/>
              <w:szCs w:val="28"/>
            </w:rPr>
            <w:t xml:space="preserve"> the plea of self-defence if they reached the conclusion that the </w:t>
          </w:r>
          <w:r w:rsidR="00CE0B15">
            <w:rPr>
              <w:sz w:val="28"/>
              <w:szCs w:val="28"/>
            </w:rPr>
            <w:t>Appellant</w:t>
          </w:r>
          <w:r w:rsidRPr="00761633">
            <w:rPr>
              <w:sz w:val="28"/>
              <w:szCs w:val="28"/>
            </w:rPr>
            <w:t xml:space="preserve"> planned to incite the deceased to follow him and then surprised him by a quick knife attack in the car park.</w:t>
          </w:r>
        </w:p>
        <w:p w:rsidR="00B312ED" w:rsidRPr="00761633" w:rsidRDefault="00B312ED" w:rsidP="00B312ED">
          <w:pPr>
            <w:pStyle w:val="JudgmentText"/>
            <w:numPr>
              <w:ilvl w:val="0"/>
              <w:numId w:val="0"/>
            </w:numPr>
            <w:ind w:left="720" w:hanging="720"/>
            <w:rPr>
              <w:sz w:val="28"/>
              <w:szCs w:val="28"/>
            </w:rPr>
          </w:pPr>
          <w:r w:rsidRPr="00761633">
            <w:rPr>
              <w:sz w:val="28"/>
              <w:szCs w:val="28"/>
            </w:rPr>
            <w:t>[19]</w:t>
          </w:r>
          <w:r w:rsidRPr="00761633">
            <w:rPr>
              <w:sz w:val="28"/>
              <w:szCs w:val="28"/>
            </w:rPr>
            <w:tab/>
            <w:t xml:space="preserve">The above complaint arises from that direction </w:t>
          </w:r>
          <w:r w:rsidR="00E01851" w:rsidRPr="00761633">
            <w:rPr>
              <w:sz w:val="28"/>
              <w:szCs w:val="28"/>
            </w:rPr>
            <w:t>in</w:t>
          </w:r>
          <w:r w:rsidRPr="00761633">
            <w:rPr>
              <w:sz w:val="28"/>
              <w:szCs w:val="28"/>
            </w:rPr>
            <w:t xml:space="preserve"> the Summing-Up where the </w:t>
          </w:r>
          <w:r w:rsidR="00E01851" w:rsidRPr="00761633">
            <w:rPr>
              <w:sz w:val="28"/>
              <w:szCs w:val="28"/>
            </w:rPr>
            <w:t>Judge</w:t>
          </w:r>
          <w:r w:rsidRPr="00761633">
            <w:rPr>
              <w:sz w:val="28"/>
              <w:szCs w:val="28"/>
            </w:rPr>
            <w:t xml:space="preserve"> stated:-</w:t>
          </w:r>
        </w:p>
        <w:p w:rsidR="00B312ED" w:rsidRPr="00761633" w:rsidRDefault="00B312ED" w:rsidP="007370B1">
          <w:pPr>
            <w:pStyle w:val="JudgmentText"/>
            <w:numPr>
              <w:ilvl w:val="0"/>
              <w:numId w:val="0"/>
            </w:numPr>
            <w:ind w:left="1440" w:right="720"/>
            <w:rPr>
              <w:i/>
              <w:sz w:val="28"/>
              <w:szCs w:val="28"/>
            </w:rPr>
          </w:pPr>
          <w:r w:rsidRPr="00761633">
            <w:rPr>
              <w:i/>
              <w:sz w:val="28"/>
              <w:szCs w:val="28"/>
            </w:rPr>
            <w:t>……..  If you reach the conclusion that the accused planned to incite Yannick to follow him and then surprised him by a quick knife attack in the car park then the defence of self-defence would be available to him.</w:t>
          </w:r>
        </w:p>
        <w:p w:rsidR="00B312ED" w:rsidRPr="00761633" w:rsidRDefault="00B312ED" w:rsidP="00B312ED">
          <w:pPr>
            <w:pStyle w:val="JudgmentText"/>
            <w:numPr>
              <w:ilvl w:val="0"/>
              <w:numId w:val="0"/>
            </w:numPr>
            <w:ind w:left="720" w:hanging="720"/>
            <w:rPr>
              <w:sz w:val="28"/>
              <w:szCs w:val="28"/>
            </w:rPr>
          </w:pPr>
          <w:r w:rsidRPr="00761633">
            <w:rPr>
              <w:sz w:val="28"/>
              <w:szCs w:val="28"/>
            </w:rPr>
            <w:t>[20]</w:t>
          </w:r>
          <w:r w:rsidRPr="00761633">
            <w:rPr>
              <w:sz w:val="28"/>
              <w:szCs w:val="28"/>
            </w:rPr>
            <w:tab/>
            <w:t xml:space="preserve">With respect, the Judge erred in giving the above direction because there is no evidence to support the </w:t>
          </w:r>
          <w:r w:rsidR="00E01851" w:rsidRPr="00761633">
            <w:rPr>
              <w:sz w:val="28"/>
              <w:szCs w:val="28"/>
            </w:rPr>
            <w:t xml:space="preserve">said </w:t>
          </w:r>
          <w:r w:rsidRPr="00761633">
            <w:rPr>
              <w:sz w:val="28"/>
              <w:szCs w:val="28"/>
            </w:rPr>
            <w:t>direction.</w:t>
          </w:r>
        </w:p>
        <w:p w:rsidR="00B312ED" w:rsidRPr="00761633" w:rsidRDefault="00B312ED" w:rsidP="00B312ED">
          <w:pPr>
            <w:pStyle w:val="JudgmentText"/>
            <w:numPr>
              <w:ilvl w:val="0"/>
              <w:numId w:val="0"/>
            </w:numPr>
            <w:ind w:left="720" w:hanging="720"/>
            <w:rPr>
              <w:sz w:val="28"/>
              <w:szCs w:val="28"/>
            </w:rPr>
          </w:pPr>
          <w:r w:rsidRPr="00761633">
            <w:rPr>
              <w:sz w:val="28"/>
              <w:szCs w:val="28"/>
            </w:rPr>
            <w:t>[21]</w:t>
          </w:r>
          <w:r w:rsidRPr="00761633">
            <w:rPr>
              <w:sz w:val="28"/>
              <w:szCs w:val="28"/>
            </w:rPr>
            <w:tab/>
            <w:t xml:space="preserve">In this appeal both parties are agreed that Mervin Daniel Labonte (PW3) was an independent witness.   He testified </w:t>
          </w:r>
          <w:r w:rsidRPr="00761633">
            <w:rPr>
              <w:i/>
              <w:sz w:val="28"/>
              <w:szCs w:val="28"/>
            </w:rPr>
            <w:t>inter alia</w:t>
          </w:r>
          <w:r w:rsidRPr="00761633">
            <w:rPr>
              <w:sz w:val="28"/>
              <w:szCs w:val="28"/>
            </w:rPr>
            <w:t xml:space="preserve"> that he was  standing  </w:t>
          </w:r>
          <w:r w:rsidRPr="00761633">
            <w:rPr>
              <w:sz w:val="28"/>
              <w:szCs w:val="28"/>
            </w:rPr>
            <w:lastRenderedPageBreak/>
            <w:t xml:space="preserve">outside  his car about 5 – 6 metres away from the spot the incident happened.  He stated that the teenagers fought with the </w:t>
          </w:r>
          <w:r w:rsidR="00CE0B15">
            <w:rPr>
              <w:sz w:val="28"/>
              <w:szCs w:val="28"/>
            </w:rPr>
            <w:t>Appellant</w:t>
          </w:r>
          <w:r w:rsidRPr="00761633">
            <w:rPr>
              <w:sz w:val="28"/>
              <w:szCs w:val="28"/>
            </w:rPr>
            <w:t xml:space="preserve"> for about 5 minutes and they were hitting him while he was pinned against a shop.  He went on to state that as soon as he freed himself from the teenagers’ grasp the </w:t>
          </w:r>
          <w:r w:rsidR="00CE0B15">
            <w:rPr>
              <w:sz w:val="28"/>
              <w:szCs w:val="28"/>
            </w:rPr>
            <w:t>Appellant</w:t>
          </w:r>
          <w:r w:rsidRPr="00761633">
            <w:rPr>
              <w:sz w:val="28"/>
              <w:szCs w:val="28"/>
            </w:rPr>
            <w:t xml:space="preserve"> pulled out a knife and stabbed one.  He believed that the </w:t>
          </w:r>
          <w:r w:rsidR="00CE0B15">
            <w:rPr>
              <w:sz w:val="28"/>
              <w:szCs w:val="28"/>
            </w:rPr>
            <w:t>Appellant</w:t>
          </w:r>
          <w:r w:rsidRPr="00761633">
            <w:rPr>
              <w:sz w:val="28"/>
              <w:szCs w:val="28"/>
            </w:rPr>
            <w:t xml:space="preserve"> was trying to defend himself.  The evidence of PW3 essentially tallies with the </w:t>
          </w:r>
          <w:r w:rsidR="00CE0B15">
            <w:rPr>
              <w:sz w:val="28"/>
              <w:szCs w:val="28"/>
            </w:rPr>
            <w:t>Appellant</w:t>
          </w:r>
          <w:r w:rsidRPr="00761633">
            <w:rPr>
              <w:sz w:val="28"/>
              <w:szCs w:val="28"/>
            </w:rPr>
            <w:t>’s version that there was an attack on him and he had to defend himself.</w:t>
          </w:r>
        </w:p>
        <w:p w:rsidR="00B312ED" w:rsidRPr="00761633" w:rsidRDefault="00B312ED" w:rsidP="00B312ED">
          <w:pPr>
            <w:pStyle w:val="JudgmentText"/>
            <w:numPr>
              <w:ilvl w:val="0"/>
              <w:numId w:val="0"/>
            </w:numPr>
            <w:ind w:left="720" w:hanging="720"/>
            <w:rPr>
              <w:sz w:val="28"/>
              <w:szCs w:val="28"/>
            </w:rPr>
          </w:pPr>
          <w:r w:rsidRPr="00761633">
            <w:rPr>
              <w:sz w:val="28"/>
              <w:szCs w:val="28"/>
            </w:rPr>
            <w:t>[22]</w:t>
          </w:r>
          <w:r w:rsidRPr="00761633">
            <w:rPr>
              <w:sz w:val="28"/>
              <w:szCs w:val="28"/>
            </w:rPr>
            <w:tab/>
            <w:t xml:space="preserve">When the prosecution and the defence cases are put together in context and considered, the emerging scenario is that the </w:t>
          </w:r>
          <w:r w:rsidR="00CE0B15">
            <w:rPr>
              <w:sz w:val="28"/>
              <w:szCs w:val="28"/>
            </w:rPr>
            <w:t>Appellant</w:t>
          </w:r>
          <w:r w:rsidRPr="00761633">
            <w:rPr>
              <w:sz w:val="28"/>
              <w:szCs w:val="28"/>
            </w:rPr>
            <w:t xml:space="preserve"> felt that he was under the imminent attack by the deceased and the teenagers.  A person about to be attacked does not have to wait for the assailant to strike the first blow.  Circumstances may justify a pre-emptive strike in self-defence</w:t>
          </w:r>
          <w:r w:rsidR="00E01851" w:rsidRPr="00761633">
            <w:rPr>
              <w:sz w:val="28"/>
              <w:szCs w:val="28"/>
            </w:rPr>
            <w:t xml:space="preserve"> ─</w:t>
          </w:r>
          <w:r w:rsidRPr="00761633">
            <w:rPr>
              <w:sz w:val="28"/>
              <w:szCs w:val="28"/>
            </w:rPr>
            <w:t xml:space="preserve"> </w:t>
          </w:r>
          <w:r w:rsidRPr="00761633">
            <w:rPr>
              <w:b/>
              <w:sz w:val="28"/>
              <w:szCs w:val="28"/>
            </w:rPr>
            <w:t xml:space="preserve">Beckford v R </w:t>
          </w:r>
          <w:r w:rsidRPr="00761633">
            <w:rPr>
              <w:sz w:val="28"/>
              <w:szCs w:val="28"/>
            </w:rPr>
            <w:t>[1988] AC 130, [1987] All ER 425.</w:t>
          </w:r>
        </w:p>
        <w:p w:rsidR="007370B1" w:rsidRPr="00761633" w:rsidRDefault="00B312ED" w:rsidP="00B312ED">
          <w:pPr>
            <w:pStyle w:val="JudgmentText"/>
            <w:numPr>
              <w:ilvl w:val="0"/>
              <w:numId w:val="0"/>
            </w:numPr>
            <w:ind w:left="720" w:hanging="720"/>
            <w:rPr>
              <w:sz w:val="28"/>
              <w:szCs w:val="28"/>
            </w:rPr>
          </w:pPr>
          <w:r w:rsidRPr="00761633">
            <w:rPr>
              <w:sz w:val="28"/>
              <w:szCs w:val="28"/>
            </w:rPr>
            <w:t>[23]</w:t>
          </w:r>
          <w:r w:rsidRPr="00761633">
            <w:rPr>
              <w:sz w:val="28"/>
              <w:szCs w:val="28"/>
            </w:rPr>
            <w:tab/>
            <w:t xml:space="preserve">The </w:t>
          </w:r>
          <w:r w:rsidR="00CE0B15">
            <w:rPr>
              <w:sz w:val="28"/>
              <w:szCs w:val="28"/>
            </w:rPr>
            <w:t>Appellant</w:t>
          </w:r>
          <w:r w:rsidRPr="00761633">
            <w:rPr>
              <w:sz w:val="28"/>
              <w:szCs w:val="28"/>
            </w:rPr>
            <w:t xml:space="preserve"> did not have the </w:t>
          </w:r>
          <w:r w:rsidR="00E01851" w:rsidRPr="00761633">
            <w:rPr>
              <w:sz w:val="28"/>
              <w:szCs w:val="28"/>
            </w:rPr>
            <w:t>w</w:t>
          </w:r>
          <w:r w:rsidR="007370B1" w:rsidRPr="00761633">
            <w:rPr>
              <w:sz w:val="28"/>
              <w:szCs w:val="28"/>
            </w:rPr>
            <w:t xml:space="preserve">icked intention to kill the deceased.  There had been an altercation between him and the deceased.  He was therefore aware that there was likelihood of violence between him and the deceased.  He had walked away from the deceased after the altercation.  When the deceased tried to run and catch up with him, the </w:t>
          </w:r>
          <w:r w:rsidR="00CE0B15">
            <w:rPr>
              <w:sz w:val="28"/>
              <w:szCs w:val="28"/>
            </w:rPr>
            <w:t>Appellant</w:t>
          </w:r>
          <w:r w:rsidR="007370B1" w:rsidRPr="00761633">
            <w:rPr>
              <w:sz w:val="28"/>
              <w:szCs w:val="28"/>
            </w:rPr>
            <w:t xml:space="preserve"> also ran, apparently to avoid the fight.  Several people had joined the deceased in running after the </w:t>
          </w:r>
          <w:r w:rsidR="00CE0B15">
            <w:rPr>
              <w:sz w:val="28"/>
              <w:szCs w:val="28"/>
            </w:rPr>
            <w:t>Appellant</w:t>
          </w:r>
          <w:r w:rsidR="007370B1" w:rsidRPr="00761633">
            <w:rPr>
              <w:sz w:val="28"/>
              <w:szCs w:val="28"/>
            </w:rPr>
            <w:t xml:space="preserve">.  He </w:t>
          </w:r>
          <w:r w:rsidR="00326891" w:rsidRPr="00761633">
            <w:rPr>
              <w:sz w:val="28"/>
              <w:szCs w:val="28"/>
            </w:rPr>
            <w:t>obviously and reasonably</w:t>
          </w:r>
          <w:r w:rsidR="007370B1" w:rsidRPr="00761633">
            <w:rPr>
              <w:sz w:val="28"/>
              <w:szCs w:val="28"/>
            </w:rPr>
            <w:t xml:space="preserve"> have felt threatened.  The action of the </w:t>
          </w:r>
          <w:r w:rsidR="00CE0B15">
            <w:rPr>
              <w:sz w:val="28"/>
              <w:szCs w:val="28"/>
            </w:rPr>
            <w:t>Appellant</w:t>
          </w:r>
          <w:r w:rsidR="007370B1" w:rsidRPr="00761633">
            <w:rPr>
              <w:sz w:val="28"/>
              <w:szCs w:val="28"/>
            </w:rPr>
            <w:t xml:space="preserve"> to walk away from the deceased, to run away when he sensed danger of a fight shows that he had no intention to kill the deceased.  He was running away from the deceased.</w:t>
          </w:r>
        </w:p>
        <w:p w:rsidR="007370B1" w:rsidRPr="00761633" w:rsidRDefault="007370B1" w:rsidP="00B312ED">
          <w:pPr>
            <w:pStyle w:val="JudgmentText"/>
            <w:numPr>
              <w:ilvl w:val="0"/>
              <w:numId w:val="0"/>
            </w:numPr>
            <w:ind w:left="720" w:hanging="720"/>
            <w:rPr>
              <w:sz w:val="28"/>
              <w:szCs w:val="28"/>
            </w:rPr>
          </w:pPr>
          <w:r w:rsidRPr="00761633">
            <w:rPr>
              <w:sz w:val="28"/>
              <w:szCs w:val="28"/>
            </w:rPr>
            <w:lastRenderedPageBreak/>
            <w:t>[24]</w:t>
          </w:r>
          <w:r w:rsidRPr="00761633">
            <w:rPr>
              <w:sz w:val="28"/>
              <w:szCs w:val="28"/>
            </w:rPr>
            <w:tab/>
            <w:t xml:space="preserve">In </w:t>
          </w:r>
          <w:r w:rsidRPr="00761633">
            <w:rPr>
              <w:b/>
              <w:sz w:val="28"/>
              <w:szCs w:val="28"/>
            </w:rPr>
            <w:t xml:space="preserve">R v Lobell </w:t>
          </w:r>
          <w:r w:rsidRPr="00761633">
            <w:rPr>
              <w:sz w:val="28"/>
              <w:szCs w:val="28"/>
            </w:rPr>
            <w:t xml:space="preserve">[1957] 1 QB 547 it was held that if on a consideration of the whole of the evidence, the jury are either convinced of the innocence of the prisoner or are left in doubt whether he was acting in necessary self-defence, jury should acquit.  As already stated, the burden of negating self-defence rests on the prosecution.  The case before us in our view does not carry a high degree of probability as regards the guilt of the </w:t>
          </w:r>
          <w:r w:rsidR="00CE0B15">
            <w:rPr>
              <w:sz w:val="28"/>
              <w:szCs w:val="28"/>
            </w:rPr>
            <w:t>Appellant</w:t>
          </w:r>
          <w:r w:rsidRPr="00761633">
            <w:rPr>
              <w:sz w:val="28"/>
              <w:szCs w:val="28"/>
            </w:rPr>
            <w:t xml:space="preserve">.  We are unable to state that the evidence in this case is so strong against the appellant as to leave only a remote possibility in his favour, which can be dismissed with the sentence “of course it is possible but not in the least probable.” We </w:t>
          </w:r>
          <w:r w:rsidR="00326891" w:rsidRPr="00761633">
            <w:rPr>
              <w:sz w:val="28"/>
              <w:szCs w:val="28"/>
            </w:rPr>
            <w:t>entertain a serious</w:t>
          </w:r>
          <w:r w:rsidRPr="00761633">
            <w:rPr>
              <w:sz w:val="28"/>
              <w:szCs w:val="28"/>
            </w:rPr>
            <w:t xml:space="preserve"> doubt regarding the guilt of the appellant</w:t>
          </w:r>
          <w:r w:rsidR="00326891" w:rsidRPr="00761633">
            <w:rPr>
              <w:sz w:val="28"/>
              <w:szCs w:val="28"/>
            </w:rPr>
            <w:t xml:space="preserve"> and take the view that had the jury been properly directed, it would not have returned a finding of guilt but one of acquittal</w:t>
          </w:r>
          <w:r w:rsidRPr="00761633">
            <w:rPr>
              <w:sz w:val="28"/>
              <w:szCs w:val="28"/>
            </w:rPr>
            <w:t>.</w:t>
          </w:r>
        </w:p>
        <w:p w:rsidR="00B312ED" w:rsidRPr="00761633" w:rsidRDefault="007370B1" w:rsidP="00B312ED">
          <w:pPr>
            <w:pStyle w:val="JudgmentText"/>
            <w:numPr>
              <w:ilvl w:val="0"/>
              <w:numId w:val="0"/>
            </w:numPr>
            <w:ind w:left="720" w:hanging="720"/>
            <w:rPr>
              <w:sz w:val="28"/>
              <w:szCs w:val="28"/>
            </w:rPr>
          </w:pPr>
          <w:r w:rsidRPr="00761633">
            <w:rPr>
              <w:sz w:val="28"/>
              <w:szCs w:val="28"/>
            </w:rPr>
            <w:t>[25]</w:t>
          </w:r>
          <w:r w:rsidRPr="00761633">
            <w:rPr>
              <w:sz w:val="28"/>
              <w:szCs w:val="28"/>
            </w:rPr>
            <w:tab/>
            <w:t xml:space="preserve">In the event, we allow the appeal and acquit the appellant forthwith. </w:t>
          </w:r>
        </w:p>
        <w:p w:rsidR="0006489F" w:rsidRPr="00552704" w:rsidRDefault="00D64B9D" w:rsidP="00030259">
          <w:pPr>
            <w:pStyle w:val="JudgmentText"/>
            <w:numPr>
              <w:ilvl w:val="0"/>
              <w:numId w:val="0"/>
            </w:numPr>
          </w:pPr>
          <w:r w:rsidRPr="00761633">
            <w:rPr>
              <w:sz w:val="28"/>
              <w:szCs w:val="28"/>
            </w:rPr>
            <w:t xml:space="preserve">                                                                                                                                          </w:t>
          </w:r>
        </w:p>
      </w:sdtContent>
    </w:sdt>
    <w:p w:rsidR="00EF2051" w:rsidRDefault="000F1987"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0F1987" w:rsidP="00AD63F9">
      <w:pPr>
        <w:spacing w:line="480" w:lineRule="auto"/>
        <w:rPr>
          <w:b/>
          <w:sz w:val="28"/>
          <w:szCs w:val="28"/>
        </w:rPr>
      </w:pPr>
      <w:sdt>
        <w:sdtPr>
          <w:rPr>
            <w:b/>
            <w:sz w:val="24"/>
            <w:szCs w:val="24"/>
          </w:rPr>
          <w:id w:val="22920305"/>
          <w:placeholder>
            <w:docPart w:val="0CFC5958C3B1499E9AD9FDA194D95CB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723D8">
            <w:rPr>
              <w:b/>
              <w:sz w:val="24"/>
              <w:szCs w:val="24"/>
            </w:rPr>
            <w:t>J. Msoffe (J.A)</w:t>
          </w:r>
        </w:sdtContent>
      </w:sdt>
    </w:p>
    <w:sdt>
      <w:sdtPr>
        <w:rPr>
          <w:b/>
          <w:sz w:val="28"/>
          <w:szCs w:val="28"/>
        </w:rPr>
        <w:id w:val="4919265"/>
        <w:placeholder>
          <w:docPart w:val="92A2262C37B04E8CB917078F6C01A5C7"/>
        </w:placeholder>
        <w:docPartList>
          <w:docPartGallery w:val="Quick Parts"/>
        </w:docPartList>
      </w:sdtPr>
      <w:sdtEndPr>
        <w:rPr>
          <w:sz w:val="24"/>
          <w:szCs w:val="24"/>
        </w:rPr>
      </w:sdtEndPr>
      <w:sdtContent>
        <w:p w:rsidR="00AD63F9" w:rsidRPr="00484DA6" w:rsidRDefault="000F1987" w:rsidP="00AD63F9">
          <w:pPr>
            <w:spacing w:before="360" w:after="240" w:line="480" w:lineRule="auto"/>
            <w:rPr>
              <w:b/>
              <w:sz w:val="24"/>
              <w:szCs w:val="24"/>
            </w:rPr>
          </w:pPr>
          <w:sdt>
            <w:sdtPr>
              <w:rPr>
                <w:b/>
                <w:sz w:val="24"/>
                <w:szCs w:val="24"/>
              </w:rPr>
              <w:id w:val="4919266"/>
              <w:placeholder>
                <w:docPart w:val="5B4D8E28B38E4BA187DDD8A41AA963B3"/>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31CFC7C7C59B4E8988686EA48590A7D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723D8">
                <w:rPr>
                  <w:sz w:val="24"/>
                  <w:szCs w:val="24"/>
                </w:rPr>
                <w:t>S. Domah (J.A)</w:t>
              </w:r>
            </w:sdtContent>
          </w:sdt>
        </w:p>
      </w:sdtContent>
    </w:sdt>
    <w:sdt>
      <w:sdtPr>
        <w:rPr>
          <w:b/>
          <w:sz w:val="24"/>
          <w:szCs w:val="24"/>
        </w:rPr>
        <w:id w:val="4919458"/>
        <w:placeholder>
          <w:docPart w:val="AC16343D70444D13947881C05B4DBC44"/>
        </w:placeholder>
        <w:docPartList>
          <w:docPartGallery w:val="Quick Parts"/>
        </w:docPartList>
      </w:sdtPr>
      <w:sdtContent>
        <w:p w:rsidR="00AD63F9" w:rsidRPr="00484DA6" w:rsidRDefault="000F1987" w:rsidP="00AD63F9">
          <w:pPr>
            <w:spacing w:before="360" w:after="240" w:line="480" w:lineRule="auto"/>
            <w:rPr>
              <w:b/>
              <w:sz w:val="24"/>
              <w:szCs w:val="24"/>
            </w:rPr>
          </w:pPr>
          <w:sdt>
            <w:sdtPr>
              <w:rPr>
                <w:b/>
                <w:sz w:val="24"/>
                <w:szCs w:val="24"/>
              </w:rPr>
              <w:id w:val="4919459"/>
              <w:placeholder>
                <w:docPart w:val="4F581B56AD2F4B129D939D19ECBE4B77"/>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29C2C4276C0A4652B5E69E612864BD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723D8">
                <w:rPr>
                  <w:sz w:val="24"/>
                  <w:szCs w:val="24"/>
                </w:rPr>
                <w:t>A.</w:t>
              </w:r>
              <w:r w:rsidR="00B467E5">
                <w:rPr>
                  <w:sz w:val="24"/>
                  <w:szCs w:val="24"/>
                </w:rPr>
                <w:t xml:space="preserve"> </w:t>
              </w:r>
              <w:r w:rsidR="004723D8">
                <w:rPr>
                  <w:sz w:val="24"/>
                  <w:szCs w:val="24"/>
                </w:rPr>
                <w:t>Fernando (J.A)</w:t>
              </w:r>
            </w:sdtContent>
          </w:sdt>
        </w:p>
      </w:sdtContent>
    </w:sdt>
    <w:p w:rsidR="0087722C" w:rsidRDefault="0087722C" w:rsidP="007F351F">
      <w:pPr>
        <w:rPr>
          <w:b/>
          <w:sz w:val="28"/>
          <w:szCs w:val="28"/>
        </w:rPr>
      </w:pPr>
    </w:p>
    <w:p w:rsidR="00204002" w:rsidRDefault="000F1987"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30C05312FBE641CE8F4B3B52AEBFFD58"/>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A5ABDA631D564047AF12A743885B25E5"/>
          </w:placeholder>
          <w:date w:fullDate="2015-04-17T00:00:00Z">
            <w:dateFormat w:val="dd MMMM yyyy"/>
            <w:lid w:val="en-GB"/>
            <w:storeMappedDataAs w:val="dateTime"/>
            <w:calendar w:val="gregorian"/>
          </w:date>
        </w:sdtPr>
        <w:sdtContent>
          <w:r w:rsidR="004723D8">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13F" w:rsidRDefault="0095513F" w:rsidP="00DB6D34">
      <w:r>
        <w:separator/>
      </w:r>
    </w:p>
  </w:endnote>
  <w:endnote w:type="continuationSeparator" w:id="0">
    <w:p w:rsidR="0095513F" w:rsidRDefault="0095513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F1987">
    <w:pPr>
      <w:pStyle w:val="Footer"/>
      <w:jc w:val="center"/>
    </w:pPr>
    <w:fldSimple w:instr=" PAGE   \* MERGEFORMAT ">
      <w:r w:rsidR="00A57225">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13F" w:rsidRDefault="0095513F" w:rsidP="00DB6D34">
      <w:r>
        <w:separator/>
      </w:r>
    </w:p>
  </w:footnote>
  <w:footnote w:type="continuationSeparator" w:id="0">
    <w:p w:rsidR="0095513F" w:rsidRDefault="0095513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06B2B"/>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987"/>
    <w:rsid w:val="000F1C37"/>
    <w:rsid w:val="001008BC"/>
    <w:rsid w:val="00101D12"/>
    <w:rsid w:val="00102EE1"/>
    <w:rsid w:val="00117CBF"/>
    <w:rsid w:val="00126A10"/>
    <w:rsid w:val="001376AB"/>
    <w:rsid w:val="00144612"/>
    <w:rsid w:val="001507E6"/>
    <w:rsid w:val="001535B9"/>
    <w:rsid w:val="0016510C"/>
    <w:rsid w:val="00171F06"/>
    <w:rsid w:val="00180158"/>
    <w:rsid w:val="00182679"/>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7560"/>
    <w:rsid w:val="002D06AA"/>
    <w:rsid w:val="002D67FC"/>
    <w:rsid w:val="002D7196"/>
    <w:rsid w:val="002E6963"/>
    <w:rsid w:val="002E7A7A"/>
    <w:rsid w:val="002F40A1"/>
    <w:rsid w:val="00301D88"/>
    <w:rsid w:val="00304E76"/>
    <w:rsid w:val="00315456"/>
    <w:rsid w:val="00326891"/>
    <w:rsid w:val="003437DF"/>
    <w:rsid w:val="003647E7"/>
    <w:rsid w:val="0037270D"/>
    <w:rsid w:val="00377341"/>
    <w:rsid w:val="0038006D"/>
    <w:rsid w:val="003838CC"/>
    <w:rsid w:val="003862CB"/>
    <w:rsid w:val="0038700C"/>
    <w:rsid w:val="003A059B"/>
    <w:rsid w:val="003B461C"/>
    <w:rsid w:val="003B4C19"/>
    <w:rsid w:val="003D58AA"/>
    <w:rsid w:val="003D7B97"/>
    <w:rsid w:val="003E2ABC"/>
    <w:rsid w:val="003F0A70"/>
    <w:rsid w:val="003F0F8D"/>
    <w:rsid w:val="00406B2B"/>
    <w:rsid w:val="004156B9"/>
    <w:rsid w:val="00422293"/>
    <w:rsid w:val="00445BFA"/>
    <w:rsid w:val="00452B0E"/>
    <w:rsid w:val="00452BB6"/>
    <w:rsid w:val="0046133B"/>
    <w:rsid w:val="004639C0"/>
    <w:rsid w:val="004706DB"/>
    <w:rsid w:val="004723D8"/>
    <w:rsid w:val="00484DA6"/>
    <w:rsid w:val="004873AB"/>
    <w:rsid w:val="004A2A8B"/>
    <w:rsid w:val="004B76F8"/>
    <w:rsid w:val="004C3D80"/>
    <w:rsid w:val="004F2B34"/>
    <w:rsid w:val="004F3823"/>
    <w:rsid w:val="004F409A"/>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F1CE6"/>
    <w:rsid w:val="005F3AAB"/>
    <w:rsid w:val="005F5FB0"/>
    <w:rsid w:val="00606587"/>
    <w:rsid w:val="00606EEA"/>
    <w:rsid w:val="00616597"/>
    <w:rsid w:val="006174DB"/>
    <w:rsid w:val="006179EC"/>
    <w:rsid w:val="00621984"/>
    <w:rsid w:val="0064007C"/>
    <w:rsid w:val="0064023C"/>
    <w:rsid w:val="00646A3A"/>
    <w:rsid w:val="0065655F"/>
    <w:rsid w:val="006578C2"/>
    <w:rsid w:val="00666D33"/>
    <w:rsid w:val="0068552E"/>
    <w:rsid w:val="00692AAB"/>
    <w:rsid w:val="006A2C88"/>
    <w:rsid w:val="006A58E4"/>
    <w:rsid w:val="006D0D9B"/>
    <w:rsid w:val="006D36C9"/>
    <w:rsid w:val="006D62D0"/>
    <w:rsid w:val="00705B32"/>
    <w:rsid w:val="0071190B"/>
    <w:rsid w:val="007175A6"/>
    <w:rsid w:val="007370B1"/>
    <w:rsid w:val="00744508"/>
    <w:rsid w:val="00760665"/>
    <w:rsid w:val="007611D1"/>
    <w:rsid w:val="00761633"/>
    <w:rsid w:val="00763535"/>
    <w:rsid w:val="00766505"/>
    <w:rsid w:val="00770970"/>
    <w:rsid w:val="007820CB"/>
    <w:rsid w:val="00782F7D"/>
    <w:rsid w:val="007A47DC"/>
    <w:rsid w:val="007B10E8"/>
    <w:rsid w:val="007B6178"/>
    <w:rsid w:val="007C2809"/>
    <w:rsid w:val="007D416E"/>
    <w:rsid w:val="007E5472"/>
    <w:rsid w:val="007E7DA5"/>
    <w:rsid w:val="007F351F"/>
    <w:rsid w:val="007F4A89"/>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49C4"/>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5513F"/>
    <w:rsid w:val="0096041D"/>
    <w:rsid w:val="00967719"/>
    <w:rsid w:val="00981287"/>
    <w:rsid w:val="00983045"/>
    <w:rsid w:val="0099672E"/>
    <w:rsid w:val="009C5D65"/>
    <w:rsid w:val="009D04B1"/>
    <w:rsid w:val="009D15F5"/>
    <w:rsid w:val="009D3796"/>
    <w:rsid w:val="009D669B"/>
    <w:rsid w:val="009E05E5"/>
    <w:rsid w:val="009F1B68"/>
    <w:rsid w:val="009F4DC4"/>
    <w:rsid w:val="00A02965"/>
    <w:rsid w:val="00A11166"/>
    <w:rsid w:val="00A14038"/>
    <w:rsid w:val="00A23130"/>
    <w:rsid w:val="00A24FBF"/>
    <w:rsid w:val="00A3626F"/>
    <w:rsid w:val="00A36CEB"/>
    <w:rsid w:val="00A42850"/>
    <w:rsid w:val="00A53837"/>
    <w:rsid w:val="00A551C8"/>
    <w:rsid w:val="00A57225"/>
    <w:rsid w:val="00A602E0"/>
    <w:rsid w:val="00A63090"/>
    <w:rsid w:val="00A80E4E"/>
    <w:rsid w:val="00A936E2"/>
    <w:rsid w:val="00A94735"/>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312ED"/>
    <w:rsid w:val="00B40898"/>
    <w:rsid w:val="00B4124C"/>
    <w:rsid w:val="00B444D1"/>
    <w:rsid w:val="00B4625E"/>
    <w:rsid w:val="00B467E5"/>
    <w:rsid w:val="00B605B4"/>
    <w:rsid w:val="00B66B63"/>
    <w:rsid w:val="00B75AE2"/>
    <w:rsid w:val="00B86CA1"/>
    <w:rsid w:val="00B903E4"/>
    <w:rsid w:val="00B9148E"/>
    <w:rsid w:val="00B94805"/>
    <w:rsid w:val="00BA6027"/>
    <w:rsid w:val="00BB79D7"/>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2492"/>
    <w:rsid w:val="00CC6B5C"/>
    <w:rsid w:val="00CD0C18"/>
    <w:rsid w:val="00CE0B15"/>
    <w:rsid w:val="00CE0CDA"/>
    <w:rsid w:val="00CE5888"/>
    <w:rsid w:val="00CF77E2"/>
    <w:rsid w:val="00D03314"/>
    <w:rsid w:val="00D06A0F"/>
    <w:rsid w:val="00D23B56"/>
    <w:rsid w:val="00D64B9D"/>
    <w:rsid w:val="00D776AE"/>
    <w:rsid w:val="00D82047"/>
    <w:rsid w:val="00D8341E"/>
    <w:rsid w:val="00DA292E"/>
    <w:rsid w:val="00DB6D34"/>
    <w:rsid w:val="00DC07AA"/>
    <w:rsid w:val="00DD311F"/>
    <w:rsid w:val="00DD4E02"/>
    <w:rsid w:val="00DE08C1"/>
    <w:rsid w:val="00DF0662"/>
    <w:rsid w:val="00DF2970"/>
    <w:rsid w:val="00DF303A"/>
    <w:rsid w:val="00DF69E4"/>
    <w:rsid w:val="00E01851"/>
    <w:rsid w:val="00E0467F"/>
    <w:rsid w:val="00E0505F"/>
    <w:rsid w:val="00E117C0"/>
    <w:rsid w:val="00E30B60"/>
    <w:rsid w:val="00E325A0"/>
    <w:rsid w:val="00E33F35"/>
    <w:rsid w:val="00E35862"/>
    <w:rsid w:val="00E40C87"/>
    <w:rsid w:val="00E41E94"/>
    <w:rsid w:val="00E55C69"/>
    <w:rsid w:val="00E57D4D"/>
    <w:rsid w:val="00E60B68"/>
    <w:rsid w:val="00E6492F"/>
    <w:rsid w:val="00E65691"/>
    <w:rsid w:val="00E7522F"/>
    <w:rsid w:val="00E7573E"/>
    <w:rsid w:val="00E86753"/>
    <w:rsid w:val="00E9023F"/>
    <w:rsid w:val="00E91FA1"/>
    <w:rsid w:val="00E944E2"/>
    <w:rsid w:val="00E94E48"/>
    <w:rsid w:val="00E94FE1"/>
    <w:rsid w:val="00EA065D"/>
    <w:rsid w:val="00EA6F17"/>
    <w:rsid w:val="00EB45A3"/>
    <w:rsid w:val="00EC12D0"/>
    <w:rsid w:val="00EC211E"/>
    <w:rsid w:val="00EC2355"/>
    <w:rsid w:val="00EC606B"/>
    <w:rsid w:val="00EC6290"/>
    <w:rsid w:val="00EE3CD1"/>
    <w:rsid w:val="00EF2051"/>
    <w:rsid w:val="00EF3834"/>
    <w:rsid w:val="00F00A19"/>
    <w:rsid w:val="00F0153F"/>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5112"/>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CE2A33BAB8485F85D0B410CA7FA37B"/>
        <w:category>
          <w:name w:val="General"/>
          <w:gallery w:val="placeholder"/>
        </w:category>
        <w:types>
          <w:type w:val="bbPlcHdr"/>
        </w:types>
        <w:behaviors>
          <w:behavior w:val="content"/>
        </w:behaviors>
        <w:guid w:val="{EF22B920-353F-4DDF-86F0-5609E341B917}"/>
      </w:docPartPr>
      <w:docPartBody>
        <w:p w:rsidR="00D662FC" w:rsidRDefault="00B9485D">
          <w:pPr>
            <w:pStyle w:val="D7CE2A33BAB8485F85D0B410CA7FA37B"/>
          </w:pPr>
          <w:r w:rsidRPr="002A0FDF">
            <w:rPr>
              <w:rStyle w:val="PlaceholderText"/>
            </w:rPr>
            <w:t>Click here to enter text.</w:t>
          </w:r>
        </w:p>
      </w:docPartBody>
    </w:docPart>
    <w:docPart>
      <w:docPartPr>
        <w:name w:val="54E57D1340E94EC3B00A040A7F6E6E0E"/>
        <w:category>
          <w:name w:val="General"/>
          <w:gallery w:val="placeholder"/>
        </w:category>
        <w:types>
          <w:type w:val="bbPlcHdr"/>
        </w:types>
        <w:behaviors>
          <w:behavior w:val="content"/>
        </w:behaviors>
        <w:guid w:val="{FF2EB8DE-3C5C-4132-B581-2FC09DA4D00C}"/>
      </w:docPartPr>
      <w:docPartBody>
        <w:p w:rsidR="00D662FC" w:rsidRDefault="00B9485D">
          <w:pPr>
            <w:pStyle w:val="54E57D1340E94EC3B00A040A7F6E6E0E"/>
          </w:pPr>
          <w:r w:rsidRPr="002A0FDF">
            <w:rPr>
              <w:rStyle w:val="PlaceholderText"/>
            </w:rPr>
            <w:t>Choose a building block.</w:t>
          </w:r>
        </w:p>
      </w:docPartBody>
    </w:docPart>
    <w:docPart>
      <w:docPartPr>
        <w:name w:val="C6AC61C436E8480A84BC78EA2AE40D49"/>
        <w:category>
          <w:name w:val="General"/>
          <w:gallery w:val="placeholder"/>
        </w:category>
        <w:types>
          <w:type w:val="bbPlcHdr"/>
        </w:types>
        <w:behaviors>
          <w:behavior w:val="content"/>
        </w:behaviors>
        <w:guid w:val="{3B2D67BC-4390-4DF2-83F8-FF3A27BDFF97}"/>
      </w:docPartPr>
      <w:docPartBody>
        <w:p w:rsidR="00D662FC" w:rsidRDefault="00B9485D">
          <w:pPr>
            <w:pStyle w:val="C6AC61C436E8480A84BC78EA2AE40D49"/>
          </w:pPr>
          <w:r w:rsidRPr="006E09BE">
            <w:rPr>
              <w:rStyle w:val="PlaceholderText"/>
            </w:rPr>
            <w:t>Click here to enter text.</w:t>
          </w:r>
        </w:p>
      </w:docPartBody>
    </w:docPart>
    <w:docPart>
      <w:docPartPr>
        <w:name w:val="57DE24D50C9F4A479C1886FF5911C6E3"/>
        <w:category>
          <w:name w:val="General"/>
          <w:gallery w:val="placeholder"/>
        </w:category>
        <w:types>
          <w:type w:val="bbPlcHdr"/>
        </w:types>
        <w:behaviors>
          <w:behavior w:val="content"/>
        </w:behaviors>
        <w:guid w:val="{3B3E033D-548A-4E08-AA74-2D1F1260111A}"/>
      </w:docPartPr>
      <w:docPartBody>
        <w:p w:rsidR="00D662FC" w:rsidRDefault="00B9485D">
          <w:pPr>
            <w:pStyle w:val="57DE24D50C9F4A479C1886FF5911C6E3"/>
          </w:pPr>
          <w:r w:rsidRPr="00E56144">
            <w:rPr>
              <w:rStyle w:val="PlaceholderText"/>
            </w:rPr>
            <w:t>.</w:t>
          </w:r>
        </w:p>
      </w:docPartBody>
    </w:docPart>
    <w:docPart>
      <w:docPartPr>
        <w:name w:val="263B0CF854454515AD83CEFDEBC655CA"/>
        <w:category>
          <w:name w:val="General"/>
          <w:gallery w:val="placeholder"/>
        </w:category>
        <w:types>
          <w:type w:val="bbPlcHdr"/>
        </w:types>
        <w:behaviors>
          <w:behavior w:val="content"/>
        </w:behaviors>
        <w:guid w:val="{2B169E3E-306E-40E4-ABE4-BE932C514229}"/>
      </w:docPartPr>
      <w:docPartBody>
        <w:p w:rsidR="00D662FC" w:rsidRDefault="00B9485D">
          <w:pPr>
            <w:pStyle w:val="263B0CF854454515AD83CEFDEBC655CA"/>
          </w:pPr>
          <w:r w:rsidRPr="00E56144">
            <w:rPr>
              <w:rStyle w:val="PlaceholderText"/>
            </w:rPr>
            <w:t>.</w:t>
          </w:r>
        </w:p>
      </w:docPartBody>
    </w:docPart>
    <w:docPart>
      <w:docPartPr>
        <w:name w:val="5F696BA9BC584E29BFEAFADDB1F9DC8B"/>
        <w:category>
          <w:name w:val="General"/>
          <w:gallery w:val="placeholder"/>
        </w:category>
        <w:types>
          <w:type w:val="bbPlcHdr"/>
        </w:types>
        <w:behaviors>
          <w:behavior w:val="content"/>
        </w:behaviors>
        <w:guid w:val="{D3350FE8-DA78-41C4-A48C-39AC98BF2AEE}"/>
      </w:docPartPr>
      <w:docPartBody>
        <w:p w:rsidR="00D662FC" w:rsidRDefault="00B9485D">
          <w:pPr>
            <w:pStyle w:val="5F696BA9BC584E29BFEAFADDB1F9DC8B"/>
          </w:pPr>
          <w:r w:rsidRPr="00E56144">
            <w:rPr>
              <w:rStyle w:val="PlaceholderText"/>
            </w:rPr>
            <w:t>.</w:t>
          </w:r>
        </w:p>
      </w:docPartBody>
    </w:docPart>
    <w:docPart>
      <w:docPartPr>
        <w:name w:val="866C2BF215604635808F30971AFBBBD2"/>
        <w:category>
          <w:name w:val="General"/>
          <w:gallery w:val="placeholder"/>
        </w:category>
        <w:types>
          <w:type w:val="bbPlcHdr"/>
        </w:types>
        <w:behaviors>
          <w:behavior w:val="content"/>
        </w:behaviors>
        <w:guid w:val="{BD0882C7-968D-4009-9BE5-8C4F5F3A0FB3}"/>
      </w:docPartPr>
      <w:docPartBody>
        <w:p w:rsidR="00D662FC" w:rsidRDefault="00B9485D">
          <w:pPr>
            <w:pStyle w:val="866C2BF215604635808F30971AFBBBD2"/>
          </w:pPr>
          <w:r w:rsidRPr="00EE5BC4">
            <w:rPr>
              <w:rStyle w:val="PlaceholderText"/>
            </w:rPr>
            <w:t>Click here to enter text.</w:t>
          </w:r>
        </w:p>
      </w:docPartBody>
    </w:docPart>
    <w:docPart>
      <w:docPartPr>
        <w:name w:val="219806EE58C64CD9B0BFB9B5D23F7F85"/>
        <w:category>
          <w:name w:val="General"/>
          <w:gallery w:val="placeholder"/>
        </w:category>
        <w:types>
          <w:type w:val="bbPlcHdr"/>
        </w:types>
        <w:behaviors>
          <w:behavior w:val="content"/>
        </w:behaviors>
        <w:guid w:val="{B50F95F5-CF91-47D0-A186-48E035563729}"/>
      </w:docPartPr>
      <w:docPartBody>
        <w:p w:rsidR="00D662FC" w:rsidRDefault="00B9485D">
          <w:pPr>
            <w:pStyle w:val="219806EE58C64CD9B0BFB9B5D23F7F85"/>
          </w:pPr>
          <w:r w:rsidRPr="00EE5BC4">
            <w:rPr>
              <w:rStyle w:val="PlaceholderText"/>
            </w:rPr>
            <w:t>Click here to enter text.</w:t>
          </w:r>
        </w:p>
      </w:docPartBody>
    </w:docPart>
    <w:docPart>
      <w:docPartPr>
        <w:name w:val="1FFC9C67C6564A1DA1F56C16184E945E"/>
        <w:category>
          <w:name w:val="General"/>
          <w:gallery w:val="placeholder"/>
        </w:category>
        <w:types>
          <w:type w:val="bbPlcHdr"/>
        </w:types>
        <w:behaviors>
          <w:behavior w:val="content"/>
        </w:behaviors>
        <w:guid w:val="{199F0145-4181-466D-813C-961CDD8F9BEB}"/>
      </w:docPartPr>
      <w:docPartBody>
        <w:p w:rsidR="00D662FC" w:rsidRDefault="00B9485D">
          <w:pPr>
            <w:pStyle w:val="1FFC9C67C6564A1DA1F56C16184E945E"/>
          </w:pPr>
          <w:r w:rsidRPr="00B26028">
            <w:rPr>
              <w:rStyle w:val="PlaceholderText"/>
            </w:rPr>
            <w:t>Click here to enter text.</w:t>
          </w:r>
        </w:p>
      </w:docPartBody>
    </w:docPart>
    <w:docPart>
      <w:docPartPr>
        <w:name w:val="56A6DA217BFF413AB282C23F946D6955"/>
        <w:category>
          <w:name w:val="General"/>
          <w:gallery w:val="placeholder"/>
        </w:category>
        <w:types>
          <w:type w:val="bbPlcHdr"/>
        </w:types>
        <w:behaviors>
          <w:behavior w:val="content"/>
        </w:behaviors>
        <w:guid w:val="{DF066B99-8FFD-4769-89A1-811E7181A1C2}"/>
      </w:docPartPr>
      <w:docPartBody>
        <w:p w:rsidR="00D662FC" w:rsidRDefault="00B9485D">
          <w:pPr>
            <w:pStyle w:val="56A6DA217BFF413AB282C23F946D6955"/>
          </w:pPr>
          <w:r w:rsidRPr="006E09BE">
            <w:rPr>
              <w:rStyle w:val="PlaceholderText"/>
            </w:rPr>
            <w:t>Click here to enter a date.</w:t>
          </w:r>
        </w:p>
      </w:docPartBody>
    </w:docPart>
    <w:docPart>
      <w:docPartPr>
        <w:name w:val="69386EDE037546E5A3EB940C92C735CF"/>
        <w:category>
          <w:name w:val="General"/>
          <w:gallery w:val="placeholder"/>
        </w:category>
        <w:types>
          <w:type w:val="bbPlcHdr"/>
        </w:types>
        <w:behaviors>
          <w:behavior w:val="content"/>
        </w:behaviors>
        <w:guid w:val="{345FD141-A9F5-4E03-8963-7387F1EEA2EE}"/>
      </w:docPartPr>
      <w:docPartBody>
        <w:p w:rsidR="00D662FC" w:rsidRDefault="00B9485D">
          <w:pPr>
            <w:pStyle w:val="69386EDE037546E5A3EB940C92C735CF"/>
          </w:pPr>
          <w:r w:rsidRPr="006E09BE">
            <w:rPr>
              <w:rStyle w:val="PlaceholderText"/>
            </w:rPr>
            <w:t>Click here to enter text.</w:t>
          </w:r>
        </w:p>
      </w:docPartBody>
    </w:docPart>
    <w:docPart>
      <w:docPartPr>
        <w:name w:val="C9117BAD155D4BF091B4C7906AC992CC"/>
        <w:category>
          <w:name w:val="General"/>
          <w:gallery w:val="placeholder"/>
        </w:category>
        <w:types>
          <w:type w:val="bbPlcHdr"/>
        </w:types>
        <w:behaviors>
          <w:behavior w:val="content"/>
        </w:behaviors>
        <w:guid w:val="{7D277754-8ACA-4097-8E51-14BBD6361E14}"/>
      </w:docPartPr>
      <w:docPartBody>
        <w:p w:rsidR="00D662FC" w:rsidRDefault="00B9485D">
          <w:pPr>
            <w:pStyle w:val="C9117BAD155D4BF091B4C7906AC992CC"/>
          </w:pPr>
          <w:r w:rsidRPr="006E09BE">
            <w:rPr>
              <w:rStyle w:val="PlaceholderText"/>
            </w:rPr>
            <w:t>Click here to enter a date.</w:t>
          </w:r>
        </w:p>
      </w:docPartBody>
    </w:docPart>
    <w:docPart>
      <w:docPartPr>
        <w:name w:val="F68A464774904AEBB176F0FF117874B8"/>
        <w:category>
          <w:name w:val="General"/>
          <w:gallery w:val="placeholder"/>
        </w:category>
        <w:types>
          <w:type w:val="bbPlcHdr"/>
        </w:types>
        <w:behaviors>
          <w:behavior w:val="content"/>
        </w:behaviors>
        <w:guid w:val="{F28BC40D-B97D-4CD1-B053-08882E1E4F20}"/>
      </w:docPartPr>
      <w:docPartBody>
        <w:p w:rsidR="00D662FC" w:rsidRDefault="00B9485D">
          <w:pPr>
            <w:pStyle w:val="F68A464774904AEBB176F0FF117874B8"/>
          </w:pPr>
          <w:r w:rsidRPr="00E56144">
            <w:rPr>
              <w:rStyle w:val="PlaceholderText"/>
            </w:rPr>
            <w:t>.</w:t>
          </w:r>
        </w:p>
      </w:docPartBody>
    </w:docPart>
    <w:docPart>
      <w:docPartPr>
        <w:name w:val="C4D441E67E944E5683B9C831AB4A1CA9"/>
        <w:category>
          <w:name w:val="General"/>
          <w:gallery w:val="placeholder"/>
        </w:category>
        <w:types>
          <w:type w:val="bbPlcHdr"/>
        </w:types>
        <w:behaviors>
          <w:behavior w:val="content"/>
        </w:behaviors>
        <w:guid w:val="{A0AB8577-1258-4B89-A0AE-34BEC3AC1162}"/>
      </w:docPartPr>
      <w:docPartBody>
        <w:p w:rsidR="00D662FC" w:rsidRDefault="00B9485D">
          <w:pPr>
            <w:pStyle w:val="C4D441E67E944E5683B9C831AB4A1CA9"/>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the court of appeal judgment. </w:t>
          </w:r>
        </w:p>
      </w:docPartBody>
    </w:docPart>
    <w:docPart>
      <w:docPartPr>
        <w:name w:val="0CFC5958C3B1499E9AD9FDA194D95CB0"/>
        <w:category>
          <w:name w:val="General"/>
          <w:gallery w:val="placeholder"/>
        </w:category>
        <w:types>
          <w:type w:val="bbPlcHdr"/>
        </w:types>
        <w:behaviors>
          <w:behavior w:val="content"/>
        </w:behaviors>
        <w:guid w:val="{510D3F06-6004-407A-A9BB-C3F06BAD4D93}"/>
      </w:docPartPr>
      <w:docPartBody>
        <w:p w:rsidR="00D662FC" w:rsidRDefault="00B9485D">
          <w:pPr>
            <w:pStyle w:val="0CFC5958C3B1499E9AD9FDA194D95CB0"/>
          </w:pPr>
          <w:r w:rsidRPr="00E56144">
            <w:rPr>
              <w:rStyle w:val="PlaceholderText"/>
            </w:rPr>
            <w:t>.</w:t>
          </w:r>
        </w:p>
      </w:docPartBody>
    </w:docPart>
    <w:docPart>
      <w:docPartPr>
        <w:name w:val="92A2262C37B04E8CB917078F6C01A5C7"/>
        <w:category>
          <w:name w:val="General"/>
          <w:gallery w:val="placeholder"/>
        </w:category>
        <w:types>
          <w:type w:val="bbPlcHdr"/>
        </w:types>
        <w:behaviors>
          <w:behavior w:val="content"/>
        </w:behaviors>
        <w:guid w:val="{497675FF-FA42-47F7-B627-6BAB65FCF9AD}"/>
      </w:docPartPr>
      <w:docPartBody>
        <w:p w:rsidR="00D662FC" w:rsidRDefault="00B9485D">
          <w:pPr>
            <w:pStyle w:val="92A2262C37B04E8CB917078F6C01A5C7"/>
          </w:pPr>
          <w:r w:rsidRPr="002A0FDF">
            <w:rPr>
              <w:rStyle w:val="PlaceholderText"/>
            </w:rPr>
            <w:t>Choose a building block.</w:t>
          </w:r>
        </w:p>
      </w:docPartBody>
    </w:docPart>
    <w:docPart>
      <w:docPartPr>
        <w:name w:val="5B4D8E28B38E4BA187DDD8A41AA963B3"/>
        <w:category>
          <w:name w:val="General"/>
          <w:gallery w:val="placeholder"/>
        </w:category>
        <w:types>
          <w:type w:val="bbPlcHdr"/>
        </w:types>
        <w:behaviors>
          <w:behavior w:val="content"/>
        </w:behaviors>
        <w:guid w:val="{66C4A75F-FDCC-478E-8095-674635AF18BD}"/>
      </w:docPartPr>
      <w:docPartBody>
        <w:p w:rsidR="00D662FC" w:rsidRDefault="00B9485D">
          <w:pPr>
            <w:pStyle w:val="5B4D8E28B38E4BA187DDD8A41AA963B3"/>
          </w:pPr>
          <w:r w:rsidRPr="006E09BE">
            <w:rPr>
              <w:rStyle w:val="PlaceholderText"/>
            </w:rPr>
            <w:t>Click here to enter text.</w:t>
          </w:r>
        </w:p>
      </w:docPartBody>
    </w:docPart>
    <w:docPart>
      <w:docPartPr>
        <w:name w:val="31CFC7C7C59B4E8988686EA48590A7D7"/>
        <w:category>
          <w:name w:val="General"/>
          <w:gallery w:val="placeholder"/>
        </w:category>
        <w:types>
          <w:type w:val="bbPlcHdr"/>
        </w:types>
        <w:behaviors>
          <w:behavior w:val="content"/>
        </w:behaviors>
        <w:guid w:val="{327B8578-CFFB-4D49-BA03-49F612A8154B}"/>
      </w:docPartPr>
      <w:docPartBody>
        <w:p w:rsidR="00D662FC" w:rsidRDefault="00B9485D">
          <w:pPr>
            <w:pStyle w:val="31CFC7C7C59B4E8988686EA48590A7D7"/>
          </w:pPr>
          <w:r w:rsidRPr="00E56144">
            <w:rPr>
              <w:rStyle w:val="PlaceholderText"/>
            </w:rPr>
            <w:t>.</w:t>
          </w:r>
        </w:p>
      </w:docPartBody>
    </w:docPart>
    <w:docPart>
      <w:docPartPr>
        <w:name w:val="AC16343D70444D13947881C05B4DBC44"/>
        <w:category>
          <w:name w:val="General"/>
          <w:gallery w:val="placeholder"/>
        </w:category>
        <w:types>
          <w:type w:val="bbPlcHdr"/>
        </w:types>
        <w:behaviors>
          <w:behavior w:val="content"/>
        </w:behaviors>
        <w:guid w:val="{DA463A74-C625-470D-A751-3F46CCA62D9B}"/>
      </w:docPartPr>
      <w:docPartBody>
        <w:p w:rsidR="00D662FC" w:rsidRDefault="00B9485D">
          <w:pPr>
            <w:pStyle w:val="AC16343D70444D13947881C05B4DBC44"/>
          </w:pPr>
          <w:r w:rsidRPr="002A0FDF">
            <w:rPr>
              <w:rStyle w:val="PlaceholderText"/>
            </w:rPr>
            <w:t>Choose a building block.</w:t>
          </w:r>
        </w:p>
      </w:docPartBody>
    </w:docPart>
    <w:docPart>
      <w:docPartPr>
        <w:name w:val="4F581B56AD2F4B129D939D19ECBE4B77"/>
        <w:category>
          <w:name w:val="General"/>
          <w:gallery w:val="placeholder"/>
        </w:category>
        <w:types>
          <w:type w:val="bbPlcHdr"/>
        </w:types>
        <w:behaviors>
          <w:behavior w:val="content"/>
        </w:behaviors>
        <w:guid w:val="{5FC71C67-2821-4BAF-BE8D-52986CC783DF}"/>
      </w:docPartPr>
      <w:docPartBody>
        <w:p w:rsidR="00D662FC" w:rsidRDefault="00B9485D">
          <w:pPr>
            <w:pStyle w:val="4F581B56AD2F4B129D939D19ECBE4B77"/>
          </w:pPr>
          <w:r w:rsidRPr="006E09BE">
            <w:rPr>
              <w:rStyle w:val="PlaceholderText"/>
            </w:rPr>
            <w:t>Click here to enter text.</w:t>
          </w:r>
        </w:p>
      </w:docPartBody>
    </w:docPart>
    <w:docPart>
      <w:docPartPr>
        <w:name w:val="29C2C4276C0A4652B5E69E612864BDE8"/>
        <w:category>
          <w:name w:val="General"/>
          <w:gallery w:val="placeholder"/>
        </w:category>
        <w:types>
          <w:type w:val="bbPlcHdr"/>
        </w:types>
        <w:behaviors>
          <w:behavior w:val="content"/>
        </w:behaviors>
        <w:guid w:val="{3906002F-3C6D-47EF-98FE-C2434BE37B75}"/>
      </w:docPartPr>
      <w:docPartBody>
        <w:p w:rsidR="00D662FC" w:rsidRDefault="00B9485D">
          <w:pPr>
            <w:pStyle w:val="29C2C4276C0A4652B5E69E612864BDE8"/>
          </w:pPr>
          <w:r w:rsidRPr="00E56144">
            <w:rPr>
              <w:rStyle w:val="PlaceholderText"/>
            </w:rPr>
            <w:t>.</w:t>
          </w:r>
        </w:p>
      </w:docPartBody>
    </w:docPart>
    <w:docPart>
      <w:docPartPr>
        <w:name w:val="30C05312FBE641CE8F4B3B52AEBFFD58"/>
        <w:category>
          <w:name w:val="General"/>
          <w:gallery w:val="placeholder"/>
        </w:category>
        <w:types>
          <w:type w:val="bbPlcHdr"/>
        </w:types>
        <w:behaviors>
          <w:behavior w:val="content"/>
        </w:behaviors>
        <w:guid w:val="{0627FBF1-F786-4467-93A2-20EB398F0800}"/>
      </w:docPartPr>
      <w:docPartBody>
        <w:p w:rsidR="00D662FC" w:rsidRDefault="00B9485D">
          <w:pPr>
            <w:pStyle w:val="30C05312FBE641CE8F4B3B52AEBFFD58"/>
          </w:pPr>
          <w:r w:rsidRPr="006E09BE">
            <w:rPr>
              <w:rStyle w:val="PlaceholderText"/>
            </w:rPr>
            <w:t>Choose a building block.</w:t>
          </w:r>
        </w:p>
      </w:docPartBody>
    </w:docPart>
    <w:docPart>
      <w:docPartPr>
        <w:name w:val="A5ABDA631D564047AF12A743885B25E5"/>
        <w:category>
          <w:name w:val="General"/>
          <w:gallery w:val="placeholder"/>
        </w:category>
        <w:types>
          <w:type w:val="bbPlcHdr"/>
        </w:types>
        <w:behaviors>
          <w:behavior w:val="content"/>
        </w:behaviors>
        <w:guid w:val="{88B93434-83E2-4F6A-A89B-10EC5DBEBBDF}"/>
      </w:docPartPr>
      <w:docPartBody>
        <w:p w:rsidR="00D662FC" w:rsidRDefault="00B9485D">
          <w:pPr>
            <w:pStyle w:val="A5ABDA631D564047AF12A743885B25E5"/>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485D"/>
    <w:rsid w:val="00144DB1"/>
    <w:rsid w:val="003F5120"/>
    <w:rsid w:val="007003A5"/>
    <w:rsid w:val="00867D1F"/>
    <w:rsid w:val="008B1E7C"/>
    <w:rsid w:val="008E56E7"/>
    <w:rsid w:val="00B9485D"/>
    <w:rsid w:val="00D662FC"/>
    <w:rsid w:val="00D9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2FC"/>
    <w:rPr>
      <w:color w:val="808080"/>
    </w:rPr>
  </w:style>
  <w:style w:type="paragraph" w:customStyle="1" w:styleId="D7CE2A33BAB8485F85D0B410CA7FA37B">
    <w:name w:val="D7CE2A33BAB8485F85D0B410CA7FA37B"/>
    <w:rsid w:val="00D662FC"/>
  </w:style>
  <w:style w:type="paragraph" w:customStyle="1" w:styleId="54E57D1340E94EC3B00A040A7F6E6E0E">
    <w:name w:val="54E57D1340E94EC3B00A040A7F6E6E0E"/>
    <w:rsid w:val="00D662FC"/>
  </w:style>
  <w:style w:type="paragraph" w:customStyle="1" w:styleId="C6AC61C436E8480A84BC78EA2AE40D49">
    <w:name w:val="C6AC61C436E8480A84BC78EA2AE40D49"/>
    <w:rsid w:val="00D662FC"/>
  </w:style>
  <w:style w:type="paragraph" w:customStyle="1" w:styleId="57DE24D50C9F4A479C1886FF5911C6E3">
    <w:name w:val="57DE24D50C9F4A479C1886FF5911C6E3"/>
    <w:rsid w:val="00D662FC"/>
  </w:style>
  <w:style w:type="paragraph" w:customStyle="1" w:styleId="263B0CF854454515AD83CEFDEBC655CA">
    <w:name w:val="263B0CF854454515AD83CEFDEBC655CA"/>
    <w:rsid w:val="00D662FC"/>
  </w:style>
  <w:style w:type="paragraph" w:customStyle="1" w:styleId="5F696BA9BC584E29BFEAFADDB1F9DC8B">
    <w:name w:val="5F696BA9BC584E29BFEAFADDB1F9DC8B"/>
    <w:rsid w:val="00D662FC"/>
  </w:style>
  <w:style w:type="paragraph" w:customStyle="1" w:styleId="EA5A039D2B0349A3A48BB6B7E2A62149">
    <w:name w:val="EA5A039D2B0349A3A48BB6B7E2A62149"/>
    <w:rsid w:val="00D662FC"/>
  </w:style>
  <w:style w:type="paragraph" w:customStyle="1" w:styleId="61B97B7E58B6482C9AF525272E2C06B9">
    <w:name w:val="61B97B7E58B6482C9AF525272E2C06B9"/>
    <w:rsid w:val="00D662FC"/>
  </w:style>
  <w:style w:type="paragraph" w:customStyle="1" w:styleId="866C2BF215604635808F30971AFBBBD2">
    <w:name w:val="866C2BF215604635808F30971AFBBBD2"/>
    <w:rsid w:val="00D662FC"/>
  </w:style>
  <w:style w:type="paragraph" w:customStyle="1" w:styleId="33E1FF0268B04C328F065FA93D5D06FF">
    <w:name w:val="33E1FF0268B04C328F065FA93D5D06FF"/>
    <w:rsid w:val="00D662FC"/>
  </w:style>
  <w:style w:type="paragraph" w:customStyle="1" w:styleId="905E65A019B04E12A97F33532A4590F1">
    <w:name w:val="905E65A019B04E12A97F33532A4590F1"/>
    <w:rsid w:val="00D662FC"/>
  </w:style>
  <w:style w:type="paragraph" w:customStyle="1" w:styleId="BA4B1C539F6945AB820FB0FD1D3C10E5">
    <w:name w:val="BA4B1C539F6945AB820FB0FD1D3C10E5"/>
    <w:rsid w:val="00D662FC"/>
  </w:style>
  <w:style w:type="paragraph" w:customStyle="1" w:styleId="1D324A08ABCE488E925683FE71D1F0EA">
    <w:name w:val="1D324A08ABCE488E925683FE71D1F0EA"/>
    <w:rsid w:val="00D662FC"/>
  </w:style>
  <w:style w:type="paragraph" w:customStyle="1" w:styleId="9D80FDB12F1B46EB86CB20B747CADD25">
    <w:name w:val="9D80FDB12F1B46EB86CB20B747CADD25"/>
    <w:rsid w:val="00D662FC"/>
  </w:style>
  <w:style w:type="paragraph" w:customStyle="1" w:styleId="863E21B0B3B94E4DB74BB010947553BD">
    <w:name w:val="863E21B0B3B94E4DB74BB010947553BD"/>
    <w:rsid w:val="00D662FC"/>
  </w:style>
  <w:style w:type="paragraph" w:customStyle="1" w:styleId="5EE9B7D5098E46D7A83E82C64789CF7A">
    <w:name w:val="5EE9B7D5098E46D7A83E82C64789CF7A"/>
    <w:rsid w:val="00D662FC"/>
  </w:style>
  <w:style w:type="paragraph" w:customStyle="1" w:styleId="4E4E482A381C4983AE486B9510607DAF">
    <w:name w:val="4E4E482A381C4983AE486B9510607DAF"/>
    <w:rsid w:val="00D662FC"/>
  </w:style>
  <w:style w:type="paragraph" w:customStyle="1" w:styleId="F086C93419154A25B93EADA4846EA061">
    <w:name w:val="F086C93419154A25B93EADA4846EA061"/>
    <w:rsid w:val="00D662FC"/>
  </w:style>
  <w:style w:type="paragraph" w:customStyle="1" w:styleId="E8333D26B08642CDA01C3EC39DBC5BED">
    <w:name w:val="E8333D26B08642CDA01C3EC39DBC5BED"/>
    <w:rsid w:val="00D662FC"/>
  </w:style>
  <w:style w:type="paragraph" w:customStyle="1" w:styleId="DD409486233B429AA8244F3EE0B2B03A">
    <w:name w:val="DD409486233B429AA8244F3EE0B2B03A"/>
    <w:rsid w:val="00D662FC"/>
  </w:style>
  <w:style w:type="paragraph" w:customStyle="1" w:styleId="219806EE58C64CD9B0BFB9B5D23F7F85">
    <w:name w:val="219806EE58C64CD9B0BFB9B5D23F7F85"/>
    <w:rsid w:val="00D662FC"/>
  </w:style>
  <w:style w:type="paragraph" w:customStyle="1" w:styleId="1FFC9C67C6564A1DA1F56C16184E945E">
    <w:name w:val="1FFC9C67C6564A1DA1F56C16184E945E"/>
    <w:rsid w:val="00D662FC"/>
  </w:style>
  <w:style w:type="paragraph" w:customStyle="1" w:styleId="56A6DA217BFF413AB282C23F946D6955">
    <w:name w:val="56A6DA217BFF413AB282C23F946D6955"/>
    <w:rsid w:val="00D662FC"/>
  </w:style>
  <w:style w:type="paragraph" w:customStyle="1" w:styleId="69386EDE037546E5A3EB940C92C735CF">
    <w:name w:val="69386EDE037546E5A3EB940C92C735CF"/>
    <w:rsid w:val="00D662FC"/>
  </w:style>
  <w:style w:type="paragraph" w:customStyle="1" w:styleId="C9117BAD155D4BF091B4C7906AC992CC">
    <w:name w:val="C9117BAD155D4BF091B4C7906AC992CC"/>
    <w:rsid w:val="00D662FC"/>
  </w:style>
  <w:style w:type="paragraph" w:customStyle="1" w:styleId="F68A464774904AEBB176F0FF117874B8">
    <w:name w:val="F68A464774904AEBB176F0FF117874B8"/>
    <w:rsid w:val="00D662FC"/>
  </w:style>
  <w:style w:type="paragraph" w:customStyle="1" w:styleId="C4D441E67E944E5683B9C831AB4A1CA9">
    <w:name w:val="C4D441E67E944E5683B9C831AB4A1CA9"/>
    <w:rsid w:val="00D662FC"/>
  </w:style>
  <w:style w:type="paragraph" w:customStyle="1" w:styleId="0CFC5958C3B1499E9AD9FDA194D95CB0">
    <w:name w:val="0CFC5958C3B1499E9AD9FDA194D95CB0"/>
    <w:rsid w:val="00D662FC"/>
  </w:style>
  <w:style w:type="paragraph" w:customStyle="1" w:styleId="92A2262C37B04E8CB917078F6C01A5C7">
    <w:name w:val="92A2262C37B04E8CB917078F6C01A5C7"/>
    <w:rsid w:val="00D662FC"/>
  </w:style>
  <w:style w:type="paragraph" w:customStyle="1" w:styleId="5B4D8E28B38E4BA187DDD8A41AA963B3">
    <w:name w:val="5B4D8E28B38E4BA187DDD8A41AA963B3"/>
    <w:rsid w:val="00D662FC"/>
  </w:style>
  <w:style w:type="paragraph" w:customStyle="1" w:styleId="31CFC7C7C59B4E8988686EA48590A7D7">
    <w:name w:val="31CFC7C7C59B4E8988686EA48590A7D7"/>
    <w:rsid w:val="00D662FC"/>
  </w:style>
  <w:style w:type="paragraph" w:customStyle="1" w:styleId="AC16343D70444D13947881C05B4DBC44">
    <w:name w:val="AC16343D70444D13947881C05B4DBC44"/>
    <w:rsid w:val="00D662FC"/>
  </w:style>
  <w:style w:type="paragraph" w:customStyle="1" w:styleId="4F581B56AD2F4B129D939D19ECBE4B77">
    <w:name w:val="4F581B56AD2F4B129D939D19ECBE4B77"/>
    <w:rsid w:val="00D662FC"/>
  </w:style>
  <w:style w:type="paragraph" w:customStyle="1" w:styleId="29C2C4276C0A4652B5E69E612864BDE8">
    <w:name w:val="29C2C4276C0A4652B5E69E612864BDE8"/>
    <w:rsid w:val="00D662FC"/>
  </w:style>
  <w:style w:type="paragraph" w:customStyle="1" w:styleId="20A7A72C6A9741C29AB83CD26BA4005E">
    <w:name w:val="20A7A72C6A9741C29AB83CD26BA4005E"/>
    <w:rsid w:val="00D662FC"/>
  </w:style>
  <w:style w:type="paragraph" w:customStyle="1" w:styleId="B40B6B6A35D340288E6B20657F1C28FA">
    <w:name w:val="B40B6B6A35D340288E6B20657F1C28FA"/>
    <w:rsid w:val="00D662FC"/>
  </w:style>
  <w:style w:type="paragraph" w:customStyle="1" w:styleId="863D285527CA4ED38124EC5AFE8C30F3">
    <w:name w:val="863D285527CA4ED38124EC5AFE8C30F3"/>
    <w:rsid w:val="00D662FC"/>
  </w:style>
  <w:style w:type="paragraph" w:customStyle="1" w:styleId="2C7A4CBA513543F28CAD25D8D757AD05">
    <w:name w:val="2C7A4CBA513543F28CAD25D8D757AD05"/>
    <w:rsid w:val="00D662FC"/>
  </w:style>
  <w:style w:type="paragraph" w:customStyle="1" w:styleId="66F4BE6EC4C643CCAE2EEC1F1EC95F05">
    <w:name w:val="66F4BE6EC4C643CCAE2EEC1F1EC95F05"/>
    <w:rsid w:val="00D662FC"/>
  </w:style>
  <w:style w:type="paragraph" w:customStyle="1" w:styleId="ECF096A20B5648B59925AF0A88DFFB84">
    <w:name w:val="ECF096A20B5648B59925AF0A88DFFB84"/>
    <w:rsid w:val="00D662FC"/>
  </w:style>
  <w:style w:type="paragraph" w:customStyle="1" w:styleId="30C05312FBE641CE8F4B3B52AEBFFD58">
    <w:name w:val="30C05312FBE641CE8F4B3B52AEBFFD58"/>
    <w:rsid w:val="00D662FC"/>
  </w:style>
  <w:style w:type="paragraph" w:customStyle="1" w:styleId="A5ABDA631D564047AF12A743885B25E5">
    <w:name w:val="A5ABDA631D564047AF12A743885B25E5"/>
    <w:rsid w:val="00D662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DDA5-9676-4711-96FB-52D2EF99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11</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2015-04-13T10:08:00Z</cp:lastPrinted>
  <dcterms:created xsi:type="dcterms:W3CDTF">2015-09-01T10:39:00Z</dcterms:created>
  <dcterms:modified xsi:type="dcterms:W3CDTF">2015-09-01T10:39:00Z</dcterms:modified>
</cp:coreProperties>
</file>