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1C8" w:rsidRPr="00002269" w:rsidRDefault="00FF27C0" w:rsidP="00002269">
      <w:pPr>
        <w:jc w:val="center"/>
        <w:rPr>
          <w:b/>
          <w:sz w:val="24"/>
          <w:szCs w:val="24"/>
        </w:rPr>
      </w:pPr>
      <w:sdt>
        <w:sdtPr>
          <w:rPr>
            <w:b/>
            <w:sz w:val="28"/>
            <w:szCs w:val="28"/>
          </w:rPr>
          <w:id w:val="13542603"/>
          <w:lock w:val="sdtContentLocked"/>
          <w:placeholder>
            <w:docPart w:val="7AC399B83EB24AE58797E47C26EC6DC4"/>
          </w:placeholder>
        </w:sdtPr>
        <w:sdtContent>
          <w:r w:rsidR="006D0D9B" w:rsidRPr="00606EEA">
            <w:rPr>
              <w:b/>
              <w:sz w:val="28"/>
              <w:szCs w:val="28"/>
            </w:rPr>
            <w:t>IN THE S</w:t>
          </w:r>
          <w:r w:rsidR="006D0D9B">
            <w:rPr>
              <w:b/>
              <w:sz w:val="28"/>
              <w:szCs w:val="28"/>
            </w:rPr>
            <w:t>EYCHELLES</w:t>
          </w:r>
          <w:r w:rsidR="006D0D9B" w:rsidRPr="00606EEA">
            <w:rPr>
              <w:b/>
              <w:sz w:val="28"/>
              <w:szCs w:val="28"/>
            </w:rPr>
            <w:t xml:space="preserve"> COURT OF </w:t>
          </w:r>
          <w:r w:rsidR="003437DF">
            <w:rPr>
              <w:b/>
              <w:sz w:val="28"/>
              <w:szCs w:val="28"/>
            </w:rPr>
            <w:t>APPEAL</w:t>
          </w:r>
        </w:sdtContent>
      </w:sdt>
    </w:p>
    <w:p w:rsidR="006D0D9B" w:rsidRDefault="006D0D9B" w:rsidP="00CA7795">
      <w:pPr>
        <w:jc w:val="center"/>
        <w:rPr>
          <w:b/>
          <w:sz w:val="28"/>
          <w:szCs w:val="28"/>
        </w:rPr>
      </w:pPr>
    </w:p>
    <w:sdt>
      <w:sdtPr>
        <w:rPr>
          <w:b/>
          <w:sz w:val="28"/>
          <w:szCs w:val="28"/>
        </w:rPr>
        <w:id w:val="13542613"/>
        <w:placeholder>
          <w:docPart w:val="017D0A59F6CC4373BB88F97F4F6E3FEA"/>
        </w:placeholder>
        <w:docPartList>
          <w:docPartGallery w:val="Quick Parts"/>
        </w:docPartList>
      </w:sdtPr>
      <w:sdtContent>
        <w:p w:rsidR="00102EE1" w:rsidRDefault="00FF27C0" w:rsidP="00CA7795">
          <w:pPr>
            <w:jc w:val="center"/>
            <w:rPr>
              <w:b/>
              <w:sz w:val="28"/>
              <w:szCs w:val="28"/>
            </w:rPr>
          </w:pPr>
          <w:sdt>
            <w:sdtPr>
              <w:rPr>
                <w:b/>
                <w:sz w:val="28"/>
                <w:szCs w:val="28"/>
              </w:rPr>
              <w:id w:val="13542618"/>
              <w:placeholder>
                <w:docPart w:val="BDE193251FD444528EB0D5976BD84BD4"/>
              </w:placeholder>
              <w:text/>
            </w:sdt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F0C0CCB4ADF0462DA7DEBFBBE89A32F5"/>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A52C68">
                <w:rPr>
                  <w:sz w:val="28"/>
                  <w:szCs w:val="28"/>
                </w:rPr>
                <w:t>F. MacGregor (PCA)</w:t>
              </w:r>
            </w:sdtContent>
          </w:sdt>
          <w:r w:rsidR="00097B9A">
            <w:rPr>
              <w:b/>
              <w:sz w:val="28"/>
              <w:szCs w:val="28"/>
            </w:rPr>
            <w:t xml:space="preserve"> </w:t>
          </w:r>
          <w:sdt>
            <w:sdtPr>
              <w:rPr>
                <w:sz w:val="28"/>
                <w:szCs w:val="28"/>
              </w:rPr>
              <w:id w:val="15629612"/>
              <w:placeholder>
                <w:docPart w:val="03466C9505F5449182071C1EC251A832"/>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A52C68">
                <w:rPr>
                  <w:sz w:val="28"/>
                  <w:szCs w:val="28"/>
                </w:rPr>
                <w:t>, A. Fernando (J.A)</w:t>
              </w:r>
            </w:sdtContent>
          </w:sdt>
          <w:r w:rsidR="00097B9A">
            <w:rPr>
              <w:b/>
              <w:sz w:val="28"/>
              <w:szCs w:val="28"/>
            </w:rPr>
            <w:t xml:space="preserve"> </w:t>
          </w:r>
          <w:sdt>
            <w:sdtPr>
              <w:rPr>
                <w:sz w:val="28"/>
                <w:szCs w:val="28"/>
              </w:rPr>
              <w:id w:val="15629656"/>
              <w:placeholder>
                <w:docPart w:val="478269ADE6DC4389B73D8E8BEFB28F65"/>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A52C68">
                <w:rPr>
                  <w:sz w:val="28"/>
                  <w:szCs w:val="28"/>
                </w:rPr>
                <w:t>, M. Twomey (J.A)</w:t>
              </w:r>
            </w:sdtContent>
          </w:sdt>
          <w:r w:rsidR="00097B9A">
            <w:rPr>
              <w:b/>
              <w:sz w:val="28"/>
              <w:szCs w:val="28"/>
            </w:rPr>
            <w:t xml:space="preserve"> </w:t>
          </w:r>
          <w:r w:rsidR="00A52C68" w:rsidRPr="00A52C68">
            <w:rPr>
              <w:b/>
              <w:sz w:val="28"/>
              <w:szCs w:val="28"/>
            </w:rPr>
            <w:t>]</w:t>
          </w:r>
        </w:p>
      </w:sdtContent>
    </w:sdt>
    <w:p w:rsidR="00C55FDF" w:rsidRDefault="00FF27C0" w:rsidP="0006489F">
      <w:pPr>
        <w:spacing w:before="240"/>
        <w:jc w:val="center"/>
        <w:rPr>
          <w:b/>
          <w:sz w:val="28"/>
          <w:szCs w:val="28"/>
        </w:rPr>
      </w:pPr>
      <w:sdt>
        <w:sdtPr>
          <w:rPr>
            <w:b/>
            <w:sz w:val="28"/>
            <w:szCs w:val="28"/>
          </w:rPr>
          <w:id w:val="14547297"/>
          <w:lock w:val="contentLocked"/>
          <w:placeholder>
            <w:docPart w:val="7AC399B83EB24AE58797E47C26EC6DC4"/>
          </w:placeholder>
        </w:sdtPr>
        <w:sdtContent>
          <w:r w:rsidR="00030259">
            <w:rPr>
              <w:b/>
              <w:sz w:val="28"/>
              <w:szCs w:val="28"/>
            </w:rPr>
            <w:t>Criminal</w:t>
          </w:r>
          <w:r w:rsidR="00E86753" w:rsidRPr="00B75AE2">
            <w:rPr>
              <w:b/>
              <w:sz w:val="28"/>
              <w:szCs w:val="28"/>
            </w:rPr>
            <w:t xml:space="preserve"> </w:t>
          </w:r>
          <w:r w:rsidR="00583C6D">
            <w:rPr>
              <w:b/>
              <w:sz w:val="28"/>
              <w:szCs w:val="28"/>
            </w:rPr>
            <w:t>Appeal SCA</w:t>
          </w:r>
        </w:sdtContent>
      </w:sdt>
      <w:r w:rsidR="00A52C68">
        <w:rPr>
          <w:b/>
          <w:sz w:val="28"/>
          <w:szCs w:val="28"/>
        </w:rPr>
        <w:t xml:space="preserve"> 28</w:t>
      </w:r>
      <w:sdt>
        <w:sdtPr>
          <w:rPr>
            <w:b/>
            <w:sz w:val="28"/>
            <w:szCs w:val="28"/>
          </w:rPr>
          <w:id w:val="14547301"/>
          <w:lock w:val="sdtContentLocked"/>
          <w:placeholder>
            <w:docPart w:val="7AC399B83EB24AE58797E47C26EC6DC4"/>
          </w:placeholder>
        </w:sdtPr>
        <w:sdtContent>
          <w:r w:rsidR="00E86753">
            <w:rPr>
              <w:b/>
              <w:sz w:val="28"/>
              <w:szCs w:val="28"/>
            </w:rPr>
            <w:t>/20</w:t>
          </w:r>
        </w:sdtContent>
      </w:sdt>
      <w:r w:rsidR="00A52C68">
        <w:rPr>
          <w:b/>
          <w:sz w:val="28"/>
          <w:szCs w:val="28"/>
        </w:rPr>
        <w:t>13</w:t>
      </w:r>
    </w:p>
    <w:p w:rsidR="00DB6D34" w:rsidRPr="00606EEA" w:rsidRDefault="00FF27C0" w:rsidP="00616597">
      <w:pPr>
        <w:spacing w:before="120"/>
        <w:jc w:val="center"/>
        <w:rPr>
          <w:b/>
          <w:sz w:val="24"/>
          <w:szCs w:val="24"/>
        </w:rPr>
      </w:pPr>
      <w:sdt>
        <w:sdtPr>
          <w:rPr>
            <w:b/>
            <w:sz w:val="28"/>
            <w:szCs w:val="28"/>
          </w:rPr>
          <w:id w:val="15629594"/>
          <w:lock w:val="contentLocked"/>
          <w:placeholder>
            <w:docPart w:val="D62C40A1310441D2BAEDE33C46708FC0"/>
          </w:placeholder>
        </w:sdtPr>
        <w:sdtContent>
          <w:r w:rsidR="00204002">
            <w:rPr>
              <w:b/>
              <w:sz w:val="24"/>
              <w:szCs w:val="24"/>
            </w:rPr>
            <w:t>(Appeal from</w:t>
          </w:r>
          <w:r w:rsidR="00583C6D">
            <w:rPr>
              <w:b/>
              <w:sz w:val="24"/>
              <w:szCs w:val="24"/>
            </w:rPr>
            <w:t xml:space="preserve"> Supreme Court Decision</w:t>
          </w:r>
        </w:sdtContent>
      </w:sdt>
      <w:r w:rsidR="00A52C68">
        <w:rPr>
          <w:b/>
          <w:sz w:val="28"/>
          <w:szCs w:val="28"/>
        </w:rPr>
        <w:t xml:space="preserve"> </w:t>
      </w:r>
      <w:r w:rsidR="00A52C68" w:rsidRPr="00A52C68">
        <w:rPr>
          <w:b/>
          <w:sz w:val="24"/>
          <w:szCs w:val="24"/>
        </w:rPr>
        <w:t>49</w:t>
      </w:r>
      <w:sdt>
        <w:sdtPr>
          <w:rPr>
            <w:b/>
            <w:sz w:val="28"/>
            <w:szCs w:val="28"/>
          </w:rPr>
          <w:id w:val="15629598"/>
          <w:lock w:val="contentLocked"/>
          <w:placeholder>
            <w:docPart w:val="D62C40A1310441D2BAEDE33C46708FC0"/>
          </w:placeholder>
        </w:sdtPr>
        <w:sdtContent>
          <w:r w:rsidR="00097B9A">
            <w:rPr>
              <w:b/>
              <w:sz w:val="24"/>
              <w:szCs w:val="24"/>
            </w:rPr>
            <w:t>/20</w:t>
          </w:r>
        </w:sdtContent>
      </w:sdt>
      <w:r w:rsidR="00A52C68" w:rsidRPr="00A52C68">
        <w:rPr>
          <w:b/>
          <w:sz w:val="24"/>
          <w:szCs w:val="24"/>
        </w:rPr>
        <w:t>12</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tblPr>
      <w:tblGrid>
        <w:gridCol w:w="4343"/>
        <w:gridCol w:w="883"/>
        <w:gridCol w:w="4350"/>
      </w:tblGrid>
      <w:tr w:rsidR="003A059B" w:rsidRPr="00B26028" w:rsidTr="00030259">
        <w:tc>
          <w:tcPr>
            <w:tcW w:w="4343" w:type="dxa"/>
            <w:tcBorders>
              <w:top w:val="nil"/>
              <w:left w:val="nil"/>
              <w:bottom w:val="nil"/>
              <w:right w:val="nil"/>
            </w:tcBorders>
          </w:tcPr>
          <w:p w:rsidR="003A059B" w:rsidRPr="00B26028" w:rsidRDefault="00A52C68" w:rsidP="00A52C68">
            <w:pPr>
              <w:spacing w:before="120" w:after="120"/>
              <w:rPr>
                <w:sz w:val="24"/>
                <w:szCs w:val="24"/>
              </w:rPr>
            </w:pPr>
            <w:r>
              <w:rPr>
                <w:sz w:val="24"/>
                <w:szCs w:val="24"/>
              </w:rPr>
              <w:t>Kelson Alcindor</w:t>
            </w:r>
          </w:p>
        </w:tc>
        <w:tc>
          <w:tcPr>
            <w:tcW w:w="883" w:type="dxa"/>
            <w:tcBorders>
              <w:top w:val="nil"/>
              <w:left w:val="nil"/>
              <w:bottom w:val="nil"/>
              <w:right w:val="nil"/>
            </w:tcBorders>
          </w:tcPr>
          <w:p w:rsidR="003A059B" w:rsidRPr="00B26028" w:rsidRDefault="003A059B" w:rsidP="00B26028">
            <w:pPr>
              <w:spacing w:before="120" w:after="120"/>
              <w:rPr>
                <w:sz w:val="24"/>
                <w:szCs w:val="24"/>
              </w:rPr>
            </w:pPr>
          </w:p>
        </w:tc>
        <w:tc>
          <w:tcPr>
            <w:tcW w:w="4350" w:type="dxa"/>
            <w:tcBorders>
              <w:top w:val="nil"/>
              <w:left w:val="nil"/>
              <w:bottom w:val="nil"/>
              <w:right w:val="nil"/>
            </w:tcBorders>
          </w:tcPr>
          <w:p w:rsidR="003A059B" w:rsidRPr="00A52C68" w:rsidRDefault="00A52C68" w:rsidP="00A52C68">
            <w:pPr>
              <w:spacing w:before="120" w:after="120"/>
              <w:ind w:left="2514"/>
              <w:rPr>
                <w:sz w:val="24"/>
                <w:szCs w:val="24"/>
              </w:rPr>
            </w:pPr>
            <w:r w:rsidRPr="00A52C68">
              <w:rPr>
                <w:sz w:val="24"/>
                <w:szCs w:val="24"/>
              </w:rPr>
              <w:t>Appellant</w:t>
            </w:r>
          </w:p>
          <w:p w:rsidR="00CE0CDA" w:rsidRPr="00B26028" w:rsidRDefault="00CE0CDA" w:rsidP="00B26028">
            <w:pPr>
              <w:spacing w:before="120" w:after="120"/>
              <w:rPr>
                <w:sz w:val="24"/>
                <w:szCs w:val="24"/>
              </w:rPr>
            </w:pPr>
          </w:p>
          <w:p w:rsidR="00CE0CDA" w:rsidRPr="00B26028" w:rsidRDefault="00CE0CDA" w:rsidP="00B26028">
            <w:pPr>
              <w:spacing w:before="120" w:after="120"/>
              <w:rPr>
                <w:sz w:val="24"/>
                <w:szCs w:val="24"/>
              </w:rPr>
            </w:pPr>
          </w:p>
        </w:tc>
      </w:tr>
      <w:tr w:rsidR="003A059B" w:rsidTr="00030259">
        <w:tc>
          <w:tcPr>
            <w:tcW w:w="4343" w:type="dxa"/>
            <w:tcBorders>
              <w:top w:val="nil"/>
              <w:left w:val="nil"/>
              <w:bottom w:val="nil"/>
              <w:right w:val="nil"/>
            </w:tcBorders>
          </w:tcPr>
          <w:p w:rsidR="003A059B" w:rsidRDefault="003A059B" w:rsidP="003A059B">
            <w:pPr>
              <w:spacing w:before="120"/>
              <w:jc w:val="center"/>
              <w:rPr>
                <w:sz w:val="24"/>
                <w:szCs w:val="24"/>
              </w:rPr>
            </w:pPr>
          </w:p>
        </w:tc>
        <w:tc>
          <w:tcPr>
            <w:tcW w:w="883" w:type="dxa"/>
            <w:tcBorders>
              <w:top w:val="nil"/>
              <w:left w:val="nil"/>
              <w:bottom w:val="nil"/>
              <w:right w:val="nil"/>
            </w:tcBorders>
          </w:tcPr>
          <w:sdt>
            <w:sdtPr>
              <w:rPr>
                <w:sz w:val="24"/>
                <w:szCs w:val="24"/>
              </w:rPr>
              <w:id w:val="15629672"/>
              <w:lock w:val="contentLocked"/>
              <w:placeholder>
                <w:docPart w:val="D54780A05AB940A588765947266C0BC3"/>
              </w:placeholder>
            </w:sdtPr>
            <w:sdtContent>
              <w:p w:rsidR="003A059B" w:rsidRDefault="003A059B" w:rsidP="003A059B">
                <w:pPr>
                  <w:spacing w:before="120"/>
                  <w:jc w:val="center"/>
                  <w:rPr>
                    <w:sz w:val="24"/>
                    <w:szCs w:val="24"/>
                  </w:rPr>
                </w:pPr>
                <w:r>
                  <w:rPr>
                    <w:sz w:val="24"/>
                    <w:szCs w:val="24"/>
                  </w:rPr>
                  <w:t>Versus</w:t>
                </w:r>
              </w:p>
            </w:sdtContent>
          </w:sdt>
        </w:tc>
        <w:tc>
          <w:tcPr>
            <w:tcW w:w="4350" w:type="dxa"/>
            <w:tcBorders>
              <w:top w:val="nil"/>
              <w:left w:val="nil"/>
              <w:bottom w:val="nil"/>
              <w:right w:val="nil"/>
            </w:tcBorders>
          </w:tcPr>
          <w:p w:rsidR="003A059B" w:rsidRDefault="003A059B" w:rsidP="00572AB3">
            <w:pPr>
              <w:rPr>
                <w:sz w:val="24"/>
                <w:szCs w:val="24"/>
              </w:rPr>
            </w:pPr>
          </w:p>
          <w:p w:rsidR="00A52C68" w:rsidRDefault="00A52C68" w:rsidP="00572AB3">
            <w:pPr>
              <w:rPr>
                <w:sz w:val="24"/>
                <w:szCs w:val="24"/>
              </w:rPr>
            </w:pPr>
          </w:p>
        </w:tc>
      </w:tr>
      <w:tr w:rsidR="00030259" w:rsidRPr="00B26028" w:rsidTr="00E00762">
        <w:tc>
          <w:tcPr>
            <w:tcW w:w="9576" w:type="dxa"/>
            <w:gridSpan w:val="3"/>
            <w:tcBorders>
              <w:top w:val="nil"/>
              <w:left w:val="nil"/>
              <w:bottom w:val="nil"/>
              <w:right w:val="nil"/>
            </w:tcBorders>
          </w:tcPr>
          <w:p w:rsidR="00030259" w:rsidRPr="00030259" w:rsidRDefault="00FF27C0" w:rsidP="00546264">
            <w:pPr>
              <w:tabs>
                <w:tab w:val="left" w:pos="7740"/>
              </w:tabs>
              <w:spacing w:before="240" w:after="120"/>
              <w:rPr>
                <w:b/>
                <w:sz w:val="24"/>
                <w:szCs w:val="24"/>
              </w:rPr>
            </w:pPr>
            <w:sdt>
              <w:sdtPr>
                <w:rPr>
                  <w:b/>
                  <w:sz w:val="24"/>
                  <w:szCs w:val="24"/>
                </w:rPr>
                <w:id w:val="8972153"/>
                <w:placeholder>
                  <w:docPart w:val="6E50508AFC384F8F83EE32DA9A7E75B9"/>
                </w:placeholder>
              </w:sdtPr>
              <w:sdtContent>
                <w:r w:rsidR="00030259" w:rsidRPr="00A52C68">
                  <w:rPr>
                    <w:sz w:val="24"/>
                    <w:szCs w:val="24"/>
                  </w:rPr>
                  <w:t>The Republic</w:t>
                </w:r>
              </w:sdtContent>
            </w:sdt>
            <w:r w:rsidR="00A52C68">
              <w:rPr>
                <w:b/>
                <w:sz w:val="24"/>
                <w:szCs w:val="24"/>
              </w:rPr>
              <w:tab/>
            </w:r>
            <w:r w:rsidR="00A52C68" w:rsidRPr="00A52C68">
              <w:rPr>
                <w:sz w:val="24"/>
                <w:szCs w:val="24"/>
              </w:rPr>
              <w:t>Respondent</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E0467F" w:rsidRDefault="00FF27C0" w:rsidP="00C22967">
      <w:pPr>
        <w:spacing w:before="240" w:after="120"/>
        <w:rPr>
          <w:sz w:val="24"/>
          <w:szCs w:val="24"/>
        </w:rPr>
      </w:pPr>
      <w:sdt>
        <w:sdtPr>
          <w:rPr>
            <w:sz w:val="24"/>
            <w:szCs w:val="24"/>
          </w:rPr>
          <w:id w:val="15629736"/>
          <w:lock w:val="contentLocked"/>
          <w:placeholder>
            <w:docPart w:val="D62C40A1310441D2BAEDE33C46708FC0"/>
          </w:placeholder>
        </w:sdt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0A3A7EC1F3BE4B5E9773D17C7F004A42"/>
          </w:placeholder>
          <w:date w:fullDate="2015-04-06T00:00:00Z">
            <w:dateFormat w:val="dd MMMM yyyy"/>
            <w:lid w:val="en-GB"/>
            <w:storeMappedDataAs w:val="dateTime"/>
            <w:calendar w:val="gregorian"/>
          </w:date>
        </w:sdtPr>
        <w:sdtContent>
          <w:r w:rsidR="00A52C68">
            <w:rPr>
              <w:sz w:val="24"/>
              <w:szCs w:val="24"/>
            </w:rPr>
            <w:t>06 April 2015</w:t>
          </w:r>
        </w:sdtContent>
      </w:sdt>
      <w:r>
        <w:rPr>
          <w:sz w:val="24"/>
          <w:szCs w:val="24"/>
        </w:rPr>
        <w:fldChar w:fldCharType="begin"/>
      </w:r>
      <w:r w:rsidR="003F0F8D">
        <w:rPr>
          <w:sz w:val="24"/>
          <w:szCs w:val="24"/>
        </w:rPr>
        <w:instrText xml:space="preserve">  </w:instrText>
      </w:r>
      <w:r>
        <w:rPr>
          <w:sz w:val="24"/>
          <w:szCs w:val="24"/>
        </w:rPr>
        <w:fldChar w:fldCharType="end"/>
      </w:r>
    </w:p>
    <w:p w:rsidR="005F5FB0" w:rsidRDefault="00FF27C0" w:rsidP="00B0414B">
      <w:pPr>
        <w:rPr>
          <w:sz w:val="24"/>
          <w:szCs w:val="24"/>
        </w:rPr>
      </w:pPr>
      <w:sdt>
        <w:sdtPr>
          <w:rPr>
            <w:sz w:val="24"/>
            <w:szCs w:val="24"/>
          </w:rPr>
          <w:id w:val="15629744"/>
          <w:lock w:val="contentLocked"/>
          <w:placeholder>
            <w:docPart w:val="D62C40A1310441D2BAEDE33C46708FC0"/>
          </w:placeholder>
        </w:sdtPr>
        <w:sdtContent>
          <w:r w:rsidR="0038006D">
            <w:rPr>
              <w:sz w:val="24"/>
              <w:szCs w:val="24"/>
            </w:rPr>
            <w:t>Counsel</w:t>
          </w:r>
          <w:r w:rsidR="0038006D" w:rsidRPr="00E0467F">
            <w:rPr>
              <w:sz w:val="24"/>
              <w:szCs w:val="24"/>
            </w:rPr>
            <w:t>:</w:t>
          </w:r>
        </w:sdtContent>
      </w:sdt>
      <w:r w:rsidR="00E0467F">
        <w:rPr>
          <w:sz w:val="24"/>
          <w:szCs w:val="24"/>
        </w:rPr>
        <w:tab/>
      </w:r>
      <w:sdt>
        <w:sdtPr>
          <w:rPr>
            <w:sz w:val="24"/>
            <w:szCs w:val="24"/>
          </w:rPr>
          <w:id w:val="8972156"/>
          <w:placeholder>
            <w:docPart w:val="9B5DBDB22AD849BDA98277ABCACDC5E1"/>
          </w:placeholder>
        </w:sdtPr>
        <w:sdtContent>
          <w:r w:rsidR="00A52C68">
            <w:rPr>
              <w:sz w:val="24"/>
              <w:szCs w:val="24"/>
            </w:rPr>
            <w:t>Mr. Nichol Gabriel for Appellant</w:t>
          </w:r>
        </w:sdtContent>
      </w:sdt>
      <w:r>
        <w:rPr>
          <w:sz w:val="24"/>
          <w:szCs w:val="24"/>
        </w:rPr>
        <w:fldChar w:fldCharType="begin"/>
      </w:r>
      <w:r w:rsidR="00F804CC">
        <w:rPr>
          <w:sz w:val="24"/>
          <w:szCs w:val="24"/>
        </w:rPr>
        <w:instrText xml:space="preserve"> ASK  "Enter Appellant Lawyer full name"  \* MERGEFORMAT </w:instrText>
      </w:r>
      <w:r>
        <w:rPr>
          <w:sz w:val="24"/>
          <w:szCs w:val="24"/>
        </w:rPr>
        <w:fldChar w:fldCharType="end"/>
      </w:r>
      <w:r>
        <w:rPr>
          <w:sz w:val="24"/>
          <w:szCs w:val="24"/>
        </w:rPr>
        <w:fldChar w:fldCharType="begin"/>
      </w:r>
      <w:r w:rsidR="003F0F8D">
        <w:rPr>
          <w:sz w:val="24"/>
          <w:szCs w:val="24"/>
        </w:rPr>
        <w:instrText xml:space="preserve">  </w:instrText>
      </w:r>
      <w:r>
        <w:rPr>
          <w:sz w:val="24"/>
          <w:szCs w:val="24"/>
        </w:rPr>
        <w:fldChar w:fldCharType="end"/>
      </w:r>
      <w:r w:rsidR="00F804CC">
        <w:rPr>
          <w:b/>
          <w:sz w:val="24"/>
          <w:szCs w:val="24"/>
        </w:rPr>
        <w:t xml:space="preserve"> </w:t>
      </w:r>
    </w:p>
    <w:p w:rsidR="00201C0E" w:rsidRDefault="00201C0E" w:rsidP="00B0414B">
      <w:pPr>
        <w:rPr>
          <w:sz w:val="24"/>
          <w:szCs w:val="24"/>
        </w:rPr>
      </w:pPr>
    </w:p>
    <w:p w:rsidR="00201C0E" w:rsidRDefault="00201C0E" w:rsidP="00B0414B">
      <w:pPr>
        <w:rPr>
          <w:sz w:val="24"/>
          <w:szCs w:val="24"/>
        </w:rPr>
        <w:sectPr w:rsidR="00201C0E" w:rsidSect="00EF2051">
          <w:type w:val="continuous"/>
          <w:pgSz w:w="12240" w:h="15840"/>
          <w:pgMar w:top="1440" w:right="1440" w:bottom="1440" w:left="1440" w:header="720" w:footer="720" w:gutter="0"/>
          <w:cols w:space="720"/>
          <w:docGrid w:linePitch="360"/>
        </w:sectPr>
      </w:pPr>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sidR="0038006D">
        <w:rPr>
          <w:sz w:val="24"/>
          <w:szCs w:val="24"/>
        </w:rPr>
        <w:tab/>
      </w:r>
      <w:sdt>
        <w:sdtPr>
          <w:rPr>
            <w:sz w:val="24"/>
            <w:szCs w:val="24"/>
          </w:rPr>
          <w:id w:val="8972158"/>
          <w:placeholder>
            <w:docPart w:val="9B5DBDB22AD849BDA98277ABCACDC5E1"/>
          </w:placeholder>
        </w:sdtPr>
        <w:sdtContent>
          <w:r w:rsidR="00A52C68">
            <w:rPr>
              <w:sz w:val="24"/>
              <w:szCs w:val="24"/>
            </w:rPr>
            <w:t>Mr. George T. Thachett for Respondent</w:t>
          </w:r>
        </w:sdtContent>
      </w:sdt>
      <w:r w:rsidR="00FF27C0">
        <w:rPr>
          <w:sz w:val="24"/>
          <w:szCs w:val="24"/>
        </w:rPr>
        <w:fldChar w:fldCharType="begin"/>
      </w:r>
      <w:r w:rsidR="00F804CC">
        <w:rPr>
          <w:sz w:val="24"/>
          <w:szCs w:val="24"/>
        </w:rPr>
        <w:instrText xml:space="preserve"> ASK  "Enter Respondent Lawyer Full Name"  \* MERGEFORMAT </w:instrText>
      </w:r>
      <w:r w:rsidR="00FF27C0">
        <w:rPr>
          <w:sz w:val="24"/>
          <w:szCs w:val="24"/>
        </w:rPr>
        <w:fldChar w:fldCharType="end"/>
      </w:r>
      <w:r w:rsidR="00FF27C0">
        <w:rPr>
          <w:sz w:val="24"/>
          <w:szCs w:val="24"/>
        </w:rPr>
        <w:fldChar w:fldCharType="begin"/>
      </w:r>
      <w:r w:rsidR="003F0F8D">
        <w:rPr>
          <w:sz w:val="24"/>
          <w:szCs w:val="24"/>
        </w:rPr>
        <w:instrText xml:space="preserve">  </w:instrText>
      </w:r>
      <w:r w:rsidR="00FF27C0">
        <w:rPr>
          <w:sz w:val="24"/>
          <w:szCs w:val="24"/>
        </w:rPr>
        <w:fldChar w:fldCharType="end"/>
      </w:r>
      <w:r w:rsidR="00FD51E7">
        <w:rPr>
          <w:sz w:val="24"/>
          <w:szCs w:val="24"/>
        </w:rPr>
        <w:t xml:space="preserve"> </w:t>
      </w:r>
    </w:p>
    <w:p w:rsidR="00E6492F" w:rsidRDefault="00FF27C0" w:rsidP="006578C2">
      <w:pPr>
        <w:spacing w:before="120" w:after="240"/>
        <w:rPr>
          <w:sz w:val="24"/>
          <w:szCs w:val="24"/>
        </w:rPr>
      </w:pPr>
      <w:sdt>
        <w:sdtPr>
          <w:rPr>
            <w:color w:val="808080"/>
            <w:sz w:val="24"/>
            <w:szCs w:val="24"/>
          </w:rPr>
          <w:id w:val="15629748"/>
          <w:lock w:val="contentLocked"/>
          <w:placeholder>
            <w:docPart w:val="D62C40A1310441D2BAEDE33C46708FC0"/>
          </w:placeholder>
        </w:sdtPr>
        <w:sdtContent>
          <w:r w:rsidR="0038006D">
            <w:rPr>
              <w:sz w:val="24"/>
              <w:szCs w:val="24"/>
            </w:rPr>
            <w:t>Delivered</w:t>
          </w:r>
          <w:r w:rsidR="0038006D" w:rsidRPr="00E0467F">
            <w:rPr>
              <w:sz w:val="24"/>
              <w:szCs w:val="24"/>
            </w:rPr>
            <w:t>:</w:t>
          </w:r>
        </w:sdtContent>
      </w:sdt>
      <w:r w:rsidR="00E0467F">
        <w:rPr>
          <w:sz w:val="24"/>
          <w:szCs w:val="24"/>
        </w:rPr>
        <w:tab/>
      </w:r>
      <w:sdt>
        <w:sdtPr>
          <w:rPr>
            <w:sz w:val="24"/>
            <w:szCs w:val="24"/>
          </w:rPr>
          <w:id w:val="8972159"/>
          <w:placeholder>
            <w:docPart w:val="D0ECB27DAA8A46619A7D436B64882804"/>
          </w:placeholder>
          <w:date w:fullDate="2015-04-17T00:00:00Z">
            <w:dateFormat w:val="dd MMMM yyyy"/>
            <w:lid w:val="en-GB"/>
            <w:storeMappedDataAs w:val="dateTime"/>
            <w:calendar w:val="gregorian"/>
          </w:date>
        </w:sdtPr>
        <w:sdtContent>
          <w:r w:rsidR="00A52C68">
            <w:rPr>
              <w:sz w:val="24"/>
              <w:szCs w:val="24"/>
            </w:rPr>
            <w:t>17 April 2015</w:t>
          </w:r>
        </w:sdtContent>
      </w:sdt>
    </w:p>
    <w:p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D62C40A1310441D2BAEDE33C46708FC0"/>
        </w:placeholder>
      </w:sdtPr>
      <w:sdtContent>
        <w:p w:rsidR="001008BC" w:rsidRDefault="0087722C" w:rsidP="004F2B34">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FF27C0"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258D1B2AD60B4BA9AB9697143A46953F"/>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A52C68">
            <w:rPr>
              <w:b/>
              <w:sz w:val="28"/>
              <w:szCs w:val="28"/>
            </w:rPr>
            <w:t>F. MacGregor (PCA)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C11259" w:rsidRDefault="00FF27C0" w:rsidP="00C11259">
      <w:pPr>
        <w:spacing w:line="360" w:lineRule="auto"/>
        <w:ind w:left="720" w:hanging="720"/>
        <w:jc w:val="both"/>
        <w:rPr>
          <w:rFonts w:ascii="Bookman Old Style" w:eastAsia="Times New Roman" w:hAnsi="Bookman Old Style" w:cs="Arial"/>
          <w:sz w:val="24"/>
          <w:szCs w:val="24"/>
        </w:rPr>
      </w:pPr>
      <w:sdt>
        <w:sdtPr>
          <w:id w:val="17274583"/>
          <w:placeholder>
            <w:docPart w:val="3265B896995149DB84A028FABCAC86A4"/>
          </w:placeholder>
        </w:sdtPr>
        <w:sdtEndPr>
          <w:rPr>
            <w:rFonts w:eastAsia="Times New Roman"/>
            <w:sz w:val="24"/>
            <w:szCs w:val="24"/>
          </w:rPr>
        </w:sdtEndPr>
        <w:sdtContent>
          <w:r w:rsidR="00C11259" w:rsidRPr="00C11259">
            <w:rPr>
              <w:sz w:val="26"/>
              <w:szCs w:val="26"/>
            </w:rPr>
            <w:t>[1]</w:t>
          </w:r>
          <w:r w:rsidR="00C11259" w:rsidRPr="00C11259">
            <w:rPr>
              <w:sz w:val="26"/>
              <w:szCs w:val="26"/>
            </w:rPr>
            <w:tab/>
          </w:r>
          <w:r w:rsidR="00C11259" w:rsidRPr="00C11259">
            <w:rPr>
              <w:rFonts w:eastAsia="Times New Roman"/>
              <w:sz w:val="26"/>
              <w:szCs w:val="26"/>
            </w:rPr>
            <w:t xml:space="preserve">The appellant was charged at the </w:t>
          </w:r>
          <w:r w:rsidR="00097D25">
            <w:rPr>
              <w:rFonts w:eastAsia="Times New Roman"/>
              <w:sz w:val="26"/>
              <w:szCs w:val="26"/>
            </w:rPr>
            <w:t>M</w:t>
          </w:r>
          <w:r w:rsidR="00C11259" w:rsidRPr="00C11259">
            <w:rPr>
              <w:rFonts w:eastAsia="Times New Roman"/>
              <w:sz w:val="26"/>
              <w:szCs w:val="26"/>
            </w:rPr>
            <w:t xml:space="preserve">agistrate’s </w:t>
          </w:r>
          <w:r w:rsidR="00097D25">
            <w:rPr>
              <w:rFonts w:eastAsia="Times New Roman"/>
              <w:sz w:val="26"/>
              <w:szCs w:val="26"/>
            </w:rPr>
            <w:t>C</w:t>
          </w:r>
          <w:r w:rsidR="00C11259" w:rsidRPr="00C11259">
            <w:rPr>
              <w:rFonts w:eastAsia="Times New Roman"/>
              <w:sz w:val="26"/>
              <w:szCs w:val="26"/>
            </w:rPr>
            <w:t>ourt with the offence of Possession of Controlled Drug contrary to section 6(a) as read with section 26 (1)(A)  of the Misuse of Drugs Act. He was convicted and sentenced to prison for 6 years.</w:t>
          </w:r>
          <w:r w:rsidR="00C11259">
            <w:rPr>
              <w:rFonts w:eastAsia="Times New Roman"/>
              <w:sz w:val="26"/>
              <w:szCs w:val="26"/>
            </w:rPr>
            <w:t xml:space="preserve">               </w:t>
          </w:r>
        </w:sdtContent>
      </w:sdt>
      <w:r w:rsidR="00C11259" w:rsidRPr="003777D6">
        <w:rPr>
          <w:rFonts w:ascii="Bookman Old Style" w:eastAsia="Times New Roman" w:hAnsi="Bookman Old Style" w:cs="Arial"/>
          <w:sz w:val="24"/>
          <w:szCs w:val="24"/>
        </w:rPr>
        <w:t xml:space="preserve"> </w:t>
      </w:r>
    </w:p>
    <w:p w:rsidR="006461B3" w:rsidRPr="003777D6" w:rsidRDefault="006461B3" w:rsidP="00C11259">
      <w:pPr>
        <w:spacing w:line="360" w:lineRule="auto"/>
        <w:ind w:left="720" w:hanging="720"/>
        <w:jc w:val="both"/>
        <w:rPr>
          <w:rFonts w:ascii="Bookman Old Style" w:eastAsia="Times New Roman" w:hAnsi="Bookman Old Style" w:cs="Arial"/>
          <w:sz w:val="24"/>
          <w:szCs w:val="24"/>
        </w:rPr>
      </w:pPr>
    </w:p>
    <w:p w:rsidR="00C11259" w:rsidRDefault="00C11259" w:rsidP="00C11259">
      <w:pPr>
        <w:spacing w:line="360" w:lineRule="auto"/>
        <w:ind w:left="720" w:hanging="720"/>
        <w:jc w:val="both"/>
        <w:rPr>
          <w:rFonts w:eastAsia="Times New Roman"/>
          <w:sz w:val="26"/>
          <w:szCs w:val="26"/>
        </w:rPr>
      </w:pPr>
      <w:r>
        <w:rPr>
          <w:rFonts w:eastAsia="Times New Roman"/>
          <w:sz w:val="26"/>
          <w:szCs w:val="26"/>
        </w:rPr>
        <w:t>[2]</w:t>
      </w:r>
      <w:r>
        <w:rPr>
          <w:rFonts w:eastAsia="Times New Roman"/>
          <w:sz w:val="26"/>
          <w:szCs w:val="26"/>
        </w:rPr>
        <w:tab/>
      </w:r>
      <w:r w:rsidRPr="00C11259">
        <w:rPr>
          <w:rFonts w:eastAsia="Times New Roman"/>
          <w:sz w:val="26"/>
          <w:szCs w:val="26"/>
        </w:rPr>
        <w:t xml:space="preserve">Unsatisfied, the appellant approached the Supreme Court and appealed against both his conviction and sentence.  The Supreme Court upheld the conviction, but reduced the sentence from six years to five years. The appellant has </w:t>
      </w:r>
      <w:r w:rsidR="004E732E">
        <w:rPr>
          <w:rFonts w:eastAsia="Times New Roman"/>
          <w:sz w:val="26"/>
          <w:szCs w:val="26"/>
        </w:rPr>
        <w:t>now appealed to</w:t>
      </w:r>
      <w:r w:rsidRPr="00C11259">
        <w:rPr>
          <w:rFonts w:eastAsia="Times New Roman"/>
          <w:sz w:val="26"/>
          <w:szCs w:val="26"/>
        </w:rPr>
        <w:t xml:space="preserve"> this </w:t>
      </w:r>
      <w:r w:rsidR="004E732E">
        <w:rPr>
          <w:rFonts w:eastAsia="Times New Roman"/>
          <w:sz w:val="26"/>
          <w:szCs w:val="26"/>
        </w:rPr>
        <w:t>C</w:t>
      </w:r>
      <w:r w:rsidRPr="00C11259">
        <w:rPr>
          <w:rFonts w:eastAsia="Times New Roman"/>
          <w:sz w:val="26"/>
          <w:szCs w:val="26"/>
        </w:rPr>
        <w:t>ourt against the legality of his sentence by the Supreme Court.</w:t>
      </w:r>
    </w:p>
    <w:p w:rsidR="00546264" w:rsidRDefault="00546264" w:rsidP="00C11259">
      <w:pPr>
        <w:spacing w:line="360" w:lineRule="auto"/>
        <w:ind w:left="720" w:hanging="720"/>
        <w:jc w:val="both"/>
        <w:rPr>
          <w:rFonts w:eastAsia="Times New Roman"/>
          <w:sz w:val="26"/>
          <w:szCs w:val="26"/>
        </w:rPr>
      </w:pPr>
    </w:p>
    <w:p w:rsidR="00C11259" w:rsidRPr="00C11259" w:rsidRDefault="00C11259" w:rsidP="00C11259">
      <w:pPr>
        <w:spacing w:line="360" w:lineRule="auto"/>
        <w:ind w:left="720" w:hanging="720"/>
        <w:jc w:val="both"/>
        <w:rPr>
          <w:rFonts w:eastAsia="Times New Roman"/>
          <w:sz w:val="26"/>
          <w:szCs w:val="26"/>
        </w:rPr>
      </w:pPr>
      <w:r>
        <w:rPr>
          <w:rFonts w:eastAsia="Times New Roman"/>
          <w:sz w:val="26"/>
          <w:szCs w:val="26"/>
        </w:rPr>
        <w:lastRenderedPageBreak/>
        <w:t>[3]</w:t>
      </w:r>
      <w:r>
        <w:rPr>
          <w:rFonts w:eastAsia="Times New Roman"/>
          <w:sz w:val="26"/>
          <w:szCs w:val="26"/>
        </w:rPr>
        <w:tab/>
      </w:r>
      <w:r w:rsidRPr="00C11259">
        <w:rPr>
          <w:rFonts w:eastAsia="Times New Roman"/>
          <w:sz w:val="26"/>
          <w:szCs w:val="26"/>
        </w:rPr>
        <w:t xml:space="preserve">The appellant has argued that the Supreme Court failed to consider that he was sentenced by the </w:t>
      </w:r>
      <w:r w:rsidR="009275CF">
        <w:rPr>
          <w:rFonts w:eastAsia="Times New Roman"/>
          <w:sz w:val="26"/>
          <w:szCs w:val="26"/>
        </w:rPr>
        <w:t>Magistrate’s</w:t>
      </w:r>
      <w:r w:rsidRPr="00C11259">
        <w:rPr>
          <w:rFonts w:eastAsia="Times New Roman"/>
          <w:sz w:val="26"/>
          <w:szCs w:val="26"/>
        </w:rPr>
        <w:t xml:space="preserve"> Court at a time when the Misuse of </w:t>
      </w:r>
      <w:r w:rsidR="004E732E">
        <w:rPr>
          <w:rFonts w:eastAsia="Times New Roman"/>
          <w:sz w:val="26"/>
          <w:szCs w:val="26"/>
        </w:rPr>
        <w:t>D</w:t>
      </w:r>
      <w:r w:rsidRPr="00C11259">
        <w:rPr>
          <w:rFonts w:eastAsia="Times New Roman"/>
          <w:sz w:val="26"/>
          <w:szCs w:val="26"/>
        </w:rPr>
        <w:t>rugs Act had been amended to remove the five year mandatory minimum sentence.</w:t>
      </w:r>
      <w:r>
        <w:rPr>
          <w:rFonts w:eastAsia="Times New Roman"/>
          <w:sz w:val="26"/>
          <w:szCs w:val="26"/>
        </w:rPr>
        <w:t xml:space="preserve"> </w:t>
      </w:r>
      <w:r w:rsidRPr="00C11259">
        <w:rPr>
          <w:rFonts w:eastAsia="Times New Roman"/>
          <w:sz w:val="26"/>
          <w:szCs w:val="26"/>
        </w:rPr>
        <w:t>It is the position of the Appellant that while the law provided for a minimum mandatory sentence of five years when he was arrested in October 2010, the law was amended in July, 2012 and the minimum mandatory sentence for the offence he was charged with was removed. It is the argument of the appellant that when he was convicted and sentenced in November 2012, the trial magistrate declined to accept that there were now more favorable terms prescribed in the amendments.</w:t>
      </w:r>
    </w:p>
    <w:p w:rsidR="00C11259" w:rsidRPr="00C11259" w:rsidRDefault="00C11259" w:rsidP="00C11259">
      <w:pPr>
        <w:spacing w:line="360" w:lineRule="auto"/>
        <w:jc w:val="both"/>
        <w:rPr>
          <w:rFonts w:eastAsia="Times New Roman"/>
          <w:sz w:val="26"/>
          <w:szCs w:val="26"/>
        </w:rPr>
      </w:pPr>
    </w:p>
    <w:p w:rsidR="00C11259" w:rsidRPr="00C11259" w:rsidRDefault="00C11259" w:rsidP="00C11259">
      <w:pPr>
        <w:spacing w:line="360" w:lineRule="auto"/>
        <w:ind w:left="720" w:hanging="720"/>
        <w:jc w:val="both"/>
        <w:rPr>
          <w:rFonts w:eastAsia="Times New Roman"/>
          <w:i/>
          <w:sz w:val="26"/>
          <w:szCs w:val="26"/>
        </w:rPr>
      </w:pPr>
      <w:r>
        <w:rPr>
          <w:rFonts w:eastAsia="Times New Roman"/>
          <w:sz w:val="26"/>
          <w:szCs w:val="26"/>
        </w:rPr>
        <w:t>[4]</w:t>
      </w:r>
      <w:r>
        <w:rPr>
          <w:rFonts w:eastAsia="Times New Roman"/>
          <w:sz w:val="26"/>
          <w:szCs w:val="26"/>
        </w:rPr>
        <w:tab/>
      </w:r>
      <w:r w:rsidRPr="00C11259">
        <w:rPr>
          <w:rFonts w:eastAsia="Times New Roman"/>
          <w:sz w:val="26"/>
          <w:szCs w:val="26"/>
        </w:rPr>
        <w:t xml:space="preserve">The appellant further argues that he should benefit from the amendment of the Misuse of Drugs Act on the basis of Article 48 of the </w:t>
      </w:r>
      <w:r w:rsidR="004E732E">
        <w:rPr>
          <w:rFonts w:eastAsia="Times New Roman"/>
          <w:sz w:val="26"/>
          <w:szCs w:val="26"/>
        </w:rPr>
        <w:t>C</w:t>
      </w:r>
      <w:r w:rsidRPr="00C11259">
        <w:rPr>
          <w:rFonts w:eastAsia="Times New Roman"/>
          <w:sz w:val="26"/>
          <w:szCs w:val="26"/>
        </w:rPr>
        <w:t xml:space="preserve">onstitution as read with Article 15 of the International Covenant on Civil and Political Rights of 1966 which provides that </w:t>
      </w:r>
      <w:r w:rsidRPr="00C11259">
        <w:rPr>
          <w:rFonts w:eastAsia="Times New Roman"/>
          <w:i/>
          <w:sz w:val="26"/>
          <w:szCs w:val="26"/>
        </w:rPr>
        <w:t>“No one shall be held guilty of any criminal offence on account of any Act or omission which did not constitute a criminal offence, under national or international law, at the time when it was committed. Nor shall a heavier penalty be imposed than the one that was applicable at the time when the offence was committed. If subsequent to the commission of the offence, provision is made by law for the imposition of the lighter penalty, the offender shall benefit thereby.”</w:t>
      </w:r>
    </w:p>
    <w:p w:rsidR="00C11259" w:rsidRPr="00C11259" w:rsidRDefault="00C11259" w:rsidP="00C11259">
      <w:pPr>
        <w:spacing w:line="360" w:lineRule="auto"/>
        <w:jc w:val="both"/>
        <w:rPr>
          <w:rFonts w:eastAsia="Times New Roman"/>
          <w:i/>
          <w:sz w:val="26"/>
          <w:szCs w:val="26"/>
        </w:rPr>
      </w:pPr>
    </w:p>
    <w:p w:rsidR="00C11259" w:rsidRDefault="00C11259" w:rsidP="00C11259">
      <w:pPr>
        <w:spacing w:line="360" w:lineRule="auto"/>
        <w:ind w:left="720" w:hanging="720"/>
        <w:jc w:val="both"/>
        <w:rPr>
          <w:rFonts w:eastAsia="Times New Roman"/>
          <w:sz w:val="26"/>
          <w:szCs w:val="26"/>
        </w:rPr>
      </w:pPr>
      <w:r>
        <w:rPr>
          <w:rFonts w:eastAsia="Times New Roman"/>
          <w:sz w:val="26"/>
          <w:szCs w:val="26"/>
        </w:rPr>
        <w:t>[5]</w:t>
      </w:r>
      <w:r>
        <w:rPr>
          <w:rFonts w:eastAsia="Times New Roman"/>
          <w:sz w:val="26"/>
          <w:szCs w:val="26"/>
        </w:rPr>
        <w:tab/>
      </w:r>
      <w:r w:rsidRPr="00C11259">
        <w:rPr>
          <w:rFonts w:eastAsia="Times New Roman"/>
          <w:sz w:val="26"/>
          <w:szCs w:val="26"/>
        </w:rPr>
        <w:t xml:space="preserve">It is however the argument of the </w:t>
      </w:r>
      <w:r w:rsidR="004E732E">
        <w:rPr>
          <w:rFonts w:eastAsia="Times New Roman"/>
          <w:sz w:val="26"/>
          <w:szCs w:val="26"/>
        </w:rPr>
        <w:t>R</w:t>
      </w:r>
      <w:r w:rsidRPr="00C11259">
        <w:rPr>
          <w:rFonts w:eastAsia="Times New Roman"/>
          <w:sz w:val="26"/>
          <w:szCs w:val="26"/>
        </w:rPr>
        <w:t>espondent that the amendment of the Misuse of Drugs Act in July 2012 did not reduce the punishment for the offence of unauthorized possession of controlled drugs</w:t>
      </w:r>
      <w:r w:rsidR="004E732E">
        <w:rPr>
          <w:rFonts w:eastAsia="Times New Roman"/>
          <w:sz w:val="26"/>
          <w:szCs w:val="26"/>
        </w:rPr>
        <w:t xml:space="preserve"> and t</w:t>
      </w:r>
      <w:r w:rsidRPr="00C11259">
        <w:rPr>
          <w:rFonts w:eastAsia="Times New Roman"/>
          <w:sz w:val="26"/>
          <w:szCs w:val="26"/>
        </w:rPr>
        <w:t xml:space="preserve">hat the sentence given to the </w:t>
      </w:r>
      <w:r w:rsidR="004E732E">
        <w:rPr>
          <w:rFonts w:eastAsia="Times New Roman"/>
          <w:sz w:val="26"/>
          <w:szCs w:val="26"/>
        </w:rPr>
        <w:t>A</w:t>
      </w:r>
      <w:r w:rsidRPr="00C11259">
        <w:rPr>
          <w:rFonts w:eastAsia="Times New Roman"/>
          <w:sz w:val="26"/>
          <w:szCs w:val="26"/>
        </w:rPr>
        <w:t>ppellant would still fall below the maximum sentence provided by the Act.</w:t>
      </w:r>
    </w:p>
    <w:p w:rsidR="00C11259" w:rsidRPr="00C11259" w:rsidRDefault="00C11259" w:rsidP="00C11259">
      <w:pPr>
        <w:spacing w:line="360" w:lineRule="auto"/>
        <w:jc w:val="both"/>
        <w:rPr>
          <w:rFonts w:eastAsia="Times New Roman"/>
          <w:sz w:val="26"/>
          <w:szCs w:val="26"/>
        </w:rPr>
      </w:pPr>
    </w:p>
    <w:p w:rsidR="00C11259" w:rsidRDefault="00C11259" w:rsidP="00C11259">
      <w:pPr>
        <w:spacing w:line="360" w:lineRule="auto"/>
        <w:ind w:left="720" w:hanging="720"/>
        <w:jc w:val="both"/>
        <w:rPr>
          <w:rFonts w:eastAsia="Times New Roman"/>
          <w:sz w:val="26"/>
          <w:szCs w:val="26"/>
        </w:rPr>
      </w:pPr>
      <w:r>
        <w:rPr>
          <w:rFonts w:eastAsia="Times New Roman"/>
          <w:sz w:val="26"/>
          <w:szCs w:val="26"/>
        </w:rPr>
        <w:t>[6]</w:t>
      </w:r>
      <w:r>
        <w:rPr>
          <w:rFonts w:eastAsia="Times New Roman"/>
          <w:sz w:val="26"/>
          <w:szCs w:val="26"/>
        </w:rPr>
        <w:tab/>
      </w:r>
      <w:r w:rsidRPr="00C11259">
        <w:rPr>
          <w:rFonts w:eastAsia="Times New Roman"/>
          <w:sz w:val="26"/>
          <w:szCs w:val="26"/>
        </w:rPr>
        <w:t xml:space="preserve">The </w:t>
      </w:r>
      <w:r w:rsidR="004E732E">
        <w:rPr>
          <w:rFonts w:eastAsia="Times New Roman"/>
          <w:sz w:val="26"/>
          <w:szCs w:val="26"/>
        </w:rPr>
        <w:t>R</w:t>
      </w:r>
      <w:r w:rsidRPr="00C11259">
        <w:rPr>
          <w:rFonts w:eastAsia="Times New Roman"/>
          <w:sz w:val="26"/>
          <w:szCs w:val="26"/>
        </w:rPr>
        <w:t xml:space="preserve">espondent further argues that the International Covenant on </w:t>
      </w:r>
      <w:r w:rsidR="00097D25">
        <w:rPr>
          <w:rFonts w:eastAsia="Times New Roman"/>
          <w:sz w:val="26"/>
          <w:szCs w:val="26"/>
        </w:rPr>
        <w:t>C</w:t>
      </w:r>
      <w:r w:rsidRPr="00C11259">
        <w:rPr>
          <w:rFonts w:eastAsia="Times New Roman"/>
          <w:sz w:val="26"/>
          <w:szCs w:val="26"/>
        </w:rPr>
        <w:t xml:space="preserve">ivil and </w:t>
      </w:r>
      <w:r w:rsidR="00097D25">
        <w:rPr>
          <w:rFonts w:eastAsia="Times New Roman"/>
          <w:sz w:val="26"/>
          <w:szCs w:val="26"/>
        </w:rPr>
        <w:t>P</w:t>
      </w:r>
      <w:r w:rsidRPr="00C11259">
        <w:rPr>
          <w:rFonts w:eastAsia="Times New Roman"/>
          <w:sz w:val="26"/>
          <w:szCs w:val="26"/>
        </w:rPr>
        <w:t>olitical rights is partly excluded in the Republic as it has not been ratified by the National Assembly.</w:t>
      </w:r>
    </w:p>
    <w:p w:rsidR="00546264" w:rsidRPr="00C11259" w:rsidRDefault="00546264" w:rsidP="00C11259">
      <w:pPr>
        <w:spacing w:line="360" w:lineRule="auto"/>
        <w:ind w:left="720" w:hanging="720"/>
        <w:jc w:val="both"/>
        <w:rPr>
          <w:rFonts w:eastAsia="Times New Roman"/>
          <w:sz w:val="26"/>
          <w:szCs w:val="26"/>
        </w:rPr>
      </w:pPr>
    </w:p>
    <w:p w:rsidR="00C11259" w:rsidRPr="00C11259" w:rsidRDefault="00C11259" w:rsidP="00C11259">
      <w:pPr>
        <w:spacing w:line="360" w:lineRule="auto"/>
        <w:ind w:left="720"/>
        <w:jc w:val="both"/>
        <w:rPr>
          <w:rFonts w:eastAsia="Times New Roman"/>
          <w:b/>
          <w:sz w:val="26"/>
          <w:szCs w:val="26"/>
        </w:rPr>
      </w:pPr>
      <w:r w:rsidRPr="00C11259">
        <w:rPr>
          <w:rFonts w:eastAsia="Times New Roman"/>
          <w:b/>
          <w:sz w:val="26"/>
          <w:szCs w:val="26"/>
        </w:rPr>
        <w:t>Determination.</w:t>
      </w:r>
    </w:p>
    <w:p w:rsidR="00C11259" w:rsidRPr="00C11259" w:rsidRDefault="00C11259" w:rsidP="00C11259">
      <w:pPr>
        <w:spacing w:line="360" w:lineRule="auto"/>
        <w:jc w:val="both"/>
        <w:rPr>
          <w:rFonts w:eastAsia="Times New Roman"/>
          <w:b/>
          <w:sz w:val="26"/>
          <w:szCs w:val="26"/>
        </w:rPr>
      </w:pPr>
    </w:p>
    <w:p w:rsidR="00C11259" w:rsidRPr="00C11259" w:rsidRDefault="00C11259" w:rsidP="00C11259">
      <w:pPr>
        <w:spacing w:line="360" w:lineRule="auto"/>
        <w:ind w:left="720" w:hanging="720"/>
        <w:jc w:val="both"/>
        <w:rPr>
          <w:rFonts w:eastAsia="Times New Roman"/>
          <w:sz w:val="26"/>
          <w:szCs w:val="26"/>
        </w:rPr>
      </w:pPr>
      <w:r>
        <w:rPr>
          <w:rFonts w:eastAsia="Times New Roman"/>
          <w:sz w:val="26"/>
          <w:szCs w:val="26"/>
        </w:rPr>
        <w:t>[7]</w:t>
      </w:r>
      <w:r>
        <w:rPr>
          <w:rFonts w:eastAsia="Times New Roman"/>
          <w:sz w:val="26"/>
          <w:szCs w:val="26"/>
        </w:rPr>
        <w:tab/>
      </w:r>
      <w:r w:rsidRPr="00C11259">
        <w:rPr>
          <w:rFonts w:eastAsia="Times New Roman"/>
          <w:sz w:val="26"/>
          <w:szCs w:val="26"/>
        </w:rPr>
        <w:t xml:space="preserve">Once the </w:t>
      </w:r>
      <w:r w:rsidR="004E732E">
        <w:rPr>
          <w:rFonts w:eastAsia="Times New Roman"/>
          <w:sz w:val="26"/>
          <w:szCs w:val="26"/>
        </w:rPr>
        <w:t>A</w:t>
      </w:r>
      <w:r w:rsidRPr="00C11259">
        <w:rPr>
          <w:rFonts w:eastAsia="Times New Roman"/>
          <w:sz w:val="26"/>
          <w:szCs w:val="26"/>
        </w:rPr>
        <w:t xml:space="preserve">ppellant was convicted of the offence of possession of </w:t>
      </w:r>
      <w:r w:rsidR="004E732E">
        <w:rPr>
          <w:rFonts w:eastAsia="Times New Roman"/>
          <w:sz w:val="26"/>
          <w:szCs w:val="26"/>
        </w:rPr>
        <w:t>c</w:t>
      </w:r>
      <w:r w:rsidRPr="00C11259">
        <w:rPr>
          <w:rFonts w:eastAsia="Times New Roman"/>
          <w:sz w:val="26"/>
          <w:szCs w:val="26"/>
        </w:rPr>
        <w:t xml:space="preserve">ontrolled drugs contrary to the Misuse of Drugs Act, </w:t>
      </w:r>
      <w:r w:rsidR="004E732E">
        <w:rPr>
          <w:rFonts w:eastAsia="Times New Roman"/>
          <w:sz w:val="26"/>
          <w:szCs w:val="26"/>
        </w:rPr>
        <w:t>C</w:t>
      </w:r>
      <w:r w:rsidRPr="00C11259">
        <w:rPr>
          <w:rFonts w:eastAsia="Times New Roman"/>
          <w:sz w:val="26"/>
          <w:szCs w:val="26"/>
        </w:rPr>
        <w:t>ap 133, the Court was guided on the punishment to impose on him by, among other</w:t>
      </w:r>
      <w:r w:rsidR="004E732E">
        <w:rPr>
          <w:rFonts w:eastAsia="Times New Roman"/>
          <w:sz w:val="26"/>
          <w:szCs w:val="26"/>
        </w:rPr>
        <w:t xml:space="preserve"> factor</w:t>
      </w:r>
      <w:r w:rsidRPr="00C11259">
        <w:rPr>
          <w:rFonts w:eastAsia="Times New Roman"/>
          <w:sz w:val="26"/>
          <w:szCs w:val="26"/>
        </w:rPr>
        <w:t xml:space="preserve">s, section 29(2) (d) of that Act. </w:t>
      </w:r>
    </w:p>
    <w:p w:rsidR="00C11259" w:rsidRPr="00C11259" w:rsidRDefault="00C11259" w:rsidP="00C11259">
      <w:pPr>
        <w:spacing w:line="360" w:lineRule="auto"/>
        <w:jc w:val="both"/>
        <w:rPr>
          <w:rFonts w:eastAsia="Times New Roman"/>
          <w:sz w:val="26"/>
          <w:szCs w:val="26"/>
        </w:rPr>
      </w:pPr>
    </w:p>
    <w:p w:rsidR="00C11259" w:rsidRPr="00C11259" w:rsidRDefault="00C11259" w:rsidP="00C11259">
      <w:pPr>
        <w:spacing w:line="360" w:lineRule="auto"/>
        <w:ind w:left="720" w:hanging="720"/>
        <w:jc w:val="both"/>
        <w:rPr>
          <w:rFonts w:eastAsia="Times New Roman"/>
          <w:sz w:val="26"/>
          <w:szCs w:val="26"/>
        </w:rPr>
      </w:pPr>
      <w:r>
        <w:rPr>
          <w:rFonts w:eastAsia="Times New Roman"/>
          <w:sz w:val="26"/>
          <w:szCs w:val="26"/>
        </w:rPr>
        <w:t>[8]</w:t>
      </w:r>
      <w:r>
        <w:rPr>
          <w:rFonts w:eastAsia="Times New Roman"/>
          <w:sz w:val="26"/>
          <w:szCs w:val="26"/>
        </w:rPr>
        <w:tab/>
      </w:r>
      <w:r w:rsidR="00FE02AF">
        <w:rPr>
          <w:rFonts w:eastAsia="Times New Roman"/>
          <w:sz w:val="26"/>
          <w:szCs w:val="26"/>
        </w:rPr>
        <w:t>We</w:t>
      </w:r>
      <w:r w:rsidRPr="00C11259">
        <w:rPr>
          <w:rFonts w:eastAsia="Times New Roman"/>
          <w:sz w:val="26"/>
          <w:szCs w:val="26"/>
        </w:rPr>
        <w:t xml:space="preserve"> agree with the </w:t>
      </w:r>
      <w:r w:rsidR="00FE02AF">
        <w:rPr>
          <w:rFonts w:eastAsia="Times New Roman"/>
          <w:sz w:val="26"/>
          <w:szCs w:val="26"/>
        </w:rPr>
        <w:t>A</w:t>
      </w:r>
      <w:r w:rsidRPr="00C11259">
        <w:rPr>
          <w:rFonts w:eastAsia="Times New Roman"/>
          <w:sz w:val="26"/>
          <w:szCs w:val="26"/>
        </w:rPr>
        <w:t xml:space="preserve">ppellant that as at the time he was arrested, the Misuse of Drugs Act imposed a minimum mandatory jail term of five years on conviction. It is also correct that before the Appellant was convicted, the law was amended and the minimum mandatory term of sentence was removed.  The removal of a minimum mandatory sentence did not prescribe a lesser sentence. The maximum sentence for the offence for which the </w:t>
      </w:r>
      <w:r w:rsidR="00FE02AF">
        <w:rPr>
          <w:rFonts w:eastAsia="Times New Roman"/>
          <w:sz w:val="26"/>
          <w:szCs w:val="26"/>
        </w:rPr>
        <w:t>A</w:t>
      </w:r>
      <w:r w:rsidRPr="00C11259">
        <w:rPr>
          <w:rFonts w:eastAsia="Times New Roman"/>
          <w:sz w:val="26"/>
          <w:szCs w:val="26"/>
        </w:rPr>
        <w:t xml:space="preserve">ppellant was charged remained 15 years imprisonment. Therefore, at the time of conviction of the </w:t>
      </w:r>
      <w:r w:rsidR="00FE02AF">
        <w:rPr>
          <w:rFonts w:eastAsia="Times New Roman"/>
          <w:sz w:val="26"/>
          <w:szCs w:val="26"/>
        </w:rPr>
        <w:t>A</w:t>
      </w:r>
      <w:r w:rsidRPr="00C11259">
        <w:rPr>
          <w:rFonts w:eastAsia="Times New Roman"/>
          <w:sz w:val="26"/>
          <w:szCs w:val="26"/>
        </w:rPr>
        <w:t>ppellant, the law allowed the trial court to sentence the convicted to a sentence of no more than 15 years.</w:t>
      </w:r>
    </w:p>
    <w:p w:rsidR="00C11259" w:rsidRPr="00C11259" w:rsidRDefault="00C11259" w:rsidP="00C11259">
      <w:pPr>
        <w:spacing w:line="360" w:lineRule="auto"/>
        <w:jc w:val="both"/>
        <w:rPr>
          <w:rFonts w:eastAsia="Times New Roman"/>
          <w:sz w:val="26"/>
          <w:szCs w:val="26"/>
        </w:rPr>
      </w:pPr>
    </w:p>
    <w:p w:rsidR="00C11259" w:rsidRPr="00C11259" w:rsidRDefault="00C11259" w:rsidP="00C11259">
      <w:pPr>
        <w:spacing w:line="360" w:lineRule="auto"/>
        <w:ind w:left="720" w:hanging="720"/>
        <w:jc w:val="both"/>
        <w:rPr>
          <w:rFonts w:eastAsia="Times New Roman"/>
          <w:sz w:val="26"/>
          <w:szCs w:val="26"/>
        </w:rPr>
      </w:pPr>
      <w:r>
        <w:rPr>
          <w:rFonts w:eastAsia="Times New Roman"/>
          <w:sz w:val="26"/>
          <w:szCs w:val="26"/>
        </w:rPr>
        <w:t>[9]</w:t>
      </w:r>
      <w:r>
        <w:rPr>
          <w:rFonts w:eastAsia="Times New Roman"/>
          <w:sz w:val="26"/>
          <w:szCs w:val="26"/>
        </w:rPr>
        <w:tab/>
      </w:r>
      <w:r w:rsidRPr="00C11259">
        <w:rPr>
          <w:rFonts w:eastAsia="Times New Roman"/>
          <w:sz w:val="26"/>
          <w:szCs w:val="26"/>
        </w:rPr>
        <w:t xml:space="preserve">This is an appeal against a decision made by the Supreme Court, sitting as an appeal court on a decision from the </w:t>
      </w:r>
      <w:r w:rsidR="00097D25">
        <w:rPr>
          <w:rFonts w:eastAsia="Times New Roman"/>
          <w:sz w:val="26"/>
          <w:szCs w:val="26"/>
        </w:rPr>
        <w:t>M</w:t>
      </w:r>
      <w:r w:rsidRPr="00C11259">
        <w:rPr>
          <w:rFonts w:eastAsia="Times New Roman"/>
          <w:sz w:val="26"/>
          <w:szCs w:val="26"/>
        </w:rPr>
        <w:t xml:space="preserve">agistrate’s </w:t>
      </w:r>
      <w:r w:rsidR="00097D25">
        <w:rPr>
          <w:rFonts w:eastAsia="Times New Roman"/>
          <w:sz w:val="26"/>
          <w:szCs w:val="26"/>
        </w:rPr>
        <w:t>C</w:t>
      </w:r>
      <w:r w:rsidRPr="00C11259">
        <w:rPr>
          <w:rFonts w:eastAsia="Times New Roman"/>
          <w:sz w:val="26"/>
          <w:szCs w:val="26"/>
        </w:rPr>
        <w:t xml:space="preserve">ourt below. Section 326 of the Criminal Procedure Code provides grounds upon which an appeal from the </w:t>
      </w:r>
      <w:r w:rsidR="00097D25">
        <w:rPr>
          <w:rFonts w:eastAsia="Times New Roman"/>
          <w:sz w:val="26"/>
          <w:szCs w:val="26"/>
        </w:rPr>
        <w:t>M</w:t>
      </w:r>
      <w:r w:rsidRPr="00C11259">
        <w:rPr>
          <w:rFonts w:eastAsia="Times New Roman"/>
          <w:sz w:val="26"/>
          <w:szCs w:val="26"/>
        </w:rPr>
        <w:t xml:space="preserve">agistrate’s </w:t>
      </w:r>
      <w:r w:rsidR="00097D25">
        <w:rPr>
          <w:rFonts w:eastAsia="Times New Roman"/>
          <w:sz w:val="26"/>
          <w:szCs w:val="26"/>
        </w:rPr>
        <w:t>C</w:t>
      </w:r>
      <w:r w:rsidRPr="00C11259">
        <w:rPr>
          <w:rFonts w:eastAsia="Times New Roman"/>
          <w:sz w:val="26"/>
          <w:szCs w:val="26"/>
        </w:rPr>
        <w:t xml:space="preserve">ourt may be brought to the Court of Appeal. The </w:t>
      </w:r>
      <w:r w:rsidR="009275CF">
        <w:rPr>
          <w:rFonts w:eastAsia="Times New Roman"/>
          <w:sz w:val="26"/>
          <w:szCs w:val="26"/>
        </w:rPr>
        <w:t>Magistrate’s</w:t>
      </w:r>
      <w:r w:rsidRPr="00C11259">
        <w:rPr>
          <w:rFonts w:eastAsia="Times New Roman"/>
          <w:sz w:val="26"/>
          <w:szCs w:val="26"/>
        </w:rPr>
        <w:t xml:space="preserve"> Court imposed a sentence of six years upon his conviction. The Supreme Court reduced the sentence by a year and therefore imposed a sentence of five years imprisonment. </w:t>
      </w:r>
      <w:r w:rsidR="00587EA5">
        <w:rPr>
          <w:rFonts w:eastAsia="Times New Roman"/>
          <w:sz w:val="26"/>
          <w:szCs w:val="26"/>
        </w:rPr>
        <w:t>We</w:t>
      </w:r>
      <w:r w:rsidRPr="00C11259">
        <w:rPr>
          <w:rFonts w:eastAsia="Times New Roman"/>
          <w:sz w:val="26"/>
          <w:szCs w:val="26"/>
        </w:rPr>
        <w:t xml:space="preserve"> should at this point indicate that the long and short of this appeal is severity of the sentence meted on the </w:t>
      </w:r>
      <w:r w:rsidR="00587EA5">
        <w:rPr>
          <w:rFonts w:eastAsia="Times New Roman"/>
          <w:sz w:val="26"/>
          <w:szCs w:val="26"/>
        </w:rPr>
        <w:t>A</w:t>
      </w:r>
      <w:r w:rsidRPr="00C11259">
        <w:rPr>
          <w:rFonts w:eastAsia="Times New Roman"/>
          <w:sz w:val="26"/>
          <w:szCs w:val="26"/>
        </w:rPr>
        <w:t xml:space="preserve">ppellant. His arguments have however skirted severity and this court has been called upon to consider whether the sentence imposed by the </w:t>
      </w:r>
      <w:r w:rsidRPr="00C11259">
        <w:rPr>
          <w:rFonts w:eastAsia="Times New Roman"/>
          <w:i/>
          <w:sz w:val="26"/>
          <w:szCs w:val="26"/>
        </w:rPr>
        <w:t>court aquo</w:t>
      </w:r>
      <w:r w:rsidRPr="00C11259">
        <w:rPr>
          <w:rFonts w:eastAsia="Times New Roman"/>
          <w:sz w:val="26"/>
          <w:szCs w:val="26"/>
        </w:rPr>
        <w:t xml:space="preserve"> was legal or not legal.</w:t>
      </w:r>
    </w:p>
    <w:p w:rsidR="00C11259" w:rsidRPr="00C11259" w:rsidRDefault="00C11259" w:rsidP="00C11259">
      <w:pPr>
        <w:spacing w:before="240" w:line="360" w:lineRule="auto"/>
        <w:ind w:left="720" w:hanging="720"/>
        <w:jc w:val="both"/>
        <w:rPr>
          <w:rFonts w:eastAsia="Times New Roman"/>
          <w:b/>
          <w:sz w:val="26"/>
          <w:szCs w:val="26"/>
        </w:rPr>
      </w:pPr>
      <w:r>
        <w:rPr>
          <w:rFonts w:eastAsia="Times New Roman"/>
          <w:sz w:val="26"/>
          <w:szCs w:val="26"/>
        </w:rPr>
        <w:lastRenderedPageBreak/>
        <w:t>[10]</w:t>
      </w:r>
      <w:r>
        <w:rPr>
          <w:rFonts w:eastAsia="Times New Roman"/>
          <w:sz w:val="26"/>
          <w:szCs w:val="26"/>
        </w:rPr>
        <w:tab/>
      </w:r>
      <w:r w:rsidRPr="00C11259">
        <w:rPr>
          <w:rFonts w:eastAsia="Times New Roman"/>
          <w:sz w:val="26"/>
          <w:szCs w:val="26"/>
        </w:rPr>
        <w:t xml:space="preserve">The main purposes of punishment are deterrent, preventative, reformative and retributive. This was also the position taken by the Court in </w:t>
      </w:r>
      <w:r w:rsidRPr="00C11259">
        <w:rPr>
          <w:rFonts w:eastAsia="Times New Roman"/>
          <w:b/>
          <w:sz w:val="26"/>
          <w:szCs w:val="26"/>
        </w:rPr>
        <w:t>S v Rabie1975 (4) SA 855 (A) at 862 AB</w:t>
      </w:r>
      <w:r w:rsidRPr="00C11259">
        <w:rPr>
          <w:rFonts w:eastAsia="Times New Roman"/>
          <w:sz w:val="26"/>
          <w:szCs w:val="26"/>
        </w:rPr>
        <w:t xml:space="preserve"> and </w:t>
      </w:r>
      <w:r w:rsidRPr="00C11259">
        <w:rPr>
          <w:rFonts w:eastAsia="Times New Roman"/>
          <w:b/>
          <w:sz w:val="26"/>
          <w:szCs w:val="26"/>
        </w:rPr>
        <w:t>Godfrey</w:t>
      </w:r>
      <w:r w:rsidRPr="00C11259">
        <w:rPr>
          <w:b/>
          <w:bCs/>
          <w:iCs/>
          <w:sz w:val="26"/>
          <w:szCs w:val="26"/>
        </w:rPr>
        <w:t xml:space="preserve"> Mathiot v Republic SCA 9/1993.</w:t>
      </w:r>
    </w:p>
    <w:p w:rsidR="00C11259" w:rsidRPr="00C11259" w:rsidRDefault="00C11259" w:rsidP="00C11259">
      <w:pPr>
        <w:spacing w:line="360" w:lineRule="auto"/>
        <w:jc w:val="both"/>
        <w:rPr>
          <w:rFonts w:eastAsia="Times New Roman"/>
          <w:sz w:val="26"/>
          <w:szCs w:val="26"/>
        </w:rPr>
      </w:pPr>
    </w:p>
    <w:p w:rsidR="00C11259" w:rsidRDefault="00C11259" w:rsidP="00C11259">
      <w:pPr>
        <w:spacing w:line="360" w:lineRule="auto"/>
        <w:ind w:left="720" w:hanging="720"/>
        <w:jc w:val="both"/>
        <w:rPr>
          <w:sz w:val="26"/>
          <w:szCs w:val="26"/>
        </w:rPr>
      </w:pPr>
      <w:r>
        <w:rPr>
          <w:sz w:val="26"/>
          <w:szCs w:val="26"/>
        </w:rPr>
        <w:t>[11]</w:t>
      </w:r>
      <w:r>
        <w:rPr>
          <w:sz w:val="26"/>
          <w:szCs w:val="26"/>
        </w:rPr>
        <w:tab/>
      </w:r>
      <w:r w:rsidRPr="00C11259">
        <w:rPr>
          <w:sz w:val="26"/>
          <w:szCs w:val="26"/>
        </w:rPr>
        <w:t xml:space="preserve">In </w:t>
      </w:r>
      <w:r w:rsidRPr="00C11259">
        <w:rPr>
          <w:b/>
          <w:sz w:val="26"/>
          <w:szCs w:val="26"/>
        </w:rPr>
        <w:t xml:space="preserve">Poonoo v Attorney-General </w:t>
      </w:r>
      <w:r w:rsidR="00587EA5">
        <w:rPr>
          <w:b/>
          <w:sz w:val="26"/>
          <w:szCs w:val="26"/>
        </w:rPr>
        <w:t>(2010) SLR 361</w:t>
      </w:r>
      <w:r w:rsidRPr="00C11259">
        <w:rPr>
          <w:rFonts w:eastAsia="Times New Roman"/>
          <w:sz w:val="26"/>
          <w:szCs w:val="26"/>
        </w:rPr>
        <w:t>, Justice Domah held that “</w:t>
      </w:r>
      <w:r w:rsidRPr="00C11259">
        <w:rPr>
          <w:i/>
          <w:sz w:val="26"/>
          <w:szCs w:val="26"/>
        </w:rPr>
        <w:t xml:space="preserve">Sentencing involves a judicial duty to individualize the sentence tuned to the circumstances of the offender as a just sentence…” </w:t>
      </w:r>
      <w:r w:rsidRPr="00C11259">
        <w:rPr>
          <w:sz w:val="26"/>
          <w:szCs w:val="26"/>
        </w:rPr>
        <w:t xml:space="preserve">What then would be a just sentence? </w:t>
      </w:r>
    </w:p>
    <w:p w:rsidR="00C11259" w:rsidRPr="00C11259" w:rsidRDefault="00C11259" w:rsidP="00C11259">
      <w:pPr>
        <w:spacing w:line="360" w:lineRule="auto"/>
        <w:ind w:left="720" w:hanging="720"/>
        <w:jc w:val="both"/>
        <w:rPr>
          <w:sz w:val="26"/>
          <w:szCs w:val="26"/>
        </w:rPr>
      </w:pPr>
    </w:p>
    <w:p w:rsidR="00C11259" w:rsidRPr="00C11259" w:rsidRDefault="00C11259" w:rsidP="00C11259">
      <w:pPr>
        <w:spacing w:line="360" w:lineRule="auto"/>
        <w:ind w:left="720" w:hanging="720"/>
        <w:jc w:val="both"/>
        <w:rPr>
          <w:rFonts w:eastAsia="Times New Roman"/>
          <w:sz w:val="26"/>
          <w:szCs w:val="26"/>
        </w:rPr>
      </w:pPr>
      <w:r>
        <w:rPr>
          <w:rFonts w:eastAsia="Times New Roman"/>
          <w:sz w:val="26"/>
          <w:szCs w:val="26"/>
        </w:rPr>
        <w:t>[12]</w:t>
      </w:r>
      <w:r>
        <w:rPr>
          <w:rFonts w:eastAsia="Times New Roman"/>
          <w:sz w:val="26"/>
          <w:szCs w:val="26"/>
        </w:rPr>
        <w:tab/>
      </w:r>
      <w:r w:rsidRPr="00C11259">
        <w:rPr>
          <w:rFonts w:eastAsia="Times New Roman"/>
          <w:sz w:val="26"/>
          <w:szCs w:val="26"/>
        </w:rPr>
        <w:t xml:space="preserve">In </w:t>
      </w:r>
      <w:r w:rsidRPr="00C11259">
        <w:rPr>
          <w:rFonts w:eastAsia="Times New Roman"/>
          <w:b/>
          <w:sz w:val="26"/>
          <w:szCs w:val="26"/>
        </w:rPr>
        <w:t>S v Sparks</w:t>
      </w:r>
      <w:r w:rsidR="00587EA5">
        <w:rPr>
          <w:rFonts w:eastAsia="Times New Roman"/>
          <w:b/>
          <w:sz w:val="26"/>
          <w:szCs w:val="26"/>
        </w:rPr>
        <w:t xml:space="preserve"> </w:t>
      </w:r>
      <w:r w:rsidRPr="00C11259">
        <w:rPr>
          <w:rFonts w:eastAsia="Times New Roman"/>
          <w:b/>
          <w:sz w:val="26"/>
          <w:szCs w:val="26"/>
        </w:rPr>
        <w:t>1972 (3) SA 396 (A) at 410 H</w:t>
      </w:r>
      <w:r w:rsidRPr="00C11259">
        <w:rPr>
          <w:rFonts w:eastAsia="Times New Roman"/>
          <w:sz w:val="26"/>
          <w:szCs w:val="26"/>
        </w:rPr>
        <w:t xml:space="preserve">, Holmes JA held that </w:t>
      </w:r>
      <w:r w:rsidR="00097D25">
        <w:rPr>
          <w:rFonts w:eastAsia="Times New Roman"/>
          <w:sz w:val="26"/>
          <w:szCs w:val="26"/>
        </w:rPr>
        <w:t>p</w:t>
      </w:r>
      <w:r w:rsidRPr="00C11259">
        <w:rPr>
          <w:rFonts w:eastAsia="Times New Roman"/>
          <w:sz w:val="26"/>
          <w:szCs w:val="26"/>
        </w:rPr>
        <w:t>unishment should fit the criminal as well as the crime, be fair to the State and to the accused, and be blended with a measure of mercy.</w:t>
      </w:r>
    </w:p>
    <w:p w:rsidR="00C11259" w:rsidRPr="00C11259" w:rsidRDefault="00C11259" w:rsidP="00C11259">
      <w:pPr>
        <w:spacing w:before="240" w:line="360" w:lineRule="auto"/>
        <w:ind w:left="720" w:hanging="720"/>
        <w:jc w:val="both"/>
        <w:rPr>
          <w:rFonts w:eastAsia="Times New Roman"/>
          <w:sz w:val="26"/>
          <w:szCs w:val="26"/>
        </w:rPr>
      </w:pPr>
      <w:r>
        <w:rPr>
          <w:rFonts w:eastAsia="Times New Roman"/>
          <w:sz w:val="26"/>
          <w:szCs w:val="26"/>
        </w:rPr>
        <w:t>[13]</w:t>
      </w:r>
      <w:r>
        <w:rPr>
          <w:rFonts w:eastAsia="Times New Roman"/>
          <w:sz w:val="26"/>
          <w:szCs w:val="26"/>
        </w:rPr>
        <w:tab/>
      </w:r>
      <w:r w:rsidRPr="00C11259">
        <w:rPr>
          <w:rFonts w:eastAsia="Times New Roman"/>
          <w:sz w:val="26"/>
          <w:szCs w:val="26"/>
        </w:rPr>
        <w:t xml:space="preserve">In </w:t>
      </w:r>
      <w:r w:rsidRPr="00C11259">
        <w:rPr>
          <w:rFonts w:eastAsia="Times New Roman"/>
          <w:b/>
          <w:sz w:val="26"/>
          <w:szCs w:val="26"/>
        </w:rPr>
        <w:t>S v Van der Westhuizen</w:t>
      </w:r>
      <w:r w:rsidR="00587EA5">
        <w:rPr>
          <w:rFonts w:eastAsia="Times New Roman"/>
          <w:b/>
          <w:sz w:val="26"/>
          <w:szCs w:val="26"/>
        </w:rPr>
        <w:t xml:space="preserve"> </w:t>
      </w:r>
      <w:r w:rsidRPr="00C11259">
        <w:rPr>
          <w:rFonts w:eastAsia="Times New Roman"/>
          <w:b/>
          <w:sz w:val="26"/>
          <w:szCs w:val="26"/>
        </w:rPr>
        <w:t>1974 (4) SA 621 C</w:t>
      </w:r>
      <w:r w:rsidRPr="00C11259">
        <w:rPr>
          <w:rFonts w:eastAsia="Times New Roman"/>
          <w:sz w:val="26"/>
          <w:szCs w:val="26"/>
        </w:rPr>
        <w:t xml:space="preserve">, Baker J reaffirmed that consideration should be given to the crime, the criminal, society and the element of mercy. But it must also be borne in mind that the consideration of mercy must not be allowed to lead to the condonation or minimization of serious crimes. The sentence handed should be just and appropriate. It should not be to either be too harsh or too lenient as to meet the purposes of the punishment. </w:t>
      </w:r>
    </w:p>
    <w:p w:rsidR="00C11259" w:rsidRPr="00C11259" w:rsidRDefault="00C11259" w:rsidP="00C11259">
      <w:pPr>
        <w:spacing w:before="240" w:line="360" w:lineRule="auto"/>
        <w:ind w:left="720" w:hanging="720"/>
        <w:jc w:val="both"/>
        <w:rPr>
          <w:rFonts w:eastAsia="Times New Roman"/>
          <w:sz w:val="26"/>
          <w:szCs w:val="26"/>
        </w:rPr>
      </w:pPr>
      <w:r>
        <w:rPr>
          <w:sz w:val="26"/>
          <w:szCs w:val="26"/>
        </w:rPr>
        <w:t>[14]</w:t>
      </w:r>
      <w:r>
        <w:rPr>
          <w:sz w:val="26"/>
          <w:szCs w:val="26"/>
        </w:rPr>
        <w:tab/>
      </w:r>
      <w:r w:rsidRPr="00C11259">
        <w:rPr>
          <w:sz w:val="26"/>
          <w:szCs w:val="26"/>
        </w:rPr>
        <w:t>Article 64 of the Constitution gives the President of the Republic authority to execute treaties</w:t>
      </w:r>
      <w:r w:rsidR="00587EA5">
        <w:rPr>
          <w:sz w:val="26"/>
          <w:szCs w:val="26"/>
        </w:rPr>
        <w:t>,</w:t>
      </w:r>
      <w:r w:rsidRPr="00C11259">
        <w:rPr>
          <w:sz w:val="26"/>
          <w:szCs w:val="26"/>
        </w:rPr>
        <w:t xml:space="preserve"> agreements and conventions on behalf of Seychelles. It then proceeds to elaborate on how such treaties, agreements and conventions may bind the </w:t>
      </w:r>
      <w:r w:rsidR="00587EA5">
        <w:rPr>
          <w:sz w:val="26"/>
          <w:szCs w:val="26"/>
        </w:rPr>
        <w:t>R</w:t>
      </w:r>
      <w:r w:rsidRPr="00C11259">
        <w:rPr>
          <w:sz w:val="26"/>
          <w:szCs w:val="26"/>
        </w:rPr>
        <w:t xml:space="preserve">epublic. Article 48 of the Constitution defines the status of international human rights law in Seychelles domestic Law. It provides that Courts must interpret our charter of fundamental rights in such a way so as not to be inconsistent with any international obligations of Seychelles relating to human rights.  We cannot therefore shy away from Article 48 of the Constitution, and neither can the court ignore the </w:t>
      </w:r>
      <w:r w:rsidRPr="00C11259">
        <w:rPr>
          <w:rFonts w:eastAsia="Times New Roman"/>
          <w:sz w:val="26"/>
          <w:szCs w:val="26"/>
        </w:rPr>
        <w:t>International Covenant on Civil and Political Rights of 1966 whenever it is applicable. Both are applicable in the instant case.</w:t>
      </w:r>
    </w:p>
    <w:p w:rsidR="00C11259" w:rsidRPr="00C11259" w:rsidRDefault="00C11259" w:rsidP="00C11259">
      <w:pPr>
        <w:spacing w:before="240" w:line="360" w:lineRule="auto"/>
        <w:ind w:left="720" w:hanging="720"/>
        <w:jc w:val="both"/>
        <w:rPr>
          <w:sz w:val="26"/>
          <w:szCs w:val="26"/>
        </w:rPr>
      </w:pPr>
      <w:r>
        <w:rPr>
          <w:sz w:val="26"/>
          <w:szCs w:val="26"/>
        </w:rPr>
        <w:lastRenderedPageBreak/>
        <w:t>[15]</w:t>
      </w:r>
      <w:r>
        <w:rPr>
          <w:sz w:val="26"/>
          <w:szCs w:val="26"/>
        </w:rPr>
        <w:tab/>
      </w:r>
      <w:r w:rsidRPr="00C11259">
        <w:rPr>
          <w:sz w:val="26"/>
          <w:szCs w:val="26"/>
        </w:rPr>
        <w:t>In determining this appeal, this court is guided by the principle that sentencing is a matter pre-eminently falling squarely within the purview of the trial court's discretion, which should not lightly be interfered with. As held in</w:t>
      </w:r>
      <w:r w:rsidRPr="00C11259">
        <w:rPr>
          <w:b/>
          <w:sz w:val="26"/>
          <w:szCs w:val="26"/>
        </w:rPr>
        <w:t xml:space="preserve"> </w:t>
      </w:r>
      <w:r w:rsidRPr="00C11259">
        <w:rPr>
          <w:b/>
          <w:sz w:val="26"/>
          <w:szCs w:val="26"/>
          <w:lang w:val="en-ZA"/>
        </w:rPr>
        <w:t>Nhlanhla Solomon Dlamini v the State North Gauteng, Pretoria, Case No. A885/12,</w:t>
      </w:r>
      <w:r w:rsidRPr="00C11259">
        <w:rPr>
          <w:sz w:val="26"/>
          <w:szCs w:val="26"/>
          <w:lang w:val="en-ZA"/>
        </w:rPr>
        <w:t xml:space="preserve"> a</w:t>
      </w:r>
      <w:r w:rsidRPr="00C11259">
        <w:rPr>
          <w:sz w:val="26"/>
          <w:szCs w:val="26"/>
        </w:rPr>
        <w:t xml:space="preserve"> sentence should only be interfered with on appeal where,</w:t>
      </w:r>
      <w:r w:rsidR="00587EA5">
        <w:rPr>
          <w:sz w:val="26"/>
          <w:szCs w:val="26"/>
        </w:rPr>
        <w:t xml:space="preserve"> </w:t>
      </w:r>
      <w:r w:rsidRPr="00C11259">
        <w:rPr>
          <w:sz w:val="26"/>
          <w:szCs w:val="26"/>
        </w:rPr>
        <w:t xml:space="preserve">(i) an irregularity occurred; (ii) the trial court materially misdirected itself on the question of sentence; or, (iii) the sentence could be described as so disturbing that it induces a sense of shock. The mere fact that any or all the judges sitting on an appeal would have imposed another sentence, be it heavier or more lenient, if he presided in first instance, is not enough reason for a court of appeal to interfere with the sentence imposed. See also the case of </w:t>
      </w:r>
      <w:hyperlink r:id="rId9" w:history="1">
        <w:r w:rsidRPr="00C11259">
          <w:rPr>
            <w:rStyle w:val="Hyperlink"/>
            <w:b/>
            <w:color w:val="auto"/>
            <w:sz w:val="26"/>
            <w:szCs w:val="26"/>
          </w:rPr>
          <w:t>R v Pasenji</w:t>
        </w:r>
      </w:hyperlink>
      <w:r w:rsidRPr="00C11259">
        <w:rPr>
          <w:b/>
          <w:sz w:val="26"/>
          <w:szCs w:val="26"/>
        </w:rPr>
        <w:t>  SCA 12 of 2013</w:t>
      </w:r>
      <w:r w:rsidRPr="00C11259">
        <w:rPr>
          <w:sz w:val="26"/>
          <w:szCs w:val="26"/>
        </w:rPr>
        <w:t>.</w:t>
      </w:r>
    </w:p>
    <w:p w:rsidR="00C11259" w:rsidRPr="00C11259" w:rsidRDefault="00C11259" w:rsidP="00C11259">
      <w:pPr>
        <w:spacing w:line="360" w:lineRule="auto"/>
        <w:jc w:val="both"/>
        <w:rPr>
          <w:rFonts w:eastAsia="Times New Roman"/>
          <w:sz w:val="26"/>
          <w:szCs w:val="26"/>
        </w:rPr>
      </w:pPr>
    </w:p>
    <w:p w:rsidR="00C11259" w:rsidRPr="00C11259" w:rsidRDefault="00C11259" w:rsidP="00C11259">
      <w:pPr>
        <w:spacing w:line="360" w:lineRule="auto"/>
        <w:ind w:left="720" w:hanging="720"/>
        <w:jc w:val="both"/>
        <w:rPr>
          <w:rFonts w:eastAsia="Times New Roman"/>
          <w:sz w:val="26"/>
          <w:szCs w:val="26"/>
        </w:rPr>
      </w:pPr>
      <w:r>
        <w:rPr>
          <w:rFonts w:eastAsia="Times New Roman"/>
          <w:sz w:val="26"/>
          <w:szCs w:val="26"/>
        </w:rPr>
        <w:t>[16]</w:t>
      </w:r>
      <w:r>
        <w:rPr>
          <w:rFonts w:eastAsia="Times New Roman"/>
          <w:sz w:val="26"/>
          <w:szCs w:val="26"/>
        </w:rPr>
        <w:tab/>
      </w:r>
      <w:r w:rsidRPr="00C11259">
        <w:rPr>
          <w:rFonts w:eastAsia="Times New Roman"/>
          <w:sz w:val="26"/>
          <w:szCs w:val="26"/>
        </w:rPr>
        <w:t>While the amendment did not set a new minimum mandatory sentence, the basis for removal of the minimum mandatory sentence was partly informed by a large number of people imprisoned for possession of small quantity of drugs. The q</w:t>
      </w:r>
      <w:r w:rsidR="00227AE8">
        <w:rPr>
          <w:rFonts w:eastAsia="Times New Roman"/>
          <w:sz w:val="26"/>
          <w:szCs w:val="26"/>
        </w:rPr>
        <w:t>uantity of drugs for which the A</w:t>
      </w:r>
      <w:r w:rsidRPr="00C11259">
        <w:rPr>
          <w:rFonts w:eastAsia="Times New Roman"/>
          <w:sz w:val="26"/>
          <w:szCs w:val="26"/>
        </w:rPr>
        <w:t xml:space="preserve">ppellant was convicted was 42 milligrams.  </w:t>
      </w:r>
    </w:p>
    <w:p w:rsidR="00C11259" w:rsidRPr="00C11259" w:rsidRDefault="00C11259" w:rsidP="00C11259">
      <w:pPr>
        <w:spacing w:line="360" w:lineRule="auto"/>
        <w:jc w:val="both"/>
        <w:rPr>
          <w:rFonts w:eastAsia="Times New Roman"/>
          <w:sz w:val="26"/>
          <w:szCs w:val="26"/>
        </w:rPr>
      </w:pPr>
    </w:p>
    <w:p w:rsidR="00C11259" w:rsidRPr="00C11259" w:rsidRDefault="00C11259" w:rsidP="00C11259">
      <w:pPr>
        <w:spacing w:line="360" w:lineRule="auto"/>
        <w:ind w:left="720" w:hanging="720"/>
        <w:jc w:val="both"/>
        <w:rPr>
          <w:rFonts w:eastAsia="Times New Roman"/>
          <w:sz w:val="26"/>
          <w:szCs w:val="26"/>
        </w:rPr>
      </w:pPr>
      <w:r>
        <w:rPr>
          <w:rFonts w:eastAsia="Times New Roman"/>
          <w:sz w:val="26"/>
          <w:szCs w:val="26"/>
        </w:rPr>
        <w:t>[17]</w:t>
      </w:r>
      <w:r>
        <w:rPr>
          <w:rFonts w:eastAsia="Times New Roman"/>
          <w:sz w:val="26"/>
          <w:szCs w:val="26"/>
        </w:rPr>
        <w:tab/>
      </w:r>
      <w:r w:rsidRPr="00C11259">
        <w:rPr>
          <w:rFonts w:eastAsia="Times New Roman"/>
          <w:sz w:val="26"/>
          <w:szCs w:val="26"/>
        </w:rPr>
        <w:t>It was expected that without the minimum mandatory sentence, a trial court would have discretion to consider the age of the convicted, the quantity of drugs he had been arrested with among other factors, when imposing jail term. Ever since the Act was amended, there have been several convictions and imprisonment of people accused of possession of similar or almost similar proportionately small quantity of drugs.</w:t>
      </w:r>
      <w:r w:rsidR="00227AE8">
        <w:rPr>
          <w:rFonts w:eastAsia="Times New Roman"/>
          <w:sz w:val="26"/>
          <w:szCs w:val="26"/>
        </w:rPr>
        <w:t xml:space="preserve"> </w:t>
      </w:r>
      <w:r w:rsidRPr="00C11259">
        <w:rPr>
          <w:rFonts w:eastAsia="Times New Roman"/>
          <w:sz w:val="26"/>
          <w:szCs w:val="26"/>
        </w:rPr>
        <w:t xml:space="preserve"> In this regard, the </w:t>
      </w:r>
      <w:r w:rsidR="00227AE8">
        <w:rPr>
          <w:rFonts w:eastAsia="Times New Roman"/>
          <w:sz w:val="26"/>
          <w:szCs w:val="26"/>
        </w:rPr>
        <w:t>A</w:t>
      </w:r>
      <w:r w:rsidRPr="00C11259">
        <w:rPr>
          <w:rFonts w:eastAsia="Times New Roman"/>
          <w:sz w:val="26"/>
          <w:szCs w:val="26"/>
        </w:rPr>
        <w:t>ppellant referred us to the criminal cases</w:t>
      </w:r>
      <w:r w:rsidR="00227AE8">
        <w:rPr>
          <w:rFonts w:eastAsia="Times New Roman"/>
          <w:sz w:val="26"/>
          <w:szCs w:val="26"/>
        </w:rPr>
        <w:t>,</w:t>
      </w:r>
      <w:r w:rsidRPr="00C11259">
        <w:rPr>
          <w:rFonts w:eastAsia="Times New Roman"/>
          <w:sz w:val="26"/>
          <w:szCs w:val="26"/>
        </w:rPr>
        <w:t xml:space="preserve"> </w:t>
      </w:r>
      <w:r w:rsidR="00227AE8" w:rsidRPr="00C11259">
        <w:rPr>
          <w:rFonts w:eastAsia="Times New Roman"/>
          <w:i/>
          <w:sz w:val="26"/>
          <w:szCs w:val="26"/>
        </w:rPr>
        <w:t>R v Travis Rapide Cr. case No</w:t>
      </w:r>
      <w:r w:rsidRPr="00C11259">
        <w:rPr>
          <w:rFonts w:eastAsia="Times New Roman"/>
          <w:i/>
          <w:sz w:val="26"/>
          <w:szCs w:val="26"/>
        </w:rPr>
        <w:t>. 669/2011, R v Hansel Reine, Cr. case No. 5</w:t>
      </w:r>
      <w:r w:rsidR="00227AE8">
        <w:rPr>
          <w:rFonts w:eastAsia="Times New Roman"/>
          <w:i/>
          <w:sz w:val="26"/>
          <w:szCs w:val="26"/>
        </w:rPr>
        <w:t>01/2012,</w:t>
      </w:r>
      <w:r w:rsidRPr="00C11259">
        <w:rPr>
          <w:rFonts w:eastAsia="Times New Roman"/>
          <w:i/>
          <w:sz w:val="26"/>
          <w:szCs w:val="26"/>
        </w:rPr>
        <w:t xml:space="preserve"> R v. Jamal Marday,</w:t>
      </w:r>
      <w:r w:rsidR="00227AE8">
        <w:rPr>
          <w:rFonts w:eastAsia="Times New Roman"/>
          <w:i/>
          <w:sz w:val="26"/>
          <w:szCs w:val="26"/>
        </w:rPr>
        <w:t xml:space="preserve"> Cr. case No. 513/2012, </w:t>
      </w:r>
      <w:r w:rsidRPr="00C11259">
        <w:rPr>
          <w:rFonts w:eastAsia="Times New Roman"/>
          <w:i/>
          <w:sz w:val="26"/>
          <w:szCs w:val="26"/>
        </w:rPr>
        <w:t xml:space="preserve">R v. Jonathan Loizeau, Cr. case No. </w:t>
      </w:r>
      <w:r w:rsidR="00227AE8">
        <w:rPr>
          <w:rFonts w:eastAsia="Times New Roman"/>
          <w:i/>
          <w:sz w:val="26"/>
          <w:szCs w:val="26"/>
        </w:rPr>
        <w:t>10 of 2010,</w:t>
      </w:r>
      <w:r w:rsidRPr="00C11259">
        <w:rPr>
          <w:rFonts w:eastAsia="Times New Roman"/>
          <w:i/>
          <w:sz w:val="26"/>
          <w:szCs w:val="26"/>
        </w:rPr>
        <w:t xml:space="preserve"> R v Franky Thelermont Cr. case No. </w:t>
      </w:r>
      <w:r w:rsidR="00227AE8">
        <w:rPr>
          <w:rFonts w:eastAsia="Times New Roman"/>
          <w:i/>
          <w:sz w:val="26"/>
          <w:szCs w:val="26"/>
        </w:rPr>
        <w:t xml:space="preserve">229 of 2012 and R v </w:t>
      </w:r>
      <w:r w:rsidRPr="00C11259">
        <w:rPr>
          <w:rFonts w:eastAsia="Times New Roman"/>
          <w:i/>
          <w:sz w:val="26"/>
          <w:szCs w:val="26"/>
        </w:rPr>
        <w:t>Dereck Samson</w:t>
      </w:r>
      <w:r w:rsidR="00227AE8">
        <w:rPr>
          <w:rFonts w:eastAsia="Times New Roman"/>
          <w:i/>
          <w:sz w:val="26"/>
          <w:szCs w:val="26"/>
        </w:rPr>
        <w:t xml:space="preserve"> Cr</w:t>
      </w:r>
      <w:r w:rsidRPr="00C11259">
        <w:rPr>
          <w:rFonts w:eastAsia="Times New Roman"/>
          <w:sz w:val="26"/>
          <w:szCs w:val="26"/>
        </w:rPr>
        <w:t>.</w:t>
      </w:r>
      <w:r w:rsidR="00227AE8">
        <w:rPr>
          <w:rFonts w:eastAsia="Times New Roman"/>
          <w:sz w:val="26"/>
          <w:szCs w:val="26"/>
        </w:rPr>
        <w:t xml:space="preserve"> </w:t>
      </w:r>
      <w:r w:rsidR="00227AE8">
        <w:rPr>
          <w:rFonts w:eastAsia="Times New Roman"/>
          <w:i/>
          <w:sz w:val="26"/>
          <w:szCs w:val="26"/>
        </w:rPr>
        <w:t>case No. 679/2011.</w:t>
      </w:r>
      <w:r w:rsidRPr="00C11259">
        <w:rPr>
          <w:rFonts w:eastAsia="Times New Roman"/>
          <w:sz w:val="26"/>
          <w:szCs w:val="26"/>
        </w:rPr>
        <w:t xml:space="preserve">  The punishment for all the cases referred showed a trend of lesser punishment than the one meted on the </w:t>
      </w:r>
      <w:r w:rsidR="00227AE8">
        <w:rPr>
          <w:rFonts w:eastAsia="Times New Roman"/>
          <w:sz w:val="26"/>
          <w:szCs w:val="26"/>
        </w:rPr>
        <w:t>A</w:t>
      </w:r>
      <w:r w:rsidRPr="00C11259">
        <w:rPr>
          <w:rFonts w:eastAsia="Times New Roman"/>
          <w:sz w:val="26"/>
          <w:szCs w:val="26"/>
        </w:rPr>
        <w:t>ppellant. The lowest being six months and the highest being three years.</w:t>
      </w:r>
    </w:p>
    <w:p w:rsidR="00C11259" w:rsidRPr="00C11259" w:rsidRDefault="00C11259" w:rsidP="00C11259">
      <w:pPr>
        <w:spacing w:line="360" w:lineRule="auto"/>
        <w:ind w:left="720" w:hanging="720"/>
        <w:jc w:val="both"/>
        <w:rPr>
          <w:rFonts w:eastAsia="Times New Roman"/>
          <w:sz w:val="26"/>
          <w:szCs w:val="26"/>
        </w:rPr>
      </w:pPr>
      <w:r>
        <w:rPr>
          <w:rFonts w:eastAsia="Times New Roman"/>
          <w:sz w:val="26"/>
          <w:szCs w:val="26"/>
        </w:rPr>
        <w:lastRenderedPageBreak/>
        <w:t>[18]</w:t>
      </w:r>
      <w:r>
        <w:rPr>
          <w:rFonts w:eastAsia="Times New Roman"/>
          <w:sz w:val="26"/>
          <w:szCs w:val="26"/>
        </w:rPr>
        <w:tab/>
      </w:r>
      <w:r w:rsidRPr="00C11259">
        <w:rPr>
          <w:rFonts w:eastAsia="Times New Roman"/>
          <w:sz w:val="26"/>
          <w:szCs w:val="26"/>
        </w:rPr>
        <w:t xml:space="preserve">Where two people are convicted of similar charge, it is wrong in principle to impose a particular form of sentence on one and then a different form of punishment on the other. There should be parity in sentencing (see the case of </w:t>
      </w:r>
      <w:r w:rsidRPr="00C11259">
        <w:rPr>
          <w:rFonts w:eastAsia="Times New Roman"/>
          <w:i/>
          <w:sz w:val="26"/>
          <w:szCs w:val="26"/>
        </w:rPr>
        <w:t>R v Berry, 7 Cr. App. R (S) 392 CA).</w:t>
      </w:r>
      <w:r w:rsidRPr="00C11259">
        <w:rPr>
          <w:rFonts w:eastAsia="Times New Roman"/>
          <w:sz w:val="26"/>
          <w:szCs w:val="26"/>
        </w:rPr>
        <w:t xml:space="preserve"> </w:t>
      </w:r>
    </w:p>
    <w:p w:rsidR="00C11259" w:rsidRPr="00C11259" w:rsidRDefault="00C11259" w:rsidP="00C11259">
      <w:pPr>
        <w:spacing w:line="360" w:lineRule="auto"/>
        <w:jc w:val="both"/>
        <w:rPr>
          <w:rFonts w:eastAsia="Times New Roman"/>
          <w:sz w:val="26"/>
          <w:szCs w:val="26"/>
        </w:rPr>
      </w:pPr>
    </w:p>
    <w:p w:rsidR="00C11259" w:rsidRPr="00C11259" w:rsidRDefault="00C11259" w:rsidP="00C11259">
      <w:pPr>
        <w:spacing w:line="360" w:lineRule="auto"/>
        <w:ind w:left="720" w:hanging="720"/>
        <w:jc w:val="both"/>
        <w:rPr>
          <w:rFonts w:eastAsia="Times New Roman"/>
          <w:sz w:val="26"/>
          <w:szCs w:val="26"/>
        </w:rPr>
      </w:pPr>
      <w:r>
        <w:rPr>
          <w:rFonts w:eastAsia="Times New Roman"/>
          <w:sz w:val="26"/>
          <w:szCs w:val="26"/>
        </w:rPr>
        <w:t>[19]</w:t>
      </w:r>
      <w:r>
        <w:rPr>
          <w:rFonts w:eastAsia="Times New Roman"/>
          <w:sz w:val="26"/>
          <w:szCs w:val="26"/>
        </w:rPr>
        <w:tab/>
      </w:r>
      <w:r w:rsidRPr="00C11259">
        <w:rPr>
          <w:rFonts w:eastAsia="Times New Roman"/>
          <w:sz w:val="26"/>
          <w:szCs w:val="26"/>
        </w:rPr>
        <w:t>It would therefore be fair, and in the interest of justice not to punish the Appellant more harshly than those others convicted of similar offences.  Taking into account the f</w:t>
      </w:r>
      <w:r w:rsidR="00227AE8">
        <w:rPr>
          <w:rFonts w:eastAsia="Times New Roman"/>
          <w:sz w:val="26"/>
          <w:szCs w:val="26"/>
        </w:rPr>
        <w:t>actors above, the age of the A</w:t>
      </w:r>
      <w:r w:rsidRPr="00C11259">
        <w:rPr>
          <w:rFonts w:eastAsia="Times New Roman"/>
          <w:sz w:val="26"/>
          <w:szCs w:val="26"/>
        </w:rPr>
        <w:t>ppellant, the principle of parity in sentencing, I consider the sentence of 5 years to be harsh. In the circumstances, the sentence is reduced to 3 years.</w:t>
      </w:r>
    </w:p>
    <w:p w:rsidR="00C11259" w:rsidRPr="00C11259" w:rsidRDefault="00C11259" w:rsidP="00C11259">
      <w:pPr>
        <w:spacing w:line="360" w:lineRule="auto"/>
        <w:jc w:val="both"/>
        <w:rPr>
          <w:rFonts w:eastAsia="Times New Roman"/>
          <w:sz w:val="26"/>
          <w:szCs w:val="26"/>
        </w:rPr>
      </w:pPr>
    </w:p>
    <w:p w:rsidR="00C11259" w:rsidRPr="00C11259" w:rsidRDefault="00C11259" w:rsidP="00C11259">
      <w:pPr>
        <w:spacing w:line="360" w:lineRule="auto"/>
        <w:jc w:val="both"/>
        <w:rPr>
          <w:rFonts w:eastAsia="Times New Roman"/>
          <w:sz w:val="26"/>
          <w:szCs w:val="26"/>
        </w:rPr>
      </w:pPr>
      <w:r>
        <w:rPr>
          <w:rFonts w:eastAsia="Times New Roman"/>
          <w:sz w:val="26"/>
          <w:szCs w:val="26"/>
        </w:rPr>
        <w:t>[20</w:t>
      </w:r>
      <w:r w:rsidR="00227AE8">
        <w:rPr>
          <w:rFonts w:eastAsia="Times New Roman"/>
          <w:sz w:val="26"/>
          <w:szCs w:val="26"/>
        </w:rPr>
        <w:t>]</w:t>
      </w:r>
      <w:r>
        <w:rPr>
          <w:rFonts w:eastAsia="Times New Roman"/>
          <w:sz w:val="26"/>
          <w:szCs w:val="26"/>
        </w:rPr>
        <w:tab/>
      </w:r>
      <w:r w:rsidRPr="00C11259">
        <w:rPr>
          <w:rFonts w:eastAsia="Times New Roman"/>
          <w:sz w:val="26"/>
          <w:szCs w:val="26"/>
        </w:rPr>
        <w:t>It is so ordered.</w:t>
      </w:r>
    </w:p>
    <w:p w:rsidR="00C11259" w:rsidRPr="00C11259" w:rsidRDefault="00C11259" w:rsidP="00C11259">
      <w:pPr>
        <w:pStyle w:val="JudgmentText"/>
        <w:numPr>
          <w:ilvl w:val="0"/>
          <w:numId w:val="0"/>
        </w:numPr>
        <w:rPr>
          <w:sz w:val="26"/>
          <w:szCs w:val="26"/>
        </w:rPr>
      </w:pPr>
    </w:p>
    <w:p w:rsidR="00EF2051" w:rsidRDefault="00FF27C0"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5F3AAB" w:rsidRDefault="005F3AAB" w:rsidP="00AD63F9">
      <w:pPr>
        <w:spacing w:before="120" w:line="480" w:lineRule="auto"/>
        <w:rPr>
          <w:sz w:val="24"/>
          <w:szCs w:val="24"/>
        </w:rPr>
      </w:pPr>
    </w:p>
    <w:p w:rsidR="00AD63F9" w:rsidRPr="00AD63F9" w:rsidRDefault="00FF27C0" w:rsidP="00AD63F9">
      <w:pPr>
        <w:spacing w:line="480" w:lineRule="auto"/>
        <w:rPr>
          <w:b/>
          <w:sz w:val="28"/>
          <w:szCs w:val="28"/>
        </w:rPr>
      </w:pPr>
      <w:sdt>
        <w:sdtPr>
          <w:rPr>
            <w:b/>
            <w:sz w:val="24"/>
            <w:szCs w:val="24"/>
          </w:rPr>
          <w:id w:val="22920305"/>
          <w:placeholder>
            <w:docPart w:val="F9263BCDB88745AB841189AE2B2B043D"/>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C11259">
            <w:rPr>
              <w:b/>
              <w:sz w:val="24"/>
              <w:szCs w:val="24"/>
            </w:rPr>
            <w:t>F. MacGregor (PCA)</w:t>
          </w:r>
        </w:sdtContent>
      </w:sdt>
    </w:p>
    <w:sdt>
      <w:sdtPr>
        <w:rPr>
          <w:b/>
          <w:sz w:val="28"/>
          <w:szCs w:val="28"/>
        </w:rPr>
        <w:id w:val="4919265"/>
        <w:placeholder>
          <w:docPart w:val="48ED64909F6F46A1BD8B10A0E850AA10"/>
        </w:placeholder>
        <w:docPartList>
          <w:docPartGallery w:val="Quick Parts"/>
        </w:docPartList>
      </w:sdtPr>
      <w:sdtEndPr>
        <w:rPr>
          <w:sz w:val="24"/>
          <w:szCs w:val="24"/>
        </w:rPr>
      </w:sdtEndPr>
      <w:sdtContent>
        <w:p w:rsidR="00AD63F9" w:rsidRPr="00484DA6" w:rsidRDefault="00FF27C0" w:rsidP="00AD63F9">
          <w:pPr>
            <w:spacing w:before="360" w:after="240" w:line="480" w:lineRule="auto"/>
            <w:rPr>
              <w:b/>
              <w:sz w:val="24"/>
              <w:szCs w:val="24"/>
            </w:rPr>
          </w:pPr>
          <w:sdt>
            <w:sdtPr>
              <w:rPr>
                <w:b/>
                <w:sz w:val="24"/>
                <w:szCs w:val="24"/>
              </w:rPr>
              <w:id w:val="4919266"/>
              <w:placeholder>
                <w:docPart w:val="2D1B6EE7065D482AB315FAC7361AB01C"/>
              </w:placeholder>
              <w:text/>
            </w:sdtPr>
            <w:sdtContent>
              <w:r w:rsidR="00AD63F9" w:rsidRPr="00484DA6">
                <w:rPr>
                  <w:b/>
                  <w:sz w:val="24"/>
                  <w:szCs w:val="24"/>
                </w:rPr>
                <w:t>I concur:.</w:t>
              </w:r>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267"/>
              <w:placeholder>
                <w:docPart w:val="AD4DE8969214496F82C95012ECFF4877"/>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C11259">
                <w:rPr>
                  <w:sz w:val="24"/>
                  <w:szCs w:val="24"/>
                </w:rPr>
                <w:t>A. Fernando (J.A)</w:t>
              </w:r>
            </w:sdtContent>
          </w:sdt>
        </w:p>
      </w:sdtContent>
    </w:sdt>
    <w:sdt>
      <w:sdtPr>
        <w:rPr>
          <w:b/>
          <w:sz w:val="24"/>
          <w:szCs w:val="24"/>
        </w:rPr>
        <w:id w:val="4919458"/>
        <w:placeholder>
          <w:docPart w:val="2650619EF8B94070A5819BEF2E040FDF"/>
        </w:placeholder>
        <w:docPartList>
          <w:docPartGallery w:val="Quick Parts"/>
        </w:docPartList>
      </w:sdtPr>
      <w:sdtContent>
        <w:p w:rsidR="00AD63F9" w:rsidRPr="00484DA6" w:rsidRDefault="00FF27C0" w:rsidP="00AD63F9">
          <w:pPr>
            <w:spacing w:before="360" w:after="240" w:line="480" w:lineRule="auto"/>
            <w:rPr>
              <w:b/>
              <w:sz w:val="24"/>
              <w:szCs w:val="24"/>
            </w:rPr>
          </w:pPr>
          <w:sdt>
            <w:sdtPr>
              <w:rPr>
                <w:b/>
                <w:sz w:val="24"/>
                <w:szCs w:val="24"/>
              </w:rPr>
              <w:id w:val="4919459"/>
              <w:placeholder>
                <w:docPart w:val="6415290DAF9E44A891A074DA85BD93F4"/>
              </w:placeholder>
              <w:text/>
            </w:sdtPr>
            <w:sdtContent>
              <w:r w:rsidR="00AD63F9" w:rsidRPr="00484DA6">
                <w:rPr>
                  <w:b/>
                  <w:sz w:val="24"/>
                  <w:szCs w:val="24"/>
                </w:rPr>
                <w:t>I concur:.</w:t>
              </w:r>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460"/>
              <w:placeholder>
                <w:docPart w:val="EAF3683ADE1D45AF81A8FE4A14973CF6"/>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C11259">
                <w:rPr>
                  <w:sz w:val="24"/>
                  <w:szCs w:val="24"/>
                </w:rPr>
                <w:t>M. Twomey (J.A)</w:t>
              </w:r>
            </w:sdtContent>
          </w:sdt>
        </w:p>
      </w:sdtContent>
    </w:sdt>
    <w:p w:rsidR="0087722C" w:rsidRDefault="0087722C" w:rsidP="007F351F">
      <w:pPr>
        <w:rPr>
          <w:b/>
          <w:sz w:val="28"/>
          <w:szCs w:val="28"/>
        </w:rPr>
      </w:pPr>
    </w:p>
    <w:p w:rsidR="00204002" w:rsidRDefault="00FF27C0" w:rsidP="00204002">
      <w:pPr>
        <w:pStyle w:val="ListParagraph"/>
        <w:widowControl/>
        <w:autoSpaceDE/>
        <w:autoSpaceDN/>
        <w:adjustRightInd/>
        <w:spacing w:after="240" w:line="360" w:lineRule="auto"/>
        <w:ind w:left="0"/>
        <w:contextualSpacing w:val="0"/>
        <w:rPr>
          <w:sz w:val="24"/>
          <w:szCs w:val="24"/>
        </w:rPr>
      </w:pPr>
      <w:sdt>
        <w:sdtPr>
          <w:rPr>
            <w:sz w:val="24"/>
            <w:szCs w:val="24"/>
          </w:rPr>
          <w:id w:val="8972175"/>
          <w:placeholder>
            <w:docPart w:val="491DD07536F949D2B007B5963A974043"/>
          </w:placeholder>
          <w:docPartList>
            <w:docPartGallery w:val="Quick Parts"/>
          </w:docPartList>
        </w:sdtPr>
        <w:sdtContent>
          <w:r w:rsidR="00204002" w:rsidRPr="00782F7D">
            <w:rPr>
              <w:sz w:val="24"/>
              <w:szCs w:val="24"/>
            </w:rPr>
            <w:t xml:space="preserve">Signed, dated and delivered at </w:t>
          </w:r>
          <w:r w:rsidR="00484DA6">
            <w:rPr>
              <w:sz w:val="24"/>
              <w:szCs w:val="24"/>
            </w:rPr>
            <w:t xml:space="preserve">Palais de Justice, </w:t>
          </w:r>
          <w:r w:rsidR="00204002" w:rsidRPr="00782F7D">
            <w:rPr>
              <w:sz w:val="24"/>
              <w:szCs w:val="24"/>
            </w:rPr>
            <w:t>Ile du Port on</w:t>
          </w:r>
        </w:sdtContent>
      </w:sdt>
      <w:r w:rsidR="00204002">
        <w:rPr>
          <w:sz w:val="24"/>
          <w:szCs w:val="24"/>
        </w:rPr>
        <w:t xml:space="preserve"> </w:t>
      </w:r>
      <w:sdt>
        <w:sdtPr>
          <w:rPr>
            <w:sz w:val="24"/>
            <w:szCs w:val="24"/>
          </w:rPr>
          <w:id w:val="8972185"/>
          <w:placeholder>
            <w:docPart w:val="C3BAC4197B854FCA8688187B5BD29B37"/>
          </w:placeholder>
          <w:date w:fullDate="2015-04-17T00:00:00Z">
            <w:dateFormat w:val="dd MMMM yyyy"/>
            <w:lid w:val="en-GB"/>
            <w:storeMappedDataAs w:val="dateTime"/>
            <w:calendar w:val="gregorian"/>
          </w:date>
        </w:sdtPr>
        <w:sdtContent>
          <w:r w:rsidR="00C11259">
            <w:rPr>
              <w:sz w:val="24"/>
              <w:szCs w:val="24"/>
            </w:rPr>
            <w:t>17 April 2015</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DDF" w:rsidRDefault="00775DDF" w:rsidP="00DB6D34">
      <w:r>
        <w:separator/>
      </w:r>
    </w:p>
  </w:endnote>
  <w:endnote w:type="continuationSeparator" w:id="0">
    <w:p w:rsidR="00775DDF" w:rsidRDefault="00775DDF"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FF27C0">
    <w:pPr>
      <w:pStyle w:val="Footer"/>
      <w:jc w:val="center"/>
    </w:pPr>
    <w:fldSimple w:instr=" PAGE   \* MERGEFORMAT ">
      <w:r w:rsidR="00CB5B3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DDF" w:rsidRDefault="00775DDF" w:rsidP="00DB6D34">
      <w:r>
        <w:separator/>
      </w:r>
    </w:p>
  </w:footnote>
  <w:footnote w:type="continuationSeparator" w:id="0">
    <w:p w:rsidR="00775DDF" w:rsidRDefault="00775DDF"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C11259"/>
    <w:rsid w:val="00002269"/>
    <w:rsid w:val="000043B1"/>
    <w:rsid w:val="00005BEF"/>
    <w:rsid w:val="00017F12"/>
    <w:rsid w:val="0002497E"/>
    <w:rsid w:val="00030259"/>
    <w:rsid w:val="00030C81"/>
    <w:rsid w:val="000641ED"/>
    <w:rsid w:val="0006489F"/>
    <w:rsid w:val="00075573"/>
    <w:rsid w:val="00075E37"/>
    <w:rsid w:val="00091036"/>
    <w:rsid w:val="00097B9A"/>
    <w:rsid w:val="00097D25"/>
    <w:rsid w:val="000A10B8"/>
    <w:rsid w:val="000C5AB2"/>
    <w:rsid w:val="000D1DD3"/>
    <w:rsid w:val="000D7DC4"/>
    <w:rsid w:val="000E39A5"/>
    <w:rsid w:val="000E62C2"/>
    <w:rsid w:val="000E7400"/>
    <w:rsid w:val="000F1C37"/>
    <w:rsid w:val="001008BC"/>
    <w:rsid w:val="00101D12"/>
    <w:rsid w:val="00102EE1"/>
    <w:rsid w:val="00117CBF"/>
    <w:rsid w:val="00126A10"/>
    <w:rsid w:val="001376AB"/>
    <w:rsid w:val="00144612"/>
    <w:rsid w:val="001535B9"/>
    <w:rsid w:val="0016510C"/>
    <w:rsid w:val="00171F06"/>
    <w:rsid w:val="00180158"/>
    <w:rsid w:val="00185139"/>
    <w:rsid w:val="001867EE"/>
    <w:rsid w:val="00186F92"/>
    <w:rsid w:val="00197E07"/>
    <w:rsid w:val="001B6E9A"/>
    <w:rsid w:val="001C78EE"/>
    <w:rsid w:val="001E3539"/>
    <w:rsid w:val="001E4ED8"/>
    <w:rsid w:val="001E576A"/>
    <w:rsid w:val="00201C0E"/>
    <w:rsid w:val="0020244B"/>
    <w:rsid w:val="00204002"/>
    <w:rsid w:val="00227AE8"/>
    <w:rsid w:val="00231C17"/>
    <w:rsid w:val="00236AAC"/>
    <w:rsid w:val="0024353F"/>
    <w:rsid w:val="00260567"/>
    <w:rsid w:val="00261923"/>
    <w:rsid w:val="00290E14"/>
    <w:rsid w:val="002939B3"/>
    <w:rsid w:val="002A7376"/>
    <w:rsid w:val="002B2255"/>
    <w:rsid w:val="002C7560"/>
    <w:rsid w:val="002D06AA"/>
    <w:rsid w:val="002D67FC"/>
    <w:rsid w:val="002E6963"/>
    <w:rsid w:val="002F40A1"/>
    <w:rsid w:val="00301D88"/>
    <w:rsid w:val="00304E76"/>
    <w:rsid w:val="00315456"/>
    <w:rsid w:val="003437DF"/>
    <w:rsid w:val="003647E7"/>
    <w:rsid w:val="0037270D"/>
    <w:rsid w:val="00377341"/>
    <w:rsid w:val="0038006D"/>
    <w:rsid w:val="003838CC"/>
    <w:rsid w:val="003862CB"/>
    <w:rsid w:val="0038700C"/>
    <w:rsid w:val="003A059B"/>
    <w:rsid w:val="003B461C"/>
    <w:rsid w:val="003B4C19"/>
    <w:rsid w:val="003D58AA"/>
    <w:rsid w:val="003D7B97"/>
    <w:rsid w:val="003E2ABC"/>
    <w:rsid w:val="003F0A70"/>
    <w:rsid w:val="003F0F8D"/>
    <w:rsid w:val="004156B9"/>
    <w:rsid w:val="00422293"/>
    <w:rsid w:val="00445BFA"/>
    <w:rsid w:val="00452BB6"/>
    <w:rsid w:val="0046133B"/>
    <w:rsid w:val="004639C0"/>
    <w:rsid w:val="004706DB"/>
    <w:rsid w:val="00484DA6"/>
    <w:rsid w:val="004873AB"/>
    <w:rsid w:val="004A2A8B"/>
    <w:rsid w:val="004B76F8"/>
    <w:rsid w:val="004C3D80"/>
    <w:rsid w:val="004E732E"/>
    <w:rsid w:val="004F2B34"/>
    <w:rsid w:val="004F3823"/>
    <w:rsid w:val="004F409A"/>
    <w:rsid w:val="0050333B"/>
    <w:rsid w:val="0051033B"/>
    <w:rsid w:val="005207C8"/>
    <w:rsid w:val="00530663"/>
    <w:rsid w:val="005460DE"/>
    <w:rsid w:val="00546264"/>
    <w:rsid w:val="00547C35"/>
    <w:rsid w:val="0055036F"/>
    <w:rsid w:val="005514D6"/>
    <w:rsid w:val="00552704"/>
    <w:rsid w:val="00560A16"/>
    <w:rsid w:val="0056460A"/>
    <w:rsid w:val="00572AB3"/>
    <w:rsid w:val="005836AC"/>
    <w:rsid w:val="00583C6D"/>
    <w:rsid w:val="00584583"/>
    <w:rsid w:val="00587EA5"/>
    <w:rsid w:val="00594FAC"/>
    <w:rsid w:val="005A28FB"/>
    <w:rsid w:val="005F3AAB"/>
    <w:rsid w:val="005F5FB0"/>
    <w:rsid w:val="00606587"/>
    <w:rsid w:val="00606EEA"/>
    <w:rsid w:val="00616597"/>
    <w:rsid w:val="006174DB"/>
    <w:rsid w:val="006179EC"/>
    <w:rsid w:val="00621984"/>
    <w:rsid w:val="0064007C"/>
    <w:rsid w:val="0064023C"/>
    <w:rsid w:val="006461B3"/>
    <w:rsid w:val="006578C2"/>
    <w:rsid w:val="00666D33"/>
    <w:rsid w:val="0068552E"/>
    <w:rsid w:val="00692AAB"/>
    <w:rsid w:val="006A2C88"/>
    <w:rsid w:val="006A58E4"/>
    <w:rsid w:val="006D0D9B"/>
    <w:rsid w:val="006D36C9"/>
    <w:rsid w:val="006D62D0"/>
    <w:rsid w:val="0071190B"/>
    <w:rsid w:val="007175A6"/>
    <w:rsid w:val="00744508"/>
    <w:rsid w:val="00760665"/>
    <w:rsid w:val="00763535"/>
    <w:rsid w:val="00766505"/>
    <w:rsid w:val="00770970"/>
    <w:rsid w:val="00775DDF"/>
    <w:rsid w:val="007820CB"/>
    <w:rsid w:val="00782F7D"/>
    <w:rsid w:val="007A47DC"/>
    <w:rsid w:val="007B10E8"/>
    <w:rsid w:val="007B6178"/>
    <w:rsid w:val="007C2809"/>
    <w:rsid w:val="007D416E"/>
    <w:rsid w:val="007E5472"/>
    <w:rsid w:val="007E7DA5"/>
    <w:rsid w:val="007F351F"/>
    <w:rsid w:val="0080050A"/>
    <w:rsid w:val="00807411"/>
    <w:rsid w:val="00814CF5"/>
    <w:rsid w:val="00816425"/>
    <w:rsid w:val="00816D6E"/>
    <w:rsid w:val="00821758"/>
    <w:rsid w:val="00823079"/>
    <w:rsid w:val="00823890"/>
    <w:rsid w:val="0083298A"/>
    <w:rsid w:val="00841387"/>
    <w:rsid w:val="00845DCB"/>
    <w:rsid w:val="008472B3"/>
    <w:rsid w:val="008478D6"/>
    <w:rsid w:val="008500B8"/>
    <w:rsid w:val="00861993"/>
    <w:rsid w:val="00861F83"/>
    <w:rsid w:val="0087722C"/>
    <w:rsid w:val="008A5208"/>
    <w:rsid w:val="008A58A5"/>
    <w:rsid w:val="008C0FD6"/>
    <w:rsid w:val="008E1DB1"/>
    <w:rsid w:val="008E512C"/>
    <w:rsid w:val="008E7749"/>
    <w:rsid w:val="008E7F92"/>
    <w:rsid w:val="008F0C10"/>
    <w:rsid w:val="008F311B"/>
    <w:rsid w:val="008F38F7"/>
    <w:rsid w:val="00902D3C"/>
    <w:rsid w:val="00912295"/>
    <w:rsid w:val="00922CDD"/>
    <w:rsid w:val="00926D09"/>
    <w:rsid w:val="009275CF"/>
    <w:rsid w:val="009307EC"/>
    <w:rsid w:val="009336BA"/>
    <w:rsid w:val="00937FB4"/>
    <w:rsid w:val="0094087C"/>
    <w:rsid w:val="00951EC0"/>
    <w:rsid w:val="0096041D"/>
    <w:rsid w:val="00967719"/>
    <w:rsid w:val="00981287"/>
    <w:rsid w:val="00983045"/>
    <w:rsid w:val="0099672E"/>
    <w:rsid w:val="009C5D65"/>
    <w:rsid w:val="009D04B1"/>
    <w:rsid w:val="009D15F5"/>
    <w:rsid w:val="009D3796"/>
    <w:rsid w:val="009E05E5"/>
    <w:rsid w:val="009F1B68"/>
    <w:rsid w:val="009F4DC4"/>
    <w:rsid w:val="00A11166"/>
    <w:rsid w:val="00A14038"/>
    <w:rsid w:val="00A239FF"/>
    <w:rsid w:val="00A24FBF"/>
    <w:rsid w:val="00A3626F"/>
    <w:rsid w:val="00A36CEB"/>
    <w:rsid w:val="00A42850"/>
    <w:rsid w:val="00A528A1"/>
    <w:rsid w:val="00A52C68"/>
    <w:rsid w:val="00A53837"/>
    <w:rsid w:val="00A551C8"/>
    <w:rsid w:val="00A602E0"/>
    <w:rsid w:val="00A63090"/>
    <w:rsid w:val="00A80E4E"/>
    <w:rsid w:val="00A936E2"/>
    <w:rsid w:val="00AB1DE9"/>
    <w:rsid w:val="00AB2D12"/>
    <w:rsid w:val="00AC3885"/>
    <w:rsid w:val="00AC4950"/>
    <w:rsid w:val="00AD03C3"/>
    <w:rsid w:val="00AD63F9"/>
    <w:rsid w:val="00AD75CD"/>
    <w:rsid w:val="00AE3237"/>
    <w:rsid w:val="00AF3661"/>
    <w:rsid w:val="00B0414B"/>
    <w:rsid w:val="00B05D6E"/>
    <w:rsid w:val="00B119B1"/>
    <w:rsid w:val="00B14612"/>
    <w:rsid w:val="00B23E73"/>
    <w:rsid w:val="00B26028"/>
    <w:rsid w:val="00B40898"/>
    <w:rsid w:val="00B4124C"/>
    <w:rsid w:val="00B444D1"/>
    <w:rsid w:val="00B4625E"/>
    <w:rsid w:val="00B605B4"/>
    <w:rsid w:val="00B610FD"/>
    <w:rsid w:val="00B66B63"/>
    <w:rsid w:val="00B75AE2"/>
    <w:rsid w:val="00B86CA1"/>
    <w:rsid w:val="00B9148E"/>
    <w:rsid w:val="00B94805"/>
    <w:rsid w:val="00BA6027"/>
    <w:rsid w:val="00BC1D95"/>
    <w:rsid w:val="00BD03E6"/>
    <w:rsid w:val="00BD0BE9"/>
    <w:rsid w:val="00BD4287"/>
    <w:rsid w:val="00BD5359"/>
    <w:rsid w:val="00BD60D5"/>
    <w:rsid w:val="00BE1D00"/>
    <w:rsid w:val="00BE30D4"/>
    <w:rsid w:val="00BE3628"/>
    <w:rsid w:val="00BE424C"/>
    <w:rsid w:val="00BF5CC9"/>
    <w:rsid w:val="00C036A5"/>
    <w:rsid w:val="00C065A3"/>
    <w:rsid w:val="00C11259"/>
    <w:rsid w:val="00C14327"/>
    <w:rsid w:val="00C22967"/>
    <w:rsid w:val="00C35333"/>
    <w:rsid w:val="00C55FDF"/>
    <w:rsid w:val="00C5739F"/>
    <w:rsid w:val="00C87FCA"/>
    <w:rsid w:val="00CA1B0C"/>
    <w:rsid w:val="00CA7795"/>
    <w:rsid w:val="00CA7F40"/>
    <w:rsid w:val="00CB3C7E"/>
    <w:rsid w:val="00CB5B33"/>
    <w:rsid w:val="00CC6B5C"/>
    <w:rsid w:val="00CD0C18"/>
    <w:rsid w:val="00CE0CDA"/>
    <w:rsid w:val="00CE5888"/>
    <w:rsid w:val="00CF77E2"/>
    <w:rsid w:val="00D03314"/>
    <w:rsid w:val="00D06A0F"/>
    <w:rsid w:val="00D23B56"/>
    <w:rsid w:val="00D82047"/>
    <w:rsid w:val="00DA292E"/>
    <w:rsid w:val="00DB6D34"/>
    <w:rsid w:val="00DC07AA"/>
    <w:rsid w:val="00DD311F"/>
    <w:rsid w:val="00DD4E02"/>
    <w:rsid w:val="00DE08C1"/>
    <w:rsid w:val="00DF0662"/>
    <w:rsid w:val="00DF2970"/>
    <w:rsid w:val="00DF303A"/>
    <w:rsid w:val="00DF69E4"/>
    <w:rsid w:val="00E0467F"/>
    <w:rsid w:val="00E0505F"/>
    <w:rsid w:val="00E30B60"/>
    <w:rsid w:val="00E33F35"/>
    <w:rsid w:val="00E35862"/>
    <w:rsid w:val="00E41E94"/>
    <w:rsid w:val="00E55C69"/>
    <w:rsid w:val="00E57D4D"/>
    <w:rsid w:val="00E60B68"/>
    <w:rsid w:val="00E6492F"/>
    <w:rsid w:val="00E65691"/>
    <w:rsid w:val="00E7522F"/>
    <w:rsid w:val="00E7573E"/>
    <w:rsid w:val="00E86753"/>
    <w:rsid w:val="00E91FA1"/>
    <w:rsid w:val="00E944E2"/>
    <w:rsid w:val="00E94E48"/>
    <w:rsid w:val="00EA6F17"/>
    <w:rsid w:val="00EC12D0"/>
    <w:rsid w:val="00EC2355"/>
    <w:rsid w:val="00EC6290"/>
    <w:rsid w:val="00EC6B61"/>
    <w:rsid w:val="00EE3CD1"/>
    <w:rsid w:val="00EF2051"/>
    <w:rsid w:val="00EF3834"/>
    <w:rsid w:val="00F00A19"/>
    <w:rsid w:val="00F03B36"/>
    <w:rsid w:val="00F23197"/>
    <w:rsid w:val="00F338B0"/>
    <w:rsid w:val="00F3686A"/>
    <w:rsid w:val="00F7059D"/>
    <w:rsid w:val="00F74500"/>
    <w:rsid w:val="00F804CC"/>
    <w:rsid w:val="00F82A83"/>
    <w:rsid w:val="00F83B3D"/>
    <w:rsid w:val="00F9496C"/>
    <w:rsid w:val="00F96768"/>
    <w:rsid w:val="00FA2E92"/>
    <w:rsid w:val="00FB0AFB"/>
    <w:rsid w:val="00FB2453"/>
    <w:rsid w:val="00FB39BA"/>
    <w:rsid w:val="00FB62FC"/>
    <w:rsid w:val="00FC61E3"/>
    <w:rsid w:val="00FD51E7"/>
    <w:rsid w:val="00FE02AF"/>
    <w:rsid w:val="00FF27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character" w:styleId="Hyperlink">
    <w:name w:val="Hyperlink"/>
    <w:basedOn w:val="DefaultParagraphFont"/>
    <w:uiPriority w:val="99"/>
    <w:semiHidden/>
    <w:unhideWhenUsed/>
    <w:rsid w:val="00A52C68"/>
    <w:rPr>
      <w:color w:val="0000FF"/>
      <w:u w:val="single"/>
    </w:rPr>
  </w:style>
  <w:style w:type="character" w:styleId="Strong">
    <w:name w:val="Strong"/>
    <w:basedOn w:val="DefaultParagraphFont"/>
    <w:uiPriority w:val="22"/>
    <w:qFormat/>
    <w:rsid w:val="00A52C68"/>
    <w:rPr>
      <w:b/>
      <w:bCs/>
    </w:rPr>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ylii.org/sc/judgment/court-appeal/2014/2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COURT%20OF%20APPEAL%20DOCS\COA%20TEMPLATES\Crimi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AC399B83EB24AE58797E47C26EC6DC4"/>
        <w:category>
          <w:name w:val="General"/>
          <w:gallery w:val="placeholder"/>
        </w:category>
        <w:types>
          <w:type w:val="bbPlcHdr"/>
        </w:types>
        <w:behaviors>
          <w:behavior w:val="content"/>
        </w:behaviors>
        <w:guid w:val="{FB7A5442-BB3E-4C10-AC74-6CBCB1DF4D70}"/>
      </w:docPartPr>
      <w:docPartBody>
        <w:p w:rsidR="00692744" w:rsidRDefault="001A0886">
          <w:pPr>
            <w:pStyle w:val="7AC399B83EB24AE58797E47C26EC6DC4"/>
          </w:pPr>
          <w:r w:rsidRPr="002A0FDF">
            <w:rPr>
              <w:rStyle w:val="PlaceholderText"/>
            </w:rPr>
            <w:t>Click here to enter text.</w:t>
          </w:r>
        </w:p>
      </w:docPartBody>
    </w:docPart>
    <w:docPart>
      <w:docPartPr>
        <w:name w:val="017D0A59F6CC4373BB88F97F4F6E3FEA"/>
        <w:category>
          <w:name w:val="General"/>
          <w:gallery w:val="placeholder"/>
        </w:category>
        <w:types>
          <w:type w:val="bbPlcHdr"/>
        </w:types>
        <w:behaviors>
          <w:behavior w:val="content"/>
        </w:behaviors>
        <w:guid w:val="{7AE67DF4-07FE-4F0B-A253-BC1818309372}"/>
      </w:docPartPr>
      <w:docPartBody>
        <w:p w:rsidR="00692744" w:rsidRDefault="001A0886">
          <w:pPr>
            <w:pStyle w:val="017D0A59F6CC4373BB88F97F4F6E3FEA"/>
          </w:pPr>
          <w:r w:rsidRPr="002A0FDF">
            <w:rPr>
              <w:rStyle w:val="PlaceholderText"/>
            </w:rPr>
            <w:t>Choose a building block.</w:t>
          </w:r>
        </w:p>
      </w:docPartBody>
    </w:docPart>
    <w:docPart>
      <w:docPartPr>
        <w:name w:val="BDE193251FD444528EB0D5976BD84BD4"/>
        <w:category>
          <w:name w:val="General"/>
          <w:gallery w:val="placeholder"/>
        </w:category>
        <w:types>
          <w:type w:val="bbPlcHdr"/>
        </w:types>
        <w:behaviors>
          <w:behavior w:val="content"/>
        </w:behaviors>
        <w:guid w:val="{E6C3FEC9-B5AB-4936-9FC3-1999D9E817C8}"/>
      </w:docPartPr>
      <w:docPartBody>
        <w:p w:rsidR="00692744" w:rsidRDefault="001A0886">
          <w:pPr>
            <w:pStyle w:val="BDE193251FD444528EB0D5976BD84BD4"/>
          </w:pPr>
          <w:r w:rsidRPr="006E09BE">
            <w:rPr>
              <w:rStyle w:val="PlaceholderText"/>
            </w:rPr>
            <w:t>Click here to enter text.</w:t>
          </w:r>
        </w:p>
      </w:docPartBody>
    </w:docPart>
    <w:docPart>
      <w:docPartPr>
        <w:name w:val="F0C0CCB4ADF0462DA7DEBFBBE89A32F5"/>
        <w:category>
          <w:name w:val="General"/>
          <w:gallery w:val="placeholder"/>
        </w:category>
        <w:types>
          <w:type w:val="bbPlcHdr"/>
        </w:types>
        <w:behaviors>
          <w:behavior w:val="content"/>
        </w:behaviors>
        <w:guid w:val="{D379F0C5-F0AD-4598-91BD-EE2B1B6F5532}"/>
      </w:docPartPr>
      <w:docPartBody>
        <w:p w:rsidR="00692744" w:rsidRDefault="001A0886">
          <w:pPr>
            <w:pStyle w:val="F0C0CCB4ADF0462DA7DEBFBBE89A32F5"/>
          </w:pPr>
          <w:r w:rsidRPr="00E56144">
            <w:rPr>
              <w:rStyle w:val="PlaceholderText"/>
            </w:rPr>
            <w:t>.</w:t>
          </w:r>
        </w:p>
      </w:docPartBody>
    </w:docPart>
    <w:docPart>
      <w:docPartPr>
        <w:name w:val="03466C9505F5449182071C1EC251A832"/>
        <w:category>
          <w:name w:val="General"/>
          <w:gallery w:val="placeholder"/>
        </w:category>
        <w:types>
          <w:type w:val="bbPlcHdr"/>
        </w:types>
        <w:behaviors>
          <w:behavior w:val="content"/>
        </w:behaviors>
        <w:guid w:val="{C002EC91-2CE9-4D71-82DA-258685CDC491}"/>
      </w:docPartPr>
      <w:docPartBody>
        <w:p w:rsidR="00692744" w:rsidRDefault="001A0886">
          <w:pPr>
            <w:pStyle w:val="03466C9505F5449182071C1EC251A832"/>
          </w:pPr>
          <w:r w:rsidRPr="00E56144">
            <w:rPr>
              <w:rStyle w:val="PlaceholderText"/>
            </w:rPr>
            <w:t>.</w:t>
          </w:r>
        </w:p>
      </w:docPartBody>
    </w:docPart>
    <w:docPart>
      <w:docPartPr>
        <w:name w:val="478269ADE6DC4389B73D8E8BEFB28F65"/>
        <w:category>
          <w:name w:val="General"/>
          <w:gallery w:val="placeholder"/>
        </w:category>
        <w:types>
          <w:type w:val="bbPlcHdr"/>
        </w:types>
        <w:behaviors>
          <w:behavior w:val="content"/>
        </w:behaviors>
        <w:guid w:val="{4CB867B6-50D9-4C49-BF10-9E70A4D19498}"/>
      </w:docPartPr>
      <w:docPartBody>
        <w:p w:rsidR="00692744" w:rsidRDefault="001A0886">
          <w:pPr>
            <w:pStyle w:val="478269ADE6DC4389B73D8E8BEFB28F65"/>
          </w:pPr>
          <w:r w:rsidRPr="00E56144">
            <w:rPr>
              <w:rStyle w:val="PlaceholderText"/>
            </w:rPr>
            <w:t>.</w:t>
          </w:r>
        </w:p>
      </w:docPartBody>
    </w:docPart>
    <w:docPart>
      <w:docPartPr>
        <w:name w:val="D62C40A1310441D2BAEDE33C46708FC0"/>
        <w:category>
          <w:name w:val="General"/>
          <w:gallery w:val="placeholder"/>
        </w:category>
        <w:types>
          <w:type w:val="bbPlcHdr"/>
        </w:types>
        <w:behaviors>
          <w:behavior w:val="content"/>
        </w:behaviors>
        <w:guid w:val="{20B9734E-A112-4DB0-8BA9-FBF72197BFCA}"/>
      </w:docPartPr>
      <w:docPartBody>
        <w:p w:rsidR="00692744" w:rsidRDefault="001A0886">
          <w:pPr>
            <w:pStyle w:val="D62C40A1310441D2BAEDE33C46708FC0"/>
          </w:pPr>
          <w:r w:rsidRPr="00EE5BC4">
            <w:rPr>
              <w:rStyle w:val="PlaceholderText"/>
            </w:rPr>
            <w:t>Click here to enter text.</w:t>
          </w:r>
        </w:p>
      </w:docPartBody>
    </w:docPart>
    <w:docPart>
      <w:docPartPr>
        <w:name w:val="D54780A05AB940A588765947266C0BC3"/>
        <w:category>
          <w:name w:val="General"/>
          <w:gallery w:val="placeholder"/>
        </w:category>
        <w:types>
          <w:type w:val="bbPlcHdr"/>
        </w:types>
        <w:behaviors>
          <w:behavior w:val="content"/>
        </w:behaviors>
        <w:guid w:val="{DA171DFD-583A-40CA-B800-DABC8B817DF1}"/>
      </w:docPartPr>
      <w:docPartBody>
        <w:p w:rsidR="00692744" w:rsidRDefault="001A0886">
          <w:pPr>
            <w:pStyle w:val="D54780A05AB940A588765947266C0BC3"/>
          </w:pPr>
          <w:r w:rsidRPr="00EE5BC4">
            <w:rPr>
              <w:rStyle w:val="PlaceholderText"/>
            </w:rPr>
            <w:t>Click here to enter text.</w:t>
          </w:r>
        </w:p>
      </w:docPartBody>
    </w:docPart>
    <w:docPart>
      <w:docPartPr>
        <w:name w:val="6E50508AFC384F8F83EE32DA9A7E75B9"/>
        <w:category>
          <w:name w:val="General"/>
          <w:gallery w:val="placeholder"/>
        </w:category>
        <w:types>
          <w:type w:val="bbPlcHdr"/>
        </w:types>
        <w:behaviors>
          <w:behavior w:val="content"/>
        </w:behaviors>
        <w:guid w:val="{E882DAEA-8057-44EB-9448-DE483FE9B973}"/>
      </w:docPartPr>
      <w:docPartBody>
        <w:p w:rsidR="00692744" w:rsidRDefault="001A0886">
          <w:pPr>
            <w:pStyle w:val="6E50508AFC384F8F83EE32DA9A7E75B9"/>
          </w:pPr>
          <w:r w:rsidRPr="00B26028">
            <w:rPr>
              <w:rStyle w:val="PlaceholderText"/>
            </w:rPr>
            <w:t>Click here to enter text.</w:t>
          </w:r>
        </w:p>
      </w:docPartBody>
    </w:docPart>
    <w:docPart>
      <w:docPartPr>
        <w:name w:val="0A3A7EC1F3BE4B5E9773D17C7F004A42"/>
        <w:category>
          <w:name w:val="General"/>
          <w:gallery w:val="placeholder"/>
        </w:category>
        <w:types>
          <w:type w:val="bbPlcHdr"/>
        </w:types>
        <w:behaviors>
          <w:behavior w:val="content"/>
        </w:behaviors>
        <w:guid w:val="{5CD01939-EBAA-4164-AFA1-AEE3FA73BFAB}"/>
      </w:docPartPr>
      <w:docPartBody>
        <w:p w:rsidR="00692744" w:rsidRDefault="001A0886">
          <w:pPr>
            <w:pStyle w:val="0A3A7EC1F3BE4B5E9773D17C7F004A42"/>
          </w:pPr>
          <w:r w:rsidRPr="006E09BE">
            <w:rPr>
              <w:rStyle w:val="PlaceholderText"/>
            </w:rPr>
            <w:t>Click here to enter a date.</w:t>
          </w:r>
        </w:p>
      </w:docPartBody>
    </w:docPart>
    <w:docPart>
      <w:docPartPr>
        <w:name w:val="9B5DBDB22AD849BDA98277ABCACDC5E1"/>
        <w:category>
          <w:name w:val="General"/>
          <w:gallery w:val="placeholder"/>
        </w:category>
        <w:types>
          <w:type w:val="bbPlcHdr"/>
        </w:types>
        <w:behaviors>
          <w:behavior w:val="content"/>
        </w:behaviors>
        <w:guid w:val="{44231FB1-303D-4D6E-9595-3BB851122F79}"/>
      </w:docPartPr>
      <w:docPartBody>
        <w:p w:rsidR="00692744" w:rsidRDefault="001A0886">
          <w:pPr>
            <w:pStyle w:val="9B5DBDB22AD849BDA98277ABCACDC5E1"/>
          </w:pPr>
          <w:r w:rsidRPr="006E09BE">
            <w:rPr>
              <w:rStyle w:val="PlaceholderText"/>
            </w:rPr>
            <w:t>Click here to enter text.</w:t>
          </w:r>
        </w:p>
      </w:docPartBody>
    </w:docPart>
    <w:docPart>
      <w:docPartPr>
        <w:name w:val="D0ECB27DAA8A46619A7D436B64882804"/>
        <w:category>
          <w:name w:val="General"/>
          <w:gallery w:val="placeholder"/>
        </w:category>
        <w:types>
          <w:type w:val="bbPlcHdr"/>
        </w:types>
        <w:behaviors>
          <w:behavior w:val="content"/>
        </w:behaviors>
        <w:guid w:val="{8ED89A6C-404C-4969-ABFF-FCEE2C668E4C}"/>
      </w:docPartPr>
      <w:docPartBody>
        <w:p w:rsidR="00692744" w:rsidRDefault="001A0886">
          <w:pPr>
            <w:pStyle w:val="D0ECB27DAA8A46619A7D436B64882804"/>
          </w:pPr>
          <w:r w:rsidRPr="006E09BE">
            <w:rPr>
              <w:rStyle w:val="PlaceholderText"/>
            </w:rPr>
            <w:t>Click here to enter a date.</w:t>
          </w:r>
        </w:p>
      </w:docPartBody>
    </w:docPart>
    <w:docPart>
      <w:docPartPr>
        <w:name w:val="258D1B2AD60B4BA9AB9697143A46953F"/>
        <w:category>
          <w:name w:val="General"/>
          <w:gallery w:val="placeholder"/>
        </w:category>
        <w:types>
          <w:type w:val="bbPlcHdr"/>
        </w:types>
        <w:behaviors>
          <w:behavior w:val="content"/>
        </w:behaviors>
        <w:guid w:val="{FA6765B3-1157-45A1-A8E7-310AFB233E3B}"/>
      </w:docPartPr>
      <w:docPartBody>
        <w:p w:rsidR="00692744" w:rsidRDefault="001A0886">
          <w:pPr>
            <w:pStyle w:val="258D1B2AD60B4BA9AB9697143A46953F"/>
          </w:pPr>
          <w:r w:rsidRPr="00E56144">
            <w:rPr>
              <w:rStyle w:val="PlaceholderText"/>
            </w:rPr>
            <w:t>.</w:t>
          </w:r>
        </w:p>
      </w:docPartBody>
    </w:docPart>
    <w:docPart>
      <w:docPartPr>
        <w:name w:val="3265B896995149DB84A028FABCAC86A4"/>
        <w:category>
          <w:name w:val="General"/>
          <w:gallery w:val="placeholder"/>
        </w:category>
        <w:types>
          <w:type w:val="bbPlcHdr"/>
        </w:types>
        <w:behaviors>
          <w:behavior w:val="content"/>
        </w:behaviors>
        <w:guid w:val="{B1955A7E-4773-41EB-8006-6CB182C6DC65}"/>
      </w:docPartPr>
      <w:docPartBody>
        <w:p w:rsidR="00692744" w:rsidRDefault="001A0886">
          <w:pPr>
            <w:pStyle w:val="3265B896995149DB84A028FABCAC86A4"/>
          </w:pPr>
          <w:r w:rsidRPr="00EE5BC4">
            <w:rPr>
              <w:rStyle w:val="PlaceholderText"/>
            </w:rPr>
            <w:t>Click here to enter text.</w:t>
          </w:r>
          <w:r w:rsidRPr="00FB62FC">
            <w:rPr>
              <w:rStyle w:val="PlaceholderText"/>
            </w:rPr>
            <w:t xml:space="preserve"> </w:t>
          </w:r>
          <w:r w:rsidRPr="00EE5BC4">
            <w:rPr>
              <w:rStyle w:val="PlaceholderText"/>
            </w:rPr>
            <w:t>here to enter text</w:t>
          </w:r>
          <w:r w:rsidRPr="00FB62FC">
            <w:rPr>
              <w:rStyle w:val="PlaceholderText"/>
            </w:rPr>
            <w:t xml:space="preserve"> </w:t>
          </w:r>
          <w:r w:rsidRPr="00EE5BC4">
            <w:rPr>
              <w:rStyle w:val="PlaceholderText"/>
            </w:rPr>
            <w:t>here to enter text</w:t>
          </w:r>
          <w:r w:rsidRPr="00FB62FC">
            <w:rPr>
              <w:rStyle w:val="PlaceholderText"/>
            </w:rPr>
            <w:t xml:space="preserve"> </w:t>
          </w:r>
          <w:r w:rsidRPr="00EE5BC4">
            <w:rPr>
              <w:rStyle w:val="PlaceholderText"/>
            </w:rPr>
            <w:t>here to enter text</w:t>
          </w:r>
          <w:r w:rsidRPr="00FB62FC">
            <w:rPr>
              <w:rStyle w:val="PlaceholderText"/>
            </w:rPr>
            <w:t xml:space="preserve"> </w:t>
          </w:r>
          <w:r>
            <w:rPr>
              <w:rStyle w:val="PlaceholderText"/>
            </w:rPr>
            <w:t xml:space="preserve">here to the court of appeal judgment. </w:t>
          </w:r>
        </w:p>
      </w:docPartBody>
    </w:docPart>
    <w:docPart>
      <w:docPartPr>
        <w:name w:val="F9263BCDB88745AB841189AE2B2B043D"/>
        <w:category>
          <w:name w:val="General"/>
          <w:gallery w:val="placeholder"/>
        </w:category>
        <w:types>
          <w:type w:val="bbPlcHdr"/>
        </w:types>
        <w:behaviors>
          <w:behavior w:val="content"/>
        </w:behaviors>
        <w:guid w:val="{F6F17E61-0591-46CE-80E5-5B51E4F6788E}"/>
      </w:docPartPr>
      <w:docPartBody>
        <w:p w:rsidR="00692744" w:rsidRDefault="001A0886">
          <w:pPr>
            <w:pStyle w:val="F9263BCDB88745AB841189AE2B2B043D"/>
          </w:pPr>
          <w:r w:rsidRPr="00E56144">
            <w:rPr>
              <w:rStyle w:val="PlaceholderText"/>
            </w:rPr>
            <w:t>.</w:t>
          </w:r>
        </w:p>
      </w:docPartBody>
    </w:docPart>
    <w:docPart>
      <w:docPartPr>
        <w:name w:val="48ED64909F6F46A1BD8B10A0E850AA10"/>
        <w:category>
          <w:name w:val="General"/>
          <w:gallery w:val="placeholder"/>
        </w:category>
        <w:types>
          <w:type w:val="bbPlcHdr"/>
        </w:types>
        <w:behaviors>
          <w:behavior w:val="content"/>
        </w:behaviors>
        <w:guid w:val="{667870FA-216A-4E35-8371-910BF2F2101F}"/>
      </w:docPartPr>
      <w:docPartBody>
        <w:p w:rsidR="00692744" w:rsidRDefault="001A0886">
          <w:pPr>
            <w:pStyle w:val="48ED64909F6F46A1BD8B10A0E850AA10"/>
          </w:pPr>
          <w:r w:rsidRPr="002A0FDF">
            <w:rPr>
              <w:rStyle w:val="PlaceholderText"/>
            </w:rPr>
            <w:t>Choose a building block.</w:t>
          </w:r>
        </w:p>
      </w:docPartBody>
    </w:docPart>
    <w:docPart>
      <w:docPartPr>
        <w:name w:val="2D1B6EE7065D482AB315FAC7361AB01C"/>
        <w:category>
          <w:name w:val="General"/>
          <w:gallery w:val="placeholder"/>
        </w:category>
        <w:types>
          <w:type w:val="bbPlcHdr"/>
        </w:types>
        <w:behaviors>
          <w:behavior w:val="content"/>
        </w:behaviors>
        <w:guid w:val="{87D04A54-523E-4435-90A3-48EFDB43640E}"/>
      </w:docPartPr>
      <w:docPartBody>
        <w:p w:rsidR="00692744" w:rsidRDefault="001A0886">
          <w:pPr>
            <w:pStyle w:val="2D1B6EE7065D482AB315FAC7361AB01C"/>
          </w:pPr>
          <w:r w:rsidRPr="006E09BE">
            <w:rPr>
              <w:rStyle w:val="PlaceholderText"/>
            </w:rPr>
            <w:t>Click here to enter text.</w:t>
          </w:r>
        </w:p>
      </w:docPartBody>
    </w:docPart>
    <w:docPart>
      <w:docPartPr>
        <w:name w:val="AD4DE8969214496F82C95012ECFF4877"/>
        <w:category>
          <w:name w:val="General"/>
          <w:gallery w:val="placeholder"/>
        </w:category>
        <w:types>
          <w:type w:val="bbPlcHdr"/>
        </w:types>
        <w:behaviors>
          <w:behavior w:val="content"/>
        </w:behaviors>
        <w:guid w:val="{12B0FDA4-FB4E-48EE-B9B2-8F15D31F911A}"/>
      </w:docPartPr>
      <w:docPartBody>
        <w:p w:rsidR="00692744" w:rsidRDefault="001A0886">
          <w:pPr>
            <w:pStyle w:val="AD4DE8969214496F82C95012ECFF4877"/>
          </w:pPr>
          <w:r w:rsidRPr="00E56144">
            <w:rPr>
              <w:rStyle w:val="PlaceholderText"/>
            </w:rPr>
            <w:t>.</w:t>
          </w:r>
        </w:p>
      </w:docPartBody>
    </w:docPart>
    <w:docPart>
      <w:docPartPr>
        <w:name w:val="2650619EF8B94070A5819BEF2E040FDF"/>
        <w:category>
          <w:name w:val="General"/>
          <w:gallery w:val="placeholder"/>
        </w:category>
        <w:types>
          <w:type w:val="bbPlcHdr"/>
        </w:types>
        <w:behaviors>
          <w:behavior w:val="content"/>
        </w:behaviors>
        <w:guid w:val="{7F6065CE-76F2-4732-949B-CE604BE08FBC}"/>
      </w:docPartPr>
      <w:docPartBody>
        <w:p w:rsidR="00692744" w:rsidRDefault="001A0886">
          <w:pPr>
            <w:pStyle w:val="2650619EF8B94070A5819BEF2E040FDF"/>
          </w:pPr>
          <w:r w:rsidRPr="002A0FDF">
            <w:rPr>
              <w:rStyle w:val="PlaceholderText"/>
            </w:rPr>
            <w:t>Choose a building block.</w:t>
          </w:r>
        </w:p>
      </w:docPartBody>
    </w:docPart>
    <w:docPart>
      <w:docPartPr>
        <w:name w:val="6415290DAF9E44A891A074DA85BD93F4"/>
        <w:category>
          <w:name w:val="General"/>
          <w:gallery w:val="placeholder"/>
        </w:category>
        <w:types>
          <w:type w:val="bbPlcHdr"/>
        </w:types>
        <w:behaviors>
          <w:behavior w:val="content"/>
        </w:behaviors>
        <w:guid w:val="{187A181B-3A9A-4A0B-99AD-8601699AA264}"/>
      </w:docPartPr>
      <w:docPartBody>
        <w:p w:rsidR="00692744" w:rsidRDefault="001A0886">
          <w:pPr>
            <w:pStyle w:val="6415290DAF9E44A891A074DA85BD93F4"/>
          </w:pPr>
          <w:r w:rsidRPr="006E09BE">
            <w:rPr>
              <w:rStyle w:val="PlaceholderText"/>
            </w:rPr>
            <w:t>Click here to enter text.</w:t>
          </w:r>
        </w:p>
      </w:docPartBody>
    </w:docPart>
    <w:docPart>
      <w:docPartPr>
        <w:name w:val="EAF3683ADE1D45AF81A8FE4A14973CF6"/>
        <w:category>
          <w:name w:val="General"/>
          <w:gallery w:val="placeholder"/>
        </w:category>
        <w:types>
          <w:type w:val="bbPlcHdr"/>
        </w:types>
        <w:behaviors>
          <w:behavior w:val="content"/>
        </w:behaviors>
        <w:guid w:val="{61ECAFA1-EE0D-44B1-87CE-91384566328A}"/>
      </w:docPartPr>
      <w:docPartBody>
        <w:p w:rsidR="00692744" w:rsidRDefault="001A0886">
          <w:pPr>
            <w:pStyle w:val="EAF3683ADE1D45AF81A8FE4A14973CF6"/>
          </w:pPr>
          <w:r w:rsidRPr="00E56144">
            <w:rPr>
              <w:rStyle w:val="PlaceholderText"/>
            </w:rPr>
            <w:t>.</w:t>
          </w:r>
        </w:p>
      </w:docPartBody>
    </w:docPart>
    <w:docPart>
      <w:docPartPr>
        <w:name w:val="491DD07536F949D2B007B5963A974043"/>
        <w:category>
          <w:name w:val="General"/>
          <w:gallery w:val="placeholder"/>
        </w:category>
        <w:types>
          <w:type w:val="bbPlcHdr"/>
        </w:types>
        <w:behaviors>
          <w:behavior w:val="content"/>
        </w:behaviors>
        <w:guid w:val="{6CAE17C6-F81B-477B-9581-E733F08C6C85}"/>
      </w:docPartPr>
      <w:docPartBody>
        <w:p w:rsidR="00692744" w:rsidRDefault="001A0886">
          <w:pPr>
            <w:pStyle w:val="491DD07536F949D2B007B5963A974043"/>
          </w:pPr>
          <w:r w:rsidRPr="006E09BE">
            <w:rPr>
              <w:rStyle w:val="PlaceholderText"/>
            </w:rPr>
            <w:t>Choose a building block.</w:t>
          </w:r>
        </w:p>
      </w:docPartBody>
    </w:docPart>
    <w:docPart>
      <w:docPartPr>
        <w:name w:val="C3BAC4197B854FCA8688187B5BD29B37"/>
        <w:category>
          <w:name w:val="General"/>
          <w:gallery w:val="placeholder"/>
        </w:category>
        <w:types>
          <w:type w:val="bbPlcHdr"/>
        </w:types>
        <w:behaviors>
          <w:behavior w:val="content"/>
        </w:behaviors>
        <w:guid w:val="{323DA172-5C3A-4A1F-B3CC-A39CAB56451E}"/>
      </w:docPartPr>
      <w:docPartBody>
        <w:p w:rsidR="00692744" w:rsidRDefault="001A0886">
          <w:pPr>
            <w:pStyle w:val="C3BAC4197B854FCA8688187B5BD29B37"/>
          </w:pPr>
          <w:r w:rsidRPr="006E09BE">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A0886"/>
    <w:rsid w:val="001A0886"/>
    <w:rsid w:val="00627F5E"/>
    <w:rsid w:val="00692744"/>
    <w:rsid w:val="006C2D55"/>
    <w:rsid w:val="00727CCC"/>
    <w:rsid w:val="00884061"/>
    <w:rsid w:val="009134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2744"/>
    <w:rPr>
      <w:color w:val="808080"/>
    </w:rPr>
  </w:style>
  <w:style w:type="paragraph" w:customStyle="1" w:styleId="7AC399B83EB24AE58797E47C26EC6DC4">
    <w:name w:val="7AC399B83EB24AE58797E47C26EC6DC4"/>
    <w:rsid w:val="00692744"/>
  </w:style>
  <w:style w:type="paragraph" w:customStyle="1" w:styleId="017D0A59F6CC4373BB88F97F4F6E3FEA">
    <w:name w:val="017D0A59F6CC4373BB88F97F4F6E3FEA"/>
    <w:rsid w:val="00692744"/>
  </w:style>
  <w:style w:type="paragraph" w:customStyle="1" w:styleId="BDE193251FD444528EB0D5976BD84BD4">
    <w:name w:val="BDE193251FD444528EB0D5976BD84BD4"/>
    <w:rsid w:val="00692744"/>
  </w:style>
  <w:style w:type="paragraph" w:customStyle="1" w:styleId="F0C0CCB4ADF0462DA7DEBFBBE89A32F5">
    <w:name w:val="F0C0CCB4ADF0462DA7DEBFBBE89A32F5"/>
    <w:rsid w:val="00692744"/>
  </w:style>
  <w:style w:type="paragraph" w:customStyle="1" w:styleId="03466C9505F5449182071C1EC251A832">
    <w:name w:val="03466C9505F5449182071C1EC251A832"/>
    <w:rsid w:val="00692744"/>
  </w:style>
  <w:style w:type="paragraph" w:customStyle="1" w:styleId="478269ADE6DC4389B73D8E8BEFB28F65">
    <w:name w:val="478269ADE6DC4389B73D8E8BEFB28F65"/>
    <w:rsid w:val="00692744"/>
  </w:style>
  <w:style w:type="paragraph" w:customStyle="1" w:styleId="D3AA5912A2714DD0A621B63359169A4F">
    <w:name w:val="D3AA5912A2714DD0A621B63359169A4F"/>
    <w:rsid w:val="00692744"/>
  </w:style>
  <w:style w:type="paragraph" w:customStyle="1" w:styleId="DA0438454D3845189CE68160BE48F272">
    <w:name w:val="DA0438454D3845189CE68160BE48F272"/>
    <w:rsid w:val="00692744"/>
  </w:style>
  <w:style w:type="paragraph" w:customStyle="1" w:styleId="D62C40A1310441D2BAEDE33C46708FC0">
    <w:name w:val="D62C40A1310441D2BAEDE33C46708FC0"/>
    <w:rsid w:val="00692744"/>
  </w:style>
  <w:style w:type="paragraph" w:customStyle="1" w:styleId="708B1E9E397441C4A775A7A203843FE2">
    <w:name w:val="708B1E9E397441C4A775A7A203843FE2"/>
    <w:rsid w:val="00692744"/>
  </w:style>
  <w:style w:type="paragraph" w:customStyle="1" w:styleId="A1B3671559A146D4B55930A6B0F99676">
    <w:name w:val="A1B3671559A146D4B55930A6B0F99676"/>
    <w:rsid w:val="00692744"/>
  </w:style>
  <w:style w:type="paragraph" w:customStyle="1" w:styleId="D16697BCF9CB4E2190E0B6C462626D4D">
    <w:name w:val="D16697BCF9CB4E2190E0B6C462626D4D"/>
    <w:rsid w:val="00692744"/>
  </w:style>
  <w:style w:type="paragraph" w:customStyle="1" w:styleId="611D05BDCE774656B997649F8A258F51">
    <w:name w:val="611D05BDCE774656B997649F8A258F51"/>
    <w:rsid w:val="00692744"/>
  </w:style>
  <w:style w:type="paragraph" w:customStyle="1" w:styleId="45A6CEF5368D47629705E4AE04A34246">
    <w:name w:val="45A6CEF5368D47629705E4AE04A34246"/>
    <w:rsid w:val="00692744"/>
  </w:style>
  <w:style w:type="paragraph" w:customStyle="1" w:styleId="7CD5BE7D8FDD4881BBA522DE55C4160D">
    <w:name w:val="7CD5BE7D8FDD4881BBA522DE55C4160D"/>
    <w:rsid w:val="00692744"/>
  </w:style>
  <w:style w:type="paragraph" w:customStyle="1" w:styleId="3AEA8B5D52984F168D3117704D76DEAB">
    <w:name w:val="3AEA8B5D52984F168D3117704D76DEAB"/>
    <w:rsid w:val="00692744"/>
  </w:style>
  <w:style w:type="paragraph" w:customStyle="1" w:styleId="C45B3F60408D4B0A861D0716DEBDC142">
    <w:name w:val="C45B3F60408D4B0A861D0716DEBDC142"/>
    <w:rsid w:val="00692744"/>
  </w:style>
  <w:style w:type="paragraph" w:customStyle="1" w:styleId="B64E62A5112D4CC6AA648AB797014BF6">
    <w:name w:val="B64E62A5112D4CC6AA648AB797014BF6"/>
    <w:rsid w:val="00692744"/>
  </w:style>
  <w:style w:type="paragraph" w:customStyle="1" w:styleId="ACB6CCFD146B4DAEB2421DB6A3EFB2A3">
    <w:name w:val="ACB6CCFD146B4DAEB2421DB6A3EFB2A3"/>
    <w:rsid w:val="00692744"/>
  </w:style>
  <w:style w:type="paragraph" w:customStyle="1" w:styleId="F5F1ADD55618416E8893B92F695330E7">
    <w:name w:val="F5F1ADD55618416E8893B92F695330E7"/>
    <w:rsid w:val="00692744"/>
  </w:style>
  <w:style w:type="paragraph" w:customStyle="1" w:styleId="D54780A05AB940A588765947266C0BC3">
    <w:name w:val="D54780A05AB940A588765947266C0BC3"/>
    <w:rsid w:val="00692744"/>
  </w:style>
  <w:style w:type="paragraph" w:customStyle="1" w:styleId="6E50508AFC384F8F83EE32DA9A7E75B9">
    <w:name w:val="6E50508AFC384F8F83EE32DA9A7E75B9"/>
    <w:rsid w:val="00692744"/>
  </w:style>
  <w:style w:type="paragraph" w:customStyle="1" w:styleId="0A3A7EC1F3BE4B5E9773D17C7F004A42">
    <w:name w:val="0A3A7EC1F3BE4B5E9773D17C7F004A42"/>
    <w:rsid w:val="00692744"/>
  </w:style>
  <w:style w:type="paragraph" w:customStyle="1" w:styleId="9B5DBDB22AD849BDA98277ABCACDC5E1">
    <w:name w:val="9B5DBDB22AD849BDA98277ABCACDC5E1"/>
    <w:rsid w:val="00692744"/>
  </w:style>
  <w:style w:type="paragraph" w:customStyle="1" w:styleId="D0ECB27DAA8A46619A7D436B64882804">
    <w:name w:val="D0ECB27DAA8A46619A7D436B64882804"/>
    <w:rsid w:val="00692744"/>
  </w:style>
  <w:style w:type="paragraph" w:customStyle="1" w:styleId="258D1B2AD60B4BA9AB9697143A46953F">
    <w:name w:val="258D1B2AD60B4BA9AB9697143A46953F"/>
    <w:rsid w:val="00692744"/>
  </w:style>
  <w:style w:type="paragraph" w:customStyle="1" w:styleId="3265B896995149DB84A028FABCAC86A4">
    <w:name w:val="3265B896995149DB84A028FABCAC86A4"/>
    <w:rsid w:val="00692744"/>
  </w:style>
  <w:style w:type="paragraph" w:customStyle="1" w:styleId="F9263BCDB88745AB841189AE2B2B043D">
    <w:name w:val="F9263BCDB88745AB841189AE2B2B043D"/>
    <w:rsid w:val="00692744"/>
  </w:style>
  <w:style w:type="paragraph" w:customStyle="1" w:styleId="48ED64909F6F46A1BD8B10A0E850AA10">
    <w:name w:val="48ED64909F6F46A1BD8B10A0E850AA10"/>
    <w:rsid w:val="00692744"/>
  </w:style>
  <w:style w:type="paragraph" w:customStyle="1" w:styleId="2D1B6EE7065D482AB315FAC7361AB01C">
    <w:name w:val="2D1B6EE7065D482AB315FAC7361AB01C"/>
    <w:rsid w:val="00692744"/>
  </w:style>
  <w:style w:type="paragraph" w:customStyle="1" w:styleId="AD4DE8969214496F82C95012ECFF4877">
    <w:name w:val="AD4DE8969214496F82C95012ECFF4877"/>
    <w:rsid w:val="00692744"/>
  </w:style>
  <w:style w:type="paragraph" w:customStyle="1" w:styleId="2650619EF8B94070A5819BEF2E040FDF">
    <w:name w:val="2650619EF8B94070A5819BEF2E040FDF"/>
    <w:rsid w:val="00692744"/>
  </w:style>
  <w:style w:type="paragraph" w:customStyle="1" w:styleId="6415290DAF9E44A891A074DA85BD93F4">
    <w:name w:val="6415290DAF9E44A891A074DA85BD93F4"/>
    <w:rsid w:val="00692744"/>
  </w:style>
  <w:style w:type="paragraph" w:customStyle="1" w:styleId="EAF3683ADE1D45AF81A8FE4A14973CF6">
    <w:name w:val="EAF3683ADE1D45AF81A8FE4A14973CF6"/>
    <w:rsid w:val="00692744"/>
  </w:style>
  <w:style w:type="paragraph" w:customStyle="1" w:styleId="5AC3B12EFC4F408BACE9DC63E8CD4477">
    <w:name w:val="5AC3B12EFC4F408BACE9DC63E8CD4477"/>
    <w:rsid w:val="00692744"/>
  </w:style>
  <w:style w:type="paragraph" w:customStyle="1" w:styleId="66B2324593574510BCD4523F11A2396B">
    <w:name w:val="66B2324593574510BCD4523F11A2396B"/>
    <w:rsid w:val="00692744"/>
  </w:style>
  <w:style w:type="paragraph" w:customStyle="1" w:styleId="A159269D80604EA190CACEB54348BC7C">
    <w:name w:val="A159269D80604EA190CACEB54348BC7C"/>
    <w:rsid w:val="00692744"/>
  </w:style>
  <w:style w:type="paragraph" w:customStyle="1" w:styleId="52D3B16A7F0C4626BE7F417E13377674">
    <w:name w:val="52D3B16A7F0C4626BE7F417E13377674"/>
    <w:rsid w:val="00692744"/>
  </w:style>
  <w:style w:type="paragraph" w:customStyle="1" w:styleId="21BFE55C5D634E109536AA61D7EEA9BD">
    <w:name w:val="21BFE55C5D634E109536AA61D7EEA9BD"/>
    <w:rsid w:val="00692744"/>
  </w:style>
  <w:style w:type="paragraph" w:customStyle="1" w:styleId="7B86CD08A4DA4387B4BF5B79A75E44BE">
    <w:name w:val="7B86CD08A4DA4387B4BF5B79A75E44BE"/>
    <w:rsid w:val="00692744"/>
  </w:style>
  <w:style w:type="paragraph" w:customStyle="1" w:styleId="491DD07536F949D2B007B5963A974043">
    <w:name w:val="491DD07536F949D2B007B5963A974043"/>
    <w:rsid w:val="00692744"/>
  </w:style>
  <w:style w:type="paragraph" w:customStyle="1" w:styleId="C3BAC4197B854FCA8688187B5BD29B37">
    <w:name w:val="C3BAC4197B854FCA8688187B5BD29B37"/>
    <w:rsid w:val="0069274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45F3F-222D-4818-A983-0AB955047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Appeal Template</Template>
  <TotalTime>0</TotalTime>
  <Pages>6</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mc.julie</dc:creator>
  <cp:lastModifiedBy>Peter.Mbithi</cp:lastModifiedBy>
  <cp:revision>2</cp:revision>
  <cp:lastPrinted>2015-04-16T07:00:00Z</cp:lastPrinted>
  <dcterms:created xsi:type="dcterms:W3CDTF">2015-09-01T10:56:00Z</dcterms:created>
  <dcterms:modified xsi:type="dcterms:W3CDTF">2015-09-01T10:56:00Z</dcterms:modified>
</cp:coreProperties>
</file>