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F9638118EDA04A6FBF28D4D545C1962D"/>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5A7BEB" w:rsidRDefault="005A7BEB" w:rsidP="00CA7795">
      <w:pPr>
        <w:jc w:val="center"/>
        <w:rPr>
          <w:b/>
          <w:sz w:val="28"/>
          <w:szCs w:val="28"/>
        </w:rPr>
      </w:pPr>
    </w:p>
    <w:sdt>
      <w:sdtPr>
        <w:rPr>
          <w:b/>
          <w:sz w:val="28"/>
          <w:szCs w:val="28"/>
        </w:rPr>
        <w:id w:val="13542613"/>
        <w:placeholder>
          <w:docPart w:val="5817DA351C55482AB5E5136E93BCE42D"/>
        </w:placeholder>
        <w:docPartList>
          <w:docPartGallery w:val="Quick Parts"/>
        </w:docPartList>
      </w:sdtPr>
      <w:sdtEndPr/>
      <w:sdtContent>
        <w:p w:rsidR="00053A53" w:rsidRDefault="00754274" w:rsidP="00CA7795">
          <w:pPr>
            <w:jc w:val="center"/>
            <w:rPr>
              <w:b/>
              <w:sz w:val="28"/>
              <w:szCs w:val="28"/>
            </w:rPr>
          </w:pPr>
          <w:sdt>
            <w:sdtPr>
              <w:rPr>
                <w:b/>
                <w:sz w:val="28"/>
                <w:szCs w:val="28"/>
              </w:rPr>
              <w:id w:val="13542618"/>
              <w:placeholder>
                <w:docPart w:val="ED6B3C50DD4844989DB80ECB11EB1302"/>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9D510BC77B74956A4D95413B0E7EC7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F6652">
                <w:rPr>
                  <w:sz w:val="28"/>
                  <w:szCs w:val="28"/>
                </w:rPr>
                <w:t>S. Domah (J.A)</w:t>
              </w:r>
            </w:sdtContent>
          </w:sdt>
          <w:r w:rsidR="00097B9A">
            <w:rPr>
              <w:b/>
              <w:sz w:val="28"/>
              <w:szCs w:val="28"/>
            </w:rPr>
            <w:t xml:space="preserve"> </w:t>
          </w:r>
          <w:sdt>
            <w:sdtPr>
              <w:rPr>
                <w:sz w:val="28"/>
                <w:szCs w:val="28"/>
              </w:rPr>
              <w:id w:val="15629612"/>
              <w:placeholder>
                <w:docPart w:val="B03BF3C3C325440086AA05EF1107BF7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F6652">
                <w:rPr>
                  <w:sz w:val="28"/>
                  <w:szCs w:val="28"/>
                </w:rPr>
                <w:t>, M. Twomey (J.A)</w:t>
              </w:r>
            </w:sdtContent>
          </w:sdt>
          <w:r w:rsidR="00097B9A">
            <w:rPr>
              <w:b/>
              <w:sz w:val="28"/>
              <w:szCs w:val="28"/>
            </w:rPr>
            <w:t xml:space="preserve"> </w:t>
          </w:r>
          <w:sdt>
            <w:sdtPr>
              <w:rPr>
                <w:sz w:val="28"/>
                <w:szCs w:val="28"/>
              </w:rPr>
              <w:id w:val="15629656"/>
              <w:placeholder>
                <w:docPart w:val="5A46C15AA27F4EDC92BBECFAE3BFD74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F6652">
                <w:rPr>
                  <w:sz w:val="28"/>
                  <w:szCs w:val="28"/>
                </w:rPr>
                <w:t>, J. Msoffe (J.A)</w:t>
              </w:r>
            </w:sdtContent>
          </w:sdt>
          <w:r w:rsidR="00097B9A">
            <w:rPr>
              <w:b/>
              <w:sz w:val="28"/>
              <w:szCs w:val="28"/>
            </w:rPr>
            <w:t xml:space="preserve"> </w:t>
          </w:r>
          <w:r w:rsidR="006D0D9B">
            <w:rPr>
              <w:b/>
              <w:sz w:val="28"/>
              <w:szCs w:val="28"/>
            </w:rPr>
            <w:t>]</w:t>
          </w:r>
        </w:p>
        <w:p w:rsidR="00102EE1" w:rsidRDefault="00754274" w:rsidP="00CA7795">
          <w:pPr>
            <w:jc w:val="center"/>
            <w:rPr>
              <w:b/>
              <w:sz w:val="28"/>
              <w:szCs w:val="28"/>
            </w:rPr>
          </w:pPr>
        </w:p>
      </w:sdtContent>
    </w:sdt>
    <w:p w:rsidR="00C55FDF" w:rsidRDefault="00754274" w:rsidP="0006489F">
      <w:pPr>
        <w:spacing w:before="240"/>
        <w:jc w:val="center"/>
        <w:rPr>
          <w:b/>
          <w:sz w:val="28"/>
          <w:szCs w:val="28"/>
        </w:rPr>
      </w:pPr>
      <w:sdt>
        <w:sdtPr>
          <w:rPr>
            <w:b/>
            <w:sz w:val="28"/>
            <w:szCs w:val="28"/>
          </w:rPr>
          <w:id w:val="14547297"/>
          <w:lock w:val="contentLocked"/>
          <w:placeholder>
            <w:docPart w:val="F9638118EDA04A6FBF28D4D545C1962D"/>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F6652">
        <w:rPr>
          <w:b/>
          <w:sz w:val="28"/>
          <w:szCs w:val="28"/>
        </w:rPr>
        <w:t>38</w:t>
      </w:r>
      <w:sdt>
        <w:sdtPr>
          <w:rPr>
            <w:b/>
            <w:sz w:val="28"/>
            <w:szCs w:val="28"/>
          </w:rPr>
          <w:id w:val="14547301"/>
          <w:lock w:val="sdtContentLocked"/>
          <w:placeholder>
            <w:docPart w:val="F9638118EDA04A6FBF28D4D545C1962D"/>
          </w:placeholder>
        </w:sdtPr>
        <w:sdtEndPr/>
        <w:sdtContent>
          <w:r w:rsidR="00E86753">
            <w:rPr>
              <w:b/>
              <w:sz w:val="28"/>
              <w:szCs w:val="28"/>
            </w:rPr>
            <w:t>/20</w:t>
          </w:r>
        </w:sdtContent>
      </w:sdt>
      <w:r w:rsidR="00BF6652">
        <w:rPr>
          <w:b/>
          <w:sz w:val="28"/>
          <w:szCs w:val="28"/>
        </w:rPr>
        <w:t>13</w:t>
      </w:r>
    </w:p>
    <w:p w:rsidR="00053A53" w:rsidRPr="00053A53" w:rsidRDefault="00053A53" w:rsidP="0006489F">
      <w:pPr>
        <w:spacing w:before="240"/>
        <w:jc w:val="center"/>
        <w:rPr>
          <w:b/>
          <w:sz w:val="2"/>
          <w:szCs w:val="2"/>
        </w:rPr>
      </w:pPr>
    </w:p>
    <w:p w:rsidR="00DB6D34" w:rsidRPr="00606EEA" w:rsidRDefault="00754274" w:rsidP="00616597">
      <w:pPr>
        <w:spacing w:before="120"/>
        <w:jc w:val="center"/>
        <w:rPr>
          <w:b/>
          <w:sz w:val="24"/>
          <w:szCs w:val="24"/>
        </w:rPr>
      </w:pPr>
      <w:sdt>
        <w:sdtPr>
          <w:rPr>
            <w:b/>
            <w:sz w:val="28"/>
            <w:szCs w:val="28"/>
          </w:rPr>
          <w:id w:val="15629594"/>
          <w:lock w:val="contentLocked"/>
          <w:placeholder>
            <w:docPart w:val="C148DB777D1A495788D911CD457507F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CF64BA" w:rsidRPr="00CF64BA">
        <w:rPr>
          <w:b/>
          <w:sz w:val="24"/>
          <w:szCs w:val="24"/>
        </w:rPr>
        <w:t>CS 74</w:t>
      </w:r>
      <w:sdt>
        <w:sdtPr>
          <w:rPr>
            <w:b/>
            <w:sz w:val="28"/>
            <w:szCs w:val="28"/>
          </w:rPr>
          <w:id w:val="15629598"/>
          <w:lock w:val="contentLocked"/>
          <w:placeholder>
            <w:docPart w:val="C148DB777D1A495788D911CD457507F1"/>
          </w:placeholder>
        </w:sdtPr>
        <w:sdtEndPr/>
        <w:sdtContent>
          <w:r w:rsidR="00097B9A">
            <w:rPr>
              <w:b/>
              <w:sz w:val="24"/>
              <w:szCs w:val="24"/>
            </w:rPr>
            <w:t>/20</w:t>
          </w:r>
        </w:sdtContent>
      </w:sdt>
      <w:r w:rsidR="00CF64BA" w:rsidRPr="00CF64BA">
        <w:rPr>
          <w:b/>
          <w:sz w:val="24"/>
          <w:szCs w:val="24"/>
        </w:rPr>
        <w:t>05</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084"/>
        <w:gridCol w:w="883"/>
        <w:gridCol w:w="4393"/>
      </w:tblGrid>
      <w:tr w:rsidR="003A059B" w:rsidRPr="00B26028" w:rsidTr="00B66B63">
        <w:tc>
          <w:tcPr>
            <w:tcW w:w="4428" w:type="dxa"/>
            <w:tcBorders>
              <w:top w:val="nil"/>
              <w:left w:val="nil"/>
              <w:bottom w:val="nil"/>
              <w:right w:val="nil"/>
            </w:tcBorders>
          </w:tcPr>
          <w:p w:rsidR="00053A53" w:rsidRPr="00053A53" w:rsidRDefault="00053A53" w:rsidP="00BF6652">
            <w:pPr>
              <w:spacing w:before="120" w:after="120"/>
              <w:rPr>
                <w:sz w:val="16"/>
                <w:szCs w:val="16"/>
              </w:rPr>
            </w:pPr>
          </w:p>
          <w:p w:rsidR="003A059B" w:rsidRDefault="00BF6652" w:rsidP="00BF6652">
            <w:pPr>
              <w:spacing w:before="120" w:after="120"/>
              <w:rPr>
                <w:sz w:val="24"/>
                <w:szCs w:val="24"/>
              </w:rPr>
            </w:pPr>
            <w:proofErr w:type="spellStart"/>
            <w:r>
              <w:rPr>
                <w:sz w:val="24"/>
                <w:szCs w:val="24"/>
              </w:rPr>
              <w:t>Lucine</w:t>
            </w:r>
            <w:proofErr w:type="spellEnd"/>
            <w:r>
              <w:rPr>
                <w:sz w:val="24"/>
                <w:szCs w:val="24"/>
              </w:rPr>
              <w:t xml:space="preserve"> </w:t>
            </w:r>
            <w:proofErr w:type="spellStart"/>
            <w:r>
              <w:rPr>
                <w:sz w:val="24"/>
                <w:szCs w:val="24"/>
              </w:rPr>
              <w:t>Vidot</w:t>
            </w:r>
            <w:proofErr w:type="spellEnd"/>
          </w:p>
          <w:p w:rsidR="00BF6652" w:rsidRDefault="00BF6652" w:rsidP="00BF6652">
            <w:pPr>
              <w:spacing w:before="120" w:after="120"/>
              <w:rPr>
                <w:sz w:val="24"/>
                <w:szCs w:val="24"/>
              </w:rPr>
            </w:pPr>
            <w:r>
              <w:rPr>
                <w:sz w:val="24"/>
                <w:szCs w:val="24"/>
              </w:rPr>
              <w:t xml:space="preserve">Carol </w:t>
            </w:r>
            <w:proofErr w:type="spellStart"/>
            <w:r>
              <w:rPr>
                <w:sz w:val="24"/>
                <w:szCs w:val="24"/>
              </w:rPr>
              <w:t>Vidot</w:t>
            </w:r>
            <w:proofErr w:type="spellEnd"/>
          </w:p>
          <w:p w:rsidR="00BF6652" w:rsidRDefault="00BF6652" w:rsidP="00BF6652">
            <w:pPr>
              <w:spacing w:before="120" w:after="120"/>
              <w:rPr>
                <w:sz w:val="24"/>
                <w:szCs w:val="24"/>
              </w:rPr>
            </w:pPr>
            <w:r>
              <w:rPr>
                <w:sz w:val="24"/>
                <w:szCs w:val="24"/>
              </w:rPr>
              <w:t xml:space="preserve">Doreen </w:t>
            </w:r>
            <w:proofErr w:type="spellStart"/>
            <w:r>
              <w:rPr>
                <w:sz w:val="24"/>
                <w:szCs w:val="24"/>
              </w:rPr>
              <w:t>Hoareau</w:t>
            </w:r>
            <w:proofErr w:type="spellEnd"/>
          </w:p>
          <w:p w:rsidR="00BF6652" w:rsidRDefault="00BF6652" w:rsidP="00BF6652">
            <w:pPr>
              <w:spacing w:before="120" w:after="120"/>
              <w:rPr>
                <w:sz w:val="24"/>
                <w:szCs w:val="24"/>
              </w:rPr>
            </w:pPr>
            <w:r>
              <w:rPr>
                <w:sz w:val="24"/>
                <w:szCs w:val="24"/>
              </w:rPr>
              <w:t xml:space="preserve">Marie </w:t>
            </w:r>
            <w:proofErr w:type="spellStart"/>
            <w:r>
              <w:rPr>
                <w:sz w:val="24"/>
                <w:szCs w:val="24"/>
              </w:rPr>
              <w:t>Vidot</w:t>
            </w:r>
            <w:proofErr w:type="spellEnd"/>
          </w:p>
          <w:p w:rsidR="00BF6652" w:rsidRDefault="00BF6652" w:rsidP="00BF6652">
            <w:pPr>
              <w:spacing w:before="120" w:after="120"/>
              <w:rPr>
                <w:sz w:val="24"/>
                <w:szCs w:val="24"/>
              </w:rPr>
            </w:pPr>
            <w:r>
              <w:rPr>
                <w:sz w:val="24"/>
                <w:szCs w:val="24"/>
              </w:rPr>
              <w:t xml:space="preserve">Andre </w:t>
            </w:r>
            <w:proofErr w:type="spellStart"/>
            <w:r>
              <w:rPr>
                <w:sz w:val="24"/>
                <w:szCs w:val="24"/>
              </w:rPr>
              <w:t>Vidot</w:t>
            </w:r>
            <w:proofErr w:type="spellEnd"/>
          </w:p>
          <w:p w:rsidR="00BF6652" w:rsidRPr="00B26028" w:rsidRDefault="00BF6652" w:rsidP="00BF6652">
            <w:pPr>
              <w:spacing w:before="120" w:after="120"/>
              <w:rPr>
                <w:sz w:val="24"/>
                <w:szCs w:val="24"/>
              </w:rPr>
            </w:pPr>
            <w:r>
              <w:rPr>
                <w:sz w:val="24"/>
                <w:szCs w:val="24"/>
              </w:rPr>
              <w:t xml:space="preserve">Joanna </w:t>
            </w:r>
            <w:proofErr w:type="spellStart"/>
            <w:r>
              <w:rPr>
                <w:sz w:val="24"/>
                <w:szCs w:val="24"/>
              </w:rPr>
              <w:t>Vidot</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053A53" w:rsidRPr="00053A53" w:rsidRDefault="00BF6652" w:rsidP="00BF6652">
            <w:pPr>
              <w:tabs>
                <w:tab w:val="left" w:pos="2741"/>
              </w:tabs>
              <w:spacing w:before="120" w:after="120"/>
              <w:rPr>
                <w:sz w:val="16"/>
                <w:szCs w:val="16"/>
              </w:rPr>
            </w:pPr>
            <w:r>
              <w:rPr>
                <w:sz w:val="24"/>
                <w:szCs w:val="24"/>
              </w:rPr>
              <w:tab/>
            </w:r>
          </w:p>
          <w:p w:rsidR="00BF6652" w:rsidRDefault="00BF6652" w:rsidP="00053A53">
            <w:pPr>
              <w:tabs>
                <w:tab w:val="left" w:pos="2741"/>
              </w:tabs>
              <w:spacing w:before="120" w:after="120"/>
              <w:ind w:left="2722"/>
              <w:rPr>
                <w:sz w:val="24"/>
                <w:szCs w:val="24"/>
              </w:rPr>
            </w:pPr>
            <w:r>
              <w:rPr>
                <w:sz w:val="24"/>
                <w:szCs w:val="24"/>
              </w:rPr>
              <w:t>1</w:t>
            </w:r>
            <w:r w:rsidRPr="00BF6652">
              <w:rPr>
                <w:sz w:val="24"/>
                <w:szCs w:val="24"/>
                <w:vertAlign w:val="superscript"/>
              </w:rPr>
              <w:t>st</w:t>
            </w:r>
            <w:r>
              <w:rPr>
                <w:sz w:val="24"/>
                <w:szCs w:val="24"/>
              </w:rPr>
              <w:t xml:space="preserve"> Appellant</w:t>
            </w:r>
          </w:p>
          <w:p w:rsidR="00BF6652" w:rsidRDefault="00BF6652" w:rsidP="00BF6652">
            <w:pPr>
              <w:tabs>
                <w:tab w:val="left" w:pos="2741"/>
              </w:tabs>
              <w:rPr>
                <w:sz w:val="24"/>
                <w:szCs w:val="24"/>
              </w:rPr>
            </w:pPr>
            <w:r>
              <w:rPr>
                <w:sz w:val="24"/>
                <w:szCs w:val="24"/>
              </w:rPr>
              <w:tab/>
              <w:t>2</w:t>
            </w:r>
            <w:r w:rsidRPr="00BF6652">
              <w:rPr>
                <w:sz w:val="24"/>
                <w:szCs w:val="24"/>
                <w:vertAlign w:val="superscript"/>
              </w:rPr>
              <w:t>nd</w:t>
            </w:r>
            <w:r>
              <w:rPr>
                <w:sz w:val="24"/>
                <w:szCs w:val="24"/>
              </w:rPr>
              <w:t xml:space="preserve"> Appellant</w:t>
            </w:r>
          </w:p>
          <w:p w:rsidR="00BF6652" w:rsidRPr="00BF6652" w:rsidRDefault="00BF6652" w:rsidP="00BF6652">
            <w:pPr>
              <w:tabs>
                <w:tab w:val="left" w:pos="2741"/>
              </w:tabs>
              <w:rPr>
                <w:sz w:val="10"/>
                <w:szCs w:val="10"/>
              </w:rPr>
            </w:pPr>
          </w:p>
          <w:p w:rsidR="00BF6652" w:rsidRDefault="00BF6652" w:rsidP="00BF6652">
            <w:pPr>
              <w:tabs>
                <w:tab w:val="left" w:pos="2741"/>
              </w:tabs>
              <w:rPr>
                <w:sz w:val="24"/>
                <w:szCs w:val="24"/>
              </w:rPr>
            </w:pPr>
            <w:r>
              <w:rPr>
                <w:sz w:val="24"/>
                <w:szCs w:val="24"/>
              </w:rPr>
              <w:tab/>
              <w:t>3</w:t>
            </w:r>
            <w:r w:rsidRPr="00BF6652">
              <w:rPr>
                <w:sz w:val="24"/>
                <w:szCs w:val="24"/>
                <w:vertAlign w:val="superscript"/>
              </w:rPr>
              <w:t>rd</w:t>
            </w:r>
            <w:r>
              <w:rPr>
                <w:sz w:val="24"/>
                <w:szCs w:val="24"/>
              </w:rPr>
              <w:t xml:space="preserve"> Appellant</w:t>
            </w:r>
          </w:p>
          <w:p w:rsidR="00CE0CDA" w:rsidRPr="00BF6652" w:rsidRDefault="00CE0CDA" w:rsidP="00BF6652">
            <w:pPr>
              <w:tabs>
                <w:tab w:val="left" w:pos="2741"/>
              </w:tabs>
              <w:rPr>
                <w:sz w:val="10"/>
                <w:szCs w:val="10"/>
              </w:rPr>
            </w:pPr>
          </w:p>
          <w:p w:rsidR="00BF6652" w:rsidRDefault="00BF6652" w:rsidP="00BF6652">
            <w:pPr>
              <w:tabs>
                <w:tab w:val="left" w:pos="2741"/>
              </w:tabs>
              <w:rPr>
                <w:sz w:val="24"/>
                <w:szCs w:val="24"/>
              </w:rPr>
            </w:pPr>
            <w:r>
              <w:rPr>
                <w:sz w:val="24"/>
                <w:szCs w:val="24"/>
              </w:rPr>
              <w:tab/>
              <w:t>4</w:t>
            </w:r>
            <w:r w:rsidRPr="00BF6652">
              <w:rPr>
                <w:sz w:val="24"/>
                <w:szCs w:val="24"/>
                <w:vertAlign w:val="superscript"/>
              </w:rPr>
              <w:t>th</w:t>
            </w:r>
            <w:r>
              <w:rPr>
                <w:sz w:val="24"/>
                <w:szCs w:val="24"/>
              </w:rPr>
              <w:t xml:space="preserve"> Appellant</w:t>
            </w:r>
          </w:p>
          <w:p w:rsidR="00BF6652" w:rsidRPr="00BF6652" w:rsidRDefault="00BF6652" w:rsidP="00BF6652">
            <w:pPr>
              <w:tabs>
                <w:tab w:val="left" w:pos="2741"/>
              </w:tabs>
              <w:rPr>
                <w:sz w:val="10"/>
                <w:szCs w:val="10"/>
              </w:rPr>
            </w:pPr>
          </w:p>
          <w:p w:rsidR="00BF6652" w:rsidRDefault="00BF6652" w:rsidP="00BF6652">
            <w:pPr>
              <w:tabs>
                <w:tab w:val="left" w:pos="2741"/>
              </w:tabs>
              <w:rPr>
                <w:sz w:val="24"/>
                <w:szCs w:val="24"/>
              </w:rPr>
            </w:pPr>
            <w:r>
              <w:rPr>
                <w:sz w:val="24"/>
                <w:szCs w:val="24"/>
              </w:rPr>
              <w:tab/>
              <w:t>5</w:t>
            </w:r>
            <w:r w:rsidRPr="00BF6652">
              <w:rPr>
                <w:sz w:val="24"/>
                <w:szCs w:val="24"/>
                <w:vertAlign w:val="superscript"/>
              </w:rPr>
              <w:t>th</w:t>
            </w:r>
            <w:r>
              <w:rPr>
                <w:sz w:val="24"/>
                <w:szCs w:val="24"/>
              </w:rPr>
              <w:t xml:space="preserve"> Appellant</w:t>
            </w:r>
          </w:p>
          <w:p w:rsidR="00BF6652" w:rsidRPr="00BF6652" w:rsidRDefault="00BF6652" w:rsidP="00BF6652">
            <w:pPr>
              <w:tabs>
                <w:tab w:val="left" w:pos="2741"/>
              </w:tabs>
              <w:rPr>
                <w:sz w:val="10"/>
                <w:szCs w:val="10"/>
              </w:rPr>
            </w:pPr>
          </w:p>
          <w:p w:rsidR="00BF6652" w:rsidRPr="00BF6652" w:rsidRDefault="00BF6652" w:rsidP="00BF6652">
            <w:pPr>
              <w:tabs>
                <w:tab w:val="left" w:pos="2741"/>
              </w:tabs>
              <w:rPr>
                <w:sz w:val="24"/>
                <w:szCs w:val="24"/>
              </w:rPr>
            </w:pPr>
            <w:r>
              <w:rPr>
                <w:sz w:val="24"/>
                <w:szCs w:val="24"/>
              </w:rPr>
              <w:tab/>
              <w:t>6</w:t>
            </w:r>
            <w:r w:rsidRPr="00BF6652">
              <w:rPr>
                <w:sz w:val="24"/>
                <w:szCs w:val="24"/>
                <w:vertAlign w:val="superscript"/>
              </w:rPr>
              <w:t>th</w:t>
            </w:r>
            <w:r>
              <w:rPr>
                <w:sz w:val="24"/>
                <w:szCs w:val="24"/>
              </w:rPr>
              <w:t xml:space="preserve"> 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783E771EC00425F832F432612AA578A"/>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BF6652" w:rsidRDefault="00BF6652"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754274" w:rsidP="00BF6652">
            <w:pPr>
              <w:spacing w:before="120" w:after="120"/>
              <w:rPr>
                <w:sz w:val="24"/>
                <w:szCs w:val="24"/>
              </w:rPr>
            </w:pPr>
            <w:sdt>
              <w:sdtPr>
                <w:rPr>
                  <w:sz w:val="24"/>
                  <w:szCs w:val="24"/>
                </w:rPr>
                <w:id w:val="8972153"/>
                <w:placeholder>
                  <w:docPart w:val="DC16F49D67F647B0A6D18D17E1235E0B"/>
                </w:placeholder>
              </w:sdtPr>
              <w:sdtEndPr/>
              <w:sdtContent>
                <w:r w:rsidR="00BF6652">
                  <w:rPr>
                    <w:sz w:val="24"/>
                    <w:szCs w:val="24"/>
                  </w:rPr>
                  <w:t xml:space="preserve">Jeanne </w:t>
                </w:r>
                <w:proofErr w:type="spellStart"/>
                <w:r w:rsidR="00BF6652">
                  <w:rPr>
                    <w:sz w:val="24"/>
                    <w:szCs w:val="24"/>
                  </w:rPr>
                  <w:t>Lesperance</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BF6652" w:rsidP="00BF6652">
            <w:pPr>
              <w:tabs>
                <w:tab w:val="left" w:pos="2760"/>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754274" w:rsidP="00C22967">
      <w:pPr>
        <w:spacing w:before="240" w:after="120"/>
        <w:rPr>
          <w:sz w:val="24"/>
          <w:szCs w:val="24"/>
        </w:rPr>
      </w:pPr>
      <w:sdt>
        <w:sdtPr>
          <w:rPr>
            <w:sz w:val="24"/>
            <w:szCs w:val="24"/>
          </w:rPr>
          <w:id w:val="15629736"/>
          <w:lock w:val="contentLocked"/>
          <w:placeholder>
            <w:docPart w:val="C148DB777D1A495788D911CD457507F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8CD26C489EA4900903639FF47D26991"/>
          </w:placeholder>
          <w:date w:fullDate="2016-04-13T00:00:00Z">
            <w:dateFormat w:val="dd MMMM yyyy"/>
            <w:lid w:val="en-GB"/>
            <w:storeMappedDataAs w:val="dateTime"/>
            <w:calendar w:val="gregorian"/>
          </w:date>
        </w:sdtPr>
        <w:sdtEndPr/>
        <w:sdtContent>
          <w:r w:rsidR="00BF6652">
            <w:rPr>
              <w:sz w:val="24"/>
              <w:szCs w:val="24"/>
            </w:rPr>
            <w:t>13 April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754274" w:rsidP="00B0414B">
      <w:pPr>
        <w:rPr>
          <w:sz w:val="24"/>
          <w:szCs w:val="24"/>
        </w:rPr>
      </w:pPr>
      <w:sdt>
        <w:sdtPr>
          <w:rPr>
            <w:sz w:val="24"/>
            <w:szCs w:val="24"/>
          </w:rPr>
          <w:id w:val="15629744"/>
          <w:lock w:val="contentLocked"/>
          <w:placeholder>
            <w:docPart w:val="C148DB777D1A495788D911CD457507F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E92C2B441E164620A1739D5C069959F9"/>
          </w:placeholder>
        </w:sdtPr>
        <w:sdtEndPr/>
        <w:sdtContent>
          <w:proofErr w:type="spellStart"/>
          <w:r w:rsidR="00BF6652">
            <w:rPr>
              <w:sz w:val="24"/>
              <w:szCs w:val="24"/>
            </w:rPr>
            <w:t>Mr.</w:t>
          </w:r>
          <w:proofErr w:type="spellEnd"/>
          <w:r w:rsidR="00BF6652">
            <w:rPr>
              <w:sz w:val="24"/>
              <w:szCs w:val="24"/>
            </w:rPr>
            <w:t xml:space="preserve"> Nichol Gabriel for the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E92C2B441E164620A1739D5C069959F9"/>
          </w:placeholder>
        </w:sdtPr>
        <w:sdtEndPr/>
        <w:sdtContent>
          <w:proofErr w:type="spellStart"/>
          <w:r w:rsidR="00BF6652">
            <w:rPr>
              <w:sz w:val="24"/>
              <w:szCs w:val="24"/>
            </w:rPr>
            <w:t>Mr.</w:t>
          </w:r>
          <w:proofErr w:type="spellEnd"/>
          <w:r w:rsidR="00BF6652">
            <w:rPr>
              <w:sz w:val="24"/>
              <w:szCs w:val="24"/>
            </w:rPr>
            <w:t xml:space="preserve"> Francis Chang Sam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754274" w:rsidP="006578C2">
      <w:pPr>
        <w:spacing w:before="120" w:after="240"/>
        <w:rPr>
          <w:sz w:val="24"/>
          <w:szCs w:val="24"/>
        </w:rPr>
      </w:pPr>
      <w:sdt>
        <w:sdtPr>
          <w:rPr>
            <w:sz w:val="24"/>
            <w:szCs w:val="24"/>
          </w:rPr>
          <w:id w:val="15629748"/>
          <w:lock w:val="contentLocked"/>
          <w:placeholder>
            <w:docPart w:val="C148DB777D1A495788D911CD457507F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3D74E258AA74F6782C24FC82CCE744E"/>
          </w:placeholder>
          <w:date w:fullDate="2016-04-22T00:00:00Z">
            <w:dateFormat w:val="dd MMMM yyyy"/>
            <w:lid w:val="en-GB"/>
            <w:storeMappedDataAs w:val="dateTime"/>
            <w:calendar w:val="gregorian"/>
          </w:date>
        </w:sdtPr>
        <w:sdtEndPr/>
        <w:sdtContent>
          <w:r w:rsidR="00BF6652">
            <w:rPr>
              <w:sz w:val="24"/>
              <w:szCs w:val="24"/>
            </w:rPr>
            <w:t>22 April 2016</w:t>
          </w:r>
        </w:sdtContent>
      </w:sdt>
    </w:p>
    <w:p w:rsidR="00053A53" w:rsidRPr="00C87FCA" w:rsidRDefault="00053A53"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148DB777D1A495788D911CD457507F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54274"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2A51C4699EE4303812326320B51678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F6652">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7A56A989BADB4E2E8F6C93C9DC2C3910"/>
        </w:placeholder>
      </w:sdtPr>
      <w:sdtEndPr>
        <w:rPr>
          <w:sz w:val="28"/>
          <w:szCs w:val="28"/>
        </w:rPr>
      </w:sdtEndPr>
      <w:sdtContent>
        <w:p w:rsidR="004856C1" w:rsidRDefault="00BF6652" w:rsidP="00BB67C9">
          <w:pPr>
            <w:pStyle w:val="JudgmentText"/>
            <w:numPr>
              <w:ilvl w:val="0"/>
              <w:numId w:val="0"/>
            </w:numPr>
            <w:tabs>
              <w:tab w:val="left" w:pos="993"/>
            </w:tabs>
            <w:ind w:left="709" w:hanging="709"/>
            <w:rPr>
              <w:sz w:val="28"/>
              <w:szCs w:val="28"/>
            </w:rPr>
          </w:pPr>
          <w:r w:rsidRPr="00BF6652">
            <w:rPr>
              <w:sz w:val="28"/>
              <w:szCs w:val="28"/>
            </w:rPr>
            <w:t>[1]</w:t>
          </w:r>
          <w:r w:rsidRPr="00BF6652">
            <w:rPr>
              <w:sz w:val="28"/>
              <w:szCs w:val="28"/>
            </w:rPr>
            <w:tab/>
            <w:t>We wish</w:t>
          </w:r>
          <w:r>
            <w:rPr>
              <w:sz w:val="28"/>
              <w:szCs w:val="28"/>
            </w:rPr>
            <w:t xml:space="preserve"> to observe from the outset that this was a typical case of delayed</w:t>
          </w:r>
          <w:r w:rsidR="00BB67C9">
            <w:rPr>
              <w:sz w:val="28"/>
              <w:szCs w:val="28"/>
            </w:rPr>
            <w:t xml:space="preserve"> justice.  The Plaint was filed on 9</w:t>
          </w:r>
          <w:r w:rsidR="00BB67C9" w:rsidRPr="00BB67C9">
            <w:rPr>
              <w:sz w:val="28"/>
              <w:szCs w:val="28"/>
              <w:vertAlign w:val="superscript"/>
            </w:rPr>
            <w:t>th</w:t>
          </w:r>
          <w:r w:rsidR="00BB67C9">
            <w:rPr>
              <w:sz w:val="28"/>
              <w:szCs w:val="28"/>
            </w:rPr>
            <w:t xml:space="preserve"> February 2005 and the </w:t>
          </w:r>
          <w:r w:rsidR="001F3286">
            <w:rPr>
              <w:sz w:val="28"/>
              <w:szCs w:val="28"/>
            </w:rPr>
            <w:t>D</w:t>
          </w:r>
          <w:r w:rsidR="00BB67C9">
            <w:rPr>
              <w:sz w:val="28"/>
              <w:szCs w:val="28"/>
            </w:rPr>
            <w:t>efence on 13</w:t>
          </w:r>
          <w:r w:rsidR="00BB67C9" w:rsidRPr="00BB67C9">
            <w:rPr>
              <w:sz w:val="28"/>
              <w:szCs w:val="28"/>
              <w:vertAlign w:val="superscript"/>
            </w:rPr>
            <w:t>th</w:t>
          </w:r>
          <w:r w:rsidR="00BB67C9">
            <w:rPr>
              <w:sz w:val="28"/>
              <w:szCs w:val="28"/>
            </w:rPr>
            <w:t xml:space="preserve"> October 2005.  In between there was an application for a writ of </w:t>
          </w:r>
          <w:proofErr w:type="spellStart"/>
          <w:r w:rsidR="00BB67C9" w:rsidRPr="001F3286">
            <w:rPr>
              <w:i/>
              <w:sz w:val="28"/>
              <w:szCs w:val="28"/>
            </w:rPr>
            <w:t>habere</w:t>
          </w:r>
          <w:proofErr w:type="spellEnd"/>
          <w:r w:rsidR="00BB67C9" w:rsidRPr="001F3286">
            <w:rPr>
              <w:i/>
              <w:sz w:val="28"/>
              <w:szCs w:val="28"/>
            </w:rPr>
            <w:t xml:space="preserve"> </w:t>
          </w:r>
          <w:proofErr w:type="spellStart"/>
          <w:r w:rsidR="00BB67C9" w:rsidRPr="001F3286">
            <w:rPr>
              <w:i/>
              <w:sz w:val="28"/>
              <w:szCs w:val="28"/>
            </w:rPr>
            <w:t>facias</w:t>
          </w:r>
          <w:proofErr w:type="spellEnd"/>
          <w:r w:rsidR="00BB67C9">
            <w:rPr>
              <w:sz w:val="28"/>
              <w:szCs w:val="28"/>
            </w:rPr>
            <w:t xml:space="preserve"> </w:t>
          </w:r>
          <w:proofErr w:type="spellStart"/>
          <w:r w:rsidR="00BB67C9" w:rsidRPr="001F3286">
            <w:rPr>
              <w:i/>
              <w:sz w:val="28"/>
              <w:szCs w:val="28"/>
            </w:rPr>
            <w:t>possessionem</w:t>
          </w:r>
          <w:proofErr w:type="spellEnd"/>
          <w:r w:rsidR="00BB67C9">
            <w:rPr>
              <w:sz w:val="28"/>
              <w:szCs w:val="28"/>
            </w:rPr>
            <w:t xml:space="preserve"> taken at the instance of the </w:t>
          </w:r>
          <w:r w:rsidR="001B2457">
            <w:rPr>
              <w:sz w:val="28"/>
              <w:szCs w:val="28"/>
            </w:rPr>
            <w:t xml:space="preserve">Respondent herein and which was </w:t>
          </w:r>
          <w:r w:rsidR="001B2457">
            <w:rPr>
              <w:sz w:val="28"/>
              <w:szCs w:val="28"/>
            </w:rPr>
            <w:lastRenderedPageBreak/>
            <w:t xml:space="preserve">the subject of a Judgment by </w:t>
          </w:r>
          <w:proofErr w:type="spellStart"/>
          <w:r w:rsidR="001B2457">
            <w:rPr>
              <w:sz w:val="28"/>
              <w:szCs w:val="28"/>
            </w:rPr>
            <w:t>Perera</w:t>
          </w:r>
          <w:proofErr w:type="spellEnd"/>
          <w:r w:rsidR="001B2457">
            <w:rPr>
              <w:sz w:val="28"/>
              <w:szCs w:val="28"/>
            </w:rPr>
            <w:t>, J. dated 20</w:t>
          </w:r>
          <w:r w:rsidR="001B2457" w:rsidRPr="001B2457">
            <w:rPr>
              <w:sz w:val="28"/>
              <w:szCs w:val="28"/>
              <w:vertAlign w:val="superscript"/>
            </w:rPr>
            <w:t>th</w:t>
          </w:r>
          <w:r w:rsidR="001B2457">
            <w:rPr>
              <w:sz w:val="28"/>
              <w:szCs w:val="28"/>
            </w:rPr>
            <w:t xml:space="preserve"> July 2007.  The Respondent appealed the Judgment and on 25</w:t>
          </w:r>
          <w:r w:rsidR="001B2457" w:rsidRPr="001B2457">
            <w:rPr>
              <w:sz w:val="28"/>
              <w:szCs w:val="28"/>
              <w:vertAlign w:val="superscript"/>
            </w:rPr>
            <w:t>th</w:t>
          </w:r>
          <w:r w:rsidR="001B2457">
            <w:rPr>
              <w:sz w:val="28"/>
              <w:szCs w:val="28"/>
            </w:rPr>
            <w:t xml:space="preserve"> April 2008 this Court, Domah, J., delivered its Judgment “vide SCA No.25/2007 dismissing the appeal thereby paving the way for continuation of hearing of the case.  This was followed by a series of adjournments some of which were</w:t>
          </w:r>
          <w:r w:rsidR="001F3286">
            <w:rPr>
              <w:sz w:val="28"/>
              <w:szCs w:val="28"/>
            </w:rPr>
            <w:t>,</w:t>
          </w:r>
          <w:r w:rsidR="001B2457">
            <w:rPr>
              <w:sz w:val="28"/>
              <w:szCs w:val="28"/>
            </w:rPr>
            <w:t xml:space="preserve"> in our view, unnecessary.  A look at page 156 </w:t>
          </w:r>
          <w:proofErr w:type="spellStart"/>
          <w:proofErr w:type="gramStart"/>
          <w:r w:rsidR="001B2457">
            <w:rPr>
              <w:sz w:val="28"/>
              <w:szCs w:val="28"/>
            </w:rPr>
            <w:t>a</w:t>
          </w:r>
          <w:proofErr w:type="spellEnd"/>
          <w:r w:rsidR="001B2457">
            <w:rPr>
              <w:sz w:val="28"/>
              <w:szCs w:val="28"/>
            </w:rPr>
            <w:t xml:space="preserve"> of</w:t>
          </w:r>
          <w:proofErr w:type="gramEnd"/>
          <w:r w:rsidR="001B2457">
            <w:rPr>
              <w:sz w:val="28"/>
              <w:szCs w:val="28"/>
            </w:rPr>
            <w:t xml:space="preserve"> the record before us will show that by 29/2/2012 hearing had been completed and submissions filed.  Yet, it was not until 2/10/2013 (almost two years later) that the Judgment was delivered! Surely, for whatever reasons, the Judgment ought not to have taken all that long period of time to be composed and delivered.  Overall, therefore, the case took nine or so years to</w:t>
          </w:r>
          <w:r w:rsidR="0065767D">
            <w:rPr>
              <w:sz w:val="28"/>
              <w:szCs w:val="28"/>
            </w:rPr>
            <w:t xml:space="preserve"> be completed.  This is unacceptable.  After all, this was a simple case with no intricate </w:t>
          </w:r>
          <w:r w:rsidR="001F3286">
            <w:rPr>
              <w:sz w:val="28"/>
              <w:szCs w:val="28"/>
            </w:rPr>
            <w:t xml:space="preserve">or complicated </w:t>
          </w:r>
          <w:r w:rsidR="0065767D">
            <w:rPr>
              <w:sz w:val="28"/>
              <w:szCs w:val="28"/>
            </w:rPr>
            <w:t xml:space="preserve">issues involved.  It should not have, therefore, taken all that long period of time to come to an end.  Courts should always be alive and conscious </w:t>
          </w:r>
          <w:r w:rsidR="001F3286">
            <w:rPr>
              <w:sz w:val="28"/>
              <w:szCs w:val="28"/>
            </w:rPr>
            <w:t>of</w:t>
          </w:r>
          <w:r w:rsidR="0065767D">
            <w:rPr>
              <w:sz w:val="28"/>
              <w:szCs w:val="28"/>
            </w:rPr>
            <w:t xml:space="preserve"> the wisdom contained in the famous adage or saying that “</w:t>
          </w:r>
          <w:r w:rsidR="001F3286">
            <w:rPr>
              <w:sz w:val="28"/>
              <w:szCs w:val="28"/>
            </w:rPr>
            <w:t>J</w:t>
          </w:r>
          <w:r w:rsidR="0065767D">
            <w:rPr>
              <w:sz w:val="28"/>
              <w:szCs w:val="28"/>
            </w:rPr>
            <w:t>ustice delayed is justice denied”.</w:t>
          </w:r>
        </w:p>
        <w:p w:rsidR="004856C1" w:rsidRDefault="004856C1" w:rsidP="00BB67C9">
          <w:pPr>
            <w:pStyle w:val="JudgmentText"/>
            <w:numPr>
              <w:ilvl w:val="0"/>
              <w:numId w:val="0"/>
            </w:numPr>
            <w:tabs>
              <w:tab w:val="left" w:pos="993"/>
            </w:tabs>
            <w:ind w:left="709" w:hanging="709"/>
            <w:rPr>
              <w:sz w:val="28"/>
              <w:szCs w:val="28"/>
            </w:rPr>
          </w:pPr>
          <w:r>
            <w:rPr>
              <w:sz w:val="28"/>
              <w:szCs w:val="28"/>
            </w:rPr>
            <w:t>[2]</w:t>
          </w:r>
          <w:r>
            <w:rPr>
              <w:sz w:val="28"/>
              <w:szCs w:val="28"/>
            </w:rPr>
            <w:tab/>
            <w:t xml:space="preserve">At the centre of dispute in this matter is a parcel of land C1665 situated at </w:t>
          </w:r>
          <w:proofErr w:type="spellStart"/>
          <w:r>
            <w:rPr>
              <w:sz w:val="28"/>
              <w:szCs w:val="28"/>
            </w:rPr>
            <w:t>Anse</w:t>
          </w:r>
          <w:proofErr w:type="spellEnd"/>
          <w:r>
            <w:rPr>
              <w:sz w:val="28"/>
              <w:szCs w:val="28"/>
            </w:rPr>
            <w:t xml:space="preserve"> Louis, </w:t>
          </w:r>
          <w:proofErr w:type="spellStart"/>
          <w:r>
            <w:rPr>
              <w:sz w:val="28"/>
              <w:szCs w:val="28"/>
            </w:rPr>
            <w:t>Mahe</w:t>
          </w:r>
          <w:proofErr w:type="spellEnd"/>
          <w:r>
            <w:rPr>
              <w:sz w:val="28"/>
              <w:szCs w:val="28"/>
            </w:rPr>
            <w:t>, Seychelles.  In a Plaint dated 7</w:t>
          </w:r>
          <w:r w:rsidRPr="004856C1">
            <w:rPr>
              <w:sz w:val="28"/>
              <w:szCs w:val="28"/>
              <w:vertAlign w:val="superscript"/>
            </w:rPr>
            <w:t>th</w:t>
          </w:r>
          <w:r>
            <w:rPr>
              <w:sz w:val="28"/>
              <w:szCs w:val="28"/>
            </w:rPr>
            <w:t xml:space="preserve"> February 2005 the Appellants filed an action against the Respondent seeking judgment from the Supreme Court ordering the Respondent to sub</w:t>
          </w:r>
          <w:r w:rsidR="001F3286">
            <w:rPr>
              <w:sz w:val="28"/>
              <w:szCs w:val="28"/>
            </w:rPr>
            <w:t>-</w:t>
          </w:r>
          <w:r>
            <w:rPr>
              <w:sz w:val="28"/>
              <w:szCs w:val="28"/>
            </w:rPr>
            <w:t xml:space="preserve">divide </w:t>
          </w:r>
          <w:r w:rsidR="00980645">
            <w:rPr>
              <w:sz w:val="28"/>
              <w:szCs w:val="28"/>
            </w:rPr>
            <w:t xml:space="preserve">her </w:t>
          </w:r>
          <w:r>
            <w:rPr>
              <w:sz w:val="28"/>
              <w:szCs w:val="28"/>
            </w:rPr>
            <w:t>half share of the above property.</w:t>
          </w:r>
        </w:p>
        <w:p w:rsidR="004856C1" w:rsidRDefault="004856C1" w:rsidP="00BB67C9">
          <w:pPr>
            <w:pStyle w:val="JudgmentText"/>
            <w:numPr>
              <w:ilvl w:val="0"/>
              <w:numId w:val="0"/>
            </w:numPr>
            <w:tabs>
              <w:tab w:val="left" w:pos="993"/>
            </w:tabs>
            <w:ind w:left="709" w:hanging="709"/>
            <w:rPr>
              <w:sz w:val="28"/>
              <w:szCs w:val="28"/>
            </w:rPr>
          </w:pPr>
          <w:r>
            <w:rPr>
              <w:sz w:val="28"/>
              <w:szCs w:val="28"/>
            </w:rPr>
            <w:t>[3]</w:t>
          </w:r>
          <w:r>
            <w:rPr>
              <w:sz w:val="28"/>
              <w:szCs w:val="28"/>
            </w:rPr>
            <w:tab/>
            <w:t xml:space="preserve">The Appellants and the Respondent are children of one </w:t>
          </w:r>
          <w:proofErr w:type="spellStart"/>
          <w:r>
            <w:rPr>
              <w:sz w:val="28"/>
              <w:szCs w:val="28"/>
            </w:rPr>
            <w:t>Ms.</w:t>
          </w:r>
          <w:proofErr w:type="spellEnd"/>
          <w:r>
            <w:rPr>
              <w:sz w:val="28"/>
              <w:szCs w:val="28"/>
            </w:rPr>
            <w:t xml:space="preserve"> Victoria </w:t>
          </w:r>
          <w:proofErr w:type="spellStart"/>
          <w:r>
            <w:rPr>
              <w:sz w:val="28"/>
              <w:szCs w:val="28"/>
            </w:rPr>
            <w:t>Vidot</w:t>
          </w:r>
          <w:proofErr w:type="spellEnd"/>
          <w:r>
            <w:rPr>
              <w:sz w:val="28"/>
              <w:szCs w:val="28"/>
            </w:rPr>
            <w:t xml:space="preserve"> who died on 29</w:t>
          </w:r>
          <w:r w:rsidRPr="004856C1">
            <w:rPr>
              <w:sz w:val="28"/>
              <w:szCs w:val="28"/>
              <w:vertAlign w:val="superscript"/>
            </w:rPr>
            <w:t>th</w:t>
          </w:r>
          <w:r>
            <w:rPr>
              <w:sz w:val="28"/>
              <w:szCs w:val="28"/>
            </w:rPr>
            <w:t xml:space="preserve"> August 1999.  The Respondent is the eldest sister amongst the siblings.  The parties’ mother lived in </w:t>
          </w:r>
          <w:proofErr w:type="spellStart"/>
          <w:r>
            <w:rPr>
              <w:sz w:val="28"/>
              <w:szCs w:val="28"/>
            </w:rPr>
            <w:t>concubinage</w:t>
          </w:r>
          <w:proofErr w:type="spellEnd"/>
          <w:r>
            <w:rPr>
              <w:sz w:val="28"/>
              <w:szCs w:val="28"/>
            </w:rPr>
            <w:t xml:space="preserve"> with one </w:t>
          </w:r>
          <w:proofErr w:type="spellStart"/>
          <w:r>
            <w:rPr>
              <w:sz w:val="28"/>
              <w:szCs w:val="28"/>
            </w:rPr>
            <w:t>Mr.</w:t>
          </w:r>
          <w:proofErr w:type="spellEnd"/>
          <w:r>
            <w:rPr>
              <w:sz w:val="28"/>
              <w:szCs w:val="28"/>
            </w:rPr>
            <w:t xml:space="preserve"> </w:t>
          </w:r>
          <w:r w:rsidR="00CF64BA">
            <w:rPr>
              <w:sz w:val="28"/>
              <w:szCs w:val="28"/>
            </w:rPr>
            <w:t>Meze</w:t>
          </w:r>
          <w:r>
            <w:rPr>
              <w:sz w:val="28"/>
              <w:szCs w:val="28"/>
            </w:rPr>
            <w:t xml:space="preserve"> Joseph </w:t>
          </w:r>
          <w:proofErr w:type="spellStart"/>
          <w:r>
            <w:rPr>
              <w:sz w:val="28"/>
              <w:szCs w:val="28"/>
            </w:rPr>
            <w:t>Vankeirsbilck</w:t>
          </w:r>
          <w:proofErr w:type="spellEnd"/>
          <w:r>
            <w:rPr>
              <w:sz w:val="28"/>
              <w:szCs w:val="28"/>
            </w:rPr>
            <w:t xml:space="preserve"> for about 29 years until his death on 20</w:t>
          </w:r>
          <w:r w:rsidRPr="004856C1">
            <w:rPr>
              <w:sz w:val="28"/>
              <w:szCs w:val="28"/>
              <w:vertAlign w:val="superscript"/>
            </w:rPr>
            <w:t>th</w:t>
          </w:r>
          <w:r>
            <w:rPr>
              <w:sz w:val="28"/>
              <w:szCs w:val="28"/>
            </w:rPr>
            <w:t xml:space="preserve"> August 1995. </w:t>
          </w:r>
          <w:r w:rsidR="00725104">
            <w:rPr>
              <w:sz w:val="28"/>
              <w:szCs w:val="28"/>
            </w:rPr>
            <w:t xml:space="preserve"> He died </w:t>
          </w:r>
          <w:r w:rsidR="00725104" w:rsidRPr="0058711E">
            <w:rPr>
              <w:i/>
              <w:sz w:val="28"/>
              <w:szCs w:val="28"/>
            </w:rPr>
            <w:t>intestate</w:t>
          </w:r>
          <w:r w:rsidR="00725104">
            <w:rPr>
              <w:sz w:val="28"/>
              <w:szCs w:val="28"/>
            </w:rPr>
            <w:t xml:space="preserve">. </w:t>
          </w:r>
          <w:r>
            <w:rPr>
              <w:sz w:val="28"/>
              <w:szCs w:val="28"/>
            </w:rPr>
            <w:t xml:space="preserve"> During their early life the parties lived in the same house with their mother and the said </w:t>
          </w:r>
          <w:proofErr w:type="spellStart"/>
          <w:r>
            <w:rPr>
              <w:sz w:val="28"/>
              <w:szCs w:val="28"/>
            </w:rPr>
            <w:t>Mr.</w:t>
          </w:r>
          <w:proofErr w:type="spellEnd"/>
          <w:r>
            <w:rPr>
              <w:sz w:val="28"/>
              <w:szCs w:val="28"/>
            </w:rPr>
            <w:t xml:space="preserve"> </w:t>
          </w:r>
          <w:r w:rsidR="00CF64BA">
            <w:rPr>
              <w:sz w:val="28"/>
              <w:szCs w:val="28"/>
            </w:rPr>
            <w:t>Meze</w:t>
          </w:r>
          <w:r>
            <w:rPr>
              <w:sz w:val="28"/>
              <w:szCs w:val="28"/>
            </w:rPr>
            <w:t xml:space="preserve"> Joseph </w:t>
          </w:r>
          <w:proofErr w:type="spellStart"/>
          <w:r>
            <w:rPr>
              <w:sz w:val="28"/>
              <w:szCs w:val="28"/>
            </w:rPr>
            <w:t>Vankeirsbilck</w:t>
          </w:r>
          <w:proofErr w:type="spellEnd"/>
          <w:r>
            <w:rPr>
              <w:sz w:val="28"/>
              <w:szCs w:val="28"/>
            </w:rPr>
            <w:t>.  On 17</w:t>
          </w:r>
          <w:r w:rsidRPr="004856C1">
            <w:rPr>
              <w:sz w:val="28"/>
              <w:szCs w:val="28"/>
              <w:vertAlign w:val="superscript"/>
            </w:rPr>
            <w:t>th</w:t>
          </w:r>
          <w:r>
            <w:rPr>
              <w:sz w:val="28"/>
              <w:szCs w:val="28"/>
            </w:rPr>
            <w:t xml:space="preserve"> </w:t>
          </w:r>
          <w:r>
            <w:rPr>
              <w:sz w:val="28"/>
              <w:szCs w:val="28"/>
            </w:rPr>
            <w:lastRenderedPageBreak/>
            <w:t xml:space="preserve">October 1994 by a deed of transfer executed before a notary public, </w:t>
          </w:r>
          <w:proofErr w:type="spellStart"/>
          <w:r>
            <w:rPr>
              <w:sz w:val="28"/>
              <w:szCs w:val="28"/>
            </w:rPr>
            <w:t>Mr.</w:t>
          </w:r>
          <w:proofErr w:type="spellEnd"/>
          <w:r>
            <w:rPr>
              <w:sz w:val="28"/>
              <w:szCs w:val="28"/>
            </w:rPr>
            <w:t xml:space="preserve"> Gerald </w:t>
          </w:r>
          <w:proofErr w:type="spellStart"/>
          <w:r>
            <w:rPr>
              <w:sz w:val="28"/>
              <w:szCs w:val="28"/>
            </w:rPr>
            <w:t>Maurel</w:t>
          </w:r>
          <w:proofErr w:type="spellEnd"/>
          <w:r>
            <w:rPr>
              <w:sz w:val="28"/>
              <w:szCs w:val="28"/>
            </w:rPr>
            <w:t xml:space="preserve">, </w:t>
          </w:r>
          <w:proofErr w:type="spellStart"/>
          <w:r>
            <w:rPr>
              <w:sz w:val="28"/>
              <w:szCs w:val="28"/>
            </w:rPr>
            <w:t>Mr.</w:t>
          </w:r>
          <w:proofErr w:type="spellEnd"/>
          <w:r>
            <w:rPr>
              <w:sz w:val="28"/>
              <w:szCs w:val="28"/>
            </w:rPr>
            <w:t xml:space="preserve"> Meze transferred his undivided </w:t>
          </w:r>
          <w:r w:rsidR="00980645">
            <w:rPr>
              <w:sz w:val="28"/>
              <w:szCs w:val="28"/>
            </w:rPr>
            <w:t xml:space="preserve">half </w:t>
          </w:r>
          <w:r>
            <w:rPr>
              <w:sz w:val="28"/>
              <w:szCs w:val="28"/>
            </w:rPr>
            <w:t>share in the property to the Respondent for a valuable consideration.  On 5</w:t>
          </w:r>
          <w:r w:rsidRPr="004856C1">
            <w:rPr>
              <w:sz w:val="28"/>
              <w:szCs w:val="28"/>
              <w:vertAlign w:val="superscript"/>
            </w:rPr>
            <w:t>th</w:t>
          </w:r>
          <w:r>
            <w:rPr>
              <w:sz w:val="28"/>
              <w:szCs w:val="28"/>
            </w:rPr>
            <w:t xml:space="preserve"> August 1997, with the assistance of </w:t>
          </w:r>
          <w:proofErr w:type="spellStart"/>
          <w:r>
            <w:rPr>
              <w:sz w:val="28"/>
              <w:szCs w:val="28"/>
            </w:rPr>
            <w:t>Mr.</w:t>
          </w:r>
          <w:proofErr w:type="spellEnd"/>
          <w:r>
            <w:rPr>
              <w:sz w:val="28"/>
              <w:szCs w:val="28"/>
            </w:rPr>
            <w:t xml:space="preserve"> </w:t>
          </w:r>
          <w:proofErr w:type="spellStart"/>
          <w:r>
            <w:rPr>
              <w:sz w:val="28"/>
              <w:szCs w:val="28"/>
            </w:rPr>
            <w:t>Maurel</w:t>
          </w:r>
          <w:proofErr w:type="spellEnd"/>
          <w:r>
            <w:rPr>
              <w:sz w:val="28"/>
              <w:szCs w:val="28"/>
            </w:rPr>
            <w:t xml:space="preserve">, </w:t>
          </w:r>
          <w:proofErr w:type="gramStart"/>
          <w:r>
            <w:rPr>
              <w:sz w:val="28"/>
              <w:szCs w:val="28"/>
            </w:rPr>
            <w:t>the  Respondent</w:t>
          </w:r>
          <w:proofErr w:type="gramEnd"/>
          <w:r>
            <w:rPr>
              <w:sz w:val="28"/>
              <w:szCs w:val="28"/>
            </w:rPr>
            <w:t xml:space="preserve"> got the deed registered.  Thus</w:t>
          </w:r>
          <w:r w:rsidR="001F3286">
            <w:rPr>
              <w:sz w:val="28"/>
              <w:szCs w:val="28"/>
            </w:rPr>
            <w:t>,</w:t>
          </w:r>
          <w:r>
            <w:rPr>
              <w:sz w:val="28"/>
              <w:szCs w:val="28"/>
            </w:rPr>
            <w:t xml:space="preserve"> she became the owner of the half share which originally belonged to </w:t>
          </w:r>
          <w:proofErr w:type="spellStart"/>
          <w:r>
            <w:rPr>
              <w:sz w:val="28"/>
              <w:szCs w:val="28"/>
            </w:rPr>
            <w:t>Mr.</w:t>
          </w:r>
          <w:proofErr w:type="spellEnd"/>
          <w:r>
            <w:rPr>
              <w:sz w:val="28"/>
              <w:szCs w:val="28"/>
            </w:rPr>
            <w:t xml:space="preserve"> </w:t>
          </w:r>
          <w:r w:rsidR="00CF64BA">
            <w:rPr>
              <w:sz w:val="28"/>
              <w:szCs w:val="28"/>
            </w:rPr>
            <w:t>Meze</w:t>
          </w:r>
          <w:r>
            <w:rPr>
              <w:sz w:val="28"/>
              <w:szCs w:val="28"/>
            </w:rPr>
            <w:t xml:space="preserve"> Joseph </w:t>
          </w:r>
          <w:proofErr w:type="spellStart"/>
          <w:r>
            <w:rPr>
              <w:sz w:val="28"/>
              <w:szCs w:val="28"/>
            </w:rPr>
            <w:t>Vankeirsbilck</w:t>
          </w:r>
          <w:proofErr w:type="spellEnd"/>
          <w:r>
            <w:rPr>
              <w:sz w:val="28"/>
              <w:szCs w:val="28"/>
            </w:rPr>
            <w:t>.  Subsequently, on 11</w:t>
          </w:r>
          <w:r w:rsidRPr="004856C1">
            <w:rPr>
              <w:sz w:val="28"/>
              <w:szCs w:val="28"/>
              <w:vertAlign w:val="superscript"/>
            </w:rPr>
            <w:t>th</w:t>
          </w:r>
          <w:r>
            <w:rPr>
              <w:sz w:val="28"/>
              <w:szCs w:val="28"/>
            </w:rPr>
            <w:t xml:space="preserve"> December 2003 she purchased the other undivided </w:t>
          </w:r>
          <w:r w:rsidR="00980645">
            <w:rPr>
              <w:sz w:val="28"/>
              <w:szCs w:val="28"/>
            </w:rPr>
            <w:t xml:space="preserve">half </w:t>
          </w:r>
          <w:r>
            <w:rPr>
              <w:sz w:val="28"/>
              <w:szCs w:val="28"/>
            </w:rPr>
            <w:t xml:space="preserve">share from </w:t>
          </w:r>
          <w:proofErr w:type="spellStart"/>
          <w:r>
            <w:rPr>
              <w:sz w:val="28"/>
              <w:szCs w:val="28"/>
            </w:rPr>
            <w:t>Mr.</w:t>
          </w:r>
          <w:proofErr w:type="spellEnd"/>
          <w:r>
            <w:rPr>
              <w:sz w:val="28"/>
              <w:szCs w:val="28"/>
            </w:rPr>
            <w:t xml:space="preserve"> Serge </w:t>
          </w:r>
          <w:proofErr w:type="spellStart"/>
          <w:r>
            <w:rPr>
              <w:sz w:val="28"/>
              <w:szCs w:val="28"/>
            </w:rPr>
            <w:t>Vankeirsbilck</w:t>
          </w:r>
          <w:proofErr w:type="spellEnd"/>
          <w:r>
            <w:rPr>
              <w:sz w:val="28"/>
              <w:szCs w:val="28"/>
            </w:rPr>
            <w:t xml:space="preserve"> for a valuable consideration of SR50</w:t>
          </w:r>
          <w:proofErr w:type="gramStart"/>
          <w:r>
            <w:rPr>
              <w:sz w:val="28"/>
              <w:szCs w:val="28"/>
            </w:rPr>
            <w:t>,000</w:t>
          </w:r>
          <w:proofErr w:type="gramEnd"/>
          <w:r>
            <w:rPr>
              <w:sz w:val="28"/>
              <w:szCs w:val="28"/>
            </w:rPr>
            <w:t>/- v</w:t>
          </w:r>
          <w:r w:rsidR="001F3286">
            <w:rPr>
              <w:sz w:val="28"/>
              <w:szCs w:val="28"/>
            </w:rPr>
            <w:t>i</w:t>
          </w:r>
          <w:r>
            <w:rPr>
              <w:sz w:val="28"/>
              <w:szCs w:val="28"/>
            </w:rPr>
            <w:t xml:space="preserve">de a transfer deed executed before </w:t>
          </w:r>
          <w:proofErr w:type="spellStart"/>
          <w:r>
            <w:rPr>
              <w:sz w:val="28"/>
              <w:szCs w:val="28"/>
            </w:rPr>
            <w:t>Mr.</w:t>
          </w:r>
          <w:proofErr w:type="spellEnd"/>
          <w:r>
            <w:rPr>
              <w:sz w:val="28"/>
              <w:szCs w:val="28"/>
            </w:rPr>
            <w:t xml:space="preserve"> Francis Chang Sam and registered on 23</w:t>
          </w:r>
          <w:r w:rsidRPr="004856C1">
            <w:rPr>
              <w:sz w:val="28"/>
              <w:szCs w:val="28"/>
              <w:vertAlign w:val="superscript"/>
            </w:rPr>
            <w:t>rd</w:t>
          </w:r>
          <w:r>
            <w:rPr>
              <w:sz w:val="28"/>
              <w:szCs w:val="28"/>
            </w:rPr>
            <w:t xml:space="preserve"> January 2004 thereby becoming the sole owner of the whole property.</w:t>
          </w:r>
        </w:p>
        <w:p w:rsidR="004856C1" w:rsidRDefault="004856C1" w:rsidP="00BB67C9">
          <w:pPr>
            <w:pStyle w:val="JudgmentText"/>
            <w:numPr>
              <w:ilvl w:val="0"/>
              <w:numId w:val="0"/>
            </w:numPr>
            <w:tabs>
              <w:tab w:val="left" w:pos="993"/>
            </w:tabs>
            <w:ind w:left="709" w:hanging="709"/>
            <w:rPr>
              <w:sz w:val="28"/>
              <w:szCs w:val="28"/>
            </w:rPr>
          </w:pPr>
          <w:r>
            <w:rPr>
              <w:sz w:val="28"/>
              <w:szCs w:val="28"/>
            </w:rPr>
            <w:t>[4]</w:t>
          </w:r>
          <w:r>
            <w:rPr>
              <w:sz w:val="28"/>
              <w:szCs w:val="28"/>
            </w:rPr>
            <w:tab/>
            <w:t xml:space="preserve">On the other </w:t>
          </w:r>
          <w:r w:rsidR="001B6E5E">
            <w:rPr>
              <w:sz w:val="28"/>
              <w:szCs w:val="28"/>
            </w:rPr>
            <w:t>hand the Appellants</w:t>
          </w:r>
          <w:r>
            <w:rPr>
              <w:sz w:val="28"/>
              <w:szCs w:val="28"/>
            </w:rPr>
            <w:t>’ case was</w:t>
          </w:r>
          <w:r w:rsidR="001F3286">
            <w:rPr>
              <w:sz w:val="28"/>
              <w:szCs w:val="28"/>
            </w:rPr>
            <w:t>,</w:t>
          </w:r>
          <w:r>
            <w:rPr>
              <w:sz w:val="28"/>
              <w:szCs w:val="28"/>
            </w:rPr>
            <w:t xml:space="preserve"> and indeed still is, that </w:t>
          </w:r>
          <w:r w:rsidR="001B6E5E">
            <w:rPr>
              <w:sz w:val="28"/>
              <w:szCs w:val="28"/>
            </w:rPr>
            <w:t xml:space="preserve">although </w:t>
          </w:r>
          <w:proofErr w:type="spellStart"/>
          <w:r w:rsidR="001B6E5E">
            <w:rPr>
              <w:sz w:val="28"/>
              <w:szCs w:val="28"/>
            </w:rPr>
            <w:t>Mr.</w:t>
          </w:r>
          <w:proofErr w:type="spellEnd"/>
          <w:r w:rsidR="001B6E5E">
            <w:rPr>
              <w:sz w:val="28"/>
              <w:szCs w:val="28"/>
            </w:rPr>
            <w:t xml:space="preserve"> </w:t>
          </w:r>
          <w:r w:rsidR="00CF64BA">
            <w:rPr>
              <w:sz w:val="28"/>
              <w:szCs w:val="28"/>
            </w:rPr>
            <w:t>Meze</w:t>
          </w:r>
          <w:r w:rsidR="001B6E5E">
            <w:rPr>
              <w:sz w:val="28"/>
              <w:szCs w:val="28"/>
            </w:rPr>
            <w:t xml:space="preserve"> Joseph </w:t>
          </w:r>
          <w:proofErr w:type="spellStart"/>
          <w:r w:rsidR="001B6E5E">
            <w:rPr>
              <w:sz w:val="28"/>
              <w:szCs w:val="28"/>
            </w:rPr>
            <w:t>Vankeirsbilck</w:t>
          </w:r>
          <w:proofErr w:type="spellEnd"/>
          <w:r w:rsidR="001B6E5E">
            <w:rPr>
              <w:sz w:val="28"/>
              <w:szCs w:val="28"/>
            </w:rPr>
            <w:t xml:space="preserve"> was not their biological father they lived together with him in the same household in circumstances under which they regarded him as their step-father.  That, they took care of him when he became old and sick.  That, during his old age he wanted to give all the children of his concubine his half share in the property.  That, since all the children were not living at </w:t>
          </w:r>
          <w:proofErr w:type="spellStart"/>
          <w:r w:rsidR="001B6E5E">
            <w:rPr>
              <w:sz w:val="28"/>
              <w:szCs w:val="28"/>
            </w:rPr>
            <w:t>Mahe</w:t>
          </w:r>
          <w:proofErr w:type="spellEnd"/>
          <w:r w:rsidR="001B6E5E">
            <w:rPr>
              <w:sz w:val="28"/>
              <w:szCs w:val="28"/>
            </w:rPr>
            <w:t xml:space="preserve"> at the material time it was agreed that the step-father would transfer his half share to the Respondent who </w:t>
          </w:r>
          <w:r w:rsidR="009E1568">
            <w:rPr>
              <w:sz w:val="28"/>
              <w:szCs w:val="28"/>
            </w:rPr>
            <w:t>would later sub</w:t>
          </w:r>
          <w:r w:rsidR="001F3286">
            <w:rPr>
              <w:sz w:val="28"/>
              <w:szCs w:val="28"/>
            </w:rPr>
            <w:t>-</w:t>
          </w:r>
          <w:r w:rsidR="009E1568">
            <w:rPr>
              <w:sz w:val="28"/>
              <w:szCs w:val="28"/>
            </w:rPr>
            <w:t xml:space="preserve">divide a plot to those of the siblings who did not already have a plot of land.  That, in consequence </w:t>
          </w:r>
          <w:r w:rsidR="00725104">
            <w:rPr>
              <w:sz w:val="28"/>
              <w:szCs w:val="28"/>
            </w:rPr>
            <w:t>of</w:t>
          </w:r>
          <w:r w:rsidR="009E1568">
            <w:rPr>
              <w:sz w:val="28"/>
              <w:szCs w:val="28"/>
            </w:rPr>
            <w:t xml:space="preserve"> the above agreement the land was transferred to the Respondent for the sum of SR1 on 25</w:t>
          </w:r>
          <w:r w:rsidR="009E1568" w:rsidRPr="009E1568">
            <w:rPr>
              <w:sz w:val="28"/>
              <w:szCs w:val="28"/>
              <w:vertAlign w:val="superscript"/>
            </w:rPr>
            <w:t>th</w:t>
          </w:r>
          <w:r w:rsidR="009E1568">
            <w:rPr>
              <w:sz w:val="28"/>
              <w:szCs w:val="28"/>
            </w:rPr>
            <w:t xml:space="preserve"> July 1997.  That, whenever the Appellants requested the Respondent to sub</w:t>
          </w:r>
          <w:r w:rsidR="001F3286">
            <w:rPr>
              <w:sz w:val="28"/>
              <w:szCs w:val="28"/>
            </w:rPr>
            <w:t>-</w:t>
          </w:r>
          <w:r w:rsidR="009E1568">
            <w:rPr>
              <w:sz w:val="28"/>
              <w:szCs w:val="28"/>
            </w:rPr>
            <w:t xml:space="preserve">divide the land and transfer to those of them without a plot the latter always asked them to wait and to stop being in a hurry to finalize </w:t>
          </w:r>
          <w:r w:rsidR="001F3286">
            <w:rPr>
              <w:sz w:val="28"/>
              <w:szCs w:val="28"/>
            </w:rPr>
            <w:t>“</w:t>
          </w:r>
          <w:r w:rsidR="009E1568">
            <w:rPr>
              <w:sz w:val="28"/>
              <w:szCs w:val="28"/>
            </w:rPr>
            <w:t>things</w:t>
          </w:r>
          <w:r w:rsidR="001F3286">
            <w:rPr>
              <w:sz w:val="28"/>
              <w:szCs w:val="28"/>
            </w:rPr>
            <w:t>”</w:t>
          </w:r>
          <w:r w:rsidR="009E1568">
            <w:rPr>
              <w:sz w:val="28"/>
              <w:szCs w:val="28"/>
            </w:rPr>
            <w:t xml:space="preserve"> as they were able to enjoy the land anyway.</w:t>
          </w:r>
        </w:p>
        <w:p w:rsidR="009E1568" w:rsidRDefault="009E1568" w:rsidP="00BB67C9">
          <w:pPr>
            <w:pStyle w:val="JudgmentText"/>
            <w:numPr>
              <w:ilvl w:val="0"/>
              <w:numId w:val="0"/>
            </w:numPr>
            <w:tabs>
              <w:tab w:val="left" w:pos="993"/>
            </w:tabs>
            <w:ind w:left="709" w:hanging="709"/>
            <w:rPr>
              <w:sz w:val="28"/>
              <w:szCs w:val="28"/>
            </w:rPr>
          </w:pPr>
          <w:r>
            <w:rPr>
              <w:sz w:val="28"/>
              <w:szCs w:val="28"/>
            </w:rPr>
            <w:lastRenderedPageBreak/>
            <w:t>[5]</w:t>
          </w:r>
          <w:r>
            <w:rPr>
              <w:sz w:val="28"/>
              <w:szCs w:val="28"/>
            </w:rPr>
            <w:tab/>
            <w:t>In its Judgment the Supreme Court framed two issues for consideration and decision, to wit:-</w:t>
          </w:r>
        </w:p>
        <w:p w:rsidR="00AB4D09" w:rsidRDefault="00AB4D09" w:rsidP="00AB4D09">
          <w:pPr>
            <w:pStyle w:val="JudgmentText"/>
            <w:numPr>
              <w:ilvl w:val="0"/>
              <w:numId w:val="0"/>
            </w:numPr>
            <w:tabs>
              <w:tab w:val="left" w:pos="993"/>
              <w:tab w:val="left" w:pos="1276"/>
            </w:tabs>
            <w:ind w:left="1418" w:hanging="709"/>
            <w:rPr>
              <w:sz w:val="28"/>
              <w:szCs w:val="28"/>
            </w:rPr>
          </w:pPr>
          <w:r>
            <w:rPr>
              <w:sz w:val="28"/>
              <w:szCs w:val="28"/>
            </w:rPr>
            <w:t>“1.</w:t>
          </w:r>
          <w:r>
            <w:rPr>
              <w:sz w:val="28"/>
              <w:szCs w:val="28"/>
            </w:rPr>
            <w:tab/>
          </w:r>
          <w:r>
            <w:rPr>
              <w:sz w:val="28"/>
              <w:szCs w:val="28"/>
            </w:rPr>
            <w:tab/>
            <w:t xml:space="preserve">Had the defendant before or at the time of acquiring ownership of the suit property, entered into any agreement with the plaintiffs to subdivide an half share in it and transfer that portion to those of the plaintiffs, who did not already own another plot of land? And </w:t>
          </w:r>
        </w:p>
        <w:p w:rsidR="00AB4D09" w:rsidRDefault="00AB4D09" w:rsidP="00AB4D09">
          <w:pPr>
            <w:pStyle w:val="JudgmentText"/>
            <w:numPr>
              <w:ilvl w:val="0"/>
              <w:numId w:val="0"/>
            </w:numPr>
            <w:ind w:left="1418" w:hanging="709"/>
            <w:rPr>
              <w:sz w:val="28"/>
              <w:szCs w:val="28"/>
            </w:rPr>
          </w:pPr>
          <w:r>
            <w:rPr>
              <w:sz w:val="28"/>
              <w:szCs w:val="28"/>
            </w:rPr>
            <w:t>2.</w:t>
          </w:r>
          <w:r>
            <w:rPr>
              <w:sz w:val="28"/>
              <w:szCs w:val="28"/>
            </w:rPr>
            <w:tab/>
            <w:t>If so, should the Court order the defendant to perform his obligations as per the terms of the said agreement?”</w:t>
          </w:r>
        </w:p>
        <w:p w:rsidR="00AB4D09" w:rsidRDefault="00AB4D09" w:rsidP="00AB4D09">
          <w:pPr>
            <w:pStyle w:val="JudgmentText"/>
            <w:numPr>
              <w:ilvl w:val="0"/>
              <w:numId w:val="0"/>
            </w:numPr>
            <w:ind w:left="720" w:hanging="720"/>
            <w:rPr>
              <w:sz w:val="28"/>
              <w:szCs w:val="28"/>
            </w:rPr>
          </w:pPr>
          <w:r>
            <w:rPr>
              <w:sz w:val="28"/>
              <w:szCs w:val="28"/>
            </w:rPr>
            <w:t>[6]</w:t>
          </w:r>
          <w:r>
            <w:rPr>
              <w:sz w:val="28"/>
              <w:szCs w:val="28"/>
            </w:rPr>
            <w:tab/>
            <w:t>In the end, the Supreme Court answered the above issues in the negative</w:t>
          </w:r>
          <w:r w:rsidR="00725104">
            <w:rPr>
              <w:sz w:val="28"/>
              <w:szCs w:val="28"/>
            </w:rPr>
            <w:t xml:space="preserve"> and dismissed the suit with no order as to costs.  Aggrieved, the Appellant</w:t>
          </w:r>
          <w:r w:rsidR="00D521B2">
            <w:rPr>
              <w:sz w:val="28"/>
              <w:szCs w:val="28"/>
            </w:rPr>
            <w:t>s</w:t>
          </w:r>
          <w:r w:rsidR="00725104">
            <w:rPr>
              <w:sz w:val="28"/>
              <w:szCs w:val="28"/>
            </w:rPr>
            <w:t xml:space="preserve"> are appealing.</w:t>
          </w:r>
        </w:p>
        <w:p w:rsidR="00AB4D09" w:rsidRDefault="00AB4D09" w:rsidP="00AB4D09">
          <w:pPr>
            <w:pStyle w:val="JudgmentText"/>
            <w:numPr>
              <w:ilvl w:val="0"/>
              <w:numId w:val="0"/>
            </w:numPr>
            <w:ind w:left="720" w:hanging="720"/>
            <w:rPr>
              <w:sz w:val="28"/>
              <w:szCs w:val="28"/>
            </w:rPr>
          </w:pPr>
          <w:r>
            <w:rPr>
              <w:sz w:val="28"/>
              <w:szCs w:val="28"/>
            </w:rPr>
            <w:t>[7]</w:t>
          </w:r>
          <w:r>
            <w:rPr>
              <w:sz w:val="28"/>
              <w:szCs w:val="28"/>
            </w:rPr>
            <w:tab/>
            <w:t>We wish to digress a bit here and observe that usually issues are framed by the Court and agreed upon by the parties at commencement of hearing and not otherwise.  It is not good practice to frame issues in the course of composing a Judgment, as happened in this case.  And, needless to say, issues arise from the pleadings.</w:t>
          </w:r>
        </w:p>
        <w:p w:rsidR="00AB4D09" w:rsidRDefault="00AB4D09" w:rsidP="00AB4D09">
          <w:pPr>
            <w:pStyle w:val="JudgmentText"/>
            <w:numPr>
              <w:ilvl w:val="0"/>
              <w:numId w:val="0"/>
            </w:numPr>
            <w:ind w:left="720" w:hanging="720"/>
            <w:rPr>
              <w:sz w:val="28"/>
              <w:szCs w:val="28"/>
            </w:rPr>
          </w:pPr>
          <w:r>
            <w:rPr>
              <w:sz w:val="28"/>
              <w:szCs w:val="28"/>
            </w:rPr>
            <w:t>[8]</w:t>
          </w:r>
          <w:r>
            <w:rPr>
              <w:sz w:val="28"/>
              <w:szCs w:val="28"/>
            </w:rPr>
            <w:tab/>
            <w:t xml:space="preserve">The basic advantage of framing issues at the commencement of hearing is that, it helps to focus the parties </w:t>
          </w:r>
          <w:r w:rsidR="001F3286">
            <w:rPr>
              <w:sz w:val="28"/>
              <w:szCs w:val="28"/>
            </w:rPr>
            <w:t xml:space="preserve">straight away </w:t>
          </w:r>
          <w:r>
            <w:rPr>
              <w:sz w:val="28"/>
              <w:szCs w:val="28"/>
            </w:rPr>
            <w:t xml:space="preserve">from the </w:t>
          </w:r>
          <w:r w:rsidR="001F3286">
            <w:rPr>
              <w:sz w:val="28"/>
              <w:szCs w:val="28"/>
            </w:rPr>
            <w:t>beginning of the trial</w:t>
          </w:r>
          <w:r>
            <w:rPr>
              <w:sz w:val="28"/>
              <w:szCs w:val="28"/>
            </w:rPr>
            <w:t xml:space="preserve"> and narrow down the issues thereby allowing them to bring or adduce evidence on only those matters which the parties are not in agreement.  In other words, evidence would be adduced on only those matters in which the parties are at issue.  If this process is done and adhered to, it would be evident that time, energy and expense would be saved </w:t>
          </w:r>
          <w:r w:rsidR="001F3286">
            <w:rPr>
              <w:sz w:val="28"/>
              <w:szCs w:val="28"/>
            </w:rPr>
            <w:t xml:space="preserve">in the process </w:t>
          </w:r>
          <w:r>
            <w:rPr>
              <w:sz w:val="28"/>
              <w:szCs w:val="28"/>
            </w:rPr>
            <w:t xml:space="preserve">and all this would be to the advantage of </w:t>
          </w:r>
          <w:r w:rsidR="00725104">
            <w:rPr>
              <w:sz w:val="28"/>
              <w:szCs w:val="28"/>
            </w:rPr>
            <w:t xml:space="preserve">both or </w:t>
          </w:r>
          <w:r>
            <w:rPr>
              <w:sz w:val="28"/>
              <w:szCs w:val="28"/>
            </w:rPr>
            <w:t xml:space="preserve">all </w:t>
          </w:r>
          <w:r w:rsidR="00725104">
            <w:rPr>
              <w:sz w:val="28"/>
              <w:szCs w:val="28"/>
            </w:rPr>
            <w:t xml:space="preserve">the </w:t>
          </w:r>
          <w:r>
            <w:rPr>
              <w:sz w:val="28"/>
              <w:szCs w:val="28"/>
            </w:rPr>
            <w:t>parties concerned.</w:t>
          </w:r>
        </w:p>
        <w:p w:rsidR="00AB4D09" w:rsidRDefault="00AB4D09" w:rsidP="005F4723">
          <w:pPr>
            <w:pStyle w:val="JudgmentText"/>
            <w:numPr>
              <w:ilvl w:val="0"/>
              <w:numId w:val="0"/>
            </w:numPr>
            <w:tabs>
              <w:tab w:val="left" w:pos="2268"/>
            </w:tabs>
            <w:ind w:left="720" w:hanging="720"/>
            <w:rPr>
              <w:sz w:val="28"/>
              <w:szCs w:val="28"/>
            </w:rPr>
          </w:pPr>
          <w:r>
            <w:rPr>
              <w:sz w:val="28"/>
              <w:szCs w:val="28"/>
            </w:rPr>
            <w:lastRenderedPageBreak/>
            <w:t>[9]</w:t>
          </w:r>
          <w:r>
            <w:rPr>
              <w:sz w:val="28"/>
              <w:szCs w:val="28"/>
            </w:rPr>
            <w:tab/>
            <w:t>Of course</w:t>
          </w:r>
          <w:r w:rsidR="000E04AD">
            <w:rPr>
              <w:sz w:val="28"/>
              <w:szCs w:val="28"/>
            </w:rPr>
            <w:t>,</w:t>
          </w:r>
          <w:r>
            <w:rPr>
              <w:sz w:val="28"/>
              <w:szCs w:val="28"/>
            </w:rPr>
            <w:t xml:space="preserve"> in the course of trial the Court is not precluded from </w:t>
          </w:r>
          <w:r w:rsidR="001F3286">
            <w:rPr>
              <w:sz w:val="28"/>
              <w:szCs w:val="28"/>
            </w:rPr>
            <w:t xml:space="preserve">amending or </w:t>
          </w:r>
          <w:r>
            <w:rPr>
              <w:sz w:val="28"/>
              <w:szCs w:val="28"/>
            </w:rPr>
            <w:t>drawing other issues arising from the evidence so long as they are within the pleadings.</w:t>
          </w:r>
        </w:p>
        <w:p w:rsidR="00AB4D09" w:rsidRDefault="00AB4D09" w:rsidP="00AB4D09">
          <w:pPr>
            <w:pStyle w:val="JudgmentText"/>
            <w:numPr>
              <w:ilvl w:val="0"/>
              <w:numId w:val="0"/>
            </w:numPr>
            <w:ind w:left="720" w:hanging="720"/>
            <w:rPr>
              <w:sz w:val="28"/>
              <w:szCs w:val="28"/>
            </w:rPr>
          </w:pPr>
          <w:r>
            <w:rPr>
              <w:sz w:val="28"/>
              <w:szCs w:val="28"/>
            </w:rPr>
            <w:t>[10]</w:t>
          </w:r>
          <w:r>
            <w:rPr>
              <w:sz w:val="28"/>
              <w:szCs w:val="28"/>
            </w:rPr>
            <w:tab/>
            <w:t xml:space="preserve">Thus, a typical hearing in </w:t>
          </w:r>
          <w:r w:rsidR="001F3286">
            <w:rPr>
              <w:sz w:val="28"/>
              <w:szCs w:val="28"/>
            </w:rPr>
            <w:t xml:space="preserve">a </w:t>
          </w:r>
          <w:r>
            <w:rPr>
              <w:sz w:val="28"/>
              <w:szCs w:val="28"/>
            </w:rPr>
            <w:t>civil case would begin and continue in more or less along this format:-</w:t>
          </w:r>
        </w:p>
        <w:p w:rsidR="00AB4D09" w:rsidRPr="00334E27" w:rsidRDefault="00AB4D09" w:rsidP="005F4723">
          <w:pPr>
            <w:pStyle w:val="JudgmentText"/>
            <w:numPr>
              <w:ilvl w:val="0"/>
              <w:numId w:val="0"/>
            </w:numPr>
            <w:ind w:left="1134" w:right="855" w:hanging="11"/>
            <w:rPr>
              <w:i/>
              <w:sz w:val="28"/>
              <w:szCs w:val="28"/>
            </w:rPr>
          </w:pPr>
          <w:r w:rsidRPr="00334E27">
            <w:rPr>
              <w:i/>
              <w:sz w:val="28"/>
              <w:szCs w:val="28"/>
            </w:rPr>
            <w:tab/>
          </w:r>
          <w:r w:rsidR="005F4723" w:rsidRPr="00334E27">
            <w:rPr>
              <w:i/>
              <w:sz w:val="28"/>
              <w:szCs w:val="28"/>
            </w:rPr>
            <w:t xml:space="preserve">Issues framed </w:t>
          </w:r>
          <w:r w:rsidR="00334E27">
            <w:rPr>
              <w:i/>
              <w:sz w:val="28"/>
              <w:szCs w:val="28"/>
            </w:rPr>
            <w:t xml:space="preserve">by the Court </w:t>
          </w:r>
          <w:r w:rsidR="005F4723" w:rsidRPr="00334E27">
            <w:rPr>
              <w:i/>
              <w:sz w:val="28"/>
              <w:szCs w:val="28"/>
            </w:rPr>
            <w:t>and agreed upon by the parties:-</w:t>
          </w:r>
        </w:p>
        <w:p w:rsidR="001F3286" w:rsidRPr="005F6E81" w:rsidRDefault="001F3286" w:rsidP="00334E27">
          <w:pPr>
            <w:pStyle w:val="NoSpacing"/>
            <w:numPr>
              <w:ilvl w:val="0"/>
              <w:numId w:val="9"/>
            </w:numPr>
            <w:rPr>
              <w:rFonts w:ascii="Times New Roman" w:hAnsi="Times New Roman" w:cs="Times New Roman"/>
              <w:i/>
              <w:sz w:val="28"/>
              <w:szCs w:val="28"/>
            </w:rPr>
          </w:pPr>
          <w:r w:rsidRPr="005F6E81">
            <w:rPr>
              <w:rFonts w:ascii="Times New Roman" w:hAnsi="Times New Roman" w:cs="Times New Roman"/>
              <w:i/>
              <w:sz w:val="28"/>
              <w:szCs w:val="28"/>
            </w:rPr>
            <w:t>Whether …………………………………………</w:t>
          </w:r>
          <w:r w:rsidR="005F6E81" w:rsidRPr="005F6E81">
            <w:rPr>
              <w:rFonts w:ascii="Times New Roman" w:hAnsi="Times New Roman" w:cs="Times New Roman"/>
              <w:i/>
              <w:sz w:val="28"/>
              <w:szCs w:val="28"/>
            </w:rPr>
            <w:t>………</w:t>
          </w:r>
        </w:p>
        <w:p w:rsidR="001F3286" w:rsidRPr="005F6E81" w:rsidRDefault="001F3286" w:rsidP="00334E27">
          <w:pPr>
            <w:pStyle w:val="NoSpacing"/>
            <w:numPr>
              <w:ilvl w:val="0"/>
              <w:numId w:val="9"/>
            </w:numPr>
            <w:rPr>
              <w:rFonts w:ascii="Times New Roman" w:hAnsi="Times New Roman" w:cs="Times New Roman"/>
              <w:i/>
              <w:sz w:val="28"/>
              <w:szCs w:val="28"/>
            </w:rPr>
          </w:pPr>
          <w:r w:rsidRPr="005F6E81">
            <w:rPr>
              <w:rFonts w:ascii="Times New Roman" w:hAnsi="Times New Roman" w:cs="Times New Roman"/>
              <w:i/>
              <w:sz w:val="28"/>
              <w:szCs w:val="28"/>
            </w:rPr>
            <w:t>Whether …………………………………………</w:t>
          </w:r>
          <w:r w:rsidR="005F6E81" w:rsidRPr="005F6E81">
            <w:rPr>
              <w:rFonts w:ascii="Times New Roman" w:hAnsi="Times New Roman" w:cs="Times New Roman"/>
              <w:i/>
              <w:sz w:val="28"/>
              <w:szCs w:val="28"/>
            </w:rPr>
            <w:t>………</w:t>
          </w:r>
        </w:p>
        <w:p w:rsidR="001F3286" w:rsidRPr="005F6E81" w:rsidRDefault="00334E27" w:rsidP="00D91270">
          <w:pPr>
            <w:pStyle w:val="NoSpacing"/>
            <w:tabs>
              <w:tab w:val="left" w:pos="2127"/>
            </w:tabs>
            <w:ind w:left="1701"/>
            <w:rPr>
              <w:rFonts w:ascii="Times New Roman" w:hAnsi="Times New Roman" w:cs="Times New Roman"/>
              <w:i/>
              <w:sz w:val="28"/>
              <w:szCs w:val="28"/>
            </w:rPr>
          </w:pPr>
          <w:r>
            <w:rPr>
              <w:rFonts w:ascii="Times New Roman" w:hAnsi="Times New Roman" w:cs="Times New Roman"/>
              <w:i/>
              <w:sz w:val="28"/>
              <w:szCs w:val="28"/>
            </w:rPr>
            <w:tab/>
          </w:r>
          <w:proofErr w:type="gramStart"/>
          <w:r w:rsidR="001F3286" w:rsidRPr="005F6E81">
            <w:rPr>
              <w:rFonts w:ascii="Times New Roman" w:hAnsi="Times New Roman" w:cs="Times New Roman"/>
              <w:i/>
              <w:sz w:val="28"/>
              <w:szCs w:val="28"/>
            </w:rPr>
            <w:t>etc</w:t>
          </w:r>
          <w:proofErr w:type="gramEnd"/>
          <w:r w:rsidR="001F3286" w:rsidRPr="005F6E81">
            <w:rPr>
              <w:rFonts w:ascii="Times New Roman" w:hAnsi="Times New Roman" w:cs="Times New Roman"/>
              <w:i/>
              <w:sz w:val="28"/>
              <w:szCs w:val="28"/>
            </w:rPr>
            <w:t>.</w:t>
          </w:r>
        </w:p>
        <w:p w:rsidR="001F3286" w:rsidRPr="005F6E81" w:rsidRDefault="001F3286" w:rsidP="001F3286">
          <w:pPr>
            <w:pStyle w:val="NoSpacing"/>
            <w:ind w:left="1701"/>
            <w:rPr>
              <w:rFonts w:ascii="Times New Roman" w:hAnsi="Times New Roman" w:cs="Times New Roman"/>
              <w:i/>
              <w:sz w:val="28"/>
              <w:szCs w:val="28"/>
            </w:rPr>
          </w:pPr>
        </w:p>
        <w:p w:rsidR="001F3286" w:rsidRPr="005F6E81" w:rsidRDefault="001F3286" w:rsidP="001F3286">
          <w:pPr>
            <w:pStyle w:val="NoSpacing"/>
            <w:ind w:left="1701"/>
            <w:rPr>
              <w:rFonts w:ascii="Times New Roman" w:hAnsi="Times New Roman" w:cs="Times New Roman"/>
              <w:i/>
              <w:sz w:val="28"/>
              <w:szCs w:val="28"/>
              <w:u w:val="single"/>
            </w:rPr>
          </w:pPr>
          <w:r w:rsidRPr="005F6E81">
            <w:rPr>
              <w:rFonts w:ascii="Times New Roman" w:hAnsi="Times New Roman" w:cs="Times New Roman"/>
              <w:i/>
              <w:sz w:val="28"/>
              <w:szCs w:val="28"/>
              <w:u w:val="single"/>
            </w:rPr>
            <w:t>PLAINTIFF’S CASE</w:t>
          </w:r>
        </w:p>
        <w:p w:rsidR="001F3286" w:rsidRPr="005F6E81" w:rsidRDefault="001F3286" w:rsidP="001F3286">
          <w:pPr>
            <w:pStyle w:val="NoSpacing"/>
            <w:tabs>
              <w:tab w:val="left" w:pos="2268"/>
            </w:tabs>
            <w:ind w:left="1701"/>
            <w:rPr>
              <w:rFonts w:ascii="Times New Roman" w:hAnsi="Times New Roman" w:cs="Times New Roman"/>
              <w:i/>
              <w:sz w:val="28"/>
              <w:szCs w:val="28"/>
            </w:rPr>
          </w:pPr>
          <w:r w:rsidRPr="005F6E81">
            <w:rPr>
              <w:rFonts w:ascii="Times New Roman" w:hAnsi="Times New Roman" w:cs="Times New Roman"/>
              <w:i/>
              <w:sz w:val="28"/>
              <w:szCs w:val="28"/>
            </w:rPr>
            <w:tab/>
            <w:t>PW1 ……………………………………………</w:t>
          </w:r>
          <w:r w:rsidR="00FD048A">
            <w:rPr>
              <w:rFonts w:ascii="Times New Roman" w:hAnsi="Times New Roman" w:cs="Times New Roman"/>
              <w:i/>
              <w:sz w:val="28"/>
              <w:szCs w:val="28"/>
            </w:rPr>
            <w:t>….</w:t>
          </w:r>
          <w:r w:rsidRPr="005F6E81">
            <w:rPr>
              <w:rFonts w:ascii="Times New Roman" w:hAnsi="Times New Roman" w:cs="Times New Roman"/>
              <w:i/>
              <w:sz w:val="28"/>
              <w:szCs w:val="28"/>
            </w:rPr>
            <w:t>….</w:t>
          </w:r>
        </w:p>
        <w:p w:rsidR="001F3286" w:rsidRPr="005F6E81" w:rsidRDefault="001F3286" w:rsidP="001F3286">
          <w:pPr>
            <w:pStyle w:val="NoSpacing"/>
            <w:tabs>
              <w:tab w:val="left" w:pos="2268"/>
            </w:tabs>
            <w:ind w:left="1701"/>
            <w:rPr>
              <w:rFonts w:ascii="Times New Roman" w:hAnsi="Times New Roman" w:cs="Times New Roman"/>
              <w:i/>
              <w:sz w:val="28"/>
              <w:szCs w:val="28"/>
            </w:rPr>
          </w:pPr>
          <w:r w:rsidRPr="005F6E81">
            <w:rPr>
              <w:rFonts w:ascii="Times New Roman" w:hAnsi="Times New Roman" w:cs="Times New Roman"/>
              <w:i/>
              <w:sz w:val="28"/>
              <w:szCs w:val="28"/>
            </w:rPr>
            <w:tab/>
            <w:t>PW2 ……………………………………………</w:t>
          </w:r>
          <w:r w:rsidR="00FD048A">
            <w:rPr>
              <w:rFonts w:ascii="Times New Roman" w:hAnsi="Times New Roman" w:cs="Times New Roman"/>
              <w:i/>
              <w:sz w:val="28"/>
              <w:szCs w:val="28"/>
            </w:rPr>
            <w:t>….</w:t>
          </w:r>
          <w:r w:rsidRPr="005F6E81">
            <w:rPr>
              <w:rFonts w:ascii="Times New Roman" w:hAnsi="Times New Roman" w:cs="Times New Roman"/>
              <w:i/>
              <w:sz w:val="28"/>
              <w:szCs w:val="28"/>
            </w:rPr>
            <w:t>….</w:t>
          </w:r>
        </w:p>
        <w:p w:rsidR="001F3286" w:rsidRPr="005F6E81" w:rsidRDefault="005F6E81" w:rsidP="001F3286">
          <w:pPr>
            <w:pStyle w:val="NoSpacing"/>
            <w:ind w:left="1701"/>
            <w:rPr>
              <w:rFonts w:ascii="Times New Roman" w:hAnsi="Times New Roman" w:cs="Times New Roman"/>
              <w:i/>
              <w:sz w:val="28"/>
              <w:szCs w:val="28"/>
            </w:rPr>
          </w:pPr>
          <w:r w:rsidRPr="005F6E81">
            <w:rPr>
              <w:rFonts w:ascii="Times New Roman" w:hAnsi="Times New Roman" w:cs="Times New Roman"/>
              <w:i/>
              <w:sz w:val="28"/>
              <w:szCs w:val="28"/>
            </w:rPr>
            <w:tab/>
          </w:r>
          <w:r w:rsidRPr="005F6E81">
            <w:rPr>
              <w:rFonts w:ascii="Times New Roman" w:hAnsi="Times New Roman" w:cs="Times New Roman"/>
              <w:i/>
              <w:sz w:val="28"/>
              <w:szCs w:val="28"/>
            </w:rPr>
            <w:tab/>
          </w:r>
          <w:proofErr w:type="gramStart"/>
          <w:r w:rsidR="001F3286" w:rsidRPr="005F6E81">
            <w:rPr>
              <w:rFonts w:ascii="Times New Roman" w:hAnsi="Times New Roman" w:cs="Times New Roman"/>
              <w:i/>
              <w:sz w:val="28"/>
              <w:szCs w:val="28"/>
            </w:rPr>
            <w:t>etc</w:t>
          </w:r>
          <w:proofErr w:type="gramEnd"/>
          <w:r w:rsidR="001F3286" w:rsidRPr="005F6E81">
            <w:rPr>
              <w:rFonts w:ascii="Times New Roman" w:hAnsi="Times New Roman" w:cs="Times New Roman"/>
              <w:i/>
              <w:sz w:val="28"/>
              <w:szCs w:val="28"/>
            </w:rPr>
            <w:t>.</w:t>
          </w:r>
        </w:p>
        <w:p w:rsidR="001F3286" w:rsidRPr="005F6E81" w:rsidRDefault="001F3286" w:rsidP="001F3286">
          <w:pPr>
            <w:pStyle w:val="NoSpacing"/>
            <w:ind w:left="1701"/>
            <w:rPr>
              <w:rFonts w:ascii="Times New Roman" w:hAnsi="Times New Roman" w:cs="Times New Roman"/>
              <w:i/>
              <w:sz w:val="28"/>
              <w:szCs w:val="28"/>
            </w:rPr>
          </w:pPr>
        </w:p>
        <w:p w:rsidR="001F3286" w:rsidRPr="005F6E81" w:rsidRDefault="001F3286" w:rsidP="001F3286">
          <w:pPr>
            <w:pStyle w:val="NoSpacing"/>
            <w:ind w:left="1701"/>
            <w:rPr>
              <w:rFonts w:ascii="Times New Roman" w:hAnsi="Times New Roman" w:cs="Times New Roman"/>
              <w:i/>
              <w:sz w:val="28"/>
              <w:szCs w:val="28"/>
              <w:u w:val="single"/>
            </w:rPr>
          </w:pPr>
          <w:r w:rsidRPr="005F6E81">
            <w:rPr>
              <w:rFonts w:ascii="Times New Roman" w:hAnsi="Times New Roman" w:cs="Times New Roman"/>
              <w:i/>
              <w:sz w:val="28"/>
              <w:szCs w:val="28"/>
              <w:u w:val="single"/>
            </w:rPr>
            <w:t>DEFENDAN</w:t>
          </w:r>
          <w:r w:rsidR="005F6E81" w:rsidRPr="005F6E81">
            <w:rPr>
              <w:rFonts w:ascii="Times New Roman" w:hAnsi="Times New Roman" w:cs="Times New Roman"/>
              <w:i/>
              <w:sz w:val="28"/>
              <w:szCs w:val="28"/>
              <w:u w:val="single"/>
            </w:rPr>
            <w:t>T</w:t>
          </w:r>
          <w:r w:rsidRPr="005F6E81">
            <w:rPr>
              <w:rFonts w:ascii="Times New Roman" w:hAnsi="Times New Roman" w:cs="Times New Roman"/>
              <w:i/>
              <w:sz w:val="28"/>
              <w:szCs w:val="28"/>
              <w:u w:val="single"/>
            </w:rPr>
            <w:t>’S CASE</w:t>
          </w:r>
        </w:p>
        <w:p w:rsidR="001F3286" w:rsidRPr="005F6E81" w:rsidRDefault="001F3286" w:rsidP="005F6E81">
          <w:pPr>
            <w:pStyle w:val="NoSpacing"/>
            <w:ind w:left="2268"/>
            <w:rPr>
              <w:rFonts w:ascii="Times New Roman" w:hAnsi="Times New Roman" w:cs="Times New Roman"/>
              <w:i/>
              <w:sz w:val="28"/>
              <w:szCs w:val="28"/>
            </w:rPr>
          </w:pPr>
          <w:r w:rsidRPr="005F6E81">
            <w:rPr>
              <w:rFonts w:ascii="Times New Roman" w:hAnsi="Times New Roman" w:cs="Times New Roman"/>
              <w:i/>
              <w:sz w:val="28"/>
              <w:szCs w:val="28"/>
            </w:rPr>
            <w:t>DW1 ……………………………………………</w:t>
          </w:r>
          <w:r w:rsidR="00FD048A">
            <w:rPr>
              <w:rFonts w:ascii="Times New Roman" w:hAnsi="Times New Roman" w:cs="Times New Roman"/>
              <w:i/>
              <w:sz w:val="28"/>
              <w:szCs w:val="28"/>
            </w:rPr>
            <w:t>…</w:t>
          </w:r>
          <w:r w:rsidRPr="005F6E81">
            <w:rPr>
              <w:rFonts w:ascii="Times New Roman" w:hAnsi="Times New Roman" w:cs="Times New Roman"/>
              <w:i/>
              <w:sz w:val="28"/>
              <w:szCs w:val="28"/>
            </w:rPr>
            <w:t>…..</w:t>
          </w:r>
        </w:p>
        <w:p w:rsidR="001F3286" w:rsidRPr="005F6E81" w:rsidRDefault="001F3286" w:rsidP="005F6E81">
          <w:pPr>
            <w:pStyle w:val="NoSpacing"/>
            <w:ind w:left="2268"/>
            <w:rPr>
              <w:rFonts w:ascii="Times New Roman" w:hAnsi="Times New Roman" w:cs="Times New Roman"/>
              <w:i/>
              <w:sz w:val="28"/>
              <w:szCs w:val="28"/>
            </w:rPr>
          </w:pPr>
          <w:r w:rsidRPr="005F6E81">
            <w:rPr>
              <w:rFonts w:ascii="Times New Roman" w:hAnsi="Times New Roman" w:cs="Times New Roman"/>
              <w:i/>
              <w:sz w:val="28"/>
              <w:szCs w:val="28"/>
            </w:rPr>
            <w:t>DW2 …………………………………………</w:t>
          </w:r>
          <w:r w:rsidR="00FD048A">
            <w:rPr>
              <w:rFonts w:ascii="Times New Roman" w:hAnsi="Times New Roman" w:cs="Times New Roman"/>
              <w:i/>
              <w:sz w:val="28"/>
              <w:szCs w:val="28"/>
            </w:rPr>
            <w:t>…</w:t>
          </w:r>
          <w:r w:rsidRPr="005F6E81">
            <w:rPr>
              <w:rFonts w:ascii="Times New Roman" w:hAnsi="Times New Roman" w:cs="Times New Roman"/>
              <w:i/>
              <w:sz w:val="28"/>
              <w:szCs w:val="28"/>
            </w:rPr>
            <w:t>……..</w:t>
          </w:r>
        </w:p>
        <w:p w:rsidR="001F3286" w:rsidRPr="005F6E81" w:rsidRDefault="001F3286" w:rsidP="005F6E81">
          <w:pPr>
            <w:pStyle w:val="NoSpacing"/>
            <w:tabs>
              <w:tab w:val="left" w:pos="2835"/>
            </w:tabs>
            <w:ind w:left="1701"/>
            <w:rPr>
              <w:rFonts w:ascii="Times New Roman" w:hAnsi="Times New Roman" w:cs="Times New Roman"/>
              <w:i/>
              <w:sz w:val="28"/>
              <w:szCs w:val="28"/>
            </w:rPr>
          </w:pPr>
          <w:r w:rsidRPr="005F6E81">
            <w:rPr>
              <w:rFonts w:ascii="Times New Roman" w:hAnsi="Times New Roman" w:cs="Times New Roman"/>
              <w:i/>
              <w:sz w:val="28"/>
              <w:szCs w:val="28"/>
            </w:rPr>
            <w:tab/>
          </w:r>
          <w:proofErr w:type="gramStart"/>
          <w:r w:rsidRPr="005F6E81">
            <w:rPr>
              <w:rFonts w:ascii="Times New Roman" w:hAnsi="Times New Roman" w:cs="Times New Roman"/>
              <w:i/>
              <w:sz w:val="28"/>
              <w:szCs w:val="28"/>
            </w:rPr>
            <w:t>etc</w:t>
          </w:r>
          <w:proofErr w:type="gramEnd"/>
          <w:r w:rsidRPr="005F6E81">
            <w:rPr>
              <w:rFonts w:ascii="Times New Roman" w:hAnsi="Times New Roman" w:cs="Times New Roman"/>
              <w:i/>
              <w:sz w:val="28"/>
              <w:szCs w:val="28"/>
            </w:rPr>
            <w:t>.</w:t>
          </w:r>
        </w:p>
        <w:p w:rsidR="001F3286" w:rsidRPr="005F6E81" w:rsidRDefault="001F3286" w:rsidP="001F3286">
          <w:pPr>
            <w:pStyle w:val="NoSpacing"/>
            <w:ind w:left="1701"/>
            <w:rPr>
              <w:rFonts w:ascii="Times New Roman" w:hAnsi="Times New Roman" w:cs="Times New Roman"/>
              <w:i/>
              <w:sz w:val="28"/>
              <w:szCs w:val="28"/>
            </w:rPr>
          </w:pPr>
        </w:p>
        <w:p w:rsidR="001F3286" w:rsidRPr="005F6E81" w:rsidRDefault="001F3286" w:rsidP="005F6E81">
          <w:pPr>
            <w:pStyle w:val="NoSpacing"/>
            <w:ind w:left="1701" w:right="1847"/>
            <w:jc w:val="both"/>
            <w:rPr>
              <w:rFonts w:ascii="Times New Roman" w:hAnsi="Times New Roman" w:cs="Times New Roman"/>
              <w:i/>
              <w:sz w:val="28"/>
              <w:szCs w:val="28"/>
            </w:rPr>
          </w:pPr>
          <w:r w:rsidRPr="00D91270">
            <w:rPr>
              <w:rFonts w:ascii="Times New Roman" w:hAnsi="Times New Roman" w:cs="Times New Roman"/>
              <w:i/>
              <w:sz w:val="28"/>
              <w:szCs w:val="28"/>
              <w:u w:val="single"/>
            </w:rPr>
            <w:t>SUBMISSIONS</w:t>
          </w:r>
          <w:r w:rsidRPr="005F6E81">
            <w:rPr>
              <w:rFonts w:ascii="Times New Roman" w:hAnsi="Times New Roman" w:cs="Times New Roman"/>
              <w:i/>
              <w:sz w:val="28"/>
              <w:szCs w:val="28"/>
            </w:rPr>
            <w:t xml:space="preserve"> (usually beginning with the defendant or his/her attorney)</w:t>
          </w:r>
        </w:p>
        <w:p w:rsidR="001F3286" w:rsidRPr="005F6E81" w:rsidRDefault="001F3286" w:rsidP="001F3286">
          <w:pPr>
            <w:pStyle w:val="NoSpacing"/>
            <w:ind w:left="1701"/>
            <w:rPr>
              <w:rFonts w:ascii="Times New Roman" w:hAnsi="Times New Roman" w:cs="Times New Roman"/>
              <w:i/>
              <w:sz w:val="28"/>
              <w:szCs w:val="28"/>
            </w:rPr>
          </w:pPr>
        </w:p>
        <w:p w:rsidR="001F3286" w:rsidRDefault="001F3286" w:rsidP="001F3286">
          <w:pPr>
            <w:pStyle w:val="NoSpacing"/>
            <w:ind w:left="1701"/>
            <w:rPr>
              <w:i/>
            </w:rPr>
          </w:pPr>
          <w:r w:rsidRPr="00D91270">
            <w:rPr>
              <w:rFonts w:ascii="Times New Roman" w:hAnsi="Times New Roman" w:cs="Times New Roman"/>
              <w:i/>
              <w:sz w:val="28"/>
              <w:szCs w:val="28"/>
              <w:u w:val="single"/>
            </w:rPr>
            <w:t>JUDGMENT</w:t>
          </w:r>
          <w:r w:rsidRPr="005F6E81">
            <w:rPr>
              <w:i/>
            </w:rPr>
            <w:t>.</w:t>
          </w:r>
        </w:p>
        <w:p w:rsidR="00980645" w:rsidRDefault="00980645" w:rsidP="001F3286">
          <w:pPr>
            <w:pStyle w:val="NoSpacing"/>
            <w:ind w:left="1701"/>
            <w:rPr>
              <w:i/>
            </w:rPr>
          </w:pPr>
        </w:p>
        <w:p w:rsidR="00980645" w:rsidRDefault="00980645" w:rsidP="001F3286">
          <w:pPr>
            <w:pStyle w:val="NoSpacing"/>
            <w:ind w:left="1701"/>
            <w:rPr>
              <w:i/>
            </w:rPr>
          </w:pPr>
        </w:p>
        <w:p w:rsidR="000E49AD" w:rsidRDefault="000E49AD" w:rsidP="001F3286">
          <w:pPr>
            <w:pStyle w:val="NoSpacing"/>
            <w:ind w:left="1701"/>
            <w:rPr>
              <w:i/>
            </w:rPr>
          </w:pPr>
        </w:p>
        <w:p w:rsidR="00980645" w:rsidRPr="00980645" w:rsidRDefault="00980645" w:rsidP="00980645">
          <w:pPr>
            <w:pStyle w:val="NoSpacing"/>
            <w:spacing w:line="360" w:lineRule="auto"/>
            <w:ind w:left="709" w:hanging="709"/>
            <w:jc w:val="both"/>
            <w:rPr>
              <w:rFonts w:ascii="Times New Roman" w:hAnsi="Times New Roman" w:cs="Times New Roman"/>
              <w:sz w:val="28"/>
              <w:szCs w:val="28"/>
            </w:rPr>
          </w:pPr>
          <w:r w:rsidRPr="00980645">
            <w:rPr>
              <w:rFonts w:ascii="Times New Roman" w:hAnsi="Times New Roman" w:cs="Times New Roman"/>
              <w:sz w:val="28"/>
              <w:szCs w:val="28"/>
            </w:rPr>
            <w:t>[11]</w:t>
          </w:r>
          <w:r w:rsidRPr="00980645">
            <w:rPr>
              <w:rFonts w:ascii="Times New Roman" w:hAnsi="Times New Roman" w:cs="Times New Roman"/>
              <w:sz w:val="28"/>
              <w:szCs w:val="28"/>
            </w:rPr>
            <w:tab/>
          </w:r>
          <w:r>
            <w:rPr>
              <w:rFonts w:ascii="Times New Roman" w:hAnsi="Times New Roman" w:cs="Times New Roman"/>
              <w:sz w:val="28"/>
              <w:szCs w:val="28"/>
            </w:rPr>
            <w:t xml:space="preserve">In a case where issues have been framed the task of the Court in composing a judgment becomes far much easier </w:t>
          </w:r>
          <w:r w:rsidR="00337F1D">
            <w:rPr>
              <w:rFonts w:ascii="Times New Roman" w:hAnsi="Times New Roman" w:cs="Times New Roman"/>
              <w:sz w:val="28"/>
              <w:szCs w:val="28"/>
            </w:rPr>
            <w:t xml:space="preserve">than </w:t>
          </w:r>
          <w:r>
            <w:rPr>
              <w:rFonts w:ascii="Times New Roman" w:hAnsi="Times New Roman" w:cs="Times New Roman"/>
              <w:sz w:val="28"/>
              <w:szCs w:val="28"/>
            </w:rPr>
            <w:t xml:space="preserve">in a case without framed issues because all that the Court will have to do is to provide reasoned answers to the questions posed in the issues and in the process it will have to state whether or not in its opinion the answers are in the affirmative or negative.  Without framed issues, we are sorry to say, there is always a possibility or danger that </w:t>
          </w:r>
          <w:r>
            <w:rPr>
              <w:rFonts w:ascii="Times New Roman" w:hAnsi="Times New Roman" w:cs="Times New Roman"/>
              <w:sz w:val="28"/>
              <w:szCs w:val="28"/>
            </w:rPr>
            <w:lastRenderedPageBreak/>
            <w:t>the Court may unknowingly engage itself in “a fishing expedition” without a sense of direction.</w:t>
          </w:r>
        </w:p>
        <w:p w:rsidR="001F3286" w:rsidRPr="00053A53" w:rsidRDefault="001F3286" w:rsidP="005F6E81">
          <w:pPr>
            <w:pStyle w:val="NoSpacing"/>
            <w:rPr>
              <w:sz w:val="32"/>
              <w:szCs w:val="32"/>
            </w:rPr>
          </w:pPr>
        </w:p>
        <w:p w:rsidR="005F4723" w:rsidRDefault="005F4723" w:rsidP="005F6E81">
          <w:pPr>
            <w:pStyle w:val="JudgmentText"/>
            <w:numPr>
              <w:ilvl w:val="0"/>
              <w:numId w:val="0"/>
            </w:numPr>
            <w:tabs>
              <w:tab w:val="left" w:pos="993"/>
              <w:tab w:val="left" w:pos="2268"/>
            </w:tabs>
            <w:ind w:left="720" w:hanging="720"/>
            <w:rPr>
              <w:sz w:val="28"/>
              <w:szCs w:val="28"/>
            </w:rPr>
          </w:pPr>
          <w:r>
            <w:rPr>
              <w:sz w:val="28"/>
              <w:szCs w:val="28"/>
            </w:rPr>
            <w:t>[1</w:t>
          </w:r>
          <w:r w:rsidR="007A05AC">
            <w:rPr>
              <w:sz w:val="28"/>
              <w:szCs w:val="28"/>
            </w:rPr>
            <w:t>2</w:t>
          </w:r>
          <w:r>
            <w:rPr>
              <w:sz w:val="28"/>
              <w:szCs w:val="28"/>
            </w:rPr>
            <w:t>]</w:t>
          </w:r>
          <w:r>
            <w:rPr>
              <w:sz w:val="28"/>
              <w:szCs w:val="28"/>
            </w:rPr>
            <w:tab/>
            <w:t>In the notice of appeal the Appellants have raised five ground</w:t>
          </w:r>
          <w:r w:rsidR="005F6E81">
            <w:rPr>
              <w:sz w:val="28"/>
              <w:szCs w:val="28"/>
            </w:rPr>
            <w:t>s of appeal</w:t>
          </w:r>
          <w:r>
            <w:rPr>
              <w:sz w:val="28"/>
              <w:szCs w:val="28"/>
            </w:rPr>
            <w:t xml:space="preserve"> which read as under:-</w:t>
          </w:r>
        </w:p>
        <w:p w:rsidR="005F4723" w:rsidRDefault="005F6E81" w:rsidP="005F4723">
          <w:pPr>
            <w:pStyle w:val="JudgmentText"/>
            <w:numPr>
              <w:ilvl w:val="0"/>
              <w:numId w:val="0"/>
            </w:numPr>
            <w:tabs>
              <w:tab w:val="left" w:pos="993"/>
              <w:tab w:val="left" w:pos="1985"/>
            </w:tabs>
            <w:ind w:left="1985" w:hanging="720"/>
            <w:rPr>
              <w:sz w:val="28"/>
              <w:szCs w:val="28"/>
            </w:rPr>
          </w:pPr>
          <w:r>
            <w:rPr>
              <w:sz w:val="28"/>
              <w:szCs w:val="28"/>
            </w:rPr>
            <w:t>(</w:t>
          </w:r>
          <w:proofErr w:type="spellStart"/>
          <w:r w:rsidR="005F4723">
            <w:rPr>
              <w:sz w:val="28"/>
              <w:szCs w:val="28"/>
            </w:rPr>
            <w:t>i</w:t>
          </w:r>
          <w:proofErr w:type="spellEnd"/>
          <w:r w:rsidR="005F4723">
            <w:rPr>
              <w:sz w:val="28"/>
              <w:szCs w:val="28"/>
            </w:rPr>
            <w:t>)</w:t>
          </w:r>
          <w:r w:rsidR="005F4723">
            <w:rPr>
              <w:sz w:val="28"/>
              <w:szCs w:val="28"/>
            </w:rPr>
            <w:tab/>
            <w:t>The learned trial Judge erred in law in not properly considering and weighing  the whole evidence put before the Court at the hearing of the case, in particular the evidence in regards to the legality of the Transfer Deed dated 17</w:t>
          </w:r>
          <w:r w:rsidR="005F4723" w:rsidRPr="005F4723">
            <w:rPr>
              <w:sz w:val="28"/>
              <w:szCs w:val="28"/>
              <w:vertAlign w:val="superscript"/>
            </w:rPr>
            <w:t>th</w:t>
          </w:r>
          <w:r w:rsidR="005F4723">
            <w:rPr>
              <w:sz w:val="28"/>
              <w:szCs w:val="28"/>
            </w:rPr>
            <w:t xml:space="preserve"> of October 1994 whereby the Respondent became half owner of Parcel C 1665.</w:t>
          </w:r>
        </w:p>
        <w:p w:rsidR="005F4723" w:rsidRDefault="005F6E81" w:rsidP="005F4723">
          <w:pPr>
            <w:pStyle w:val="JudgmentText"/>
            <w:numPr>
              <w:ilvl w:val="0"/>
              <w:numId w:val="0"/>
            </w:numPr>
            <w:tabs>
              <w:tab w:val="left" w:pos="993"/>
              <w:tab w:val="left" w:pos="1985"/>
            </w:tabs>
            <w:ind w:left="1985" w:hanging="720"/>
            <w:rPr>
              <w:sz w:val="28"/>
              <w:szCs w:val="28"/>
            </w:rPr>
          </w:pPr>
          <w:r>
            <w:rPr>
              <w:sz w:val="28"/>
              <w:szCs w:val="28"/>
            </w:rPr>
            <w:t>(</w:t>
          </w:r>
          <w:r w:rsidR="005F4723">
            <w:rPr>
              <w:sz w:val="28"/>
              <w:szCs w:val="28"/>
            </w:rPr>
            <w:t>ii)</w:t>
          </w:r>
          <w:r w:rsidR="005F4723">
            <w:rPr>
              <w:sz w:val="28"/>
              <w:szCs w:val="28"/>
            </w:rPr>
            <w:tab/>
            <w:t xml:space="preserve">The learned trial Judge was wrong to make a finding on the inadmissibility of oral evidence on the existence of an </w:t>
          </w:r>
          <w:r w:rsidR="006F6F1A">
            <w:rPr>
              <w:sz w:val="28"/>
              <w:szCs w:val="28"/>
            </w:rPr>
            <w:t xml:space="preserve">agreement between the parties when the Appellants in the case had very close ties with the deceased </w:t>
          </w:r>
          <w:r w:rsidR="00CF64BA">
            <w:rPr>
              <w:sz w:val="28"/>
              <w:szCs w:val="28"/>
            </w:rPr>
            <w:t>Meze</w:t>
          </w:r>
          <w:r w:rsidR="006F6F1A">
            <w:rPr>
              <w:sz w:val="28"/>
              <w:szCs w:val="28"/>
            </w:rPr>
            <w:t xml:space="preserve"> </w:t>
          </w:r>
          <w:proofErr w:type="spellStart"/>
          <w:r w:rsidR="006F6F1A">
            <w:rPr>
              <w:sz w:val="28"/>
              <w:szCs w:val="28"/>
            </w:rPr>
            <w:t>Vankiersbilck</w:t>
          </w:r>
          <w:proofErr w:type="spellEnd"/>
          <w:r w:rsidR="006F6F1A">
            <w:rPr>
              <w:sz w:val="28"/>
              <w:szCs w:val="28"/>
            </w:rPr>
            <w:t xml:space="preserve"> and the Respondent.</w:t>
          </w:r>
        </w:p>
        <w:p w:rsidR="006F6F1A" w:rsidRDefault="005F6E81" w:rsidP="005F4723">
          <w:pPr>
            <w:pStyle w:val="JudgmentText"/>
            <w:numPr>
              <w:ilvl w:val="0"/>
              <w:numId w:val="0"/>
            </w:numPr>
            <w:tabs>
              <w:tab w:val="left" w:pos="993"/>
              <w:tab w:val="left" w:pos="1985"/>
            </w:tabs>
            <w:ind w:left="1985" w:hanging="720"/>
            <w:rPr>
              <w:sz w:val="28"/>
              <w:szCs w:val="28"/>
            </w:rPr>
          </w:pPr>
          <w:r>
            <w:rPr>
              <w:sz w:val="28"/>
              <w:szCs w:val="28"/>
            </w:rPr>
            <w:t>(</w:t>
          </w:r>
          <w:r w:rsidR="006F6F1A">
            <w:rPr>
              <w:sz w:val="28"/>
              <w:szCs w:val="28"/>
            </w:rPr>
            <w:t>iii)</w:t>
          </w:r>
          <w:r w:rsidR="006F6F1A">
            <w:rPr>
              <w:sz w:val="28"/>
              <w:szCs w:val="28"/>
            </w:rPr>
            <w:tab/>
            <w:t>The learned trial Judge erred in holding that the evidence of the Respondent was to be believed and to hold that the Appellants failed to establish a prima facie case to prove their claim in this action, let alone on a balance of probabilities.</w:t>
          </w:r>
        </w:p>
        <w:p w:rsidR="006F6F1A" w:rsidRDefault="005F6E81" w:rsidP="005F4723">
          <w:pPr>
            <w:pStyle w:val="JudgmentText"/>
            <w:numPr>
              <w:ilvl w:val="0"/>
              <w:numId w:val="0"/>
            </w:numPr>
            <w:tabs>
              <w:tab w:val="left" w:pos="993"/>
              <w:tab w:val="left" w:pos="1985"/>
            </w:tabs>
            <w:ind w:left="1985" w:hanging="720"/>
            <w:rPr>
              <w:sz w:val="28"/>
              <w:szCs w:val="28"/>
            </w:rPr>
          </w:pPr>
          <w:proofErr w:type="gramStart"/>
          <w:r>
            <w:rPr>
              <w:sz w:val="28"/>
              <w:szCs w:val="28"/>
            </w:rPr>
            <w:t>(</w:t>
          </w:r>
          <w:r w:rsidR="006F6F1A">
            <w:rPr>
              <w:sz w:val="28"/>
              <w:szCs w:val="28"/>
            </w:rPr>
            <w:t>iv)</w:t>
          </w:r>
          <w:r w:rsidR="006F6F1A">
            <w:rPr>
              <w:sz w:val="28"/>
              <w:szCs w:val="28"/>
            </w:rPr>
            <w:tab/>
            <w:t>The</w:t>
          </w:r>
          <w:proofErr w:type="gramEnd"/>
          <w:r w:rsidR="006F6F1A">
            <w:rPr>
              <w:sz w:val="28"/>
              <w:szCs w:val="28"/>
            </w:rPr>
            <w:t xml:space="preserve"> learned trial Judge erred in holding that the Deed of Transfer dated 17</w:t>
          </w:r>
          <w:r w:rsidR="006F6F1A" w:rsidRPr="006F6F1A">
            <w:rPr>
              <w:sz w:val="28"/>
              <w:szCs w:val="28"/>
              <w:vertAlign w:val="superscript"/>
            </w:rPr>
            <w:t>th</w:t>
          </w:r>
          <w:r w:rsidR="006F6F1A">
            <w:rPr>
              <w:sz w:val="28"/>
              <w:szCs w:val="28"/>
            </w:rPr>
            <w:t xml:space="preserve"> October 1994 was a valid legal Transfer Deed.</w:t>
          </w:r>
        </w:p>
        <w:p w:rsidR="006F6F1A" w:rsidRDefault="005F6E81" w:rsidP="005F4723">
          <w:pPr>
            <w:pStyle w:val="JudgmentText"/>
            <w:numPr>
              <w:ilvl w:val="0"/>
              <w:numId w:val="0"/>
            </w:numPr>
            <w:tabs>
              <w:tab w:val="left" w:pos="993"/>
              <w:tab w:val="left" w:pos="1985"/>
            </w:tabs>
            <w:ind w:left="1985" w:hanging="720"/>
            <w:rPr>
              <w:sz w:val="28"/>
              <w:szCs w:val="28"/>
            </w:rPr>
          </w:pPr>
          <w:r>
            <w:rPr>
              <w:sz w:val="28"/>
              <w:szCs w:val="28"/>
            </w:rPr>
            <w:t>(</w:t>
          </w:r>
          <w:r w:rsidR="006F6F1A">
            <w:rPr>
              <w:sz w:val="28"/>
              <w:szCs w:val="28"/>
            </w:rPr>
            <w:t>v)</w:t>
          </w:r>
          <w:r w:rsidR="006F6F1A">
            <w:rPr>
              <w:sz w:val="28"/>
              <w:szCs w:val="28"/>
            </w:rPr>
            <w:tab/>
            <w:t>The learned trial Judge erred in holding that matters adduced during the course of the hearing were extraneous and did not fall within the perimeters of the pleadings and the evidence on record.”</w:t>
          </w:r>
        </w:p>
        <w:p w:rsidR="006F6F1A" w:rsidRDefault="006F6F1A" w:rsidP="006F6F1A">
          <w:pPr>
            <w:pStyle w:val="JudgmentText"/>
            <w:numPr>
              <w:ilvl w:val="0"/>
              <w:numId w:val="0"/>
            </w:numPr>
            <w:tabs>
              <w:tab w:val="left" w:pos="993"/>
              <w:tab w:val="left" w:pos="1985"/>
            </w:tabs>
            <w:ind w:left="720" w:hanging="720"/>
            <w:rPr>
              <w:sz w:val="28"/>
              <w:szCs w:val="28"/>
            </w:rPr>
          </w:pPr>
          <w:r>
            <w:rPr>
              <w:sz w:val="28"/>
              <w:szCs w:val="28"/>
            </w:rPr>
            <w:lastRenderedPageBreak/>
            <w:t>[1</w:t>
          </w:r>
          <w:r w:rsidR="007A05AC">
            <w:rPr>
              <w:sz w:val="28"/>
              <w:szCs w:val="28"/>
            </w:rPr>
            <w:t>3</w:t>
          </w:r>
          <w:r>
            <w:rPr>
              <w:sz w:val="28"/>
              <w:szCs w:val="28"/>
            </w:rPr>
            <w:t>]</w:t>
          </w:r>
          <w:r>
            <w:rPr>
              <w:sz w:val="28"/>
              <w:szCs w:val="28"/>
            </w:rPr>
            <w:tab/>
            <w:t xml:space="preserve">Before addressing the above grounds it is pertinent to observe that the general principle is that parties are bound by their pleadings.  </w:t>
          </w:r>
          <w:r w:rsidR="007A05AC">
            <w:rPr>
              <w:sz w:val="28"/>
              <w:szCs w:val="28"/>
            </w:rPr>
            <w:t xml:space="preserve">As a general rule, </w:t>
          </w:r>
          <w:r>
            <w:rPr>
              <w:sz w:val="28"/>
              <w:szCs w:val="28"/>
            </w:rPr>
            <w:t xml:space="preserve">the Court will not grant a relief </w:t>
          </w:r>
          <w:r w:rsidR="007A05AC">
            <w:rPr>
              <w:sz w:val="28"/>
              <w:szCs w:val="28"/>
            </w:rPr>
            <w:t xml:space="preserve">which is </w:t>
          </w:r>
          <w:r>
            <w:rPr>
              <w:sz w:val="28"/>
              <w:szCs w:val="28"/>
            </w:rPr>
            <w:t>not founded on the pleadings.  Having stated so, we will proceed to address the grounds of appeal</w:t>
          </w:r>
          <w:r w:rsidR="000E04AD">
            <w:rPr>
              <w:sz w:val="28"/>
              <w:szCs w:val="28"/>
            </w:rPr>
            <w:t>,</w:t>
          </w:r>
          <w:r>
            <w:rPr>
              <w:sz w:val="28"/>
              <w:szCs w:val="28"/>
            </w:rPr>
            <w:t xml:space="preserve"> </w:t>
          </w:r>
          <w:r w:rsidRPr="006F6F1A">
            <w:rPr>
              <w:i/>
              <w:sz w:val="28"/>
              <w:szCs w:val="28"/>
            </w:rPr>
            <w:t>albeit</w:t>
          </w:r>
          <w:r>
            <w:rPr>
              <w:i/>
              <w:sz w:val="28"/>
              <w:szCs w:val="28"/>
            </w:rPr>
            <w:t xml:space="preserve"> </w:t>
          </w:r>
          <w:r>
            <w:rPr>
              <w:sz w:val="28"/>
              <w:szCs w:val="28"/>
            </w:rPr>
            <w:t>briefly, because we are of the view that this is a simple and short appeal which does not require much discussion in disposing it</w:t>
          </w:r>
          <w:r w:rsidR="009939C8">
            <w:rPr>
              <w:sz w:val="28"/>
              <w:szCs w:val="28"/>
            </w:rPr>
            <w:t xml:space="preserve"> </w:t>
          </w:r>
          <w:proofErr w:type="spellStart"/>
          <w:r w:rsidR="009939C8">
            <w:rPr>
              <w:sz w:val="28"/>
              <w:szCs w:val="28"/>
            </w:rPr>
            <w:t>of</w:t>
          </w:r>
          <w:proofErr w:type="spellEnd"/>
          <w:r>
            <w:rPr>
              <w:sz w:val="28"/>
              <w:szCs w:val="28"/>
            </w:rPr>
            <w:t>.</w:t>
          </w:r>
        </w:p>
        <w:p w:rsidR="006F6F1A" w:rsidRDefault="006F6F1A" w:rsidP="006F6F1A">
          <w:pPr>
            <w:pStyle w:val="JudgmentText"/>
            <w:numPr>
              <w:ilvl w:val="0"/>
              <w:numId w:val="0"/>
            </w:numPr>
            <w:tabs>
              <w:tab w:val="left" w:pos="993"/>
              <w:tab w:val="left" w:pos="1985"/>
            </w:tabs>
            <w:ind w:left="720" w:hanging="720"/>
            <w:rPr>
              <w:sz w:val="28"/>
              <w:szCs w:val="28"/>
            </w:rPr>
          </w:pPr>
          <w:r>
            <w:rPr>
              <w:sz w:val="28"/>
              <w:szCs w:val="28"/>
            </w:rPr>
            <w:t>[1</w:t>
          </w:r>
          <w:r w:rsidR="007A05AC">
            <w:rPr>
              <w:sz w:val="28"/>
              <w:szCs w:val="28"/>
            </w:rPr>
            <w:t>4</w:t>
          </w:r>
          <w:r>
            <w:rPr>
              <w:sz w:val="28"/>
              <w:szCs w:val="28"/>
            </w:rPr>
            <w:t>]</w:t>
          </w:r>
          <w:r>
            <w:rPr>
              <w:sz w:val="28"/>
              <w:szCs w:val="28"/>
            </w:rPr>
            <w:tab/>
            <w:t>Under grounds (</w:t>
          </w:r>
          <w:proofErr w:type="spellStart"/>
          <w:r>
            <w:rPr>
              <w:sz w:val="28"/>
              <w:szCs w:val="28"/>
            </w:rPr>
            <w:t>i</w:t>
          </w:r>
          <w:proofErr w:type="spellEnd"/>
          <w:r>
            <w:rPr>
              <w:sz w:val="28"/>
              <w:szCs w:val="28"/>
            </w:rPr>
            <w:t>) and (</w:t>
          </w:r>
          <w:proofErr w:type="gramStart"/>
          <w:r>
            <w:rPr>
              <w:sz w:val="28"/>
              <w:szCs w:val="28"/>
            </w:rPr>
            <w:t>iv</w:t>
          </w:r>
          <w:proofErr w:type="gramEnd"/>
          <w:r>
            <w:rPr>
              <w:sz w:val="28"/>
              <w:szCs w:val="28"/>
            </w:rPr>
            <w:t>) the Appellants are seeking to fault the Judge in not considering or giving weight to the legality of the transfer deed dated 17</w:t>
          </w:r>
          <w:r w:rsidRPr="006F6F1A">
            <w:rPr>
              <w:sz w:val="28"/>
              <w:szCs w:val="28"/>
              <w:vertAlign w:val="superscript"/>
            </w:rPr>
            <w:t>th</w:t>
          </w:r>
          <w:r>
            <w:rPr>
              <w:sz w:val="28"/>
              <w:szCs w:val="28"/>
            </w:rPr>
            <w:t xml:space="preserve"> October 1994.  With respect, the Judge cannot be faulted because, as per the pleadings, this was not a material issue in the claim.  All along the Appellants’ claim was that the Respondent be ordered to sub-divide the land and share it among the siblings.  The Appellants’ prayer has never been that the deed be declared null and void.  Hence, the Judge had no obligation to consider this argument because if he had done so he would have acted </w:t>
          </w:r>
          <w:r>
            <w:rPr>
              <w:i/>
              <w:sz w:val="28"/>
              <w:szCs w:val="28"/>
            </w:rPr>
            <w:t>ultra vires</w:t>
          </w:r>
          <w:r>
            <w:rPr>
              <w:sz w:val="28"/>
              <w:szCs w:val="28"/>
            </w:rPr>
            <w:t>.</w:t>
          </w:r>
        </w:p>
        <w:p w:rsidR="006F6F1A" w:rsidRDefault="006F6F1A" w:rsidP="006F6F1A">
          <w:pPr>
            <w:pStyle w:val="JudgmentText"/>
            <w:numPr>
              <w:ilvl w:val="0"/>
              <w:numId w:val="0"/>
            </w:numPr>
            <w:tabs>
              <w:tab w:val="left" w:pos="993"/>
              <w:tab w:val="left" w:pos="1985"/>
            </w:tabs>
            <w:ind w:left="720" w:hanging="720"/>
            <w:rPr>
              <w:sz w:val="28"/>
              <w:szCs w:val="28"/>
            </w:rPr>
          </w:pPr>
          <w:r>
            <w:rPr>
              <w:sz w:val="28"/>
              <w:szCs w:val="28"/>
            </w:rPr>
            <w:t>[1</w:t>
          </w:r>
          <w:r w:rsidR="007A05AC">
            <w:rPr>
              <w:sz w:val="28"/>
              <w:szCs w:val="28"/>
            </w:rPr>
            <w:t>5</w:t>
          </w:r>
          <w:r>
            <w:rPr>
              <w:sz w:val="28"/>
              <w:szCs w:val="28"/>
            </w:rPr>
            <w:t>]</w:t>
          </w:r>
          <w:r>
            <w:rPr>
              <w:sz w:val="28"/>
              <w:szCs w:val="28"/>
            </w:rPr>
            <w:tab/>
            <w:t xml:space="preserve">In the third ground of appeal it is alleged that the Judge erred in holding that the evidence of the Respondent was to be believed and that the Appellants failed to establish a </w:t>
          </w:r>
          <w:r>
            <w:rPr>
              <w:i/>
              <w:sz w:val="28"/>
              <w:szCs w:val="28"/>
            </w:rPr>
            <w:t>prima facie</w:t>
          </w:r>
          <w:r>
            <w:rPr>
              <w:sz w:val="28"/>
              <w:szCs w:val="28"/>
            </w:rPr>
            <w:t xml:space="preserve"> case to prove their claim.  Yet again, going by the pleadings, the Appellants’ claim was based on an alleged agreement to sub-divide the </w:t>
          </w:r>
          <w:r w:rsidR="00FB73F4">
            <w:rPr>
              <w:sz w:val="28"/>
              <w:szCs w:val="28"/>
            </w:rPr>
            <w:t xml:space="preserve">land among the siblings.  Yet, at no point in the proceedings did they produce any written evidence to support this claim.  At any </w:t>
          </w:r>
          <w:r w:rsidR="004F3BC1">
            <w:rPr>
              <w:sz w:val="28"/>
              <w:szCs w:val="28"/>
            </w:rPr>
            <w:t>rate</w:t>
          </w:r>
          <w:r w:rsidR="00FB73F4">
            <w:rPr>
              <w:sz w:val="28"/>
              <w:szCs w:val="28"/>
            </w:rPr>
            <w:t>, as shall be shown hereunder in dis</w:t>
          </w:r>
          <w:r w:rsidR="004F3BC1">
            <w:rPr>
              <w:sz w:val="28"/>
              <w:szCs w:val="28"/>
            </w:rPr>
            <w:t>cussing</w:t>
          </w:r>
          <w:r w:rsidR="00FB73F4">
            <w:rPr>
              <w:sz w:val="28"/>
              <w:szCs w:val="28"/>
            </w:rPr>
            <w:t xml:space="preserve"> ground (ii)</w:t>
          </w:r>
          <w:r w:rsidR="004F3BC1">
            <w:rPr>
              <w:sz w:val="28"/>
              <w:szCs w:val="28"/>
            </w:rPr>
            <w:t>,</w:t>
          </w:r>
          <w:r w:rsidR="00FB73F4">
            <w:rPr>
              <w:sz w:val="28"/>
              <w:szCs w:val="28"/>
            </w:rPr>
            <w:t xml:space="preserve"> they cannot adduce oral evidence to support their claim as that would be contrary to the dictates of Article 13</w:t>
          </w:r>
          <w:r w:rsidR="007A05AC">
            <w:rPr>
              <w:sz w:val="28"/>
              <w:szCs w:val="28"/>
            </w:rPr>
            <w:t>2</w:t>
          </w:r>
          <w:r w:rsidR="00FB73F4">
            <w:rPr>
              <w:sz w:val="28"/>
              <w:szCs w:val="28"/>
            </w:rPr>
            <w:t>1 of the Civil Code of Seychelles.</w:t>
          </w:r>
        </w:p>
        <w:p w:rsidR="0082518D" w:rsidRDefault="0082518D" w:rsidP="006F6F1A">
          <w:pPr>
            <w:pStyle w:val="JudgmentText"/>
            <w:numPr>
              <w:ilvl w:val="0"/>
              <w:numId w:val="0"/>
            </w:numPr>
            <w:tabs>
              <w:tab w:val="left" w:pos="993"/>
              <w:tab w:val="left" w:pos="1985"/>
            </w:tabs>
            <w:ind w:left="720" w:hanging="720"/>
            <w:rPr>
              <w:sz w:val="28"/>
              <w:szCs w:val="28"/>
            </w:rPr>
          </w:pPr>
          <w:r>
            <w:rPr>
              <w:sz w:val="28"/>
              <w:szCs w:val="28"/>
            </w:rPr>
            <w:t>[1</w:t>
          </w:r>
          <w:r w:rsidR="007A05AC">
            <w:rPr>
              <w:sz w:val="28"/>
              <w:szCs w:val="28"/>
            </w:rPr>
            <w:t>6</w:t>
          </w:r>
          <w:r>
            <w:rPr>
              <w:sz w:val="28"/>
              <w:szCs w:val="28"/>
            </w:rPr>
            <w:t>]</w:t>
          </w:r>
          <w:r>
            <w:rPr>
              <w:sz w:val="28"/>
              <w:szCs w:val="28"/>
            </w:rPr>
            <w:tab/>
            <w:t xml:space="preserve">The complaint in the fifth ground of appeal is that the Judge erred in holding that matters adduced during the hearing were extraneous.  It seems to us that </w:t>
          </w:r>
          <w:r>
            <w:rPr>
              <w:sz w:val="28"/>
              <w:szCs w:val="28"/>
            </w:rPr>
            <w:lastRenderedPageBreak/>
            <w:t>this ground is vague because in the skeleton heads of argument filed by the Appellants’ Counsel there is no mention of the matters the Appellants are referring to.  At any rate, it is discerned from the Judgment that the Judge in his Judgment refrained from considering matters which were outside the pleadings.  In the process, he based his decision on the alleged agreement to sub-divide the land because this was the crucial matter as per the pleadings on record.</w:t>
          </w:r>
        </w:p>
        <w:p w:rsidR="0082518D" w:rsidRPr="0082518D" w:rsidRDefault="0082518D" w:rsidP="00CF64BA">
          <w:pPr>
            <w:pStyle w:val="JudgmentText"/>
            <w:numPr>
              <w:ilvl w:val="0"/>
              <w:numId w:val="0"/>
            </w:numPr>
            <w:tabs>
              <w:tab w:val="left" w:pos="993"/>
              <w:tab w:val="left" w:pos="1985"/>
            </w:tabs>
            <w:ind w:left="720" w:hanging="720"/>
            <w:rPr>
              <w:rFonts w:eastAsiaTheme="minorEastAsia"/>
              <w:sz w:val="28"/>
              <w:szCs w:val="28"/>
              <w:lang w:val="en-US"/>
            </w:rPr>
          </w:pPr>
          <w:r>
            <w:rPr>
              <w:sz w:val="28"/>
              <w:szCs w:val="28"/>
            </w:rPr>
            <w:t>[1</w:t>
          </w:r>
          <w:r w:rsidR="007A05AC">
            <w:rPr>
              <w:sz w:val="28"/>
              <w:szCs w:val="28"/>
            </w:rPr>
            <w:t>7</w:t>
          </w:r>
          <w:r>
            <w:rPr>
              <w:sz w:val="28"/>
              <w:szCs w:val="28"/>
            </w:rPr>
            <w:t>]</w:t>
          </w:r>
          <w:r>
            <w:rPr>
              <w:sz w:val="28"/>
              <w:szCs w:val="28"/>
            </w:rPr>
            <w:tab/>
            <w:t xml:space="preserve">This brings us to the second ground of appeal.  Counsel </w:t>
          </w:r>
          <w:r w:rsidRPr="0082518D">
            <w:rPr>
              <w:rFonts w:eastAsiaTheme="minorEastAsia"/>
              <w:sz w:val="28"/>
              <w:szCs w:val="28"/>
              <w:lang w:val="en-US"/>
            </w:rPr>
            <w:t xml:space="preserve">for the </w:t>
          </w:r>
          <w:r w:rsidR="00CF64BA">
            <w:rPr>
              <w:rFonts w:eastAsiaTheme="minorEastAsia"/>
              <w:sz w:val="28"/>
              <w:szCs w:val="28"/>
              <w:lang w:val="en-US"/>
            </w:rPr>
            <w:t>A</w:t>
          </w:r>
          <w:r w:rsidRPr="0082518D">
            <w:rPr>
              <w:rFonts w:eastAsiaTheme="minorEastAsia"/>
              <w:sz w:val="28"/>
              <w:szCs w:val="28"/>
              <w:lang w:val="en-US"/>
            </w:rPr>
            <w:t>ppellant has submitted that oral evidence should have been permitted in this case. He has stated that since there was a moral responsibility to bring written evidence about the agreement between the deceased and the parties that the land was to be transferred to the respondent and thereafter transferred in equal shares to all her siblings, the learned trial judge should have permitted oral evidence of the appellants. We disagree.</w:t>
          </w:r>
        </w:p>
        <w:p w:rsidR="0082518D" w:rsidRPr="0082518D" w:rsidRDefault="00CF64BA" w:rsidP="00CF64BA">
          <w:pPr>
            <w:widowControl/>
            <w:autoSpaceDE/>
            <w:autoSpaceDN/>
            <w:adjustRightInd/>
            <w:spacing w:after="200" w:line="360" w:lineRule="auto"/>
            <w:ind w:left="709" w:hanging="709"/>
            <w:jc w:val="both"/>
            <w:rPr>
              <w:rFonts w:eastAsiaTheme="minorEastAsia"/>
              <w:sz w:val="28"/>
              <w:szCs w:val="28"/>
              <w:lang w:val="en-US"/>
            </w:rPr>
          </w:pPr>
          <w:r>
            <w:rPr>
              <w:rFonts w:eastAsiaTheme="minorEastAsia"/>
              <w:sz w:val="28"/>
              <w:szCs w:val="28"/>
              <w:lang w:val="en-US"/>
            </w:rPr>
            <w:t>[1</w:t>
          </w:r>
          <w:r w:rsidR="007A05AC">
            <w:rPr>
              <w:rFonts w:eastAsiaTheme="minorEastAsia"/>
              <w:sz w:val="28"/>
              <w:szCs w:val="28"/>
              <w:lang w:val="en-US"/>
            </w:rPr>
            <w:t>8</w:t>
          </w:r>
          <w:r>
            <w:rPr>
              <w:rFonts w:eastAsiaTheme="minorEastAsia"/>
              <w:sz w:val="28"/>
              <w:szCs w:val="28"/>
              <w:lang w:val="en-US"/>
            </w:rPr>
            <w:t>]</w:t>
          </w:r>
          <w:r>
            <w:rPr>
              <w:rFonts w:eastAsiaTheme="minorEastAsia"/>
              <w:sz w:val="28"/>
              <w:szCs w:val="28"/>
              <w:lang w:val="en-US"/>
            </w:rPr>
            <w:tab/>
          </w:r>
          <w:r w:rsidR="0082518D" w:rsidRPr="0082518D">
            <w:rPr>
              <w:rFonts w:eastAsiaTheme="minorEastAsia"/>
              <w:sz w:val="28"/>
              <w:szCs w:val="28"/>
              <w:lang w:val="en-US"/>
            </w:rPr>
            <w:t xml:space="preserve">Although it would have been possible to admit the oral evidence on the grounds that the relationship between the parties including their stepfather was akin to a blood relationship and such evidence would therefore have been excepted by the rule in article 1341 (vide </w:t>
          </w:r>
          <w:proofErr w:type="spellStart"/>
          <w:r w:rsidR="0082518D" w:rsidRPr="0082518D">
            <w:rPr>
              <w:rFonts w:eastAsiaTheme="minorEastAsia"/>
              <w:i/>
              <w:sz w:val="28"/>
              <w:szCs w:val="28"/>
              <w:lang w:val="en-US"/>
            </w:rPr>
            <w:t>Coopoosamy</w:t>
          </w:r>
          <w:proofErr w:type="spellEnd"/>
          <w:r w:rsidR="0082518D" w:rsidRPr="0082518D">
            <w:rPr>
              <w:rFonts w:eastAsiaTheme="minorEastAsia"/>
              <w:i/>
              <w:sz w:val="28"/>
              <w:szCs w:val="28"/>
              <w:lang w:val="en-US"/>
            </w:rPr>
            <w:t xml:space="preserve"> v </w:t>
          </w:r>
          <w:proofErr w:type="spellStart"/>
          <w:r w:rsidR="0082518D" w:rsidRPr="0082518D">
            <w:rPr>
              <w:rFonts w:eastAsiaTheme="minorEastAsia"/>
              <w:i/>
              <w:sz w:val="28"/>
              <w:szCs w:val="28"/>
              <w:lang w:val="en-US"/>
            </w:rPr>
            <w:t>Duboil</w:t>
          </w:r>
          <w:proofErr w:type="spellEnd"/>
          <w:r w:rsidR="0082518D" w:rsidRPr="0082518D">
            <w:rPr>
              <w:rFonts w:eastAsiaTheme="minorEastAsia"/>
              <w:sz w:val="28"/>
              <w:szCs w:val="28"/>
              <w:lang w:val="en-US"/>
            </w:rPr>
            <w:t xml:space="preserve"> (2012) SLR 219), the appellants would still have fallen afoul the provisions of article 1321.</w:t>
          </w:r>
        </w:p>
        <w:p w:rsidR="006B70F7" w:rsidRPr="006B70F7" w:rsidRDefault="00CF64BA" w:rsidP="00CF64BA">
          <w:pPr>
            <w:widowControl/>
            <w:autoSpaceDE/>
            <w:autoSpaceDN/>
            <w:adjustRightInd/>
            <w:spacing w:after="200" w:line="360" w:lineRule="auto"/>
            <w:ind w:left="709" w:hanging="709"/>
            <w:jc w:val="both"/>
            <w:rPr>
              <w:rFonts w:eastAsiaTheme="minorEastAsia"/>
              <w:sz w:val="28"/>
              <w:szCs w:val="28"/>
              <w:lang w:val="en-US"/>
            </w:rPr>
          </w:pPr>
          <w:r>
            <w:rPr>
              <w:rFonts w:eastAsiaTheme="minorEastAsia"/>
              <w:sz w:val="28"/>
              <w:szCs w:val="28"/>
              <w:lang w:val="en-US"/>
            </w:rPr>
            <w:t>[1</w:t>
          </w:r>
          <w:r w:rsidR="007A05AC">
            <w:rPr>
              <w:rFonts w:eastAsiaTheme="minorEastAsia"/>
              <w:sz w:val="28"/>
              <w:szCs w:val="28"/>
              <w:lang w:val="en-US"/>
            </w:rPr>
            <w:t>9</w:t>
          </w:r>
          <w:r>
            <w:rPr>
              <w:rFonts w:eastAsiaTheme="minorEastAsia"/>
              <w:sz w:val="28"/>
              <w:szCs w:val="28"/>
              <w:lang w:val="en-US"/>
            </w:rPr>
            <w:t>]</w:t>
          </w:r>
          <w:r>
            <w:rPr>
              <w:rFonts w:eastAsiaTheme="minorEastAsia"/>
              <w:sz w:val="28"/>
              <w:szCs w:val="28"/>
              <w:lang w:val="en-US"/>
            </w:rPr>
            <w:tab/>
          </w:r>
          <w:r w:rsidR="006B70F7">
            <w:rPr>
              <w:rFonts w:eastAsiaTheme="minorEastAsia"/>
              <w:sz w:val="28"/>
              <w:szCs w:val="28"/>
              <w:lang w:val="en-US"/>
            </w:rPr>
            <w:t>It is clear from article 1321(1) that back letters (</w:t>
          </w:r>
          <w:proofErr w:type="spellStart"/>
          <w:r w:rsidR="006B70F7">
            <w:rPr>
              <w:rFonts w:eastAsiaTheme="minorEastAsia"/>
              <w:i/>
              <w:sz w:val="28"/>
              <w:szCs w:val="28"/>
              <w:lang w:val="en-US"/>
            </w:rPr>
            <w:t>contre-lettres</w:t>
          </w:r>
          <w:proofErr w:type="spellEnd"/>
          <w:r w:rsidR="006B70F7">
            <w:rPr>
              <w:rFonts w:eastAsiaTheme="minorEastAsia"/>
              <w:i/>
              <w:sz w:val="28"/>
              <w:szCs w:val="28"/>
              <w:lang w:val="en-US"/>
            </w:rPr>
            <w:t xml:space="preserve">) </w:t>
          </w:r>
          <w:r w:rsidR="006B70F7">
            <w:rPr>
              <w:rFonts w:eastAsiaTheme="minorEastAsia"/>
              <w:sz w:val="28"/>
              <w:szCs w:val="28"/>
              <w:lang w:val="en-US"/>
            </w:rPr>
            <w:t xml:space="preserve">contrary to what is expressed in an authentic document (here the transfer document between the respondent and the deceased) cannot be relied on by third parties (here the appellants). Article 1321 (4) stipulates that back letters purporting to vary, amend or rescind a registered deed, an agreement for sale or a transfer </w:t>
          </w:r>
          <w:r w:rsidR="006B70F7">
            <w:rPr>
              <w:rFonts w:eastAsiaTheme="minorEastAsia"/>
              <w:sz w:val="28"/>
              <w:szCs w:val="28"/>
              <w:lang w:val="en-US"/>
            </w:rPr>
            <w:lastRenderedPageBreak/>
            <w:t>must itself be registered.  The exact provision is repeated in section 82(2) of the Mortgage and Registration Act.</w:t>
          </w:r>
        </w:p>
        <w:p w:rsidR="0082518D" w:rsidRPr="0082518D" w:rsidRDefault="00CF64BA" w:rsidP="00CF64BA">
          <w:pPr>
            <w:widowControl/>
            <w:autoSpaceDE/>
            <w:autoSpaceDN/>
            <w:adjustRightInd/>
            <w:spacing w:after="200" w:line="360" w:lineRule="auto"/>
            <w:ind w:left="709" w:hanging="709"/>
            <w:jc w:val="both"/>
            <w:rPr>
              <w:rFonts w:eastAsiaTheme="minorEastAsia"/>
              <w:sz w:val="28"/>
              <w:szCs w:val="28"/>
              <w:lang w:val="en-US"/>
            </w:rPr>
          </w:pPr>
          <w:bookmarkStart w:id="1" w:name="_GoBack"/>
          <w:bookmarkEnd w:id="1"/>
          <w:r>
            <w:rPr>
              <w:rFonts w:eastAsiaTheme="minorEastAsia"/>
              <w:sz w:val="28"/>
              <w:szCs w:val="28"/>
              <w:lang w:val="en-US"/>
            </w:rPr>
            <w:t>[</w:t>
          </w:r>
          <w:r w:rsidR="007A05AC">
            <w:rPr>
              <w:rFonts w:eastAsiaTheme="minorEastAsia"/>
              <w:sz w:val="28"/>
              <w:szCs w:val="28"/>
              <w:lang w:val="en-US"/>
            </w:rPr>
            <w:t>20</w:t>
          </w:r>
          <w:r>
            <w:rPr>
              <w:rFonts w:eastAsiaTheme="minorEastAsia"/>
              <w:sz w:val="28"/>
              <w:szCs w:val="28"/>
              <w:lang w:val="en-US"/>
            </w:rPr>
            <w:t>]</w:t>
          </w:r>
          <w:r>
            <w:rPr>
              <w:rFonts w:eastAsiaTheme="minorEastAsia"/>
              <w:sz w:val="28"/>
              <w:szCs w:val="28"/>
              <w:lang w:val="en-US"/>
            </w:rPr>
            <w:tab/>
          </w:r>
          <w:r w:rsidR="0082518D" w:rsidRPr="0082518D">
            <w:rPr>
              <w:rFonts w:eastAsiaTheme="minorEastAsia"/>
              <w:sz w:val="28"/>
              <w:szCs w:val="28"/>
              <w:lang w:val="en-US"/>
            </w:rPr>
            <w:t>The superiority of documentary evidence over oral evidence is the pillar of our civil law and hence although back letters are admissible against agreements in certain circumstances they are inadmissible against deeds relating to immoveable property.</w:t>
          </w:r>
        </w:p>
        <w:p w:rsidR="0082518D" w:rsidRDefault="00CF64BA" w:rsidP="00CF64BA">
          <w:pPr>
            <w:widowControl/>
            <w:autoSpaceDE/>
            <w:autoSpaceDN/>
            <w:adjustRightInd/>
            <w:spacing w:after="200" w:line="360" w:lineRule="auto"/>
            <w:ind w:left="709" w:hanging="709"/>
            <w:jc w:val="both"/>
            <w:rPr>
              <w:rFonts w:eastAsiaTheme="minorEastAsia"/>
              <w:sz w:val="28"/>
              <w:szCs w:val="28"/>
              <w:lang w:val="en-US"/>
            </w:rPr>
          </w:pPr>
          <w:r>
            <w:rPr>
              <w:rFonts w:eastAsiaTheme="minorEastAsia"/>
              <w:sz w:val="28"/>
              <w:szCs w:val="28"/>
              <w:lang w:val="en-US"/>
            </w:rPr>
            <w:t>[2</w:t>
          </w:r>
          <w:r w:rsidR="007A05AC">
            <w:rPr>
              <w:rFonts w:eastAsiaTheme="minorEastAsia"/>
              <w:sz w:val="28"/>
              <w:szCs w:val="28"/>
              <w:lang w:val="en-US"/>
            </w:rPr>
            <w:t>1</w:t>
          </w:r>
          <w:r>
            <w:rPr>
              <w:rFonts w:eastAsiaTheme="minorEastAsia"/>
              <w:sz w:val="28"/>
              <w:szCs w:val="28"/>
              <w:lang w:val="en-US"/>
            </w:rPr>
            <w:t>]</w:t>
          </w:r>
          <w:r>
            <w:rPr>
              <w:rFonts w:eastAsiaTheme="minorEastAsia"/>
              <w:sz w:val="28"/>
              <w:szCs w:val="28"/>
              <w:lang w:val="en-US"/>
            </w:rPr>
            <w:tab/>
          </w:r>
          <w:r w:rsidR="0082518D" w:rsidRPr="0082518D">
            <w:rPr>
              <w:rFonts w:eastAsiaTheme="minorEastAsia"/>
              <w:sz w:val="28"/>
              <w:szCs w:val="28"/>
              <w:lang w:val="en-US"/>
            </w:rPr>
            <w:t>In the circumstances we are of the view that the learned trial judge was correct in not allowing oral evidence in this case albeit under the wrong provision of the law.</w:t>
          </w:r>
        </w:p>
        <w:p w:rsidR="0006489F" w:rsidRPr="00BF6652" w:rsidRDefault="00CF64BA" w:rsidP="00CF64BA">
          <w:pPr>
            <w:widowControl/>
            <w:autoSpaceDE/>
            <w:autoSpaceDN/>
            <w:adjustRightInd/>
            <w:spacing w:after="200" w:line="360" w:lineRule="auto"/>
            <w:ind w:left="709" w:hanging="709"/>
            <w:jc w:val="both"/>
            <w:rPr>
              <w:sz w:val="28"/>
              <w:szCs w:val="28"/>
            </w:rPr>
          </w:pPr>
          <w:r>
            <w:rPr>
              <w:rFonts w:eastAsiaTheme="minorEastAsia"/>
              <w:sz w:val="28"/>
              <w:szCs w:val="28"/>
              <w:lang w:val="en-US"/>
            </w:rPr>
            <w:t>[2</w:t>
          </w:r>
          <w:r w:rsidR="007A05AC">
            <w:rPr>
              <w:rFonts w:eastAsiaTheme="minorEastAsia"/>
              <w:sz w:val="28"/>
              <w:szCs w:val="28"/>
              <w:lang w:val="en-US"/>
            </w:rPr>
            <w:t>2</w:t>
          </w:r>
          <w:r>
            <w:rPr>
              <w:rFonts w:eastAsiaTheme="minorEastAsia"/>
              <w:sz w:val="28"/>
              <w:szCs w:val="28"/>
              <w:lang w:val="en-US"/>
            </w:rPr>
            <w:t>]</w:t>
          </w:r>
          <w:r>
            <w:rPr>
              <w:rFonts w:eastAsiaTheme="minorEastAsia"/>
              <w:sz w:val="28"/>
              <w:szCs w:val="28"/>
              <w:lang w:val="en-US"/>
            </w:rPr>
            <w:tab/>
            <w:t>For the above reasons, we are satisfied that this appeal has no merit.  We hereby dismiss it</w:t>
          </w:r>
          <w:r w:rsidR="00725104">
            <w:rPr>
              <w:rFonts w:eastAsiaTheme="minorEastAsia"/>
              <w:sz w:val="28"/>
              <w:szCs w:val="28"/>
              <w:lang w:val="en-US"/>
            </w:rPr>
            <w:t>.  As correctly opined by the Supreme Court, since this is a family dispute</w:t>
          </w:r>
          <w:r w:rsidR="008B667E">
            <w:rPr>
              <w:rFonts w:eastAsiaTheme="minorEastAsia"/>
              <w:sz w:val="28"/>
              <w:szCs w:val="28"/>
              <w:lang w:val="en-US"/>
            </w:rPr>
            <w:t>,</w:t>
          </w:r>
          <w:r w:rsidR="00725104">
            <w:rPr>
              <w:rFonts w:eastAsiaTheme="minorEastAsia"/>
              <w:sz w:val="28"/>
              <w:szCs w:val="28"/>
              <w:lang w:val="en-US"/>
            </w:rPr>
            <w:t xml:space="preserve"> we think</w:t>
          </w:r>
          <w:r w:rsidR="008B667E">
            <w:rPr>
              <w:rFonts w:eastAsiaTheme="minorEastAsia"/>
              <w:sz w:val="28"/>
              <w:szCs w:val="28"/>
              <w:lang w:val="en-US"/>
            </w:rPr>
            <w:t>,</w:t>
          </w:r>
          <w:r w:rsidR="00725104">
            <w:rPr>
              <w:rFonts w:eastAsiaTheme="minorEastAsia"/>
              <w:sz w:val="28"/>
              <w:szCs w:val="28"/>
              <w:lang w:val="en-US"/>
            </w:rPr>
            <w:t xml:space="preserve"> it will not be appropriate</w:t>
          </w:r>
          <w:r>
            <w:rPr>
              <w:rFonts w:eastAsiaTheme="minorEastAsia"/>
              <w:sz w:val="28"/>
              <w:szCs w:val="28"/>
              <w:lang w:val="en-US"/>
            </w:rPr>
            <w:t xml:space="preserve"> </w:t>
          </w:r>
          <w:r w:rsidR="007A05AC">
            <w:rPr>
              <w:rFonts w:eastAsiaTheme="minorEastAsia"/>
              <w:sz w:val="28"/>
              <w:szCs w:val="28"/>
              <w:lang w:val="en-US"/>
            </w:rPr>
            <w:t xml:space="preserve">or in the best interests of justice </w:t>
          </w:r>
          <w:r w:rsidR="00725104">
            <w:rPr>
              <w:rFonts w:eastAsiaTheme="minorEastAsia"/>
              <w:sz w:val="28"/>
              <w:szCs w:val="28"/>
              <w:lang w:val="en-US"/>
            </w:rPr>
            <w:t>to order costs.  We, therefore, make no order as to co</w:t>
          </w:r>
          <w:r>
            <w:rPr>
              <w:rFonts w:eastAsiaTheme="minorEastAsia"/>
              <w:sz w:val="28"/>
              <w:szCs w:val="28"/>
              <w:lang w:val="en-US"/>
            </w:rPr>
            <w:t>sts.</w:t>
          </w:r>
          <w:r w:rsidR="00D521B2">
            <w:rPr>
              <w:rFonts w:eastAsiaTheme="minorEastAsia"/>
              <w:sz w:val="28"/>
              <w:szCs w:val="28"/>
              <w:lang w:val="en-US"/>
            </w:rPr>
            <w:t xml:space="preserve">  In essence, each party shall bear its own costs.</w:t>
          </w:r>
        </w:p>
      </w:sdtContent>
    </w:sdt>
    <w:p w:rsidR="00EF2051" w:rsidRDefault="00CF64B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t xml:space="preserve"> </w:t>
      </w:r>
      <w:r w:rsidR="00693C70">
        <w:rPr>
          <w:sz w:val="24"/>
          <w:szCs w:val="24"/>
          <w:highlight w:val="lightGray"/>
        </w:rPr>
        <w:fldChar w:fldCharType="begin"/>
      </w:r>
      <w:r w:rsidR="007C2809">
        <w:rPr>
          <w:sz w:val="24"/>
          <w:szCs w:val="24"/>
          <w:highlight w:val="lightGray"/>
        </w:rPr>
        <w:instrText xml:space="preserve">  </w:instrText>
      </w:r>
      <w:r w:rsidR="00693C70">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754274" w:rsidP="00AD63F9">
      <w:pPr>
        <w:spacing w:before="120" w:line="480" w:lineRule="auto"/>
        <w:rPr>
          <w:b/>
          <w:sz w:val="24"/>
          <w:szCs w:val="24"/>
        </w:rPr>
      </w:pPr>
      <w:sdt>
        <w:sdtPr>
          <w:rPr>
            <w:b/>
            <w:sz w:val="28"/>
            <w:szCs w:val="28"/>
          </w:rPr>
          <w:id w:val="22920303"/>
          <w:placeholder>
            <w:docPart w:val="44A4137C1BBE4E5AB8EDE5FBBA6CF01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F64BA">
            <w:rPr>
              <w:b/>
              <w:sz w:val="28"/>
              <w:szCs w:val="28"/>
            </w:rPr>
            <w:t>J. Msoffe (J.A)</w:t>
          </w:r>
        </w:sdtContent>
      </w:sdt>
    </w:p>
    <w:sdt>
      <w:sdtPr>
        <w:rPr>
          <w:b/>
          <w:sz w:val="24"/>
          <w:szCs w:val="24"/>
        </w:rPr>
        <w:id w:val="4919265"/>
        <w:placeholder>
          <w:docPart w:val="2B71B2649BCC4AEE974A59CCEA19604A"/>
        </w:placeholder>
        <w:docPartList>
          <w:docPartGallery w:val="Quick Parts"/>
        </w:docPartList>
      </w:sdtPr>
      <w:sdtEndPr/>
      <w:sdtContent>
        <w:p w:rsidR="00AD63F9" w:rsidRPr="00681C76" w:rsidRDefault="00754274" w:rsidP="00AD63F9">
          <w:pPr>
            <w:spacing w:before="360" w:after="240" w:line="480" w:lineRule="auto"/>
            <w:rPr>
              <w:b/>
              <w:sz w:val="24"/>
              <w:szCs w:val="24"/>
            </w:rPr>
          </w:pPr>
          <w:sdt>
            <w:sdtPr>
              <w:rPr>
                <w:b/>
                <w:sz w:val="24"/>
                <w:szCs w:val="24"/>
              </w:rPr>
              <w:id w:val="4919266"/>
              <w:lock w:val="contentLocked"/>
              <w:placeholder>
                <w:docPart w:val="F9C9E1F7BC8E444B83078CDB201E20A6"/>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32449C6D1BCB44FEBCD118E5705CF1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F64BA">
                <w:rPr>
                  <w:sz w:val="24"/>
                  <w:szCs w:val="24"/>
                </w:rPr>
                <w:t>S. Domah (J.A)</w:t>
              </w:r>
            </w:sdtContent>
          </w:sdt>
        </w:p>
      </w:sdtContent>
    </w:sdt>
    <w:sdt>
      <w:sdtPr>
        <w:rPr>
          <w:b/>
          <w:sz w:val="24"/>
          <w:szCs w:val="24"/>
        </w:rPr>
        <w:id w:val="4919458"/>
        <w:placeholder>
          <w:docPart w:val="5E6382FA76C04D32870C32A503E9E4A9"/>
        </w:placeholder>
        <w:docPartList>
          <w:docPartGallery w:val="Quick Parts"/>
        </w:docPartList>
      </w:sdtPr>
      <w:sdtEndPr/>
      <w:sdtContent>
        <w:p w:rsidR="00AD63F9" w:rsidRPr="00681C76" w:rsidRDefault="00754274" w:rsidP="00AD63F9">
          <w:pPr>
            <w:spacing w:before="360" w:after="240" w:line="480" w:lineRule="auto"/>
            <w:rPr>
              <w:b/>
              <w:sz w:val="24"/>
              <w:szCs w:val="24"/>
            </w:rPr>
          </w:pPr>
          <w:sdt>
            <w:sdtPr>
              <w:rPr>
                <w:b/>
                <w:sz w:val="24"/>
                <w:szCs w:val="24"/>
              </w:rPr>
              <w:id w:val="4919459"/>
              <w:lock w:val="contentLocked"/>
              <w:placeholder>
                <w:docPart w:val="8B5DFDAC616D4814805D69019CDD96F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483B258185E14E99B0D31FDC3F42388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F64BA">
                <w:rPr>
                  <w:sz w:val="24"/>
                  <w:szCs w:val="24"/>
                </w:rPr>
                <w:t>M. Twomey (J.A)</w:t>
              </w:r>
            </w:sdtContent>
          </w:sdt>
        </w:p>
      </w:sdtContent>
    </w:sdt>
    <w:p w:rsidR="0087722C" w:rsidRDefault="0087722C" w:rsidP="007F351F">
      <w:pPr>
        <w:rPr>
          <w:b/>
          <w:sz w:val="28"/>
          <w:szCs w:val="28"/>
        </w:rPr>
      </w:pPr>
    </w:p>
    <w:p w:rsidR="00681C76" w:rsidRPr="00503E49" w:rsidRDefault="00754274"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1BA43B86AB04BF487BC49F543235130"/>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2B612B046B7C4B6CADC186DC15BA6556"/>
          </w:placeholder>
          <w:date w:fullDate="2016-04-22T00:00:00Z">
            <w:dateFormat w:val="dd MMMM yyyy"/>
            <w:lid w:val="en-GB"/>
            <w:storeMappedDataAs w:val="dateTime"/>
            <w:calendar w:val="gregorian"/>
          </w:date>
        </w:sdtPr>
        <w:sdtEndPr/>
        <w:sdtContent>
          <w:r w:rsidR="00CF64BA">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74" w:rsidRDefault="00754274" w:rsidP="00DB6D34">
      <w:r>
        <w:separator/>
      </w:r>
    </w:p>
  </w:endnote>
  <w:endnote w:type="continuationSeparator" w:id="0">
    <w:p w:rsidR="00754274" w:rsidRDefault="0075427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359F8">
    <w:pPr>
      <w:pStyle w:val="Footer"/>
      <w:jc w:val="center"/>
    </w:pPr>
    <w:r>
      <w:fldChar w:fldCharType="begin"/>
    </w:r>
    <w:r>
      <w:instrText xml:space="preserve"> PAGE   \* MERGEFORMAT </w:instrText>
    </w:r>
    <w:r>
      <w:fldChar w:fldCharType="separate"/>
    </w:r>
    <w:r w:rsidR="006B70F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74" w:rsidRDefault="00754274" w:rsidP="00DB6D34">
      <w:r>
        <w:separator/>
      </w:r>
    </w:p>
  </w:footnote>
  <w:footnote w:type="continuationSeparator" w:id="0">
    <w:p w:rsidR="00754274" w:rsidRDefault="0075427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3CF5146"/>
    <w:multiLevelType w:val="hybridMultilevel"/>
    <w:tmpl w:val="3C0C1AEC"/>
    <w:lvl w:ilvl="0" w:tplc="6100C6DA">
      <w:start w:val="1"/>
      <w:numFmt w:val="decimal"/>
      <w:lvlText w:val="%1."/>
      <w:lvlJc w:val="left"/>
      <w:pPr>
        <w:ind w:left="2158" w:hanging="465"/>
      </w:pPr>
      <w:rPr>
        <w:rFonts w:hint="default"/>
      </w:rPr>
    </w:lvl>
    <w:lvl w:ilvl="1" w:tplc="04090019" w:tentative="1">
      <w:start w:val="1"/>
      <w:numFmt w:val="lowerLetter"/>
      <w:lvlText w:val="%2."/>
      <w:lvlJc w:val="left"/>
      <w:pPr>
        <w:ind w:left="2773" w:hanging="360"/>
      </w:pPr>
    </w:lvl>
    <w:lvl w:ilvl="2" w:tplc="0409001B" w:tentative="1">
      <w:start w:val="1"/>
      <w:numFmt w:val="lowerRoman"/>
      <w:lvlText w:val="%3."/>
      <w:lvlJc w:val="right"/>
      <w:pPr>
        <w:ind w:left="3493" w:hanging="180"/>
      </w:pPr>
    </w:lvl>
    <w:lvl w:ilvl="3" w:tplc="0409000F" w:tentative="1">
      <w:start w:val="1"/>
      <w:numFmt w:val="decimal"/>
      <w:lvlText w:val="%4."/>
      <w:lvlJc w:val="left"/>
      <w:pPr>
        <w:ind w:left="4213" w:hanging="360"/>
      </w:pPr>
    </w:lvl>
    <w:lvl w:ilvl="4" w:tplc="04090019" w:tentative="1">
      <w:start w:val="1"/>
      <w:numFmt w:val="lowerLetter"/>
      <w:lvlText w:val="%5."/>
      <w:lvlJc w:val="left"/>
      <w:pPr>
        <w:ind w:left="4933" w:hanging="360"/>
      </w:pPr>
    </w:lvl>
    <w:lvl w:ilvl="5" w:tplc="0409001B" w:tentative="1">
      <w:start w:val="1"/>
      <w:numFmt w:val="lowerRoman"/>
      <w:lvlText w:val="%6."/>
      <w:lvlJc w:val="right"/>
      <w:pPr>
        <w:ind w:left="5653" w:hanging="180"/>
      </w:pPr>
    </w:lvl>
    <w:lvl w:ilvl="6" w:tplc="0409000F" w:tentative="1">
      <w:start w:val="1"/>
      <w:numFmt w:val="decimal"/>
      <w:lvlText w:val="%7."/>
      <w:lvlJc w:val="left"/>
      <w:pPr>
        <w:ind w:left="6373" w:hanging="360"/>
      </w:pPr>
    </w:lvl>
    <w:lvl w:ilvl="7" w:tplc="04090019" w:tentative="1">
      <w:start w:val="1"/>
      <w:numFmt w:val="lowerLetter"/>
      <w:lvlText w:val="%8."/>
      <w:lvlJc w:val="left"/>
      <w:pPr>
        <w:ind w:left="7093" w:hanging="360"/>
      </w:pPr>
    </w:lvl>
    <w:lvl w:ilvl="8" w:tplc="0409001B" w:tentative="1">
      <w:start w:val="1"/>
      <w:numFmt w:val="lowerRoman"/>
      <w:lvlText w:val="%9."/>
      <w:lvlJc w:val="right"/>
      <w:pPr>
        <w:ind w:left="7813"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C93446"/>
    <w:multiLevelType w:val="hybridMultilevel"/>
    <w:tmpl w:val="E5544264"/>
    <w:lvl w:ilvl="0" w:tplc="DEBEB82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52"/>
    <w:rsid w:val="0000071D"/>
    <w:rsid w:val="000043B1"/>
    <w:rsid w:val="00005BEF"/>
    <w:rsid w:val="00017F12"/>
    <w:rsid w:val="0002497E"/>
    <w:rsid w:val="00025C5A"/>
    <w:rsid w:val="00030C81"/>
    <w:rsid w:val="00053A53"/>
    <w:rsid w:val="0006489F"/>
    <w:rsid w:val="00075573"/>
    <w:rsid w:val="00091036"/>
    <w:rsid w:val="00097B9A"/>
    <w:rsid w:val="000A10B8"/>
    <w:rsid w:val="000A3716"/>
    <w:rsid w:val="000C5AB2"/>
    <w:rsid w:val="000D1DD3"/>
    <w:rsid w:val="000E04AD"/>
    <w:rsid w:val="000E39A5"/>
    <w:rsid w:val="000E49AD"/>
    <w:rsid w:val="000E62C2"/>
    <w:rsid w:val="000E7400"/>
    <w:rsid w:val="000F1C37"/>
    <w:rsid w:val="001008BC"/>
    <w:rsid w:val="00101D12"/>
    <w:rsid w:val="00102EE1"/>
    <w:rsid w:val="00117CBF"/>
    <w:rsid w:val="00126A10"/>
    <w:rsid w:val="0013727C"/>
    <w:rsid w:val="001376AB"/>
    <w:rsid w:val="00144612"/>
    <w:rsid w:val="00146E55"/>
    <w:rsid w:val="0016510C"/>
    <w:rsid w:val="00171C89"/>
    <w:rsid w:val="00171F06"/>
    <w:rsid w:val="00180158"/>
    <w:rsid w:val="00185139"/>
    <w:rsid w:val="00186F92"/>
    <w:rsid w:val="00197E07"/>
    <w:rsid w:val="001B2457"/>
    <w:rsid w:val="001B6E5E"/>
    <w:rsid w:val="001B6E9A"/>
    <w:rsid w:val="001E3539"/>
    <w:rsid w:val="001E4ED8"/>
    <w:rsid w:val="001E576A"/>
    <w:rsid w:val="001F3286"/>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34E27"/>
    <w:rsid w:val="00337F1D"/>
    <w:rsid w:val="003647E7"/>
    <w:rsid w:val="0037270D"/>
    <w:rsid w:val="003754C5"/>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56C1"/>
    <w:rsid w:val="004873AB"/>
    <w:rsid w:val="004A2A8B"/>
    <w:rsid w:val="004B76F8"/>
    <w:rsid w:val="004C3D80"/>
    <w:rsid w:val="004F2B34"/>
    <w:rsid w:val="004F3823"/>
    <w:rsid w:val="004F3BC1"/>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8711E"/>
    <w:rsid w:val="00594FAC"/>
    <w:rsid w:val="005A5AF5"/>
    <w:rsid w:val="005A7BEB"/>
    <w:rsid w:val="005B6D56"/>
    <w:rsid w:val="005F3AAB"/>
    <w:rsid w:val="005F4723"/>
    <w:rsid w:val="005F5FB0"/>
    <w:rsid w:val="005F6E81"/>
    <w:rsid w:val="00606587"/>
    <w:rsid w:val="00606EEA"/>
    <w:rsid w:val="00616597"/>
    <w:rsid w:val="006174DB"/>
    <w:rsid w:val="006179EC"/>
    <w:rsid w:val="00621984"/>
    <w:rsid w:val="006359F8"/>
    <w:rsid w:val="0064007C"/>
    <w:rsid w:val="0064023C"/>
    <w:rsid w:val="0065767D"/>
    <w:rsid w:val="006578C2"/>
    <w:rsid w:val="00666D33"/>
    <w:rsid w:val="00675D5C"/>
    <w:rsid w:val="00681C76"/>
    <w:rsid w:val="00692AAB"/>
    <w:rsid w:val="00693C70"/>
    <w:rsid w:val="006A2C88"/>
    <w:rsid w:val="006A58E4"/>
    <w:rsid w:val="006B70F7"/>
    <w:rsid w:val="006D0D9B"/>
    <w:rsid w:val="006D36C9"/>
    <w:rsid w:val="006D62D0"/>
    <w:rsid w:val="006E647C"/>
    <w:rsid w:val="006F6F1A"/>
    <w:rsid w:val="0071190B"/>
    <w:rsid w:val="007175A6"/>
    <w:rsid w:val="00725104"/>
    <w:rsid w:val="00744508"/>
    <w:rsid w:val="00754274"/>
    <w:rsid w:val="00760665"/>
    <w:rsid w:val="00763535"/>
    <w:rsid w:val="00766505"/>
    <w:rsid w:val="007820CB"/>
    <w:rsid w:val="00782F7D"/>
    <w:rsid w:val="007A05AC"/>
    <w:rsid w:val="007A47DC"/>
    <w:rsid w:val="007B10E8"/>
    <w:rsid w:val="007B6178"/>
    <w:rsid w:val="007C2809"/>
    <w:rsid w:val="007C47A2"/>
    <w:rsid w:val="007C604C"/>
    <w:rsid w:val="007D1258"/>
    <w:rsid w:val="007D416E"/>
    <w:rsid w:val="007E1DE4"/>
    <w:rsid w:val="007E5472"/>
    <w:rsid w:val="007F351F"/>
    <w:rsid w:val="0080050A"/>
    <w:rsid w:val="00807411"/>
    <w:rsid w:val="00814CF5"/>
    <w:rsid w:val="00816425"/>
    <w:rsid w:val="00821758"/>
    <w:rsid w:val="00823079"/>
    <w:rsid w:val="00823890"/>
    <w:rsid w:val="0082518D"/>
    <w:rsid w:val="0083298A"/>
    <w:rsid w:val="00841387"/>
    <w:rsid w:val="00845DCB"/>
    <w:rsid w:val="008472B3"/>
    <w:rsid w:val="008478D6"/>
    <w:rsid w:val="00861993"/>
    <w:rsid w:val="00861F83"/>
    <w:rsid w:val="0087722C"/>
    <w:rsid w:val="008A5208"/>
    <w:rsid w:val="008A58A5"/>
    <w:rsid w:val="008B667E"/>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0645"/>
    <w:rsid w:val="00981287"/>
    <w:rsid w:val="00983045"/>
    <w:rsid w:val="009939C8"/>
    <w:rsid w:val="0099672E"/>
    <w:rsid w:val="009C5D65"/>
    <w:rsid w:val="009C676C"/>
    <w:rsid w:val="009C713C"/>
    <w:rsid w:val="009D04B1"/>
    <w:rsid w:val="009D15F5"/>
    <w:rsid w:val="009D3796"/>
    <w:rsid w:val="009E05E5"/>
    <w:rsid w:val="009E1568"/>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B4D09"/>
    <w:rsid w:val="00AC3885"/>
    <w:rsid w:val="00AC4950"/>
    <w:rsid w:val="00AD03C3"/>
    <w:rsid w:val="00AD63F9"/>
    <w:rsid w:val="00AD75CD"/>
    <w:rsid w:val="00AE3237"/>
    <w:rsid w:val="00AF3661"/>
    <w:rsid w:val="00B03DF3"/>
    <w:rsid w:val="00B0414B"/>
    <w:rsid w:val="00B05D6E"/>
    <w:rsid w:val="00B119B1"/>
    <w:rsid w:val="00B127EC"/>
    <w:rsid w:val="00B14612"/>
    <w:rsid w:val="00B16E79"/>
    <w:rsid w:val="00B23E73"/>
    <w:rsid w:val="00B26028"/>
    <w:rsid w:val="00B40898"/>
    <w:rsid w:val="00B4124C"/>
    <w:rsid w:val="00B444D1"/>
    <w:rsid w:val="00B4625E"/>
    <w:rsid w:val="00B605B4"/>
    <w:rsid w:val="00B66B63"/>
    <w:rsid w:val="00B75AE2"/>
    <w:rsid w:val="00B9148E"/>
    <w:rsid w:val="00B94805"/>
    <w:rsid w:val="00BA6027"/>
    <w:rsid w:val="00BB67C9"/>
    <w:rsid w:val="00BC1D95"/>
    <w:rsid w:val="00BD03E6"/>
    <w:rsid w:val="00BD0BE9"/>
    <w:rsid w:val="00BD4287"/>
    <w:rsid w:val="00BD5359"/>
    <w:rsid w:val="00BD60D5"/>
    <w:rsid w:val="00BD7752"/>
    <w:rsid w:val="00BE1D00"/>
    <w:rsid w:val="00BE30D4"/>
    <w:rsid w:val="00BE3628"/>
    <w:rsid w:val="00BE424C"/>
    <w:rsid w:val="00BF5CC9"/>
    <w:rsid w:val="00BF6652"/>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64BA"/>
    <w:rsid w:val="00CF77E2"/>
    <w:rsid w:val="00D03314"/>
    <w:rsid w:val="00D06A0F"/>
    <w:rsid w:val="00D2057D"/>
    <w:rsid w:val="00D23B56"/>
    <w:rsid w:val="00D521B2"/>
    <w:rsid w:val="00D82047"/>
    <w:rsid w:val="00D91270"/>
    <w:rsid w:val="00DA292E"/>
    <w:rsid w:val="00DB4F95"/>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16DF"/>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B73F4"/>
    <w:rsid w:val="00FC61E3"/>
    <w:rsid w:val="00FD048A"/>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C8B8B-9359-43FF-B379-D06DDDF9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F32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638118EDA04A6FBF28D4D545C1962D"/>
        <w:category>
          <w:name w:val="General"/>
          <w:gallery w:val="placeholder"/>
        </w:category>
        <w:types>
          <w:type w:val="bbPlcHdr"/>
        </w:types>
        <w:behaviors>
          <w:behavior w:val="content"/>
        </w:behaviors>
        <w:guid w:val="{CE52305D-74C9-4B25-979D-E014D211F1A5}"/>
      </w:docPartPr>
      <w:docPartBody>
        <w:p w:rsidR="00485596" w:rsidRDefault="00E62E6D">
          <w:pPr>
            <w:pStyle w:val="F9638118EDA04A6FBF28D4D545C1962D"/>
          </w:pPr>
          <w:r w:rsidRPr="002A0FDF">
            <w:rPr>
              <w:rStyle w:val="PlaceholderText"/>
            </w:rPr>
            <w:t>Click here to enter text.</w:t>
          </w:r>
        </w:p>
      </w:docPartBody>
    </w:docPart>
    <w:docPart>
      <w:docPartPr>
        <w:name w:val="5817DA351C55482AB5E5136E93BCE42D"/>
        <w:category>
          <w:name w:val="General"/>
          <w:gallery w:val="placeholder"/>
        </w:category>
        <w:types>
          <w:type w:val="bbPlcHdr"/>
        </w:types>
        <w:behaviors>
          <w:behavior w:val="content"/>
        </w:behaviors>
        <w:guid w:val="{B824F8D5-38F7-4AFF-A968-049F2BF3D612}"/>
      </w:docPartPr>
      <w:docPartBody>
        <w:p w:rsidR="00485596" w:rsidRDefault="00E62E6D">
          <w:pPr>
            <w:pStyle w:val="5817DA351C55482AB5E5136E93BCE42D"/>
          </w:pPr>
          <w:r w:rsidRPr="002A0FDF">
            <w:rPr>
              <w:rStyle w:val="PlaceholderText"/>
            </w:rPr>
            <w:t>Choose a building block.</w:t>
          </w:r>
        </w:p>
      </w:docPartBody>
    </w:docPart>
    <w:docPart>
      <w:docPartPr>
        <w:name w:val="ED6B3C50DD4844989DB80ECB11EB1302"/>
        <w:category>
          <w:name w:val="General"/>
          <w:gallery w:val="placeholder"/>
        </w:category>
        <w:types>
          <w:type w:val="bbPlcHdr"/>
        </w:types>
        <w:behaviors>
          <w:behavior w:val="content"/>
        </w:behaviors>
        <w:guid w:val="{760F1DAF-D3F7-4D58-8513-8E728FA5CD65}"/>
      </w:docPartPr>
      <w:docPartBody>
        <w:p w:rsidR="00485596" w:rsidRDefault="00E62E6D">
          <w:pPr>
            <w:pStyle w:val="ED6B3C50DD4844989DB80ECB11EB1302"/>
          </w:pPr>
          <w:r w:rsidRPr="006E09BE">
            <w:rPr>
              <w:rStyle w:val="PlaceholderText"/>
            </w:rPr>
            <w:t>Click here to enter text.</w:t>
          </w:r>
        </w:p>
      </w:docPartBody>
    </w:docPart>
    <w:docPart>
      <w:docPartPr>
        <w:name w:val="F9D510BC77B74956A4D95413B0E7EC79"/>
        <w:category>
          <w:name w:val="General"/>
          <w:gallery w:val="placeholder"/>
        </w:category>
        <w:types>
          <w:type w:val="bbPlcHdr"/>
        </w:types>
        <w:behaviors>
          <w:behavior w:val="content"/>
        </w:behaviors>
        <w:guid w:val="{4D498E58-881F-445B-9C6B-354A420F10CD}"/>
      </w:docPartPr>
      <w:docPartBody>
        <w:p w:rsidR="00485596" w:rsidRDefault="00E62E6D">
          <w:pPr>
            <w:pStyle w:val="F9D510BC77B74956A4D95413B0E7EC79"/>
          </w:pPr>
          <w:r w:rsidRPr="00E56144">
            <w:rPr>
              <w:rStyle w:val="PlaceholderText"/>
            </w:rPr>
            <w:t>.</w:t>
          </w:r>
        </w:p>
      </w:docPartBody>
    </w:docPart>
    <w:docPart>
      <w:docPartPr>
        <w:name w:val="B03BF3C3C325440086AA05EF1107BF72"/>
        <w:category>
          <w:name w:val="General"/>
          <w:gallery w:val="placeholder"/>
        </w:category>
        <w:types>
          <w:type w:val="bbPlcHdr"/>
        </w:types>
        <w:behaviors>
          <w:behavior w:val="content"/>
        </w:behaviors>
        <w:guid w:val="{945A5820-96B9-4615-B784-BEA093D56D6C}"/>
      </w:docPartPr>
      <w:docPartBody>
        <w:p w:rsidR="00485596" w:rsidRDefault="00E62E6D">
          <w:pPr>
            <w:pStyle w:val="B03BF3C3C325440086AA05EF1107BF72"/>
          </w:pPr>
          <w:r w:rsidRPr="00E56144">
            <w:rPr>
              <w:rStyle w:val="PlaceholderText"/>
            </w:rPr>
            <w:t>.</w:t>
          </w:r>
        </w:p>
      </w:docPartBody>
    </w:docPart>
    <w:docPart>
      <w:docPartPr>
        <w:name w:val="5A46C15AA27F4EDC92BBECFAE3BFD74E"/>
        <w:category>
          <w:name w:val="General"/>
          <w:gallery w:val="placeholder"/>
        </w:category>
        <w:types>
          <w:type w:val="bbPlcHdr"/>
        </w:types>
        <w:behaviors>
          <w:behavior w:val="content"/>
        </w:behaviors>
        <w:guid w:val="{DE8E77C4-057E-4B60-963C-4BAA7033217B}"/>
      </w:docPartPr>
      <w:docPartBody>
        <w:p w:rsidR="00485596" w:rsidRDefault="00E62E6D">
          <w:pPr>
            <w:pStyle w:val="5A46C15AA27F4EDC92BBECFAE3BFD74E"/>
          </w:pPr>
          <w:r w:rsidRPr="00E56144">
            <w:rPr>
              <w:rStyle w:val="PlaceholderText"/>
            </w:rPr>
            <w:t>.</w:t>
          </w:r>
        </w:p>
      </w:docPartBody>
    </w:docPart>
    <w:docPart>
      <w:docPartPr>
        <w:name w:val="C148DB777D1A495788D911CD457507F1"/>
        <w:category>
          <w:name w:val="General"/>
          <w:gallery w:val="placeholder"/>
        </w:category>
        <w:types>
          <w:type w:val="bbPlcHdr"/>
        </w:types>
        <w:behaviors>
          <w:behavior w:val="content"/>
        </w:behaviors>
        <w:guid w:val="{3F9E704A-C06D-44A1-958A-768DB9DF5BB0}"/>
      </w:docPartPr>
      <w:docPartBody>
        <w:p w:rsidR="00485596" w:rsidRDefault="00E62E6D">
          <w:pPr>
            <w:pStyle w:val="C148DB777D1A495788D911CD457507F1"/>
          </w:pPr>
          <w:r w:rsidRPr="00EE5BC4">
            <w:rPr>
              <w:rStyle w:val="PlaceholderText"/>
            </w:rPr>
            <w:t>Click here to enter text.</w:t>
          </w:r>
        </w:p>
      </w:docPartBody>
    </w:docPart>
    <w:docPart>
      <w:docPartPr>
        <w:name w:val="8783E771EC00425F832F432612AA578A"/>
        <w:category>
          <w:name w:val="General"/>
          <w:gallery w:val="placeholder"/>
        </w:category>
        <w:types>
          <w:type w:val="bbPlcHdr"/>
        </w:types>
        <w:behaviors>
          <w:behavior w:val="content"/>
        </w:behaviors>
        <w:guid w:val="{DB6FB4CE-4A48-43C1-BCF7-F53AE329899F}"/>
      </w:docPartPr>
      <w:docPartBody>
        <w:p w:rsidR="00485596" w:rsidRDefault="00E62E6D">
          <w:pPr>
            <w:pStyle w:val="8783E771EC00425F832F432612AA578A"/>
          </w:pPr>
          <w:r w:rsidRPr="00EE5BC4">
            <w:rPr>
              <w:rStyle w:val="PlaceholderText"/>
            </w:rPr>
            <w:t>Click here to enter text.</w:t>
          </w:r>
        </w:p>
      </w:docPartBody>
    </w:docPart>
    <w:docPart>
      <w:docPartPr>
        <w:name w:val="DC16F49D67F647B0A6D18D17E1235E0B"/>
        <w:category>
          <w:name w:val="General"/>
          <w:gallery w:val="placeholder"/>
        </w:category>
        <w:types>
          <w:type w:val="bbPlcHdr"/>
        </w:types>
        <w:behaviors>
          <w:behavior w:val="content"/>
        </w:behaviors>
        <w:guid w:val="{3AD22B1E-8445-4305-9558-C9B6531A1700}"/>
      </w:docPartPr>
      <w:docPartBody>
        <w:p w:rsidR="00485596" w:rsidRDefault="00E62E6D">
          <w:pPr>
            <w:pStyle w:val="DC16F49D67F647B0A6D18D17E1235E0B"/>
          </w:pPr>
          <w:r w:rsidRPr="00B26028">
            <w:rPr>
              <w:rStyle w:val="PlaceholderText"/>
            </w:rPr>
            <w:t>Click here to enter text.</w:t>
          </w:r>
        </w:p>
      </w:docPartBody>
    </w:docPart>
    <w:docPart>
      <w:docPartPr>
        <w:name w:val="E8CD26C489EA4900903639FF47D26991"/>
        <w:category>
          <w:name w:val="General"/>
          <w:gallery w:val="placeholder"/>
        </w:category>
        <w:types>
          <w:type w:val="bbPlcHdr"/>
        </w:types>
        <w:behaviors>
          <w:behavior w:val="content"/>
        </w:behaviors>
        <w:guid w:val="{FB2F517D-2F87-4D45-AD59-51AA664308BE}"/>
      </w:docPartPr>
      <w:docPartBody>
        <w:p w:rsidR="00485596" w:rsidRDefault="00E62E6D">
          <w:pPr>
            <w:pStyle w:val="E8CD26C489EA4900903639FF47D26991"/>
          </w:pPr>
          <w:r w:rsidRPr="00503E49">
            <w:rPr>
              <w:rStyle w:val="PlaceholderText"/>
            </w:rPr>
            <w:t>Click here to enter a date.</w:t>
          </w:r>
        </w:p>
      </w:docPartBody>
    </w:docPart>
    <w:docPart>
      <w:docPartPr>
        <w:name w:val="E92C2B441E164620A1739D5C069959F9"/>
        <w:category>
          <w:name w:val="General"/>
          <w:gallery w:val="placeholder"/>
        </w:category>
        <w:types>
          <w:type w:val="bbPlcHdr"/>
        </w:types>
        <w:behaviors>
          <w:behavior w:val="content"/>
        </w:behaviors>
        <w:guid w:val="{BAED9C6C-0A41-4577-9601-49C2145B3FB7}"/>
      </w:docPartPr>
      <w:docPartBody>
        <w:p w:rsidR="00485596" w:rsidRDefault="00E62E6D">
          <w:pPr>
            <w:pStyle w:val="E92C2B441E164620A1739D5C069959F9"/>
          </w:pPr>
          <w:r w:rsidRPr="00503E49">
            <w:rPr>
              <w:rStyle w:val="PlaceholderText"/>
            </w:rPr>
            <w:t>Click here to enter text.</w:t>
          </w:r>
        </w:p>
      </w:docPartBody>
    </w:docPart>
    <w:docPart>
      <w:docPartPr>
        <w:name w:val="33D74E258AA74F6782C24FC82CCE744E"/>
        <w:category>
          <w:name w:val="General"/>
          <w:gallery w:val="placeholder"/>
        </w:category>
        <w:types>
          <w:type w:val="bbPlcHdr"/>
        </w:types>
        <w:behaviors>
          <w:behavior w:val="content"/>
        </w:behaviors>
        <w:guid w:val="{9783114E-E0A3-4197-A8C2-CF19607C9967}"/>
      </w:docPartPr>
      <w:docPartBody>
        <w:p w:rsidR="00485596" w:rsidRDefault="00E62E6D">
          <w:pPr>
            <w:pStyle w:val="33D74E258AA74F6782C24FC82CCE744E"/>
          </w:pPr>
          <w:r w:rsidRPr="006E09BE">
            <w:rPr>
              <w:rStyle w:val="PlaceholderText"/>
            </w:rPr>
            <w:t>Click here to enter a date.</w:t>
          </w:r>
        </w:p>
      </w:docPartBody>
    </w:docPart>
    <w:docPart>
      <w:docPartPr>
        <w:name w:val="52A51C4699EE4303812326320B516782"/>
        <w:category>
          <w:name w:val="General"/>
          <w:gallery w:val="placeholder"/>
        </w:category>
        <w:types>
          <w:type w:val="bbPlcHdr"/>
        </w:types>
        <w:behaviors>
          <w:behavior w:val="content"/>
        </w:behaviors>
        <w:guid w:val="{480F1DAE-50A7-40B0-AA42-CDF91BF70D4C}"/>
      </w:docPartPr>
      <w:docPartBody>
        <w:p w:rsidR="00485596" w:rsidRDefault="00E62E6D">
          <w:pPr>
            <w:pStyle w:val="52A51C4699EE4303812326320B516782"/>
          </w:pPr>
          <w:r w:rsidRPr="00E56144">
            <w:rPr>
              <w:rStyle w:val="PlaceholderText"/>
            </w:rPr>
            <w:t>.</w:t>
          </w:r>
        </w:p>
      </w:docPartBody>
    </w:docPart>
    <w:docPart>
      <w:docPartPr>
        <w:name w:val="7A56A989BADB4E2E8F6C93C9DC2C3910"/>
        <w:category>
          <w:name w:val="General"/>
          <w:gallery w:val="placeholder"/>
        </w:category>
        <w:types>
          <w:type w:val="bbPlcHdr"/>
        </w:types>
        <w:behaviors>
          <w:behavior w:val="content"/>
        </w:behaviors>
        <w:guid w:val="{E6ECC261-867C-4043-824E-88A3C1013528}"/>
      </w:docPartPr>
      <w:docPartBody>
        <w:p w:rsidR="00485596" w:rsidRDefault="00E62E6D">
          <w:pPr>
            <w:pStyle w:val="7A56A989BADB4E2E8F6C93C9DC2C3910"/>
          </w:pPr>
          <w:r w:rsidRPr="00503E49">
            <w:rPr>
              <w:rStyle w:val="PlaceholderText"/>
            </w:rPr>
            <w:t xml:space="preserve">Click here to enter text. here to enter text here to enter text here to enter text here to e </w:t>
          </w:r>
        </w:p>
      </w:docPartBody>
    </w:docPart>
    <w:docPart>
      <w:docPartPr>
        <w:name w:val="44A4137C1BBE4E5AB8EDE5FBBA6CF01D"/>
        <w:category>
          <w:name w:val="General"/>
          <w:gallery w:val="placeholder"/>
        </w:category>
        <w:types>
          <w:type w:val="bbPlcHdr"/>
        </w:types>
        <w:behaviors>
          <w:behavior w:val="content"/>
        </w:behaviors>
        <w:guid w:val="{6D1BC333-43FF-42A5-8ECF-CE6525B4C949}"/>
      </w:docPartPr>
      <w:docPartBody>
        <w:p w:rsidR="00485596" w:rsidRDefault="00E62E6D">
          <w:pPr>
            <w:pStyle w:val="44A4137C1BBE4E5AB8EDE5FBBA6CF01D"/>
          </w:pPr>
          <w:r w:rsidRPr="00E56144">
            <w:rPr>
              <w:rStyle w:val="PlaceholderText"/>
            </w:rPr>
            <w:t>.</w:t>
          </w:r>
        </w:p>
      </w:docPartBody>
    </w:docPart>
    <w:docPart>
      <w:docPartPr>
        <w:name w:val="2B71B2649BCC4AEE974A59CCEA19604A"/>
        <w:category>
          <w:name w:val="General"/>
          <w:gallery w:val="placeholder"/>
        </w:category>
        <w:types>
          <w:type w:val="bbPlcHdr"/>
        </w:types>
        <w:behaviors>
          <w:behavior w:val="content"/>
        </w:behaviors>
        <w:guid w:val="{2A62E3D2-9BC0-4443-B2E2-6ED946625B4B}"/>
      </w:docPartPr>
      <w:docPartBody>
        <w:p w:rsidR="00485596" w:rsidRDefault="00E62E6D">
          <w:pPr>
            <w:pStyle w:val="2B71B2649BCC4AEE974A59CCEA19604A"/>
          </w:pPr>
          <w:r w:rsidRPr="002A0FDF">
            <w:rPr>
              <w:rStyle w:val="PlaceholderText"/>
            </w:rPr>
            <w:t>Choose a building block.</w:t>
          </w:r>
        </w:p>
      </w:docPartBody>
    </w:docPart>
    <w:docPart>
      <w:docPartPr>
        <w:name w:val="F9C9E1F7BC8E444B83078CDB201E20A6"/>
        <w:category>
          <w:name w:val="General"/>
          <w:gallery w:val="placeholder"/>
        </w:category>
        <w:types>
          <w:type w:val="bbPlcHdr"/>
        </w:types>
        <w:behaviors>
          <w:behavior w:val="content"/>
        </w:behaviors>
        <w:guid w:val="{84FA32EE-5654-437B-8570-A28C9992CA0C}"/>
      </w:docPartPr>
      <w:docPartBody>
        <w:p w:rsidR="00485596" w:rsidRDefault="00E62E6D">
          <w:pPr>
            <w:pStyle w:val="F9C9E1F7BC8E444B83078CDB201E20A6"/>
          </w:pPr>
          <w:r w:rsidRPr="006E09BE">
            <w:rPr>
              <w:rStyle w:val="PlaceholderText"/>
            </w:rPr>
            <w:t>Click here to enter text.</w:t>
          </w:r>
        </w:p>
      </w:docPartBody>
    </w:docPart>
    <w:docPart>
      <w:docPartPr>
        <w:name w:val="32449C6D1BCB44FEBCD118E5705CF134"/>
        <w:category>
          <w:name w:val="General"/>
          <w:gallery w:val="placeholder"/>
        </w:category>
        <w:types>
          <w:type w:val="bbPlcHdr"/>
        </w:types>
        <w:behaviors>
          <w:behavior w:val="content"/>
        </w:behaviors>
        <w:guid w:val="{EE8B44C9-49E7-48AF-B531-FC1084393FA5}"/>
      </w:docPartPr>
      <w:docPartBody>
        <w:p w:rsidR="00485596" w:rsidRDefault="00E62E6D">
          <w:pPr>
            <w:pStyle w:val="32449C6D1BCB44FEBCD118E5705CF134"/>
          </w:pPr>
          <w:r w:rsidRPr="00E56144">
            <w:rPr>
              <w:rStyle w:val="PlaceholderText"/>
            </w:rPr>
            <w:t>.</w:t>
          </w:r>
        </w:p>
      </w:docPartBody>
    </w:docPart>
    <w:docPart>
      <w:docPartPr>
        <w:name w:val="5E6382FA76C04D32870C32A503E9E4A9"/>
        <w:category>
          <w:name w:val="General"/>
          <w:gallery w:val="placeholder"/>
        </w:category>
        <w:types>
          <w:type w:val="bbPlcHdr"/>
        </w:types>
        <w:behaviors>
          <w:behavior w:val="content"/>
        </w:behaviors>
        <w:guid w:val="{85007F30-373C-4073-9F59-FF7B5ACECCF8}"/>
      </w:docPartPr>
      <w:docPartBody>
        <w:p w:rsidR="00485596" w:rsidRDefault="00E62E6D">
          <w:pPr>
            <w:pStyle w:val="5E6382FA76C04D32870C32A503E9E4A9"/>
          </w:pPr>
          <w:r w:rsidRPr="002A0FDF">
            <w:rPr>
              <w:rStyle w:val="PlaceholderText"/>
            </w:rPr>
            <w:t>Choose a building block.</w:t>
          </w:r>
        </w:p>
      </w:docPartBody>
    </w:docPart>
    <w:docPart>
      <w:docPartPr>
        <w:name w:val="8B5DFDAC616D4814805D69019CDD96FF"/>
        <w:category>
          <w:name w:val="General"/>
          <w:gallery w:val="placeholder"/>
        </w:category>
        <w:types>
          <w:type w:val="bbPlcHdr"/>
        </w:types>
        <w:behaviors>
          <w:behavior w:val="content"/>
        </w:behaviors>
        <w:guid w:val="{A3C2A684-8D20-425A-AE5F-4E656A427FE5}"/>
      </w:docPartPr>
      <w:docPartBody>
        <w:p w:rsidR="00485596" w:rsidRDefault="00E62E6D">
          <w:pPr>
            <w:pStyle w:val="8B5DFDAC616D4814805D69019CDD96FF"/>
          </w:pPr>
          <w:r w:rsidRPr="006E09BE">
            <w:rPr>
              <w:rStyle w:val="PlaceholderText"/>
            </w:rPr>
            <w:t>Click here to enter text.</w:t>
          </w:r>
        </w:p>
      </w:docPartBody>
    </w:docPart>
    <w:docPart>
      <w:docPartPr>
        <w:name w:val="483B258185E14E99B0D31FDC3F423882"/>
        <w:category>
          <w:name w:val="General"/>
          <w:gallery w:val="placeholder"/>
        </w:category>
        <w:types>
          <w:type w:val="bbPlcHdr"/>
        </w:types>
        <w:behaviors>
          <w:behavior w:val="content"/>
        </w:behaviors>
        <w:guid w:val="{E43F9444-8A99-4780-8407-1CCAA1514345}"/>
      </w:docPartPr>
      <w:docPartBody>
        <w:p w:rsidR="00485596" w:rsidRDefault="00E62E6D">
          <w:pPr>
            <w:pStyle w:val="483B258185E14E99B0D31FDC3F423882"/>
          </w:pPr>
          <w:r w:rsidRPr="00E56144">
            <w:rPr>
              <w:rStyle w:val="PlaceholderText"/>
            </w:rPr>
            <w:t>.</w:t>
          </w:r>
        </w:p>
      </w:docPartBody>
    </w:docPart>
    <w:docPart>
      <w:docPartPr>
        <w:name w:val="11BA43B86AB04BF487BC49F543235130"/>
        <w:category>
          <w:name w:val="General"/>
          <w:gallery w:val="placeholder"/>
        </w:category>
        <w:types>
          <w:type w:val="bbPlcHdr"/>
        </w:types>
        <w:behaviors>
          <w:behavior w:val="content"/>
        </w:behaviors>
        <w:guid w:val="{985F906A-9C11-426C-A9E9-E99674D66BC7}"/>
      </w:docPartPr>
      <w:docPartBody>
        <w:p w:rsidR="00485596" w:rsidRDefault="00E62E6D">
          <w:pPr>
            <w:pStyle w:val="11BA43B86AB04BF487BC49F543235130"/>
          </w:pPr>
          <w:r w:rsidRPr="006E09BE">
            <w:rPr>
              <w:rStyle w:val="PlaceholderText"/>
            </w:rPr>
            <w:t>Choose a building block.</w:t>
          </w:r>
        </w:p>
      </w:docPartBody>
    </w:docPart>
    <w:docPart>
      <w:docPartPr>
        <w:name w:val="2B612B046B7C4B6CADC186DC15BA6556"/>
        <w:category>
          <w:name w:val="General"/>
          <w:gallery w:val="placeholder"/>
        </w:category>
        <w:types>
          <w:type w:val="bbPlcHdr"/>
        </w:types>
        <w:behaviors>
          <w:behavior w:val="content"/>
        </w:behaviors>
        <w:guid w:val="{0477B522-FD90-4C77-B67E-77DDA123DD49}"/>
      </w:docPartPr>
      <w:docPartBody>
        <w:p w:rsidR="00485596" w:rsidRDefault="00E62E6D">
          <w:pPr>
            <w:pStyle w:val="2B612B046B7C4B6CADC186DC15BA6556"/>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6D"/>
    <w:rsid w:val="001C1F16"/>
    <w:rsid w:val="00367F52"/>
    <w:rsid w:val="00460837"/>
    <w:rsid w:val="00485596"/>
    <w:rsid w:val="005627D9"/>
    <w:rsid w:val="006E1D67"/>
    <w:rsid w:val="0082637D"/>
    <w:rsid w:val="00884415"/>
    <w:rsid w:val="00915086"/>
    <w:rsid w:val="009C6B89"/>
    <w:rsid w:val="00BC7D16"/>
    <w:rsid w:val="00E6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638118EDA04A6FBF28D4D545C1962D">
    <w:name w:val="F9638118EDA04A6FBF28D4D545C1962D"/>
  </w:style>
  <w:style w:type="paragraph" w:customStyle="1" w:styleId="5817DA351C55482AB5E5136E93BCE42D">
    <w:name w:val="5817DA351C55482AB5E5136E93BCE42D"/>
  </w:style>
  <w:style w:type="paragraph" w:customStyle="1" w:styleId="ED6B3C50DD4844989DB80ECB11EB1302">
    <w:name w:val="ED6B3C50DD4844989DB80ECB11EB1302"/>
  </w:style>
  <w:style w:type="paragraph" w:customStyle="1" w:styleId="F9D510BC77B74956A4D95413B0E7EC79">
    <w:name w:val="F9D510BC77B74956A4D95413B0E7EC79"/>
  </w:style>
  <w:style w:type="paragraph" w:customStyle="1" w:styleId="B03BF3C3C325440086AA05EF1107BF72">
    <w:name w:val="B03BF3C3C325440086AA05EF1107BF72"/>
  </w:style>
  <w:style w:type="paragraph" w:customStyle="1" w:styleId="5A46C15AA27F4EDC92BBECFAE3BFD74E">
    <w:name w:val="5A46C15AA27F4EDC92BBECFAE3BFD74E"/>
  </w:style>
  <w:style w:type="paragraph" w:customStyle="1" w:styleId="ED5E8FF9024D4BDB81357C8376B374FB">
    <w:name w:val="ED5E8FF9024D4BDB81357C8376B374FB"/>
  </w:style>
  <w:style w:type="paragraph" w:customStyle="1" w:styleId="F4E9706B5E5043F6A2DD514C6A4029C3">
    <w:name w:val="F4E9706B5E5043F6A2DD514C6A4029C3"/>
  </w:style>
  <w:style w:type="paragraph" w:customStyle="1" w:styleId="C148DB777D1A495788D911CD457507F1">
    <w:name w:val="C148DB777D1A495788D911CD457507F1"/>
  </w:style>
  <w:style w:type="paragraph" w:customStyle="1" w:styleId="1FA692CBC15A42E685B952887DFBD394">
    <w:name w:val="1FA692CBC15A42E685B952887DFBD394"/>
  </w:style>
  <w:style w:type="paragraph" w:customStyle="1" w:styleId="7E67AE70A3774D81A61860F27370E32F">
    <w:name w:val="7E67AE70A3774D81A61860F27370E32F"/>
  </w:style>
  <w:style w:type="paragraph" w:customStyle="1" w:styleId="753FE38C19E54A81968E14525586F823">
    <w:name w:val="753FE38C19E54A81968E14525586F823"/>
  </w:style>
  <w:style w:type="paragraph" w:customStyle="1" w:styleId="62CD8598507F42E290FF8AFF0F212FB3">
    <w:name w:val="62CD8598507F42E290FF8AFF0F212FB3"/>
  </w:style>
  <w:style w:type="paragraph" w:customStyle="1" w:styleId="D3008708665B4FDA8E94CE227D883C1F">
    <w:name w:val="D3008708665B4FDA8E94CE227D883C1F"/>
  </w:style>
  <w:style w:type="paragraph" w:customStyle="1" w:styleId="5667BC8D079A452EB11DDCC9A416139F">
    <w:name w:val="5667BC8D079A452EB11DDCC9A416139F"/>
  </w:style>
  <w:style w:type="paragraph" w:customStyle="1" w:styleId="9F8F405CDF874BC09C35E0913A7EB091">
    <w:name w:val="9F8F405CDF874BC09C35E0913A7EB091"/>
  </w:style>
  <w:style w:type="paragraph" w:customStyle="1" w:styleId="E02BB94A9B0C4DDD83C95F293BC93B43">
    <w:name w:val="E02BB94A9B0C4DDD83C95F293BC93B43"/>
  </w:style>
  <w:style w:type="paragraph" w:customStyle="1" w:styleId="7CB8D5F088E94110946EA668DE70567B">
    <w:name w:val="7CB8D5F088E94110946EA668DE70567B"/>
  </w:style>
  <w:style w:type="paragraph" w:customStyle="1" w:styleId="BCB741323B864779B17EEDBF6B1502E3">
    <w:name w:val="BCB741323B864779B17EEDBF6B1502E3"/>
  </w:style>
  <w:style w:type="paragraph" w:customStyle="1" w:styleId="A2F96F2578514C52A9A09928E31929C0">
    <w:name w:val="A2F96F2578514C52A9A09928E31929C0"/>
  </w:style>
  <w:style w:type="paragraph" w:customStyle="1" w:styleId="8783E771EC00425F832F432612AA578A">
    <w:name w:val="8783E771EC00425F832F432612AA578A"/>
  </w:style>
  <w:style w:type="paragraph" w:customStyle="1" w:styleId="DC16F49D67F647B0A6D18D17E1235E0B">
    <w:name w:val="DC16F49D67F647B0A6D18D17E1235E0B"/>
  </w:style>
  <w:style w:type="paragraph" w:customStyle="1" w:styleId="51B5D37ACF2149E39187460842A92521">
    <w:name w:val="51B5D37ACF2149E39187460842A92521"/>
  </w:style>
  <w:style w:type="paragraph" w:customStyle="1" w:styleId="21FCB64430774E9A986BE692D3E4718D">
    <w:name w:val="21FCB64430774E9A986BE692D3E4718D"/>
  </w:style>
  <w:style w:type="paragraph" w:customStyle="1" w:styleId="B88E2631BC594685ABF33DA7D1ECCEC5">
    <w:name w:val="B88E2631BC594685ABF33DA7D1ECCEC5"/>
  </w:style>
  <w:style w:type="paragraph" w:customStyle="1" w:styleId="0242C5897C7C427DB956E6409F65DDB3">
    <w:name w:val="0242C5897C7C427DB956E6409F65DDB3"/>
  </w:style>
  <w:style w:type="paragraph" w:customStyle="1" w:styleId="A44D875241894AA18A68993068CA5543">
    <w:name w:val="A44D875241894AA18A68993068CA5543"/>
  </w:style>
  <w:style w:type="paragraph" w:customStyle="1" w:styleId="9AA03ED14C1744BCB714DB5944EA6138">
    <w:name w:val="9AA03ED14C1744BCB714DB5944EA6138"/>
  </w:style>
  <w:style w:type="paragraph" w:customStyle="1" w:styleId="499D78840F894EAAAB55FC0CBF617BAD">
    <w:name w:val="499D78840F894EAAAB55FC0CBF617BAD"/>
  </w:style>
  <w:style w:type="paragraph" w:customStyle="1" w:styleId="4450153FFEDE4DD3953723FD552AB0D4">
    <w:name w:val="4450153FFEDE4DD3953723FD552AB0D4"/>
  </w:style>
  <w:style w:type="paragraph" w:customStyle="1" w:styleId="A54AF03B378443719D3C02B18AAA8F3F">
    <w:name w:val="A54AF03B378443719D3C02B18AAA8F3F"/>
  </w:style>
  <w:style w:type="paragraph" w:customStyle="1" w:styleId="FEE5A7C4B2A94F78A46E77781FA6D026">
    <w:name w:val="FEE5A7C4B2A94F78A46E77781FA6D026"/>
  </w:style>
  <w:style w:type="paragraph" w:customStyle="1" w:styleId="E8CD26C489EA4900903639FF47D26991">
    <w:name w:val="E8CD26C489EA4900903639FF47D26991"/>
  </w:style>
  <w:style w:type="paragraph" w:customStyle="1" w:styleId="E92C2B441E164620A1739D5C069959F9">
    <w:name w:val="E92C2B441E164620A1739D5C069959F9"/>
  </w:style>
  <w:style w:type="paragraph" w:customStyle="1" w:styleId="33D74E258AA74F6782C24FC82CCE744E">
    <w:name w:val="33D74E258AA74F6782C24FC82CCE744E"/>
  </w:style>
  <w:style w:type="paragraph" w:customStyle="1" w:styleId="52A51C4699EE4303812326320B516782">
    <w:name w:val="52A51C4699EE4303812326320B516782"/>
  </w:style>
  <w:style w:type="paragraph" w:customStyle="1" w:styleId="7A56A989BADB4E2E8F6C93C9DC2C3910">
    <w:name w:val="7A56A989BADB4E2E8F6C93C9DC2C3910"/>
  </w:style>
  <w:style w:type="paragraph" w:customStyle="1" w:styleId="44A4137C1BBE4E5AB8EDE5FBBA6CF01D">
    <w:name w:val="44A4137C1BBE4E5AB8EDE5FBBA6CF01D"/>
  </w:style>
  <w:style w:type="paragraph" w:customStyle="1" w:styleId="2B71B2649BCC4AEE974A59CCEA19604A">
    <w:name w:val="2B71B2649BCC4AEE974A59CCEA19604A"/>
  </w:style>
  <w:style w:type="paragraph" w:customStyle="1" w:styleId="F9C9E1F7BC8E444B83078CDB201E20A6">
    <w:name w:val="F9C9E1F7BC8E444B83078CDB201E20A6"/>
  </w:style>
  <w:style w:type="paragraph" w:customStyle="1" w:styleId="32449C6D1BCB44FEBCD118E5705CF134">
    <w:name w:val="32449C6D1BCB44FEBCD118E5705CF134"/>
  </w:style>
  <w:style w:type="paragraph" w:customStyle="1" w:styleId="5E6382FA76C04D32870C32A503E9E4A9">
    <w:name w:val="5E6382FA76C04D32870C32A503E9E4A9"/>
  </w:style>
  <w:style w:type="paragraph" w:customStyle="1" w:styleId="8B5DFDAC616D4814805D69019CDD96FF">
    <w:name w:val="8B5DFDAC616D4814805D69019CDD96FF"/>
  </w:style>
  <w:style w:type="paragraph" w:customStyle="1" w:styleId="483B258185E14E99B0D31FDC3F423882">
    <w:name w:val="483B258185E14E99B0D31FDC3F423882"/>
  </w:style>
  <w:style w:type="paragraph" w:customStyle="1" w:styleId="F36DCBF024734237B8727683DC3FC2BD">
    <w:name w:val="F36DCBF024734237B8727683DC3FC2BD"/>
  </w:style>
  <w:style w:type="paragraph" w:customStyle="1" w:styleId="6389C85D0CAC449A924A9BEA1F91CC28">
    <w:name w:val="6389C85D0CAC449A924A9BEA1F91CC28"/>
  </w:style>
  <w:style w:type="paragraph" w:customStyle="1" w:styleId="8694808BD432435BAF2E36BA00A31879">
    <w:name w:val="8694808BD432435BAF2E36BA00A31879"/>
  </w:style>
  <w:style w:type="paragraph" w:customStyle="1" w:styleId="B6280BADB93F4650894F3BD7B5390667">
    <w:name w:val="B6280BADB93F4650894F3BD7B5390667"/>
  </w:style>
  <w:style w:type="paragraph" w:customStyle="1" w:styleId="71BCE79D29EE442AB5C83BDA52B52891">
    <w:name w:val="71BCE79D29EE442AB5C83BDA52B52891"/>
  </w:style>
  <w:style w:type="paragraph" w:customStyle="1" w:styleId="65FFDA0DC9384FE7BAE16D993A5A3F8E">
    <w:name w:val="65FFDA0DC9384FE7BAE16D993A5A3F8E"/>
  </w:style>
  <w:style w:type="paragraph" w:customStyle="1" w:styleId="11BA43B86AB04BF487BC49F543235130">
    <w:name w:val="11BA43B86AB04BF487BC49F543235130"/>
  </w:style>
  <w:style w:type="paragraph" w:customStyle="1" w:styleId="2B612B046B7C4B6CADC186DC15BA6556">
    <w:name w:val="2B612B046B7C4B6CADC186DC15BA6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F489-72A8-451A-A356-923E0643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224</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30</cp:revision>
  <cp:lastPrinted>2016-04-19T07:21:00Z</cp:lastPrinted>
  <dcterms:created xsi:type="dcterms:W3CDTF">2016-04-13T03:56:00Z</dcterms:created>
  <dcterms:modified xsi:type="dcterms:W3CDTF">2016-04-19T07:33:00Z</dcterms:modified>
</cp:coreProperties>
</file>