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1078427A767B46F7B08B752B904C76F3"/>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F33AD0" w:rsidRDefault="00F33AD0" w:rsidP="00CA7795">
      <w:pPr>
        <w:jc w:val="center"/>
        <w:rPr>
          <w:b/>
          <w:sz w:val="28"/>
          <w:szCs w:val="28"/>
        </w:rPr>
      </w:pPr>
    </w:p>
    <w:sdt>
      <w:sdtPr>
        <w:rPr>
          <w:b/>
          <w:sz w:val="28"/>
          <w:szCs w:val="28"/>
        </w:rPr>
        <w:id w:val="13542613"/>
        <w:placeholder>
          <w:docPart w:val="D2B0DDFCD9934444B4D13C2C03307A2E"/>
        </w:placeholder>
        <w:docPartList>
          <w:docPartGallery w:val="Quick Parts"/>
        </w:docPartList>
      </w:sdtPr>
      <w:sdtEndPr/>
      <w:sdtContent>
        <w:p w:rsidR="00102EE1" w:rsidRDefault="008C3247" w:rsidP="00CA7795">
          <w:pPr>
            <w:jc w:val="center"/>
            <w:rPr>
              <w:b/>
              <w:sz w:val="28"/>
              <w:szCs w:val="28"/>
            </w:rPr>
          </w:pPr>
          <w:sdt>
            <w:sdtPr>
              <w:rPr>
                <w:b/>
                <w:sz w:val="28"/>
                <w:szCs w:val="28"/>
              </w:rPr>
              <w:id w:val="13542618"/>
              <w:placeholder>
                <w:docPart w:val="F2568B9E91FA41A8A266B14B09FA1A4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36A47A3CEAD4A929DFF92F77D65953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D32D5">
                <w:rPr>
                  <w:sz w:val="28"/>
                  <w:szCs w:val="28"/>
                </w:rPr>
                <w:t xml:space="preserve">F. </w:t>
              </w:r>
              <w:proofErr w:type="spellStart"/>
              <w:r w:rsidR="00CD32D5">
                <w:rPr>
                  <w:sz w:val="28"/>
                  <w:szCs w:val="28"/>
                </w:rPr>
                <w:t>MacGregor</w:t>
              </w:r>
              <w:proofErr w:type="spellEnd"/>
              <w:r w:rsidR="00CD32D5">
                <w:rPr>
                  <w:sz w:val="28"/>
                  <w:szCs w:val="28"/>
                </w:rPr>
                <w:t xml:space="preserve"> (PCA)</w:t>
              </w:r>
            </w:sdtContent>
          </w:sdt>
          <w:r w:rsidR="00097B9A">
            <w:rPr>
              <w:b/>
              <w:sz w:val="28"/>
              <w:szCs w:val="28"/>
            </w:rPr>
            <w:t xml:space="preserve"> </w:t>
          </w:r>
          <w:sdt>
            <w:sdtPr>
              <w:rPr>
                <w:sz w:val="28"/>
                <w:szCs w:val="28"/>
              </w:rPr>
              <w:id w:val="15629612"/>
              <w:placeholder>
                <w:docPart w:val="EEFCB86382D244B180AAE8501603A3E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D32D5">
                <w:rPr>
                  <w:sz w:val="28"/>
                  <w:szCs w:val="28"/>
                </w:rPr>
                <w:t>,</w:t>
              </w:r>
              <w:r w:rsidR="00C20FF0">
                <w:rPr>
                  <w:sz w:val="28"/>
                  <w:szCs w:val="28"/>
                </w:rPr>
                <w:t xml:space="preserve"> </w:t>
              </w:r>
              <w:r w:rsidR="00CD32D5">
                <w:rPr>
                  <w:sz w:val="28"/>
                  <w:szCs w:val="28"/>
                </w:rPr>
                <w:t>S. Domah (J.A)</w:t>
              </w:r>
            </w:sdtContent>
          </w:sdt>
          <w:r w:rsidR="00097B9A">
            <w:rPr>
              <w:b/>
              <w:sz w:val="28"/>
              <w:szCs w:val="28"/>
            </w:rPr>
            <w:t xml:space="preserve"> </w:t>
          </w:r>
          <w:sdt>
            <w:sdtPr>
              <w:rPr>
                <w:sz w:val="28"/>
                <w:szCs w:val="28"/>
              </w:rPr>
              <w:id w:val="15629656"/>
              <w:placeholder>
                <w:docPart w:val="0F9DCFE7A0394CEB8142AD5D5332FF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D32D5">
                <w:rPr>
                  <w:sz w:val="28"/>
                  <w:szCs w:val="28"/>
                </w:rPr>
                <w:t>,</w:t>
              </w:r>
              <w:r w:rsidR="00C20FF0">
                <w:rPr>
                  <w:sz w:val="28"/>
                  <w:szCs w:val="28"/>
                </w:rPr>
                <w:t xml:space="preserve"> </w:t>
              </w:r>
              <w:r w:rsidR="00CD32D5">
                <w:rPr>
                  <w:sz w:val="28"/>
                  <w:szCs w:val="28"/>
                </w:rPr>
                <w:t>M. Twomey (J.A)</w:t>
              </w:r>
              <w:r w:rsidR="00C8729F">
                <w:rPr>
                  <w:sz w:val="28"/>
                  <w:szCs w:val="28"/>
                </w:rPr>
                <w:t>]</w:t>
              </w:r>
            </w:sdtContent>
          </w:sdt>
          <w:r w:rsidR="00097B9A">
            <w:rPr>
              <w:b/>
              <w:sz w:val="28"/>
              <w:szCs w:val="28"/>
            </w:rPr>
            <w:t xml:space="preserve"> </w:t>
          </w:r>
        </w:p>
      </w:sdtContent>
    </w:sdt>
    <w:p w:rsidR="00C55FDF" w:rsidRDefault="008C3247" w:rsidP="0006489F">
      <w:pPr>
        <w:spacing w:before="240"/>
        <w:jc w:val="center"/>
        <w:rPr>
          <w:b/>
          <w:sz w:val="28"/>
          <w:szCs w:val="28"/>
        </w:rPr>
      </w:pPr>
      <w:sdt>
        <w:sdtPr>
          <w:rPr>
            <w:b/>
            <w:sz w:val="28"/>
            <w:szCs w:val="28"/>
          </w:rPr>
          <w:id w:val="14547297"/>
          <w:lock w:val="contentLocked"/>
          <w:placeholder>
            <w:docPart w:val="1078427A767B46F7B08B752B904C76F3"/>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4648D4">
        <w:rPr>
          <w:b/>
          <w:sz w:val="28"/>
          <w:szCs w:val="28"/>
        </w:rPr>
        <w:t>9</w:t>
      </w:r>
      <w:sdt>
        <w:sdtPr>
          <w:rPr>
            <w:b/>
            <w:sz w:val="28"/>
            <w:szCs w:val="28"/>
          </w:rPr>
          <w:id w:val="14547301"/>
          <w:lock w:val="sdtContentLocked"/>
          <w:placeholder>
            <w:docPart w:val="1078427A767B46F7B08B752B904C76F3"/>
          </w:placeholder>
        </w:sdtPr>
        <w:sdtEndPr/>
        <w:sdtContent>
          <w:r w:rsidR="00E86753">
            <w:rPr>
              <w:b/>
              <w:sz w:val="28"/>
              <w:szCs w:val="28"/>
            </w:rPr>
            <w:t>/20</w:t>
          </w:r>
        </w:sdtContent>
      </w:sdt>
      <w:r w:rsidR="004648D4">
        <w:rPr>
          <w:b/>
          <w:sz w:val="28"/>
          <w:szCs w:val="28"/>
        </w:rPr>
        <w:t>14</w:t>
      </w:r>
    </w:p>
    <w:p w:rsidR="00DB6D34" w:rsidRDefault="008C3247" w:rsidP="00616597">
      <w:pPr>
        <w:spacing w:before="120"/>
        <w:jc w:val="center"/>
        <w:rPr>
          <w:b/>
          <w:sz w:val="24"/>
          <w:szCs w:val="24"/>
        </w:rPr>
      </w:pPr>
      <w:sdt>
        <w:sdtPr>
          <w:rPr>
            <w:b/>
            <w:sz w:val="28"/>
            <w:szCs w:val="28"/>
          </w:rPr>
          <w:id w:val="15629594"/>
          <w:lock w:val="contentLocked"/>
          <w:placeholder>
            <w:docPart w:val="0E661DF388DF41F882D8226CA125458E"/>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4648D4">
        <w:rPr>
          <w:b/>
          <w:sz w:val="28"/>
          <w:szCs w:val="28"/>
        </w:rPr>
        <w:t>CC 16</w:t>
      </w:r>
      <w:sdt>
        <w:sdtPr>
          <w:rPr>
            <w:b/>
            <w:sz w:val="28"/>
            <w:szCs w:val="28"/>
          </w:rPr>
          <w:id w:val="15629598"/>
          <w:lock w:val="contentLocked"/>
          <w:placeholder>
            <w:docPart w:val="0E661DF388DF41F882D8226CA125458E"/>
          </w:placeholder>
        </w:sdtPr>
        <w:sdtEndPr/>
        <w:sdtContent>
          <w:r w:rsidR="00097B9A">
            <w:rPr>
              <w:b/>
              <w:sz w:val="24"/>
              <w:szCs w:val="24"/>
            </w:rPr>
            <w:t>/20</w:t>
          </w:r>
        </w:sdtContent>
      </w:sdt>
      <w:r w:rsidR="004648D4">
        <w:rPr>
          <w:b/>
          <w:sz w:val="28"/>
          <w:szCs w:val="28"/>
        </w:rPr>
        <w:t>12</w:t>
      </w:r>
      <w:r w:rsidR="006A2C88">
        <w:rPr>
          <w:b/>
          <w:sz w:val="24"/>
          <w:szCs w:val="24"/>
        </w:rPr>
        <w:t>)</w:t>
      </w:r>
      <w:r w:rsidR="00616597" w:rsidRPr="00606EEA">
        <w:rPr>
          <w:b/>
          <w:sz w:val="24"/>
          <w:szCs w:val="24"/>
        </w:rPr>
        <w:t xml:space="preserve"> </w:t>
      </w:r>
    </w:p>
    <w:p w:rsidR="00F33AD0" w:rsidRPr="00606EEA" w:rsidRDefault="00F33AD0" w:rsidP="00616597">
      <w:pPr>
        <w:spacing w:before="120"/>
        <w:jc w:val="center"/>
        <w:rPr>
          <w:b/>
          <w:sz w:val="24"/>
          <w:szCs w:val="24"/>
        </w:rPr>
      </w:pP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27"/>
        <w:gridCol w:w="883"/>
        <w:gridCol w:w="4250"/>
      </w:tblGrid>
      <w:tr w:rsidR="003A059B" w:rsidRPr="00B26028" w:rsidTr="00B66B63">
        <w:tc>
          <w:tcPr>
            <w:tcW w:w="4428" w:type="dxa"/>
            <w:tcBorders>
              <w:top w:val="nil"/>
              <w:left w:val="nil"/>
              <w:bottom w:val="nil"/>
              <w:right w:val="nil"/>
            </w:tcBorders>
          </w:tcPr>
          <w:p w:rsidR="003A059B" w:rsidRPr="00B26028" w:rsidRDefault="004648D4" w:rsidP="004648D4">
            <w:pPr>
              <w:spacing w:before="120" w:after="120"/>
              <w:rPr>
                <w:sz w:val="24"/>
                <w:szCs w:val="24"/>
              </w:rPr>
            </w:pPr>
            <w:r>
              <w:rPr>
                <w:sz w:val="24"/>
                <w:szCs w:val="24"/>
              </w:rPr>
              <w:t>Tree Sword  (Pty )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4648D4" w:rsidP="004648D4">
            <w:pPr>
              <w:spacing w:before="120" w:after="120"/>
              <w:jc w:val="center"/>
              <w:rPr>
                <w:sz w:val="24"/>
                <w:szCs w:val="24"/>
              </w:rPr>
            </w:pPr>
            <w:r>
              <w:rPr>
                <w:sz w:val="24"/>
                <w:szCs w:val="24"/>
              </w:rPr>
              <w:t xml:space="preserve">                                            Appellant</w:t>
            </w:r>
          </w:p>
        </w:tc>
      </w:tr>
      <w:tr w:rsidR="003A059B" w:rsidTr="004648D4">
        <w:trPr>
          <w:trHeight w:val="468"/>
        </w:trPr>
        <w:tc>
          <w:tcPr>
            <w:tcW w:w="4428" w:type="dxa"/>
            <w:tcBorders>
              <w:top w:val="nil"/>
              <w:left w:val="nil"/>
              <w:bottom w:val="nil"/>
              <w:right w:val="nil"/>
            </w:tcBorders>
          </w:tcPr>
          <w:p w:rsidR="003A059B" w:rsidRDefault="004648D4" w:rsidP="003A059B">
            <w:pPr>
              <w:spacing w:before="120"/>
              <w:jc w:val="center"/>
              <w:rPr>
                <w:sz w:val="24"/>
                <w:szCs w:val="24"/>
              </w:rPr>
            </w:pPr>
            <w:r>
              <w:rPr>
                <w:sz w:val="24"/>
                <w:szCs w:val="24"/>
              </w:rPr>
              <w:t xml:space="preserve">  </w:t>
            </w:r>
          </w:p>
        </w:tc>
        <w:tc>
          <w:tcPr>
            <w:tcW w:w="720" w:type="dxa"/>
            <w:tcBorders>
              <w:top w:val="nil"/>
              <w:left w:val="nil"/>
              <w:bottom w:val="nil"/>
              <w:right w:val="nil"/>
            </w:tcBorders>
          </w:tcPr>
          <w:sdt>
            <w:sdtPr>
              <w:rPr>
                <w:sz w:val="24"/>
                <w:szCs w:val="24"/>
              </w:rPr>
              <w:id w:val="15629672"/>
              <w:lock w:val="contentLocked"/>
              <w:placeholder>
                <w:docPart w:val="8F4B44E9DED34237B927395C231C31C9"/>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4648D4" w:rsidTr="00B66B63">
        <w:tc>
          <w:tcPr>
            <w:tcW w:w="4428" w:type="dxa"/>
            <w:tcBorders>
              <w:top w:val="nil"/>
              <w:left w:val="nil"/>
              <w:bottom w:val="nil"/>
              <w:right w:val="nil"/>
            </w:tcBorders>
          </w:tcPr>
          <w:p w:rsidR="003A059B" w:rsidRPr="00B26028" w:rsidRDefault="008C3247" w:rsidP="004648D4">
            <w:pPr>
              <w:spacing w:before="120" w:after="120"/>
              <w:rPr>
                <w:sz w:val="24"/>
                <w:szCs w:val="24"/>
              </w:rPr>
            </w:pPr>
            <w:sdt>
              <w:sdtPr>
                <w:rPr>
                  <w:sz w:val="24"/>
                  <w:szCs w:val="24"/>
                </w:rPr>
                <w:id w:val="8972153"/>
                <w:placeholder>
                  <w:docPart w:val="125D8E5BF8F64170A79A0DFEAA8DA48C"/>
                </w:placeholder>
              </w:sdtPr>
              <w:sdtEndPr/>
              <w:sdtContent>
                <w:r w:rsidR="004648D4">
                  <w:rPr>
                    <w:sz w:val="24"/>
                    <w:szCs w:val="24"/>
                  </w:rPr>
                  <w:t xml:space="preserve">Daniele </w:t>
                </w:r>
                <w:proofErr w:type="spellStart"/>
                <w:r w:rsidR="004648D4">
                  <w:rPr>
                    <w:sz w:val="24"/>
                    <w:szCs w:val="24"/>
                  </w:rPr>
                  <w:t>Puciani</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4648D4" w:rsidRDefault="008C3247" w:rsidP="002E70F9">
            <w:pPr>
              <w:spacing w:before="120" w:after="120"/>
              <w:jc w:val="right"/>
              <w:rPr>
                <w:sz w:val="24"/>
                <w:szCs w:val="24"/>
              </w:rPr>
            </w:pPr>
            <w:sdt>
              <w:sdtPr>
                <w:rPr>
                  <w:sz w:val="24"/>
                  <w:szCs w:val="24"/>
                </w:rPr>
                <w:id w:val="15629686"/>
                <w:placeholder>
                  <w:docPart w:val="C5614F313E8F4F028F66DCF701188EC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4648D4" w:rsidRPr="004648D4">
                  <w:rPr>
                    <w:sz w:val="24"/>
                    <w:szCs w:val="24"/>
                  </w:rPr>
                  <w:t>Respondent</w:t>
                </w:r>
              </w:sdtContent>
            </w:sdt>
          </w:p>
          <w:p w:rsidR="00B26028" w:rsidRPr="004648D4" w:rsidRDefault="00B26028" w:rsidP="002E70F9">
            <w:pPr>
              <w:spacing w:before="120" w:after="120"/>
              <w:jc w:val="right"/>
              <w:rPr>
                <w:sz w:val="24"/>
                <w:szCs w:val="24"/>
              </w:rPr>
            </w:pPr>
            <w:bookmarkStart w:id="0" w:name="_GoBack"/>
            <w:bookmarkEnd w:id="0"/>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C3247" w:rsidP="00C22967">
      <w:pPr>
        <w:spacing w:before="240" w:after="120"/>
        <w:rPr>
          <w:sz w:val="24"/>
          <w:szCs w:val="24"/>
        </w:rPr>
      </w:pPr>
      <w:sdt>
        <w:sdtPr>
          <w:rPr>
            <w:sz w:val="24"/>
            <w:szCs w:val="24"/>
          </w:rPr>
          <w:id w:val="15629736"/>
          <w:lock w:val="contentLocked"/>
          <w:placeholder>
            <w:docPart w:val="0E661DF388DF41F882D8226CA125458E"/>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6B51510DEB345DDB174E4B1B8116CFE"/>
          </w:placeholder>
          <w:date w:fullDate="2016-08-03T00:00:00Z">
            <w:dateFormat w:val="dd MMMM yyyy"/>
            <w:lid w:val="en-GB"/>
            <w:storeMappedDataAs w:val="dateTime"/>
            <w:calendar w:val="gregorian"/>
          </w:date>
        </w:sdtPr>
        <w:sdtEndPr/>
        <w:sdtContent>
          <w:r w:rsidR="004648D4">
            <w:rPr>
              <w:sz w:val="24"/>
              <w:szCs w:val="24"/>
            </w:rPr>
            <w:t>03 August 2016</w:t>
          </w:r>
        </w:sdtContent>
      </w:sdt>
      <w:r w:rsidR="007317AD" w:rsidRPr="00503E49">
        <w:rPr>
          <w:sz w:val="24"/>
          <w:szCs w:val="24"/>
        </w:rPr>
        <w:fldChar w:fldCharType="begin"/>
      </w:r>
      <w:r w:rsidR="003F0F8D" w:rsidRPr="00503E49">
        <w:rPr>
          <w:sz w:val="24"/>
          <w:szCs w:val="24"/>
        </w:rPr>
        <w:instrText xml:space="preserve">  </w:instrText>
      </w:r>
      <w:r w:rsidR="007317AD" w:rsidRPr="00503E49">
        <w:rPr>
          <w:sz w:val="24"/>
          <w:szCs w:val="24"/>
        </w:rPr>
        <w:fldChar w:fldCharType="end"/>
      </w:r>
    </w:p>
    <w:p w:rsidR="005F5FB0" w:rsidRPr="00503E49" w:rsidRDefault="008C3247" w:rsidP="00B0414B">
      <w:pPr>
        <w:rPr>
          <w:sz w:val="24"/>
          <w:szCs w:val="24"/>
        </w:rPr>
      </w:pPr>
      <w:sdt>
        <w:sdtPr>
          <w:rPr>
            <w:sz w:val="24"/>
            <w:szCs w:val="24"/>
          </w:rPr>
          <w:id w:val="15629744"/>
          <w:lock w:val="contentLocked"/>
          <w:placeholder>
            <w:docPart w:val="0E661DF388DF41F882D8226CA125458E"/>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098A5F7EFCA042B980D06C5AD6FA23CC"/>
          </w:placeholder>
        </w:sdtPr>
        <w:sdtEndPr/>
        <w:sdtContent>
          <w:r w:rsidR="004648D4">
            <w:rPr>
              <w:sz w:val="24"/>
              <w:szCs w:val="24"/>
            </w:rPr>
            <w:t xml:space="preserve">Basil </w:t>
          </w:r>
          <w:proofErr w:type="spellStart"/>
          <w:r w:rsidR="004648D4">
            <w:rPr>
              <w:sz w:val="24"/>
              <w:szCs w:val="24"/>
            </w:rPr>
            <w:t>Hoareau</w:t>
          </w:r>
          <w:proofErr w:type="spellEnd"/>
          <w:r w:rsidR="004648D4">
            <w:rPr>
              <w:sz w:val="24"/>
              <w:szCs w:val="24"/>
            </w:rPr>
            <w:t xml:space="preserve"> for the Appellant</w:t>
          </w:r>
        </w:sdtContent>
      </w:sdt>
      <w:r w:rsidR="007317AD" w:rsidRPr="00503E49">
        <w:rPr>
          <w:sz w:val="24"/>
          <w:szCs w:val="24"/>
        </w:rPr>
        <w:fldChar w:fldCharType="begin"/>
      </w:r>
      <w:r w:rsidR="00F804CC" w:rsidRPr="00503E49">
        <w:rPr>
          <w:sz w:val="24"/>
          <w:szCs w:val="24"/>
        </w:rPr>
        <w:instrText xml:space="preserve"> ASK  "Enter Appellant Lawyer full name"  \* MERGEFORMAT </w:instrText>
      </w:r>
      <w:r w:rsidR="007317AD" w:rsidRPr="00503E49">
        <w:rPr>
          <w:sz w:val="24"/>
          <w:szCs w:val="24"/>
        </w:rPr>
        <w:fldChar w:fldCharType="end"/>
      </w:r>
      <w:r w:rsidR="007317AD" w:rsidRPr="00503E49">
        <w:rPr>
          <w:sz w:val="24"/>
          <w:szCs w:val="24"/>
        </w:rPr>
        <w:fldChar w:fldCharType="begin"/>
      </w:r>
      <w:r w:rsidR="003F0F8D" w:rsidRPr="00503E49">
        <w:rPr>
          <w:sz w:val="24"/>
          <w:szCs w:val="24"/>
        </w:rPr>
        <w:instrText xml:space="preserve">  </w:instrText>
      </w:r>
      <w:r w:rsidR="007317AD"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098A5F7EFCA042B980D06C5AD6FA23CC"/>
          </w:placeholder>
        </w:sdtPr>
        <w:sdtEndPr/>
        <w:sdtContent>
          <w:proofErr w:type="spellStart"/>
          <w:r w:rsidR="004648D4">
            <w:rPr>
              <w:sz w:val="24"/>
              <w:szCs w:val="24"/>
            </w:rPr>
            <w:t>Lucie</w:t>
          </w:r>
          <w:proofErr w:type="spellEnd"/>
          <w:r w:rsidR="004648D4">
            <w:rPr>
              <w:sz w:val="24"/>
              <w:szCs w:val="24"/>
            </w:rPr>
            <w:t xml:space="preserve"> Pool for the Respondent</w:t>
          </w:r>
        </w:sdtContent>
      </w:sdt>
      <w:r w:rsidR="007317AD" w:rsidRPr="00503E49">
        <w:rPr>
          <w:sz w:val="24"/>
          <w:szCs w:val="24"/>
        </w:rPr>
        <w:fldChar w:fldCharType="begin"/>
      </w:r>
      <w:r w:rsidR="00F804CC" w:rsidRPr="00503E49">
        <w:rPr>
          <w:sz w:val="24"/>
          <w:szCs w:val="24"/>
        </w:rPr>
        <w:instrText xml:space="preserve"> ASK  "Enter Respondent Lawyer Full Name"  \* MERGEFORMAT </w:instrText>
      </w:r>
      <w:r w:rsidR="007317AD" w:rsidRPr="00503E49">
        <w:rPr>
          <w:sz w:val="24"/>
          <w:szCs w:val="24"/>
        </w:rPr>
        <w:fldChar w:fldCharType="end"/>
      </w:r>
      <w:r w:rsidR="007317AD" w:rsidRPr="00503E49">
        <w:rPr>
          <w:sz w:val="24"/>
          <w:szCs w:val="24"/>
        </w:rPr>
        <w:fldChar w:fldCharType="begin"/>
      </w:r>
      <w:r w:rsidR="003F0F8D" w:rsidRPr="00503E49">
        <w:rPr>
          <w:sz w:val="24"/>
          <w:szCs w:val="24"/>
        </w:rPr>
        <w:instrText xml:space="preserve">  </w:instrText>
      </w:r>
      <w:r w:rsidR="007317AD" w:rsidRPr="00503E49">
        <w:rPr>
          <w:sz w:val="24"/>
          <w:szCs w:val="24"/>
        </w:rPr>
        <w:fldChar w:fldCharType="end"/>
      </w:r>
      <w:r w:rsidR="00FD51E7" w:rsidRPr="00503E49">
        <w:rPr>
          <w:sz w:val="24"/>
          <w:szCs w:val="24"/>
        </w:rPr>
        <w:t xml:space="preserve"> </w:t>
      </w:r>
    </w:p>
    <w:p w:rsidR="00F33AD0" w:rsidRDefault="00F33AD0" w:rsidP="00A53837">
      <w:pPr>
        <w:rPr>
          <w:sz w:val="24"/>
          <w:szCs w:val="24"/>
        </w:rPr>
      </w:pPr>
    </w:p>
    <w:p w:rsidR="00F33AD0" w:rsidRPr="00503E49" w:rsidRDefault="00F33AD0" w:rsidP="00A53837">
      <w:pPr>
        <w:rPr>
          <w:sz w:val="24"/>
          <w:szCs w:val="24"/>
        </w:rPr>
        <w:sectPr w:rsidR="00F33AD0" w:rsidRPr="00503E49" w:rsidSect="00EF2051">
          <w:type w:val="continuous"/>
          <w:pgSz w:w="12240" w:h="15840"/>
          <w:pgMar w:top="1440" w:right="1440" w:bottom="1440" w:left="1440" w:header="720" w:footer="720" w:gutter="0"/>
          <w:cols w:space="720"/>
          <w:docGrid w:linePitch="360"/>
        </w:sectPr>
      </w:pPr>
    </w:p>
    <w:p w:rsidR="00E6492F" w:rsidRDefault="008C3247" w:rsidP="006578C2">
      <w:pPr>
        <w:spacing w:before="120" w:after="240"/>
        <w:rPr>
          <w:sz w:val="24"/>
          <w:szCs w:val="24"/>
        </w:rPr>
      </w:pPr>
      <w:sdt>
        <w:sdtPr>
          <w:rPr>
            <w:sz w:val="24"/>
            <w:szCs w:val="24"/>
          </w:rPr>
          <w:id w:val="15629748"/>
          <w:lock w:val="contentLocked"/>
          <w:placeholder>
            <w:docPart w:val="0E661DF388DF41F882D8226CA125458E"/>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EDA8E44311A247F1B761B381EA0C5A2E"/>
          </w:placeholder>
          <w:date w:fullDate="2016-08-12T00:00:00Z">
            <w:dateFormat w:val="dd MMMM yyyy"/>
            <w:lid w:val="en-GB"/>
            <w:storeMappedDataAs w:val="dateTime"/>
            <w:calendar w:val="gregorian"/>
          </w:date>
        </w:sdtPr>
        <w:sdtEndPr/>
        <w:sdtContent>
          <w:r w:rsidR="004648D4">
            <w:rPr>
              <w:sz w:val="24"/>
              <w:szCs w:val="24"/>
            </w:rPr>
            <w:t>12 August 2016</w:t>
          </w:r>
        </w:sdtContent>
      </w:sdt>
    </w:p>
    <w:p w:rsidR="00D06A0F" w:rsidRDefault="00D06A0F" w:rsidP="004F2B34">
      <w:pPr>
        <w:jc w:val="center"/>
        <w:rPr>
          <w:sz w:val="24"/>
          <w:szCs w:val="24"/>
          <w:highlight w:val="lightGray"/>
        </w:rPr>
      </w:pPr>
      <w:bookmarkStart w:id="1" w:name="Dropdown2"/>
    </w:p>
    <w:p w:rsidR="00F33AD0" w:rsidRPr="00C87FCA" w:rsidRDefault="00F33AD0" w:rsidP="004F2B34">
      <w:pPr>
        <w:jc w:val="center"/>
        <w:rPr>
          <w:sz w:val="24"/>
          <w:szCs w:val="24"/>
          <w:highlight w:val="lightGray"/>
        </w:rPr>
      </w:pPr>
    </w:p>
    <w:bookmarkEnd w:id="1" w:displacedByCustomXml="next"/>
    <w:sdt>
      <w:sdtPr>
        <w:rPr>
          <w:b/>
          <w:color w:val="808080"/>
          <w:sz w:val="24"/>
          <w:szCs w:val="24"/>
        </w:rPr>
        <w:id w:val="15629727"/>
        <w:lock w:val="contentLocked"/>
        <w:placeholder>
          <w:docPart w:val="0E661DF388DF41F882D8226CA125458E"/>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C324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4C4E01D47EC4FD7BEDC15646343B8C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648D4">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40D904B780FB4457A63F676F34F87789"/>
        </w:placeholder>
      </w:sdtPr>
      <w:sdtEndPr/>
      <w:sdtContent>
        <w:p w:rsidR="004648D4" w:rsidRDefault="004648D4" w:rsidP="00466BEC">
          <w:pPr>
            <w:pStyle w:val="JudgmentText"/>
            <w:numPr>
              <w:ilvl w:val="0"/>
              <w:numId w:val="7"/>
            </w:numPr>
            <w:ind w:left="709" w:hanging="425"/>
          </w:pPr>
          <w:r>
            <w:t xml:space="preserve">The Appellant is aggrieved by a decision of the then Chief Justice </w:t>
          </w:r>
          <w:proofErr w:type="spellStart"/>
          <w:r>
            <w:t>Egonda-Ntende</w:t>
          </w:r>
          <w:proofErr w:type="spellEnd"/>
          <w:r>
            <w:t xml:space="preserve"> delivered on 21</w:t>
          </w:r>
          <w:r w:rsidRPr="004648D4">
            <w:rPr>
              <w:vertAlign w:val="superscript"/>
            </w:rPr>
            <w:t>st</w:t>
          </w:r>
          <w:r>
            <w:t xml:space="preserve"> February 2014 in which he found that the Appellant had been </w:t>
          </w:r>
          <w:r w:rsidR="00AA7C1C">
            <w:t>un</w:t>
          </w:r>
          <w:r>
            <w:t>justly enriched in the sum of Euro 54,000 to the detriment of the Respondent.</w:t>
          </w:r>
        </w:p>
        <w:p w:rsidR="007B34F5" w:rsidRDefault="004648D4" w:rsidP="00466BEC">
          <w:pPr>
            <w:pStyle w:val="JudgmentText"/>
            <w:numPr>
              <w:ilvl w:val="0"/>
              <w:numId w:val="7"/>
            </w:numPr>
            <w:ind w:left="709" w:hanging="425"/>
          </w:pPr>
          <w:r>
            <w:t>The ca</w:t>
          </w:r>
          <w:r w:rsidR="00E52ED2">
            <w:t>s</w:t>
          </w:r>
          <w:r>
            <w:t xml:space="preserve">e arose out of an </w:t>
          </w:r>
          <w:r w:rsidR="00E52ED2">
            <w:t>agreement</w:t>
          </w:r>
          <w:r>
            <w:t xml:space="preserve"> between three </w:t>
          </w:r>
          <w:r w:rsidR="00E52ED2">
            <w:t xml:space="preserve">Italian </w:t>
          </w:r>
          <w:r>
            <w:t>investors</w:t>
          </w:r>
          <w:r w:rsidR="00E52ED2">
            <w:t xml:space="preserve">, one of whom was the Respondent, to buy </w:t>
          </w:r>
          <w:r w:rsidR="007B34F5">
            <w:t xml:space="preserve">two parcels of </w:t>
          </w:r>
          <w:r w:rsidR="00E52ED2">
            <w:t xml:space="preserve">land at Bougainville, </w:t>
          </w:r>
          <w:proofErr w:type="spellStart"/>
          <w:r w:rsidR="00E52ED2">
            <w:t>Mahé</w:t>
          </w:r>
          <w:proofErr w:type="spellEnd"/>
          <w:r w:rsidR="00E52ED2">
            <w:t>. As Seychellois law precluded them</w:t>
          </w:r>
          <w:r w:rsidR="004044B7">
            <w:t>,</w:t>
          </w:r>
          <w:r w:rsidR="00E52ED2">
            <w:t xml:space="preserve"> without government sanction</w:t>
          </w:r>
          <w:r w:rsidR="004044B7">
            <w:t>,</w:t>
          </w:r>
          <w:r w:rsidR="00E52ED2">
            <w:t xml:space="preserve"> </w:t>
          </w:r>
          <w:r w:rsidR="004044B7">
            <w:t>from</w:t>
          </w:r>
          <w:r w:rsidR="00E52ED2">
            <w:t xml:space="preserve"> purchas</w:t>
          </w:r>
          <w:r w:rsidR="004044B7">
            <w:t>ing</w:t>
          </w:r>
          <w:r w:rsidR="00E52ED2">
            <w:t xml:space="preserve"> immovable property</w:t>
          </w:r>
          <w:r w:rsidR="00CD32D5">
            <w:t>,</w:t>
          </w:r>
          <w:r w:rsidR="00E52ED2">
            <w:t xml:space="preserve"> they </w:t>
          </w:r>
          <w:r w:rsidR="00E52ED2">
            <w:lastRenderedPageBreak/>
            <w:t xml:space="preserve">placed their trust and expectations in a nominee company, the </w:t>
          </w:r>
          <w:r w:rsidR="007B34F5">
            <w:t>A</w:t>
          </w:r>
          <w:r w:rsidR="00E52ED2">
            <w:t xml:space="preserve">ppellant, to do the necessary transactions. </w:t>
          </w:r>
        </w:p>
        <w:p w:rsidR="00DF2E4C" w:rsidRDefault="007B34F5" w:rsidP="00466BEC">
          <w:pPr>
            <w:pStyle w:val="JudgmentText"/>
            <w:numPr>
              <w:ilvl w:val="0"/>
              <w:numId w:val="7"/>
            </w:numPr>
            <w:ind w:left="709" w:hanging="425"/>
            <w:jc w:val="left"/>
          </w:pPr>
          <w:r>
            <w:t xml:space="preserve">It was the Respondent’s case in the court below that in breach of its undertakings the </w:t>
          </w:r>
          <w:r w:rsidR="00DF2E4C">
            <w:t>Appellant (</w:t>
          </w:r>
          <w:r>
            <w:t>nominee</w:t>
          </w:r>
          <w:r w:rsidR="00DF2E4C">
            <w:t>)</w:t>
          </w:r>
          <w:r>
            <w:t xml:space="preserve"> company not only received his investment mo</w:t>
          </w:r>
          <w:r w:rsidR="00CD32D5">
            <w:t>ney</w:t>
          </w:r>
          <w:r>
            <w:t xml:space="preserve"> but purchased the </w:t>
          </w:r>
          <w:r w:rsidR="00494B84">
            <w:t>properties</w:t>
          </w:r>
          <w:r>
            <w:t xml:space="preserve"> only to sell it off to</w:t>
          </w:r>
          <w:r w:rsidR="000553F3">
            <w:t xml:space="preserve"> a</w:t>
          </w:r>
          <w:r>
            <w:t xml:space="preserve"> third part</w:t>
          </w:r>
          <w:r w:rsidR="00CD32D5">
            <w:t xml:space="preserve">y </w:t>
          </w:r>
          <w:r w:rsidR="00F07061">
            <w:t xml:space="preserve">and to the detriment of the Respondent. </w:t>
          </w:r>
          <w:r w:rsidR="00CD32D5">
            <w:t xml:space="preserve">                                                                                                                                                                               </w:t>
          </w:r>
          <w:r>
            <w:t xml:space="preserve"> </w:t>
          </w:r>
        </w:p>
        <w:p w:rsidR="007B34F5" w:rsidRDefault="00DF2E4C" w:rsidP="00466BEC">
          <w:pPr>
            <w:pStyle w:val="JudgmentText"/>
            <w:numPr>
              <w:ilvl w:val="0"/>
              <w:numId w:val="7"/>
            </w:numPr>
            <w:ind w:left="709" w:hanging="425"/>
            <w:jc w:val="left"/>
          </w:pPr>
          <w:r>
            <w:t>The</w:t>
          </w:r>
          <w:r w:rsidR="007B34F5">
            <w:t xml:space="preserve"> learned Chief Justice relying on the provision of Article 1381-1 of the Civil Code of Seychelles found a case for unjust enrichment was made out and ordered the </w:t>
          </w:r>
          <w:r w:rsidR="00B31869">
            <w:t>Appellant</w:t>
          </w:r>
          <w:r w:rsidR="007B34F5">
            <w:t xml:space="preserve"> to reimburse the </w:t>
          </w:r>
          <w:r w:rsidR="00BF4FBF">
            <w:t>Respondent</w:t>
          </w:r>
          <w:r w:rsidR="007B34F5">
            <w:t xml:space="preserve"> the c</w:t>
          </w:r>
          <w:r w:rsidR="00BF4FBF">
            <w:t>o</w:t>
          </w:r>
          <w:r w:rsidR="007B34F5">
            <w:t xml:space="preserve">st of his investment with interest and cost. </w:t>
          </w:r>
        </w:p>
        <w:p w:rsidR="00BF4FBF" w:rsidRDefault="007B34F5" w:rsidP="00466BEC">
          <w:pPr>
            <w:pStyle w:val="JudgmentText"/>
            <w:numPr>
              <w:ilvl w:val="0"/>
              <w:numId w:val="7"/>
            </w:numPr>
            <w:ind w:left="709" w:hanging="425"/>
          </w:pPr>
          <w:r>
            <w:t>From this decision t</w:t>
          </w:r>
          <w:r w:rsidR="00BF4FBF">
            <w:t>he Appellant</w:t>
          </w:r>
          <w:r>
            <w:t xml:space="preserve"> has appealed </w:t>
          </w:r>
          <w:r w:rsidR="00366046">
            <w:t>on three grounds namely</w:t>
          </w:r>
          <w:r w:rsidR="000553F3">
            <w:t>:</w:t>
          </w:r>
          <w:r w:rsidR="00BF4FBF">
            <w:t xml:space="preserve"> </w:t>
          </w:r>
        </w:p>
        <w:p w:rsidR="00B31869" w:rsidRDefault="00B31869" w:rsidP="00466BEC">
          <w:pPr>
            <w:pStyle w:val="JudgmentText"/>
            <w:numPr>
              <w:ilvl w:val="1"/>
              <w:numId w:val="7"/>
            </w:numPr>
            <w:ind w:left="1560" w:hanging="426"/>
          </w:pPr>
          <w:r>
            <w:t xml:space="preserve">The learned Chief Justice erred in law in not holding that the Respondent had failed to plead all material particulars in his Plaint, in respect of the claim for unjust enrichment; </w:t>
          </w:r>
        </w:p>
        <w:p w:rsidR="00B31869" w:rsidRDefault="00B31869" w:rsidP="00466BEC">
          <w:pPr>
            <w:pStyle w:val="JudgmentText"/>
            <w:numPr>
              <w:ilvl w:val="1"/>
              <w:numId w:val="7"/>
            </w:numPr>
            <w:ind w:left="1560" w:hanging="426"/>
          </w:pPr>
          <w:r>
            <w:t>The learned Chief Justice erred in law and on the evidence in holding that the Respondent had proved on a balance of probabilities, the claim for unjust enrichment.</w:t>
          </w:r>
        </w:p>
        <w:p w:rsidR="00B31869" w:rsidRDefault="00B31869" w:rsidP="00466BEC">
          <w:pPr>
            <w:pStyle w:val="JudgmentText"/>
            <w:numPr>
              <w:ilvl w:val="1"/>
              <w:numId w:val="7"/>
            </w:numPr>
            <w:ind w:left="1560" w:hanging="426"/>
          </w:pPr>
          <w:r>
            <w:t xml:space="preserve">The cause of action based on unjust enrichment is prescribed in terms of Article 2271 of the Civil Code  </w:t>
          </w:r>
        </w:p>
        <w:p w:rsidR="00366046" w:rsidRDefault="00366046" w:rsidP="00466BEC">
          <w:pPr>
            <w:pStyle w:val="JudgmentText"/>
            <w:numPr>
              <w:ilvl w:val="0"/>
              <w:numId w:val="7"/>
            </w:numPr>
            <w:ind w:left="709" w:hanging="425"/>
          </w:pPr>
          <w:r>
            <w:t xml:space="preserve">We propose to deal with the </w:t>
          </w:r>
          <w:r w:rsidR="004044B7">
            <w:t>last ground of appeal first</w:t>
          </w:r>
          <w:r>
            <w:t xml:space="preserve"> relating to prescription first. </w:t>
          </w:r>
        </w:p>
        <w:p w:rsidR="00C2591F" w:rsidRDefault="00366046" w:rsidP="00466BEC">
          <w:pPr>
            <w:pStyle w:val="JudgmentText"/>
            <w:numPr>
              <w:ilvl w:val="0"/>
              <w:numId w:val="7"/>
            </w:numPr>
            <w:ind w:left="709" w:hanging="425"/>
          </w:pPr>
          <w:proofErr w:type="spellStart"/>
          <w:r>
            <w:t>Mr.</w:t>
          </w:r>
          <w:proofErr w:type="spellEnd"/>
          <w:r>
            <w:t xml:space="preserve"> </w:t>
          </w:r>
          <w:proofErr w:type="spellStart"/>
          <w:r>
            <w:t>Hoareau</w:t>
          </w:r>
          <w:proofErr w:type="spellEnd"/>
          <w:r>
            <w:t xml:space="preserve"> for the Appellant has submitted that the right of action by the Respondent was triggered in April 2007 and exhausted in April 2012 by virtue of the five year limitation rule contained in Article 2271. </w:t>
          </w:r>
          <w:r w:rsidR="00C2591F">
            <w:t>S</w:t>
          </w:r>
          <w:r>
            <w:t xml:space="preserve">ince the </w:t>
          </w:r>
          <w:r w:rsidR="00C2591F">
            <w:t xml:space="preserve">present </w:t>
          </w:r>
          <w:r>
            <w:t xml:space="preserve">action was only </w:t>
          </w:r>
          <w:r w:rsidR="00C2591F">
            <w:t>filed</w:t>
          </w:r>
          <w:r>
            <w:t xml:space="preserve"> in June 2012</w:t>
          </w:r>
          <w:r w:rsidR="00C2591F">
            <w:t>,</w:t>
          </w:r>
          <w:r>
            <w:t xml:space="preserve"> the Resp</w:t>
          </w:r>
          <w:r w:rsidR="00C2591F">
            <w:t>ondent</w:t>
          </w:r>
          <w:r>
            <w:t xml:space="preserve"> w</w:t>
          </w:r>
          <w:r w:rsidR="00C2591F">
            <w:t>a</w:t>
          </w:r>
          <w:r>
            <w:t xml:space="preserve">s out of time, albeit that </w:t>
          </w:r>
          <w:r w:rsidR="00C2591F">
            <w:t xml:space="preserve">prescription was raised for the first time on appeal. </w:t>
          </w:r>
        </w:p>
        <w:p w:rsidR="000374BD" w:rsidRDefault="00C2591F" w:rsidP="00466BEC">
          <w:pPr>
            <w:pStyle w:val="JudgmentText"/>
            <w:numPr>
              <w:ilvl w:val="0"/>
              <w:numId w:val="7"/>
            </w:numPr>
            <w:ind w:left="709" w:hanging="425"/>
          </w:pPr>
          <w:proofErr w:type="spellStart"/>
          <w:r>
            <w:t>Ms.</w:t>
          </w:r>
          <w:proofErr w:type="spellEnd"/>
          <w:r>
            <w:t xml:space="preserve"> Pool for the Respondent has conceded that prescription started running</w:t>
          </w:r>
          <w:r w:rsidR="00366046">
            <w:t xml:space="preserve"> </w:t>
          </w:r>
          <w:r>
            <w:t xml:space="preserve">in 2007 but submits that it was interrupted when the Respondent applied for a restriction to be placed on the </w:t>
          </w:r>
          <w:r w:rsidR="00494B84">
            <w:t>properties</w:t>
          </w:r>
          <w:r>
            <w:t xml:space="preserve"> in August 2009. </w:t>
          </w:r>
          <w:r w:rsidR="000374BD">
            <w:t>S</w:t>
          </w:r>
          <w:r>
            <w:t xml:space="preserve">he relies for this </w:t>
          </w:r>
          <w:r w:rsidR="000374BD">
            <w:t>proposition</w:t>
          </w:r>
          <w:r>
            <w:t xml:space="preserve"> </w:t>
          </w:r>
          <w:r w:rsidR="000374BD">
            <w:t>on</w:t>
          </w:r>
          <w:r>
            <w:t xml:space="preserve"> </w:t>
          </w:r>
          <w:r w:rsidR="000374BD">
            <w:t>the</w:t>
          </w:r>
          <w:r>
            <w:t xml:space="preserve"> case of </w:t>
          </w:r>
          <w:r w:rsidRPr="000374BD">
            <w:rPr>
              <w:i/>
            </w:rPr>
            <w:t>Becker v Hackle</w:t>
          </w:r>
          <w:r>
            <w:t xml:space="preserve"> </w:t>
          </w:r>
          <w:r w:rsidR="000374BD">
            <w:t>(1992) SLR 13.</w:t>
          </w:r>
        </w:p>
        <w:p w:rsidR="000374BD" w:rsidRDefault="000374BD" w:rsidP="00466BEC">
          <w:pPr>
            <w:pStyle w:val="JudgmentText"/>
            <w:numPr>
              <w:ilvl w:val="0"/>
              <w:numId w:val="7"/>
            </w:numPr>
            <w:ind w:left="709" w:hanging="425"/>
          </w:pPr>
          <w:r>
            <w:lastRenderedPageBreak/>
            <w:t>In that case</w:t>
          </w:r>
          <w:r w:rsidR="004278FC">
            <w:t>, prescription was interrupted by a letter amounting to an a</w:t>
          </w:r>
          <w:r w:rsidR="004D3741">
            <w:t>dmission of a debt</w:t>
          </w:r>
          <w:r w:rsidR="004278FC">
            <w:t xml:space="preserve"> by the defendant. The court held that since this was a case of extinctive prescription</w:t>
          </w:r>
          <w:r w:rsidR="00DF2E4C">
            <w:t>,</w:t>
          </w:r>
          <w:r w:rsidR="004278FC">
            <w:t xml:space="preserve"> </w:t>
          </w:r>
          <w:r w:rsidR="004044B7">
            <w:t>A</w:t>
          </w:r>
          <w:r w:rsidR="004278FC">
            <w:t xml:space="preserve">rticle 2271 would not apply </w:t>
          </w:r>
          <w:r w:rsidR="00FC6A59">
            <w:t xml:space="preserve">given the provisions of </w:t>
          </w:r>
          <w:r w:rsidR="004C0C2E">
            <w:t>article 2248 which provide</w:t>
          </w:r>
          <w:r w:rsidR="004278FC">
            <w:t xml:space="preserve"> </w:t>
          </w:r>
          <w:r w:rsidR="004C0C2E">
            <w:t xml:space="preserve">for interruption of </w:t>
          </w:r>
          <w:r w:rsidR="004D3741">
            <w:t xml:space="preserve">prescription where there is “an acknowledgment by a debtor or possessor of the right of the person against whom the prescription was running.” </w:t>
          </w:r>
        </w:p>
        <w:p w:rsidR="00834BFD" w:rsidRDefault="004D3741" w:rsidP="00466BEC">
          <w:pPr>
            <w:pStyle w:val="JudgmentText"/>
            <w:numPr>
              <w:ilvl w:val="0"/>
              <w:numId w:val="7"/>
            </w:numPr>
            <w:ind w:left="709" w:hanging="283"/>
          </w:pPr>
          <w:proofErr w:type="spellStart"/>
          <w:r>
            <w:t>Mr.</w:t>
          </w:r>
          <w:proofErr w:type="spellEnd"/>
          <w:r>
            <w:t xml:space="preserve"> </w:t>
          </w:r>
          <w:proofErr w:type="spellStart"/>
          <w:r>
            <w:t>Hoareau</w:t>
          </w:r>
          <w:proofErr w:type="spellEnd"/>
          <w:r>
            <w:t xml:space="preserve"> for the Appellant has submitted</w:t>
          </w:r>
          <w:r w:rsidR="00DF2E4C">
            <w:t>,</w:t>
          </w:r>
          <w:r>
            <w:t xml:space="preserve"> rightly in our view</w:t>
          </w:r>
          <w:r w:rsidR="00DF2E4C">
            <w:t>,</w:t>
          </w:r>
          <w:r>
            <w:t xml:space="preserve"> that this is not the case in the present </w:t>
          </w:r>
          <w:r w:rsidR="00DF2E4C">
            <w:t>appeal</w:t>
          </w:r>
          <w:r>
            <w:t>. All that has happened in the instant case is that the Respondent upon learning of an intended transfer of the property he had wanted to purchase</w:t>
          </w:r>
          <w:r w:rsidR="004044B7">
            <w:t>,</w:t>
          </w:r>
          <w:r>
            <w:t xml:space="preserve"> and for which he had deposited monies</w:t>
          </w:r>
          <w:r w:rsidR="004044B7">
            <w:t>,</w:t>
          </w:r>
          <w:r>
            <w:t xml:space="preserve"> registered a </w:t>
          </w:r>
          <w:r w:rsidR="00834BFD">
            <w:t>restriction</w:t>
          </w:r>
          <w:r>
            <w:t xml:space="preserve"> against its sale</w:t>
          </w:r>
          <w:r w:rsidR="00834BFD">
            <w:t xml:space="preserve"> at the Land Registry.</w:t>
          </w:r>
          <w:r w:rsidR="00DF2E4C">
            <w:t xml:space="preserve"> In his submission this does not satisfy the provisions of article 2248 to interrupt prescription. We agree with this submission.</w:t>
          </w:r>
        </w:p>
        <w:p w:rsidR="000374BD" w:rsidRDefault="00DF2E4C" w:rsidP="00466BEC">
          <w:pPr>
            <w:pStyle w:val="JudgmentText"/>
            <w:numPr>
              <w:ilvl w:val="0"/>
              <w:numId w:val="7"/>
            </w:numPr>
            <w:ind w:left="709" w:hanging="283"/>
          </w:pPr>
          <w:r>
            <w:t xml:space="preserve">However, we </w:t>
          </w:r>
          <w:r w:rsidR="004044B7">
            <w:t xml:space="preserve">accept </w:t>
          </w:r>
          <w:proofErr w:type="spellStart"/>
          <w:r w:rsidR="004044B7">
            <w:t>Ms.</w:t>
          </w:r>
          <w:proofErr w:type="spellEnd"/>
          <w:r w:rsidR="000374BD">
            <w:t xml:space="preserve"> Pool</w:t>
          </w:r>
          <w:r w:rsidR="004044B7">
            <w:t xml:space="preserve">’s submission </w:t>
          </w:r>
          <w:r>
            <w:t>that</w:t>
          </w:r>
          <w:r w:rsidR="000374BD">
            <w:t xml:space="preserve"> the right of action in this case did not arise on the payment of the sum</w:t>
          </w:r>
          <w:r w:rsidR="001B75E0">
            <w:t>s</w:t>
          </w:r>
          <w:r w:rsidR="000374BD">
            <w:t xml:space="preserve"> of money</w:t>
          </w:r>
          <w:r w:rsidR="001B75E0">
            <w:t xml:space="preserve"> in April and May 2007</w:t>
          </w:r>
          <w:r>
            <w:t xml:space="preserve"> and </w:t>
          </w:r>
          <w:r w:rsidR="001B75E0">
            <w:t xml:space="preserve">hence </w:t>
          </w:r>
          <w:r>
            <w:t>prescription was not triggered at that point</w:t>
          </w:r>
          <w:r w:rsidR="001B75E0">
            <w:t>.</w:t>
          </w:r>
          <w:r>
            <w:t xml:space="preserve"> Rather it was</w:t>
          </w:r>
          <w:r w:rsidR="000374BD">
            <w:t xml:space="preserve"> only when the purpose of the investment was frustrated, that i</w:t>
          </w:r>
          <w:r>
            <w:t xml:space="preserve">s, when </w:t>
          </w:r>
          <w:r w:rsidR="000374BD">
            <w:t>the</w:t>
          </w:r>
          <w:r>
            <w:t xml:space="preserve"> Respondent became aware in 2009 that the </w:t>
          </w:r>
          <w:r w:rsidR="000374BD">
            <w:t xml:space="preserve">Appellant </w:t>
          </w:r>
          <w:r>
            <w:t>was attempting to alienate</w:t>
          </w:r>
          <w:r w:rsidR="000374BD">
            <w:t xml:space="preserve"> the </w:t>
          </w:r>
          <w:r w:rsidR="00494B84">
            <w:t>properties</w:t>
          </w:r>
          <w:r w:rsidR="000374BD">
            <w:t xml:space="preserve"> in which the Respondent had invested</w:t>
          </w:r>
          <w:r>
            <w:t xml:space="preserve"> in 200</w:t>
          </w:r>
          <w:r w:rsidR="001B75E0">
            <w:t>7</w:t>
          </w:r>
          <w:r>
            <w:t xml:space="preserve"> and entered a restriction on the </w:t>
          </w:r>
          <w:r w:rsidR="00494B84">
            <w:t>properties</w:t>
          </w:r>
          <w:r>
            <w:t xml:space="preserve"> th</w:t>
          </w:r>
          <w:r w:rsidR="001B75E0">
            <w:t>a</w:t>
          </w:r>
          <w:r>
            <w:t xml:space="preserve">t prescription was triggered. </w:t>
          </w:r>
          <w:r w:rsidR="000374BD">
            <w:t xml:space="preserve"> </w:t>
          </w:r>
        </w:p>
        <w:p w:rsidR="00CD32D5" w:rsidRDefault="00DF2E4C" w:rsidP="00466BEC">
          <w:pPr>
            <w:pStyle w:val="JudgmentText"/>
            <w:numPr>
              <w:ilvl w:val="0"/>
              <w:numId w:val="7"/>
            </w:numPr>
            <w:ind w:left="709" w:hanging="283"/>
          </w:pPr>
          <w:r>
            <w:t xml:space="preserve">The appeal on the </w:t>
          </w:r>
          <w:r w:rsidR="00671834">
            <w:t>prescription</w:t>
          </w:r>
          <w:r>
            <w:t xml:space="preserve"> of the action i</w:t>
          </w:r>
          <w:r w:rsidR="00671834">
            <w:t>s therefore</w:t>
          </w:r>
          <w:r w:rsidR="004044B7">
            <w:t xml:space="preserve"> not sustainable and </w:t>
          </w:r>
          <w:proofErr w:type="gramStart"/>
          <w:r w:rsidR="004044B7">
            <w:t xml:space="preserve">is </w:t>
          </w:r>
          <w:r w:rsidR="00671834">
            <w:t xml:space="preserve"> dismissed</w:t>
          </w:r>
          <w:proofErr w:type="gramEnd"/>
          <w:r w:rsidR="00671834">
            <w:t xml:space="preserve">. </w:t>
          </w:r>
        </w:p>
        <w:p w:rsidR="00603FB2" w:rsidRDefault="00CD32D5" w:rsidP="00466BEC">
          <w:pPr>
            <w:pStyle w:val="JudgmentText"/>
            <w:numPr>
              <w:ilvl w:val="0"/>
              <w:numId w:val="7"/>
            </w:numPr>
            <w:ind w:left="709" w:hanging="283"/>
          </w:pPr>
          <w:r>
            <w:t xml:space="preserve">In regard to Ground </w:t>
          </w:r>
          <w:r w:rsidR="00603FB2">
            <w:t>1</w:t>
          </w:r>
          <w:r>
            <w:t xml:space="preserve"> of the appeal</w:t>
          </w:r>
          <w:r w:rsidR="005C7A3E">
            <w:t>,</w:t>
          </w:r>
          <w:r>
            <w:t xml:space="preserve"> </w:t>
          </w:r>
          <w:r w:rsidR="005C7A3E">
            <w:t>C</w:t>
          </w:r>
          <w:r>
            <w:t>ounsel for the Appellant has submitted that the material facts as submitted in the Plaint do not disclose a cause of action based on unjust enrich</w:t>
          </w:r>
          <w:r w:rsidR="005C7A3E">
            <w:t>m</w:t>
          </w:r>
          <w:r w:rsidR="00B77918">
            <w:t>e</w:t>
          </w:r>
          <w:r>
            <w:t xml:space="preserve">nt but rather one of contract. </w:t>
          </w:r>
          <w:r w:rsidR="00B77918">
            <w:t>In his submission, if we understand him correctly, the Plaint has to disclose all the material facts relating to the f</w:t>
          </w:r>
          <w:r w:rsidR="005E537A">
            <w:t>ive</w:t>
          </w:r>
          <w:r w:rsidR="00B77918">
            <w:t xml:space="preserve"> conditions necessary to prove unjust enrichment, that is, </w:t>
          </w:r>
          <w:r w:rsidR="00771557">
            <w:t>an enrichment</w:t>
          </w:r>
          <w:r w:rsidR="00B77918">
            <w:t>, a corresponding impoverishment, a connection between the two</w:t>
          </w:r>
          <w:r w:rsidR="005E537A">
            <w:t xml:space="preserve">, the lack of an alternative remedy in contract, quasi contract, </w:t>
          </w:r>
          <w:proofErr w:type="spellStart"/>
          <w:r w:rsidR="005E537A">
            <w:t>delict</w:t>
          </w:r>
          <w:proofErr w:type="spellEnd"/>
          <w:r w:rsidR="005E537A">
            <w:t xml:space="preserve"> or quasi </w:t>
          </w:r>
          <w:proofErr w:type="spellStart"/>
          <w:r w:rsidR="005E537A">
            <w:t>delict</w:t>
          </w:r>
          <w:proofErr w:type="spellEnd"/>
          <w:r w:rsidR="005E537A">
            <w:t xml:space="preserve"> and </w:t>
          </w:r>
          <w:r w:rsidR="00B77918">
            <w:t xml:space="preserve"> the absence of lawful cau</w:t>
          </w:r>
          <w:r w:rsidR="00671834">
            <w:t>s</w:t>
          </w:r>
          <w:r w:rsidR="00B77918">
            <w:t>e</w:t>
          </w:r>
          <w:r w:rsidR="005E537A">
            <w:t>.</w:t>
          </w:r>
        </w:p>
        <w:p w:rsidR="00671834" w:rsidRPr="00050A8B" w:rsidRDefault="00671834" w:rsidP="00466BEC">
          <w:pPr>
            <w:pStyle w:val="JudgmentText"/>
            <w:numPr>
              <w:ilvl w:val="0"/>
              <w:numId w:val="7"/>
            </w:numPr>
            <w:shd w:val="clear" w:color="auto" w:fill="FFFFFF"/>
            <w:ind w:left="709" w:hanging="283"/>
            <w:rPr>
              <w:b/>
              <w:bCs/>
              <w:color w:val="000000"/>
              <w:sz w:val="22"/>
              <w:szCs w:val="22"/>
            </w:rPr>
          </w:pPr>
          <w:r>
            <w:t xml:space="preserve">Insofar as what should be contained in a Plaint section 71 of the Seychelles Code of Civil Procedure provides: </w:t>
          </w:r>
          <w:bookmarkStart w:id="2" w:name="_Toc386020015"/>
        </w:p>
        <w:p w:rsidR="00050A8B" w:rsidRPr="00671834" w:rsidRDefault="00050A8B" w:rsidP="00050A8B">
          <w:pPr>
            <w:pStyle w:val="JudgmentText"/>
            <w:numPr>
              <w:ilvl w:val="0"/>
              <w:numId w:val="0"/>
            </w:numPr>
            <w:shd w:val="clear" w:color="auto" w:fill="FFFFFF"/>
            <w:ind w:left="709"/>
            <w:rPr>
              <w:b/>
              <w:bCs/>
              <w:color w:val="000000"/>
              <w:sz w:val="22"/>
              <w:szCs w:val="22"/>
            </w:rPr>
          </w:pPr>
        </w:p>
        <w:p w:rsidR="00050A8B" w:rsidRDefault="00671834" w:rsidP="00050A8B">
          <w:pPr>
            <w:pStyle w:val="JudgmentText"/>
            <w:numPr>
              <w:ilvl w:val="0"/>
              <w:numId w:val="0"/>
            </w:numPr>
            <w:shd w:val="clear" w:color="auto" w:fill="FFFFFF"/>
            <w:ind w:left="709"/>
            <w:rPr>
              <w:b/>
              <w:bCs/>
              <w:i/>
              <w:color w:val="000000"/>
              <w:sz w:val="22"/>
              <w:szCs w:val="22"/>
            </w:rPr>
          </w:pPr>
          <w:r w:rsidRPr="00671834">
            <w:rPr>
              <w:b/>
              <w:bCs/>
              <w:i/>
              <w:color w:val="000000"/>
              <w:sz w:val="22"/>
              <w:szCs w:val="22"/>
            </w:rPr>
            <w:lastRenderedPageBreak/>
            <w:t>Particulars to be contained in plaint</w:t>
          </w:r>
          <w:bookmarkEnd w:id="2"/>
        </w:p>
        <w:p w:rsidR="00671834" w:rsidRPr="00671834" w:rsidRDefault="001B75E0" w:rsidP="00050A8B">
          <w:pPr>
            <w:pStyle w:val="JudgmentText"/>
            <w:numPr>
              <w:ilvl w:val="0"/>
              <w:numId w:val="0"/>
            </w:numPr>
            <w:shd w:val="clear" w:color="auto" w:fill="FFFFFF"/>
            <w:ind w:left="709"/>
            <w:rPr>
              <w:i/>
              <w:color w:val="000000"/>
              <w:sz w:val="22"/>
              <w:szCs w:val="22"/>
            </w:rPr>
          </w:pPr>
          <w:r>
            <w:rPr>
              <w:i/>
              <w:color w:val="000000"/>
              <w:sz w:val="22"/>
              <w:szCs w:val="22"/>
            </w:rPr>
            <w:t xml:space="preserve">71. </w:t>
          </w:r>
          <w:r w:rsidR="00671834" w:rsidRPr="00671834">
            <w:rPr>
              <w:i/>
              <w:color w:val="000000"/>
              <w:sz w:val="22"/>
              <w:szCs w:val="22"/>
            </w:rPr>
            <w:t> The plaint must contain the following particulars:</w:t>
          </w:r>
        </w:p>
        <w:p w:rsidR="00671834" w:rsidRPr="00671834" w:rsidRDefault="00671834" w:rsidP="00466BEC">
          <w:pPr>
            <w:pStyle w:val="estatutes-3-paragraph"/>
            <w:shd w:val="clear" w:color="auto" w:fill="FFFFFF"/>
            <w:ind w:left="709"/>
            <w:rPr>
              <w:i/>
              <w:color w:val="000000"/>
              <w:sz w:val="22"/>
              <w:szCs w:val="22"/>
            </w:rPr>
          </w:pPr>
          <w:r w:rsidRPr="00671834">
            <w:rPr>
              <w:i/>
              <w:color w:val="000000"/>
              <w:sz w:val="22"/>
              <w:szCs w:val="22"/>
              <w:lang w:val="en-GB"/>
            </w:rPr>
            <w:t xml:space="preserve">(a) </w:t>
          </w:r>
          <w:proofErr w:type="gramStart"/>
          <w:r w:rsidRPr="00671834">
            <w:rPr>
              <w:i/>
              <w:color w:val="000000"/>
              <w:sz w:val="22"/>
              <w:szCs w:val="22"/>
              <w:lang w:val="en-GB"/>
            </w:rPr>
            <w:t>the</w:t>
          </w:r>
          <w:proofErr w:type="gramEnd"/>
          <w:r w:rsidRPr="00671834">
            <w:rPr>
              <w:i/>
              <w:color w:val="000000"/>
              <w:sz w:val="22"/>
              <w:szCs w:val="22"/>
              <w:lang w:val="en-GB"/>
            </w:rPr>
            <w:t xml:space="preserve"> name of the court in which the suit is brought;</w:t>
          </w:r>
        </w:p>
        <w:p w:rsidR="00671834" w:rsidRPr="00671834" w:rsidRDefault="00671834" w:rsidP="00466BEC">
          <w:pPr>
            <w:pStyle w:val="estatutes-3-paragraph"/>
            <w:shd w:val="clear" w:color="auto" w:fill="FFFFFF"/>
            <w:ind w:left="709"/>
            <w:rPr>
              <w:i/>
              <w:color w:val="000000"/>
              <w:sz w:val="22"/>
              <w:szCs w:val="22"/>
            </w:rPr>
          </w:pPr>
          <w:r w:rsidRPr="00671834">
            <w:rPr>
              <w:i/>
              <w:color w:val="000000"/>
              <w:sz w:val="22"/>
              <w:szCs w:val="22"/>
              <w:lang w:val="en-GB"/>
            </w:rPr>
            <w:t xml:space="preserve">(b) </w:t>
          </w:r>
          <w:proofErr w:type="gramStart"/>
          <w:r w:rsidRPr="00671834">
            <w:rPr>
              <w:i/>
              <w:color w:val="000000"/>
              <w:sz w:val="22"/>
              <w:szCs w:val="22"/>
              <w:lang w:val="en-GB"/>
            </w:rPr>
            <w:t>the</w:t>
          </w:r>
          <w:proofErr w:type="gramEnd"/>
          <w:r w:rsidRPr="00671834">
            <w:rPr>
              <w:i/>
              <w:color w:val="000000"/>
              <w:sz w:val="22"/>
              <w:szCs w:val="22"/>
              <w:lang w:val="en-GB"/>
            </w:rPr>
            <w:t xml:space="preserve"> name, description and place of residence of the plaintiff;</w:t>
          </w:r>
        </w:p>
        <w:p w:rsidR="00671834" w:rsidRPr="001B75E0" w:rsidRDefault="00671834" w:rsidP="00466BEC">
          <w:pPr>
            <w:pStyle w:val="estatutes-3-paragraph"/>
            <w:shd w:val="clear" w:color="auto" w:fill="FFFFFF"/>
            <w:spacing w:line="360" w:lineRule="auto"/>
            <w:ind w:left="709"/>
            <w:rPr>
              <w:i/>
              <w:color w:val="000000"/>
            </w:rPr>
          </w:pPr>
          <w:r w:rsidRPr="001B75E0">
            <w:rPr>
              <w:i/>
              <w:color w:val="000000"/>
              <w:lang w:val="en-GB"/>
            </w:rPr>
            <w:t xml:space="preserve">(c) </w:t>
          </w:r>
          <w:proofErr w:type="gramStart"/>
          <w:r w:rsidRPr="001B75E0">
            <w:rPr>
              <w:i/>
              <w:color w:val="000000"/>
              <w:lang w:val="en-GB"/>
            </w:rPr>
            <w:t>the</w:t>
          </w:r>
          <w:proofErr w:type="gramEnd"/>
          <w:r w:rsidRPr="001B75E0">
            <w:rPr>
              <w:i/>
              <w:color w:val="000000"/>
              <w:lang w:val="en-GB"/>
            </w:rPr>
            <w:t xml:space="preserve"> name, description and place of residence of the defendant, so far as they can be ascertained;</w:t>
          </w:r>
        </w:p>
        <w:p w:rsidR="00671834" w:rsidRPr="001B75E0" w:rsidRDefault="00671834" w:rsidP="00466BEC">
          <w:pPr>
            <w:pStyle w:val="estatutes-3-paragraph"/>
            <w:shd w:val="clear" w:color="auto" w:fill="FFFFFF"/>
            <w:spacing w:line="360" w:lineRule="auto"/>
            <w:ind w:left="709"/>
            <w:rPr>
              <w:i/>
              <w:color w:val="000000"/>
            </w:rPr>
          </w:pPr>
          <w:r w:rsidRPr="001B75E0">
            <w:rPr>
              <w:i/>
              <w:color w:val="000000"/>
              <w:lang w:val="en-GB"/>
            </w:rPr>
            <w:t xml:space="preserve">(d) </w:t>
          </w:r>
          <w:proofErr w:type="gramStart"/>
          <w:r w:rsidRPr="001B75E0">
            <w:rPr>
              <w:i/>
              <w:color w:val="000000"/>
              <w:lang w:val="en-GB"/>
            </w:rPr>
            <w:t>a</w:t>
          </w:r>
          <w:proofErr w:type="gramEnd"/>
          <w:r w:rsidRPr="001B75E0">
            <w:rPr>
              <w:i/>
              <w:color w:val="000000"/>
              <w:lang w:val="en-GB"/>
            </w:rPr>
            <w:t xml:space="preserve"> plain and concise statement of the circumstances constituting the cause of action and where and when it arose and of the material facts which are necessary to sustain the action;</w:t>
          </w:r>
        </w:p>
        <w:p w:rsidR="00671834" w:rsidRPr="001B75E0" w:rsidRDefault="00671834" w:rsidP="00466BEC">
          <w:pPr>
            <w:pStyle w:val="estatutes-3-paragraph"/>
            <w:shd w:val="clear" w:color="auto" w:fill="FFFFFF"/>
            <w:spacing w:line="360" w:lineRule="auto"/>
            <w:ind w:left="709"/>
            <w:rPr>
              <w:i/>
              <w:color w:val="000000"/>
            </w:rPr>
          </w:pPr>
          <w:r w:rsidRPr="001B75E0">
            <w:rPr>
              <w:i/>
              <w:color w:val="000000"/>
              <w:lang w:val="en-GB"/>
            </w:rPr>
            <w:t xml:space="preserve">(e) </w:t>
          </w:r>
          <w:proofErr w:type="gramStart"/>
          <w:r w:rsidRPr="001B75E0">
            <w:rPr>
              <w:i/>
              <w:color w:val="000000"/>
              <w:lang w:val="en-GB"/>
            </w:rPr>
            <w:t>a</w:t>
          </w:r>
          <w:proofErr w:type="gramEnd"/>
          <w:r w:rsidRPr="001B75E0">
            <w:rPr>
              <w:i/>
              <w:color w:val="000000"/>
              <w:lang w:val="en-GB"/>
            </w:rPr>
            <w:t xml:space="preserve"> demand of the relief which the plaintiff claims;</w:t>
          </w:r>
        </w:p>
        <w:p w:rsidR="00671834" w:rsidRPr="001B75E0" w:rsidRDefault="00671834" w:rsidP="00466BEC">
          <w:pPr>
            <w:pStyle w:val="estatutes-3-paragraph"/>
            <w:shd w:val="clear" w:color="auto" w:fill="FFFFFF"/>
            <w:spacing w:line="360" w:lineRule="auto"/>
            <w:ind w:left="709"/>
            <w:rPr>
              <w:i/>
              <w:color w:val="000000"/>
            </w:rPr>
          </w:pPr>
          <w:r w:rsidRPr="001B75E0">
            <w:rPr>
              <w:i/>
              <w:color w:val="000000"/>
              <w:lang w:val="en-GB"/>
            </w:rPr>
            <w:t xml:space="preserve">(f) </w:t>
          </w:r>
          <w:proofErr w:type="gramStart"/>
          <w:r w:rsidRPr="001B75E0">
            <w:rPr>
              <w:i/>
              <w:color w:val="000000"/>
              <w:lang w:val="en-GB"/>
            </w:rPr>
            <w:t>if</w:t>
          </w:r>
          <w:proofErr w:type="gramEnd"/>
          <w:r w:rsidRPr="001B75E0">
            <w:rPr>
              <w:i/>
              <w:color w:val="000000"/>
              <w:lang w:val="en-GB"/>
            </w:rPr>
            <w:t xml:space="preserve"> the plaintiff has allowed a set off or has relinquished a portion of his claim, the amount so allowed or relinquished.</w:t>
          </w:r>
        </w:p>
        <w:p w:rsidR="001B75E0" w:rsidRDefault="001B75E0" w:rsidP="00466BEC">
          <w:pPr>
            <w:pStyle w:val="JudgmentText"/>
            <w:numPr>
              <w:ilvl w:val="0"/>
              <w:numId w:val="7"/>
            </w:numPr>
            <w:ind w:left="709" w:hanging="283"/>
          </w:pPr>
          <w:r>
            <w:t xml:space="preserve">The Seychelles Code of Civil Procedure provides no other rules in this regard and does not </w:t>
          </w:r>
          <w:proofErr w:type="spellStart"/>
          <w:r>
            <w:t>expone</w:t>
          </w:r>
          <w:proofErr w:type="spellEnd"/>
          <w:r>
            <w:t xml:space="preserve"> on what should be contained in the plain and concise statement of the facts as required in section 71 (d) supra. In the circumstances we have consulted the applicable </w:t>
          </w:r>
          <w:r w:rsidR="004044B7" w:rsidRPr="004044B7">
            <w:t>Supreme Court Rules of England (</w:t>
          </w:r>
          <w:r w:rsidRPr="004044B7">
            <w:t xml:space="preserve">White </w:t>
          </w:r>
          <w:proofErr w:type="gramStart"/>
          <w:r w:rsidRPr="004044B7">
            <w:t>Book</w:t>
          </w:r>
          <w:r>
            <w:t xml:space="preserve"> </w:t>
          </w:r>
          <w:r w:rsidR="004044B7">
            <w:t>)</w:t>
          </w:r>
          <w:proofErr w:type="gramEnd"/>
          <w:r w:rsidR="004044B7">
            <w:t xml:space="preserve"> </w:t>
          </w:r>
          <w:r>
            <w:t>in this regard.</w:t>
          </w:r>
        </w:p>
        <w:p w:rsidR="007241D2" w:rsidRDefault="00BD5A89" w:rsidP="00466BEC">
          <w:pPr>
            <w:pStyle w:val="JudgmentText"/>
            <w:numPr>
              <w:ilvl w:val="0"/>
              <w:numId w:val="7"/>
            </w:numPr>
            <w:ind w:left="709" w:hanging="283"/>
          </w:pPr>
          <w:r>
            <w:t xml:space="preserve">Rule 13 of </w:t>
          </w:r>
          <w:r w:rsidR="001B75E0">
            <w:t>Order 18</w:t>
          </w:r>
          <w:r>
            <w:t xml:space="preserve"> </w:t>
          </w:r>
          <w:r w:rsidR="001B75E0">
            <w:t xml:space="preserve">of the Supreme Court Rules of England applicable at the time of Seychelles’ independence in 1976 provide that the every pleading must contain necessary </w:t>
          </w:r>
          <w:r w:rsidR="007241D2">
            <w:t>particulars</w:t>
          </w:r>
          <w:r w:rsidR="001B75E0">
            <w:t xml:space="preserve"> of any claim</w:t>
          </w:r>
          <w:r w:rsidR="007241D2">
            <w:t>. In explaining the function of the rule the following note is made:</w:t>
          </w:r>
        </w:p>
        <w:p w:rsidR="00DA46C1" w:rsidRDefault="00DA46C1" w:rsidP="00466BEC">
          <w:pPr>
            <w:pStyle w:val="JudgmentText"/>
            <w:numPr>
              <w:ilvl w:val="0"/>
              <w:numId w:val="0"/>
            </w:numPr>
            <w:ind w:left="709"/>
            <w:rPr>
              <w:i/>
            </w:rPr>
          </w:pPr>
          <w:r w:rsidRPr="007241D2">
            <w:rPr>
              <w:i/>
            </w:rPr>
            <w:t>The function of the particulars is to carry into operation the overriding principle tha</w:t>
          </w:r>
          <w:r>
            <w:rPr>
              <w:i/>
            </w:rPr>
            <w:t>t</w:t>
          </w:r>
          <w:r w:rsidRPr="007241D2">
            <w:rPr>
              <w:i/>
            </w:rPr>
            <w:t xml:space="preserve"> th</w:t>
          </w:r>
          <w:r>
            <w:rPr>
              <w:i/>
            </w:rPr>
            <w:t>e</w:t>
          </w:r>
          <w:r w:rsidRPr="007241D2">
            <w:rPr>
              <w:i/>
            </w:rPr>
            <w:t xml:space="preserve"> lit</w:t>
          </w:r>
          <w:r>
            <w:rPr>
              <w:i/>
            </w:rPr>
            <w:t>i</w:t>
          </w:r>
          <w:r w:rsidRPr="007241D2">
            <w:rPr>
              <w:i/>
            </w:rPr>
            <w:t>gation between the parties, and particularly the trial, should be conducted fairly, openly and without surprises and incidentally to reduce c</w:t>
          </w:r>
          <w:r>
            <w:rPr>
              <w:i/>
            </w:rPr>
            <w:t>o</w:t>
          </w:r>
          <w:r w:rsidRPr="007241D2">
            <w:rPr>
              <w:i/>
            </w:rPr>
            <w:t>sts... This function has been s</w:t>
          </w:r>
          <w:r>
            <w:rPr>
              <w:i/>
            </w:rPr>
            <w:t>t</w:t>
          </w:r>
          <w:r w:rsidRPr="007241D2">
            <w:rPr>
              <w:i/>
            </w:rPr>
            <w:t>ated</w:t>
          </w:r>
          <w:r>
            <w:rPr>
              <w:i/>
            </w:rPr>
            <w:t xml:space="preserve"> in various ways as follows:</w:t>
          </w:r>
        </w:p>
        <w:p w:rsidR="00DA46C1" w:rsidRDefault="00DA46C1" w:rsidP="00466BEC">
          <w:pPr>
            <w:pStyle w:val="JudgmentText"/>
            <w:numPr>
              <w:ilvl w:val="0"/>
              <w:numId w:val="0"/>
            </w:numPr>
            <w:spacing w:before="240"/>
            <w:ind w:left="709"/>
            <w:rPr>
              <w:i/>
            </w:rPr>
          </w:pPr>
          <w:r>
            <w:rPr>
              <w:i/>
            </w:rPr>
            <w:lastRenderedPageBreak/>
            <w:t xml:space="preserve">(a) to inform the other side of the nature of the case they have to meet as distinguished from the mode in which the case is to be proved (per Lindley L. J. in Duke v </w:t>
          </w:r>
          <w:proofErr w:type="spellStart"/>
          <w:r>
            <w:rPr>
              <w:i/>
            </w:rPr>
            <w:t>Wisden</w:t>
          </w:r>
          <w:proofErr w:type="spellEnd"/>
          <w:r>
            <w:rPr>
              <w:i/>
            </w:rPr>
            <w:t xml:space="preserve"> (1897)77 L.T. 67, 68;... Aga Khan </w:t>
          </w:r>
          <w:proofErr w:type="gramStart"/>
          <w:r>
            <w:rPr>
              <w:i/>
            </w:rPr>
            <w:t>v</w:t>
          </w:r>
          <w:proofErr w:type="gramEnd"/>
          <w:r>
            <w:rPr>
              <w:i/>
            </w:rPr>
            <w:t xml:space="preserve"> Times Publishing Co. 91924) 1 KB 675, 679) </w:t>
          </w:r>
        </w:p>
        <w:p w:rsidR="00DA46C1" w:rsidRDefault="00DA46C1" w:rsidP="00466BEC">
          <w:pPr>
            <w:pStyle w:val="JudgmentText"/>
            <w:numPr>
              <w:ilvl w:val="0"/>
              <w:numId w:val="0"/>
            </w:numPr>
            <w:spacing w:before="240"/>
            <w:ind w:left="709"/>
            <w:rPr>
              <w:i/>
            </w:rPr>
          </w:pPr>
          <w:r>
            <w:rPr>
              <w:i/>
            </w:rPr>
            <w:t xml:space="preserve">(b) </w:t>
          </w:r>
          <w:proofErr w:type="gramStart"/>
          <w:r>
            <w:rPr>
              <w:i/>
            </w:rPr>
            <w:t>to</w:t>
          </w:r>
          <w:proofErr w:type="gramEnd"/>
          <w:r>
            <w:rPr>
              <w:i/>
            </w:rPr>
            <w:t xml:space="preserve"> prevent the other side f</w:t>
          </w:r>
          <w:r w:rsidR="004044B7">
            <w:rPr>
              <w:i/>
            </w:rPr>
            <w:t>r</w:t>
          </w:r>
          <w:r>
            <w:rPr>
              <w:i/>
            </w:rPr>
            <w:t xml:space="preserve">om being taken by surprise at the trial (per cotton LJ in </w:t>
          </w:r>
          <w:proofErr w:type="spellStart"/>
          <w:r>
            <w:rPr>
              <w:i/>
            </w:rPr>
            <w:t>Spedding</w:t>
          </w:r>
          <w:proofErr w:type="spellEnd"/>
          <w:r>
            <w:rPr>
              <w:i/>
            </w:rPr>
            <w:t xml:space="preserve"> v Fitzpatrick (1888) 38 Ch. d. 410...) </w:t>
          </w:r>
        </w:p>
        <w:p w:rsidR="00FA4129" w:rsidRDefault="00DA46C1" w:rsidP="00466BEC">
          <w:pPr>
            <w:pStyle w:val="JudgmentText"/>
            <w:numPr>
              <w:ilvl w:val="0"/>
              <w:numId w:val="0"/>
            </w:numPr>
            <w:spacing w:before="240"/>
            <w:ind w:left="709"/>
            <w:rPr>
              <w:i/>
            </w:rPr>
          </w:pPr>
          <w:r>
            <w:rPr>
              <w:i/>
            </w:rPr>
            <w:t xml:space="preserve">(c) </w:t>
          </w:r>
          <w:proofErr w:type="gramStart"/>
          <w:r>
            <w:rPr>
              <w:i/>
            </w:rPr>
            <w:t>to</w:t>
          </w:r>
          <w:proofErr w:type="gramEnd"/>
          <w:r>
            <w:rPr>
              <w:i/>
            </w:rPr>
            <w:t xml:space="preserve"> enable the other side to know what evidence they ought to be prepared with and to prepare for trial per Cotton LJ. </w:t>
          </w:r>
          <w:r w:rsidR="00BD5A89">
            <w:rPr>
              <w:i/>
            </w:rPr>
            <w:t>ibid,)….</w:t>
          </w:r>
          <w:r w:rsidR="00BD5A89" w:rsidRPr="00FA4129">
            <w:t xml:space="preserve"> (See</w:t>
          </w:r>
          <w:r w:rsidR="00FA4129">
            <w:t xml:space="preserve"> </w:t>
          </w:r>
          <w:r w:rsidR="00771557">
            <w:t>Supreme Court Practice (Sweet and Maxwell 1991)</w:t>
          </w:r>
          <w:r w:rsidR="00FA4129">
            <w:t>18/12/</w:t>
          </w:r>
          <w:r w:rsidR="000814AC">
            <w:t>12, 299</w:t>
          </w:r>
          <w:r w:rsidR="00FA4129">
            <w:t>)</w:t>
          </w:r>
          <w:r w:rsidR="00771557">
            <w:t>.</w:t>
          </w:r>
        </w:p>
        <w:p w:rsidR="00DA46C1" w:rsidRDefault="00771557" w:rsidP="00466BEC">
          <w:pPr>
            <w:pStyle w:val="JudgmentText"/>
            <w:numPr>
              <w:ilvl w:val="0"/>
              <w:numId w:val="7"/>
            </w:numPr>
            <w:ind w:left="709" w:hanging="283"/>
          </w:pPr>
          <w:r>
            <w:t xml:space="preserve">These authorities are supported in Seychelles. In </w:t>
          </w:r>
          <w:proofErr w:type="spellStart"/>
          <w:r w:rsidRPr="00771557">
            <w:rPr>
              <w:i/>
            </w:rPr>
            <w:t>Gallante</w:t>
          </w:r>
          <w:proofErr w:type="spellEnd"/>
          <w:r w:rsidRPr="00771557">
            <w:rPr>
              <w:i/>
            </w:rPr>
            <w:t xml:space="preserve"> v </w:t>
          </w:r>
          <w:proofErr w:type="spellStart"/>
          <w:r w:rsidRPr="00771557">
            <w:rPr>
              <w:i/>
            </w:rPr>
            <w:t>Hoareau</w:t>
          </w:r>
          <w:proofErr w:type="spellEnd"/>
          <w:r>
            <w:t xml:space="preserve"> (1988) SLR 122, G. G. D de Silva J stated:</w:t>
          </w:r>
        </w:p>
        <w:p w:rsidR="00771557" w:rsidRPr="00771557" w:rsidRDefault="00771557" w:rsidP="00654CA2">
          <w:pPr>
            <w:pStyle w:val="JudgmentText"/>
            <w:numPr>
              <w:ilvl w:val="0"/>
              <w:numId w:val="0"/>
            </w:numPr>
            <w:ind w:left="709"/>
            <w:rPr>
              <w:i/>
            </w:rPr>
          </w:pPr>
          <w:r w:rsidRPr="00771557">
            <w:rPr>
              <w:i/>
            </w:rPr>
            <w:t>The function of pleadings is to give fair notice of the case which has to be met an</w:t>
          </w:r>
          <w:r w:rsidR="000814AC">
            <w:rPr>
              <w:i/>
            </w:rPr>
            <w:t>d</w:t>
          </w:r>
          <w:r w:rsidRPr="00771557">
            <w:rPr>
              <w:i/>
            </w:rPr>
            <w:t xml:space="preserve"> </w:t>
          </w:r>
          <w:r w:rsidR="000814AC" w:rsidRPr="00771557">
            <w:rPr>
              <w:i/>
            </w:rPr>
            <w:t>to</w:t>
          </w:r>
          <w:r w:rsidRPr="00771557">
            <w:rPr>
              <w:i/>
            </w:rPr>
            <w:t xml:space="preserve"> define the issues </w:t>
          </w:r>
          <w:r w:rsidR="000814AC">
            <w:rPr>
              <w:i/>
            </w:rPr>
            <w:t>u</w:t>
          </w:r>
          <w:r w:rsidRPr="00771557">
            <w:rPr>
              <w:i/>
            </w:rPr>
            <w:t>pon which the court will have to a</w:t>
          </w:r>
          <w:r w:rsidR="000814AC">
            <w:rPr>
              <w:i/>
            </w:rPr>
            <w:t>d</w:t>
          </w:r>
          <w:r w:rsidRPr="00771557">
            <w:rPr>
              <w:i/>
            </w:rPr>
            <w:t>j</w:t>
          </w:r>
          <w:r w:rsidR="000814AC">
            <w:rPr>
              <w:i/>
            </w:rPr>
            <w:t>udicate</w:t>
          </w:r>
          <w:r w:rsidRPr="00771557">
            <w:rPr>
              <w:i/>
            </w:rPr>
            <w:t xml:space="preserve"> in</w:t>
          </w:r>
          <w:r w:rsidR="000814AC">
            <w:rPr>
              <w:i/>
            </w:rPr>
            <w:t xml:space="preserve"> </w:t>
          </w:r>
          <w:r w:rsidRPr="00771557">
            <w:rPr>
              <w:i/>
            </w:rPr>
            <w:t>order to determine the</w:t>
          </w:r>
          <w:r w:rsidR="000814AC">
            <w:rPr>
              <w:i/>
            </w:rPr>
            <w:t xml:space="preserve"> </w:t>
          </w:r>
          <w:r w:rsidRPr="00771557">
            <w:rPr>
              <w:i/>
            </w:rPr>
            <w:t>matters in di</w:t>
          </w:r>
          <w:r w:rsidR="000814AC">
            <w:rPr>
              <w:i/>
            </w:rPr>
            <w:t>spute</w:t>
          </w:r>
          <w:r w:rsidRPr="00771557">
            <w:rPr>
              <w:i/>
            </w:rPr>
            <w:t xml:space="preserve"> between the parties. </w:t>
          </w:r>
        </w:p>
        <w:p w:rsidR="00DA46C1" w:rsidRDefault="000814AC" w:rsidP="00466BEC">
          <w:pPr>
            <w:pStyle w:val="JudgmentText"/>
            <w:numPr>
              <w:ilvl w:val="0"/>
              <w:numId w:val="7"/>
            </w:numPr>
            <w:ind w:left="709" w:hanging="283"/>
          </w:pPr>
          <w:r>
            <w:t>Having examine</w:t>
          </w:r>
          <w:r w:rsidR="00494B84">
            <w:t>d</w:t>
          </w:r>
          <w:r>
            <w:t xml:space="preserve"> the pleadings, we are of the view that the submissions of </w:t>
          </w:r>
          <w:proofErr w:type="spellStart"/>
          <w:r>
            <w:t>Mr.</w:t>
          </w:r>
          <w:proofErr w:type="spellEnd"/>
          <w:r>
            <w:t xml:space="preserve"> </w:t>
          </w:r>
          <w:proofErr w:type="spellStart"/>
          <w:r>
            <w:t>Hoareau</w:t>
          </w:r>
          <w:proofErr w:type="spellEnd"/>
          <w:r w:rsidR="004044B7">
            <w:t xml:space="preserve"> </w:t>
          </w:r>
          <w:r w:rsidR="000553F3">
            <w:t>in</w:t>
          </w:r>
          <w:r w:rsidR="004044B7">
            <w:t xml:space="preserve"> this respect</w:t>
          </w:r>
          <w:r>
            <w:t xml:space="preserve"> cannot be supported. The averments in the pleadings</w:t>
          </w:r>
          <w:r w:rsidR="000553F3">
            <w:t xml:space="preserve"> are</w:t>
          </w:r>
          <w:r>
            <w:t xml:space="preserve"> in our view set out with sufficient particularity that Euro </w:t>
          </w:r>
          <w:proofErr w:type="gramStart"/>
          <w:r>
            <w:t>54,000  was</w:t>
          </w:r>
          <w:proofErr w:type="gramEnd"/>
          <w:r>
            <w:t xml:space="preserve"> paid out by the Respondent to the Appellant for the purchase of properties and that the said monies w</w:t>
          </w:r>
          <w:r w:rsidR="000553F3">
            <w:t>ere</w:t>
          </w:r>
          <w:r>
            <w:t xml:space="preserve"> used by the Respondent to purchase the properties. And that the properties were then sold on to a third party and that therefore the Plaintiff has been</w:t>
          </w:r>
          <w:r w:rsidR="00494B84">
            <w:t xml:space="preserve"> </w:t>
          </w:r>
          <w:r>
            <w:t xml:space="preserve">enriched </w:t>
          </w:r>
          <w:r w:rsidR="00494B84">
            <w:t>to</w:t>
          </w:r>
          <w:r>
            <w:t xml:space="preserve"> the detriment of the </w:t>
          </w:r>
          <w:r w:rsidR="00494B84">
            <w:t>Defendant</w:t>
          </w:r>
          <w:r>
            <w:t xml:space="preserve"> an</w:t>
          </w:r>
          <w:r w:rsidR="00494B84">
            <w:t>d</w:t>
          </w:r>
          <w:r>
            <w:t xml:space="preserve"> is b</w:t>
          </w:r>
          <w:r w:rsidR="00494B84">
            <w:t>o</w:t>
          </w:r>
          <w:r>
            <w:t xml:space="preserve">und to refund the money. </w:t>
          </w:r>
        </w:p>
        <w:p w:rsidR="00494B84" w:rsidRDefault="00494B84" w:rsidP="00466BEC">
          <w:pPr>
            <w:pStyle w:val="JudgmentText"/>
            <w:numPr>
              <w:ilvl w:val="0"/>
              <w:numId w:val="7"/>
            </w:numPr>
            <w:ind w:left="709" w:hanging="283"/>
          </w:pPr>
          <w:r>
            <w:t xml:space="preserve">Insofar as ground </w:t>
          </w:r>
          <w:r w:rsidR="005E537A">
            <w:t>2</w:t>
          </w:r>
          <w:r>
            <w:t xml:space="preserve"> of the appeal is concerned </w:t>
          </w:r>
          <w:proofErr w:type="spellStart"/>
          <w:r>
            <w:t>Mr.</w:t>
          </w:r>
          <w:proofErr w:type="spellEnd"/>
          <w:r>
            <w:t xml:space="preserve"> </w:t>
          </w:r>
          <w:proofErr w:type="spellStart"/>
          <w:r>
            <w:t>Hoareau</w:t>
          </w:r>
          <w:proofErr w:type="spellEnd"/>
          <w:r>
            <w:t xml:space="preserve"> has submitted that the Respondent’s claim for unjust enrichment is unsupported by evidence. In his expounding of this </w:t>
          </w:r>
          <w:r w:rsidR="004044B7">
            <w:t>g</w:t>
          </w:r>
          <w:r>
            <w:t xml:space="preserve">round he has however raised a different ground of appeal, that is, that there is a duplicity of cause in this case, namely that since the basis of the Respondent’s claim is one of contract, the law forbids that an alternative cause of action is pleaded, </w:t>
          </w:r>
          <w:r w:rsidR="004044B7">
            <w:t>namely</w:t>
          </w:r>
          <w:r>
            <w:t xml:space="preserve"> that of unjust enrichment. </w:t>
          </w:r>
        </w:p>
        <w:p w:rsidR="00494B84" w:rsidRDefault="00A21980" w:rsidP="00466BEC">
          <w:pPr>
            <w:pStyle w:val="JudgmentText"/>
            <w:numPr>
              <w:ilvl w:val="0"/>
              <w:numId w:val="7"/>
            </w:numPr>
            <w:ind w:left="709" w:hanging="283"/>
          </w:pPr>
          <w:r>
            <w:lastRenderedPageBreak/>
            <w:t>D</w:t>
          </w:r>
          <w:r w:rsidR="00494B84">
            <w:t xml:space="preserve">erived </w:t>
          </w:r>
          <w:r w:rsidR="00A048DF">
            <w:t>from</w:t>
          </w:r>
          <w:r w:rsidR="00494B84">
            <w:t xml:space="preserve"> French jurisprudence </w:t>
          </w:r>
          <w:r>
            <w:t xml:space="preserve">(see </w:t>
          </w:r>
          <w:r w:rsidRPr="00A21980">
            <w:t xml:space="preserve">Julien </w:t>
          </w:r>
          <w:proofErr w:type="spellStart"/>
          <w:r w:rsidRPr="00A21980">
            <w:t>Patureau</w:t>
          </w:r>
          <w:proofErr w:type="spellEnd"/>
          <w:r w:rsidRPr="00A21980">
            <w:t xml:space="preserve"> </w:t>
          </w:r>
          <w:proofErr w:type="spellStart"/>
          <w:r w:rsidRPr="00A21980">
            <w:t>c</w:t>
          </w:r>
          <w:r w:rsidRPr="00A21980">
            <w:rPr>
              <w:b/>
            </w:rPr>
            <w:t>.</w:t>
          </w:r>
          <w:r w:rsidRPr="00AA16F0">
            <w:t>Boudier</w:t>
          </w:r>
          <w:proofErr w:type="spellEnd"/>
          <w:r w:rsidRPr="00A21980">
            <w:t xml:space="preserve"> Cass req. 15 </w:t>
          </w:r>
          <w:proofErr w:type="spellStart"/>
          <w:r w:rsidRPr="00A21980">
            <w:t>juin</w:t>
          </w:r>
          <w:proofErr w:type="spellEnd"/>
          <w:r w:rsidRPr="00A21980">
            <w:t xml:space="preserve"> 1892 (D.P. 92.1. 596; Soc. </w:t>
          </w:r>
          <w:proofErr w:type="spellStart"/>
          <w:r w:rsidRPr="00A21980">
            <w:t>Lutetia</w:t>
          </w:r>
          <w:proofErr w:type="spellEnd"/>
          <w:r w:rsidRPr="00A21980">
            <w:t xml:space="preserve"> c. </w:t>
          </w:r>
          <w:proofErr w:type="spellStart"/>
          <w:r w:rsidRPr="00A21980">
            <w:t>Dambrin</w:t>
          </w:r>
          <w:proofErr w:type="spellEnd"/>
          <w:r w:rsidRPr="00A21980">
            <w:t xml:space="preserve"> Civ. </w:t>
          </w:r>
          <w:proofErr w:type="spellStart"/>
          <w:proofErr w:type="gramStart"/>
          <w:r w:rsidRPr="00A21980">
            <w:t>cass</w:t>
          </w:r>
          <w:proofErr w:type="spellEnd"/>
          <w:r w:rsidRPr="00A21980">
            <w:t>.,</w:t>
          </w:r>
          <w:proofErr w:type="gramEnd"/>
          <w:r w:rsidRPr="00A21980">
            <w:t xml:space="preserve"> 28 </w:t>
          </w:r>
          <w:proofErr w:type="spellStart"/>
          <w:r w:rsidRPr="00A21980">
            <w:t>févr</w:t>
          </w:r>
          <w:proofErr w:type="spellEnd"/>
          <w:r w:rsidRPr="00A21980">
            <w:t xml:space="preserve">. 1939., (D.P. 940. 1. 5); Ville de </w:t>
          </w:r>
          <w:proofErr w:type="spellStart"/>
          <w:r w:rsidRPr="00A21980">
            <w:t>Bagnères</w:t>
          </w:r>
          <w:proofErr w:type="spellEnd"/>
          <w:r w:rsidRPr="00A21980">
            <w:t>-de-</w:t>
          </w:r>
          <w:proofErr w:type="spellStart"/>
          <w:r w:rsidRPr="00A21980">
            <w:t>Bigorre</w:t>
          </w:r>
          <w:proofErr w:type="spellEnd"/>
          <w:r w:rsidRPr="00A21980">
            <w:t xml:space="preserve"> c. </w:t>
          </w:r>
          <w:proofErr w:type="spellStart"/>
          <w:r w:rsidRPr="00A21980">
            <w:t>Brianhaut</w:t>
          </w:r>
          <w:proofErr w:type="spellEnd"/>
          <w:r w:rsidRPr="00A21980">
            <w:t xml:space="preserve"> Civ. </w:t>
          </w:r>
          <w:proofErr w:type="spellStart"/>
          <w:proofErr w:type="gramStart"/>
          <w:r w:rsidRPr="00A21980">
            <w:t>cass</w:t>
          </w:r>
          <w:proofErr w:type="spellEnd"/>
          <w:r w:rsidRPr="00A21980">
            <w:t>.,</w:t>
          </w:r>
          <w:proofErr w:type="gramEnd"/>
          <w:r w:rsidRPr="00A21980">
            <w:t xml:space="preserve"> 2 mars 1915 (D.P. 1920. 1. 102). See Henri </w:t>
          </w:r>
          <w:proofErr w:type="spellStart"/>
          <w:r w:rsidRPr="00A21980">
            <w:t>Capitant</w:t>
          </w:r>
          <w:proofErr w:type="spellEnd"/>
          <w:r w:rsidRPr="00A21980">
            <w:t xml:space="preserve">, Alex Weill Francois and Francois </w:t>
          </w:r>
          <w:proofErr w:type="spellStart"/>
          <w:r w:rsidRPr="00A21980">
            <w:t>Terré</w:t>
          </w:r>
          <w:proofErr w:type="spellEnd"/>
          <w:r w:rsidRPr="00A21980">
            <w:t xml:space="preserve">, Les </w:t>
          </w:r>
          <w:proofErr w:type="spellStart"/>
          <w:r w:rsidRPr="00A21980">
            <w:t>grands</w:t>
          </w:r>
          <w:proofErr w:type="spellEnd"/>
          <w:r w:rsidRPr="00A21980">
            <w:t xml:space="preserve"> </w:t>
          </w:r>
          <w:proofErr w:type="spellStart"/>
          <w:r w:rsidRPr="00A21980">
            <w:t>arrêts</w:t>
          </w:r>
          <w:proofErr w:type="spellEnd"/>
          <w:r w:rsidRPr="00A21980">
            <w:t xml:space="preserve"> de la jurisprudence </w:t>
          </w:r>
          <w:proofErr w:type="spellStart"/>
          <w:r w:rsidRPr="00A21980">
            <w:t>civile</w:t>
          </w:r>
          <w:proofErr w:type="spellEnd"/>
          <w:r w:rsidRPr="00A21980">
            <w:t xml:space="preserve"> (7th </w:t>
          </w:r>
          <w:proofErr w:type="spellStart"/>
          <w:r w:rsidRPr="00A21980">
            <w:t>edn</w:t>
          </w:r>
          <w:proofErr w:type="spellEnd"/>
          <w:r w:rsidRPr="00A21980">
            <w:t xml:space="preserve">, </w:t>
          </w:r>
          <w:proofErr w:type="spellStart"/>
          <w:r w:rsidRPr="00A21980">
            <w:t>Dalloz</w:t>
          </w:r>
          <w:proofErr w:type="spellEnd"/>
          <w:r w:rsidRPr="00A21980">
            <w:t xml:space="preserve"> 1976) 546. 310</w:t>
          </w:r>
          <w:r>
            <w:t>),</w:t>
          </w:r>
          <w:r w:rsidRPr="00A21980">
            <w:t xml:space="preserve"> </w:t>
          </w:r>
          <w:r>
            <w:t xml:space="preserve">Article 1381-1 of the Civil Code of Seychelles, </w:t>
          </w:r>
          <w:r w:rsidR="00494B84">
            <w:t xml:space="preserve">on the </w:t>
          </w:r>
          <w:r w:rsidR="00A048DF">
            <w:t>action</w:t>
          </w:r>
          <w:r w:rsidR="00494B84">
            <w:t xml:space="preserve"> of </w:t>
          </w:r>
          <w:r w:rsidR="00494B84" w:rsidRPr="00A048DF">
            <w:rPr>
              <w:i/>
            </w:rPr>
            <w:t>de in rem verso</w:t>
          </w:r>
          <w:r w:rsidR="00494B84">
            <w:t xml:space="preserve"> provides as follows:</w:t>
          </w:r>
        </w:p>
        <w:p w:rsidR="00494B84" w:rsidRPr="00A048DF" w:rsidRDefault="00494B84" w:rsidP="00466BEC">
          <w:pPr>
            <w:pStyle w:val="JudgmentText"/>
            <w:numPr>
              <w:ilvl w:val="0"/>
              <w:numId w:val="0"/>
            </w:numPr>
            <w:ind w:left="709"/>
            <w:rPr>
              <w:u w:val="single"/>
            </w:rPr>
          </w:pPr>
          <w:r w:rsidRPr="00A048DF">
            <w:rPr>
              <w:i/>
            </w:rPr>
            <w:t xml:space="preserve">If a person suffers some detriment without lawful cause and another is correspondingly enriched without lawful cause, the former shall be able to recover what is due to him to the extent of the enrichment of the latter.  </w:t>
          </w:r>
          <w:r w:rsidRPr="00A048DF">
            <w:rPr>
              <w:i/>
              <w:u w:val="single"/>
            </w:rPr>
            <w:t>Provided that this action for unjust enrichment shall only be admissible if the person suffering the detriment cannot avail himself of another action in contract, or quasi</w:t>
          </w:r>
          <w:r w:rsidRPr="00A048DF">
            <w:rPr>
              <w:rFonts w:ascii="Cambria Math" w:hAnsi="Cambria Math" w:cs="Cambria Math"/>
              <w:i/>
              <w:u w:val="single"/>
            </w:rPr>
            <w:t>‑</w:t>
          </w:r>
          <w:r w:rsidRPr="00A048DF">
            <w:rPr>
              <w:i/>
              <w:u w:val="single"/>
            </w:rPr>
            <w:t xml:space="preserve">contract, </w:t>
          </w:r>
          <w:proofErr w:type="spellStart"/>
          <w:r w:rsidRPr="00A048DF">
            <w:rPr>
              <w:i/>
              <w:u w:val="single"/>
            </w:rPr>
            <w:t>delict</w:t>
          </w:r>
          <w:proofErr w:type="spellEnd"/>
          <w:r w:rsidRPr="00A048DF">
            <w:rPr>
              <w:i/>
              <w:u w:val="single"/>
            </w:rPr>
            <w:t xml:space="preserve"> or quasi</w:t>
          </w:r>
          <w:r w:rsidRPr="00A048DF">
            <w:rPr>
              <w:rFonts w:ascii="Cambria Math" w:hAnsi="Cambria Math" w:cs="Cambria Math"/>
              <w:i/>
              <w:u w:val="single"/>
            </w:rPr>
            <w:t>‑</w:t>
          </w:r>
          <w:proofErr w:type="spellStart"/>
          <w:r w:rsidRPr="00A048DF">
            <w:rPr>
              <w:i/>
              <w:u w:val="single"/>
            </w:rPr>
            <w:t>delict</w:t>
          </w:r>
          <w:proofErr w:type="spellEnd"/>
          <w:r w:rsidRPr="00A048DF">
            <w:rPr>
              <w:i/>
              <w:u w:val="single"/>
            </w:rPr>
            <w:t>; provided also that detriment has not been caused by the fault of the person suffering it.</w:t>
          </w:r>
          <w:r w:rsidR="00A048DF">
            <w:rPr>
              <w:u w:val="single"/>
            </w:rPr>
            <w:t xml:space="preserve"> (Our emphasis)</w:t>
          </w:r>
        </w:p>
        <w:p w:rsidR="00A21980" w:rsidRDefault="00A048DF" w:rsidP="00466BEC">
          <w:pPr>
            <w:pStyle w:val="JudgmentText"/>
            <w:numPr>
              <w:ilvl w:val="0"/>
              <w:numId w:val="7"/>
            </w:numPr>
            <w:ind w:left="709" w:hanging="283"/>
          </w:pPr>
          <w:r>
            <w:t>It is clear therefore that an acti</w:t>
          </w:r>
          <w:r w:rsidR="00230A0C">
            <w:t>o</w:t>
          </w:r>
          <w:r>
            <w:t xml:space="preserve">n </w:t>
          </w:r>
          <w:r w:rsidR="00A21980">
            <w:t>for</w:t>
          </w:r>
          <w:r>
            <w:t xml:space="preserve"> unjust enrichment is a subsidiary action.</w:t>
          </w:r>
          <w:r w:rsidR="00230A0C">
            <w:t xml:space="preserve"> If a claim can be made under contract or </w:t>
          </w:r>
          <w:proofErr w:type="spellStart"/>
          <w:r w:rsidR="00230A0C">
            <w:t>delict</w:t>
          </w:r>
          <w:proofErr w:type="spellEnd"/>
          <w:r w:rsidR="004044B7">
            <w:t>,</w:t>
          </w:r>
          <w:r w:rsidR="00230A0C">
            <w:t xml:space="preserve"> a claim under unjust enrichment cannot be entertained. </w:t>
          </w:r>
          <w:r w:rsidR="001763F8">
            <w:t xml:space="preserve">Even when there is a </w:t>
          </w:r>
          <w:proofErr w:type="spellStart"/>
          <w:r w:rsidR="001763F8" w:rsidRPr="001763F8">
            <w:rPr>
              <w:i/>
            </w:rPr>
            <w:t>cumul</w:t>
          </w:r>
          <w:proofErr w:type="spellEnd"/>
          <w:r w:rsidR="001763F8" w:rsidRPr="001763F8">
            <w:rPr>
              <w:i/>
            </w:rPr>
            <w:t xml:space="preserve"> de </w:t>
          </w:r>
          <w:proofErr w:type="spellStart"/>
          <w:r w:rsidR="001763F8" w:rsidRPr="001763F8">
            <w:rPr>
              <w:i/>
            </w:rPr>
            <w:t>responsabilit</w:t>
          </w:r>
          <w:r w:rsidR="001763F8">
            <w:rPr>
              <w:i/>
            </w:rPr>
            <w:t>é</w:t>
          </w:r>
          <w:r w:rsidR="001763F8" w:rsidRPr="001763F8">
            <w:rPr>
              <w:i/>
            </w:rPr>
            <w:t>s</w:t>
          </w:r>
          <w:proofErr w:type="spellEnd"/>
          <w:r w:rsidR="001763F8">
            <w:t xml:space="preserve"> the plaintiff has to choose the type of action to bring (see Article 1370 (2) of the Civil Code in relation to actions that can be founded on both contract and </w:t>
          </w:r>
          <w:proofErr w:type="spellStart"/>
          <w:r w:rsidR="001763F8">
            <w:t>delict</w:t>
          </w:r>
          <w:proofErr w:type="spellEnd"/>
          <w:r w:rsidR="001763F8">
            <w:t xml:space="preserve">). </w:t>
          </w:r>
          <w:r w:rsidR="00A21980">
            <w:t>Further, the court itself is not permitted to find a case for the plaintiff based on unjust enrichment when the plaintiff had chosen to bring an action under a different head</w:t>
          </w:r>
          <w:r w:rsidR="00230A0C">
            <w:t xml:space="preserve"> (see </w:t>
          </w:r>
          <w:r w:rsidR="00230A0C" w:rsidRPr="00230A0C">
            <w:rPr>
              <w:i/>
            </w:rPr>
            <w:t>Charlie v Francoise</w:t>
          </w:r>
          <w:r w:rsidR="00230A0C">
            <w:t xml:space="preserve"> SCA</w:t>
          </w:r>
          <w:r w:rsidR="00A21980">
            <w:t xml:space="preserve"> </w:t>
          </w:r>
          <w:r w:rsidR="00230A0C" w:rsidRPr="00230A0C">
            <w:t>No 12/1994</w:t>
          </w:r>
          <w:r w:rsidR="00230A0C">
            <w:t xml:space="preserve"> (unreported)</w:t>
          </w:r>
        </w:p>
        <w:p w:rsidR="00A21980" w:rsidRDefault="00230A0C" w:rsidP="00466BEC">
          <w:pPr>
            <w:pStyle w:val="JudgmentText"/>
            <w:numPr>
              <w:ilvl w:val="0"/>
              <w:numId w:val="7"/>
            </w:numPr>
            <w:ind w:left="709" w:hanging="283"/>
          </w:pPr>
          <w:r>
            <w:t>In examining the pleadings and the proceedings</w:t>
          </w:r>
          <w:r w:rsidR="00056AAD">
            <w:t>,</w:t>
          </w:r>
          <w:r>
            <w:t xml:space="preserve"> we are not </w:t>
          </w:r>
          <w:r w:rsidR="001763F8">
            <w:t>however</w:t>
          </w:r>
          <w:r>
            <w:t xml:space="preserve"> </w:t>
          </w:r>
          <w:r w:rsidR="001763F8">
            <w:t>convinced</w:t>
          </w:r>
          <w:r>
            <w:t xml:space="preserve"> that there has been dup</w:t>
          </w:r>
          <w:r w:rsidR="001763F8">
            <w:t>li</w:t>
          </w:r>
          <w:r>
            <w:t>ci</w:t>
          </w:r>
          <w:r w:rsidR="001763F8">
            <w:t>tous</w:t>
          </w:r>
          <w:r>
            <w:t xml:space="preserve"> actions </w:t>
          </w:r>
          <w:r w:rsidR="001763F8">
            <w:t>in this case. The Respondent in his albeit inelegant and infelicitous pleadings states:</w:t>
          </w:r>
        </w:p>
        <w:p w:rsidR="001763F8" w:rsidRPr="003F306D" w:rsidRDefault="001763F8" w:rsidP="00466BEC">
          <w:pPr>
            <w:pStyle w:val="JudgmentText"/>
            <w:numPr>
              <w:ilvl w:val="0"/>
              <w:numId w:val="0"/>
            </w:numPr>
            <w:spacing w:after="0"/>
            <w:ind w:firstLine="709"/>
            <w:rPr>
              <w:i/>
            </w:rPr>
          </w:pPr>
          <w:r w:rsidRPr="003F306D">
            <w:rPr>
              <w:i/>
            </w:rPr>
            <w:t>10. The 1</w:t>
          </w:r>
          <w:r w:rsidRPr="003F306D">
            <w:rPr>
              <w:i/>
              <w:vertAlign w:val="superscript"/>
            </w:rPr>
            <w:t>st</w:t>
          </w:r>
          <w:r w:rsidRPr="003F306D">
            <w:rPr>
              <w:i/>
            </w:rPr>
            <w:t xml:space="preserve"> Defendant is bound to refund the sum of Euro 54,000 to the Plaintiff before the </w:t>
          </w:r>
        </w:p>
        <w:p w:rsidR="001763F8" w:rsidRPr="003F306D" w:rsidRDefault="001763F8" w:rsidP="00466BEC">
          <w:pPr>
            <w:pStyle w:val="JudgmentText"/>
            <w:numPr>
              <w:ilvl w:val="0"/>
              <w:numId w:val="0"/>
            </w:numPr>
            <w:tabs>
              <w:tab w:val="left" w:pos="993"/>
            </w:tabs>
            <w:ind w:firstLine="567"/>
            <w:rPr>
              <w:i/>
            </w:rPr>
          </w:pPr>
          <w:r w:rsidRPr="003F306D">
            <w:rPr>
              <w:i/>
            </w:rPr>
            <w:t xml:space="preserve">      </w:t>
          </w:r>
          <w:r w:rsidR="00466BEC">
            <w:rPr>
              <w:i/>
            </w:rPr>
            <w:tab/>
          </w:r>
          <w:r w:rsidRPr="003F306D">
            <w:rPr>
              <w:i/>
            </w:rPr>
            <w:t>1</w:t>
          </w:r>
          <w:r w:rsidRPr="003F306D">
            <w:rPr>
              <w:i/>
              <w:vertAlign w:val="superscript"/>
            </w:rPr>
            <w:t>st</w:t>
          </w:r>
          <w:r w:rsidRPr="003F306D">
            <w:rPr>
              <w:i/>
            </w:rPr>
            <w:t xml:space="preserve"> Defendant transfers and registers the land.</w:t>
          </w:r>
        </w:p>
        <w:p w:rsidR="001763F8" w:rsidRPr="003F306D" w:rsidRDefault="003F306D" w:rsidP="00466BEC">
          <w:pPr>
            <w:pStyle w:val="JudgmentText"/>
            <w:numPr>
              <w:ilvl w:val="0"/>
              <w:numId w:val="0"/>
            </w:numPr>
            <w:spacing w:after="0"/>
            <w:ind w:left="720" w:hanging="436"/>
            <w:rPr>
              <w:i/>
            </w:rPr>
          </w:pPr>
          <w:r w:rsidRPr="003F306D">
            <w:rPr>
              <w:i/>
            </w:rPr>
            <w:t xml:space="preserve">      </w:t>
          </w:r>
          <w:r w:rsidR="001763F8" w:rsidRPr="003F306D">
            <w:rPr>
              <w:i/>
            </w:rPr>
            <w:t xml:space="preserve">11. </w:t>
          </w:r>
          <w:r w:rsidR="001763F8" w:rsidRPr="003F306D">
            <w:rPr>
              <w:i/>
              <w:u w:val="single"/>
            </w:rPr>
            <w:t>Alternatively</w:t>
          </w:r>
          <w:r w:rsidR="001763F8" w:rsidRPr="003F306D">
            <w:rPr>
              <w:i/>
            </w:rPr>
            <w:t>, the Plaintiff avers that the 1</w:t>
          </w:r>
          <w:r w:rsidR="001763F8" w:rsidRPr="003F306D">
            <w:rPr>
              <w:i/>
              <w:vertAlign w:val="superscript"/>
            </w:rPr>
            <w:t>st</w:t>
          </w:r>
          <w:r w:rsidR="001763F8" w:rsidRPr="003F306D">
            <w:rPr>
              <w:i/>
            </w:rPr>
            <w:t xml:space="preserve"> and 2</w:t>
          </w:r>
          <w:r w:rsidR="001763F8" w:rsidRPr="003F306D">
            <w:rPr>
              <w:i/>
              <w:vertAlign w:val="superscript"/>
            </w:rPr>
            <w:t>nd</w:t>
          </w:r>
          <w:r w:rsidR="001763F8" w:rsidRPr="003F306D">
            <w:rPr>
              <w:i/>
            </w:rPr>
            <w:t xml:space="preserve"> Defendant have been unjustly </w:t>
          </w:r>
        </w:p>
        <w:p w:rsidR="001763F8" w:rsidRPr="003F306D" w:rsidRDefault="00466BEC" w:rsidP="00466BEC">
          <w:pPr>
            <w:pStyle w:val="JudgmentText"/>
            <w:numPr>
              <w:ilvl w:val="0"/>
              <w:numId w:val="0"/>
            </w:numPr>
            <w:tabs>
              <w:tab w:val="left" w:pos="993"/>
            </w:tabs>
            <w:ind w:left="1276" w:hanging="1134"/>
            <w:rPr>
              <w:i/>
            </w:rPr>
          </w:pPr>
          <w:r>
            <w:rPr>
              <w:i/>
            </w:rPr>
            <w:t xml:space="preserve">          </w:t>
          </w:r>
          <w:r w:rsidR="001763F8" w:rsidRPr="003F306D">
            <w:rPr>
              <w:i/>
            </w:rPr>
            <w:t xml:space="preserve"> </w:t>
          </w:r>
          <w:r>
            <w:rPr>
              <w:i/>
            </w:rPr>
            <w:tab/>
          </w:r>
          <w:proofErr w:type="gramStart"/>
          <w:r w:rsidR="001763F8" w:rsidRPr="003F306D">
            <w:rPr>
              <w:i/>
            </w:rPr>
            <w:t>enriched</w:t>
          </w:r>
          <w:proofErr w:type="gramEnd"/>
          <w:r w:rsidR="001763F8" w:rsidRPr="003F306D">
            <w:rPr>
              <w:i/>
            </w:rPr>
            <w:t xml:space="preserve"> to his detriment. (Emphasis ours)  </w:t>
          </w:r>
        </w:p>
        <w:p w:rsidR="003F306D" w:rsidRPr="003F306D" w:rsidRDefault="003F306D" w:rsidP="00466BEC">
          <w:pPr>
            <w:pStyle w:val="JudgmentText"/>
            <w:numPr>
              <w:ilvl w:val="0"/>
              <w:numId w:val="0"/>
            </w:numPr>
            <w:ind w:firstLine="993"/>
            <w:rPr>
              <w:i/>
            </w:rPr>
          </w:pPr>
          <w:r w:rsidRPr="003F306D">
            <w:rPr>
              <w:i/>
            </w:rPr>
            <w:t xml:space="preserve">Wherefore the Plaintiff prays this Honourable Court to be pleased to </w:t>
          </w:r>
        </w:p>
        <w:p w:rsidR="003F306D" w:rsidRPr="003F306D" w:rsidRDefault="003F306D" w:rsidP="00BF23AC">
          <w:pPr>
            <w:pStyle w:val="JudgmentText"/>
            <w:numPr>
              <w:ilvl w:val="0"/>
              <w:numId w:val="0"/>
            </w:numPr>
            <w:ind w:firstLine="993"/>
            <w:rPr>
              <w:i/>
            </w:rPr>
          </w:pPr>
          <w:r w:rsidRPr="003F306D">
            <w:rPr>
              <w:i/>
            </w:rPr>
            <w:lastRenderedPageBreak/>
            <w:t xml:space="preserve">a) </w:t>
          </w:r>
          <w:proofErr w:type="gramStart"/>
          <w:r w:rsidRPr="003F306D">
            <w:rPr>
              <w:i/>
            </w:rPr>
            <w:t>order</w:t>
          </w:r>
          <w:proofErr w:type="gramEnd"/>
          <w:r w:rsidRPr="003F306D">
            <w:rPr>
              <w:i/>
            </w:rPr>
            <w:t xml:space="preserve"> the 1</w:t>
          </w:r>
          <w:r w:rsidRPr="003F306D">
            <w:rPr>
              <w:i/>
              <w:vertAlign w:val="superscript"/>
            </w:rPr>
            <w:t>st</w:t>
          </w:r>
          <w:r w:rsidRPr="003F306D">
            <w:rPr>
              <w:i/>
            </w:rPr>
            <w:t xml:space="preserve"> Defendant to refund the sum of Euro 54,000 …</w:t>
          </w:r>
        </w:p>
        <w:p w:rsidR="003F306D" w:rsidRPr="003F306D" w:rsidRDefault="003F306D" w:rsidP="00BF23AC">
          <w:pPr>
            <w:pStyle w:val="JudgmentText"/>
            <w:numPr>
              <w:ilvl w:val="0"/>
              <w:numId w:val="0"/>
            </w:numPr>
            <w:spacing w:after="0"/>
            <w:ind w:left="720" w:firstLine="273"/>
            <w:rPr>
              <w:i/>
            </w:rPr>
          </w:pPr>
          <w:r w:rsidRPr="003F306D">
            <w:rPr>
              <w:i/>
            </w:rPr>
            <w:t xml:space="preserve">b) </w:t>
          </w:r>
          <w:proofErr w:type="gramStart"/>
          <w:r w:rsidRPr="003F306D">
            <w:rPr>
              <w:i/>
            </w:rPr>
            <w:t>alternatively</w:t>
          </w:r>
          <w:proofErr w:type="gramEnd"/>
          <w:r w:rsidRPr="003F306D">
            <w:rPr>
              <w:i/>
            </w:rPr>
            <w:t xml:space="preserve"> order the 2</w:t>
          </w:r>
          <w:r w:rsidRPr="003F306D">
            <w:rPr>
              <w:i/>
              <w:vertAlign w:val="superscript"/>
            </w:rPr>
            <w:t>nd</w:t>
          </w:r>
          <w:r w:rsidRPr="003F306D">
            <w:rPr>
              <w:i/>
            </w:rPr>
            <w:t xml:space="preserve"> Defendant to pay the proceeds of sale of T2395 and T1752  </w:t>
          </w:r>
        </w:p>
        <w:p w:rsidR="003F306D" w:rsidRPr="003F306D" w:rsidRDefault="003F306D" w:rsidP="00BF23AC">
          <w:pPr>
            <w:pStyle w:val="JudgmentText"/>
            <w:numPr>
              <w:ilvl w:val="0"/>
              <w:numId w:val="0"/>
            </w:numPr>
            <w:spacing w:after="0"/>
            <w:ind w:left="720" w:firstLine="273"/>
            <w:rPr>
              <w:i/>
            </w:rPr>
          </w:pPr>
          <w:r w:rsidRPr="003F306D">
            <w:rPr>
              <w:i/>
            </w:rPr>
            <w:t xml:space="preserve">    </w:t>
          </w:r>
          <w:proofErr w:type="gramStart"/>
          <w:r w:rsidRPr="003F306D">
            <w:rPr>
              <w:i/>
            </w:rPr>
            <w:t>to</w:t>
          </w:r>
          <w:proofErr w:type="gramEnd"/>
          <w:r w:rsidRPr="003F306D">
            <w:rPr>
              <w:i/>
            </w:rPr>
            <w:t xml:space="preserve"> the Plaintiff. </w:t>
          </w:r>
        </w:p>
        <w:p w:rsidR="003F306D" w:rsidRPr="003F306D" w:rsidRDefault="003F306D" w:rsidP="00BF23AC">
          <w:pPr>
            <w:pStyle w:val="JudgmentText"/>
            <w:numPr>
              <w:ilvl w:val="0"/>
              <w:numId w:val="0"/>
            </w:numPr>
            <w:spacing w:after="0"/>
            <w:ind w:left="720" w:firstLine="993"/>
            <w:rPr>
              <w:i/>
            </w:rPr>
          </w:pPr>
        </w:p>
        <w:p w:rsidR="003F306D" w:rsidRPr="003F306D" w:rsidRDefault="003F306D" w:rsidP="00BF23AC">
          <w:pPr>
            <w:pStyle w:val="JudgmentText"/>
            <w:numPr>
              <w:ilvl w:val="0"/>
              <w:numId w:val="0"/>
            </w:numPr>
            <w:spacing w:after="0"/>
            <w:ind w:left="720" w:firstLine="273"/>
            <w:rPr>
              <w:i/>
            </w:rPr>
          </w:pPr>
          <w:r w:rsidRPr="003F306D">
            <w:rPr>
              <w:i/>
            </w:rPr>
            <w:t xml:space="preserve">c) </w:t>
          </w:r>
          <w:proofErr w:type="gramStart"/>
          <w:r w:rsidRPr="003F306D">
            <w:rPr>
              <w:i/>
            </w:rPr>
            <w:t>alternatively</w:t>
          </w:r>
          <w:proofErr w:type="gramEnd"/>
          <w:r w:rsidRPr="003F306D">
            <w:rPr>
              <w:i/>
            </w:rPr>
            <w:t xml:space="preserve"> declare that the 1</w:t>
          </w:r>
          <w:r w:rsidRPr="003F306D">
            <w:rPr>
              <w:i/>
              <w:vertAlign w:val="superscript"/>
            </w:rPr>
            <w:t>st</w:t>
          </w:r>
          <w:r w:rsidRPr="003F306D">
            <w:rPr>
              <w:i/>
            </w:rPr>
            <w:t xml:space="preserve"> and 2</w:t>
          </w:r>
          <w:r w:rsidRPr="003F306D">
            <w:rPr>
              <w:i/>
              <w:vertAlign w:val="superscript"/>
            </w:rPr>
            <w:t>nd</w:t>
          </w:r>
          <w:r w:rsidRPr="003F306D">
            <w:rPr>
              <w:i/>
            </w:rPr>
            <w:t xml:space="preserve"> Defenda</w:t>
          </w:r>
          <w:r>
            <w:rPr>
              <w:i/>
            </w:rPr>
            <w:t>n</w:t>
          </w:r>
          <w:r w:rsidRPr="003F306D">
            <w:rPr>
              <w:i/>
            </w:rPr>
            <w:t xml:space="preserve">ts have been unjustly enriched and </w:t>
          </w:r>
        </w:p>
        <w:p w:rsidR="00F33AD0" w:rsidRDefault="003F306D" w:rsidP="00BF23AC">
          <w:pPr>
            <w:pStyle w:val="JudgmentText"/>
            <w:numPr>
              <w:ilvl w:val="0"/>
              <w:numId w:val="0"/>
            </w:numPr>
            <w:spacing w:after="0"/>
            <w:ind w:left="720" w:firstLine="273"/>
            <w:rPr>
              <w:i/>
            </w:rPr>
          </w:pPr>
          <w:r w:rsidRPr="003F306D">
            <w:rPr>
              <w:i/>
            </w:rPr>
            <w:t xml:space="preserve">    </w:t>
          </w:r>
          <w:proofErr w:type="gramStart"/>
          <w:r w:rsidRPr="003F306D">
            <w:rPr>
              <w:i/>
            </w:rPr>
            <w:t>order</w:t>
          </w:r>
          <w:proofErr w:type="gramEnd"/>
          <w:r w:rsidRPr="003F306D">
            <w:rPr>
              <w:i/>
            </w:rPr>
            <w:t xml:space="preserve"> both defendants to refund the sum or Euro 54,000…</w:t>
          </w:r>
        </w:p>
        <w:p w:rsidR="00BF23AC" w:rsidRDefault="00BF23AC" w:rsidP="00BF23AC">
          <w:pPr>
            <w:pStyle w:val="JudgmentText"/>
            <w:numPr>
              <w:ilvl w:val="0"/>
              <w:numId w:val="0"/>
            </w:numPr>
            <w:spacing w:after="0"/>
            <w:ind w:left="720" w:firstLine="273"/>
          </w:pPr>
        </w:p>
        <w:p w:rsidR="00F33AD0" w:rsidRDefault="00F33AD0" w:rsidP="00BF23AC">
          <w:pPr>
            <w:pStyle w:val="JudgmentText"/>
            <w:numPr>
              <w:ilvl w:val="0"/>
              <w:numId w:val="7"/>
            </w:numPr>
            <w:ind w:left="709" w:hanging="283"/>
          </w:pPr>
          <w:r w:rsidRPr="00F33AD0">
            <w:t>Despite the use of the word “alternatively”, it is clear that the only cause of action pleaded is that of unjust enrichment. The evidence adduced is also not based on contract but rather on the fact that monies were transferred to a nominated account of the Appellant on the understanding that it would be invested in the purchase of properties. Although the trial judge did consider the fact that there could not have been a case brought for breach of contract for the reason that the nominee agreement could not have been proved, it does not take away from the fact that the Respondent chose to bring his case under unjust enrichment.</w:t>
          </w:r>
        </w:p>
        <w:p w:rsidR="00B96C0D" w:rsidRDefault="005E537A" w:rsidP="00BF23AC">
          <w:pPr>
            <w:pStyle w:val="JudgmentText"/>
            <w:numPr>
              <w:ilvl w:val="0"/>
              <w:numId w:val="7"/>
            </w:numPr>
            <w:ind w:left="709" w:hanging="283"/>
          </w:pPr>
          <w:r>
            <w:t>The action for unjust enrichment was proved by evidence adduced by the Respondent which reunited the five conditions necessary as outlined above. Ther</w:t>
          </w:r>
          <w:r w:rsidR="00B96C0D">
            <w:t>e</w:t>
          </w:r>
          <w:r>
            <w:t xml:space="preserve"> is </w:t>
          </w:r>
          <w:r w:rsidR="00B96C0D">
            <w:t>overwhelming</w:t>
          </w:r>
          <w:r>
            <w:t xml:space="preserve"> ev</w:t>
          </w:r>
          <w:r w:rsidR="00B96C0D">
            <w:t>i</w:t>
          </w:r>
          <w:r>
            <w:t>d</w:t>
          </w:r>
          <w:r w:rsidR="00B96C0D">
            <w:t>ence</w:t>
          </w:r>
          <w:r>
            <w:t xml:space="preserve"> tha</w:t>
          </w:r>
          <w:r w:rsidR="00B96C0D">
            <w:t>t</w:t>
          </w:r>
          <w:r>
            <w:t xml:space="preserve"> the money was transferred by two cheques in</w:t>
          </w:r>
          <w:r w:rsidR="00B96C0D">
            <w:t xml:space="preserve"> </w:t>
          </w:r>
          <w:r>
            <w:t xml:space="preserve">the </w:t>
          </w:r>
          <w:r w:rsidR="00B96C0D">
            <w:t>nominated</w:t>
          </w:r>
          <w:r>
            <w:t xml:space="preserve"> account of the A</w:t>
          </w:r>
          <w:r w:rsidR="00B96C0D">
            <w:t>ppellant</w:t>
          </w:r>
          <w:r>
            <w:t xml:space="preserve"> and that therefore </w:t>
          </w:r>
          <w:r w:rsidR="00B96C0D">
            <w:t>there was a corresponding enrichment and detriment in respect of the Appellant and the Respondent and a causal link between the two. There was no justification for such enrichment on the part of the Appellant. Such absence of cause is defined as one where :</w:t>
          </w:r>
        </w:p>
        <w:p w:rsidR="005E537A" w:rsidRPr="00B96C0D" w:rsidRDefault="00B96C0D" w:rsidP="00BF23AC">
          <w:pPr>
            <w:pStyle w:val="JudgmentText"/>
            <w:numPr>
              <w:ilvl w:val="0"/>
              <w:numId w:val="0"/>
            </w:numPr>
            <w:ind w:left="709"/>
            <w:rPr>
              <w:i/>
            </w:rPr>
          </w:pPr>
          <w:proofErr w:type="gramStart"/>
          <w:r w:rsidRPr="00B96C0D">
            <w:rPr>
              <w:i/>
            </w:rPr>
            <w:t>Il</w:t>
          </w:r>
          <w:proofErr w:type="gramEnd"/>
          <w:r w:rsidRPr="00B96C0D">
            <w:rPr>
              <w:i/>
            </w:rPr>
            <w:t xml:space="preserve"> </w:t>
          </w:r>
          <w:proofErr w:type="spellStart"/>
          <w:r w:rsidRPr="00B96C0D">
            <w:rPr>
              <w:i/>
            </w:rPr>
            <w:t>n’existe</w:t>
          </w:r>
          <w:proofErr w:type="spellEnd"/>
          <w:r w:rsidRPr="00B96C0D">
            <w:rPr>
              <w:i/>
            </w:rPr>
            <w:t xml:space="preserve"> </w:t>
          </w:r>
          <w:proofErr w:type="spellStart"/>
          <w:r w:rsidRPr="00B96C0D">
            <w:rPr>
              <w:i/>
            </w:rPr>
            <w:t>aucun</w:t>
          </w:r>
          <w:proofErr w:type="spellEnd"/>
          <w:r w:rsidRPr="00B96C0D">
            <w:rPr>
              <w:i/>
            </w:rPr>
            <w:t xml:space="preserve"> </w:t>
          </w:r>
          <w:proofErr w:type="spellStart"/>
          <w:r w:rsidRPr="00B96C0D">
            <w:rPr>
              <w:i/>
            </w:rPr>
            <w:t>m</w:t>
          </w:r>
          <w:r>
            <w:rPr>
              <w:i/>
            </w:rPr>
            <w:t>é</w:t>
          </w:r>
          <w:r w:rsidRPr="00B96C0D">
            <w:rPr>
              <w:i/>
            </w:rPr>
            <w:t>canisme</w:t>
          </w:r>
          <w:proofErr w:type="spellEnd"/>
          <w:r w:rsidRPr="00B96C0D">
            <w:rPr>
              <w:i/>
            </w:rPr>
            <w:t xml:space="preserve"> </w:t>
          </w:r>
          <w:proofErr w:type="spellStart"/>
          <w:r w:rsidRPr="00B96C0D">
            <w:rPr>
              <w:i/>
            </w:rPr>
            <w:t>jurisdque</w:t>
          </w:r>
          <w:proofErr w:type="spellEnd"/>
          <w:r w:rsidRPr="00B96C0D">
            <w:rPr>
              <w:i/>
            </w:rPr>
            <w:t xml:space="preserve">, </w:t>
          </w:r>
          <w:proofErr w:type="spellStart"/>
          <w:r w:rsidRPr="00B96C0D">
            <w:rPr>
              <w:i/>
            </w:rPr>
            <w:t>acun</w:t>
          </w:r>
          <w:proofErr w:type="spellEnd"/>
          <w:r w:rsidRPr="00B96C0D">
            <w:rPr>
              <w:i/>
            </w:rPr>
            <w:t xml:space="preserve"> titre </w:t>
          </w:r>
          <w:proofErr w:type="spellStart"/>
          <w:r w:rsidRPr="00B96C0D">
            <w:rPr>
              <w:i/>
            </w:rPr>
            <w:t>juridique</w:t>
          </w:r>
          <w:proofErr w:type="spellEnd"/>
          <w:r w:rsidRPr="00B96C0D">
            <w:rPr>
              <w:i/>
            </w:rPr>
            <w:t xml:space="preserve"> - </w:t>
          </w:r>
          <w:proofErr w:type="spellStart"/>
          <w:r w:rsidRPr="00B96C0D">
            <w:rPr>
              <w:i/>
            </w:rPr>
            <w:t>l</w:t>
          </w:r>
          <w:r>
            <w:rPr>
              <w:i/>
            </w:rPr>
            <w:t>é</w:t>
          </w:r>
          <w:r w:rsidRPr="00B96C0D">
            <w:rPr>
              <w:i/>
            </w:rPr>
            <w:t>gal</w:t>
          </w:r>
          <w:proofErr w:type="spellEnd"/>
          <w:r w:rsidRPr="00B96C0D">
            <w:rPr>
              <w:i/>
            </w:rPr>
            <w:t xml:space="preserve">, conventional, </w:t>
          </w:r>
          <w:proofErr w:type="spellStart"/>
          <w:r w:rsidRPr="00B96C0D">
            <w:rPr>
              <w:i/>
            </w:rPr>
            <w:t>ju</w:t>
          </w:r>
          <w:r>
            <w:rPr>
              <w:i/>
            </w:rPr>
            <w:t>d</w:t>
          </w:r>
          <w:r w:rsidRPr="00B96C0D">
            <w:rPr>
              <w:i/>
            </w:rPr>
            <w:t>icia</w:t>
          </w:r>
          <w:r>
            <w:rPr>
              <w:i/>
            </w:rPr>
            <w:t>i</w:t>
          </w:r>
          <w:r w:rsidRPr="00B96C0D">
            <w:rPr>
              <w:i/>
            </w:rPr>
            <w:t>re</w:t>
          </w:r>
          <w:proofErr w:type="spellEnd"/>
          <w:r>
            <w:rPr>
              <w:i/>
            </w:rPr>
            <w:t xml:space="preserve"> </w:t>
          </w:r>
          <w:r w:rsidRPr="00B96C0D">
            <w:rPr>
              <w:i/>
            </w:rPr>
            <w:t>- qui</w:t>
          </w:r>
          <w:r>
            <w:rPr>
              <w:i/>
            </w:rPr>
            <w:t xml:space="preserve"> </w:t>
          </w:r>
          <w:proofErr w:type="spellStart"/>
          <w:r>
            <w:rPr>
              <w:i/>
            </w:rPr>
            <w:t>puisse</w:t>
          </w:r>
          <w:proofErr w:type="spellEnd"/>
          <w:r>
            <w:rPr>
              <w:i/>
            </w:rPr>
            <w:t xml:space="preserve"> justifier, le flux des </w:t>
          </w:r>
          <w:proofErr w:type="spellStart"/>
          <w:r>
            <w:rPr>
              <w:i/>
            </w:rPr>
            <w:t>valeurs</w:t>
          </w:r>
          <w:proofErr w:type="spellEnd"/>
          <w:r>
            <w:rPr>
              <w:i/>
            </w:rPr>
            <w:t xml:space="preserve"> du </w:t>
          </w:r>
          <w:proofErr w:type="spellStart"/>
          <w:r>
            <w:rPr>
              <w:i/>
            </w:rPr>
            <w:t>patrimoine</w:t>
          </w:r>
          <w:proofErr w:type="spellEnd"/>
          <w:r>
            <w:rPr>
              <w:i/>
            </w:rPr>
            <w:t xml:space="preserve"> de </w:t>
          </w:r>
          <w:proofErr w:type="spellStart"/>
          <w:r>
            <w:rPr>
              <w:i/>
            </w:rPr>
            <w:t>l’appauvria</w:t>
          </w:r>
          <w:proofErr w:type="spellEnd"/>
          <w:r>
            <w:rPr>
              <w:i/>
            </w:rPr>
            <w:t xml:space="preserve"> </w:t>
          </w:r>
          <w:proofErr w:type="spellStart"/>
          <w:r>
            <w:rPr>
              <w:i/>
            </w:rPr>
            <w:t>celui</w:t>
          </w:r>
          <w:proofErr w:type="spellEnd"/>
          <w:r>
            <w:rPr>
              <w:i/>
            </w:rPr>
            <w:t xml:space="preserve"> de </w:t>
          </w:r>
          <w:proofErr w:type="spellStart"/>
          <w:r>
            <w:rPr>
              <w:i/>
            </w:rPr>
            <w:t>l’enrichi</w:t>
          </w:r>
          <w:proofErr w:type="spellEnd"/>
          <w:r>
            <w:rPr>
              <w:i/>
            </w:rPr>
            <w:t>. (</w:t>
          </w:r>
          <w:proofErr w:type="spellStart"/>
          <w:r>
            <w:rPr>
              <w:i/>
            </w:rPr>
            <w:t>Terré</w:t>
          </w:r>
          <w:proofErr w:type="spellEnd"/>
          <w:r>
            <w:rPr>
              <w:i/>
            </w:rPr>
            <w:t xml:space="preserve">, </w:t>
          </w:r>
          <w:proofErr w:type="spellStart"/>
          <w:r>
            <w:rPr>
              <w:i/>
            </w:rPr>
            <w:t>Simler</w:t>
          </w:r>
          <w:proofErr w:type="spellEnd"/>
          <w:r>
            <w:rPr>
              <w:i/>
            </w:rPr>
            <w:t xml:space="preserve"> </w:t>
          </w:r>
          <w:proofErr w:type="spellStart"/>
          <w:r>
            <w:rPr>
              <w:i/>
            </w:rPr>
            <w:t>Lequette</w:t>
          </w:r>
          <w:proofErr w:type="spellEnd"/>
          <w:r>
            <w:rPr>
              <w:i/>
            </w:rPr>
            <w:t xml:space="preserve">, </w:t>
          </w:r>
          <w:proofErr w:type="spellStart"/>
          <w:r>
            <w:rPr>
              <w:i/>
            </w:rPr>
            <w:t>Droit</w:t>
          </w:r>
          <w:proofErr w:type="spellEnd"/>
          <w:r>
            <w:rPr>
              <w:i/>
            </w:rPr>
            <w:t xml:space="preserve"> civil: Les obligations (10</w:t>
          </w:r>
          <w:r w:rsidRPr="00B96C0D">
            <w:rPr>
              <w:i/>
              <w:vertAlign w:val="superscript"/>
            </w:rPr>
            <w:t>e</w:t>
          </w:r>
          <w:r>
            <w:rPr>
              <w:i/>
            </w:rPr>
            <w:t xml:space="preserve"> edition, </w:t>
          </w:r>
          <w:proofErr w:type="spellStart"/>
          <w:r>
            <w:rPr>
              <w:i/>
            </w:rPr>
            <w:t>Dalloz</w:t>
          </w:r>
          <w:proofErr w:type="spellEnd"/>
          <w:r>
            <w:rPr>
              <w:i/>
            </w:rPr>
            <w:t xml:space="preserve"> 2009) p1062.)</w:t>
          </w:r>
        </w:p>
        <w:p w:rsidR="003F306D" w:rsidRDefault="00B96C0D" w:rsidP="00BF23AC">
          <w:pPr>
            <w:pStyle w:val="JudgmentText"/>
            <w:numPr>
              <w:ilvl w:val="0"/>
              <w:numId w:val="7"/>
            </w:numPr>
            <w:ind w:left="709" w:hanging="283"/>
          </w:pPr>
          <w:r>
            <w:t xml:space="preserve">We are persuaded that this is indeed the case.  </w:t>
          </w:r>
          <w:r w:rsidR="003F306D">
            <w:t xml:space="preserve">Ground 3 therefore also fails. </w:t>
          </w:r>
        </w:p>
        <w:p w:rsidR="001763F8" w:rsidRDefault="003F306D" w:rsidP="00BF23AC">
          <w:pPr>
            <w:pStyle w:val="JudgmentText"/>
            <w:numPr>
              <w:ilvl w:val="0"/>
              <w:numId w:val="7"/>
            </w:numPr>
            <w:ind w:left="709" w:hanging="283"/>
          </w:pPr>
          <w:r>
            <w:t xml:space="preserve">For these reasons, the appeal is dismissed in its entirety and the decision of the learned trial judge maintained. </w:t>
          </w:r>
        </w:p>
        <w:p w:rsidR="003F306D" w:rsidRDefault="00F33AD0" w:rsidP="00BF23AC">
          <w:pPr>
            <w:pStyle w:val="JudgmentText"/>
            <w:numPr>
              <w:ilvl w:val="0"/>
              <w:numId w:val="7"/>
            </w:numPr>
            <w:ind w:left="709" w:hanging="283"/>
          </w:pPr>
          <w:r>
            <w:lastRenderedPageBreak/>
            <w:t xml:space="preserve">We therefore order the Appellant to pay the Respondent the sum of Euro 54,000 with interest at the legal rate for the filing of this suit to together with costs. </w:t>
          </w:r>
        </w:p>
        <w:p w:rsidR="0006489F" w:rsidRPr="00503E49" w:rsidRDefault="00C20FF0" w:rsidP="00C20FF0">
          <w:pPr>
            <w:pStyle w:val="JudgmentText"/>
            <w:numPr>
              <w:ilvl w:val="0"/>
              <w:numId w:val="0"/>
            </w:numPr>
            <w:ind w:left="709" w:hanging="709"/>
          </w:pPr>
          <w:r>
            <w:t>[28]</w:t>
          </w:r>
          <w:r>
            <w:tab/>
          </w:r>
          <w:r w:rsidR="00056AAD">
            <w:t xml:space="preserve">We are concerned by a fact that arose in this case, namely that a Seychellois notary and Attorney, Serge </w:t>
          </w:r>
          <w:proofErr w:type="spellStart"/>
          <w:r w:rsidR="00056AAD">
            <w:t>Rouillon</w:t>
          </w:r>
          <w:proofErr w:type="spellEnd"/>
          <w:r>
            <w:t>,</w:t>
          </w:r>
          <w:r w:rsidR="00056AAD">
            <w:t xml:space="preserve"> not only set up the Appellant </w:t>
          </w:r>
          <w:proofErr w:type="gramStart"/>
          <w:r w:rsidR="00056AAD">
            <w:t>company</w:t>
          </w:r>
          <w:proofErr w:type="gramEnd"/>
          <w:r w:rsidR="00056AAD">
            <w:t xml:space="preserve"> with his wife Lisa </w:t>
          </w:r>
          <w:proofErr w:type="spellStart"/>
          <w:r w:rsidR="00056AAD">
            <w:t>Rouillon</w:t>
          </w:r>
          <w:proofErr w:type="spellEnd"/>
          <w:r w:rsidR="00056AAD">
            <w:t xml:space="preserve"> as the majority shareholder but </w:t>
          </w:r>
          <w:r>
            <w:t xml:space="preserve">also </w:t>
          </w:r>
          <w:r w:rsidR="00056AAD">
            <w:t xml:space="preserve">provided a nominated account for the deposit of the Respondent’s money. </w:t>
          </w:r>
          <w:r>
            <w:t>Further, h</w:t>
          </w:r>
          <w:r w:rsidR="00056AAD">
            <w:t xml:space="preserve">e acted as Counsel for the Appellant in the case below. We are therefore referring this matter to the </w:t>
          </w:r>
          <w:r>
            <w:t xml:space="preserve">Office of the </w:t>
          </w:r>
          <w:r w:rsidR="00056AAD">
            <w:t>Chief Justice</w:t>
          </w:r>
          <w:r>
            <w:t xml:space="preserve"> to consider whether conflicts of interest and ethical and professional rules were breached in this respect.</w:t>
          </w:r>
        </w:p>
      </w:sdtContent>
    </w:sdt>
    <w:p w:rsidR="00EF2051" w:rsidRDefault="007317A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8C3247" w:rsidP="00AD63F9">
      <w:pPr>
        <w:spacing w:before="120" w:line="480" w:lineRule="auto"/>
        <w:rPr>
          <w:b/>
          <w:sz w:val="24"/>
          <w:szCs w:val="24"/>
        </w:rPr>
      </w:pPr>
      <w:sdt>
        <w:sdtPr>
          <w:rPr>
            <w:b/>
            <w:sz w:val="28"/>
            <w:szCs w:val="28"/>
          </w:rPr>
          <w:id w:val="22920303"/>
          <w:placeholder>
            <w:docPart w:val="2FD6314E8D7845E1BB2E8601DBCCE72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33AD0">
            <w:rPr>
              <w:b/>
              <w:sz w:val="28"/>
              <w:szCs w:val="28"/>
            </w:rPr>
            <w:t>M. Twomey (J.A)</w:t>
          </w:r>
        </w:sdtContent>
      </w:sdt>
    </w:p>
    <w:sdt>
      <w:sdtPr>
        <w:rPr>
          <w:b/>
          <w:sz w:val="24"/>
          <w:szCs w:val="24"/>
        </w:rPr>
        <w:id w:val="4919265"/>
        <w:placeholder>
          <w:docPart w:val="2FC25564E7034839982A6B1E8383B4FE"/>
        </w:placeholder>
        <w:docPartList>
          <w:docPartGallery w:val="Quick Parts"/>
        </w:docPartList>
      </w:sdtPr>
      <w:sdtEndPr/>
      <w:sdtContent>
        <w:p w:rsidR="00AD63F9" w:rsidRPr="00681C76" w:rsidRDefault="008C3247" w:rsidP="00AD63F9">
          <w:pPr>
            <w:spacing w:before="360" w:after="240" w:line="480" w:lineRule="auto"/>
            <w:rPr>
              <w:b/>
              <w:sz w:val="24"/>
              <w:szCs w:val="24"/>
            </w:rPr>
          </w:pPr>
          <w:sdt>
            <w:sdtPr>
              <w:rPr>
                <w:b/>
                <w:sz w:val="24"/>
                <w:szCs w:val="24"/>
              </w:rPr>
              <w:id w:val="4919266"/>
              <w:lock w:val="contentLocked"/>
              <w:placeholder>
                <w:docPart w:val="210B527C84B74947A34C30FCB4D86656"/>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C87FC213439347AC9352C656758945A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33AD0">
                <w:rPr>
                  <w:sz w:val="24"/>
                  <w:szCs w:val="24"/>
                </w:rPr>
                <w:t xml:space="preserve">F. </w:t>
              </w:r>
              <w:proofErr w:type="spellStart"/>
              <w:r w:rsidR="00F33AD0">
                <w:rPr>
                  <w:sz w:val="24"/>
                  <w:szCs w:val="24"/>
                </w:rPr>
                <w:t>MacGregor</w:t>
              </w:r>
              <w:proofErr w:type="spellEnd"/>
              <w:r w:rsidR="00F33AD0">
                <w:rPr>
                  <w:sz w:val="24"/>
                  <w:szCs w:val="24"/>
                </w:rPr>
                <w:t xml:space="preserve"> (PCA)</w:t>
              </w:r>
            </w:sdtContent>
          </w:sdt>
        </w:p>
      </w:sdtContent>
    </w:sdt>
    <w:sdt>
      <w:sdtPr>
        <w:rPr>
          <w:b/>
          <w:sz w:val="24"/>
          <w:szCs w:val="24"/>
        </w:rPr>
        <w:id w:val="4919458"/>
        <w:placeholder>
          <w:docPart w:val="11D9B06392B9471FAC2650E7F9D23CB0"/>
        </w:placeholder>
        <w:docPartList>
          <w:docPartGallery w:val="Quick Parts"/>
        </w:docPartList>
      </w:sdtPr>
      <w:sdtEndPr/>
      <w:sdtContent>
        <w:p w:rsidR="00AD63F9" w:rsidRPr="00681C76" w:rsidRDefault="008C3247" w:rsidP="00AD63F9">
          <w:pPr>
            <w:spacing w:before="360" w:after="240" w:line="480" w:lineRule="auto"/>
            <w:rPr>
              <w:b/>
              <w:sz w:val="24"/>
              <w:szCs w:val="24"/>
            </w:rPr>
          </w:pPr>
          <w:sdt>
            <w:sdtPr>
              <w:rPr>
                <w:b/>
                <w:sz w:val="24"/>
                <w:szCs w:val="24"/>
              </w:rPr>
              <w:id w:val="4919459"/>
              <w:lock w:val="contentLocked"/>
              <w:placeholder>
                <w:docPart w:val="23A8258E992D40F78FD403B2638FC93C"/>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5B9E34BE314D4EADA3237872E973F94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33AD0">
                <w:rPr>
                  <w:sz w:val="24"/>
                  <w:szCs w:val="24"/>
                </w:rPr>
                <w:t>S. Domah (J.A)</w:t>
              </w:r>
            </w:sdtContent>
          </w:sdt>
        </w:p>
      </w:sdtContent>
    </w:sdt>
    <w:p w:rsidR="0087722C" w:rsidRDefault="0087722C" w:rsidP="007F351F">
      <w:pPr>
        <w:rPr>
          <w:b/>
          <w:sz w:val="28"/>
          <w:szCs w:val="28"/>
        </w:rPr>
      </w:pPr>
    </w:p>
    <w:p w:rsidR="00AD7B76" w:rsidRDefault="00AD7B76" w:rsidP="007F351F">
      <w:pPr>
        <w:rPr>
          <w:b/>
          <w:sz w:val="28"/>
          <w:szCs w:val="28"/>
        </w:rPr>
      </w:pPr>
    </w:p>
    <w:p w:rsidR="00681C76" w:rsidRPr="00503E49" w:rsidRDefault="008C3247"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577A717ADEBD4521936D99F56CA6DB4C"/>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505D86839E3C40A785A52BFCB5556A57"/>
          </w:placeholder>
          <w:date w:fullDate="2016-08-12T00:00:00Z">
            <w:dateFormat w:val="dd MMMM yyyy"/>
            <w:lid w:val="en-GB"/>
            <w:storeMappedDataAs w:val="dateTime"/>
            <w:calendar w:val="gregorian"/>
          </w:date>
        </w:sdtPr>
        <w:sdtEndPr/>
        <w:sdtContent>
          <w:r w:rsidR="00F33AD0">
            <w:rPr>
              <w:sz w:val="24"/>
              <w:szCs w:val="24"/>
            </w:rPr>
            <w:t>12 August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47" w:rsidRDefault="008C3247" w:rsidP="00DB6D34">
      <w:r>
        <w:separator/>
      </w:r>
    </w:p>
  </w:endnote>
  <w:endnote w:type="continuationSeparator" w:id="0">
    <w:p w:rsidR="008C3247" w:rsidRDefault="008C324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286363">
    <w:pPr>
      <w:pStyle w:val="Footer"/>
      <w:jc w:val="center"/>
    </w:pPr>
    <w:r>
      <w:fldChar w:fldCharType="begin"/>
    </w:r>
    <w:r>
      <w:instrText xml:space="preserve"> PAGE   \* MERGEFORMAT </w:instrText>
    </w:r>
    <w:r>
      <w:fldChar w:fldCharType="separate"/>
    </w:r>
    <w:r w:rsidR="00C20FF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47" w:rsidRDefault="008C3247" w:rsidP="00DB6D34">
      <w:r>
        <w:separator/>
      </w:r>
    </w:p>
  </w:footnote>
  <w:footnote w:type="continuationSeparator" w:id="0">
    <w:p w:rsidR="008C3247" w:rsidRDefault="008C324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D571EAC"/>
    <w:multiLevelType w:val="hybridMultilevel"/>
    <w:tmpl w:val="2872265C"/>
    <w:lvl w:ilvl="0" w:tplc="9B36E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CA64158C"/>
    <w:lvl w:ilvl="0" w:tplc="16503EA4">
      <w:start w:val="1"/>
      <w:numFmt w:val="decimal"/>
      <w:lvlText w:val="[%1]"/>
      <w:lvlJc w:val="right"/>
      <w:pPr>
        <w:ind w:left="360" w:hanging="360"/>
      </w:pPr>
      <w:rPr>
        <w:rFonts w:hint="default"/>
        <w:b w:val="0"/>
        <w:i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D2"/>
    <w:rsid w:val="0000071D"/>
    <w:rsid w:val="000043B1"/>
    <w:rsid w:val="00005BEF"/>
    <w:rsid w:val="00017F12"/>
    <w:rsid w:val="0002497E"/>
    <w:rsid w:val="00030C81"/>
    <w:rsid w:val="000374BD"/>
    <w:rsid w:val="00050A8B"/>
    <w:rsid w:val="000553F3"/>
    <w:rsid w:val="00056AAD"/>
    <w:rsid w:val="0006489F"/>
    <w:rsid w:val="00075573"/>
    <w:rsid w:val="000814AC"/>
    <w:rsid w:val="00091036"/>
    <w:rsid w:val="00093E18"/>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763F8"/>
    <w:rsid w:val="00180158"/>
    <w:rsid w:val="00185139"/>
    <w:rsid w:val="00186F92"/>
    <w:rsid w:val="00197E07"/>
    <w:rsid w:val="001B6E9A"/>
    <w:rsid w:val="001B75E0"/>
    <w:rsid w:val="001E3539"/>
    <w:rsid w:val="001E4ED8"/>
    <w:rsid w:val="001E576A"/>
    <w:rsid w:val="00201C0E"/>
    <w:rsid w:val="0020244B"/>
    <w:rsid w:val="00230A0C"/>
    <w:rsid w:val="00231C17"/>
    <w:rsid w:val="00236AAC"/>
    <w:rsid w:val="0024353F"/>
    <w:rsid w:val="00260567"/>
    <w:rsid w:val="0028040A"/>
    <w:rsid w:val="0028244A"/>
    <w:rsid w:val="00286363"/>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66046"/>
    <w:rsid w:val="0037270D"/>
    <w:rsid w:val="00377341"/>
    <w:rsid w:val="0038006D"/>
    <w:rsid w:val="003829CE"/>
    <w:rsid w:val="003838CC"/>
    <w:rsid w:val="003862CB"/>
    <w:rsid w:val="0038700C"/>
    <w:rsid w:val="003A059B"/>
    <w:rsid w:val="003A0D54"/>
    <w:rsid w:val="003B461C"/>
    <w:rsid w:val="003B4C19"/>
    <w:rsid w:val="003D58AA"/>
    <w:rsid w:val="003D7B97"/>
    <w:rsid w:val="003E2ABC"/>
    <w:rsid w:val="003F0F8D"/>
    <w:rsid w:val="003F306D"/>
    <w:rsid w:val="004044B7"/>
    <w:rsid w:val="004156B9"/>
    <w:rsid w:val="004217B9"/>
    <w:rsid w:val="00422293"/>
    <w:rsid w:val="004278FC"/>
    <w:rsid w:val="00445BFA"/>
    <w:rsid w:val="00452BB6"/>
    <w:rsid w:val="0046133B"/>
    <w:rsid w:val="004639C0"/>
    <w:rsid w:val="004648D4"/>
    <w:rsid w:val="00466BEC"/>
    <w:rsid w:val="004706DB"/>
    <w:rsid w:val="004873AB"/>
    <w:rsid w:val="00494B84"/>
    <w:rsid w:val="004A2A8B"/>
    <w:rsid w:val="004B76F8"/>
    <w:rsid w:val="004C0C2E"/>
    <w:rsid w:val="004C3D80"/>
    <w:rsid w:val="004D3741"/>
    <w:rsid w:val="004F2B34"/>
    <w:rsid w:val="004F3823"/>
    <w:rsid w:val="004F409A"/>
    <w:rsid w:val="00503E49"/>
    <w:rsid w:val="0051033B"/>
    <w:rsid w:val="00514450"/>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C58D8"/>
    <w:rsid w:val="005C7A3E"/>
    <w:rsid w:val="005E537A"/>
    <w:rsid w:val="005F3AAB"/>
    <w:rsid w:val="005F5FB0"/>
    <w:rsid w:val="0060141A"/>
    <w:rsid w:val="00603FB2"/>
    <w:rsid w:val="00606587"/>
    <w:rsid w:val="00606EEA"/>
    <w:rsid w:val="00616597"/>
    <w:rsid w:val="006174DB"/>
    <w:rsid w:val="006179EC"/>
    <w:rsid w:val="00621984"/>
    <w:rsid w:val="0064007C"/>
    <w:rsid w:val="0064023C"/>
    <w:rsid w:val="00654CA2"/>
    <w:rsid w:val="006578C2"/>
    <w:rsid w:val="00666D33"/>
    <w:rsid w:val="00671834"/>
    <w:rsid w:val="00675D5C"/>
    <w:rsid w:val="00681C76"/>
    <w:rsid w:val="00692AAB"/>
    <w:rsid w:val="00693C70"/>
    <w:rsid w:val="006A2C88"/>
    <w:rsid w:val="006A58E4"/>
    <w:rsid w:val="006D0D9B"/>
    <w:rsid w:val="006D36C9"/>
    <w:rsid w:val="006D62D0"/>
    <w:rsid w:val="006F57CD"/>
    <w:rsid w:val="0071190B"/>
    <w:rsid w:val="007175A6"/>
    <w:rsid w:val="007241D2"/>
    <w:rsid w:val="007317AD"/>
    <w:rsid w:val="00744508"/>
    <w:rsid w:val="00760665"/>
    <w:rsid w:val="00763535"/>
    <w:rsid w:val="00766505"/>
    <w:rsid w:val="00771557"/>
    <w:rsid w:val="007820CB"/>
    <w:rsid w:val="00782F7D"/>
    <w:rsid w:val="007A47DC"/>
    <w:rsid w:val="007B10E8"/>
    <w:rsid w:val="007B34F5"/>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34BFD"/>
    <w:rsid w:val="00841387"/>
    <w:rsid w:val="00845DCB"/>
    <w:rsid w:val="008472B3"/>
    <w:rsid w:val="008478D6"/>
    <w:rsid w:val="00861993"/>
    <w:rsid w:val="00861F83"/>
    <w:rsid w:val="0087722C"/>
    <w:rsid w:val="008A3416"/>
    <w:rsid w:val="008A5208"/>
    <w:rsid w:val="008A58A5"/>
    <w:rsid w:val="008C0FD6"/>
    <w:rsid w:val="008C3247"/>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048DF"/>
    <w:rsid w:val="00A11166"/>
    <w:rsid w:val="00A14038"/>
    <w:rsid w:val="00A14782"/>
    <w:rsid w:val="00A21980"/>
    <w:rsid w:val="00A24FBF"/>
    <w:rsid w:val="00A3626F"/>
    <w:rsid w:val="00A36CEB"/>
    <w:rsid w:val="00A42850"/>
    <w:rsid w:val="00A53837"/>
    <w:rsid w:val="00A551C8"/>
    <w:rsid w:val="00A80E4E"/>
    <w:rsid w:val="00A819F5"/>
    <w:rsid w:val="00A81F6C"/>
    <w:rsid w:val="00A936E2"/>
    <w:rsid w:val="00AA16F0"/>
    <w:rsid w:val="00AA7C1C"/>
    <w:rsid w:val="00AB1DE9"/>
    <w:rsid w:val="00AB2D12"/>
    <w:rsid w:val="00AC33D5"/>
    <w:rsid w:val="00AC3885"/>
    <w:rsid w:val="00AC4950"/>
    <w:rsid w:val="00AD03C3"/>
    <w:rsid w:val="00AD63F9"/>
    <w:rsid w:val="00AD75CD"/>
    <w:rsid w:val="00AD7B76"/>
    <w:rsid w:val="00AE3237"/>
    <w:rsid w:val="00AE6761"/>
    <w:rsid w:val="00AF3661"/>
    <w:rsid w:val="00B0414B"/>
    <w:rsid w:val="00B05D6E"/>
    <w:rsid w:val="00B0796A"/>
    <w:rsid w:val="00B119B1"/>
    <w:rsid w:val="00B127EC"/>
    <w:rsid w:val="00B14612"/>
    <w:rsid w:val="00B23E73"/>
    <w:rsid w:val="00B26028"/>
    <w:rsid w:val="00B31869"/>
    <w:rsid w:val="00B40898"/>
    <w:rsid w:val="00B4124C"/>
    <w:rsid w:val="00B41484"/>
    <w:rsid w:val="00B444D1"/>
    <w:rsid w:val="00B4625E"/>
    <w:rsid w:val="00B605B4"/>
    <w:rsid w:val="00B66B63"/>
    <w:rsid w:val="00B75AE2"/>
    <w:rsid w:val="00B77918"/>
    <w:rsid w:val="00B9148E"/>
    <w:rsid w:val="00B94805"/>
    <w:rsid w:val="00B96C0D"/>
    <w:rsid w:val="00BA6027"/>
    <w:rsid w:val="00BB2790"/>
    <w:rsid w:val="00BC1D95"/>
    <w:rsid w:val="00BD03E6"/>
    <w:rsid w:val="00BD0BE9"/>
    <w:rsid w:val="00BD4287"/>
    <w:rsid w:val="00BD5359"/>
    <w:rsid w:val="00BD5A89"/>
    <w:rsid w:val="00BD60D5"/>
    <w:rsid w:val="00BD7752"/>
    <w:rsid w:val="00BE1D00"/>
    <w:rsid w:val="00BE30D4"/>
    <w:rsid w:val="00BE3628"/>
    <w:rsid w:val="00BE424C"/>
    <w:rsid w:val="00BF23AC"/>
    <w:rsid w:val="00BF4FBF"/>
    <w:rsid w:val="00BF5CC9"/>
    <w:rsid w:val="00C036A5"/>
    <w:rsid w:val="00C065A3"/>
    <w:rsid w:val="00C14327"/>
    <w:rsid w:val="00C145C1"/>
    <w:rsid w:val="00C20FF0"/>
    <w:rsid w:val="00C22967"/>
    <w:rsid w:val="00C2591F"/>
    <w:rsid w:val="00C35333"/>
    <w:rsid w:val="00C55FDF"/>
    <w:rsid w:val="00C5739F"/>
    <w:rsid w:val="00C576E7"/>
    <w:rsid w:val="00C8729F"/>
    <w:rsid w:val="00C87FCA"/>
    <w:rsid w:val="00CA1B0C"/>
    <w:rsid w:val="00CA7795"/>
    <w:rsid w:val="00CA7F40"/>
    <w:rsid w:val="00CB1721"/>
    <w:rsid w:val="00CB3C7E"/>
    <w:rsid w:val="00CD0C18"/>
    <w:rsid w:val="00CD32D5"/>
    <w:rsid w:val="00CD53FD"/>
    <w:rsid w:val="00CE0CDA"/>
    <w:rsid w:val="00CE28C4"/>
    <w:rsid w:val="00CE5888"/>
    <w:rsid w:val="00CF77E2"/>
    <w:rsid w:val="00D03314"/>
    <w:rsid w:val="00D06A0F"/>
    <w:rsid w:val="00D2057D"/>
    <w:rsid w:val="00D23B56"/>
    <w:rsid w:val="00D82047"/>
    <w:rsid w:val="00DA292E"/>
    <w:rsid w:val="00DA46C1"/>
    <w:rsid w:val="00DB2C6E"/>
    <w:rsid w:val="00DB6D34"/>
    <w:rsid w:val="00DC07AA"/>
    <w:rsid w:val="00DC1E31"/>
    <w:rsid w:val="00DD4E02"/>
    <w:rsid w:val="00DE08C1"/>
    <w:rsid w:val="00DF0662"/>
    <w:rsid w:val="00DF2970"/>
    <w:rsid w:val="00DF2E4C"/>
    <w:rsid w:val="00DF303A"/>
    <w:rsid w:val="00E0467F"/>
    <w:rsid w:val="00E0505F"/>
    <w:rsid w:val="00E30B60"/>
    <w:rsid w:val="00E33F35"/>
    <w:rsid w:val="00E35862"/>
    <w:rsid w:val="00E36D4C"/>
    <w:rsid w:val="00E41E94"/>
    <w:rsid w:val="00E52ED2"/>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A50"/>
    <w:rsid w:val="00EE3CD1"/>
    <w:rsid w:val="00EF2051"/>
    <w:rsid w:val="00EF3834"/>
    <w:rsid w:val="00F00A19"/>
    <w:rsid w:val="00F03B36"/>
    <w:rsid w:val="00F07061"/>
    <w:rsid w:val="00F23197"/>
    <w:rsid w:val="00F338B0"/>
    <w:rsid w:val="00F33AD0"/>
    <w:rsid w:val="00F3686A"/>
    <w:rsid w:val="00F573DA"/>
    <w:rsid w:val="00F7059D"/>
    <w:rsid w:val="00F74500"/>
    <w:rsid w:val="00F804CC"/>
    <w:rsid w:val="00F82A83"/>
    <w:rsid w:val="00F83B3D"/>
    <w:rsid w:val="00F96768"/>
    <w:rsid w:val="00F97407"/>
    <w:rsid w:val="00FA4129"/>
    <w:rsid w:val="00FA6BCB"/>
    <w:rsid w:val="00FB0AFB"/>
    <w:rsid w:val="00FB2453"/>
    <w:rsid w:val="00FB25FA"/>
    <w:rsid w:val="00FB39BA"/>
    <w:rsid w:val="00FB62FC"/>
    <w:rsid w:val="00FC61E3"/>
    <w:rsid w:val="00FC6A59"/>
    <w:rsid w:val="00FD51E7"/>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77343-5E7B-4E49-BDF5-7F504547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671834"/>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671834"/>
    <w:pPr>
      <w:widowControl/>
      <w:autoSpaceDE/>
      <w:autoSpaceDN/>
      <w:adjustRightInd/>
      <w:spacing w:before="100" w:beforeAutospacing="1" w:after="100" w:afterAutospacing="1"/>
    </w:pPr>
    <w:rPr>
      <w:rFonts w:eastAsia="Times New Roman"/>
      <w:sz w:val="24"/>
      <w:szCs w:val="24"/>
      <w:lang w:val="en-US"/>
    </w:rPr>
  </w:style>
  <w:style w:type="character" w:customStyle="1" w:styleId="term1">
    <w:name w:val="term1"/>
    <w:basedOn w:val="DefaultParagraphFont"/>
    <w:rsid w:val="00671834"/>
  </w:style>
  <w:style w:type="paragraph" w:customStyle="1" w:styleId="estatutes-3-paragraph">
    <w:name w:val="estatutes-3-paragraph"/>
    <w:basedOn w:val="Normal"/>
    <w:rsid w:val="00671834"/>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833715773">
      <w:bodyDiv w:val="1"/>
      <w:marLeft w:val="0"/>
      <w:marRight w:val="0"/>
      <w:marTop w:val="0"/>
      <w:marBottom w:val="0"/>
      <w:divBdr>
        <w:top w:val="none" w:sz="0" w:space="0" w:color="auto"/>
        <w:left w:val="none" w:sz="0" w:space="0" w:color="auto"/>
        <w:bottom w:val="none" w:sz="0" w:space="0" w:color="auto"/>
        <w:right w:val="none" w:sz="0" w:space="0" w:color="auto"/>
      </w:divBdr>
    </w:div>
    <w:div w:id="20258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Court%20of%20Appeal\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78427A767B46F7B08B752B904C76F3"/>
        <w:category>
          <w:name w:val="General"/>
          <w:gallery w:val="placeholder"/>
        </w:category>
        <w:types>
          <w:type w:val="bbPlcHdr"/>
        </w:types>
        <w:behaviors>
          <w:behavior w:val="content"/>
        </w:behaviors>
        <w:guid w:val="{DDE1ECAE-6391-44BD-9B63-60D38814E158}"/>
      </w:docPartPr>
      <w:docPartBody>
        <w:p w:rsidR="002D5BF4" w:rsidRDefault="006A2229">
          <w:pPr>
            <w:pStyle w:val="1078427A767B46F7B08B752B904C76F3"/>
          </w:pPr>
          <w:r w:rsidRPr="002A0FDF">
            <w:rPr>
              <w:rStyle w:val="PlaceholderText"/>
            </w:rPr>
            <w:t>Click here to enter text.</w:t>
          </w:r>
        </w:p>
      </w:docPartBody>
    </w:docPart>
    <w:docPart>
      <w:docPartPr>
        <w:name w:val="D2B0DDFCD9934444B4D13C2C03307A2E"/>
        <w:category>
          <w:name w:val="General"/>
          <w:gallery w:val="placeholder"/>
        </w:category>
        <w:types>
          <w:type w:val="bbPlcHdr"/>
        </w:types>
        <w:behaviors>
          <w:behavior w:val="content"/>
        </w:behaviors>
        <w:guid w:val="{08E5DAA6-3910-48F9-AA05-24BE71541F72}"/>
      </w:docPartPr>
      <w:docPartBody>
        <w:p w:rsidR="002D5BF4" w:rsidRDefault="006A2229">
          <w:pPr>
            <w:pStyle w:val="D2B0DDFCD9934444B4D13C2C03307A2E"/>
          </w:pPr>
          <w:r w:rsidRPr="002A0FDF">
            <w:rPr>
              <w:rStyle w:val="PlaceholderText"/>
            </w:rPr>
            <w:t>Choose a building block.</w:t>
          </w:r>
        </w:p>
      </w:docPartBody>
    </w:docPart>
    <w:docPart>
      <w:docPartPr>
        <w:name w:val="F2568B9E91FA41A8A266B14B09FA1A4C"/>
        <w:category>
          <w:name w:val="General"/>
          <w:gallery w:val="placeholder"/>
        </w:category>
        <w:types>
          <w:type w:val="bbPlcHdr"/>
        </w:types>
        <w:behaviors>
          <w:behavior w:val="content"/>
        </w:behaviors>
        <w:guid w:val="{0CB331C3-4902-475B-88BF-5A50EBABD9BF}"/>
      </w:docPartPr>
      <w:docPartBody>
        <w:p w:rsidR="002D5BF4" w:rsidRDefault="006A2229">
          <w:pPr>
            <w:pStyle w:val="F2568B9E91FA41A8A266B14B09FA1A4C"/>
          </w:pPr>
          <w:r w:rsidRPr="006E09BE">
            <w:rPr>
              <w:rStyle w:val="PlaceholderText"/>
            </w:rPr>
            <w:t>Click here to enter text.</w:t>
          </w:r>
        </w:p>
      </w:docPartBody>
    </w:docPart>
    <w:docPart>
      <w:docPartPr>
        <w:name w:val="F36A47A3CEAD4A929DFF92F77D659538"/>
        <w:category>
          <w:name w:val="General"/>
          <w:gallery w:val="placeholder"/>
        </w:category>
        <w:types>
          <w:type w:val="bbPlcHdr"/>
        </w:types>
        <w:behaviors>
          <w:behavior w:val="content"/>
        </w:behaviors>
        <w:guid w:val="{E50018C8-65CF-4DC6-A935-4FBBCB453458}"/>
      </w:docPartPr>
      <w:docPartBody>
        <w:p w:rsidR="002D5BF4" w:rsidRDefault="006A2229">
          <w:pPr>
            <w:pStyle w:val="F36A47A3CEAD4A929DFF92F77D659538"/>
          </w:pPr>
          <w:r w:rsidRPr="00E56144">
            <w:rPr>
              <w:rStyle w:val="PlaceholderText"/>
            </w:rPr>
            <w:t>.</w:t>
          </w:r>
        </w:p>
      </w:docPartBody>
    </w:docPart>
    <w:docPart>
      <w:docPartPr>
        <w:name w:val="EEFCB86382D244B180AAE8501603A3E3"/>
        <w:category>
          <w:name w:val="General"/>
          <w:gallery w:val="placeholder"/>
        </w:category>
        <w:types>
          <w:type w:val="bbPlcHdr"/>
        </w:types>
        <w:behaviors>
          <w:behavior w:val="content"/>
        </w:behaviors>
        <w:guid w:val="{A65C7541-125A-474B-8852-82A081BEFEE3}"/>
      </w:docPartPr>
      <w:docPartBody>
        <w:p w:rsidR="002D5BF4" w:rsidRDefault="006A2229">
          <w:pPr>
            <w:pStyle w:val="EEFCB86382D244B180AAE8501603A3E3"/>
          </w:pPr>
          <w:r w:rsidRPr="00E56144">
            <w:rPr>
              <w:rStyle w:val="PlaceholderText"/>
            </w:rPr>
            <w:t>.</w:t>
          </w:r>
        </w:p>
      </w:docPartBody>
    </w:docPart>
    <w:docPart>
      <w:docPartPr>
        <w:name w:val="0F9DCFE7A0394CEB8142AD5D5332FFF7"/>
        <w:category>
          <w:name w:val="General"/>
          <w:gallery w:val="placeholder"/>
        </w:category>
        <w:types>
          <w:type w:val="bbPlcHdr"/>
        </w:types>
        <w:behaviors>
          <w:behavior w:val="content"/>
        </w:behaviors>
        <w:guid w:val="{05924F42-61E8-4083-A90D-CBC9B45B7C95}"/>
      </w:docPartPr>
      <w:docPartBody>
        <w:p w:rsidR="002D5BF4" w:rsidRDefault="006A2229">
          <w:pPr>
            <w:pStyle w:val="0F9DCFE7A0394CEB8142AD5D5332FFF7"/>
          </w:pPr>
          <w:r w:rsidRPr="00E56144">
            <w:rPr>
              <w:rStyle w:val="PlaceholderText"/>
            </w:rPr>
            <w:t>.</w:t>
          </w:r>
        </w:p>
      </w:docPartBody>
    </w:docPart>
    <w:docPart>
      <w:docPartPr>
        <w:name w:val="0E661DF388DF41F882D8226CA125458E"/>
        <w:category>
          <w:name w:val="General"/>
          <w:gallery w:val="placeholder"/>
        </w:category>
        <w:types>
          <w:type w:val="bbPlcHdr"/>
        </w:types>
        <w:behaviors>
          <w:behavior w:val="content"/>
        </w:behaviors>
        <w:guid w:val="{944D5958-CBC3-4BE6-8E45-DA63BBE94DA8}"/>
      </w:docPartPr>
      <w:docPartBody>
        <w:p w:rsidR="002D5BF4" w:rsidRDefault="006A2229">
          <w:pPr>
            <w:pStyle w:val="0E661DF388DF41F882D8226CA125458E"/>
          </w:pPr>
          <w:r w:rsidRPr="00EE5BC4">
            <w:rPr>
              <w:rStyle w:val="PlaceholderText"/>
            </w:rPr>
            <w:t>Click here to enter text.</w:t>
          </w:r>
        </w:p>
      </w:docPartBody>
    </w:docPart>
    <w:docPart>
      <w:docPartPr>
        <w:name w:val="8F4B44E9DED34237B927395C231C31C9"/>
        <w:category>
          <w:name w:val="General"/>
          <w:gallery w:val="placeholder"/>
        </w:category>
        <w:types>
          <w:type w:val="bbPlcHdr"/>
        </w:types>
        <w:behaviors>
          <w:behavior w:val="content"/>
        </w:behaviors>
        <w:guid w:val="{EB54D61E-5F27-4A87-B5B0-023D1B0D981D}"/>
      </w:docPartPr>
      <w:docPartBody>
        <w:p w:rsidR="002D5BF4" w:rsidRDefault="006A2229">
          <w:pPr>
            <w:pStyle w:val="8F4B44E9DED34237B927395C231C31C9"/>
          </w:pPr>
          <w:r w:rsidRPr="00EE5BC4">
            <w:rPr>
              <w:rStyle w:val="PlaceholderText"/>
            </w:rPr>
            <w:t>Click here to enter text.</w:t>
          </w:r>
        </w:p>
      </w:docPartBody>
    </w:docPart>
    <w:docPart>
      <w:docPartPr>
        <w:name w:val="125D8E5BF8F64170A79A0DFEAA8DA48C"/>
        <w:category>
          <w:name w:val="General"/>
          <w:gallery w:val="placeholder"/>
        </w:category>
        <w:types>
          <w:type w:val="bbPlcHdr"/>
        </w:types>
        <w:behaviors>
          <w:behavior w:val="content"/>
        </w:behaviors>
        <w:guid w:val="{7E878BA6-EA97-41B8-BE64-C5E841757390}"/>
      </w:docPartPr>
      <w:docPartBody>
        <w:p w:rsidR="002D5BF4" w:rsidRDefault="006A2229">
          <w:pPr>
            <w:pStyle w:val="125D8E5BF8F64170A79A0DFEAA8DA48C"/>
          </w:pPr>
          <w:r w:rsidRPr="00B26028">
            <w:rPr>
              <w:rStyle w:val="PlaceholderText"/>
            </w:rPr>
            <w:t>Click here to enter text.</w:t>
          </w:r>
        </w:p>
      </w:docPartBody>
    </w:docPart>
    <w:docPart>
      <w:docPartPr>
        <w:name w:val="C5614F313E8F4F028F66DCF701188EC2"/>
        <w:category>
          <w:name w:val="General"/>
          <w:gallery w:val="placeholder"/>
        </w:category>
        <w:types>
          <w:type w:val="bbPlcHdr"/>
        </w:types>
        <w:behaviors>
          <w:behavior w:val="content"/>
        </w:behaviors>
        <w:guid w:val="{C23E8EAD-DEF6-4A32-8692-E697ECED7C2C}"/>
      </w:docPartPr>
      <w:docPartBody>
        <w:p w:rsidR="002D5BF4" w:rsidRDefault="006A2229">
          <w:pPr>
            <w:pStyle w:val="C5614F313E8F4F028F66DCF701188EC2"/>
          </w:pPr>
          <w:r w:rsidRPr="00B26028">
            <w:rPr>
              <w:sz w:val="24"/>
              <w:szCs w:val="24"/>
            </w:rPr>
            <w:t>Choose respondent</w:t>
          </w:r>
        </w:p>
      </w:docPartBody>
    </w:docPart>
    <w:docPart>
      <w:docPartPr>
        <w:name w:val="C6B51510DEB345DDB174E4B1B8116CFE"/>
        <w:category>
          <w:name w:val="General"/>
          <w:gallery w:val="placeholder"/>
        </w:category>
        <w:types>
          <w:type w:val="bbPlcHdr"/>
        </w:types>
        <w:behaviors>
          <w:behavior w:val="content"/>
        </w:behaviors>
        <w:guid w:val="{4C8D02E5-4AF9-41D4-A821-E5B77BE81223}"/>
      </w:docPartPr>
      <w:docPartBody>
        <w:p w:rsidR="002D5BF4" w:rsidRDefault="006A2229">
          <w:pPr>
            <w:pStyle w:val="C6B51510DEB345DDB174E4B1B8116CFE"/>
          </w:pPr>
          <w:r w:rsidRPr="00503E49">
            <w:rPr>
              <w:rStyle w:val="PlaceholderText"/>
            </w:rPr>
            <w:t>Click here to enter a date.</w:t>
          </w:r>
        </w:p>
      </w:docPartBody>
    </w:docPart>
    <w:docPart>
      <w:docPartPr>
        <w:name w:val="098A5F7EFCA042B980D06C5AD6FA23CC"/>
        <w:category>
          <w:name w:val="General"/>
          <w:gallery w:val="placeholder"/>
        </w:category>
        <w:types>
          <w:type w:val="bbPlcHdr"/>
        </w:types>
        <w:behaviors>
          <w:behavior w:val="content"/>
        </w:behaviors>
        <w:guid w:val="{D0921D29-91A0-4356-B9FC-FF6D2B6AE5F7}"/>
      </w:docPartPr>
      <w:docPartBody>
        <w:p w:rsidR="002D5BF4" w:rsidRDefault="006A2229">
          <w:pPr>
            <w:pStyle w:val="098A5F7EFCA042B980D06C5AD6FA23CC"/>
          </w:pPr>
          <w:r w:rsidRPr="00503E49">
            <w:rPr>
              <w:rStyle w:val="PlaceholderText"/>
            </w:rPr>
            <w:t>Click here to enter text.</w:t>
          </w:r>
        </w:p>
      </w:docPartBody>
    </w:docPart>
    <w:docPart>
      <w:docPartPr>
        <w:name w:val="EDA8E44311A247F1B761B381EA0C5A2E"/>
        <w:category>
          <w:name w:val="General"/>
          <w:gallery w:val="placeholder"/>
        </w:category>
        <w:types>
          <w:type w:val="bbPlcHdr"/>
        </w:types>
        <w:behaviors>
          <w:behavior w:val="content"/>
        </w:behaviors>
        <w:guid w:val="{4FEBC72D-AA27-4D3F-A1D9-53794ABF0434}"/>
      </w:docPartPr>
      <w:docPartBody>
        <w:p w:rsidR="002D5BF4" w:rsidRDefault="006A2229">
          <w:pPr>
            <w:pStyle w:val="EDA8E44311A247F1B761B381EA0C5A2E"/>
          </w:pPr>
          <w:r w:rsidRPr="006E09BE">
            <w:rPr>
              <w:rStyle w:val="PlaceholderText"/>
            </w:rPr>
            <w:t>Click here to enter a date.</w:t>
          </w:r>
        </w:p>
      </w:docPartBody>
    </w:docPart>
    <w:docPart>
      <w:docPartPr>
        <w:name w:val="04C4E01D47EC4FD7BEDC15646343B8CA"/>
        <w:category>
          <w:name w:val="General"/>
          <w:gallery w:val="placeholder"/>
        </w:category>
        <w:types>
          <w:type w:val="bbPlcHdr"/>
        </w:types>
        <w:behaviors>
          <w:behavior w:val="content"/>
        </w:behaviors>
        <w:guid w:val="{01BDB8CC-B9D4-4F40-977D-2A462627EBC9}"/>
      </w:docPartPr>
      <w:docPartBody>
        <w:p w:rsidR="002D5BF4" w:rsidRDefault="006A2229">
          <w:pPr>
            <w:pStyle w:val="04C4E01D47EC4FD7BEDC15646343B8CA"/>
          </w:pPr>
          <w:r w:rsidRPr="00E56144">
            <w:rPr>
              <w:rStyle w:val="PlaceholderText"/>
            </w:rPr>
            <w:t>.</w:t>
          </w:r>
        </w:p>
      </w:docPartBody>
    </w:docPart>
    <w:docPart>
      <w:docPartPr>
        <w:name w:val="40D904B780FB4457A63F676F34F87789"/>
        <w:category>
          <w:name w:val="General"/>
          <w:gallery w:val="placeholder"/>
        </w:category>
        <w:types>
          <w:type w:val="bbPlcHdr"/>
        </w:types>
        <w:behaviors>
          <w:behavior w:val="content"/>
        </w:behaviors>
        <w:guid w:val="{7410F06F-B623-4CE5-A41D-934A8CF71836}"/>
      </w:docPartPr>
      <w:docPartBody>
        <w:p w:rsidR="002D5BF4" w:rsidRDefault="006A2229">
          <w:pPr>
            <w:pStyle w:val="40D904B780FB4457A63F676F34F87789"/>
          </w:pPr>
          <w:r w:rsidRPr="00503E49">
            <w:rPr>
              <w:rStyle w:val="PlaceholderText"/>
            </w:rPr>
            <w:t xml:space="preserve">Click here to enter text. here to enter text here to enter text here to enter text here to e </w:t>
          </w:r>
        </w:p>
      </w:docPartBody>
    </w:docPart>
    <w:docPart>
      <w:docPartPr>
        <w:name w:val="2FD6314E8D7845E1BB2E8601DBCCE729"/>
        <w:category>
          <w:name w:val="General"/>
          <w:gallery w:val="placeholder"/>
        </w:category>
        <w:types>
          <w:type w:val="bbPlcHdr"/>
        </w:types>
        <w:behaviors>
          <w:behavior w:val="content"/>
        </w:behaviors>
        <w:guid w:val="{C798B966-1DA5-4B98-9138-3E47DD348B67}"/>
      </w:docPartPr>
      <w:docPartBody>
        <w:p w:rsidR="002D5BF4" w:rsidRDefault="006A2229">
          <w:pPr>
            <w:pStyle w:val="2FD6314E8D7845E1BB2E8601DBCCE729"/>
          </w:pPr>
          <w:r w:rsidRPr="00E56144">
            <w:rPr>
              <w:rStyle w:val="PlaceholderText"/>
            </w:rPr>
            <w:t>.</w:t>
          </w:r>
        </w:p>
      </w:docPartBody>
    </w:docPart>
    <w:docPart>
      <w:docPartPr>
        <w:name w:val="2FC25564E7034839982A6B1E8383B4FE"/>
        <w:category>
          <w:name w:val="General"/>
          <w:gallery w:val="placeholder"/>
        </w:category>
        <w:types>
          <w:type w:val="bbPlcHdr"/>
        </w:types>
        <w:behaviors>
          <w:behavior w:val="content"/>
        </w:behaviors>
        <w:guid w:val="{AA848D47-C1BC-48ED-9AED-600CA2EC1C52}"/>
      </w:docPartPr>
      <w:docPartBody>
        <w:p w:rsidR="002D5BF4" w:rsidRDefault="006A2229">
          <w:pPr>
            <w:pStyle w:val="2FC25564E7034839982A6B1E8383B4FE"/>
          </w:pPr>
          <w:r w:rsidRPr="002A0FDF">
            <w:rPr>
              <w:rStyle w:val="PlaceholderText"/>
            </w:rPr>
            <w:t>Choose a building block.</w:t>
          </w:r>
        </w:p>
      </w:docPartBody>
    </w:docPart>
    <w:docPart>
      <w:docPartPr>
        <w:name w:val="210B527C84B74947A34C30FCB4D86656"/>
        <w:category>
          <w:name w:val="General"/>
          <w:gallery w:val="placeholder"/>
        </w:category>
        <w:types>
          <w:type w:val="bbPlcHdr"/>
        </w:types>
        <w:behaviors>
          <w:behavior w:val="content"/>
        </w:behaviors>
        <w:guid w:val="{4DD4FB71-7BBD-48AE-9C49-FFC5E6A7B3ED}"/>
      </w:docPartPr>
      <w:docPartBody>
        <w:p w:rsidR="002D5BF4" w:rsidRDefault="006A2229">
          <w:pPr>
            <w:pStyle w:val="210B527C84B74947A34C30FCB4D86656"/>
          </w:pPr>
          <w:r w:rsidRPr="006E09BE">
            <w:rPr>
              <w:rStyle w:val="PlaceholderText"/>
            </w:rPr>
            <w:t>Click here to enter text.</w:t>
          </w:r>
        </w:p>
      </w:docPartBody>
    </w:docPart>
    <w:docPart>
      <w:docPartPr>
        <w:name w:val="C87FC213439347AC9352C656758945A9"/>
        <w:category>
          <w:name w:val="General"/>
          <w:gallery w:val="placeholder"/>
        </w:category>
        <w:types>
          <w:type w:val="bbPlcHdr"/>
        </w:types>
        <w:behaviors>
          <w:behavior w:val="content"/>
        </w:behaviors>
        <w:guid w:val="{1FE8D27C-8F20-403E-846F-8B7107CE6FAA}"/>
      </w:docPartPr>
      <w:docPartBody>
        <w:p w:rsidR="002D5BF4" w:rsidRDefault="006A2229">
          <w:pPr>
            <w:pStyle w:val="C87FC213439347AC9352C656758945A9"/>
          </w:pPr>
          <w:r w:rsidRPr="00E56144">
            <w:rPr>
              <w:rStyle w:val="PlaceholderText"/>
            </w:rPr>
            <w:t>.</w:t>
          </w:r>
        </w:p>
      </w:docPartBody>
    </w:docPart>
    <w:docPart>
      <w:docPartPr>
        <w:name w:val="11D9B06392B9471FAC2650E7F9D23CB0"/>
        <w:category>
          <w:name w:val="General"/>
          <w:gallery w:val="placeholder"/>
        </w:category>
        <w:types>
          <w:type w:val="bbPlcHdr"/>
        </w:types>
        <w:behaviors>
          <w:behavior w:val="content"/>
        </w:behaviors>
        <w:guid w:val="{21B4C1FF-6EE1-4994-9D92-FCEF0B4F3F9B}"/>
      </w:docPartPr>
      <w:docPartBody>
        <w:p w:rsidR="002D5BF4" w:rsidRDefault="006A2229">
          <w:pPr>
            <w:pStyle w:val="11D9B06392B9471FAC2650E7F9D23CB0"/>
          </w:pPr>
          <w:r w:rsidRPr="002A0FDF">
            <w:rPr>
              <w:rStyle w:val="PlaceholderText"/>
            </w:rPr>
            <w:t>Choose a building block.</w:t>
          </w:r>
        </w:p>
      </w:docPartBody>
    </w:docPart>
    <w:docPart>
      <w:docPartPr>
        <w:name w:val="23A8258E992D40F78FD403B2638FC93C"/>
        <w:category>
          <w:name w:val="General"/>
          <w:gallery w:val="placeholder"/>
        </w:category>
        <w:types>
          <w:type w:val="bbPlcHdr"/>
        </w:types>
        <w:behaviors>
          <w:behavior w:val="content"/>
        </w:behaviors>
        <w:guid w:val="{58642A6A-88DF-4C29-850B-3E2CDED7886D}"/>
      </w:docPartPr>
      <w:docPartBody>
        <w:p w:rsidR="002D5BF4" w:rsidRDefault="006A2229">
          <w:pPr>
            <w:pStyle w:val="23A8258E992D40F78FD403B2638FC93C"/>
          </w:pPr>
          <w:r w:rsidRPr="006E09BE">
            <w:rPr>
              <w:rStyle w:val="PlaceholderText"/>
            </w:rPr>
            <w:t>Click here to enter text.</w:t>
          </w:r>
        </w:p>
      </w:docPartBody>
    </w:docPart>
    <w:docPart>
      <w:docPartPr>
        <w:name w:val="5B9E34BE314D4EADA3237872E973F941"/>
        <w:category>
          <w:name w:val="General"/>
          <w:gallery w:val="placeholder"/>
        </w:category>
        <w:types>
          <w:type w:val="bbPlcHdr"/>
        </w:types>
        <w:behaviors>
          <w:behavior w:val="content"/>
        </w:behaviors>
        <w:guid w:val="{6D4FE617-2E23-4C6A-840E-581EED606739}"/>
      </w:docPartPr>
      <w:docPartBody>
        <w:p w:rsidR="002D5BF4" w:rsidRDefault="006A2229">
          <w:pPr>
            <w:pStyle w:val="5B9E34BE314D4EADA3237872E973F941"/>
          </w:pPr>
          <w:r w:rsidRPr="00E56144">
            <w:rPr>
              <w:rStyle w:val="PlaceholderText"/>
            </w:rPr>
            <w:t>.</w:t>
          </w:r>
        </w:p>
      </w:docPartBody>
    </w:docPart>
    <w:docPart>
      <w:docPartPr>
        <w:name w:val="577A717ADEBD4521936D99F56CA6DB4C"/>
        <w:category>
          <w:name w:val="General"/>
          <w:gallery w:val="placeholder"/>
        </w:category>
        <w:types>
          <w:type w:val="bbPlcHdr"/>
        </w:types>
        <w:behaviors>
          <w:behavior w:val="content"/>
        </w:behaviors>
        <w:guid w:val="{6D11AE07-7A94-4310-9827-57EFC06EE6A8}"/>
      </w:docPartPr>
      <w:docPartBody>
        <w:p w:rsidR="002D5BF4" w:rsidRDefault="006A2229">
          <w:pPr>
            <w:pStyle w:val="577A717ADEBD4521936D99F56CA6DB4C"/>
          </w:pPr>
          <w:r w:rsidRPr="006E09BE">
            <w:rPr>
              <w:rStyle w:val="PlaceholderText"/>
            </w:rPr>
            <w:t>Choose a building block.</w:t>
          </w:r>
        </w:p>
      </w:docPartBody>
    </w:docPart>
    <w:docPart>
      <w:docPartPr>
        <w:name w:val="505D86839E3C40A785A52BFCB5556A57"/>
        <w:category>
          <w:name w:val="General"/>
          <w:gallery w:val="placeholder"/>
        </w:category>
        <w:types>
          <w:type w:val="bbPlcHdr"/>
        </w:types>
        <w:behaviors>
          <w:behavior w:val="content"/>
        </w:behaviors>
        <w:guid w:val="{069AEB10-76D0-4561-97F5-092F7C673CE5}"/>
      </w:docPartPr>
      <w:docPartBody>
        <w:p w:rsidR="002D5BF4" w:rsidRDefault="006A2229">
          <w:pPr>
            <w:pStyle w:val="505D86839E3C40A785A52BFCB5556A57"/>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A2229"/>
    <w:rsid w:val="000250B7"/>
    <w:rsid w:val="001144F7"/>
    <w:rsid w:val="002D5BF4"/>
    <w:rsid w:val="004620BD"/>
    <w:rsid w:val="006A2229"/>
    <w:rsid w:val="007A383C"/>
    <w:rsid w:val="0082629E"/>
    <w:rsid w:val="009B2600"/>
    <w:rsid w:val="00A7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BF4"/>
    <w:rPr>
      <w:color w:val="808080"/>
    </w:rPr>
  </w:style>
  <w:style w:type="paragraph" w:customStyle="1" w:styleId="1078427A767B46F7B08B752B904C76F3">
    <w:name w:val="1078427A767B46F7B08B752B904C76F3"/>
    <w:rsid w:val="002D5BF4"/>
  </w:style>
  <w:style w:type="paragraph" w:customStyle="1" w:styleId="D2B0DDFCD9934444B4D13C2C03307A2E">
    <w:name w:val="D2B0DDFCD9934444B4D13C2C03307A2E"/>
    <w:rsid w:val="002D5BF4"/>
  </w:style>
  <w:style w:type="paragraph" w:customStyle="1" w:styleId="F2568B9E91FA41A8A266B14B09FA1A4C">
    <w:name w:val="F2568B9E91FA41A8A266B14B09FA1A4C"/>
    <w:rsid w:val="002D5BF4"/>
  </w:style>
  <w:style w:type="paragraph" w:customStyle="1" w:styleId="F36A47A3CEAD4A929DFF92F77D659538">
    <w:name w:val="F36A47A3CEAD4A929DFF92F77D659538"/>
    <w:rsid w:val="002D5BF4"/>
  </w:style>
  <w:style w:type="paragraph" w:customStyle="1" w:styleId="EEFCB86382D244B180AAE8501603A3E3">
    <w:name w:val="EEFCB86382D244B180AAE8501603A3E3"/>
    <w:rsid w:val="002D5BF4"/>
  </w:style>
  <w:style w:type="paragraph" w:customStyle="1" w:styleId="0F9DCFE7A0394CEB8142AD5D5332FFF7">
    <w:name w:val="0F9DCFE7A0394CEB8142AD5D5332FFF7"/>
    <w:rsid w:val="002D5BF4"/>
  </w:style>
  <w:style w:type="paragraph" w:customStyle="1" w:styleId="AE233E7002C04DBB8468F2790244BB8D">
    <w:name w:val="AE233E7002C04DBB8468F2790244BB8D"/>
    <w:rsid w:val="002D5BF4"/>
  </w:style>
  <w:style w:type="paragraph" w:customStyle="1" w:styleId="2DED77E353CF4C7D9507413C60BA0233">
    <w:name w:val="2DED77E353CF4C7D9507413C60BA0233"/>
    <w:rsid w:val="002D5BF4"/>
  </w:style>
  <w:style w:type="paragraph" w:customStyle="1" w:styleId="0E661DF388DF41F882D8226CA125458E">
    <w:name w:val="0E661DF388DF41F882D8226CA125458E"/>
    <w:rsid w:val="002D5BF4"/>
  </w:style>
  <w:style w:type="paragraph" w:customStyle="1" w:styleId="7720C8245B0947069FECC83B6BFE16CB">
    <w:name w:val="7720C8245B0947069FECC83B6BFE16CB"/>
    <w:rsid w:val="002D5BF4"/>
  </w:style>
  <w:style w:type="paragraph" w:customStyle="1" w:styleId="B300CAEBDF424BA9B1227E0B442057A5">
    <w:name w:val="B300CAEBDF424BA9B1227E0B442057A5"/>
    <w:rsid w:val="002D5BF4"/>
  </w:style>
  <w:style w:type="paragraph" w:customStyle="1" w:styleId="FC6CB2580D6040C18229E0C0B659DD98">
    <w:name w:val="FC6CB2580D6040C18229E0C0B659DD98"/>
    <w:rsid w:val="002D5BF4"/>
  </w:style>
  <w:style w:type="paragraph" w:customStyle="1" w:styleId="072FB90B7E23421680D36EA8CBAB2516">
    <w:name w:val="072FB90B7E23421680D36EA8CBAB2516"/>
    <w:rsid w:val="002D5BF4"/>
  </w:style>
  <w:style w:type="paragraph" w:customStyle="1" w:styleId="689EE9EE34B5422FAC1EE3F0B5BD92AC">
    <w:name w:val="689EE9EE34B5422FAC1EE3F0B5BD92AC"/>
    <w:rsid w:val="002D5BF4"/>
  </w:style>
  <w:style w:type="paragraph" w:customStyle="1" w:styleId="8EA5A563F27E4407AE23CBD2DBF0F522">
    <w:name w:val="8EA5A563F27E4407AE23CBD2DBF0F522"/>
    <w:rsid w:val="002D5BF4"/>
  </w:style>
  <w:style w:type="paragraph" w:customStyle="1" w:styleId="7F6CAA91B9C341D18C171448529EA37B">
    <w:name w:val="7F6CAA91B9C341D18C171448529EA37B"/>
    <w:rsid w:val="002D5BF4"/>
  </w:style>
  <w:style w:type="paragraph" w:customStyle="1" w:styleId="99CFEDB8A6A64864BF1C5BA917C7A8F2">
    <w:name w:val="99CFEDB8A6A64864BF1C5BA917C7A8F2"/>
    <w:rsid w:val="002D5BF4"/>
  </w:style>
  <w:style w:type="paragraph" w:customStyle="1" w:styleId="614607393A6F44B08A0EE59230752E87">
    <w:name w:val="614607393A6F44B08A0EE59230752E87"/>
    <w:rsid w:val="002D5BF4"/>
  </w:style>
  <w:style w:type="paragraph" w:customStyle="1" w:styleId="AD6BEF7B956649489638C60D1DF97052">
    <w:name w:val="AD6BEF7B956649489638C60D1DF97052"/>
    <w:rsid w:val="002D5BF4"/>
  </w:style>
  <w:style w:type="paragraph" w:customStyle="1" w:styleId="5A91581183D04EBAA14EA4E0EE7A9233">
    <w:name w:val="5A91581183D04EBAA14EA4E0EE7A9233"/>
    <w:rsid w:val="002D5BF4"/>
  </w:style>
  <w:style w:type="paragraph" w:customStyle="1" w:styleId="8F4B44E9DED34237B927395C231C31C9">
    <w:name w:val="8F4B44E9DED34237B927395C231C31C9"/>
    <w:rsid w:val="002D5BF4"/>
  </w:style>
  <w:style w:type="paragraph" w:customStyle="1" w:styleId="125D8E5BF8F64170A79A0DFEAA8DA48C">
    <w:name w:val="125D8E5BF8F64170A79A0DFEAA8DA48C"/>
    <w:rsid w:val="002D5BF4"/>
  </w:style>
  <w:style w:type="paragraph" w:customStyle="1" w:styleId="C5614F313E8F4F028F66DCF701188EC2">
    <w:name w:val="C5614F313E8F4F028F66DCF701188EC2"/>
    <w:rsid w:val="002D5BF4"/>
  </w:style>
  <w:style w:type="paragraph" w:customStyle="1" w:styleId="FC5F60BBD473477298D542F2DF911D57">
    <w:name w:val="FC5F60BBD473477298D542F2DF911D57"/>
    <w:rsid w:val="002D5BF4"/>
  </w:style>
  <w:style w:type="paragraph" w:customStyle="1" w:styleId="428F47DEE84E470DB204C02EDD7F4BC5">
    <w:name w:val="428F47DEE84E470DB204C02EDD7F4BC5"/>
    <w:rsid w:val="002D5BF4"/>
  </w:style>
  <w:style w:type="paragraph" w:customStyle="1" w:styleId="FD57FFBD45454B78AF3520BC9B245538">
    <w:name w:val="FD57FFBD45454B78AF3520BC9B245538"/>
    <w:rsid w:val="002D5BF4"/>
  </w:style>
  <w:style w:type="paragraph" w:customStyle="1" w:styleId="6D047A98D5DC4EBB9BBD7C9AEEB2A152">
    <w:name w:val="6D047A98D5DC4EBB9BBD7C9AEEB2A152"/>
    <w:rsid w:val="002D5BF4"/>
  </w:style>
  <w:style w:type="paragraph" w:customStyle="1" w:styleId="931F53BC229448E786490F8404F80B53">
    <w:name w:val="931F53BC229448E786490F8404F80B53"/>
    <w:rsid w:val="002D5BF4"/>
  </w:style>
  <w:style w:type="paragraph" w:customStyle="1" w:styleId="AE162F9FAF86463381A338EC67A30479">
    <w:name w:val="AE162F9FAF86463381A338EC67A30479"/>
    <w:rsid w:val="002D5BF4"/>
  </w:style>
  <w:style w:type="paragraph" w:customStyle="1" w:styleId="0594497A97C041B88E97D78B074D292E">
    <w:name w:val="0594497A97C041B88E97D78B074D292E"/>
    <w:rsid w:val="002D5BF4"/>
  </w:style>
  <w:style w:type="paragraph" w:customStyle="1" w:styleId="9AC50C7E49404CB9A793202AE19601A3">
    <w:name w:val="9AC50C7E49404CB9A793202AE19601A3"/>
    <w:rsid w:val="002D5BF4"/>
  </w:style>
  <w:style w:type="paragraph" w:customStyle="1" w:styleId="45D61EBAFC004B9C82A89AC1AA904291">
    <w:name w:val="45D61EBAFC004B9C82A89AC1AA904291"/>
    <w:rsid w:val="002D5BF4"/>
  </w:style>
  <w:style w:type="paragraph" w:customStyle="1" w:styleId="C6B51510DEB345DDB174E4B1B8116CFE">
    <w:name w:val="C6B51510DEB345DDB174E4B1B8116CFE"/>
    <w:rsid w:val="002D5BF4"/>
  </w:style>
  <w:style w:type="paragraph" w:customStyle="1" w:styleId="098A5F7EFCA042B980D06C5AD6FA23CC">
    <w:name w:val="098A5F7EFCA042B980D06C5AD6FA23CC"/>
    <w:rsid w:val="002D5BF4"/>
  </w:style>
  <w:style w:type="paragraph" w:customStyle="1" w:styleId="EDA8E44311A247F1B761B381EA0C5A2E">
    <w:name w:val="EDA8E44311A247F1B761B381EA0C5A2E"/>
    <w:rsid w:val="002D5BF4"/>
  </w:style>
  <w:style w:type="paragraph" w:customStyle="1" w:styleId="04C4E01D47EC4FD7BEDC15646343B8CA">
    <w:name w:val="04C4E01D47EC4FD7BEDC15646343B8CA"/>
    <w:rsid w:val="002D5BF4"/>
  </w:style>
  <w:style w:type="paragraph" w:customStyle="1" w:styleId="40D904B780FB4457A63F676F34F87789">
    <w:name w:val="40D904B780FB4457A63F676F34F87789"/>
    <w:rsid w:val="002D5BF4"/>
  </w:style>
  <w:style w:type="paragraph" w:customStyle="1" w:styleId="2FD6314E8D7845E1BB2E8601DBCCE729">
    <w:name w:val="2FD6314E8D7845E1BB2E8601DBCCE729"/>
    <w:rsid w:val="002D5BF4"/>
  </w:style>
  <w:style w:type="paragraph" w:customStyle="1" w:styleId="2FC25564E7034839982A6B1E8383B4FE">
    <w:name w:val="2FC25564E7034839982A6B1E8383B4FE"/>
    <w:rsid w:val="002D5BF4"/>
  </w:style>
  <w:style w:type="paragraph" w:customStyle="1" w:styleId="210B527C84B74947A34C30FCB4D86656">
    <w:name w:val="210B527C84B74947A34C30FCB4D86656"/>
    <w:rsid w:val="002D5BF4"/>
  </w:style>
  <w:style w:type="paragraph" w:customStyle="1" w:styleId="C87FC213439347AC9352C656758945A9">
    <w:name w:val="C87FC213439347AC9352C656758945A9"/>
    <w:rsid w:val="002D5BF4"/>
  </w:style>
  <w:style w:type="paragraph" w:customStyle="1" w:styleId="11D9B06392B9471FAC2650E7F9D23CB0">
    <w:name w:val="11D9B06392B9471FAC2650E7F9D23CB0"/>
    <w:rsid w:val="002D5BF4"/>
  </w:style>
  <w:style w:type="paragraph" w:customStyle="1" w:styleId="23A8258E992D40F78FD403B2638FC93C">
    <w:name w:val="23A8258E992D40F78FD403B2638FC93C"/>
    <w:rsid w:val="002D5BF4"/>
  </w:style>
  <w:style w:type="paragraph" w:customStyle="1" w:styleId="5B9E34BE314D4EADA3237872E973F941">
    <w:name w:val="5B9E34BE314D4EADA3237872E973F941"/>
    <w:rsid w:val="002D5BF4"/>
  </w:style>
  <w:style w:type="paragraph" w:customStyle="1" w:styleId="DD31393E595C4B0AAF57EE555D9690D9">
    <w:name w:val="DD31393E595C4B0AAF57EE555D9690D9"/>
    <w:rsid w:val="002D5BF4"/>
  </w:style>
  <w:style w:type="paragraph" w:customStyle="1" w:styleId="AC0B43D62E6744E7AA5E325D0F608098">
    <w:name w:val="AC0B43D62E6744E7AA5E325D0F608098"/>
    <w:rsid w:val="002D5BF4"/>
  </w:style>
  <w:style w:type="paragraph" w:customStyle="1" w:styleId="4C3835F396E947449A065A9483B8AC1F">
    <w:name w:val="4C3835F396E947449A065A9483B8AC1F"/>
    <w:rsid w:val="002D5BF4"/>
  </w:style>
  <w:style w:type="paragraph" w:customStyle="1" w:styleId="8200616143ED4AAE9CC3B2E1B404EEC7">
    <w:name w:val="8200616143ED4AAE9CC3B2E1B404EEC7"/>
    <w:rsid w:val="002D5BF4"/>
  </w:style>
  <w:style w:type="paragraph" w:customStyle="1" w:styleId="3904EE018F0C4621A9A43AFD8E40EF3E">
    <w:name w:val="3904EE018F0C4621A9A43AFD8E40EF3E"/>
    <w:rsid w:val="002D5BF4"/>
  </w:style>
  <w:style w:type="paragraph" w:customStyle="1" w:styleId="5F2FCEF244E54F79B181D040F66869E2">
    <w:name w:val="5F2FCEF244E54F79B181D040F66869E2"/>
    <w:rsid w:val="002D5BF4"/>
  </w:style>
  <w:style w:type="paragraph" w:customStyle="1" w:styleId="577A717ADEBD4521936D99F56CA6DB4C">
    <w:name w:val="577A717ADEBD4521936D99F56CA6DB4C"/>
    <w:rsid w:val="002D5BF4"/>
  </w:style>
  <w:style w:type="paragraph" w:customStyle="1" w:styleId="505D86839E3C40A785A52BFCB5556A57">
    <w:name w:val="505D86839E3C40A785A52BFCB5556A57"/>
    <w:rsid w:val="002D5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6A20-6ABA-43D3-A83D-EFC9987F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6</TotalTime>
  <Pages>8</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M_Twomey</dc:creator>
  <cp:lastModifiedBy>Marie-Claire Julie</cp:lastModifiedBy>
  <cp:revision>6</cp:revision>
  <cp:lastPrinted>2016-08-11T05:40:00Z</cp:lastPrinted>
  <dcterms:created xsi:type="dcterms:W3CDTF">2016-08-11T06:54:00Z</dcterms:created>
  <dcterms:modified xsi:type="dcterms:W3CDTF">2016-08-11T07:04:00Z</dcterms:modified>
</cp:coreProperties>
</file>