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473D3B" w:rsidP="00002269">
      <w:pPr>
        <w:jc w:val="center"/>
        <w:rPr>
          <w:b/>
          <w:sz w:val="24"/>
          <w:szCs w:val="24"/>
        </w:rPr>
      </w:pPr>
      <w:sdt>
        <w:sdtPr>
          <w:rPr>
            <w:b/>
            <w:sz w:val="28"/>
            <w:szCs w:val="28"/>
          </w:rPr>
          <w:id w:val="13542603"/>
          <w:lock w:val="sdtContentLocked"/>
          <w:placeholder>
            <w:docPart w:val="EC9896E7174247BB8ACABEABBA00C37C"/>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D056EAF927FD494C98CA498CD5CA984C"/>
        </w:placeholder>
        <w:docPartList>
          <w:docPartGallery w:val="Quick Parts"/>
        </w:docPartList>
      </w:sdtPr>
      <w:sdtEndPr/>
      <w:sdtContent>
        <w:p w:rsidR="00102EE1" w:rsidRDefault="00473D3B" w:rsidP="00CA7795">
          <w:pPr>
            <w:jc w:val="center"/>
            <w:rPr>
              <w:b/>
              <w:sz w:val="28"/>
              <w:szCs w:val="28"/>
            </w:rPr>
          </w:pPr>
          <w:sdt>
            <w:sdtPr>
              <w:rPr>
                <w:b/>
                <w:sz w:val="28"/>
                <w:szCs w:val="28"/>
              </w:rPr>
              <w:id w:val="13542618"/>
              <w:placeholder>
                <w:docPart w:val="76041F6E773B42419508EB04DB7B434F"/>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038D9CFBC4B4ED8BC61E9D77049021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145C3">
                <w:rPr>
                  <w:sz w:val="28"/>
                  <w:szCs w:val="28"/>
                </w:rPr>
                <w:t xml:space="preserve">S. </w:t>
              </w:r>
              <w:proofErr w:type="spellStart"/>
              <w:r w:rsidR="00E145C3">
                <w:rPr>
                  <w:sz w:val="28"/>
                  <w:szCs w:val="28"/>
                </w:rPr>
                <w:t>Domah</w:t>
              </w:r>
              <w:proofErr w:type="spellEnd"/>
              <w:r w:rsidR="00E145C3">
                <w:rPr>
                  <w:sz w:val="28"/>
                  <w:szCs w:val="28"/>
                </w:rPr>
                <w:t xml:space="preserve"> (J.A)</w:t>
              </w:r>
            </w:sdtContent>
          </w:sdt>
          <w:r w:rsidR="00097B9A">
            <w:rPr>
              <w:b/>
              <w:sz w:val="28"/>
              <w:szCs w:val="28"/>
            </w:rPr>
            <w:t xml:space="preserve"> </w:t>
          </w:r>
          <w:sdt>
            <w:sdtPr>
              <w:rPr>
                <w:sz w:val="28"/>
                <w:szCs w:val="28"/>
              </w:rPr>
              <w:id w:val="15629612"/>
              <w:placeholder>
                <w:docPart w:val="9487EFBD4F324856963ECBCA9A32ADA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145C3">
                <w:rPr>
                  <w:sz w:val="28"/>
                  <w:szCs w:val="28"/>
                </w:rPr>
                <w:t>,</w:t>
              </w:r>
              <w:r w:rsidR="00F63B70">
                <w:rPr>
                  <w:sz w:val="28"/>
                  <w:szCs w:val="28"/>
                </w:rPr>
                <w:t xml:space="preserve"> </w:t>
              </w:r>
              <w:r w:rsidR="00E145C3">
                <w:rPr>
                  <w:sz w:val="28"/>
                  <w:szCs w:val="28"/>
                </w:rPr>
                <w:t>A.</w:t>
              </w:r>
              <w:r w:rsidR="00D25510">
                <w:rPr>
                  <w:sz w:val="28"/>
                  <w:szCs w:val="28"/>
                </w:rPr>
                <w:t xml:space="preserve"> </w:t>
              </w:r>
              <w:r w:rsidR="00E145C3">
                <w:rPr>
                  <w:sz w:val="28"/>
                  <w:szCs w:val="28"/>
                </w:rPr>
                <w:t>Fernando (J.A)</w:t>
              </w:r>
            </w:sdtContent>
          </w:sdt>
          <w:r w:rsidR="00097B9A">
            <w:rPr>
              <w:b/>
              <w:sz w:val="28"/>
              <w:szCs w:val="28"/>
            </w:rPr>
            <w:t xml:space="preserve"> </w:t>
          </w:r>
          <w:sdt>
            <w:sdtPr>
              <w:rPr>
                <w:sz w:val="28"/>
                <w:szCs w:val="28"/>
              </w:rPr>
              <w:id w:val="15629656"/>
              <w:placeholder>
                <w:docPart w:val="D74768B112D244299BE3A31A27CB4E1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145C3">
                <w:rPr>
                  <w:sz w:val="28"/>
                  <w:szCs w:val="28"/>
                </w:rPr>
                <w:t>,</w:t>
              </w:r>
              <w:r w:rsidR="00F63B70">
                <w:rPr>
                  <w:sz w:val="28"/>
                  <w:szCs w:val="28"/>
                </w:rPr>
                <w:t xml:space="preserve"> </w:t>
              </w:r>
              <w:r w:rsidR="00E145C3">
                <w:rPr>
                  <w:sz w:val="28"/>
                  <w:szCs w:val="28"/>
                </w:rPr>
                <w:t>M. Twomey (J.A)</w:t>
              </w:r>
            </w:sdtContent>
          </w:sdt>
          <w:r w:rsidR="006D0D9B">
            <w:rPr>
              <w:b/>
              <w:sz w:val="28"/>
              <w:szCs w:val="28"/>
            </w:rPr>
            <w:t>]</w:t>
          </w:r>
        </w:p>
      </w:sdtContent>
    </w:sdt>
    <w:p w:rsidR="00C55FDF" w:rsidRDefault="00473D3B" w:rsidP="0006489F">
      <w:pPr>
        <w:spacing w:before="240"/>
        <w:jc w:val="center"/>
        <w:rPr>
          <w:b/>
          <w:sz w:val="28"/>
          <w:szCs w:val="28"/>
        </w:rPr>
      </w:pPr>
      <w:sdt>
        <w:sdtPr>
          <w:rPr>
            <w:b/>
            <w:sz w:val="28"/>
            <w:szCs w:val="28"/>
          </w:rPr>
          <w:id w:val="14547297"/>
          <w:lock w:val="contentLocked"/>
          <w:placeholder>
            <w:docPart w:val="EC9896E7174247BB8ACABEABBA00C37C"/>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E145C3">
        <w:rPr>
          <w:b/>
          <w:sz w:val="28"/>
          <w:szCs w:val="28"/>
        </w:rPr>
        <w:t>46</w:t>
      </w:r>
      <w:sdt>
        <w:sdtPr>
          <w:rPr>
            <w:b/>
            <w:sz w:val="28"/>
            <w:szCs w:val="28"/>
          </w:rPr>
          <w:id w:val="14547301"/>
          <w:lock w:val="sdtContentLocked"/>
          <w:placeholder>
            <w:docPart w:val="EC9896E7174247BB8ACABEABBA00C37C"/>
          </w:placeholder>
        </w:sdtPr>
        <w:sdtEndPr/>
        <w:sdtContent>
          <w:r w:rsidR="00E86753">
            <w:rPr>
              <w:b/>
              <w:sz w:val="28"/>
              <w:szCs w:val="28"/>
            </w:rPr>
            <w:t>/20</w:t>
          </w:r>
        </w:sdtContent>
      </w:sdt>
      <w:r w:rsidR="00E145C3">
        <w:rPr>
          <w:b/>
          <w:sz w:val="28"/>
          <w:szCs w:val="28"/>
        </w:rPr>
        <w:t>14</w:t>
      </w:r>
    </w:p>
    <w:p w:rsidR="00DB6D34" w:rsidRPr="00606EEA" w:rsidRDefault="00473D3B" w:rsidP="00616597">
      <w:pPr>
        <w:spacing w:before="120"/>
        <w:jc w:val="center"/>
        <w:rPr>
          <w:b/>
          <w:sz w:val="24"/>
          <w:szCs w:val="24"/>
        </w:rPr>
      </w:pPr>
      <w:sdt>
        <w:sdtPr>
          <w:rPr>
            <w:b/>
            <w:sz w:val="28"/>
            <w:szCs w:val="28"/>
          </w:rPr>
          <w:id w:val="15629594"/>
          <w:lock w:val="contentLocked"/>
          <w:placeholder>
            <w:docPart w:val="801C3BA239684185AB56D6860FC98470"/>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E145C3" w:rsidRPr="00E145C3">
        <w:rPr>
          <w:b/>
          <w:sz w:val="24"/>
          <w:szCs w:val="24"/>
        </w:rPr>
        <w:t>CR No. 75</w:t>
      </w:r>
      <w:sdt>
        <w:sdtPr>
          <w:rPr>
            <w:b/>
            <w:sz w:val="28"/>
            <w:szCs w:val="28"/>
          </w:rPr>
          <w:id w:val="15629598"/>
          <w:lock w:val="contentLocked"/>
          <w:placeholder>
            <w:docPart w:val="801C3BA239684185AB56D6860FC98470"/>
          </w:placeholder>
        </w:sdtPr>
        <w:sdtEndPr/>
        <w:sdtContent>
          <w:r w:rsidR="00097B9A">
            <w:rPr>
              <w:b/>
              <w:sz w:val="24"/>
              <w:szCs w:val="24"/>
            </w:rPr>
            <w:t>/20</w:t>
          </w:r>
        </w:sdtContent>
      </w:sdt>
      <w:r w:rsidR="00E145C3" w:rsidRPr="00E145C3">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0"/>
        <w:gridCol w:w="883"/>
        <w:gridCol w:w="4327"/>
      </w:tblGrid>
      <w:tr w:rsidR="003A059B" w:rsidRPr="00B26028" w:rsidTr="00030259">
        <w:tc>
          <w:tcPr>
            <w:tcW w:w="4343" w:type="dxa"/>
            <w:tcBorders>
              <w:top w:val="nil"/>
              <w:left w:val="nil"/>
              <w:bottom w:val="nil"/>
              <w:right w:val="nil"/>
            </w:tcBorders>
          </w:tcPr>
          <w:p w:rsidR="00E145C3" w:rsidRDefault="00E145C3" w:rsidP="00E145C3">
            <w:pPr>
              <w:spacing w:before="120" w:after="120"/>
              <w:rPr>
                <w:sz w:val="24"/>
                <w:szCs w:val="24"/>
              </w:rPr>
            </w:pPr>
          </w:p>
          <w:p w:rsidR="003A059B" w:rsidRPr="00B26028" w:rsidRDefault="00D25510" w:rsidP="00E145C3">
            <w:pPr>
              <w:spacing w:before="120" w:after="120"/>
              <w:rPr>
                <w:sz w:val="24"/>
                <w:szCs w:val="24"/>
              </w:rPr>
            </w:pPr>
            <w:r>
              <w:rPr>
                <w:sz w:val="24"/>
                <w:szCs w:val="24"/>
              </w:rPr>
              <w:t>GK</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E145C3" w:rsidRDefault="00E145C3" w:rsidP="00E145C3">
            <w:pPr>
              <w:spacing w:before="120" w:after="120"/>
              <w:ind w:left="1720"/>
              <w:jc w:val="center"/>
              <w:rPr>
                <w:sz w:val="24"/>
                <w:szCs w:val="24"/>
              </w:rPr>
            </w:pPr>
          </w:p>
          <w:p w:rsidR="00CE0CDA" w:rsidRPr="00B26028" w:rsidRDefault="00E145C3" w:rsidP="00F63B70">
            <w:pPr>
              <w:spacing w:before="120" w:after="120"/>
              <w:ind w:left="2798" w:hanging="148"/>
              <w:rPr>
                <w:sz w:val="24"/>
                <w:szCs w:val="24"/>
              </w:rPr>
            </w:pPr>
            <w:r>
              <w:rPr>
                <w:sz w:val="24"/>
                <w:szCs w:val="24"/>
              </w:rPr>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6C7E63FC16CE44BBA7C0C76AC301CD4E"/>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E145C3" w:rsidRDefault="00E145C3"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E145C3" w:rsidRDefault="00473D3B" w:rsidP="00E145C3">
            <w:pPr>
              <w:tabs>
                <w:tab w:val="left" w:pos="7608"/>
              </w:tabs>
              <w:spacing w:before="240" w:after="120"/>
              <w:rPr>
                <w:sz w:val="24"/>
                <w:szCs w:val="24"/>
              </w:rPr>
            </w:pPr>
            <w:sdt>
              <w:sdtPr>
                <w:rPr>
                  <w:b/>
                  <w:sz w:val="24"/>
                  <w:szCs w:val="24"/>
                </w:rPr>
                <w:id w:val="8972153"/>
                <w:placeholder>
                  <w:docPart w:val="C353F9ECDFD84B9389B546834031496C"/>
                </w:placeholder>
              </w:sdtPr>
              <w:sdtEndPr/>
              <w:sdtContent>
                <w:r w:rsidR="00030259" w:rsidRPr="00E145C3">
                  <w:rPr>
                    <w:sz w:val="24"/>
                    <w:szCs w:val="24"/>
                  </w:rPr>
                  <w:t>The Republic</w:t>
                </w:r>
              </w:sdtContent>
            </w:sdt>
            <w:r w:rsidR="00E145C3">
              <w:rPr>
                <w:b/>
                <w:sz w:val="24"/>
                <w:szCs w:val="24"/>
              </w:rPr>
              <w:tab/>
            </w:r>
            <w:r w:rsidR="00E145C3">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473D3B" w:rsidP="00C22967">
      <w:pPr>
        <w:spacing w:before="240" w:after="120"/>
        <w:rPr>
          <w:sz w:val="24"/>
          <w:szCs w:val="24"/>
        </w:rPr>
      </w:pPr>
      <w:sdt>
        <w:sdtPr>
          <w:rPr>
            <w:sz w:val="24"/>
            <w:szCs w:val="24"/>
          </w:rPr>
          <w:id w:val="15629736"/>
          <w:lock w:val="contentLocked"/>
          <w:placeholder>
            <w:docPart w:val="801C3BA239684185AB56D6860FC9847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585FD1FCD7A4664B203896E463983FD"/>
          </w:placeholder>
          <w:date w:fullDate="2017-04-09T00:00:00Z">
            <w:dateFormat w:val="dd MMMM yyyy"/>
            <w:lid w:val="en-GB"/>
            <w:storeMappedDataAs w:val="dateTime"/>
            <w:calendar w:val="gregorian"/>
          </w:date>
        </w:sdtPr>
        <w:sdtEndPr/>
        <w:sdtContent>
          <w:r w:rsidR="00E145C3">
            <w:rPr>
              <w:sz w:val="24"/>
              <w:szCs w:val="24"/>
            </w:rPr>
            <w:t>09 April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473D3B" w:rsidP="00B0414B">
      <w:pPr>
        <w:rPr>
          <w:sz w:val="24"/>
          <w:szCs w:val="24"/>
        </w:rPr>
      </w:pPr>
      <w:sdt>
        <w:sdtPr>
          <w:rPr>
            <w:sz w:val="24"/>
            <w:szCs w:val="24"/>
          </w:rPr>
          <w:id w:val="15629744"/>
          <w:lock w:val="contentLocked"/>
          <w:placeholder>
            <w:docPart w:val="801C3BA239684185AB56D6860FC98470"/>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FE109E380FC6423881FE869EE7885C51"/>
          </w:placeholder>
        </w:sdtPr>
        <w:sdtEndPr/>
        <w:sdtContent>
          <w:proofErr w:type="spellStart"/>
          <w:r w:rsidR="00E145C3">
            <w:rPr>
              <w:sz w:val="24"/>
              <w:szCs w:val="24"/>
            </w:rPr>
            <w:t>Mr.</w:t>
          </w:r>
          <w:proofErr w:type="spellEnd"/>
          <w:r w:rsidR="00E145C3">
            <w:rPr>
              <w:sz w:val="24"/>
              <w:szCs w:val="24"/>
            </w:rPr>
            <w:t xml:space="preserve"> Anthony </w:t>
          </w:r>
          <w:proofErr w:type="spellStart"/>
          <w:r w:rsidR="00E145C3">
            <w:rPr>
              <w:sz w:val="24"/>
              <w:szCs w:val="24"/>
            </w:rPr>
            <w:t>Derjacques</w:t>
          </w:r>
          <w:proofErr w:type="spellEnd"/>
          <w:r w:rsidR="00E145C3">
            <w:rPr>
              <w:sz w:val="24"/>
              <w:szCs w:val="24"/>
            </w:rPr>
            <w:t xml:space="preserve"> for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FE109E380FC6423881FE869EE7885C51"/>
          </w:placeholder>
        </w:sdtPr>
        <w:sdtEndPr/>
        <w:sdtContent>
          <w:proofErr w:type="spellStart"/>
          <w:r w:rsidR="00E145C3">
            <w:rPr>
              <w:sz w:val="24"/>
              <w:szCs w:val="24"/>
            </w:rPr>
            <w:t>Ms.</w:t>
          </w:r>
          <w:proofErr w:type="spellEnd"/>
          <w:r w:rsidR="00E145C3">
            <w:rPr>
              <w:sz w:val="24"/>
              <w:szCs w:val="24"/>
            </w:rPr>
            <w:t xml:space="preserve"> </w:t>
          </w:r>
          <w:proofErr w:type="spellStart"/>
          <w:r w:rsidR="00F06080">
            <w:rPr>
              <w:sz w:val="24"/>
              <w:szCs w:val="24"/>
            </w:rPr>
            <w:t>Ananth</w:t>
          </w:r>
          <w:proofErr w:type="spellEnd"/>
          <w:r w:rsidR="00E145C3">
            <w:rPr>
              <w:sz w:val="24"/>
              <w:szCs w:val="24"/>
            </w:rPr>
            <w:t xml:space="preserve"> </w:t>
          </w:r>
          <w:r w:rsidR="00F06080">
            <w:rPr>
              <w:sz w:val="24"/>
              <w:szCs w:val="24"/>
            </w:rPr>
            <w:t>Subramanian</w:t>
          </w:r>
          <w:r w:rsidR="00E145C3">
            <w:rPr>
              <w:sz w:val="24"/>
              <w:szCs w:val="24"/>
            </w:rPr>
            <w:t xml:space="preserve"> for Attorney-General</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473D3B" w:rsidP="006578C2">
      <w:pPr>
        <w:spacing w:before="120" w:after="240"/>
        <w:rPr>
          <w:sz w:val="24"/>
          <w:szCs w:val="24"/>
        </w:rPr>
      </w:pPr>
      <w:sdt>
        <w:sdtPr>
          <w:rPr>
            <w:sz w:val="24"/>
            <w:szCs w:val="24"/>
          </w:rPr>
          <w:id w:val="15629748"/>
          <w:lock w:val="contentLocked"/>
          <w:placeholder>
            <w:docPart w:val="801C3BA239684185AB56D6860FC98470"/>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D452CFA5754A48518D6F1910CB530278"/>
          </w:placeholder>
          <w:date w:fullDate="2017-04-21T00:00:00Z">
            <w:dateFormat w:val="dd MMMM yyyy"/>
            <w:lid w:val="en-GB"/>
            <w:storeMappedDataAs w:val="dateTime"/>
            <w:calendar w:val="gregorian"/>
          </w:date>
        </w:sdtPr>
        <w:sdtEndPr/>
        <w:sdtContent>
          <w:r w:rsidR="00E145C3">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801C3BA239684185AB56D6860FC98470"/>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73D3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AF0BCC62858430084E6E6C1642362B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145C3">
            <w:rPr>
              <w:b/>
              <w:sz w:val="28"/>
              <w:szCs w:val="28"/>
            </w:rPr>
            <w:t xml:space="preserve">S. </w:t>
          </w:r>
          <w:proofErr w:type="spellStart"/>
          <w:r w:rsidR="00E145C3">
            <w:rPr>
              <w:b/>
              <w:sz w:val="28"/>
              <w:szCs w:val="28"/>
            </w:rPr>
            <w:t>Domah</w:t>
          </w:r>
          <w:proofErr w:type="spellEnd"/>
          <w:r w:rsidR="00E145C3">
            <w:rPr>
              <w:b/>
              <w:sz w:val="28"/>
              <w:szCs w:val="28"/>
            </w:rPr>
            <w:t xml:space="preserv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bookmarkStart w:id="1" w:name="_GoBack"/>
      <w:bookmarkEnd w:id="1"/>
    </w:p>
    <w:sdt>
      <w:sdtPr>
        <w:id w:val="17274583"/>
        <w:placeholder>
          <w:docPart w:val="E2C8F281FACA429AA57D5D132EDB553F"/>
        </w:placeholder>
      </w:sdtPr>
      <w:sdtEndPr>
        <w:rPr>
          <w:sz w:val="24"/>
          <w:szCs w:val="24"/>
        </w:rPr>
      </w:sdtEndPr>
      <w:sdtContent>
        <w:p w:rsidR="00E145C3" w:rsidRPr="00E145C3" w:rsidRDefault="00E145C3" w:rsidP="00E145C3">
          <w:pPr>
            <w:widowControl/>
            <w:autoSpaceDE/>
            <w:autoSpaceDN/>
            <w:adjustRightInd/>
            <w:spacing w:after="160" w:line="360" w:lineRule="auto"/>
            <w:ind w:left="567" w:hanging="567"/>
            <w:jc w:val="both"/>
            <w:rPr>
              <w:sz w:val="24"/>
              <w:szCs w:val="24"/>
              <w:lang w:val="en-US"/>
            </w:rPr>
          </w:pPr>
          <w:r w:rsidRPr="00987077">
            <w:rPr>
              <w:sz w:val="24"/>
              <w:szCs w:val="24"/>
            </w:rPr>
            <w:t>[1]</w:t>
          </w:r>
          <w:r>
            <w:tab/>
          </w:r>
          <w:r w:rsidRPr="00E145C3">
            <w:rPr>
              <w:sz w:val="24"/>
              <w:szCs w:val="24"/>
              <w:lang w:val="en-US"/>
            </w:rPr>
            <w:t xml:space="preserve">This was an appeal on both conviction and sentence from a decision of the Magistrates Court which convicted the appellant, then accused, and remitted the matter for sentencing to the Supreme Court inasmuch as the Magistrate took the view that she was jurisdictionally limited to impose a sentence of 8 years when the appellant deserved a higher sentence. The charge was for sexual assault contrary to section 113(1) read with section 132 and punishable under section 113(1) of the Penal Code. The offence carries a maximum sentence of 20 years imprisonment.  </w:t>
          </w:r>
        </w:p>
        <w:p w:rsidR="00E145C3" w:rsidRDefault="00E145C3" w:rsidP="00E145C3">
          <w:pPr>
            <w:widowControl/>
            <w:autoSpaceDE/>
            <w:autoSpaceDN/>
            <w:adjustRightInd/>
            <w:spacing w:after="160" w:line="360" w:lineRule="auto"/>
            <w:ind w:left="567" w:hanging="567"/>
            <w:contextualSpacing/>
            <w:jc w:val="both"/>
            <w:rPr>
              <w:sz w:val="24"/>
              <w:szCs w:val="24"/>
              <w:lang w:val="en-US"/>
            </w:rPr>
          </w:pPr>
          <w:r>
            <w:rPr>
              <w:sz w:val="24"/>
              <w:szCs w:val="24"/>
              <w:lang w:val="en-US"/>
            </w:rPr>
            <w:t>[2]</w:t>
          </w:r>
          <w:r>
            <w:rPr>
              <w:sz w:val="24"/>
              <w:szCs w:val="24"/>
              <w:lang w:val="en-US"/>
            </w:rPr>
            <w:tab/>
          </w:r>
          <w:r w:rsidRPr="00E145C3">
            <w:rPr>
              <w:sz w:val="24"/>
              <w:szCs w:val="24"/>
              <w:lang w:val="en-US"/>
            </w:rPr>
            <w:t xml:space="preserve">The facts are simple even if disturbing. The trial court’s finding was that the appellant had committed anal sex with a 15-year old boy in a police cell where the appellant, in a drunken </w:t>
          </w:r>
          <w:proofErr w:type="gramStart"/>
          <w:r w:rsidRPr="00E145C3">
            <w:rPr>
              <w:sz w:val="24"/>
              <w:szCs w:val="24"/>
              <w:lang w:val="en-US"/>
            </w:rPr>
            <w:t>state</w:t>
          </w:r>
          <w:proofErr w:type="gramEnd"/>
          <w:r w:rsidRPr="00E145C3">
            <w:rPr>
              <w:sz w:val="24"/>
              <w:szCs w:val="24"/>
              <w:lang w:val="en-US"/>
            </w:rPr>
            <w:t xml:space="preserve">, found himself locked up with the child victim on another charge. Both were released </w:t>
          </w:r>
          <w:r w:rsidRPr="00E145C3">
            <w:rPr>
              <w:sz w:val="24"/>
              <w:szCs w:val="24"/>
              <w:lang w:val="en-US"/>
            </w:rPr>
            <w:lastRenderedPageBreak/>
            <w:t xml:space="preserve">on the same day. It is after the release that the child victim complained to the authorities. He was examined by the Police Medical Officer and found to have the following injuries: “abrasions and two tears at the anal orifice.” The Certificate from the Senior Medical Officer </w:t>
          </w:r>
          <w:proofErr w:type="spellStart"/>
          <w:r w:rsidRPr="00E145C3">
            <w:rPr>
              <w:sz w:val="24"/>
              <w:szCs w:val="24"/>
              <w:lang w:val="en-US"/>
            </w:rPr>
            <w:t>Dr</w:t>
          </w:r>
          <w:proofErr w:type="spellEnd"/>
          <w:r w:rsidRPr="00E145C3">
            <w:rPr>
              <w:sz w:val="24"/>
              <w:szCs w:val="24"/>
              <w:lang w:val="en-US"/>
            </w:rPr>
            <w:t xml:space="preserve"> K. </w:t>
          </w:r>
          <w:proofErr w:type="spellStart"/>
          <w:r w:rsidRPr="00E145C3">
            <w:rPr>
              <w:sz w:val="24"/>
              <w:szCs w:val="24"/>
              <w:lang w:val="en-US"/>
            </w:rPr>
            <w:t>Viveganandan</w:t>
          </w:r>
          <w:proofErr w:type="spellEnd"/>
          <w:r w:rsidRPr="00E145C3">
            <w:rPr>
              <w:sz w:val="24"/>
              <w:szCs w:val="24"/>
              <w:lang w:val="en-US"/>
            </w:rPr>
            <w:t xml:space="preserve"> also spoke of the urine sample containing the presence of some spermatozoa. The medical examination was effected on the 28</w:t>
          </w:r>
          <w:r w:rsidRPr="00E145C3">
            <w:rPr>
              <w:sz w:val="24"/>
              <w:szCs w:val="24"/>
              <w:vertAlign w:val="superscript"/>
              <w:lang w:val="en-US"/>
            </w:rPr>
            <w:t>th</w:t>
          </w:r>
          <w:r w:rsidRPr="00E145C3">
            <w:rPr>
              <w:sz w:val="24"/>
              <w:szCs w:val="24"/>
              <w:lang w:val="en-US"/>
            </w:rPr>
            <w:t xml:space="preserve"> January 2012 at 5.50 p.m. for the sexual assault upon the complainant which had been reported having taken place in the early afternoon in the police cell. </w:t>
          </w:r>
        </w:p>
        <w:p w:rsidR="00E145C3" w:rsidRPr="00E145C3" w:rsidRDefault="00E145C3" w:rsidP="00E145C3">
          <w:pPr>
            <w:widowControl/>
            <w:autoSpaceDE/>
            <w:autoSpaceDN/>
            <w:adjustRightInd/>
            <w:spacing w:after="160" w:line="360" w:lineRule="auto"/>
            <w:ind w:left="567" w:hanging="567"/>
            <w:contextualSpacing/>
            <w:jc w:val="both"/>
            <w:rPr>
              <w:sz w:val="10"/>
              <w:szCs w:val="10"/>
              <w:lang w:val="en-US"/>
            </w:rPr>
          </w:pPr>
        </w:p>
        <w:p w:rsidR="00E145C3" w:rsidRPr="00E145C3" w:rsidRDefault="00E145C3" w:rsidP="00E145C3">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[3]</w:t>
          </w:r>
          <w:r>
            <w:rPr>
              <w:sz w:val="24"/>
              <w:szCs w:val="24"/>
              <w:lang w:val="en-US"/>
            </w:rPr>
            <w:tab/>
          </w:r>
          <w:r w:rsidRPr="00E145C3">
            <w:rPr>
              <w:sz w:val="24"/>
              <w:szCs w:val="24"/>
              <w:lang w:val="en-US"/>
            </w:rPr>
            <w:t xml:space="preserve">The trial was postponed several times on account of procrastination on the part of the appellant to instruct counsel. He was given legal aid. But he did not want the court-appointed counsel to appear for him. His chosen counsel withdrew in presence of another counsel who was present but when the trial started he had simply disappeared. </w:t>
          </w:r>
        </w:p>
        <w:p w:rsidR="00E145C3" w:rsidRPr="00E145C3" w:rsidRDefault="00E145C3" w:rsidP="00E145C3">
          <w:pPr>
            <w:widowControl/>
            <w:autoSpaceDE/>
            <w:autoSpaceDN/>
            <w:adjustRightInd/>
            <w:spacing w:after="160" w:line="360" w:lineRule="auto"/>
            <w:ind w:left="567" w:hanging="567"/>
            <w:contextualSpacing/>
            <w:jc w:val="both"/>
            <w:rPr>
              <w:sz w:val="10"/>
              <w:szCs w:val="10"/>
              <w:lang w:val="en-US"/>
            </w:rPr>
          </w:pPr>
        </w:p>
        <w:p w:rsidR="00E145C3" w:rsidRPr="00E145C3" w:rsidRDefault="00E145C3" w:rsidP="00E145C3">
          <w:pPr>
            <w:widowControl/>
            <w:tabs>
              <w:tab w:val="left" w:pos="567"/>
            </w:tabs>
            <w:autoSpaceDE/>
            <w:autoSpaceDN/>
            <w:adjustRightInd/>
            <w:spacing w:after="160" w:line="360" w:lineRule="auto"/>
            <w:contextualSpacing/>
            <w:jc w:val="both"/>
            <w:rPr>
              <w:sz w:val="24"/>
              <w:szCs w:val="24"/>
              <w:lang w:val="en-US"/>
            </w:rPr>
          </w:pPr>
          <w:r>
            <w:rPr>
              <w:sz w:val="24"/>
              <w:szCs w:val="24"/>
              <w:lang w:val="en-US"/>
            </w:rPr>
            <w:t>[4]</w:t>
          </w:r>
          <w:r>
            <w:rPr>
              <w:sz w:val="24"/>
              <w:szCs w:val="24"/>
              <w:lang w:val="en-US"/>
            </w:rPr>
            <w:tab/>
          </w:r>
          <w:r w:rsidRPr="00E145C3">
            <w:rPr>
              <w:sz w:val="24"/>
              <w:szCs w:val="24"/>
              <w:lang w:val="en-US"/>
            </w:rPr>
            <w:t>The appellant put up the following grounds of appeal:</w:t>
          </w:r>
        </w:p>
        <w:p w:rsidR="00E145C3" w:rsidRPr="00E145C3" w:rsidRDefault="00E145C3" w:rsidP="00E145C3">
          <w:pPr>
            <w:widowControl/>
            <w:numPr>
              <w:ilvl w:val="0"/>
              <w:numId w:val="9"/>
            </w:numPr>
            <w:tabs>
              <w:tab w:val="left" w:pos="1560"/>
            </w:tabs>
            <w:autoSpaceDE/>
            <w:autoSpaceDN/>
            <w:adjustRightInd/>
            <w:spacing w:after="160" w:line="256" w:lineRule="auto"/>
            <w:ind w:left="1560" w:hanging="426"/>
            <w:contextualSpacing/>
            <w:jc w:val="both"/>
            <w:rPr>
              <w:i/>
              <w:sz w:val="24"/>
              <w:szCs w:val="24"/>
              <w:lang w:val="en-US"/>
            </w:rPr>
          </w:pPr>
          <w:r w:rsidRPr="00E145C3">
            <w:rPr>
              <w:i/>
              <w:sz w:val="24"/>
              <w:szCs w:val="24"/>
              <w:lang w:val="en-US"/>
            </w:rPr>
            <w:t>The learned Magistrate erred in law in not allowing the Appellant to be represented by an Attorney-at-Law in that:</w:t>
          </w:r>
        </w:p>
        <w:p w:rsidR="00E145C3" w:rsidRPr="00E145C3" w:rsidRDefault="00E145C3" w:rsidP="00E145C3">
          <w:pPr>
            <w:widowControl/>
            <w:numPr>
              <w:ilvl w:val="1"/>
              <w:numId w:val="9"/>
            </w:numPr>
            <w:tabs>
              <w:tab w:val="left" w:pos="2410"/>
            </w:tabs>
            <w:autoSpaceDE/>
            <w:autoSpaceDN/>
            <w:adjustRightInd/>
            <w:spacing w:after="160" w:line="256" w:lineRule="auto"/>
            <w:ind w:left="2410" w:hanging="425"/>
            <w:contextualSpacing/>
            <w:jc w:val="both"/>
            <w:rPr>
              <w:i/>
              <w:sz w:val="24"/>
              <w:szCs w:val="24"/>
              <w:lang w:val="en-US"/>
            </w:rPr>
          </w:pPr>
          <w:r w:rsidRPr="00E145C3">
            <w:rPr>
              <w:i/>
              <w:sz w:val="24"/>
              <w:szCs w:val="24"/>
              <w:lang w:val="en-US"/>
            </w:rPr>
            <w:t xml:space="preserve">He allowed </w:t>
          </w:r>
          <w:proofErr w:type="spellStart"/>
          <w:r w:rsidRPr="00E145C3">
            <w:rPr>
              <w:i/>
              <w:sz w:val="24"/>
              <w:szCs w:val="24"/>
              <w:lang w:val="en-US"/>
            </w:rPr>
            <w:t>Mr</w:t>
          </w:r>
          <w:proofErr w:type="spellEnd"/>
          <w:r w:rsidRPr="00E145C3">
            <w:rPr>
              <w:i/>
              <w:sz w:val="24"/>
              <w:szCs w:val="24"/>
              <w:lang w:val="en-US"/>
            </w:rPr>
            <w:t xml:space="preserve"> Basil </w:t>
          </w:r>
          <w:proofErr w:type="spellStart"/>
          <w:r w:rsidRPr="00E145C3">
            <w:rPr>
              <w:i/>
              <w:sz w:val="24"/>
              <w:szCs w:val="24"/>
              <w:lang w:val="en-US"/>
            </w:rPr>
            <w:t>Hoareau</w:t>
          </w:r>
          <w:proofErr w:type="spellEnd"/>
          <w:r w:rsidRPr="00E145C3">
            <w:rPr>
              <w:i/>
              <w:sz w:val="24"/>
              <w:szCs w:val="24"/>
              <w:lang w:val="en-US"/>
            </w:rPr>
            <w:t xml:space="preserve"> to withdraw without cause or reason and adequate provision for a new attorney in replacement.</w:t>
          </w:r>
        </w:p>
        <w:p w:rsidR="00E145C3" w:rsidRPr="00E145C3" w:rsidRDefault="00E145C3" w:rsidP="00E145C3">
          <w:pPr>
            <w:widowControl/>
            <w:numPr>
              <w:ilvl w:val="1"/>
              <w:numId w:val="9"/>
            </w:numPr>
            <w:tabs>
              <w:tab w:val="left" w:pos="2410"/>
            </w:tabs>
            <w:autoSpaceDE/>
            <w:autoSpaceDN/>
            <w:adjustRightInd/>
            <w:spacing w:after="160" w:line="256" w:lineRule="auto"/>
            <w:ind w:left="2410" w:hanging="425"/>
            <w:contextualSpacing/>
            <w:jc w:val="both"/>
            <w:rPr>
              <w:i/>
              <w:sz w:val="24"/>
              <w:szCs w:val="24"/>
              <w:lang w:val="en-US"/>
            </w:rPr>
          </w:pPr>
          <w:r w:rsidRPr="00E145C3">
            <w:rPr>
              <w:i/>
              <w:sz w:val="24"/>
              <w:szCs w:val="24"/>
              <w:lang w:val="en-US"/>
            </w:rPr>
            <w:t xml:space="preserve">He failed to allow </w:t>
          </w:r>
          <w:proofErr w:type="spellStart"/>
          <w:r w:rsidRPr="00E145C3">
            <w:rPr>
              <w:i/>
              <w:sz w:val="24"/>
              <w:szCs w:val="24"/>
              <w:lang w:val="en-US"/>
            </w:rPr>
            <w:t>Mr</w:t>
          </w:r>
          <w:proofErr w:type="spellEnd"/>
          <w:r w:rsidRPr="00E145C3">
            <w:rPr>
              <w:i/>
              <w:sz w:val="24"/>
              <w:szCs w:val="24"/>
              <w:lang w:val="en-US"/>
            </w:rPr>
            <w:t xml:space="preserve"> Clifford Andre to represent, fully and adequately the Appellant.</w:t>
          </w:r>
        </w:p>
        <w:p w:rsidR="00E145C3" w:rsidRPr="00E145C3" w:rsidRDefault="00E145C3" w:rsidP="00E145C3">
          <w:pPr>
            <w:widowControl/>
            <w:numPr>
              <w:ilvl w:val="1"/>
              <w:numId w:val="9"/>
            </w:numPr>
            <w:tabs>
              <w:tab w:val="left" w:pos="2410"/>
            </w:tabs>
            <w:autoSpaceDE/>
            <w:autoSpaceDN/>
            <w:adjustRightInd/>
            <w:spacing w:after="160" w:line="256" w:lineRule="auto"/>
            <w:ind w:left="2410" w:hanging="425"/>
            <w:contextualSpacing/>
            <w:jc w:val="both"/>
            <w:rPr>
              <w:i/>
              <w:sz w:val="24"/>
              <w:szCs w:val="24"/>
              <w:lang w:val="en-US"/>
            </w:rPr>
          </w:pPr>
          <w:r w:rsidRPr="00E145C3">
            <w:rPr>
              <w:i/>
              <w:sz w:val="24"/>
              <w:szCs w:val="24"/>
              <w:lang w:val="en-US"/>
            </w:rPr>
            <w:t xml:space="preserve">He failed to allow the Appellant sufficient time to properly instruct </w:t>
          </w:r>
          <w:proofErr w:type="spellStart"/>
          <w:r w:rsidRPr="00E145C3">
            <w:rPr>
              <w:i/>
              <w:sz w:val="24"/>
              <w:szCs w:val="24"/>
              <w:lang w:val="en-US"/>
            </w:rPr>
            <w:t>Mr</w:t>
          </w:r>
          <w:proofErr w:type="spellEnd"/>
          <w:r w:rsidRPr="00E145C3">
            <w:rPr>
              <w:i/>
              <w:sz w:val="24"/>
              <w:szCs w:val="24"/>
              <w:lang w:val="en-US"/>
            </w:rPr>
            <w:t xml:space="preserve"> Clifford Andre, or failed to allow </w:t>
          </w:r>
          <w:proofErr w:type="spellStart"/>
          <w:r w:rsidRPr="00E145C3">
            <w:rPr>
              <w:i/>
              <w:sz w:val="24"/>
              <w:szCs w:val="24"/>
              <w:lang w:val="en-US"/>
            </w:rPr>
            <w:t>Mr</w:t>
          </w:r>
          <w:proofErr w:type="spellEnd"/>
          <w:r w:rsidRPr="00E145C3">
            <w:rPr>
              <w:i/>
              <w:sz w:val="24"/>
              <w:szCs w:val="24"/>
              <w:lang w:val="en-US"/>
            </w:rPr>
            <w:t xml:space="preserve"> Clifford Andre sufficient time to prepare for his Defence.</w:t>
          </w:r>
        </w:p>
        <w:p w:rsidR="00E145C3" w:rsidRPr="00E145C3" w:rsidRDefault="00E145C3" w:rsidP="00293E57">
          <w:pPr>
            <w:widowControl/>
            <w:numPr>
              <w:ilvl w:val="0"/>
              <w:numId w:val="9"/>
            </w:numPr>
            <w:autoSpaceDE/>
            <w:autoSpaceDN/>
            <w:adjustRightInd/>
            <w:spacing w:after="160" w:line="256" w:lineRule="auto"/>
            <w:ind w:left="1560" w:hanging="426"/>
            <w:contextualSpacing/>
            <w:jc w:val="both"/>
            <w:rPr>
              <w:i/>
              <w:sz w:val="24"/>
              <w:szCs w:val="24"/>
              <w:lang w:val="en-US"/>
            </w:rPr>
          </w:pPr>
          <w:r w:rsidRPr="00E145C3">
            <w:rPr>
              <w:i/>
              <w:sz w:val="24"/>
              <w:szCs w:val="24"/>
              <w:lang w:val="en-US"/>
            </w:rPr>
            <w:t>The Learned Magistrate erred in law in failing to grant the Appellant a fair trial.</w:t>
          </w:r>
        </w:p>
        <w:p w:rsidR="00E145C3" w:rsidRPr="00E145C3" w:rsidRDefault="00E145C3" w:rsidP="00293E57">
          <w:pPr>
            <w:widowControl/>
            <w:numPr>
              <w:ilvl w:val="0"/>
              <w:numId w:val="9"/>
            </w:numPr>
            <w:autoSpaceDE/>
            <w:autoSpaceDN/>
            <w:adjustRightInd/>
            <w:spacing w:after="160" w:line="256" w:lineRule="auto"/>
            <w:ind w:left="1560" w:hanging="426"/>
            <w:contextualSpacing/>
            <w:jc w:val="both"/>
            <w:rPr>
              <w:i/>
              <w:sz w:val="24"/>
              <w:szCs w:val="24"/>
              <w:lang w:val="en-US"/>
            </w:rPr>
          </w:pPr>
          <w:r w:rsidRPr="00E145C3">
            <w:rPr>
              <w:i/>
              <w:sz w:val="24"/>
              <w:szCs w:val="24"/>
              <w:lang w:val="en-US"/>
            </w:rPr>
            <w:t>The conviction is manifestly unsafe in that the evidence on record does not prove the case beyond reasonable doubt.</w:t>
          </w:r>
        </w:p>
        <w:p w:rsidR="00E145C3" w:rsidRPr="00E145C3" w:rsidRDefault="00E145C3" w:rsidP="00293E57">
          <w:pPr>
            <w:widowControl/>
            <w:numPr>
              <w:ilvl w:val="0"/>
              <w:numId w:val="9"/>
            </w:numPr>
            <w:autoSpaceDE/>
            <w:autoSpaceDN/>
            <w:adjustRightInd/>
            <w:spacing w:after="160" w:line="256" w:lineRule="auto"/>
            <w:ind w:left="1560" w:hanging="426"/>
            <w:contextualSpacing/>
            <w:jc w:val="both"/>
            <w:rPr>
              <w:i/>
              <w:sz w:val="24"/>
              <w:szCs w:val="24"/>
              <w:lang w:val="en-US"/>
            </w:rPr>
          </w:pPr>
          <w:r w:rsidRPr="00E145C3">
            <w:rPr>
              <w:i/>
              <w:sz w:val="24"/>
              <w:szCs w:val="24"/>
              <w:lang w:val="en-US"/>
            </w:rPr>
            <w:t>The Learned Magistrate erred in law in failing to warn himself of the dangers of convicting a person on the uncorroborated evidence in a sexual case, involving a minor.</w:t>
          </w:r>
        </w:p>
        <w:p w:rsidR="00E145C3" w:rsidRPr="00E145C3" w:rsidRDefault="00E145C3" w:rsidP="00293E57">
          <w:pPr>
            <w:widowControl/>
            <w:numPr>
              <w:ilvl w:val="0"/>
              <w:numId w:val="9"/>
            </w:numPr>
            <w:autoSpaceDE/>
            <w:autoSpaceDN/>
            <w:adjustRightInd/>
            <w:spacing w:after="160" w:line="256" w:lineRule="auto"/>
            <w:ind w:left="1560" w:hanging="426"/>
            <w:contextualSpacing/>
            <w:jc w:val="both"/>
            <w:rPr>
              <w:i/>
              <w:sz w:val="24"/>
              <w:szCs w:val="24"/>
              <w:lang w:val="en-US"/>
            </w:rPr>
          </w:pPr>
          <w:r w:rsidRPr="00E145C3">
            <w:rPr>
              <w:i/>
              <w:sz w:val="24"/>
              <w:szCs w:val="24"/>
              <w:lang w:val="en-US"/>
            </w:rPr>
            <w:t>The Learned Magistrate erred in principle in not passing a sentence on the Appellant but ordering that the criminal action be remitted to the Supreme Court of Seychelles for sentencing.</w:t>
          </w:r>
        </w:p>
        <w:p w:rsidR="00E145C3" w:rsidRDefault="00E145C3" w:rsidP="00293E57">
          <w:pPr>
            <w:widowControl/>
            <w:numPr>
              <w:ilvl w:val="0"/>
              <w:numId w:val="9"/>
            </w:numPr>
            <w:autoSpaceDE/>
            <w:autoSpaceDN/>
            <w:adjustRightInd/>
            <w:spacing w:after="160" w:line="256" w:lineRule="auto"/>
            <w:ind w:left="1560" w:hanging="426"/>
            <w:contextualSpacing/>
            <w:jc w:val="both"/>
            <w:rPr>
              <w:sz w:val="24"/>
              <w:szCs w:val="24"/>
              <w:lang w:val="en-US"/>
            </w:rPr>
          </w:pPr>
          <w:r w:rsidRPr="00E145C3">
            <w:rPr>
              <w:i/>
              <w:sz w:val="24"/>
              <w:szCs w:val="24"/>
              <w:lang w:val="en-US"/>
            </w:rPr>
            <w:t>The Learned Magistrate erred in law in not allowing the Appellant to address the Court, and on mitigation, prior to remitting the criminal action to the Supreme Court of Seychelles, for sentencing.</w:t>
          </w:r>
          <w:r w:rsidRPr="00E145C3">
            <w:rPr>
              <w:sz w:val="24"/>
              <w:szCs w:val="24"/>
              <w:lang w:val="en-US"/>
            </w:rPr>
            <w:t xml:space="preserve">  </w:t>
          </w:r>
        </w:p>
        <w:p w:rsidR="00E145C3" w:rsidRPr="00E145C3" w:rsidRDefault="00E145C3" w:rsidP="00E145C3">
          <w:pPr>
            <w:widowControl/>
            <w:autoSpaceDE/>
            <w:autoSpaceDN/>
            <w:adjustRightInd/>
            <w:spacing w:after="160" w:line="256" w:lineRule="auto"/>
            <w:ind w:left="567"/>
            <w:contextualSpacing/>
            <w:jc w:val="both"/>
            <w:rPr>
              <w:sz w:val="24"/>
              <w:szCs w:val="24"/>
              <w:lang w:val="en-US"/>
            </w:rPr>
          </w:pPr>
        </w:p>
        <w:p w:rsidR="00E145C3" w:rsidRPr="00E145C3" w:rsidRDefault="00E145C3" w:rsidP="00E145C3">
          <w:pPr>
            <w:widowControl/>
            <w:autoSpaceDE/>
            <w:autoSpaceDN/>
            <w:adjustRightInd/>
            <w:spacing w:after="160" w:line="256" w:lineRule="auto"/>
            <w:ind w:left="567" w:hanging="567"/>
            <w:rPr>
              <w:b/>
              <w:sz w:val="24"/>
              <w:szCs w:val="24"/>
              <w:lang w:val="en-US"/>
            </w:rPr>
          </w:pPr>
          <w:r w:rsidRPr="00E145C3">
            <w:rPr>
              <w:sz w:val="24"/>
              <w:szCs w:val="24"/>
              <w:lang w:val="en-US"/>
            </w:rPr>
            <w:t xml:space="preserve"> </w:t>
          </w:r>
          <w:r w:rsidR="00293E57">
            <w:rPr>
              <w:sz w:val="24"/>
              <w:szCs w:val="24"/>
              <w:lang w:val="en-US"/>
            </w:rPr>
            <w:tab/>
          </w:r>
          <w:r w:rsidRPr="00E145C3">
            <w:rPr>
              <w:sz w:val="24"/>
              <w:szCs w:val="24"/>
              <w:lang w:val="en-US"/>
            </w:rPr>
            <w:t>OUTCOME OF THE APPEAL</w:t>
          </w:r>
        </w:p>
        <w:p w:rsidR="00E145C3" w:rsidRDefault="00293E57" w:rsidP="00293E57">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[5]</w:t>
          </w:r>
          <w:r>
            <w:rPr>
              <w:sz w:val="24"/>
              <w:szCs w:val="24"/>
              <w:lang w:val="en-US"/>
            </w:rPr>
            <w:tab/>
          </w:r>
          <w:r w:rsidR="00E145C3" w:rsidRPr="00E145C3">
            <w:rPr>
              <w:sz w:val="24"/>
              <w:szCs w:val="24"/>
              <w:lang w:val="en-US"/>
            </w:rPr>
            <w:t xml:space="preserve">The appeal did not proceed to a hearing of the appeal. We relied on the Heads of Arguments to see whether the appeal had any merit at all. Ground 1 had to do with the history of legal </w:t>
          </w:r>
          <w:r w:rsidR="00E145C3" w:rsidRPr="00E145C3">
            <w:rPr>
              <w:sz w:val="24"/>
              <w:szCs w:val="24"/>
              <w:lang w:val="en-US"/>
            </w:rPr>
            <w:lastRenderedPageBreak/>
            <w:t xml:space="preserve">representation in the case. Whether it was </w:t>
          </w:r>
          <w:proofErr w:type="spellStart"/>
          <w:r w:rsidR="00E145C3" w:rsidRPr="00E145C3">
            <w:rPr>
              <w:sz w:val="24"/>
              <w:szCs w:val="24"/>
              <w:lang w:val="en-US"/>
            </w:rPr>
            <w:t>Mr</w:t>
          </w:r>
          <w:proofErr w:type="spellEnd"/>
          <w:r w:rsidR="00E145C3" w:rsidRPr="00E145C3">
            <w:rPr>
              <w:sz w:val="24"/>
              <w:szCs w:val="24"/>
              <w:lang w:val="en-US"/>
            </w:rPr>
            <w:t xml:space="preserve"> Daniel Cesar, or </w:t>
          </w:r>
          <w:proofErr w:type="spellStart"/>
          <w:r w:rsidR="00E145C3" w:rsidRPr="00E145C3">
            <w:rPr>
              <w:sz w:val="24"/>
              <w:szCs w:val="24"/>
              <w:lang w:val="en-US"/>
            </w:rPr>
            <w:t>Mr</w:t>
          </w:r>
          <w:proofErr w:type="spellEnd"/>
          <w:r w:rsidR="00E145C3" w:rsidRPr="00E145C3">
            <w:rPr>
              <w:sz w:val="24"/>
              <w:szCs w:val="24"/>
              <w:lang w:val="en-US"/>
            </w:rPr>
            <w:t xml:space="preserve"> Basil </w:t>
          </w:r>
          <w:proofErr w:type="spellStart"/>
          <w:r w:rsidR="00E145C3" w:rsidRPr="00E145C3">
            <w:rPr>
              <w:sz w:val="24"/>
              <w:szCs w:val="24"/>
              <w:lang w:val="en-US"/>
            </w:rPr>
            <w:t>Hoareau</w:t>
          </w:r>
          <w:proofErr w:type="spellEnd"/>
          <w:r w:rsidR="00E145C3" w:rsidRPr="00E145C3">
            <w:rPr>
              <w:sz w:val="24"/>
              <w:szCs w:val="24"/>
              <w:lang w:val="en-US"/>
            </w:rPr>
            <w:t xml:space="preserve">, or </w:t>
          </w:r>
          <w:proofErr w:type="spellStart"/>
          <w:r w:rsidR="00E145C3" w:rsidRPr="00E145C3">
            <w:rPr>
              <w:sz w:val="24"/>
              <w:szCs w:val="24"/>
              <w:lang w:val="en-US"/>
            </w:rPr>
            <w:t>Mr</w:t>
          </w:r>
          <w:proofErr w:type="spellEnd"/>
          <w:r w:rsidR="00E145C3" w:rsidRPr="00E145C3">
            <w:rPr>
              <w:sz w:val="24"/>
              <w:szCs w:val="24"/>
              <w:lang w:val="en-US"/>
            </w:rPr>
            <w:t xml:space="preserve"> Clifford Andre is neither here nor there. The real question was whether the appellant had a fair trial in all the circumstances of this case albeit the abuse he made of his right to counsel. Under Ground 2, the record shows that he elected not to cross-examination the main witness but did cross examine the other witnesses. The trial was conducted with all the elements of basic fairness which a Magistrate ensures for an unrepresented defendant. He had asked for two days. He was given more than twice the number of days following which he came up with his defence. He was duly cross-examined. It cannot be said that the absence of counsel had any adverse impact on his case. </w:t>
          </w:r>
        </w:p>
        <w:p w:rsidR="00293E57" w:rsidRPr="00E145C3" w:rsidRDefault="00293E57" w:rsidP="00293E57">
          <w:pPr>
            <w:widowControl/>
            <w:tabs>
              <w:tab w:val="left" w:pos="567"/>
            </w:tabs>
            <w:autoSpaceDE/>
            <w:autoSpaceDN/>
            <w:adjustRightInd/>
            <w:spacing w:after="160" w:line="360" w:lineRule="auto"/>
            <w:ind w:left="567" w:hanging="567"/>
            <w:contextualSpacing/>
            <w:jc w:val="both"/>
            <w:rPr>
              <w:sz w:val="10"/>
              <w:szCs w:val="10"/>
              <w:lang w:val="en-US"/>
            </w:rPr>
          </w:pPr>
        </w:p>
        <w:p w:rsidR="00E145C3" w:rsidRPr="00E145C3" w:rsidRDefault="00293E57" w:rsidP="00293E57">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[6]</w:t>
          </w:r>
          <w:r>
            <w:rPr>
              <w:sz w:val="24"/>
              <w:szCs w:val="24"/>
              <w:lang w:val="en-US"/>
            </w:rPr>
            <w:tab/>
          </w:r>
          <w:r w:rsidR="00E145C3" w:rsidRPr="00E145C3">
            <w:rPr>
              <w:sz w:val="24"/>
              <w:szCs w:val="24"/>
              <w:lang w:val="en-US"/>
            </w:rPr>
            <w:t xml:space="preserve">The other grounds raised questions of law unsupported by case law. Ground 5 </w:t>
          </w:r>
          <w:proofErr w:type="gramStart"/>
          <w:r w:rsidR="00E145C3" w:rsidRPr="00E145C3">
            <w:rPr>
              <w:sz w:val="24"/>
              <w:szCs w:val="24"/>
              <w:lang w:val="en-US"/>
            </w:rPr>
            <w:t>was  another</w:t>
          </w:r>
          <w:proofErr w:type="gramEnd"/>
          <w:r w:rsidR="00E145C3" w:rsidRPr="00E145C3">
            <w:rPr>
              <w:sz w:val="24"/>
              <w:szCs w:val="24"/>
              <w:lang w:val="en-US"/>
            </w:rPr>
            <w:t xml:space="preserve"> misapprehension of law. The question of remitting a case for sentencing an accused party to the Supreme Court resides in a text of law and does not reside in any principle. The jurisdiction of a Magistrate is limited to 8 years. The law provided for a maximum of 20 years and  the facts, in the view of the magistrate, were such that a higher sentence was called for, which was in fact imposed. Ground 6 was another misapprehension. Once the facts suggest a gravity for which the Court takes the view that a higher sentence is to be imposed than its jurisdiction permits, the whole process of sentencing should proceed to the Supreme Court where the accused party is to be heard on all the aggravating as well as the mitigating circumstances of the case. </w:t>
          </w:r>
        </w:p>
        <w:p w:rsidR="00E145C3" w:rsidRPr="00E145C3" w:rsidRDefault="00E145C3" w:rsidP="00E145C3">
          <w:pPr>
            <w:widowControl/>
            <w:autoSpaceDE/>
            <w:autoSpaceDN/>
            <w:adjustRightInd/>
            <w:spacing w:after="160" w:line="360" w:lineRule="auto"/>
            <w:ind w:left="567" w:hanging="567"/>
            <w:contextualSpacing/>
            <w:jc w:val="both"/>
            <w:rPr>
              <w:sz w:val="10"/>
              <w:szCs w:val="10"/>
              <w:lang w:val="en-US"/>
            </w:rPr>
          </w:pPr>
        </w:p>
        <w:p w:rsidR="00E145C3" w:rsidRPr="00E145C3" w:rsidRDefault="00293E57" w:rsidP="00293E57">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[7]</w:t>
          </w:r>
          <w:r>
            <w:rPr>
              <w:sz w:val="24"/>
              <w:szCs w:val="24"/>
              <w:lang w:val="en-US"/>
            </w:rPr>
            <w:tab/>
          </w:r>
          <w:r w:rsidR="00E145C3" w:rsidRPr="00E145C3">
            <w:rPr>
              <w:sz w:val="24"/>
              <w:szCs w:val="24"/>
              <w:lang w:val="en-US"/>
            </w:rPr>
            <w:t xml:space="preserve">As neither the Grounds of Appeal nor the Heads of argument raised any point of substance, our only consideration was whether the sentence was appropriate. The Bench took the view that, account taken of the prevalence and increase of such assaults on a vulnerable section of the community, we may well consider the possibility of an increase in the sentence.  However, such an increase could not be contemplated without putting the Appellant into the picture. </w:t>
          </w:r>
        </w:p>
        <w:p w:rsidR="00E145C3" w:rsidRPr="00E145C3" w:rsidRDefault="00E145C3" w:rsidP="00E145C3">
          <w:pPr>
            <w:widowControl/>
            <w:autoSpaceDE/>
            <w:autoSpaceDN/>
            <w:adjustRightInd/>
            <w:spacing w:after="160" w:line="360" w:lineRule="auto"/>
            <w:ind w:left="567" w:hanging="567"/>
            <w:contextualSpacing/>
            <w:jc w:val="both"/>
            <w:rPr>
              <w:color w:val="000000"/>
              <w:sz w:val="10"/>
              <w:szCs w:val="10"/>
              <w:lang w:val="en-US"/>
            </w:rPr>
          </w:pPr>
        </w:p>
        <w:p w:rsidR="00E145C3" w:rsidRDefault="00293E57" w:rsidP="00293E57">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[8]</w:t>
          </w:r>
          <w:r>
            <w:rPr>
              <w:sz w:val="24"/>
              <w:szCs w:val="24"/>
              <w:lang w:val="en-US"/>
            </w:rPr>
            <w:tab/>
          </w:r>
          <w:r w:rsidR="00E145C3" w:rsidRPr="00E145C3">
            <w:rPr>
              <w:sz w:val="24"/>
              <w:szCs w:val="24"/>
              <w:lang w:val="en-US"/>
            </w:rPr>
            <w:t xml:space="preserve">The Court of Appeal has all the powers of the Supreme Court and the power </w:t>
          </w:r>
          <w:proofErr w:type="gramStart"/>
          <w:r w:rsidR="00E145C3" w:rsidRPr="00E145C3">
            <w:rPr>
              <w:sz w:val="24"/>
              <w:szCs w:val="24"/>
              <w:lang w:val="en-US"/>
            </w:rPr>
            <w:t>to  increase</w:t>
          </w:r>
          <w:proofErr w:type="gramEnd"/>
          <w:r w:rsidR="00E145C3" w:rsidRPr="00E145C3">
            <w:rPr>
              <w:sz w:val="24"/>
              <w:szCs w:val="24"/>
              <w:lang w:val="en-US"/>
            </w:rPr>
            <w:t xml:space="preserve"> the sentence is derived from Rule 31 (5) of the Court of Appeal Rules. This Rule reads: </w:t>
          </w:r>
        </w:p>
        <w:p w:rsidR="00293E57" w:rsidRPr="00E145C3" w:rsidRDefault="00293E57" w:rsidP="00293E57">
          <w:pPr>
            <w:widowControl/>
            <w:tabs>
              <w:tab w:val="left" w:pos="567"/>
            </w:tabs>
            <w:autoSpaceDE/>
            <w:autoSpaceDN/>
            <w:adjustRightInd/>
            <w:spacing w:after="160" w:line="360" w:lineRule="auto"/>
            <w:ind w:left="567" w:hanging="567"/>
            <w:contextualSpacing/>
            <w:jc w:val="both"/>
            <w:rPr>
              <w:color w:val="000000"/>
              <w:sz w:val="10"/>
              <w:szCs w:val="10"/>
              <w:lang w:val="en-US"/>
            </w:rPr>
          </w:pPr>
        </w:p>
        <w:p w:rsidR="00E145C3" w:rsidRPr="00E145C3" w:rsidRDefault="00E145C3" w:rsidP="00293E57">
          <w:pPr>
            <w:widowControl/>
            <w:autoSpaceDE/>
            <w:autoSpaceDN/>
            <w:adjustRightInd/>
            <w:spacing w:after="160"/>
            <w:ind w:left="851"/>
            <w:contextualSpacing/>
            <w:jc w:val="both"/>
            <w:rPr>
              <w:i/>
              <w:color w:val="000000"/>
              <w:sz w:val="24"/>
              <w:szCs w:val="24"/>
              <w:lang w:val="en-US"/>
            </w:rPr>
          </w:pPr>
          <w:r w:rsidRPr="00E145C3">
            <w:rPr>
              <w:i/>
              <w:sz w:val="24"/>
              <w:szCs w:val="24"/>
              <w:lang w:val="en-US"/>
            </w:rPr>
            <w:t>“31(</w:t>
          </w:r>
          <w:r w:rsidRPr="00E145C3">
            <w:rPr>
              <w:i/>
              <w:color w:val="000000"/>
              <w:sz w:val="24"/>
              <w:szCs w:val="24"/>
            </w:rPr>
            <w:t>5): In its judgment, the </w:t>
          </w:r>
          <w:r w:rsidR="00F63B70">
            <w:rPr>
              <w:i/>
              <w:color w:val="000000"/>
              <w:sz w:val="24"/>
              <w:szCs w:val="24"/>
            </w:rPr>
            <w:t>Court</w:t>
          </w:r>
          <w:r w:rsidR="00F63B70" w:rsidRPr="00E145C3">
            <w:rPr>
              <w:i/>
              <w:color w:val="000000"/>
              <w:sz w:val="24"/>
              <w:szCs w:val="24"/>
            </w:rPr>
            <w:t xml:space="preserve"> </w:t>
          </w:r>
          <w:r w:rsidRPr="00E145C3">
            <w:rPr>
              <w:i/>
              <w:color w:val="000000"/>
              <w:sz w:val="24"/>
              <w:szCs w:val="24"/>
            </w:rPr>
            <w:t>may confirm, reverse or vary the decision of the trial </w:t>
          </w:r>
          <w:r w:rsidR="00F63B70">
            <w:rPr>
              <w:i/>
              <w:color w:val="000000"/>
              <w:sz w:val="24"/>
              <w:szCs w:val="24"/>
            </w:rPr>
            <w:t>court</w:t>
          </w:r>
          <w:r w:rsidRPr="00E145C3">
            <w:rPr>
              <w:i/>
              <w:color w:val="000000"/>
              <w:sz w:val="24"/>
              <w:szCs w:val="24"/>
            </w:rPr>
            <w:t> with or without an order as to costs, or may order a re-trial or may remit the matter with the opinion of the </w:t>
          </w:r>
          <w:r w:rsidR="00F63B70">
            <w:rPr>
              <w:i/>
              <w:color w:val="000000"/>
              <w:sz w:val="24"/>
              <w:szCs w:val="24"/>
            </w:rPr>
            <w:t>Court</w:t>
          </w:r>
          <w:r w:rsidRPr="00E145C3">
            <w:rPr>
              <w:i/>
              <w:color w:val="000000"/>
              <w:sz w:val="24"/>
              <w:szCs w:val="24"/>
            </w:rPr>
            <w:t> thereon to the trial </w:t>
          </w:r>
          <w:r w:rsidR="00F63B70">
            <w:rPr>
              <w:i/>
              <w:color w:val="000000"/>
              <w:sz w:val="24"/>
              <w:szCs w:val="24"/>
            </w:rPr>
            <w:t>court</w:t>
          </w:r>
          <w:r w:rsidRPr="00E145C3">
            <w:rPr>
              <w:i/>
              <w:color w:val="000000"/>
              <w:sz w:val="24"/>
              <w:szCs w:val="24"/>
            </w:rPr>
            <w:t xml:space="preserve">, or may make such other </w:t>
          </w:r>
          <w:r w:rsidRPr="00E145C3">
            <w:rPr>
              <w:i/>
              <w:color w:val="000000"/>
              <w:sz w:val="24"/>
              <w:szCs w:val="24"/>
            </w:rPr>
            <w:lastRenderedPageBreak/>
            <w:t>order in the matter as to it may seem just, and may by such order exercise any power which the trial </w:t>
          </w:r>
          <w:r w:rsidR="00F63B70">
            <w:rPr>
              <w:i/>
              <w:color w:val="000000"/>
              <w:sz w:val="24"/>
              <w:szCs w:val="24"/>
            </w:rPr>
            <w:t>court</w:t>
          </w:r>
          <w:r w:rsidRPr="00E145C3">
            <w:rPr>
              <w:i/>
              <w:color w:val="000000"/>
              <w:sz w:val="24"/>
              <w:szCs w:val="24"/>
            </w:rPr>
            <w:t> might have exercised:</w:t>
          </w:r>
        </w:p>
        <w:p w:rsidR="00E145C3" w:rsidRPr="00E145C3" w:rsidRDefault="00E145C3" w:rsidP="00F63B70">
          <w:pPr>
            <w:widowControl/>
            <w:shd w:val="clear" w:color="auto" w:fill="FFFFFF"/>
            <w:autoSpaceDE/>
            <w:autoSpaceDN/>
            <w:adjustRightInd/>
            <w:spacing w:before="100" w:beforeAutospacing="1" w:after="100" w:afterAutospacing="1"/>
            <w:ind w:left="851"/>
            <w:jc w:val="both"/>
            <w:rPr>
              <w:rFonts w:eastAsia="Times New Roman"/>
              <w:i/>
              <w:color w:val="000000"/>
              <w:sz w:val="24"/>
              <w:szCs w:val="24"/>
              <w:lang w:val="en-US"/>
            </w:rPr>
          </w:pPr>
          <w:r w:rsidRPr="00E145C3">
            <w:rPr>
              <w:rFonts w:eastAsia="Times New Roman"/>
              <w:i/>
              <w:color w:val="000000"/>
              <w:sz w:val="24"/>
              <w:szCs w:val="24"/>
            </w:rPr>
            <w:t>Provided that the </w:t>
          </w:r>
          <w:r w:rsidR="00F63B70">
            <w:rPr>
              <w:rFonts w:eastAsia="Times New Roman"/>
              <w:i/>
              <w:color w:val="000000"/>
              <w:sz w:val="24"/>
              <w:szCs w:val="24"/>
            </w:rPr>
            <w:t>Court</w:t>
          </w:r>
          <w:r w:rsidRPr="00E145C3">
            <w:rPr>
              <w:rFonts w:eastAsia="Times New Roman"/>
              <w:i/>
              <w:color w:val="000000"/>
              <w:sz w:val="24"/>
              <w:szCs w:val="24"/>
            </w:rPr>
            <w:t> may, notwithstanding that it is of opinion that the point or points raised in the </w:t>
          </w:r>
          <w:r w:rsidR="00F63B70">
            <w:rPr>
              <w:rFonts w:eastAsia="Times New Roman"/>
              <w:i/>
              <w:color w:val="000000"/>
              <w:sz w:val="24"/>
              <w:szCs w:val="24"/>
            </w:rPr>
            <w:t>appeal</w:t>
          </w:r>
          <w:r w:rsidRPr="00E145C3">
            <w:rPr>
              <w:rFonts w:eastAsia="Times New Roman"/>
              <w:i/>
              <w:color w:val="000000"/>
              <w:sz w:val="24"/>
              <w:szCs w:val="24"/>
            </w:rPr>
            <w:t> might be decided in favour of the appellant, dismiss the </w:t>
          </w:r>
          <w:r w:rsidR="00F63B70">
            <w:rPr>
              <w:rFonts w:eastAsia="Times New Roman"/>
              <w:i/>
              <w:color w:val="000000"/>
              <w:sz w:val="24"/>
              <w:szCs w:val="24"/>
            </w:rPr>
            <w:t>appeal</w:t>
          </w:r>
          <w:r w:rsidRPr="00E145C3">
            <w:rPr>
              <w:rFonts w:eastAsia="Times New Roman"/>
              <w:i/>
              <w:color w:val="000000"/>
              <w:sz w:val="24"/>
              <w:szCs w:val="24"/>
            </w:rPr>
            <w:t> if it considers that no substantial miscarriage of justice has occurred.</w:t>
          </w:r>
        </w:p>
        <w:p w:rsidR="00E145C3" w:rsidRPr="00E145C3" w:rsidRDefault="00293E57" w:rsidP="00293E57">
          <w:pPr>
            <w:widowControl/>
            <w:tabs>
              <w:tab w:val="left" w:pos="567"/>
            </w:tabs>
            <w:autoSpaceDE/>
            <w:autoSpaceDN/>
            <w:adjustRightInd/>
            <w:spacing w:after="160" w:line="360" w:lineRule="auto"/>
            <w:ind w:left="567" w:hanging="567"/>
            <w:contextualSpacing/>
            <w:jc w:val="both"/>
            <w:rPr>
              <w:sz w:val="24"/>
              <w:szCs w:val="24"/>
              <w:lang w:val="en-US"/>
            </w:rPr>
          </w:pPr>
          <w:r>
            <w:rPr>
              <w:sz w:val="24"/>
              <w:szCs w:val="24"/>
              <w:lang w:val="en-US"/>
            </w:rPr>
            <w:t>[9]</w:t>
          </w:r>
          <w:r>
            <w:rPr>
              <w:sz w:val="24"/>
              <w:szCs w:val="24"/>
              <w:lang w:val="en-US"/>
            </w:rPr>
            <w:tab/>
          </w:r>
          <w:r w:rsidR="00E145C3" w:rsidRPr="00E145C3">
            <w:rPr>
              <w:sz w:val="24"/>
              <w:szCs w:val="24"/>
              <w:lang w:val="en-US"/>
            </w:rPr>
            <w:t>The power of the Supreme Court for an increase of sentence is found in section 7 of the Criminal Procedure Act and reads as follows:</w:t>
          </w:r>
        </w:p>
        <w:p w:rsidR="00E145C3" w:rsidRPr="00E145C3" w:rsidRDefault="00E145C3" w:rsidP="00293E57">
          <w:pPr>
            <w:widowControl/>
            <w:shd w:val="clear" w:color="auto" w:fill="FFFFFF"/>
            <w:autoSpaceDE/>
            <w:autoSpaceDN/>
            <w:adjustRightInd/>
            <w:spacing w:before="100" w:beforeAutospacing="1" w:after="100" w:afterAutospacing="1"/>
            <w:ind w:left="851"/>
            <w:rPr>
              <w:rFonts w:eastAsia="Times New Roman"/>
              <w:b/>
              <w:bCs/>
              <w:color w:val="000000"/>
              <w:sz w:val="24"/>
              <w:szCs w:val="24"/>
              <w:lang w:val="en-US"/>
            </w:rPr>
          </w:pPr>
          <w:bookmarkStart w:id="2" w:name="_Toc398279435"/>
          <w:r w:rsidRPr="00E145C3">
            <w:rPr>
              <w:rFonts w:eastAsia="Times New Roman"/>
              <w:b/>
              <w:bCs/>
              <w:color w:val="000000"/>
              <w:sz w:val="24"/>
              <w:szCs w:val="24"/>
            </w:rPr>
            <w:t>Committal for sentence.</w:t>
          </w:r>
          <w:bookmarkEnd w:id="2"/>
        </w:p>
        <w:p w:rsidR="00E145C3" w:rsidRPr="00E145C3" w:rsidRDefault="00E145C3" w:rsidP="00293E57">
          <w:pPr>
            <w:widowControl/>
            <w:shd w:val="clear" w:color="auto" w:fill="FFFFFF"/>
            <w:autoSpaceDE/>
            <w:autoSpaceDN/>
            <w:adjustRightInd/>
            <w:spacing w:before="100" w:beforeAutospacing="1" w:after="100" w:afterAutospacing="1"/>
            <w:ind w:left="709"/>
            <w:jc w:val="both"/>
            <w:rPr>
              <w:rFonts w:eastAsia="Times New Roman"/>
              <w:i/>
              <w:color w:val="000000"/>
              <w:sz w:val="24"/>
              <w:szCs w:val="24"/>
              <w:lang w:val="en-US"/>
            </w:rPr>
          </w:pPr>
          <w:r w:rsidRPr="00E145C3">
            <w:rPr>
              <w:rFonts w:eastAsia="Times New Roman"/>
              <w:i/>
              <w:color w:val="000000"/>
              <w:sz w:val="24"/>
              <w:szCs w:val="24"/>
            </w:rPr>
            <w:t>7. (1) When a Magistrate has convicted a person and he is of opinion that a higher sentence should be passed in respect of the offence than he has power to pass he may commit the offender for sentence to the Supreme Court ....</w:t>
          </w:r>
        </w:p>
        <w:p w:rsidR="00E145C3" w:rsidRPr="00E145C3" w:rsidRDefault="00E145C3" w:rsidP="00293E57">
          <w:pPr>
            <w:widowControl/>
            <w:shd w:val="clear" w:color="auto" w:fill="FFFFFF"/>
            <w:autoSpaceDE/>
            <w:autoSpaceDN/>
            <w:adjustRightInd/>
            <w:spacing w:before="100" w:beforeAutospacing="1" w:after="100" w:afterAutospacing="1"/>
            <w:ind w:left="709"/>
            <w:jc w:val="both"/>
            <w:rPr>
              <w:rFonts w:eastAsia="Times New Roman"/>
              <w:i/>
              <w:color w:val="000000"/>
              <w:sz w:val="24"/>
              <w:szCs w:val="24"/>
              <w:lang w:val="en-US"/>
            </w:rPr>
          </w:pPr>
          <w:r w:rsidRPr="00E145C3">
            <w:rPr>
              <w:rFonts w:eastAsia="Times New Roman"/>
              <w:i/>
              <w:color w:val="000000"/>
              <w:sz w:val="24"/>
              <w:szCs w:val="24"/>
            </w:rPr>
            <w:t>(2) The Magistrate may either admit the offender to bail or remand him in custody until he appears or is brought before the Supreme Court.</w:t>
          </w:r>
        </w:p>
        <w:p w:rsidR="00E145C3" w:rsidRPr="00E145C3" w:rsidRDefault="00E145C3" w:rsidP="00293E57">
          <w:pPr>
            <w:widowControl/>
            <w:shd w:val="clear" w:color="auto" w:fill="FFFFFF"/>
            <w:autoSpaceDE/>
            <w:autoSpaceDN/>
            <w:adjustRightInd/>
            <w:spacing w:before="100" w:beforeAutospacing="1" w:after="100" w:afterAutospacing="1"/>
            <w:ind w:left="567" w:firstLine="142"/>
            <w:jc w:val="both"/>
            <w:rPr>
              <w:rFonts w:eastAsia="Times New Roman"/>
              <w:i/>
              <w:color w:val="000000"/>
              <w:sz w:val="24"/>
              <w:szCs w:val="24"/>
              <w:lang w:val="en-US"/>
            </w:rPr>
          </w:pPr>
          <w:r w:rsidRPr="00E145C3">
            <w:rPr>
              <w:rFonts w:eastAsia="Times New Roman"/>
              <w:i/>
              <w:color w:val="000000"/>
              <w:sz w:val="24"/>
              <w:szCs w:val="24"/>
            </w:rPr>
            <w:t>(3) When an offender is committed as aforesaid the Supreme Court may-</w:t>
          </w:r>
        </w:p>
        <w:p w:rsidR="00E145C3" w:rsidRPr="00E145C3" w:rsidRDefault="00E145C3" w:rsidP="00293E57">
          <w:pPr>
            <w:widowControl/>
            <w:shd w:val="clear" w:color="auto" w:fill="FFFFFF"/>
            <w:autoSpaceDE/>
            <w:autoSpaceDN/>
            <w:adjustRightInd/>
            <w:spacing w:before="100" w:beforeAutospacing="1" w:after="100" w:afterAutospacing="1"/>
            <w:ind w:left="567" w:firstLine="851"/>
            <w:jc w:val="both"/>
            <w:rPr>
              <w:rFonts w:eastAsia="Times New Roman"/>
              <w:i/>
              <w:color w:val="000000"/>
              <w:sz w:val="24"/>
              <w:szCs w:val="24"/>
              <w:lang w:val="en-US"/>
            </w:rPr>
          </w:pPr>
          <w:r w:rsidRPr="00E145C3">
            <w:rPr>
              <w:rFonts w:eastAsia="Times New Roman"/>
              <w:i/>
              <w:color w:val="000000"/>
              <w:sz w:val="24"/>
              <w:szCs w:val="24"/>
            </w:rPr>
            <w:t xml:space="preserve">(a) </w:t>
          </w:r>
          <w:proofErr w:type="gramStart"/>
          <w:r w:rsidRPr="00E145C3">
            <w:rPr>
              <w:rFonts w:eastAsia="Times New Roman"/>
              <w:i/>
              <w:color w:val="000000"/>
              <w:sz w:val="24"/>
              <w:szCs w:val="24"/>
            </w:rPr>
            <w:t>exercise</w:t>
          </w:r>
          <w:proofErr w:type="gramEnd"/>
          <w:r w:rsidRPr="00E145C3">
            <w:rPr>
              <w:rFonts w:eastAsia="Times New Roman"/>
              <w:i/>
              <w:color w:val="000000"/>
              <w:sz w:val="24"/>
              <w:szCs w:val="24"/>
            </w:rPr>
            <w:t xml:space="preserve"> any of its powers of revision under section 329(1); and</w:t>
          </w:r>
        </w:p>
        <w:p w:rsidR="00E145C3" w:rsidRPr="00E145C3" w:rsidRDefault="00E145C3" w:rsidP="00293E57">
          <w:pPr>
            <w:widowControl/>
            <w:shd w:val="clear" w:color="auto" w:fill="FFFFFF"/>
            <w:autoSpaceDE/>
            <w:autoSpaceDN/>
            <w:adjustRightInd/>
            <w:spacing w:before="100" w:beforeAutospacing="1" w:after="100" w:afterAutospacing="1"/>
            <w:ind w:left="1418"/>
            <w:jc w:val="both"/>
            <w:rPr>
              <w:rFonts w:eastAsia="Times New Roman"/>
              <w:i/>
              <w:color w:val="000000"/>
              <w:sz w:val="24"/>
              <w:szCs w:val="24"/>
              <w:lang w:val="en-US"/>
            </w:rPr>
          </w:pPr>
          <w:r w:rsidRPr="00E145C3">
            <w:rPr>
              <w:rFonts w:eastAsia="Times New Roman"/>
              <w:i/>
              <w:color w:val="000000"/>
              <w:sz w:val="24"/>
              <w:szCs w:val="24"/>
            </w:rPr>
            <w:t>(b) whether any such powers have been exercised or not deal with the offender in any manner in which he could be dealt with if he had been convicted by the Supreme Court.</w:t>
          </w:r>
        </w:p>
        <w:p w:rsidR="00E145C3" w:rsidRPr="00E145C3" w:rsidRDefault="00293E57" w:rsidP="00293E57">
          <w:pPr>
            <w:widowControl/>
            <w:tabs>
              <w:tab w:val="left" w:pos="709"/>
            </w:tabs>
            <w:autoSpaceDE/>
            <w:autoSpaceDN/>
            <w:adjustRightInd/>
            <w:spacing w:after="160" w:line="360" w:lineRule="auto"/>
            <w:ind w:left="709" w:hanging="709"/>
            <w:contextualSpacing/>
            <w:jc w:val="both"/>
            <w:rPr>
              <w:sz w:val="24"/>
              <w:szCs w:val="24"/>
              <w:lang w:val="en-US"/>
            </w:rPr>
          </w:pPr>
          <w:r>
            <w:rPr>
              <w:sz w:val="24"/>
              <w:szCs w:val="24"/>
              <w:lang w:val="en-US"/>
            </w:rPr>
            <w:t>[10]</w:t>
          </w:r>
          <w:r>
            <w:rPr>
              <w:sz w:val="24"/>
              <w:szCs w:val="24"/>
              <w:lang w:val="en-US"/>
            </w:rPr>
            <w:tab/>
          </w:r>
          <w:r w:rsidR="00E145C3" w:rsidRPr="00E145C3">
            <w:rPr>
              <w:sz w:val="24"/>
              <w:szCs w:val="24"/>
              <w:lang w:val="en-US"/>
            </w:rPr>
            <w:t xml:space="preserve">This case presented </w:t>
          </w:r>
          <w:proofErr w:type="gramStart"/>
          <w:r w:rsidR="00E145C3" w:rsidRPr="00E145C3">
            <w:rPr>
              <w:sz w:val="24"/>
              <w:szCs w:val="24"/>
              <w:lang w:val="en-US"/>
            </w:rPr>
            <w:t>disturbing  features</w:t>
          </w:r>
          <w:proofErr w:type="gramEnd"/>
          <w:r w:rsidR="00E145C3" w:rsidRPr="00E145C3">
            <w:rPr>
              <w:sz w:val="24"/>
              <w:szCs w:val="24"/>
              <w:lang w:val="en-US"/>
            </w:rPr>
            <w:t xml:space="preserve"> and the Bench was of the view that a greater sentence was warranted than what even the Supreme Court had imposed. However, that could not be done without the appellant having been warned in the first place. When the Court apprised counsel that there was the possibility of an increase of sentence in the matter, the learned counsel placed the option before the appellant. </w:t>
          </w:r>
        </w:p>
        <w:p w:rsidR="00E145C3" w:rsidRPr="00E145C3" w:rsidRDefault="00E145C3" w:rsidP="00E145C3">
          <w:pPr>
            <w:widowControl/>
            <w:autoSpaceDE/>
            <w:autoSpaceDN/>
            <w:adjustRightInd/>
            <w:spacing w:after="160" w:line="360" w:lineRule="auto"/>
            <w:ind w:left="567" w:hanging="567"/>
            <w:contextualSpacing/>
            <w:jc w:val="both"/>
            <w:rPr>
              <w:sz w:val="10"/>
              <w:szCs w:val="10"/>
              <w:lang w:val="en-US"/>
            </w:rPr>
          </w:pPr>
        </w:p>
        <w:p w:rsidR="00E145C3" w:rsidRPr="00E145C3" w:rsidRDefault="00293E57" w:rsidP="00293E57">
          <w:pPr>
            <w:widowControl/>
            <w:autoSpaceDE/>
            <w:autoSpaceDN/>
            <w:adjustRightInd/>
            <w:spacing w:after="160" w:line="360" w:lineRule="auto"/>
            <w:ind w:left="709" w:hanging="709"/>
            <w:contextualSpacing/>
            <w:jc w:val="both"/>
            <w:rPr>
              <w:sz w:val="24"/>
              <w:szCs w:val="24"/>
              <w:lang w:val="en-US"/>
            </w:rPr>
          </w:pPr>
          <w:r>
            <w:rPr>
              <w:sz w:val="24"/>
              <w:szCs w:val="24"/>
              <w:lang w:val="en-US"/>
            </w:rPr>
            <w:t>[11]</w:t>
          </w:r>
          <w:r>
            <w:rPr>
              <w:sz w:val="24"/>
              <w:szCs w:val="24"/>
              <w:lang w:val="en-US"/>
            </w:rPr>
            <w:tab/>
          </w:r>
          <w:r w:rsidR="00E145C3" w:rsidRPr="00E145C3">
            <w:rPr>
              <w:sz w:val="24"/>
              <w:szCs w:val="24"/>
              <w:lang w:val="en-US"/>
            </w:rPr>
            <w:t>The appellant preferred to exercise his option on the safer side and withdrew his appeal. We accordingly set aside the appeal on the motion of counsel on behalf of the appellant on due instructions by the latter.</w:t>
          </w:r>
        </w:p>
        <w:p w:rsidR="00E145C3" w:rsidRPr="00E145C3" w:rsidRDefault="00E145C3" w:rsidP="00E145C3">
          <w:pPr>
            <w:widowControl/>
            <w:autoSpaceDE/>
            <w:autoSpaceDN/>
            <w:adjustRightInd/>
            <w:spacing w:after="160" w:line="360" w:lineRule="auto"/>
            <w:ind w:left="567" w:hanging="567"/>
            <w:contextualSpacing/>
            <w:jc w:val="both"/>
            <w:rPr>
              <w:sz w:val="10"/>
              <w:szCs w:val="10"/>
              <w:lang w:val="en-US"/>
            </w:rPr>
          </w:pPr>
        </w:p>
        <w:p w:rsidR="00E145C3" w:rsidRPr="00E145C3" w:rsidRDefault="00293E57" w:rsidP="00293E57">
          <w:pPr>
            <w:widowControl/>
            <w:autoSpaceDE/>
            <w:autoSpaceDN/>
            <w:adjustRightInd/>
            <w:spacing w:after="160" w:line="360" w:lineRule="auto"/>
            <w:ind w:left="709" w:hanging="709"/>
            <w:contextualSpacing/>
            <w:jc w:val="both"/>
            <w:rPr>
              <w:sz w:val="24"/>
              <w:szCs w:val="24"/>
              <w:lang w:val="en-US"/>
            </w:rPr>
          </w:pPr>
          <w:r>
            <w:rPr>
              <w:sz w:val="24"/>
              <w:szCs w:val="24"/>
              <w:lang w:val="en-US"/>
            </w:rPr>
            <w:t>[12]</w:t>
          </w:r>
          <w:r>
            <w:rPr>
              <w:sz w:val="24"/>
              <w:szCs w:val="24"/>
              <w:lang w:val="en-US"/>
            </w:rPr>
            <w:tab/>
          </w:r>
          <w:r w:rsidR="00E145C3" w:rsidRPr="00E145C3">
            <w:rPr>
              <w:sz w:val="24"/>
              <w:szCs w:val="24"/>
              <w:lang w:val="en-US"/>
            </w:rPr>
            <w:t xml:space="preserve">We wish to make the following comment though. The irreparable harm done to vulnerable children and persons by pedophiles is today well documented. Public sensitization on the matter is well spread. Yet with three cases having come to the Court of Appeal in course of this session, we wonder whether the campaign against such reprehensible and degenerate </w:t>
          </w:r>
          <w:proofErr w:type="spellStart"/>
          <w:r w:rsidR="00E145C3" w:rsidRPr="00E145C3">
            <w:rPr>
              <w:sz w:val="24"/>
              <w:szCs w:val="24"/>
              <w:lang w:val="en-US"/>
            </w:rPr>
            <w:lastRenderedPageBreak/>
            <w:t>behaviour</w:t>
          </w:r>
          <w:proofErr w:type="spellEnd"/>
          <w:r w:rsidR="00E145C3" w:rsidRPr="00E145C3">
            <w:rPr>
              <w:sz w:val="24"/>
              <w:szCs w:val="24"/>
              <w:lang w:val="en-US"/>
            </w:rPr>
            <w:t xml:space="preserve"> should be more robust. The legislature has provided for a sentence of 20 years in cases of sexual assault. We may not stay insensitive to the call of the day in this area of criminal law. </w:t>
          </w:r>
          <w:r w:rsidR="003A1BB6">
            <w:rPr>
              <w:sz w:val="24"/>
              <w:szCs w:val="24"/>
              <w:lang w:val="en-US"/>
            </w:rPr>
            <w:t xml:space="preserve"> </w:t>
          </w:r>
          <w:r w:rsidR="00E145C3" w:rsidRPr="00E145C3">
            <w:rPr>
              <w:sz w:val="24"/>
              <w:szCs w:val="24"/>
              <w:lang w:val="en-US"/>
            </w:rPr>
            <w:t xml:space="preserve">Accused persons convicted of such offences shall not expect leniency from the Court of Appeal or any other Court for that matter.  </w:t>
          </w:r>
        </w:p>
        <w:p w:rsidR="00E145C3" w:rsidRPr="00E145C3" w:rsidRDefault="00E145C3" w:rsidP="00E145C3">
          <w:pPr>
            <w:widowControl/>
            <w:autoSpaceDE/>
            <w:autoSpaceDN/>
            <w:adjustRightInd/>
            <w:spacing w:after="160" w:line="256" w:lineRule="auto"/>
            <w:ind w:left="567" w:hanging="567"/>
            <w:contextualSpacing/>
            <w:rPr>
              <w:sz w:val="24"/>
              <w:szCs w:val="24"/>
              <w:lang w:val="en-US"/>
            </w:rPr>
          </w:pPr>
        </w:p>
        <w:p w:rsidR="0006489F" w:rsidRPr="005D088E" w:rsidRDefault="00293E57" w:rsidP="00293E57">
          <w:pPr>
            <w:widowControl/>
            <w:autoSpaceDE/>
            <w:autoSpaceDN/>
            <w:adjustRightInd/>
            <w:spacing w:after="160" w:line="360" w:lineRule="auto"/>
            <w:contextualSpacing/>
            <w:jc w:val="both"/>
          </w:pPr>
          <w:r>
            <w:rPr>
              <w:sz w:val="24"/>
              <w:szCs w:val="24"/>
              <w:lang w:val="en-US"/>
            </w:rPr>
            <w:t>[13]</w:t>
          </w:r>
          <w:r>
            <w:rPr>
              <w:sz w:val="24"/>
              <w:szCs w:val="24"/>
              <w:lang w:val="en-US"/>
            </w:rPr>
            <w:tab/>
          </w:r>
          <w:r w:rsidR="00E123B6">
            <w:rPr>
              <w:sz w:val="24"/>
              <w:szCs w:val="24"/>
              <w:lang w:val="en-US"/>
            </w:rPr>
            <w:t>The appeal is set aside.</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473D3B" w:rsidP="00AD63F9">
      <w:pPr>
        <w:spacing w:line="480" w:lineRule="auto"/>
        <w:rPr>
          <w:b/>
          <w:sz w:val="28"/>
          <w:szCs w:val="28"/>
        </w:rPr>
      </w:pPr>
      <w:sdt>
        <w:sdtPr>
          <w:rPr>
            <w:b/>
            <w:sz w:val="24"/>
            <w:szCs w:val="24"/>
          </w:rPr>
          <w:id w:val="22920305"/>
          <w:placeholder>
            <w:docPart w:val="536DA3136CCC4202B9EA460F753A61D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93E57">
            <w:rPr>
              <w:b/>
              <w:sz w:val="24"/>
              <w:szCs w:val="24"/>
            </w:rPr>
            <w:t xml:space="preserve">S. </w:t>
          </w:r>
          <w:proofErr w:type="spellStart"/>
          <w:r w:rsidR="00293E57">
            <w:rPr>
              <w:b/>
              <w:sz w:val="24"/>
              <w:szCs w:val="24"/>
            </w:rPr>
            <w:t>Domah</w:t>
          </w:r>
          <w:proofErr w:type="spellEnd"/>
          <w:r w:rsidR="00293E57">
            <w:rPr>
              <w:b/>
              <w:sz w:val="24"/>
              <w:szCs w:val="24"/>
            </w:rPr>
            <w:t xml:space="preserve"> (J.A)</w:t>
          </w:r>
        </w:sdtContent>
      </w:sdt>
    </w:p>
    <w:sdt>
      <w:sdtPr>
        <w:rPr>
          <w:b/>
          <w:sz w:val="28"/>
          <w:szCs w:val="28"/>
        </w:rPr>
        <w:id w:val="4919265"/>
        <w:placeholder>
          <w:docPart w:val="F722756539E04CD4AFFF17EE96E911CC"/>
        </w:placeholder>
        <w:docPartList>
          <w:docPartGallery w:val="Quick Parts"/>
        </w:docPartList>
      </w:sdtPr>
      <w:sdtEndPr>
        <w:rPr>
          <w:sz w:val="24"/>
          <w:szCs w:val="24"/>
        </w:rPr>
      </w:sdtEndPr>
      <w:sdtContent>
        <w:p w:rsidR="00AD63F9" w:rsidRPr="00484DA6" w:rsidRDefault="00473D3B" w:rsidP="00AD63F9">
          <w:pPr>
            <w:spacing w:before="360" w:after="240" w:line="480" w:lineRule="auto"/>
            <w:rPr>
              <w:b/>
              <w:sz w:val="24"/>
              <w:szCs w:val="24"/>
            </w:rPr>
          </w:pPr>
          <w:sdt>
            <w:sdtPr>
              <w:rPr>
                <w:b/>
                <w:sz w:val="24"/>
                <w:szCs w:val="24"/>
              </w:rPr>
              <w:id w:val="4919266"/>
              <w:placeholder>
                <w:docPart w:val="10CC5BD0A8BA4439A7711D046FF6F660"/>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6439C4D8AAFD4845A250EC2DAC73103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293E57">
                <w:rPr>
                  <w:sz w:val="24"/>
                  <w:szCs w:val="24"/>
                </w:rPr>
                <w:t>A.Fernando</w:t>
              </w:r>
              <w:proofErr w:type="spellEnd"/>
              <w:r w:rsidR="00293E57">
                <w:rPr>
                  <w:sz w:val="24"/>
                  <w:szCs w:val="24"/>
                </w:rPr>
                <w:t xml:space="preserve"> (J.A)</w:t>
              </w:r>
            </w:sdtContent>
          </w:sdt>
        </w:p>
      </w:sdtContent>
    </w:sdt>
    <w:sdt>
      <w:sdtPr>
        <w:rPr>
          <w:b/>
          <w:sz w:val="24"/>
          <w:szCs w:val="24"/>
        </w:rPr>
        <w:id w:val="4919458"/>
        <w:placeholder>
          <w:docPart w:val="F39FDF33F1384598A6B4FFBE60F4DBE8"/>
        </w:placeholder>
        <w:docPartList>
          <w:docPartGallery w:val="Quick Parts"/>
        </w:docPartList>
      </w:sdtPr>
      <w:sdtEndPr/>
      <w:sdtContent>
        <w:p w:rsidR="00AD63F9" w:rsidRPr="00484DA6" w:rsidRDefault="00473D3B" w:rsidP="00AD63F9">
          <w:pPr>
            <w:spacing w:before="360" w:after="240" w:line="480" w:lineRule="auto"/>
            <w:rPr>
              <w:b/>
              <w:sz w:val="24"/>
              <w:szCs w:val="24"/>
            </w:rPr>
          </w:pPr>
          <w:sdt>
            <w:sdtPr>
              <w:rPr>
                <w:b/>
                <w:sz w:val="24"/>
                <w:szCs w:val="24"/>
              </w:rPr>
              <w:id w:val="4919459"/>
              <w:placeholder>
                <w:docPart w:val="7B7503C569A74E4FA83097E0D122555F"/>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249AF0F25A514E1F9D55817BED64A15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93E57">
                <w:rPr>
                  <w:sz w:val="24"/>
                  <w:szCs w:val="24"/>
                </w:rPr>
                <w:t>M. Twomey (J.A)</w:t>
              </w:r>
            </w:sdtContent>
          </w:sdt>
        </w:p>
      </w:sdtContent>
    </w:sdt>
    <w:p w:rsidR="0087722C" w:rsidRDefault="0087722C" w:rsidP="007F351F">
      <w:pPr>
        <w:rPr>
          <w:b/>
          <w:sz w:val="28"/>
          <w:szCs w:val="28"/>
        </w:rPr>
      </w:pPr>
    </w:p>
    <w:p w:rsidR="00204002" w:rsidRPr="005D088E" w:rsidRDefault="00473D3B"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20897E1F79DC48A6984749A837900249"/>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332B452EA9444EF2B7BDCCB420E53EA3"/>
          </w:placeholder>
          <w:date w:fullDate="2017-04-21T00:00:00Z">
            <w:dateFormat w:val="dd MMMM yyyy"/>
            <w:lid w:val="en-GB"/>
            <w:storeMappedDataAs w:val="dateTime"/>
            <w:calendar w:val="gregorian"/>
          </w:date>
        </w:sdtPr>
        <w:sdtEndPr/>
        <w:sdtContent>
          <w:r w:rsidR="00293E57">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6E" w:rsidRDefault="00B4366E" w:rsidP="00DB6D34">
      <w:r>
        <w:separator/>
      </w:r>
    </w:p>
  </w:endnote>
  <w:endnote w:type="continuationSeparator" w:id="0">
    <w:p w:rsidR="00B4366E" w:rsidRDefault="00B4366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1D4ADF">
    <w:pPr>
      <w:pStyle w:val="Footer"/>
      <w:jc w:val="center"/>
    </w:pPr>
    <w:r>
      <w:fldChar w:fldCharType="begin"/>
    </w:r>
    <w:r>
      <w:instrText xml:space="preserve"> PAGE   \* MERGEFORMAT </w:instrText>
    </w:r>
    <w:r>
      <w:fldChar w:fldCharType="separate"/>
    </w:r>
    <w:r w:rsidR="00473D3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6E" w:rsidRDefault="00B4366E" w:rsidP="00DB6D34">
      <w:r>
        <w:separator/>
      </w:r>
    </w:p>
  </w:footnote>
  <w:footnote w:type="continuationSeparator" w:id="0">
    <w:p w:rsidR="00B4366E" w:rsidRDefault="00B4366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E7640E6"/>
    <w:multiLevelType w:val="hybridMultilevel"/>
    <w:tmpl w:val="2B20D772"/>
    <w:lvl w:ilvl="0" w:tplc="BF7A42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448FC"/>
    <w:multiLevelType w:val="hybridMultilevel"/>
    <w:tmpl w:val="B9F69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3"/>
    <w:rsid w:val="00002269"/>
    <w:rsid w:val="000043B1"/>
    <w:rsid w:val="00005BEF"/>
    <w:rsid w:val="00017F12"/>
    <w:rsid w:val="00021A9A"/>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D4ADF"/>
    <w:rsid w:val="001E3539"/>
    <w:rsid w:val="001E4ED8"/>
    <w:rsid w:val="001E576A"/>
    <w:rsid w:val="00201C0E"/>
    <w:rsid w:val="0020244B"/>
    <w:rsid w:val="00204002"/>
    <w:rsid w:val="00231C17"/>
    <w:rsid w:val="00236AAC"/>
    <w:rsid w:val="0024353F"/>
    <w:rsid w:val="00260567"/>
    <w:rsid w:val="00290E14"/>
    <w:rsid w:val="002939B3"/>
    <w:rsid w:val="00293E5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A1BB6"/>
    <w:rsid w:val="003B461C"/>
    <w:rsid w:val="003B4C19"/>
    <w:rsid w:val="003D2A22"/>
    <w:rsid w:val="003D58AA"/>
    <w:rsid w:val="003D7B97"/>
    <w:rsid w:val="003E2ABC"/>
    <w:rsid w:val="003F0A70"/>
    <w:rsid w:val="003F0F8D"/>
    <w:rsid w:val="004156B9"/>
    <w:rsid w:val="00422293"/>
    <w:rsid w:val="00445BFA"/>
    <w:rsid w:val="00452BB6"/>
    <w:rsid w:val="0046133B"/>
    <w:rsid w:val="004639C0"/>
    <w:rsid w:val="004706DB"/>
    <w:rsid w:val="00473D3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87077"/>
    <w:rsid w:val="0099672E"/>
    <w:rsid w:val="009C5D65"/>
    <w:rsid w:val="009D04B1"/>
    <w:rsid w:val="009D15F5"/>
    <w:rsid w:val="009D3796"/>
    <w:rsid w:val="009E05E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366E"/>
    <w:rsid w:val="00B444D1"/>
    <w:rsid w:val="00B4625E"/>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70AD8"/>
    <w:rsid w:val="00C87FCA"/>
    <w:rsid w:val="00CA1B0C"/>
    <w:rsid w:val="00CA7795"/>
    <w:rsid w:val="00CA7F40"/>
    <w:rsid w:val="00CB3C7E"/>
    <w:rsid w:val="00CC6B5C"/>
    <w:rsid w:val="00CD0C18"/>
    <w:rsid w:val="00CD4CEF"/>
    <w:rsid w:val="00CE0CDA"/>
    <w:rsid w:val="00CE5888"/>
    <w:rsid w:val="00CF77E2"/>
    <w:rsid w:val="00D03314"/>
    <w:rsid w:val="00D06A0F"/>
    <w:rsid w:val="00D23B56"/>
    <w:rsid w:val="00D25510"/>
    <w:rsid w:val="00D82047"/>
    <w:rsid w:val="00DA292E"/>
    <w:rsid w:val="00DB6D34"/>
    <w:rsid w:val="00DC07AA"/>
    <w:rsid w:val="00DD311F"/>
    <w:rsid w:val="00DD4E02"/>
    <w:rsid w:val="00DE08C1"/>
    <w:rsid w:val="00DF0662"/>
    <w:rsid w:val="00DF2970"/>
    <w:rsid w:val="00DF303A"/>
    <w:rsid w:val="00DF69E4"/>
    <w:rsid w:val="00E0467F"/>
    <w:rsid w:val="00E0505F"/>
    <w:rsid w:val="00E123B6"/>
    <w:rsid w:val="00E145C3"/>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06080"/>
    <w:rsid w:val="00F23197"/>
    <w:rsid w:val="00F338B0"/>
    <w:rsid w:val="00F35AD8"/>
    <w:rsid w:val="00F3686A"/>
    <w:rsid w:val="00F63B70"/>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43E8-18AC-477E-A2C3-399168AD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725">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9896E7174247BB8ACABEABBA00C37C"/>
        <w:category>
          <w:name w:val="General"/>
          <w:gallery w:val="placeholder"/>
        </w:category>
        <w:types>
          <w:type w:val="bbPlcHdr"/>
        </w:types>
        <w:behaviors>
          <w:behavior w:val="content"/>
        </w:behaviors>
        <w:guid w:val="{DA43CA52-433C-471F-8752-41D47E1006B9}"/>
      </w:docPartPr>
      <w:docPartBody>
        <w:p w:rsidR="0037619D" w:rsidRDefault="00ED2257">
          <w:pPr>
            <w:pStyle w:val="EC9896E7174247BB8ACABEABBA00C37C"/>
          </w:pPr>
          <w:r w:rsidRPr="002A0FDF">
            <w:rPr>
              <w:rStyle w:val="PlaceholderText"/>
            </w:rPr>
            <w:t>Click here to enter text.</w:t>
          </w:r>
        </w:p>
      </w:docPartBody>
    </w:docPart>
    <w:docPart>
      <w:docPartPr>
        <w:name w:val="D056EAF927FD494C98CA498CD5CA984C"/>
        <w:category>
          <w:name w:val="General"/>
          <w:gallery w:val="placeholder"/>
        </w:category>
        <w:types>
          <w:type w:val="bbPlcHdr"/>
        </w:types>
        <w:behaviors>
          <w:behavior w:val="content"/>
        </w:behaviors>
        <w:guid w:val="{CCF7967C-7501-4E84-87F8-01B4709E1163}"/>
      </w:docPartPr>
      <w:docPartBody>
        <w:p w:rsidR="0037619D" w:rsidRDefault="00ED2257">
          <w:pPr>
            <w:pStyle w:val="D056EAF927FD494C98CA498CD5CA984C"/>
          </w:pPr>
          <w:r w:rsidRPr="002A0FDF">
            <w:rPr>
              <w:rStyle w:val="PlaceholderText"/>
            </w:rPr>
            <w:t>Choose a building block.</w:t>
          </w:r>
        </w:p>
      </w:docPartBody>
    </w:docPart>
    <w:docPart>
      <w:docPartPr>
        <w:name w:val="76041F6E773B42419508EB04DB7B434F"/>
        <w:category>
          <w:name w:val="General"/>
          <w:gallery w:val="placeholder"/>
        </w:category>
        <w:types>
          <w:type w:val="bbPlcHdr"/>
        </w:types>
        <w:behaviors>
          <w:behavior w:val="content"/>
        </w:behaviors>
        <w:guid w:val="{BFFA519D-22F2-4357-A7E0-489F0146F087}"/>
      </w:docPartPr>
      <w:docPartBody>
        <w:p w:rsidR="0037619D" w:rsidRDefault="00ED2257">
          <w:pPr>
            <w:pStyle w:val="76041F6E773B42419508EB04DB7B434F"/>
          </w:pPr>
          <w:r w:rsidRPr="006E09BE">
            <w:rPr>
              <w:rStyle w:val="PlaceholderText"/>
            </w:rPr>
            <w:t>Click here to enter text.</w:t>
          </w:r>
        </w:p>
      </w:docPartBody>
    </w:docPart>
    <w:docPart>
      <w:docPartPr>
        <w:name w:val="F038D9CFBC4B4ED8BC61E9D770490212"/>
        <w:category>
          <w:name w:val="General"/>
          <w:gallery w:val="placeholder"/>
        </w:category>
        <w:types>
          <w:type w:val="bbPlcHdr"/>
        </w:types>
        <w:behaviors>
          <w:behavior w:val="content"/>
        </w:behaviors>
        <w:guid w:val="{4048A5D7-2FBF-48FC-BD85-A201144E9AD9}"/>
      </w:docPartPr>
      <w:docPartBody>
        <w:p w:rsidR="0037619D" w:rsidRDefault="00ED2257">
          <w:pPr>
            <w:pStyle w:val="F038D9CFBC4B4ED8BC61E9D770490212"/>
          </w:pPr>
          <w:r w:rsidRPr="00E56144">
            <w:rPr>
              <w:rStyle w:val="PlaceholderText"/>
            </w:rPr>
            <w:t>.</w:t>
          </w:r>
        </w:p>
      </w:docPartBody>
    </w:docPart>
    <w:docPart>
      <w:docPartPr>
        <w:name w:val="9487EFBD4F324856963ECBCA9A32ADA8"/>
        <w:category>
          <w:name w:val="General"/>
          <w:gallery w:val="placeholder"/>
        </w:category>
        <w:types>
          <w:type w:val="bbPlcHdr"/>
        </w:types>
        <w:behaviors>
          <w:behavior w:val="content"/>
        </w:behaviors>
        <w:guid w:val="{77ED7EC6-39ED-49BD-B702-7F0E858E9491}"/>
      </w:docPartPr>
      <w:docPartBody>
        <w:p w:rsidR="0037619D" w:rsidRDefault="00ED2257">
          <w:pPr>
            <w:pStyle w:val="9487EFBD4F324856963ECBCA9A32ADA8"/>
          </w:pPr>
          <w:r w:rsidRPr="00E56144">
            <w:rPr>
              <w:rStyle w:val="PlaceholderText"/>
            </w:rPr>
            <w:t>.</w:t>
          </w:r>
        </w:p>
      </w:docPartBody>
    </w:docPart>
    <w:docPart>
      <w:docPartPr>
        <w:name w:val="D74768B112D244299BE3A31A27CB4E18"/>
        <w:category>
          <w:name w:val="General"/>
          <w:gallery w:val="placeholder"/>
        </w:category>
        <w:types>
          <w:type w:val="bbPlcHdr"/>
        </w:types>
        <w:behaviors>
          <w:behavior w:val="content"/>
        </w:behaviors>
        <w:guid w:val="{8422E4D7-2541-424A-A3D5-B83307911F21}"/>
      </w:docPartPr>
      <w:docPartBody>
        <w:p w:rsidR="0037619D" w:rsidRDefault="00ED2257">
          <w:pPr>
            <w:pStyle w:val="D74768B112D244299BE3A31A27CB4E18"/>
          </w:pPr>
          <w:r w:rsidRPr="00E56144">
            <w:rPr>
              <w:rStyle w:val="PlaceholderText"/>
            </w:rPr>
            <w:t>.</w:t>
          </w:r>
        </w:p>
      </w:docPartBody>
    </w:docPart>
    <w:docPart>
      <w:docPartPr>
        <w:name w:val="801C3BA239684185AB56D6860FC98470"/>
        <w:category>
          <w:name w:val="General"/>
          <w:gallery w:val="placeholder"/>
        </w:category>
        <w:types>
          <w:type w:val="bbPlcHdr"/>
        </w:types>
        <w:behaviors>
          <w:behavior w:val="content"/>
        </w:behaviors>
        <w:guid w:val="{56DD836C-EFE0-4BA6-9D0E-4C4A0803E274}"/>
      </w:docPartPr>
      <w:docPartBody>
        <w:p w:rsidR="0037619D" w:rsidRDefault="00ED2257">
          <w:pPr>
            <w:pStyle w:val="801C3BA239684185AB56D6860FC98470"/>
          </w:pPr>
          <w:r w:rsidRPr="00EE5BC4">
            <w:rPr>
              <w:rStyle w:val="PlaceholderText"/>
            </w:rPr>
            <w:t>Click here to enter text.</w:t>
          </w:r>
        </w:p>
      </w:docPartBody>
    </w:docPart>
    <w:docPart>
      <w:docPartPr>
        <w:name w:val="6C7E63FC16CE44BBA7C0C76AC301CD4E"/>
        <w:category>
          <w:name w:val="General"/>
          <w:gallery w:val="placeholder"/>
        </w:category>
        <w:types>
          <w:type w:val="bbPlcHdr"/>
        </w:types>
        <w:behaviors>
          <w:behavior w:val="content"/>
        </w:behaviors>
        <w:guid w:val="{C0466959-3D61-4515-A1F4-879E31E255AE}"/>
      </w:docPartPr>
      <w:docPartBody>
        <w:p w:rsidR="0037619D" w:rsidRDefault="00ED2257">
          <w:pPr>
            <w:pStyle w:val="6C7E63FC16CE44BBA7C0C76AC301CD4E"/>
          </w:pPr>
          <w:r w:rsidRPr="00EE5BC4">
            <w:rPr>
              <w:rStyle w:val="PlaceholderText"/>
            </w:rPr>
            <w:t>Click here to enter text.</w:t>
          </w:r>
        </w:p>
      </w:docPartBody>
    </w:docPart>
    <w:docPart>
      <w:docPartPr>
        <w:name w:val="C353F9ECDFD84B9389B546834031496C"/>
        <w:category>
          <w:name w:val="General"/>
          <w:gallery w:val="placeholder"/>
        </w:category>
        <w:types>
          <w:type w:val="bbPlcHdr"/>
        </w:types>
        <w:behaviors>
          <w:behavior w:val="content"/>
        </w:behaviors>
        <w:guid w:val="{46DE379E-6314-4E4B-9321-11546911AF3A}"/>
      </w:docPartPr>
      <w:docPartBody>
        <w:p w:rsidR="0037619D" w:rsidRDefault="00ED2257">
          <w:pPr>
            <w:pStyle w:val="C353F9ECDFD84B9389B546834031496C"/>
          </w:pPr>
          <w:r w:rsidRPr="00B26028">
            <w:rPr>
              <w:rStyle w:val="PlaceholderText"/>
            </w:rPr>
            <w:t>Click here to enter text.</w:t>
          </w:r>
        </w:p>
      </w:docPartBody>
    </w:docPart>
    <w:docPart>
      <w:docPartPr>
        <w:name w:val="0585FD1FCD7A4664B203896E463983FD"/>
        <w:category>
          <w:name w:val="General"/>
          <w:gallery w:val="placeholder"/>
        </w:category>
        <w:types>
          <w:type w:val="bbPlcHdr"/>
        </w:types>
        <w:behaviors>
          <w:behavior w:val="content"/>
        </w:behaviors>
        <w:guid w:val="{0A4A935F-80ED-4A32-B25A-30599A5AE9EC}"/>
      </w:docPartPr>
      <w:docPartBody>
        <w:p w:rsidR="0037619D" w:rsidRDefault="00ED2257">
          <w:pPr>
            <w:pStyle w:val="0585FD1FCD7A4664B203896E463983FD"/>
          </w:pPr>
          <w:r w:rsidRPr="005D088E">
            <w:rPr>
              <w:rStyle w:val="PlaceholderText"/>
            </w:rPr>
            <w:t>Click here to enter a date.</w:t>
          </w:r>
        </w:p>
      </w:docPartBody>
    </w:docPart>
    <w:docPart>
      <w:docPartPr>
        <w:name w:val="FE109E380FC6423881FE869EE7885C51"/>
        <w:category>
          <w:name w:val="General"/>
          <w:gallery w:val="placeholder"/>
        </w:category>
        <w:types>
          <w:type w:val="bbPlcHdr"/>
        </w:types>
        <w:behaviors>
          <w:behavior w:val="content"/>
        </w:behaviors>
        <w:guid w:val="{BBB50171-08FA-41D8-8774-2884B588632C}"/>
      </w:docPartPr>
      <w:docPartBody>
        <w:p w:rsidR="0037619D" w:rsidRDefault="00ED2257">
          <w:pPr>
            <w:pStyle w:val="FE109E380FC6423881FE869EE7885C51"/>
          </w:pPr>
          <w:r w:rsidRPr="005D088E">
            <w:rPr>
              <w:rStyle w:val="PlaceholderText"/>
            </w:rPr>
            <w:t>Click here to enter text.</w:t>
          </w:r>
        </w:p>
      </w:docPartBody>
    </w:docPart>
    <w:docPart>
      <w:docPartPr>
        <w:name w:val="D452CFA5754A48518D6F1910CB530278"/>
        <w:category>
          <w:name w:val="General"/>
          <w:gallery w:val="placeholder"/>
        </w:category>
        <w:types>
          <w:type w:val="bbPlcHdr"/>
        </w:types>
        <w:behaviors>
          <w:behavior w:val="content"/>
        </w:behaviors>
        <w:guid w:val="{A9768B1F-7406-42AB-85C3-BEBDEA5BBD98}"/>
      </w:docPartPr>
      <w:docPartBody>
        <w:p w:rsidR="0037619D" w:rsidRDefault="00ED2257">
          <w:pPr>
            <w:pStyle w:val="D452CFA5754A48518D6F1910CB530278"/>
          </w:pPr>
          <w:r w:rsidRPr="006E09BE">
            <w:rPr>
              <w:rStyle w:val="PlaceholderText"/>
            </w:rPr>
            <w:t>Click here to enter a date.</w:t>
          </w:r>
        </w:p>
      </w:docPartBody>
    </w:docPart>
    <w:docPart>
      <w:docPartPr>
        <w:name w:val="EAF0BCC62858430084E6E6C1642362B4"/>
        <w:category>
          <w:name w:val="General"/>
          <w:gallery w:val="placeholder"/>
        </w:category>
        <w:types>
          <w:type w:val="bbPlcHdr"/>
        </w:types>
        <w:behaviors>
          <w:behavior w:val="content"/>
        </w:behaviors>
        <w:guid w:val="{EE73A2F1-78B1-4FC8-A956-BDC825AA305A}"/>
      </w:docPartPr>
      <w:docPartBody>
        <w:p w:rsidR="0037619D" w:rsidRDefault="00ED2257">
          <w:pPr>
            <w:pStyle w:val="EAF0BCC62858430084E6E6C1642362B4"/>
          </w:pPr>
          <w:r w:rsidRPr="00E56144">
            <w:rPr>
              <w:rStyle w:val="PlaceholderText"/>
            </w:rPr>
            <w:t>.</w:t>
          </w:r>
        </w:p>
      </w:docPartBody>
    </w:docPart>
    <w:docPart>
      <w:docPartPr>
        <w:name w:val="E2C8F281FACA429AA57D5D132EDB553F"/>
        <w:category>
          <w:name w:val="General"/>
          <w:gallery w:val="placeholder"/>
        </w:category>
        <w:types>
          <w:type w:val="bbPlcHdr"/>
        </w:types>
        <w:behaviors>
          <w:behavior w:val="content"/>
        </w:behaviors>
        <w:guid w:val="{A7B319E6-3EC6-4560-9BAD-09AB5EB8D482}"/>
      </w:docPartPr>
      <w:docPartBody>
        <w:p w:rsidR="0037619D" w:rsidRDefault="00ED2257">
          <w:pPr>
            <w:pStyle w:val="E2C8F281FACA429AA57D5D132EDB553F"/>
          </w:pPr>
          <w:r w:rsidRPr="005D088E">
            <w:rPr>
              <w:rStyle w:val="PlaceholderText"/>
            </w:rPr>
            <w:t xml:space="preserve">Click here to enter text. here to enter text here to enter text here to enter text here to the court of appeal judgment. </w:t>
          </w:r>
        </w:p>
      </w:docPartBody>
    </w:docPart>
    <w:docPart>
      <w:docPartPr>
        <w:name w:val="536DA3136CCC4202B9EA460F753A61DB"/>
        <w:category>
          <w:name w:val="General"/>
          <w:gallery w:val="placeholder"/>
        </w:category>
        <w:types>
          <w:type w:val="bbPlcHdr"/>
        </w:types>
        <w:behaviors>
          <w:behavior w:val="content"/>
        </w:behaviors>
        <w:guid w:val="{093D4CF9-A647-4FB1-867F-E65C54F8C81C}"/>
      </w:docPartPr>
      <w:docPartBody>
        <w:p w:rsidR="0037619D" w:rsidRDefault="00ED2257">
          <w:pPr>
            <w:pStyle w:val="536DA3136CCC4202B9EA460F753A61DB"/>
          </w:pPr>
          <w:r w:rsidRPr="00E56144">
            <w:rPr>
              <w:rStyle w:val="PlaceholderText"/>
            </w:rPr>
            <w:t>.</w:t>
          </w:r>
        </w:p>
      </w:docPartBody>
    </w:docPart>
    <w:docPart>
      <w:docPartPr>
        <w:name w:val="F722756539E04CD4AFFF17EE96E911CC"/>
        <w:category>
          <w:name w:val="General"/>
          <w:gallery w:val="placeholder"/>
        </w:category>
        <w:types>
          <w:type w:val="bbPlcHdr"/>
        </w:types>
        <w:behaviors>
          <w:behavior w:val="content"/>
        </w:behaviors>
        <w:guid w:val="{A9F6FC1F-B88B-4C1E-8255-27F110DF5C96}"/>
      </w:docPartPr>
      <w:docPartBody>
        <w:p w:rsidR="0037619D" w:rsidRDefault="00ED2257">
          <w:pPr>
            <w:pStyle w:val="F722756539E04CD4AFFF17EE96E911CC"/>
          </w:pPr>
          <w:r w:rsidRPr="002A0FDF">
            <w:rPr>
              <w:rStyle w:val="PlaceholderText"/>
            </w:rPr>
            <w:t>Choose a building block.</w:t>
          </w:r>
        </w:p>
      </w:docPartBody>
    </w:docPart>
    <w:docPart>
      <w:docPartPr>
        <w:name w:val="10CC5BD0A8BA4439A7711D046FF6F660"/>
        <w:category>
          <w:name w:val="General"/>
          <w:gallery w:val="placeholder"/>
        </w:category>
        <w:types>
          <w:type w:val="bbPlcHdr"/>
        </w:types>
        <w:behaviors>
          <w:behavior w:val="content"/>
        </w:behaviors>
        <w:guid w:val="{0DBB6533-D98A-4C5A-8521-56FF6B4DCFBB}"/>
      </w:docPartPr>
      <w:docPartBody>
        <w:p w:rsidR="0037619D" w:rsidRDefault="00ED2257">
          <w:pPr>
            <w:pStyle w:val="10CC5BD0A8BA4439A7711D046FF6F660"/>
          </w:pPr>
          <w:r w:rsidRPr="006E09BE">
            <w:rPr>
              <w:rStyle w:val="PlaceholderText"/>
            </w:rPr>
            <w:t>Click here to enter text.</w:t>
          </w:r>
        </w:p>
      </w:docPartBody>
    </w:docPart>
    <w:docPart>
      <w:docPartPr>
        <w:name w:val="6439C4D8AAFD4845A250EC2DAC73103B"/>
        <w:category>
          <w:name w:val="General"/>
          <w:gallery w:val="placeholder"/>
        </w:category>
        <w:types>
          <w:type w:val="bbPlcHdr"/>
        </w:types>
        <w:behaviors>
          <w:behavior w:val="content"/>
        </w:behaviors>
        <w:guid w:val="{0C815B3E-35EA-4269-8CD1-18B9FADA3667}"/>
      </w:docPartPr>
      <w:docPartBody>
        <w:p w:rsidR="0037619D" w:rsidRDefault="00ED2257">
          <w:pPr>
            <w:pStyle w:val="6439C4D8AAFD4845A250EC2DAC73103B"/>
          </w:pPr>
          <w:r w:rsidRPr="00E56144">
            <w:rPr>
              <w:rStyle w:val="PlaceholderText"/>
            </w:rPr>
            <w:t>.</w:t>
          </w:r>
        </w:p>
      </w:docPartBody>
    </w:docPart>
    <w:docPart>
      <w:docPartPr>
        <w:name w:val="F39FDF33F1384598A6B4FFBE60F4DBE8"/>
        <w:category>
          <w:name w:val="General"/>
          <w:gallery w:val="placeholder"/>
        </w:category>
        <w:types>
          <w:type w:val="bbPlcHdr"/>
        </w:types>
        <w:behaviors>
          <w:behavior w:val="content"/>
        </w:behaviors>
        <w:guid w:val="{6566813B-5F7D-4EE6-87D3-CF3C77212C6E}"/>
      </w:docPartPr>
      <w:docPartBody>
        <w:p w:rsidR="0037619D" w:rsidRDefault="00ED2257">
          <w:pPr>
            <w:pStyle w:val="F39FDF33F1384598A6B4FFBE60F4DBE8"/>
          </w:pPr>
          <w:r w:rsidRPr="002A0FDF">
            <w:rPr>
              <w:rStyle w:val="PlaceholderText"/>
            </w:rPr>
            <w:t>Choose a building block.</w:t>
          </w:r>
        </w:p>
      </w:docPartBody>
    </w:docPart>
    <w:docPart>
      <w:docPartPr>
        <w:name w:val="7B7503C569A74E4FA83097E0D122555F"/>
        <w:category>
          <w:name w:val="General"/>
          <w:gallery w:val="placeholder"/>
        </w:category>
        <w:types>
          <w:type w:val="bbPlcHdr"/>
        </w:types>
        <w:behaviors>
          <w:behavior w:val="content"/>
        </w:behaviors>
        <w:guid w:val="{6B1B4638-55CF-4DBA-97E3-46F915459C06}"/>
      </w:docPartPr>
      <w:docPartBody>
        <w:p w:rsidR="0037619D" w:rsidRDefault="00ED2257">
          <w:pPr>
            <w:pStyle w:val="7B7503C569A74E4FA83097E0D122555F"/>
          </w:pPr>
          <w:r w:rsidRPr="006E09BE">
            <w:rPr>
              <w:rStyle w:val="PlaceholderText"/>
            </w:rPr>
            <w:t>Click here to enter text.</w:t>
          </w:r>
        </w:p>
      </w:docPartBody>
    </w:docPart>
    <w:docPart>
      <w:docPartPr>
        <w:name w:val="249AF0F25A514E1F9D55817BED64A159"/>
        <w:category>
          <w:name w:val="General"/>
          <w:gallery w:val="placeholder"/>
        </w:category>
        <w:types>
          <w:type w:val="bbPlcHdr"/>
        </w:types>
        <w:behaviors>
          <w:behavior w:val="content"/>
        </w:behaviors>
        <w:guid w:val="{41E9FCDE-4F51-49EC-A821-A2DDE8E7CB28}"/>
      </w:docPartPr>
      <w:docPartBody>
        <w:p w:rsidR="0037619D" w:rsidRDefault="00ED2257">
          <w:pPr>
            <w:pStyle w:val="249AF0F25A514E1F9D55817BED64A159"/>
          </w:pPr>
          <w:r w:rsidRPr="00E56144">
            <w:rPr>
              <w:rStyle w:val="PlaceholderText"/>
            </w:rPr>
            <w:t>.</w:t>
          </w:r>
        </w:p>
      </w:docPartBody>
    </w:docPart>
    <w:docPart>
      <w:docPartPr>
        <w:name w:val="20897E1F79DC48A6984749A837900249"/>
        <w:category>
          <w:name w:val="General"/>
          <w:gallery w:val="placeholder"/>
        </w:category>
        <w:types>
          <w:type w:val="bbPlcHdr"/>
        </w:types>
        <w:behaviors>
          <w:behavior w:val="content"/>
        </w:behaviors>
        <w:guid w:val="{3A76A4E2-5E82-4386-9BF6-AF93DA050B12}"/>
      </w:docPartPr>
      <w:docPartBody>
        <w:p w:rsidR="0037619D" w:rsidRDefault="00ED2257">
          <w:pPr>
            <w:pStyle w:val="20897E1F79DC48A6984749A837900249"/>
          </w:pPr>
          <w:r w:rsidRPr="006E09BE">
            <w:rPr>
              <w:rStyle w:val="PlaceholderText"/>
            </w:rPr>
            <w:t>Choose a building block.</w:t>
          </w:r>
        </w:p>
      </w:docPartBody>
    </w:docPart>
    <w:docPart>
      <w:docPartPr>
        <w:name w:val="332B452EA9444EF2B7BDCCB420E53EA3"/>
        <w:category>
          <w:name w:val="General"/>
          <w:gallery w:val="placeholder"/>
        </w:category>
        <w:types>
          <w:type w:val="bbPlcHdr"/>
        </w:types>
        <w:behaviors>
          <w:behavior w:val="content"/>
        </w:behaviors>
        <w:guid w:val="{803D7365-FD25-4E72-960E-F012E0D546D1}"/>
      </w:docPartPr>
      <w:docPartBody>
        <w:p w:rsidR="0037619D" w:rsidRDefault="00ED2257">
          <w:pPr>
            <w:pStyle w:val="332B452EA9444EF2B7BDCCB420E53EA3"/>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57"/>
    <w:rsid w:val="00181795"/>
    <w:rsid w:val="003442C5"/>
    <w:rsid w:val="0037619D"/>
    <w:rsid w:val="00D6089C"/>
    <w:rsid w:val="00ED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9896E7174247BB8ACABEABBA00C37C">
    <w:name w:val="EC9896E7174247BB8ACABEABBA00C37C"/>
  </w:style>
  <w:style w:type="paragraph" w:customStyle="1" w:styleId="D056EAF927FD494C98CA498CD5CA984C">
    <w:name w:val="D056EAF927FD494C98CA498CD5CA984C"/>
  </w:style>
  <w:style w:type="paragraph" w:customStyle="1" w:styleId="76041F6E773B42419508EB04DB7B434F">
    <w:name w:val="76041F6E773B42419508EB04DB7B434F"/>
  </w:style>
  <w:style w:type="paragraph" w:customStyle="1" w:styleId="F038D9CFBC4B4ED8BC61E9D770490212">
    <w:name w:val="F038D9CFBC4B4ED8BC61E9D770490212"/>
  </w:style>
  <w:style w:type="paragraph" w:customStyle="1" w:styleId="9487EFBD4F324856963ECBCA9A32ADA8">
    <w:name w:val="9487EFBD4F324856963ECBCA9A32ADA8"/>
  </w:style>
  <w:style w:type="paragraph" w:customStyle="1" w:styleId="D74768B112D244299BE3A31A27CB4E18">
    <w:name w:val="D74768B112D244299BE3A31A27CB4E18"/>
  </w:style>
  <w:style w:type="paragraph" w:customStyle="1" w:styleId="59A14B80E43043559D8423A0D35AE979">
    <w:name w:val="59A14B80E43043559D8423A0D35AE979"/>
  </w:style>
  <w:style w:type="paragraph" w:customStyle="1" w:styleId="9740BC6290AB4AA08086C382459C75A0">
    <w:name w:val="9740BC6290AB4AA08086C382459C75A0"/>
  </w:style>
  <w:style w:type="paragraph" w:customStyle="1" w:styleId="801C3BA239684185AB56D6860FC98470">
    <w:name w:val="801C3BA239684185AB56D6860FC98470"/>
  </w:style>
  <w:style w:type="paragraph" w:customStyle="1" w:styleId="4A71251AF28F4AC1AF91070F8A51673B">
    <w:name w:val="4A71251AF28F4AC1AF91070F8A51673B"/>
  </w:style>
  <w:style w:type="paragraph" w:customStyle="1" w:styleId="0CD4F727A7B6455594D66D9A3E3B8E20">
    <w:name w:val="0CD4F727A7B6455594D66D9A3E3B8E20"/>
  </w:style>
  <w:style w:type="paragraph" w:customStyle="1" w:styleId="DD4B3278EC4F40E58BDA3CBCF53C631F">
    <w:name w:val="DD4B3278EC4F40E58BDA3CBCF53C631F"/>
  </w:style>
  <w:style w:type="paragraph" w:customStyle="1" w:styleId="7AAAF34E65AA4381B1409B84225F4362">
    <w:name w:val="7AAAF34E65AA4381B1409B84225F4362"/>
  </w:style>
  <w:style w:type="paragraph" w:customStyle="1" w:styleId="6BA1907D039046F2B404A339A99D90CE">
    <w:name w:val="6BA1907D039046F2B404A339A99D90CE"/>
  </w:style>
  <w:style w:type="paragraph" w:customStyle="1" w:styleId="FD4C3F024F694A23B1D3CE951D7470ED">
    <w:name w:val="FD4C3F024F694A23B1D3CE951D7470ED"/>
  </w:style>
  <w:style w:type="paragraph" w:customStyle="1" w:styleId="F782CFDA302F4BCAA544399B2ACE7E6B">
    <w:name w:val="F782CFDA302F4BCAA544399B2ACE7E6B"/>
  </w:style>
  <w:style w:type="paragraph" w:customStyle="1" w:styleId="A1826CF04FF24B1F84CC39529717ACB8">
    <w:name w:val="A1826CF04FF24B1F84CC39529717ACB8"/>
  </w:style>
  <w:style w:type="paragraph" w:customStyle="1" w:styleId="1CAB3BD3B89A4EFE87BF5C65B85B4273">
    <w:name w:val="1CAB3BD3B89A4EFE87BF5C65B85B4273"/>
  </w:style>
  <w:style w:type="paragraph" w:customStyle="1" w:styleId="33C356954AD24AB6A23F5E4FBAD87F9F">
    <w:name w:val="33C356954AD24AB6A23F5E4FBAD87F9F"/>
  </w:style>
  <w:style w:type="paragraph" w:customStyle="1" w:styleId="8A0DA6B7F20E4BD4856D82795A62912E">
    <w:name w:val="8A0DA6B7F20E4BD4856D82795A62912E"/>
  </w:style>
  <w:style w:type="paragraph" w:customStyle="1" w:styleId="6C7E63FC16CE44BBA7C0C76AC301CD4E">
    <w:name w:val="6C7E63FC16CE44BBA7C0C76AC301CD4E"/>
  </w:style>
  <w:style w:type="paragraph" w:customStyle="1" w:styleId="C353F9ECDFD84B9389B546834031496C">
    <w:name w:val="C353F9ECDFD84B9389B546834031496C"/>
  </w:style>
  <w:style w:type="paragraph" w:customStyle="1" w:styleId="0585FD1FCD7A4664B203896E463983FD">
    <w:name w:val="0585FD1FCD7A4664B203896E463983FD"/>
  </w:style>
  <w:style w:type="paragraph" w:customStyle="1" w:styleId="FE109E380FC6423881FE869EE7885C51">
    <w:name w:val="FE109E380FC6423881FE869EE7885C51"/>
  </w:style>
  <w:style w:type="paragraph" w:customStyle="1" w:styleId="D452CFA5754A48518D6F1910CB530278">
    <w:name w:val="D452CFA5754A48518D6F1910CB530278"/>
  </w:style>
  <w:style w:type="paragraph" w:customStyle="1" w:styleId="EAF0BCC62858430084E6E6C1642362B4">
    <w:name w:val="EAF0BCC62858430084E6E6C1642362B4"/>
  </w:style>
  <w:style w:type="paragraph" w:customStyle="1" w:styleId="E2C8F281FACA429AA57D5D132EDB553F">
    <w:name w:val="E2C8F281FACA429AA57D5D132EDB553F"/>
  </w:style>
  <w:style w:type="paragraph" w:customStyle="1" w:styleId="536DA3136CCC4202B9EA460F753A61DB">
    <w:name w:val="536DA3136CCC4202B9EA460F753A61DB"/>
  </w:style>
  <w:style w:type="paragraph" w:customStyle="1" w:styleId="F722756539E04CD4AFFF17EE96E911CC">
    <w:name w:val="F722756539E04CD4AFFF17EE96E911CC"/>
  </w:style>
  <w:style w:type="paragraph" w:customStyle="1" w:styleId="10CC5BD0A8BA4439A7711D046FF6F660">
    <w:name w:val="10CC5BD0A8BA4439A7711D046FF6F660"/>
  </w:style>
  <w:style w:type="paragraph" w:customStyle="1" w:styleId="6439C4D8AAFD4845A250EC2DAC73103B">
    <w:name w:val="6439C4D8AAFD4845A250EC2DAC73103B"/>
  </w:style>
  <w:style w:type="paragraph" w:customStyle="1" w:styleId="F39FDF33F1384598A6B4FFBE60F4DBE8">
    <w:name w:val="F39FDF33F1384598A6B4FFBE60F4DBE8"/>
  </w:style>
  <w:style w:type="paragraph" w:customStyle="1" w:styleId="7B7503C569A74E4FA83097E0D122555F">
    <w:name w:val="7B7503C569A74E4FA83097E0D122555F"/>
  </w:style>
  <w:style w:type="paragraph" w:customStyle="1" w:styleId="249AF0F25A514E1F9D55817BED64A159">
    <w:name w:val="249AF0F25A514E1F9D55817BED64A159"/>
  </w:style>
  <w:style w:type="paragraph" w:customStyle="1" w:styleId="84AB84C241BD4DD7BFFD4E0FE3508FED">
    <w:name w:val="84AB84C241BD4DD7BFFD4E0FE3508FED"/>
  </w:style>
  <w:style w:type="paragraph" w:customStyle="1" w:styleId="5D0A00F43E694F9998780F857D336DCE">
    <w:name w:val="5D0A00F43E694F9998780F857D336DCE"/>
  </w:style>
  <w:style w:type="paragraph" w:customStyle="1" w:styleId="C6BE74169AAA48A2B4F8449720C1AE94">
    <w:name w:val="C6BE74169AAA48A2B4F8449720C1AE94"/>
  </w:style>
  <w:style w:type="paragraph" w:customStyle="1" w:styleId="B3A136B9039A4E79BA9BF9B127A0DDA4">
    <w:name w:val="B3A136B9039A4E79BA9BF9B127A0DDA4"/>
  </w:style>
  <w:style w:type="paragraph" w:customStyle="1" w:styleId="34A15288F63D4AD3920860B3B5FC8AD1">
    <w:name w:val="34A15288F63D4AD3920860B3B5FC8AD1"/>
  </w:style>
  <w:style w:type="paragraph" w:customStyle="1" w:styleId="AB7946F469D141C88E2B1FB3DA40380B">
    <w:name w:val="AB7946F469D141C88E2B1FB3DA40380B"/>
  </w:style>
  <w:style w:type="paragraph" w:customStyle="1" w:styleId="20897E1F79DC48A6984749A837900249">
    <w:name w:val="20897E1F79DC48A6984749A837900249"/>
  </w:style>
  <w:style w:type="paragraph" w:customStyle="1" w:styleId="332B452EA9444EF2B7BDCCB420E53EA3">
    <w:name w:val="332B452EA9444EF2B7BDCCB420E53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8884-42ED-4435-8F90-BAE86893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John</cp:lastModifiedBy>
  <cp:revision>4</cp:revision>
  <cp:lastPrinted>2017-04-20T11:22:00Z</cp:lastPrinted>
  <dcterms:created xsi:type="dcterms:W3CDTF">2017-04-21T11:53:00Z</dcterms:created>
  <dcterms:modified xsi:type="dcterms:W3CDTF">2017-04-26T11:22:00Z</dcterms:modified>
</cp:coreProperties>
</file>