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Default="008948C4" w:rsidP="00CA7795">
      <w:pPr>
        <w:jc w:val="center"/>
        <w:rPr>
          <w:b/>
          <w:sz w:val="28"/>
          <w:szCs w:val="28"/>
        </w:rPr>
      </w:pPr>
      <w:r>
        <w:rPr>
          <w:b/>
          <w:sz w:val="28"/>
          <w:szCs w:val="28"/>
        </w:rPr>
        <w:t xml:space="preserve"> </w:t>
      </w:r>
      <w:sdt>
        <w:sdtPr>
          <w:rPr>
            <w:b/>
            <w:sz w:val="28"/>
            <w:szCs w:val="28"/>
          </w:rPr>
          <w:id w:val="13542603"/>
          <w:placeholder>
            <w:docPart w:val="F3508BE6DA334C3F9D46EAD01386C0FA"/>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A925A363174F4CD784DE56943505E24C"/>
        </w:placeholder>
        <w:docPartList>
          <w:docPartGallery w:val="Quick Parts"/>
        </w:docPartList>
      </w:sdtPr>
      <w:sdtEndPr/>
      <w:sdtContent>
        <w:p w:rsidR="00102EE1" w:rsidRDefault="0054686A" w:rsidP="00CA7795">
          <w:pPr>
            <w:jc w:val="center"/>
            <w:rPr>
              <w:b/>
              <w:sz w:val="28"/>
              <w:szCs w:val="28"/>
            </w:rPr>
          </w:pPr>
          <w:sdt>
            <w:sdtPr>
              <w:rPr>
                <w:b/>
                <w:sz w:val="28"/>
                <w:szCs w:val="28"/>
              </w:rPr>
              <w:id w:val="13542618"/>
              <w:placeholder>
                <w:docPart w:val="54410698144449F086D0FF4EA3F41794"/>
              </w:placeholder>
              <w:text/>
            </w:sdtPr>
            <w:sdtEndPr/>
            <w:sdtContent>
              <w:r w:rsidR="000C5FAC">
                <w:rPr>
                  <w:b/>
                  <w:sz w:val="28"/>
                  <w:szCs w:val="28"/>
                </w:rPr>
                <w:t>[Coram:</w:t>
              </w:r>
            </w:sdtContent>
          </w:sdt>
          <w:r w:rsidR="00097B9A">
            <w:rPr>
              <w:b/>
              <w:sz w:val="28"/>
              <w:szCs w:val="28"/>
            </w:rPr>
            <w:tab/>
          </w:r>
          <w:sdt>
            <w:sdtPr>
              <w:rPr>
                <w:sz w:val="28"/>
                <w:szCs w:val="28"/>
              </w:rPr>
              <w:id w:val="14547387"/>
              <w:placeholder>
                <w:docPart w:val="78977C3E604D45A6BA9965EAAE197F8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C5FAC">
                <w:rPr>
                  <w:sz w:val="28"/>
                  <w:szCs w:val="28"/>
                </w:rPr>
                <w:t>F. MacGregor (PCA)</w:t>
              </w:r>
            </w:sdtContent>
          </w:sdt>
          <w:r w:rsidR="00097B9A">
            <w:rPr>
              <w:b/>
              <w:sz w:val="28"/>
              <w:szCs w:val="28"/>
            </w:rPr>
            <w:t xml:space="preserve"> </w:t>
          </w:r>
          <w:sdt>
            <w:sdtPr>
              <w:rPr>
                <w:sz w:val="28"/>
                <w:szCs w:val="28"/>
              </w:rPr>
              <w:id w:val="15629612"/>
              <w:placeholder>
                <w:docPart w:val="9A6C24AA44534197AC68E48D22B66F6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C5FAC">
                <w:rPr>
                  <w:sz w:val="28"/>
                  <w:szCs w:val="28"/>
                </w:rPr>
                <w:t>, S. Domah (J.A)</w:t>
              </w:r>
            </w:sdtContent>
          </w:sdt>
          <w:r w:rsidR="00097B9A">
            <w:rPr>
              <w:b/>
              <w:sz w:val="28"/>
              <w:szCs w:val="28"/>
            </w:rPr>
            <w:t xml:space="preserve"> </w:t>
          </w:r>
          <w:r w:rsidR="000A61A4">
            <w:rPr>
              <w:sz w:val="28"/>
              <w:szCs w:val="28"/>
            </w:rPr>
            <w:t>M. Twomey (J.A)</w:t>
          </w:r>
          <w:r w:rsidR="00097B9A">
            <w:rPr>
              <w:b/>
              <w:sz w:val="28"/>
              <w:szCs w:val="28"/>
            </w:rPr>
            <w:t xml:space="preserve"> </w:t>
          </w:r>
        </w:p>
      </w:sdtContent>
    </w:sdt>
    <w:p w:rsidR="00C55FDF" w:rsidRDefault="0054686A" w:rsidP="0006489F">
      <w:pPr>
        <w:spacing w:before="240"/>
        <w:jc w:val="center"/>
        <w:rPr>
          <w:b/>
          <w:sz w:val="28"/>
          <w:szCs w:val="28"/>
        </w:rPr>
      </w:pPr>
      <w:sdt>
        <w:sdtPr>
          <w:rPr>
            <w:b/>
            <w:sz w:val="28"/>
            <w:szCs w:val="28"/>
          </w:rPr>
          <w:id w:val="14547297"/>
          <w:lock w:val="contentLocked"/>
          <w:placeholder>
            <w:docPart w:val="F3508BE6DA334C3F9D46EAD01386C0FA"/>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0A61A4">
        <w:rPr>
          <w:b/>
          <w:sz w:val="28"/>
          <w:szCs w:val="28"/>
        </w:rPr>
        <w:t>24</w:t>
      </w:r>
      <w:sdt>
        <w:sdtPr>
          <w:rPr>
            <w:b/>
            <w:sz w:val="28"/>
            <w:szCs w:val="28"/>
          </w:rPr>
          <w:id w:val="14547301"/>
          <w:lock w:val="sdtContentLocked"/>
          <w:placeholder>
            <w:docPart w:val="F3508BE6DA334C3F9D46EAD01386C0FA"/>
          </w:placeholder>
        </w:sdtPr>
        <w:sdtEndPr/>
        <w:sdtContent>
          <w:r w:rsidR="00E86753">
            <w:rPr>
              <w:b/>
              <w:sz w:val="28"/>
              <w:szCs w:val="28"/>
            </w:rPr>
            <w:t>/20</w:t>
          </w:r>
        </w:sdtContent>
      </w:sdt>
      <w:r w:rsidR="000A61A4">
        <w:rPr>
          <w:b/>
          <w:sz w:val="28"/>
          <w:szCs w:val="28"/>
        </w:rPr>
        <w:t>14</w:t>
      </w:r>
    </w:p>
    <w:p w:rsidR="00DB6D34" w:rsidRPr="00606EEA" w:rsidRDefault="0054686A" w:rsidP="00616597">
      <w:pPr>
        <w:spacing w:before="120"/>
        <w:jc w:val="center"/>
        <w:rPr>
          <w:b/>
          <w:sz w:val="24"/>
          <w:szCs w:val="24"/>
        </w:rPr>
      </w:pPr>
      <w:sdt>
        <w:sdtPr>
          <w:rPr>
            <w:b/>
            <w:sz w:val="28"/>
            <w:szCs w:val="28"/>
          </w:rPr>
          <w:id w:val="15629594"/>
          <w:lock w:val="contentLocked"/>
          <w:placeholder>
            <w:docPart w:val="2ECE5C14B76A48B38822CFDB35850A9C"/>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0A61A4" w:rsidRPr="000A61A4">
        <w:rPr>
          <w:b/>
          <w:sz w:val="24"/>
          <w:szCs w:val="24"/>
        </w:rPr>
        <w:t>MC</w:t>
      </w:r>
      <w:r w:rsidR="000A61A4">
        <w:rPr>
          <w:b/>
          <w:sz w:val="28"/>
          <w:szCs w:val="28"/>
        </w:rPr>
        <w:t xml:space="preserve"> </w:t>
      </w:r>
      <w:r w:rsidR="000A61A4" w:rsidRPr="000A61A4">
        <w:rPr>
          <w:b/>
          <w:sz w:val="24"/>
          <w:szCs w:val="24"/>
        </w:rPr>
        <w:t>7</w:t>
      </w:r>
      <w:r w:rsidR="00097B9A" w:rsidRPr="000A61A4">
        <w:rPr>
          <w:b/>
          <w:sz w:val="24"/>
          <w:szCs w:val="24"/>
        </w:rPr>
        <w:t>/20</w:t>
      </w:r>
      <w:r w:rsidR="000A61A4" w:rsidRPr="000A61A4">
        <w:rPr>
          <w:b/>
          <w:sz w:val="24"/>
          <w:szCs w:val="24"/>
        </w:rPr>
        <w:t>17</w:t>
      </w:r>
      <w:r w:rsidR="006A2C88" w:rsidRPr="000A61A4">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29"/>
        <w:gridCol w:w="883"/>
        <w:gridCol w:w="4248"/>
      </w:tblGrid>
      <w:tr w:rsidR="000A61A4" w:rsidRPr="000A61A4" w:rsidTr="00B66B63">
        <w:tc>
          <w:tcPr>
            <w:tcW w:w="4428" w:type="dxa"/>
            <w:tcBorders>
              <w:top w:val="nil"/>
              <w:left w:val="nil"/>
              <w:bottom w:val="nil"/>
              <w:right w:val="nil"/>
            </w:tcBorders>
          </w:tcPr>
          <w:p w:rsidR="003A059B" w:rsidRPr="00B26028" w:rsidRDefault="000A61A4" w:rsidP="000A61A4">
            <w:pPr>
              <w:spacing w:before="120" w:after="120"/>
              <w:rPr>
                <w:sz w:val="24"/>
                <w:szCs w:val="24"/>
              </w:rPr>
            </w:pPr>
            <w:r>
              <w:rPr>
                <w:sz w:val="24"/>
                <w:szCs w:val="24"/>
              </w:rPr>
              <w:t xml:space="preserve">Ministry of Land Use and Housing </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0A61A4" w:rsidRDefault="000A61A4" w:rsidP="002E70F9">
            <w:pPr>
              <w:spacing w:before="120" w:after="120"/>
              <w:jc w:val="right"/>
              <w:rPr>
                <w:sz w:val="24"/>
                <w:szCs w:val="24"/>
              </w:rPr>
            </w:pPr>
            <w:r w:rsidRPr="000A61A4">
              <w:rPr>
                <w:sz w:val="24"/>
                <w:szCs w:val="24"/>
              </w:rPr>
              <w:t>Appellant</w:t>
            </w:r>
          </w:p>
          <w:p w:rsidR="00CE0CDA" w:rsidRPr="000A61A4" w:rsidRDefault="00CE0CDA" w:rsidP="002E70F9">
            <w:pPr>
              <w:spacing w:before="120" w:after="120"/>
              <w:jc w:val="right"/>
              <w:rPr>
                <w:sz w:val="24"/>
                <w:szCs w:val="24"/>
              </w:rPr>
            </w:pPr>
          </w:p>
          <w:p w:rsidR="00CE0CDA" w:rsidRPr="000A61A4" w:rsidRDefault="00CE0CDA" w:rsidP="000A61A4">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4712C22F67B74A218BDCDA6EDB099552"/>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54686A" w:rsidP="000A61A4">
            <w:pPr>
              <w:spacing w:before="120" w:after="120"/>
              <w:rPr>
                <w:sz w:val="24"/>
                <w:szCs w:val="24"/>
              </w:rPr>
            </w:pPr>
            <w:sdt>
              <w:sdtPr>
                <w:rPr>
                  <w:sz w:val="24"/>
                  <w:szCs w:val="24"/>
                </w:rPr>
                <w:id w:val="8972153"/>
                <w:placeholder>
                  <w:docPart w:val="277DC6BD5D614D49862DBCB450E63B47"/>
                </w:placeholder>
              </w:sdtPr>
              <w:sdtEndPr/>
              <w:sdtContent>
                <w:r w:rsidR="000A61A4">
                  <w:rPr>
                    <w:sz w:val="24"/>
                    <w:szCs w:val="24"/>
                  </w:rPr>
                  <w:t>Paula Stravens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0A61A4" w:rsidP="000A61A4">
            <w:pPr>
              <w:spacing w:before="120" w:after="120"/>
              <w:jc w:val="right"/>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54686A" w:rsidP="00C22967">
      <w:pPr>
        <w:spacing w:before="240" w:after="120"/>
        <w:rPr>
          <w:sz w:val="24"/>
          <w:szCs w:val="24"/>
        </w:rPr>
      </w:pPr>
      <w:sdt>
        <w:sdtPr>
          <w:rPr>
            <w:sz w:val="24"/>
            <w:szCs w:val="24"/>
          </w:rPr>
          <w:id w:val="15629736"/>
          <w:lock w:val="contentLocked"/>
          <w:placeholder>
            <w:docPart w:val="2ECE5C14B76A48B38822CFDB35850A9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3E4EDA27149493FB83E96B6E39265CA"/>
          </w:placeholder>
          <w:date w:fullDate="2017-04-19T00:00:00Z">
            <w:dateFormat w:val="dd MMMM yyyy"/>
            <w:lid w:val="en-GB"/>
            <w:storeMappedDataAs w:val="dateTime"/>
            <w:calendar w:val="gregorian"/>
          </w:date>
        </w:sdtPr>
        <w:sdtEndPr/>
        <w:sdtContent>
          <w:r w:rsidR="000C5FAC">
            <w:rPr>
              <w:sz w:val="24"/>
              <w:szCs w:val="24"/>
            </w:rPr>
            <w:t>19 April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54686A" w:rsidP="00B0414B">
      <w:pPr>
        <w:rPr>
          <w:sz w:val="24"/>
          <w:szCs w:val="24"/>
        </w:rPr>
      </w:pPr>
      <w:sdt>
        <w:sdtPr>
          <w:rPr>
            <w:sz w:val="24"/>
            <w:szCs w:val="24"/>
          </w:rPr>
          <w:id w:val="15629744"/>
          <w:lock w:val="contentLocked"/>
          <w:placeholder>
            <w:docPart w:val="2ECE5C14B76A48B38822CFDB35850A9C"/>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800C64EAFD744E759FA5F8933F864EE9"/>
          </w:placeholder>
        </w:sdtPr>
        <w:sdtEndPr/>
        <w:sdtContent>
          <w:proofErr w:type="spellStart"/>
          <w:r w:rsidR="000A61A4" w:rsidRPr="00A47204">
            <w:rPr>
              <w:sz w:val="24"/>
              <w:szCs w:val="24"/>
            </w:rPr>
            <w:t>Mr.</w:t>
          </w:r>
          <w:proofErr w:type="spellEnd"/>
          <w:r w:rsidR="000A61A4" w:rsidRPr="00A47204">
            <w:rPr>
              <w:sz w:val="24"/>
              <w:szCs w:val="24"/>
            </w:rPr>
            <w:t xml:space="preserve"> </w:t>
          </w:r>
          <w:proofErr w:type="spellStart"/>
          <w:r w:rsidR="000A61A4" w:rsidRPr="00A47204">
            <w:rPr>
              <w:sz w:val="24"/>
              <w:szCs w:val="24"/>
            </w:rPr>
            <w:t>Vipin</w:t>
          </w:r>
          <w:proofErr w:type="spellEnd"/>
          <w:r w:rsidR="000A61A4" w:rsidRPr="00A47204">
            <w:rPr>
              <w:sz w:val="24"/>
              <w:szCs w:val="24"/>
            </w:rPr>
            <w:t xml:space="preserve"> Benjamin</w:t>
          </w:r>
        </w:sdtContent>
      </w:sdt>
      <w:r w:rsidR="00693C70" w:rsidRPr="00A47204">
        <w:rPr>
          <w:sz w:val="24"/>
          <w:szCs w:val="24"/>
        </w:rPr>
        <w:fldChar w:fldCharType="begin"/>
      </w:r>
      <w:r w:rsidR="00F804CC" w:rsidRPr="00A47204">
        <w:rPr>
          <w:sz w:val="24"/>
          <w:szCs w:val="24"/>
        </w:rPr>
        <w:instrText xml:space="preserve"> ASK  "Enter Appellant Lawyer full name"  \* MERGEFORMAT </w:instrText>
      </w:r>
      <w:r w:rsidR="00693C70" w:rsidRPr="00A47204">
        <w:rPr>
          <w:sz w:val="24"/>
          <w:szCs w:val="24"/>
        </w:rPr>
        <w:fldChar w:fldCharType="end"/>
      </w:r>
      <w:r w:rsidR="00693C70" w:rsidRPr="00A47204">
        <w:rPr>
          <w:sz w:val="24"/>
          <w:szCs w:val="24"/>
        </w:rPr>
        <w:fldChar w:fldCharType="begin"/>
      </w:r>
      <w:r w:rsidR="003F0F8D" w:rsidRPr="00A47204">
        <w:rPr>
          <w:sz w:val="24"/>
          <w:szCs w:val="24"/>
        </w:rPr>
        <w:instrText xml:space="preserve">  </w:instrText>
      </w:r>
      <w:r w:rsidR="00693C70" w:rsidRPr="00A47204">
        <w:rPr>
          <w:sz w:val="24"/>
          <w:szCs w:val="24"/>
        </w:rPr>
        <w:fldChar w:fldCharType="end"/>
      </w:r>
      <w:r w:rsidR="00F804CC" w:rsidRPr="00A47204">
        <w:rPr>
          <w:sz w:val="24"/>
          <w:szCs w:val="24"/>
        </w:rPr>
        <w:t xml:space="preserve"> </w:t>
      </w:r>
      <w:r w:rsidR="00A47204" w:rsidRPr="00A47204">
        <w:rPr>
          <w:sz w:val="24"/>
          <w:szCs w:val="24"/>
        </w:rPr>
        <w:t>for Appellant</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800C64EAFD744E759FA5F8933F864EE9"/>
          </w:placeholder>
        </w:sdtPr>
        <w:sdtEndPr/>
        <w:sdtContent>
          <w:proofErr w:type="spellStart"/>
          <w:r w:rsidR="000A61A4">
            <w:rPr>
              <w:sz w:val="24"/>
              <w:szCs w:val="24"/>
            </w:rPr>
            <w:t>Mrs.</w:t>
          </w:r>
          <w:proofErr w:type="spellEnd"/>
          <w:r w:rsidR="000A61A4">
            <w:rPr>
              <w:sz w:val="24"/>
              <w:szCs w:val="24"/>
            </w:rPr>
            <w:t xml:space="preserve"> Alexia Amesbury</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r w:rsidR="00A47204">
        <w:rPr>
          <w:sz w:val="24"/>
          <w:szCs w:val="24"/>
        </w:rPr>
        <w:t xml:space="preserve"> for Respondent</w:t>
      </w:r>
    </w:p>
    <w:p w:rsidR="00E6492F" w:rsidRDefault="0054686A" w:rsidP="006578C2">
      <w:pPr>
        <w:spacing w:before="120" w:after="240"/>
        <w:rPr>
          <w:sz w:val="24"/>
          <w:szCs w:val="24"/>
        </w:rPr>
      </w:pPr>
      <w:sdt>
        <w:sdtPr>
          <w:rPr>
            <w:sz w:val="24"/>
            <w:szCs w:val="24"/>
          </w:rPr>
          <w:id w:val="15629748"/>
          <w:lock w:val="contentLocked"/>
          <w:placeholder>
            <w:docPart w:val="2ECE5C14B76A48B38822CFDB35850A9C"/>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F2D965F9CFCF4A6ABDB7BC9849A95254"/>
          </w:placeholder>
          <w:date w:fullDate="2017-04-21T00:00:00Z">
            <w:dateFormat w:val="dd MMMM yyyy"/>
            <w:lid w:val="en-GB"/>
            <w:storeMappedDataAs w:val="dateTime"/>
            <w:calendar w:val="gregorian"/>
          </w:date>
        </w:sdtPr>
        <w:sdtEndPr/>
        <w:sdtContent>
          <w:r w:rsidR="000C5FAC">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2ECE5C14B76A48B38822CFDB35850A9C"/>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54686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71DE2C2FDF454E1BB2616BC097D825C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C5FAC">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27F4" w:rsidRDefault="000A61A4" w:rsidP="00FB62FC">
      <w:pPr>
        <w:pStyle w:val="JudgmentText"/>
        <w:numPr>
          <w:ilvl w:val="0"/>
          <w:numId w:val="7"/>
        </w:numPr>
      </w:pPr>
      <w:r>
        <w:lastRenderedPageBreak/>
        <w:t xml:space="preserve">The issues surrounding this case emanate from a historic decision of learned Justice </w:t>
      </w:r>
      <w:proofErr w:type="spellStart"/>
      <w:r>
        <w:t>Sauzier</w:t>
      </w:r>
      <w:proofErr w:type="spellEnd"/>
      <w:r>
        <w:t xml:space="preserve"> J </w:t>
      </w:r>
      <w:r w:rsidR="00A47204">
        <w:t xml:space="preserve">in </w:t>
      </w:r>
      <w:r w:rsidR="00A47204" w:rsidRPr="00A47204">
        <w:rPr>
          <w:i/>
        </w:rPr>
        <w:t>Leonie</w:t>
      </w:r>
      <w:r w:rsidRPr="00A47204">
        <w:rPr>
          <w:i/>
        </w:rPr>
        <w:t xml:space="preserve"> </w:t>
      </w:r>
      <w:proofErr w:type="spellStart"/>
      <w:r w:rsidRPr="000A61A4">
        <w:rPr>
          <w:i/>
        </w:rPr>
        <w:t>Albest</w:t>
      </w:r>
      <w:proofErr w:type="spellEnd"/>
      <w:r w:rsidRPr="000A61A4">
        <w:rPr>
          <w:i/>
        </w:rPr>
        <w:t xml:space="preserve"> v Paula Stravens</w:t>
      </w:r>
      <w:r>
        <w:t xml:space="preserve"> (1976) SLR 254. The facts are as follows: </w:t>
      </w:r>
      <w:proofErr w:type="spellStart"/>
      <w:r w:rsidR="003127F4">
        <w:t>Mrs.</w:t>
      </w:r>
      <w:proofErr w:type="spellEnd"/>
      <w:r w:rsidR="003127F4">
        <w:t xml:space="preserve"> </w:t>
      </w:r>
      <w:proofErr w:type="spellStart"/>
      <w:r w:rsidR="003127F4">
        <w:t>Albest</w:t>
      </w:r>
      <w:proofErr w:type="spellEnd"/>
      <w:r w:rsidR="003127F4">
        <w:t xml:space="preserve"> owned Parcel V49 at Saint Louis, </w:t>
      </w:r>
      <w:proofErr w:type="spellStart"/>
      <w:r w:rsidR="003127F4">
        <w:t>Mahé</w:t>
      </w:r>
      <w:proofErr w:type="spellEnd"/>
      <w:r w:rsidR="003127F4">
        <w:t xml:space="preserve">. </w:t>
      </w:r>
      <w:r w:rsidR="00A47204">
        <w:t>In 1970, s</w:t>
      </w:r>
      <w:r w:rsidR="003127F4">
        <w:t xml:space="preserve">he sold a house </w:t>
      </w:r>
      <w:r w:rsidR="00A47204">
        <w:t xml:space="preserve">but not the land </w:t>
      </w:r>
      <w:r w:rsidR="00375632">
        <w:t xml:space="preserve">on which it stood </w:t>
      </w:r>
      <w:r w:rsidR="003127F4">
        <w:t>to her god-daughter</w:t>
      </w:r>
      <w:r w:rsidR="00A47204">
        <w:t>,</w:t>
      </w:r>
      <w:r w:rsidR="003127F4">
        <w:t xml:space="preserve"> </w:t>
      </w:r>
      <w:proofErr w:type="spellStart"/>
      <w:r w:rsidR="003127F4">
        <w:t>Mrs.</w:t>
      </w:r>
      <w:proofErr w:type="spellEnd"/>
      <w:r w:rsidR="003127F4">
        <w:t xml:space="preserve"> Straven</w:t>
      </w:r>
      <w:r w:rsidR="00A47204">
        <w:t>s,</w:t>
      </w:r>
      <w:r w:rsidR="003127F4">
        <w:t xml:space="preserve"> for the sum of SR400. She intended after the sale to live with </w:t>
      </w:r>
      <w:proofErr w:type="spellStart"/>
      <w:r w:rsidR="003127F4">
        <w:t>Mrs.</w:t>
      </w:r>
      <w:proofErr w:type="spellEnd"/>
      <w:r w:rsidR="003127F4">
        <w:t xml:space="preserve"> Stravens in </w:t>
      </w:r>
      <w:r w:rsidR="00A47204">
        <w:t>the</w:t>
      </w:r>
      <w:r w:rsidR="003127F4">
        <w:t xml:space="preserve"> house but did not get on with her children. Soon after she left the house on V49 and went to live with her nephew. </w:t>
      </w:r>
    </w:p>
    <w:p w:rsidR="001F715D" w:rsidRDefault="003127F4" w:rsidP="00FB62FC">
      <w:pPr>
        <w:pStyle w:val="JudgmentText"/>
        <w:numPr>
          <w:ilvl w:val="0"/>
          <w:numId w:val="7"/>
        </w:numPr>
      </w:pPr>
      <w:r>
        <w:t xml:space="preserve">In 1976 </w:t>
      </w:r>
      <w:proofErr w:type="spellStart"/>
      <w:r w:rsidR="001F715D">
        <w:t>Mrs.</w:t>
      </w:r>
      <w:proofErr w:type="spellEnd"/>
      <w:r w:rsidR="001F715D">
        <w:t xml:space="preserve"> </w:t>
      </w:r>
      <w:proofErr w:type="spellStart"/>
      <w:r w:rsidR="001F715D">
        <w:t>Albest</w:t>
      </w:r>
      <w:proofErr w:type="spellEnd"/>
      <w:r w:rsidR="001F715D">
        <w:t xml:space="preserve"> </w:t>
      </w:r>
      <w:r>
        <w:t xml:space="preserve">averred in a plaint </w:t>
      </w:r>
      <w:r w:rsidR="001F715D">
        <w:t xml:space="preserve">that she needed the land to construct her own house and that </w:t>
      </w:r>
      <w:proofErr w:type="spellStart"/>
      <w:r w:rsidR="001F715D">
        <w:t>Mrs.</w:t>
      </w:r>
      <w:proofErr w:type="spellEnd"/>
      <w:r w:rsidR="001F715D">
        <w:t xml:space="preserve"> Stravens was bound in law to remove the house she occupied</w:t>
      </w:r>
      <w:r w:rsidR="00A47204">
        <w:t xml:space="preserve"> from her </w:t>
      </w:r>
      <w:r w:rsidR="00A05F1C">
        <w:t>land.</w:t>
      </w:r>
    </w:p>
    <w:p w:rsidR="001F715D" w:rsidRDefault="001F715D" w:rsidP="00EC7930">
      <w:pPr>
        <w:pStyle w:val="JudgmentText"/>
        <w:numPr>
          <w:ilvl w:val="0"/>
          <w:numId w:val="7"/>
        </w:numPr>
      </w:pPr>
      <w:proofErr w:type="spellStart"/>
      <w:r>
        <w:lastRenderedPageBreak/>
        <w:t>Sauzier</w:t>
      </w:r>
      <w:proofErr w:type="spellEnd"/>
      <w:r>
        <w:t xml:space="preserve"> J</w:t>
      </w:r>
      <w:r w:rsidR="00A47204">
        <w:t xml:space="preserve">, </w:t>
      </w:r>
      <w:r>
        <w:t>in dismissing the plaint</w:t>
      </w:r>
      <w:r w:rsidR="00A47204">
        <w:t>,</w:t>
      </w:r>
      <w:r>
        <w:t xml:space="preserve"> stated that </w:t>
      </w:r>
      <w:proofErr w:type="spellStart"/>
      <w:r>
        <w:t>Mrs.</w:t>
      </w:r>
      <w:proofErr w:type="spellEnd"/>
      <w:r>
        <w:t xml:space="preserve"> Stravens had acquired a </w:t>
      </w:r>
      <w:proofErr w:type="spellStart"/>
      <w:r w:rsidRPr="001F715D">
        <w:rPr>
          <w:i/>
        </w:rPr>
        <w:t>droit</w:t>
      </w:r>
      <w:proofErr w:type="spellEnd"/>
      <w:r w:rsidRPr="001F715D">
        <w:rPr>
          <w:i/>
        </w:rPr>
        <w:t xml:space="preserve"> de </w:t>
      </w:r>
      <w:proofErr w:type="spellStart"/>
      <w:r w:rsidRPr="001F715D">
        <w:rPr>
          <w:i/>
        </w:rPr>
        <w:t>superficie</w:t>
      </w:r>
      <w:proofErr w:type="spellEnd"/>
      <w:r>
        <w:t xml:space="preserve"> </w:t>
      </w:r>
      <w:r w:rsidR="00A47204">
        <w:t xml:space="preserve">over </w:t>
      </w:r>
      <w:r>
        <w:t xml:space="preserve">Parcel V 49 which right would only come to an end in the following two instances: when </w:t>
      </w:r>
      <w:proofErr w:type="spellStart"/>
      <w:r>
        <w:t>Mrs.</w:t>
      </w:r>
      <w:proofErr w:type="spellEnd"/>
      <w:r>
        <w:t xml:space="preserve"> Stravens wanted to rebuild the house or found herself obliged to do so;</w:t>
      </w:r>
      <w:r w:rsidR="00A47204">
        <w:t xml:space="preserve"> or by</w:t>
      </w:r>
      <w:r>
        <w:t xml:space="preserve"> </w:t>
      </w:r>
      <w:r w:rsidRPr="001F715D">
        <w:rPr>
          <w:i/>
        </w:rPr>
        <w:t xml:space="preserve">confusion </w:t>
      </w:r>
      <w:r>
        <w:t xml:space="preserve">at the death of </w:t>
      </w:r>
      <w:proofErr w:type="spellStart"/>
      <w:r>
        <w:t>Mrs.</w:t>
      </w:r>
      <w:proofErr w:type="spellEnd"/>
      <w:r>
        <w:t xml:space="preserve"> </w:t>
      </w:r>
      <w:proofErr w:type="spellStart"/>
      <w:r>
        <w:t>Albest</w:t>
      </w:r>
      <w:proofErr w:type="spellEnd"/>
      <w:r>
        <w:t xml:space="preserve"> if she inherited the land.</w:t>
      </w:r>
    </w:p>
    <w:p w:rsidR="00A95D62" w:rsidRDefault="001F715D" w:rsidP="00EC7930">
      <w:pPr>
        <w:pStyle w:val="JudgmentText"/>
        <w:numPr>
          <w:ilvl w:val="0"/>
          <w:numId w:val="7"/>
        </w:numPr>
      </w:pPr>
      <w:r>
        <w:t>Thirty-seven years later, on 21 February 2013</w:t>
      </w:r>
      <w:r w:rsidR="00A47204">
        <w:t>,</w:t>
      </w:r>
      <w:r>
        <w:t xml:space="preserve"> the Respondent in this suit (</w:t>
      </w:r>
      <w:proofErr w:type="spellStart"/>
      <w:r>
        <w:t>Mrs.</w:t>
      </w:r>
      <w:proofErr w:type="spellEnd"/>
      <w:r>
        <w:t xml:space="preserve"> Stravens) filed an application for administrative review of a decision by the Appellant who had initially granted approval for repairs to </w:t>
      </w:r>
      <w:r w:rsidR="00A95D62">
        <w:t>the</w:t>
      </w:r>
      <w:r>
        <w:t xml:space="preserve"> </w:t>
      </w:r>
      <w:r w:rsidR="00A95D62">
        <w:t>h</w:t>
      </w:r>
      <w:r>
        <w:t>ouse on Parcel V4140 (a subdivi</w:t>
      </w:r>
      <w:r w:rsidR="00A95D62">
        <w:t xml:space="preserve">sion </w:t>
      </w:r>
      <w:r>
        <w:t xml:space="preserve">of </w:t>
      </w:r>
      <w:r w:rsidR="00A95D62">
        <w:t>P</w:t>
      </w:r>
      <w:r>
        <w:t>arcel V4</w:t>
      </w:r>
      <w:r w:rsidR="00A47204">
        <w:t>9</w:t>
      </w:r>
      <w:r w:rsidR="00A95D62">
        <w:t xml:space="preserve">) and subsequently revoked it. She </w:t>
      </w:r>
      <w:r w:rsidR="00283C44">
        <w:t>prayed</w:t>
      </w:r>
      <w:r w:rsidR="00A95D62">
        <w:t xml:space="preserve"> for orders certiorari </w:t>
      </w:r>
      <w:r w:rsidR="00283C44">
        <w:t>quashing</w:t>
      </w:r>
      <w:r w:rsidR="00A95D62">
        <w:t xml:space="preserve"> the deci</w:t>
      </w:r>
      <w:r w:rsidR="00283C44">
        <w:t>sion</w:t>
      </w:r>
      <w:r w:rsidR="00A95D62">
        <w:t xml:space="preserve"> of the </w:t>
      </w:r>
      <w:r w:rsidR="00283C44">
        <w:t>Appellant and</w:t>
      </w:r>
      <w:r w:rsidR="00A95D62">
        <w:t xml:space="preserve"> orders </w:t>
      </w:r>
      <w:r w:rsidR="00283C44">
        <w:t>mandamus</w:t>
      </w:r>
      <w:r w:rsidR="00A95D62">
        <w:t xml:space="preserve"> </w:t>
      </w:r>
      <w:r w:rsidR="00283C44">
        <w:t>compelling</w:t>
      </w:r>
      <w:r w:rsidR="00A95D62">
        <w:t xml:space="preserve"> the </w:t>
      </w:r>
      <w:r w:rsidR="00283C44">
        <w:t>appellant to re-issue the grant of approval for the constructions and repairs to her house</w:t>
      </w:r>
      <w:r w:rsidR="00A47204">
        <w:t>.</w:t>
      </w:r>
      <w:r w:rsidR="00283C44">
        <w:t xml:space="preserve"> </w:t>
      </w:r>
    </w:p>
    <w:p w:rsidR="00283C44" w:rsidRDefault="00283C44" w:rsidP="00EC7930">
      <w:pPr>
        <w:pStyle w:val="JudgmentText"/>
        <w:numPr>
          <w:ilvl w:val="0"/>
          <w:numId w:val="7"/>
        </w:numPr>
      </w:pPr>
      <w:r>
        <w:t>In an affidavit supporting her application</w:t>
      </w:r>
      <w:r w:rsidR="00A47204">
        <w:t>,</w:t>
      </w:r>
      <w:r>
        <w:t xml:space="preserve"> the Respondent averred that on every occasion she </w:t>
      </w:r>
      <w:r w:rsidR="00A47204">
        <w:t xml:space="preserve">had </w:t>
      </w:r>
      <w:r>
        <w:t>sought to repair the house</w:t>
      </w:r>
      <w:r w:rsidR="00A47204">
        <w:t>,</w:t>
      </w:r>
      <w:r>
        <w:t xml:space="preserve"> the </w:t>
      </w:r>
      <w:r w:rsidR="00375632">
        <w:t xml:space="preserve">new </w:t>
      </w:r>
      <w:r>
        <w:t xml:space="preserve">owner of the land, namely </w:t>
      </w:r>
      <w:proofErr w:type="spellStart"/>
      <w:r>
        <w:t>Mr.</w:t>
      </w:r>
      <w:proofErr w:type="spellEnd"/>
      <w:r>
        <w:t xml:space="preserve"> Colin </w:t>
      </w:r>
      <w:proofErr w:type="spellStart"/>
      <w:r>
        <w:t>Albest</w:t>
      </w:r>
      <w:proofErr w:type="spellEnd"/>
      <w:r>
        <w:t xml:space="preserve">, had put her on notice that if she did do so, he would take legal action to stop her.  She had then obtained a loan from the Housing Finance Company to effect the </w:t>
      </w:r>
      <w:r w:rsidR="00AE5B5A">
        <w:t>repairs, and</w:t>
      </w:r>
      <w:r w:rsidR="00A47204">
        <w:t xml:space="preserve"> permission from Planning Authority to proceed with repairs</w:t>
      </w:r>
      <w:r w:rsidR="00AE5B5A">
        <w:t>, namely</w:t>
      </w:r>
      <w:r>
        <w:t xml:space="preserve"> the reroofing of the house and other minor repairs, which permission was granted. She attached correspondence with the Planning Authority.</w:t>
      </w:r>
    </w:p>
    <w:p w:rsidR="00AE5B5A" w:rsidRDefault="00AE5B5A" w:rsidP="00EC7930">
      <w:pPr>
        <w:pStyle w:val="JudgmentText"/>
        <w:numPr>
          <w:ilvl w:val="0"/>
          <w:numId w:val="7"/>
        </w:numPr>
      </w:pPr>
      <w:r>
        <w:t xml:space="preserve">She further </w:t>
      </w:r>
      <w:proofErr w:type="spellStart"/>
      <w:r>
        <w:t>deponed</w:t>
      </w:r>
      <w:proofErr w:type="spellEnd"/>
      <w:r>
        <w:t xml:space="preserve"> that as the owner of </w:t>
      </w:r>
      <w:r w:rsidRPr="00AE5B5A">
        <w:t xml:space="preserve">a </w:t>
      </w:r>
      <w:proofErr w:type="spellStart"/>
      <w:r w:rsidR="00375632" w:rsidRPr="00375632">
        <w:rPr>
          <w:i/>
        </w:rPr>
        <w:t>droit</w:t>
      </w:r>
      <w:proofErr w:type="spellEnd"/>
      <w:r w:rsidRPr="00375632">
        <w:rPr>
          <w:i/>
        </w:rPr>
        <w:t xml:space="preserve"> </w:t>
      </w:r>
      <w:r w:rsidRPr="00AE5B5A">
        <w:rPr>
          <w:i/>
        </w:rPr>
        <w:t xml:space="preserve">de </w:t>
      </w:r>
      <w:proofErr w:type="spellStart"/>
      <w:r w:rsidRPr="00AE5B5A">
        <w:rPr>
          <w:i/>
        </w:rPr>
        <w:t>superficie</w:t>
      </w:r>
      <w:proofErr w:type="spellEnd"/>
      <w:r>
        <w:t xml:space="preserve"> she also had the right to undertake repairs on her house if those did not amount to rebuilding the house. </w:t>
      </w:r>
    </w:p>
    <w:p w:rsidR="00AE5B5A" w:rsidRDefault="00AE5B5A" w:rsidP="00EC7930">
      <w:pPr>
        <w:pStyle w:val="JudgmentText"/>
        <w:numPr>
          <w:ilvl w:val="0"/>
          <w:numId w:val="7"/>
        </w:numPr>
      </w:pPr>
      <w:r>
        <w:t xml:space="preserve">She also </w:t>
      </w:r>
      <w:proofErr w:type="spellStart"/>
      <w:r>
        <w:t>deponed</w:t>
      </w:r>
      <w:proofErr w:type="spellEnd"/>
      <w:r>
        <w:t xml:space="preserve"> that the Planning Authority’s decision to revoke the permission granted</w:t>
      </w:r>
      <w:r w:rsidR="00375632">
        <w:t>,</w:t>
      </w:r>
      <w:r>
        <w:t xml:space="preserve"> </w:t>
      </w:r>
      <w:r w:rsidR="00375632">
        <w:t>was</w:t>
      </w:r>
      <w:r>
        <w:t xml:space="preserve"> an abuse of its power, unreasonable and so outrageous that no sensible person would have taken </w:t>
      </w:r>
      <w:r w:rsidR="00375632">
        <w:t>it</w:t>
      </w:r>
      <w:r>
        <w:t xml:space="preserve"> and that that </w:t>
      </w:r>
      <w:r w:rsidR="00375632">
        <w:t xml:space="preserve">the revocation </w:t>
      </w:r>
      <w:r>
        <w:t>was a breach of the rules of natural justice in that she was not told the reasons for the revocation of the approval nor was she allowed to s</w:t>
      </w:r>
      <w:r w:rsidR="00375632">
        <w:t>t</w:t>
      </w:r>
      <w:r>
        <w:t xml:space="preserve">ate her case.     </w:t>
      </w:r>
    </w:p>
    <w:p w:rsidR="00283C44" w:rsidRDefault="00283C44" w:rsidP="00EC7930">
      <w:pPr>
        <w:pStyle w:val="JudgmentText"/>
        <w:numPr>
          <w:ilvl w:val="0"/>
          <w:numId w:val="7"/>
        </w:numPr>
      </w:pPr>
      <w:r>
        <w:t>In a lette</w:t>
      </w:r>
      <w:r w:rsidR="00213819">
        <w:t>r</w:t>
      </w:r>
      <w:r>
        <w:t xml:space="preserve"> date</w:t>
      </w:r>
      <w:r w:rsidR="00213819">
        <w:t>d</w:t>
      </w:r>
      <w:r>
        <w:t xml:space="preserve"> 31 </w:t>
      </w:r>
      <w:r w:rsidR="00213819">
        <w:t>August</w:t>
      </w:r>
      <w:r>
        <w:t xml:space="preserve"> 2011 to the </w:t>
      </w:r>
      <w:r w:rsidR="00213819">
        <w:t>Planning</w:t>
      </w:r>
      <w:r>
        <w:t xml:space="preserve"> </w:t>
      </w:r>
      <w:r w:rsidR="00213819">
        <w:t xml:space="preserve">Authority, she states: </w:t>
      </w:r>
      <w:r>
        <w:t xml:space="preserve"> </w:t>
      </w:r>
    </w:p>
    <w:p w:rsidR="00213819" w:rsidRPr="00213819" w:rsidRDefault="00213819" w:rsidP="00213819">
      <w:pPr>
        <w:pStyle w:val="JudgmentText"/>
        <w:numPr>
          <w:ilvl w:val="0"/>
          <w:numId w:val="0"/>
        </w:numPr>
        <w:ind w:left="720"/>
        <w:rPr>
          <w:i/>
        </w:rPr>
      </w:pPr>
      <w:r w:rsidRPr="00213819">
        <w:rPr>
          <w:i/>
        </w:rPr>
        <w:t xml:space="preserve">“The roof is leaking and needs to be changed completely. There may be one or two timber support (sic) of the top structure that may require changing because of termites attack in the past (sic).The window frames and </w:t>
      </w:r>
      <w:proofErr w:type="spellStart"/>
      <w:r w:rsidRPr="00213819">
        <w:rPr>
          <w:i/>
        </w:rPr>
        <w:t>louvres</w:t>
      </w:r>
      <w:proofErr w:type="spellEnd"/>
      <w:r w:rsidRPr="00213819">
        <w:rPr>
          <w:i/>
        </w:rPr>
        <w:t xml:space="preserve"> need changing. I have moved out for fear of the roof collapsing on me.” </w:t>
      </w:r>
    </w:p>
    <w:p w:rsidR="00FC4002" w:rsidRDefault="00213819" w:rsidP="00EC7930">
      <w:pPr>
        <w:pStyle w:val="JudgmentText"/>
        <w:numPr>
          <w:ilvl w:val="0"/>
          <w:numId w:val="7"/>
        </w:numPr>
      </w:pPr>
      <w:proofErr w:type="spellStart"/>
      <w:r>
        <w:lastRenderedPageBreak/>
        <w:t>Mr.</w:t>
      </w:r>
      <w:proofErr w:type="spellEnd"/>
      <w:r>
        <w:t xml:space="preserve"> Colin </w:t>
      </w:r>
      <w:proofErr w:type="spellStart"/>
      <w:r>
        <w:t>Albest</w:t>
      </w:r>
      <w:proofErr w:type="spellEnd"/>
      <w:r>
        <w:t xml:space="preserve"> made representations both to the Respondent and the Planning Authority </w:t>
      </w:r>
      <w:r w:rsidR="00FC4002">
        <w:t>explaining his rights</w:t>
      </w:r>
      <w:r w:rsidR="00A47204">
        <w:t xml:space="preserve"> as owner of the land</w:t>
      </w:r>
      <w:r w:rsidR="00FC4002">
        <w:t>.</w:t>
      </w:r>
      <w:r>
        <w:t xml:space="preserve"> </w:t>
      </w:r>
    </w:p>
    <w:p w:rsidR="00FC4002" w:rsidRDefault="00A47204" w:rsidP="00EC7930">
      <w:pPr>
        <w:pStyle w:val="JudgmentText"/>
        <w:numPr>
          <w:ilvl w:val="0"/>
          <w:numId w:val="7"/>
        </w:numPr>
      </w:pPr>
      <w:r>
        <w:t>Following his representations</w:t>
      </w:r>
      <w:r w:rsidR="004D1547">
        <w:t>, a</w:t>
      </w:r>
      <w:r w:rsidR="00FC4002">
        <w:t xml:space="preserve"> visit to the premises was effected by the Planning Authority’s officers who reported that the house needed</w:t>
      </w:r>
      <w:r w:rsidR="00375632">
        <w:t xml:space="preserve"> to</w:t>
      </w:r>
      <w:r w:rsidR="00FC4002">
        <w:t xml:space="preserve"> be demolished on safety grounds.</w:t>
      </w:r>
    </w:p>
    <w:p w:rsidR="004D1547" w:rsidRPr="004D1547" w:rsidRDefault="00FC4002" w:rsidP="004D1547">
      <w:pPr>
        <w:pStyle w:val="JudgmentText"/>
        <w:numPr>
          <w:ilvl w:val="0"/>
          <w:numId w:val="7"/>
        </w:numPr>
      </w:pPr>
      <w:r>
        <w:t xml:space="preserve">The CEO of the Planning </w:t>
      </w:r>
      <w:r w:rsidR="00A47204">
        <w:t>Authority</w:t>
      </w:r>
      <w:r>
        <w:t xml:space="preserve"> swore an affidavit averring </w:t>
      </w:r>
      <w:r w:rsidR="00A47204">
        <w:t>t</w:t>
      </w:r>
      <w:r>
        <w:t>he</w:t>
      </w:r>
      <w:r w:rsidR="00A47204">
        <w:t>rein</w:t>
      </w:r>
      <w:r>
        <w:t xml:space="preserve"> </w:t>
      </w:r>
      <w:r w:rsidR="00A47204">
        <w:t xml:space="preserve">that the Planning Authority had granted permission for minor repairs not necessitating planning permission on the </w:t>
      </w:r>
      <w:r w:rsidR="00A47204" w:rsidRPr="00A47204">
        <w:rPr>
          <w:i/>
        </w:rPr>
        <w:t>bona fides</w:t>
      </w:r>
      <w:r w:rsidR="00A47204">
        <w:t xml:space="preserve"> of the Respondent but on discovering that the house needed structural repairs or demolition </w:t>
      </w:r>
      <w:r w:rsidR="004D1547">
        <w:t xml:space="preserve">and that the Respondent did not have the approval of the landowner to effect the </w:t>
      </w:r>
      <w:r w:rsidR="00375632">
        <w:t>same</w:t>
      </w:r>
      <w:r w:rsidR="004D1547">
        <w:t>, the Planning Authority had</w:t>
      </w:r>
      <w:r w:rsidR="00A47204">
        <w:t xml:space="preserve"> revoked the initial permission granted. He further </w:t>
      </w:r>
      <w:proofErr w:type="spellStart"/>
      <w:r w:rsidR="00A47204">
        <w:t>deponed</w:t>
      </w:r>
      <w:proofErr w:type="spellEnd"/>
      <w:r w:rsidR="00A47204">
        <w:t xml:space="preserve"> that the </w:t>
      </w:r>
      <w:r w:rsidR="004D1547">
        <w:t>repairs</w:t>
      </w:r>
      <w:r w:rsidR="00A47204">
        <w:t xml:space="preserve"> sought (</w:t>
      </w:r>
      <w:r w:rsidR="004D1547">
        <w:t>minor</w:t>
      </w:r>
      <w:r w:rsidR="00A47204">
        <w:t xml:space="preserve">) could have been </w:t>
      </w:r>
      <w:r w:rsidR="004D1547">
        <w:t>accomplished</w:t>
      </w:r>
      <w:r w:rsidR="00A47204">
        <w:t xml:space="preserve"> w</w:t>
      </w:r>
      <w:r w:rsidR="004D1547">
        <w:t>i</w:t>
      </w:r>
      <w:r w:rsidR="00A47204">
        <w:t>t</w:t>
      </w:r>
      <w:r w:rsidR="004D1547">
        <w:t>h</w:t>
      </w:r>
      <w:r w:rsidR="00A47204">
        <w:t>out reso</w:t>
      </w:r>
      <w:r w:rsidR="004D1547">
        <w:t>rt</w:t>
      </w:r>
      <w:r w:rsidR="00AE5B5A">
        <w:t>ing</w:t>
      </w:r>
      <w:r w:rsidR="00A47204">
        <w:t xml:space="preserve"> to the </w:t>
      </w:r>
      <w:r w:rsidR="004D1547">
        <w:t>Planning</w:t>
      </w:r>
      <w:r w:rsidR="00A47204">
        <w:t xml:space="preserve"> </w:t>
      </w:r>
      <w:r w:rsidR="004D1547">
        <w:t>Authority</w:t>
      </w:r>
      <w:r w:rsidR="00A47204">
        <w:t xml:space="preserve">. Rather, the </w:t>
      </w:r>
      <w:r w:rsidR="004D1547">
        <w:t>Respondent</w:t>
      </w:r>
      <w:r w:rsidR="00A47204">
        <w:t xml:space="preserve"> </w:t>
      </w:r>
      <w:r w:rsidR="004D1547">
        <w:t>wished to agitate settled legal rights between herself and the landowner under the protection of the Planning Authority</w:t>
      </w:r>
      <w:r w:rsidR="00375632">
        <w:t xml:space="preserve"> to effect what amounted to structural repairs and a reroofing. He</w:t>
      </w:r>
      <w:r w:rsidR="004D1547">
        <w:t xml:space="preserve"> relied on the maxim </w:t>
      </w:r>
      <w:proofErr w:type="spellStart"/>
      <w:r w:rsidR="004D1547" w:rsidRPr="004D1547">
        <w:rPr>
          <w:i/>
        </w:rPr>
        <w:t>Quando</w:t>
      </w:r>
      <w:proofErr w:type="spellEnd"/>
      <w:r w:rsidR="004D1547" w:rsidRPr="004D1547">
        <w:rPr>
          <w:i/>
        </w:rPr>
        <w:t xml:space="preserve"> </w:t>
      </w:r>
      <w:proofErr w:type="spellStart"/>
      <w:r w:rsidR="004D1547" w:rsidRPr="004D1547">
        <w:rPr>
          <w:i/>
        </w:rPr>
        <w:t>aliquid</w:t>
      </w:r>
      <w:proofErr w:type="spellEnd"/>
      <w:r w:rsidR="004D1547" w:rsidRPr="004D1547">
        <w:rPr>
          <w:i/>
        </w:rPr>
        <w:t xml:space="preserve"> </w:t>
      </w:r>
      <w:proofErr w:type="spellStart"/>
      <w:r w:rsidR="004D1547" w:rsidRPr="004D1547">
        <w:rPr>
          <w:i/>
        </w:rPr>
        <w:t>prohibetur</w:t>
      </w:r>
      <w:proofErr w:type="spellEnd"/>
      <w:r w:rsidR="004D1547" w:rsidRPr="004D1547">
        <w:rPr>
          <w:i/>
        </w:rPr>
        <w:t xml:space="preserve"> ex </w:t>
      </w:r>
      <w:proofErr w:type="spellStart"/>
      <w:r w:rsidR="004D1547" w:rsidRPr="004D1547">
        <w:rPr>
          <w:i/>
        </w:rPr>
        <w:t>directo</w:t>
      </w:r>
      <w:proofErr w:type="spellEnd"/>
      <w:r w:rsidR="004D1547" w:rsidRPr="004D1547">
        <w:rPr>
          <w:i/>
        </w:rPr>
        <w:t xml:space="preserve">, </w:t>
      </w:r>
      <w:proofErr w:type="spellStart"/>
      <w:r w:rsidR="004D1547" w:rsidRPr="004D1547">
        <w:rPr>
          <w:i/>
        </w:rPr>
        <w:t>prohibetur</w:t>
      </w:r>
      <w:proofErr w:type="spellEnd"/>
      <w:r w:rsidR="004D1547" w:rsidRPr="004D1547">
        <w:rPr>
          <w:i/>
        </w:rPr>
        <w:t xml:space="preserve"> </w:t>
      </w:r>
      <w:proofErr w:type="gramStart"/>
      <w:r w:rsidR="004D1547" w:rsidRPr="004D1547">
        <w:rPr>
          <w:i/>
        </w:rPr>
        <w:t>et</w:t>
      </w:r>
      <w:proofErr w:type="gramEnd"/>
      <w:r w:rsidR="004D1547" w:rsidRPr="004D1547">
        <w:rPr>
          <w:i/>
        </w:rPr>
        <w:t xml:space="preserve"> per </w:t>
      </w:r>
      <w:proofErr w:type="spellStart"/>
      <w:r w:rsidR="004D1547" w:rsidRPr="004D1547">
        <w:rPr>
          <w:i/>
        </w:rPr>
        <w:t>obliquum</w:t>
      </w:r>
      <w:proofErr w:type="spellEnd"/>
      <w:r w:rsidR="004D1547">
        <w:rPr>
          <w:i/>
        </w:rPr>
        <w:t xml:space="preserve"> – (</w:t>
      </w:r>
      <w:r w:rsidR="004D1547" w:rsidRPr="004D1547">
        <w:rPr>
          <w:i/>
        </w:rPr>
        <w:t>when anything is prohibited directly, it is prohibited indirectly</w:t>
      </w:r>
      <w:r w:rsidR="004D1547">
        <w:rPr>
          <w:i/>
        </w:rPr>
        <w:t>)</w:t>
      </w:r>
      <w:r w:rsidR="004D1547" w:rsidRPr="004D1547">
        <w:rPr>
          <w:i/>
        </w:rPr>
        <w:t>.</w:t>
      </w:r>
    </w:p>
    <w:p w:rsidR="0006489F" w:rsidRDefault="00AE5B5A" w:rsidP="004D1547">
      <w:pPr>
        <w:pStyle w:val="JudgmentText"/>
        <w:numPr>
          <w:ilvl w:val="0"/>
          <w:numId w:val="7"/>
        </w:numPr>
      </w:pPr>
      <w:r>
        <w:t xml:space="preserve">He also </w:t>
      </w:r>
      <w:proofErr w:type="spellStart"/>
      <w:r>
        <w:t>deponed</w:t>
      </w:r>
      <w:proofErr w:type="spellEnd"/>
      <w:r>
        <w:t xml:space="preserve"> that the Planning</w:t>
      </w:r>
      <w:r w:rsidR="00A05F1C">
        <w:t xml:space="preserve"> </w:t>
      </w:r>
      <w:r w:rsidR="00797DFA">
        <w:t>A</w:t>
      </w:r>
      <w:r>
        <w:t xml:space="preserve">uthority had </w:t>
      </w:r>
      <w:r w:rsidR="00375632">
        <w:t xml:space="preserve">fully </w:t>
      </w:r>
      <w:r>
        <w:t>explained the reasons for its decision to revoke the approval of the repairs to the Respondent.</w:t>
      </w:r>
    </w:p>
    <w:p w:rsidR="00797DFA" w:rsidRDefault="00797DFA" w:rsidP="00E22FA9">
      <w:pPr>
        <w:pStyle w:val="JudgmentText"/>
        <w:numPr>
          <w:ilvl w:val="0"/>
          <w:numId w:val="7"/>
        </w:numPr>
      </w:pPr>
      <w:proofErr w:type="spellStart"/>
      <w:r>
        <w:t>Mr.</w:t>
      </w:r>
      <w:proofErr w:type="spellEnd"/>
      <w:r>
        <w:t xml:space="preserve"> </w:t>
      </w:r>
      <w:proofErr w:type="spellStart"/>
      <w:r>
        <w:t>Albest</w:t>
      </w:r>
      <w:proofErr w:type="spellEnd"/>
      <w:r>
        <w:t xml:space="preserve"> made an attempt to intervene in the </w:t>
      </w:r>
      <w:r w:rsidR="00706922">
        <w:t>j</w:t>
      </w:r>
      <w:r>
        <w:t xml:space="preserve">udicial </w:t>
      </w:r>
      <w:r w:rsidR="00706922">
        <w:t>r</w:t>
      </w:r>
      <w:r>
        <w:t xml:space="preserve">eview </w:t>
      </w:r>
      <w:r w:rsidR="00706922">
        <w:t xml:space="preserve">matter </w:t>
      </w:r>
      <w:r>
        <w:t xml:space="preserve">before the Supreme Court but the trial judge found that as he was not a party to the suit and that since this was purely an administrative review of a decision by an authority, he fell </w:t>
      </w:r>
      <w:r w:rsidR="00E22FA9">
        <w:t>afoul</w:t>
      </w:r>
      <w:r>
        <w:t xml:space="preserve"> Rule 6 o</w:t>
      </w:r>
      <w:r w:rsidR="00E22FA9">
        <w:t>f</w:t>
      </w:r>
      <w:r>
        <w:t xml:space="preserve"> </w:t>
      </w:r>
      <w:r w:rsidR="00E22FA9">
        <w:t xml:space="preserve">the </w:t>
      </w:r>
      <w:r w:rsidR="00E22FA9" w:rsidRPr="00E22FA9">
        <w:t>Supreme Court (Supervisory Jurisdiction over Subordinate Courts, Tribunals and Adjudicating Authorities) Rules, 1995</w:t>
      </w:r>
      <w:r w:rsidR="003D57F8">
        <w:t xml:space="preserve"> (hereinafter the Rules</w:t>
      </w:r>
      <w:r w:rsidR="00375632">
        <w:t xml:space="preserve">). </w:t>
      </w:r>
    </w:p>
    <w:p w:rsidR="00A52E19" w:rsidRDefault="00A52E19" w:rsidP="004D1547">
      <w:pPr>
        <w:pStyle w:val="JudgmentText"/>
        <w:numPr>
          <w:ilvl w:val="0"/>
          <w:numId w:val="7"/>
        </w:numPr>
      </w:pPr>
      <w:r>
        <w:t xml:space="preserve">In a decision delivered on 3 July 2014, Renaud J issued writs </w:t>
      </w:r>
      <w:r w:rsidRPr="00A52E19">
        <w:rPr>
          <w:i/>
        </w:rPr>
        <w:t xml:space="preserve">certiorari </w:t>
      </w:r>
      <w:r>
        <w:t xml:space="preserve">and </w:t>
      </w:r>
      <w:r w:rsidRPr="00A52E19">
        <w:rPr>
          <w:i/>
        </w:rPr>
        <w:t>mandamus</w:t>
      </w:r>
      <w:r>
        <w:t xml:space="preserve"> against the Appellant. He based his decision on the fact that a </w:t>
      </w:r>
      <w:proofErr w:type="spellStart"/>
      <w:r w:rsidRPr="00A52E19">
        <w:rPr>
          <w:i/>
        </w:rPr>
        <w:t>droit</w:t>
      </w:r>
      <w:proofErr w:type="spellEnd"/>
      <w:r w:rsidRPr="00A52E19">
        <w:rPr>
          <w:i/>
        </w:rPr>
        <w:t xml:space="preserve"> de </w:t>
      </w:r>
      <w:proofErr w:type="spellStart"/>
      <w:r w:rsidRPr="00A52E19">
        <w:rPr>
          <w:i/>
        </w:rPr>
        <w:t>superficie</w:t>
      </w:r>
      <w:proofErr w:type="spellEnd"/>
      <w:r>
        <w:t xml:space="preserve"> empowered the owner the right to </w:t>
      </w:r>
      <w:r w:rsidRPr="00A52E19">
        <w:rPr>
          <w:i/>
        </w:rPr>
        <w:t>repair</w:t>
      </w:r>
      <w:r>
        <w:t xml:space="preserve"> a house. He relied on the dictionary meaning of </w:t>
      </w:r>
      <w:r w:rsidRPr="00A52E19">
        <w:rPr>
          <w:i/>
        </w:rPr>
        <w:t>repair</w:t>
      </w:r>
      <w:r>
        <w:t xml:space="preserve"> as distinguished from </w:t>
      </w:r>
      <w:r w:rsidRPr="00A52E19">
        <w:rPr>
          <w:i/>
        </w:rPr>
        <w:t>rebuild</w:t>
      </w:r>
      <w:r>
        <w:rPr>
          <w:i/>
        </w:rPr>
        <w:t xml:space="preserve"> </w:t>
      </w:r>
      <w:r>
        <w:t xml:space="preserve">finding that the Respondent only intended to repair her roof and carry out other repairs which she was entitled to do so without let or hindrance from the landowner. In the </w:t>
      </w:r>
      <w:r>
        <w:lastRenderedPageBreak/>
        <w:t xml:space="preserve">circumstances he found that the decision of the Planning Authority revoking the grant of permission was wrong in law. </w:t>
      </w:r>
    </w:p>
    <w:p w:rsidR="00E22FA9" w:rsidRDefault="00A52E19" w:rsidP="004D1547">
      <w:pPr>
        <w:pStyle w:val="JudgmentText"/>
        <w:numPr>
          <w:ilvl w:val="0"/>
          <w:numId w:val="7"/>
        </w:numPr>
      </w:pPr>
      <w:r>
        <w:t xml:space="preserve">From this decision, the Appellant has appealed on </w:t>
      </w:r>
      <w:r w:rsidR="00797DFA">
        <w:t>nine</w:t>
      </w:r>
      <w:r>
        <w:t xml:space="preserve"> grounds</w:t>
      </w:r>
      <w:r w:rsidR="00797DFA">
        <w:t xml:space="preserve"> procedural and substantive which may</w:t>
      </w:r>
      <w:r w:rsidR="00E22FA9">
        <w:t xml:space="preserve"> be summarised as follows:</w:t>
      </w:r>
    </w:p>
    <w:p w:rsidR="00E22FA9" w:rsidRDefault="00E22FA9" w:rsidP="00E22FA9">
      <w:pPr>
        <w:pStyle w:val="JudgmentText"/>
        <w:numPr>
          <w:ilvl w:val="0"/>
          <w:numId w:val="8"/>
        </w:numPr>
      </w:pPr>
      <w:r>
        <w:t xml:space="preserve">The learned judge erred in refusing leave to </w:t>
      </w:r>
      <w:proofErr w:type="spellStart"/>
      <w:r>
        <w:t>Mr.</w:t>
      </w:r>
      <w:proofErr w:type="spellEnd"/>
      <w:r>
        <w:t xml:space="preserve"> </w:t>
      </w:r>
      <w:proofErr w:type="spellStart"/>
      <w:r>
        <w:t>Albest</w:t>
      </w:r>
      <w:proofErr w:type="spellEnd"/>
      <w:r>
        <w:t xml:space="preserve"> to intervene in the judicial review process.</w:t>
      </w:r>
    </w:p>
    <w:p w:rsidR="00E22FA9" w:rsidRDefault="00E22FA9" w:rsidP="00E22FA9">
      <w:pPr>
        <w:pStyle w:val="JudgmentText"/>
        <w:numPr>
          <w:ilvl w:val="0"/>
          <w:numId w:val="8"/>
        </w:numPr>
      </w:pPr>
      <w:r>
        <w:t xml:space="preserve">The learned judge erred in finding that the work to be undertaken by the Respondent was one of repair and not rebuild. </w:t>
      </w:r>
    </w:p>
    <w:p w:rsidR="00E22FA9" w:rsidRDefault="00E22FA9" w:rsidP="00E22FA9">
      <w:pPr>
        <w:pStyle w:val="JudgmentText"/>
        <w:numPr>
          <w:ilvl w:val="0"/>
          <w:numId w:val="8"/>
        </w:numPr>
        <w:rPr>
          <w:i/>
        </w:rPr>
      </w:pPr>
      <w:r>
        <w:t xml:space="preserve">The learned judge failed in his interpretation of the law relating to the </w:t>
      </w:r>
      <w:proofErr w:type="spellStart"/>
      <w:r w:rsidRPr="00E22FA9">
        <w:rPr>
          <w:i/>
        </w:rPr>
        <w:t>droit</w:t>
      </w:r>
      <w:proofErr w:type="spellEnd"/>
      <w:r w:rsidRPr="00E22FA9">
        <w:rPr>
          <w:i/>
        </w:rPr>
        <w:t xml:space="preserve"> de </w:t>
      </w:r>
      <w:proofErr w:type="spellStart"/>
      <w:r>
        <w:rPr>
          <w:i/>
        </w:rPr>
        <w:t>superficie</w:t>
      </w:r>
      <w:proofErr w:type="spellEnd"/>
      <w:r>
        <w:rPr>
          <w:i/>
        </w:rPr>
        <w:t xml:space="preserve">. </w:t>
      </w:r>
    </w:p>
    <w:p w:rsidR="00E22FA9" w:rsidRPr="00E22FA9" w:rsidRDefault="00E22FA9" w:rsidP="00E22FA9">
      <w:pPr>
        <w:pStyle w:val="JudgmentText"/>
        <w:numPr>
          <w:ilvl w:val="0"/>
          <w:numId w:val="8"/>
        </w:numPr>
        <w:rPr>
          <w:i/>
        </w:rPr>
      </w:pPr>
      <w:r>
        <w:t>The learned judged failed to appreciate that the decision taken by the Appellant to revoke the approval for repairs was based on considered reasons and did no</w:t>
      </w:r>
      <w:r w:rsidR="00A05F1C">
        <w:t>t</w:t>
      </w:r>
      <w:r>
        <w:t xml:space="preserve"> breach the doctrine of legitimate expectation. </w:t>
      </w:r>
    </w:p>
    <w:p w:rsidR="001171E9" w:rsidRPr="001171E9" w:rsidRDefault="001171E9" w:rsidP="001171E9">
      <w:pPr>
        <w:pStyle w:val="JudgmentText"/>
        <w:numPr>
          <w:ilvl w:val="0"/>
          <w:numId w:val="0"/>
        </w:numPr>
        <w:ind w:firstLine="360"/>
        <w:rPr>
          <w:b/>
          <w:u w:val="single"/>
        </w:rPr>
      </w:pPr>
      <w:r w:rsidRPr="001171E9">
        <w:rPr>
          <w:b/>
          <w:u w:val="single"/>
        </w:rPr>
        <w:t xml:space="preserve">The Standing of Third Party Interveners. </w:t>
      </w:r>
    </w:p>
    <w:p w:rsidR="00E22FA9" w:rsidRDefault="00E22FA9" w:rsidP="004D1547">
      <w:pPr>
        <w:pStyle w:val="JudgmentText"/>
        <w:numPr>
          <w:ilvl w:val="0"/>
          <w:numId w:val="7"/>
        </w:numPr>
      </w:pPr>
      <w:r>
        <w:t>Insofar as Ground 1 is concerned</w:t>
      </w:r>
      <w:r w:rsidR="00375632">
        <w:t>,</w:t>
      </w:r>
      <w:r>
        <w:t xml:space="preserve"> we are of the view that the learned trial judge did indeed misdirect himself as to the established law in administrative review in regard to</w:t>
      </w:r>
      <w:r w:rsidR="00782444">
        <w:t xml:space="preserve"> the </w:t>
      </w:r>
      <w:r w:rsidR="00782444" w:rsidRPr="00782444">
        <w:rPr>
          <w:i/>
        </w:rPr>
        <w:t xml:space="preserve">locus </w:t>
      </w:r>
      <w:proofErr w:type="spellStart"/>
      <w:r w:rsidR="00782444" w:rsidRPr="00782444">
        <w:rPr>
          <w:i/>
        </w:rPr>
        <w:t>standi</w:t>
      </w:r>
      <w:proofErr w:type="spellEnd"/>
      <w:r w:rsidR="00782444">
        <w:t xml:space="preserve"> of interveners</w:t>
      </w:r>
      <w:r>
        <w:t>.</w:t>
      </w:r>
    </w:p>
    <w:p w:rsidR="0024450E" w:rsidRDefault="0024450E" w:rsidP="00782444">
      <w:pPr>
        <w:pStyle w:val="JudgmentText"/>
        <w:numPr>
          <w:ilvl w:val="0"/>
          <w:numId w:val="7"/>
        </w:numPr>
      </w:pPr>
      <w:r>
        <w:t xml:space="preserve">The learned judge reasoned that </w:t>
      </w:r>
      <w:r w:rsidR="00782444">
        <w:t>as</w:t>
      </w:r>
      <w:r>
        <w:t xml:space="preserve"> the</w:t>
      </w:r>
      <w:r w:rsidR="00782444">
        <w:t xml:space="preserve"> </w:t>
      </w:r>
      <w:r>
        <w:t xml:space="preserve">Rules were silent on the subject of </w:t>
      </w:r>
      <w:r w:rsidR="00706922">
        <w:t>i</w:t>
      </w:r>
      <w:r>
        <w:t>nterveners</w:t>
      </w:r>
      <w:r w:rsidR="00375632">
        <w:t>,</w:t>
      </w:r>
      <w:r>
        <w:t xml:space="preserve"> he could resort to the Seychelles Code of Civil Procedure. Since section 17 of the Code only allowed parties to intervene in suits and a suit was one commenced by a plaint while the administrative review was begun by petition, the intervener had no </w:t>
      </w:r>
      <w:r w:rsidRPr="0024450E">
        <w:rPr>
          <w:i/>
        </w:rPr>
        <w:t xml:space="preserve">locus </w:t>
      </w:r>
      <w:proofErr w:type="spellStart"/>
      <w:r w:rsidRPr="0024450E">
        <w:rPr>
          <w:i/>
        </w:rPr>
        <w:t>standi</w:t>
      </w:r>
      <w:proofErr w:type="spellEnd"/>
      <w:r w:rsidR="001171E9">
        <w:rPr>
          <w:i/>
        </w:rPr>
        <w:t xml:space="preserve"> </w:t>
      </w:r>
      <w:r w:rsidR="001171E9">
        <w:t>(standing)</w:t>
      </w:r>
      <w:r>
        <w:t xml:space="preserve">. </w:t>
      </w:r>
    </w:p>
    <w:p w:rsidR="00FB4C82" w:rsidRDefault="0024450E" w:rsidP="00113CDE">
      <w:pPr>
        <w:pStyle w:val="JudgmentText"/>
        <w:numPr>
          <w:ilvl w:val="0"/>
          <w:numId w:val="7"/>
        </w:numPr>
      </w:pPr>
      <w:r>
        <w:t xml:space="preserve">We are unable to follow this argument. The administrative review process is provided for both by statute and by </w:t>
      </w:r>
      <w:r w:rsidR="004359A1">
        <w:t>A</w:t>
      </w:r>
      <w:r>
        <w:t xml:space="preserve">rticle 125 (1) (c) of the Constitution. </w:t>
      </w:r>
      <w:r w:rsidR="00FB4C82">
        <w:t xml:space="preserve">There is in Seychelles no general administrative appeal tribunal to review executive decisions, instead legislation on an ad hoc basis makes provision for appeals from </w:t>
      </w:r>
      <w:r w:rsidR="00375632">
        <w:t xml:space="preserve">decisions of </w:t>
      </w:r>
      <w:r w:rsidR="00FB4C82">
        <w:t xml:space="preserve">specific administrative bodies to the court. </w:t>
      </w:r>
    </w:p>
    <w:p w:rsidR="00073253" w:rsidRDefault="00113CDE" w:rsidP="00444AC0">
      <w:pPr>
        <w:pStyle w:val="ListParagraph"/>
        <w:numPr>
          <w:ilvl w:val="0"/>
          <w:numId w:val="7"/>
        </w:numPr>
        <w:spacing w:line="360" w:lineRule="auto"/>
        <w:jc w:val="both"/>
        <w:rPr>
          <w:sz w:val="24"/>
          <w:szCs w:val="24"/>
        </w:rPr>
      </w:pPr>
      <w:r w:rsidRPr="00113CDE">
        <w:rPr>
          <w:sz w:val="24"/>
          <w:szCs w:val="24"/>
        </w:rPr>
        <w:lastRenderedPageBreak/>
        <w:t>W</w:t>
      </w:r>
      <w:r w:rsidR="00FB4C82" w:rsidRPr="00113CDE">
        <w:rPr>
          <w:sz w:val="24"/>
          <w:szCs w:val="24"/>
        </w:rPr>
        <w:t>here there is no specific legislation</w:t>
      </w:r>
      <w:r w:rsidR="006D712A">
        <w:rPr>
          <w:sz w:val="24"/>
          <w:szCs w:val="24"/>
        </w:rPr>
        <w:t xml:space="preserve"> </w:t>
      </w:r>
      <w:r w:rsidR="00782444" w:rsidRPr="00113CDE">
        <w:rPr>
          <w:sz w:val="24"/>
          <w:szCs w:val="24"/>
        </w:rPr>
        <w:t>providing for such review</w:t>
      </w:r>
      <w:r w:rsidR="00782444">
        <w:rPr>
          <w:sz w:val="24"/>
          <w:szCs w:val="24"/>
        </w:rPr>
        <w:t xml:space="preserve"> </w:t>
      </w:r>
      <w:r w:rsidR="006D712A">
        <w:rPr>
          <w:sz w:val="24"/>
          <w:szCs w:val="24"/>
        </w:rPr>
        <w:t xml:space="preserve">or the </w:t>
      </w:r>
      <w:r w:rsidR="00782444">
        <w:rPr>
          <w:sz w:val="24"/>
          <w:szCs w:val="24"/>
        </w:rPr>
        <w:t xml:space="preserve">procedural </w:t>
      </w:r>
      <w:r w:rsidR="006D712A">
        <w:rPr>
          <w:sz w:val="24"/>
          <w:szCs w:val="24"/>
        </w:rPr>
        <w:t xml:space="preserve">Rules for administrative review </w:t>
      </w:r>
      <w:r w:rsidR="006D712A" w:rsidRPr="00113CDE">
        <w:rPr>
          <w:sz w:val="24"/>
          <w:szCs w:val="24"/>
        </w:rPr>
        <w:t>are</w:t>
      </w:r>
      <w:r w:rsidR="006D712A">
        <w:rPr>
          <w:sz w:val="24"/>
          <w:szCs w:val="24"/>
        </w:rPr>
        <w:t xml:space="preserve"> silent</w:t>
      </w:r>
      <w:r w:rsidR="00375632" w:rsidRPr="00113CDE">
        <w:rPr>
          <w:sz w:val="24"/>
          <w:szCs w:val="24"/>
        </w:rPr>
        <w:t>,</w:t>
      </w:r>
      <w:r w:rsidR="00FB4C82" w:rsidRPr="00113CDE">
        <w:rPr>
          <w:sz w:val="24"/>
          <w:szCs w:val="24"/>
        </w:rPr>
        <w:t xml:space="preserve"> sections 4 and 5 of the Courts Act apply</w:t>
      </w:r>
      <w:r w:rsidR="000D7D2F">
        <w:rPr>
          <w:sz w:val="24"/>
          <w:szCs w:val="24"/>
        </w:rPr>
        <w:t xml:space="preserve"> as the </w:t>
      </w:r>
      <w:r w:rsidR="000D7D2F" w:rsidRPr="00113CDE">
        <w:rPr>
          <w:sz w:val="24"/>
          <w:szCs w:val="24"/>
        </w:rPr>
        <w:t>fall</w:t>
      </w:r>
      <w:r w:rsidR="006D712A" w:rsidRPr="00113CDE">
        <w:rPr>
          <w:sz w:val="24"/>
          <w:szCs w:val="24"/>
        </w:rPr>
        <w:t>-back position</w:t>
      </w:r>
      <w:r w:rsidR="006D712A">
        <w:rPr>
          <w:sz w:val="24"/>
          <w:szCs w:val="24"/>
        </w:rPr>
        <w:t xml:space="preserve">. </w:t>
      </w:r>
      <w:r w:rsidR="00FB4C82" w:rsidRPr="00113CDE">
        <w:rPr>
          <w:sz w:val="24"/>
          <w:szCs w:val="24"/>
        </w:rPr>
        <w:t xml:space="preserve">They provide </w:t>
      </w:r>
      <w:r w:rsidR="00A05F1C" w:rsidRPr="00113CDE">
        <w:rPr>
          <w:sz w:val="24"/>
          <w:szCs w:val="24"/>
        </w:rPr>
        <w:t>that the</w:t>
      </w:r>
      <w:r w:rsidR="00FB4C82" w:rsidRPr="00113CDE">
        <w:rPr>
          <w:sz w:val="24"/>
          <w:szCs w:val="24"/>
        </w:rPr>
        <w:t xml:space="preserve"> </w:t>
      </w:r>
      <w:r w:rsidR="0024450E" w:rsidRPr="00113CDE">
        <w:rPr>
          <w:sz w:val="24"/>
          <w:szCs w:val="24"/>
        </w:rPr>
        <w:t xml:space="preserve">Supreme Court of Seychelles </w:t>
      </w:r>
      <w:r w:rsidR="00444AC0">
        <w:rPr>
          <w:sz w:val="24"/>
          <w:szCs w:val="24"/>
        </w:rPr>
        <w:t xml:space="preserve">shall have </w:t>
      </w:r>
      <w:r w:rsidR="0024450E" w:rsidRPr="00113CDE">
        <w:rPr>
          <w:sz w:val="24"/>
          <w:szCs w:val="24"/>
        </w:rPr>
        <w:t>the same inherent powers as the High Court of England to review decisions of administrative bodies</w:t>
      </w:r>
      <w:r w:rsidR="000D7D2F" w:rsidRPr="00113CDE">
        <w:rPr>
          <w:sz w:val="24"/>
          <w:szCs w:val="24"/>
        </w:rPr>
        <w:t>.</w:t>
      </w:r>
      <w:r w:rsidR="004359A1" w:rsidRPr="00113CDE">
        <w:rPr>
          <w:sz w:val="24"/>
          <w:szCs w:val="24"/>
        </w:rPr>
        <w:t xml:space="preserve"> It is to the rules and jurisprudence governing administrative review that we must turn to, not the rules for civil procedure governing civil suits.  </w:t>
      </w:r>
    </w:p>
    <w:p w:rsidR="00073253" w:rsidRPr="00073253" w:rsidRDefault="00073253" w:rsidP="00073253">
      <w:pPr>
        <w:spacing w:line="360" w:lineRule="auto"/>
        <w:rPr>
          <w:sz w:val="24"/>
          <w:szCs w:val="24"/>
        </w:rPr>
      </w:pPr>
    </w:p>
    <w:p w:rsidR="000D7D2F" w:rsidRDefault="00073253" w:rsidP="00444AC0">
      <w:pPr>
        <w:pStyle w:val="ListParagraph"/>
        <w:numPr>
          <w:ilvl w:val="0"/>
          <w:numId w:val="7"/>
        </w:numPr>
        <w:spacing w:line="360" w:lineRule="auto"/>
        <w:jc w:val="both"/>
        <w:rPr>
          <w:sz w:val="24"/>
          <w:szCs w:val="24"/>
        </w:rPr>
      </w:pPr>
      <w:r w:rsidRPr="00E15F5C">
        <w:rPr>
          <w:sz w:val="24"/>
          <w:szCs w:val="24"/>
        </w:rPr>
        <w:t>In England, t</w:t>
      </w:r>
      <w:r w:rsidR="00525CA5" w:rsidRPr="00E15F5C">
        <w:rPr>
          <w:sz w:val="24"/>
          <w:szCs w:val="24"/>
        </w:rPr>
        <w:t xml:space="preserve">he </w:t>
      </w:r>
      <w:r w:rsidRPr="00E15F5C">
        <w:rPr>
          <w:sz w:val="24"/>
          <w:szCs w:val="24"/>
        </w:rPr>
        <w:t xml:space="preserve">modern </w:t>
      </w:r>
      <w:r w:rsidR="00525CA5" w:rsidRPr="00E15F5C">
        <w:rPr>
          <w:sz w:val="24"/>
          <w:szCs w:val="24"/>
        </w:rPr>
        <w:t xml:space="preserve">procedure of application for judicial review is contained in </w:t>
      </w:r>
      <w:r w:rsidR="000D7D2F" w:rsidRPr="00E15F5C">
        <w:rPr>
          <w:sz w:val="24"/>
          <w:szCs w:val="24"/>
        </w:rPr>
        <w:t xml:space="preserve">Order 53 of the Rules </w:t>
      </w:r>
      <w:r w:rsidR="000D7D2F">
        <w:rPr>
          <w:sz w:val="24"/>
          <w:szCs w:val="24"/>
        </w:rPr>
        <w:t xml:space="preserve">of </w:t>
      </w:r>
      <w:r w:rsidR="000D7D2F" w:rsidRPr="00E15F5C">
        <w:rPr>
          <w:sz w:val="24"/>
          <w:szCs w:val="24"/>
        </w:rPr>
        <w:t xml:space="preserve">English </w:t>
      </w:r>
      <w:r w:rsidR="00525CA5" w:rsidRPr="00E15F5C">
        <w:rPr>
          <w:sz w:val="24"/>
          <w:szCs w:val="24"/>
        </w:rPr>
        <w:t xml:space="preserve">Supreme Court Act 1981 </w:t>
      </w:r>
      <w:r w:rsidR="00782444">
        <w:rPr>
          <w:sz w:val="24"/>
          <w:szCs w:val="24"/>
        </w:rPr>
        <w:t>(</w:t>
      </w:r>
      <w:r w:rsidR="00525CA5" w:rsidRPr="00E15F5C">
        <w:rPr>
          <w:sz w:val="24"/>
          <w:szCs w:val="24"/>
        </w:rPr>
        <w:t xml:space="preserve">and </w:t>
      </w:r>
      <w:r w:rsidR="00922211" w:rsidRPr="00E15F5C">
        <w:rPr>
          <w:sz w:val="24"/>
          <w:szCs w:val="24"/>
        </w:rPr>
        <w:t>precede</w:t>
      </w:r>
      <w:r w:rsidR="00113CDE" w:rsidRPr="00E15F5C">
        <w:rPr>
          <w:sz w:val="24"/>
          <w:szCs w:val="24"/>
        </w:rPr>
        <w:t>d</w:t>
      </w:r>
      <w:r w:rsidR="00922211" w:rsidRPr="00E15F5C">
        <w:rPr>
          <w:sz w:val="24"/>
          <w:szCs w:val="24"/>
        </w:rPr>
        <w:t xml:space="preserve"> by the </w:t>
      </w:r>
      <w:r w:rsidR="00113CDE" w:rsidRPr="00E15F5C">
        <w:rPr>
          <w:sz w:val="24"/>
          <w:szCs w:val="24"/>
        </w:rPr>
        <w:t>Supreme Court Act of 1977</w:t>
      </w:r>
      <w:r w:rsidR="00782444">
        <w:rPr>
          <w:sz w:val="24"/>
          <w:szCs w:val="24"/>
        </w:rPr>
        <w:t>)</w:t>
      </w:r>
      <w:r w:rsidR="00444AC0">
        <w:rPr>
          <w:sz w:val="24"/>
          <w:szCs w:val="24"/>
        </w:rPr>
        <w:t xml:space="preserve"> as amended</w:t>
      </w:r>
      <w:r w:rsidR="00113CDE" w:rsidRPr="00E15F5C">
        <w:rPr>
          <w:sz w:val="24"/>
          <w:szCs w:val="24"/>
        </w:rPr>
        <w:t xml:space="preserve">. </w:t>
      </w:r>
      <w:r w:rsidR="00444AC0">
        <w:rPr>
          <w:sz w:val="24"/>
          <w:szCs w:val="24"/>
        </w:rPr>
        <w:t xml:space="preserve">These rules </w:t>
      </w:r>
      <w:r w:rsidR="00113CDE" w:rsidRPr="00E15F5C">
        <w:rPr>
          <w:sz w:val="24"/>
          <w:szCs w:val="24"/>
        </w:rPr>
        <w:t xml:space="preserve">are </w:t>
      </w:r>
      <w:r w:rsidR="00444AC0">
        <w:rPr>
          <w:sz w:val="24"/>
          <w:szCs w:val="24"/>
        </w:rPr>
        <w:t xml:space="preserve">not </w:t>
      </w:r>
      <w:r w:rsidR="00113CDE" w:rsidRPr="00E15F5C">
        <w:rPr>
          <w:sz w:val="24"/>
          <w:szCs w:val="24"/>
        </w:rPr>
        <w:t xml:space="preserve">applicable to Seychelles as we gained our independence in 1976. </w:t>
      </w:r>
      <w:r w:rsidRPr="00E15F5C">
        <w:rPr>
          <w:sz w:val="24"/>
          <w:szCs w:val="24"/>
        </w:rPr>
        <w:t>Up to 1983</w:t>
      </w:r>
      <w:r w:rsidR="002B2EFF">
        <w:rPr>
          <w:sz w:val="24"/>
          <w:szCs w:val="24"/>
        </w:rPr>
        <w:t>,</w:t>
      </w:r>
      <w:r w:rsidRPr="00E15F5C">
        <w:rPr>
          <w:sz w:val="24"/>
          <w:szCs w:val="24"/>
        </w:rPr>
        <w:t xml:space="preserve"> two procedural routes for judicial review were available in England, one by way of civil proceedings under Order 15 in the High Court, the other by way of judicial review under Order 53 in the Divisional Court. </w:t>
      </w:r>
      <w:r w:rsidR="000D7D2F">
        <w:rPr>
          <w:sz w:val="24"/>
          <w:szCs w:val="24"/>
        </w:rPr>
        <w:t xml:space="preserve">In </w:t>
      </w:r>
      <w:r w:rsidR="000D7D2F" w:rsidRPr="00073253">
        <w:rPr>
          <w:i/>
          <w:sz w:val="24"/>
          <w:szCs w:val="24"/>
        </w:rPr>
        <w:t xml:space="preserve">O’Reilly v </w:t>
      </w:r>
      <w:proofErr w:type="spellStart"/>
      <w:r w:rsidR="000D7D2F" w:rsidRPr="00073253">
        <w:rPr>
          <w:i/>
          <w:sz w:val="24"/>
          <w:szCs w:val="24"/>
        </w:rPr>
        <w:t>Mackman</w:t>
      </w:r>
      <w:proofErr w:type="spellEnd"/>
      <w:r w:rsidR="000D7D2F" w:rsidRPr="00073253">
        <w:rPr>
          <w:sz w:val="24"/>
          <w:szCs w:val="24"/>
        </w:rPr>
        <w:t xml:space="preserve"> [1983] 2 A.C. 237</w:t>
      </w:r>
      <w:r w:rsidR="00706922">
        <w:rPr>
          <w:sz w:val="24"/>
          <w:szCs w:val="24"/>
        </w:rPr>
        <w:t>,</w:t>
      </w:r>
      <w:r w:rsidR="000D7D2F" w:rsidRPr="00073253">
        <w:rPr>
          <w:sz w:val="24"/>
          <w:szCs w:val="24"/>
        </w:rPr>
        <w:t xml:space="preserve"> </w:t>
      </w:r>
      <w:r w:rsidR="000D7D2F">
        <w:rPr>
          <w:sz w:val="24"/>
          <w:szCs w:val="24"/>
        </w:rPr>
        <w:t xml:space="preserve">Lord </w:t>
      </w:r>
      <w:proofErr w:type="spellStart"/>
      <w:r w:rsidR="000D7D2F">
        <w:rPr>
          <w:sz w:val="24"/>
          <w:szCs w:val="24"/>
        </w:rPr>
        <w:t>Diplock</w:t>
      </w:r>
      <w:proofErr w:type="spellEnd"/>
      <w:r w:rsidR="000D7D2F">
        <w:rPr>
          <w:sz w:val="24"/>
          <w:szCs w:val="24"/>
        </w:rPr>
        <w:t xml:space="preserve"> concluded that </w:t>
      </w:r>
      <w:r w:rsidR="000D7D2F" w:rsidRPr="00073253">
        <w:rPr>
          <w:sz w:val="24"/>
          <w:szCs w:val="24"/>
        </w:rPr>
        <w:t>an application for judicial review</w:t>
      </w:r>
      <w:r w:rsidR="000D7D2F">
        <w:rPr>
          <w:sz w:val="24"/>
          <w:szCs w:val="24"/>
        </w:rPr>
        <w:t xml:space="preserve"> was the most appropriate way to obtain a remedy when challenging </w:t>
      </w:r>
      <w:r w:rsidR="000D7D2F" w:rsidRPr="00073253">
        <w:rPr>
          <w:sz w:val="24"/>
          <w:szCs w:val="24"/>
        </w:rPr>
        <w:t>a decision of a statutory authorit</w:t>
      </w:r>
      <w:r w:rsidR="000D7D2F">
        <w:rPr>
          <w:sz w:val="24"/>
          <w:szCs w:val="24"/>
        </w:rPr>
        <w:t>y.</w:t>
      </w:r>
    </w:p>
    <w:p w:rsidR="000D7D2F" w:rsidRPr="000D7D2F" w:rsidRDefault="000D7D2F" w:rsidP="000D7D2F">
      <w:pPr>
        <w:spacing w:line="360" w:lineRule="auto"/>
        <w:rPr>
          <w:sz w:val="24"/>
          <w:szCs w:val="24"/>
        </w:rPr>
      </w:pPr>
    </w:p>
    <w:p w:rsidR="001B502D" w:rsidRPr="00E15F5C" w:rsidRDefault="001B502D" w:rsidP="00073643">
      <w:pPr>
        <w:pStyle w:val="ListParagraph"/>
        <w:numPr>
          <w:ilvl w:val="0"/>
          <w:numId w:val="7"/>
        </w:numPr>
        <w:spacing w:line="360" w:lineRule="auto"/>
        <w:jc w:val="both"/>
        <w:rPr>
          <w:sz w:val="24"/>
          <w:szCs w:val="24"/>
        </w:rPr>
      </w:pPr>
      <w:r w:rsidRPr="00E15F5C">
        <w:rPr>
          <w:sz w:val="24"/>
          <w:szCs w:val="24"/>
        </w:rPr>
        <w:t>Under the Order 15 route similar to our section 117 of the Seychelles Code of Civil Procedure, the intervener had to show an interest in the suit.</w:t>
      </w:r>
      <w:r w:rsidR="00444AC0">
        <w:rPr>
          <w:sz w:val="24"/>
          <w:szCs w:val="24"/>
        </w:rPr>
        <w:t xml:space="preserve"> Suit in this context cannot be limited to plaints or civil claims against private parties as administrative reviews necessar</w:t>
      </w:r>
      <w:r w:rsidR="004D705C">
        <w:rPr>
          <w:sz w:val="24"/>
          <w:szCs w:val="24"/>
        </w:rPr>
        <w:t>ily</w:t>
      </w:r>
      <w:r w:rsidR="00444AC0">
        <w:rPr>
          <w:sz w:val="24"/>
          <w:szCs w:val="24"/>
        </w:rPr>
        <w:t xml:space="preserve"> concern a claim against a public authority. </w:t>
      </w:r>
      <w:r w:rsidRPr="00E15F5C">
        <w:rPr>
          <w:sz w:val="24"/>
          <w:szCs w:val="24"/>
        </w:rPr>
        <w:t xml:space="preserve">Case law </w:t>
      </w:r>
      <w:r w:rsidR="00444AC0">
        <w:rPr>
          <w:sz w:val="24"/>
          <w:szCs w:val="24"/>
        </w:rPr>
        <w:t xml:space="preserve">in England </w:t>
      </w:r>
      <w:r w:rsidRPr="00E15F5C">
        <w:rPr>
          <w:sz w:val="24"/>
          <w:szCs w:val="24"/>
        </w:rPr>
        <w:t>established that the</w:t>
      </w:r>
      <w:r w:rsidR="00E15F5C">
        <w:rPr>
          <w:sz w:val="24"/>
          <w:szCs w:val="24"/>
        </w:rPr>
        <w:t xml:space="preserve"> application for the </w:t>
      </w:r>
      <w:proofErr w:type="spellStart"/>
      <w:r w:rsidRPr="00E15F5C">
        <w:rPr>
          <w:sz w:val="24"/>
          <w:szCs w:val="24"/>
        </w:rPr>
        <w:t>obtention</w:t>
      </w:r>
      <w:proofErr w:type="spellEnd"/>
      <w:r w:rsidRPr="00E15F5C">
        <w:rPr>
          <w:sz w:val="24"/>
          <w:szCs w:val="24"/>
        </w:rPr>
        <w:t xml:space="preserve"> of a declaration of public rights in civil proceedings is only limited by the need to show sufficient </w:t>
      </w:r>
      <w:r w:rsidRPr="002B2EFF">
        <w:rPr>
          <w:i/>
          <w:sz w:val="24"/>
          <w:szCs w:val="24"/>
        </w:rPr>
        <w:t xml:space="preserve">locus </w:t>
      </w:r>
      <w:proofErr w:type="spellStart"/>
      <w:r w:rsidRPr="002B2EFF">
        <w:rPr>
          <w:i/>
          <w:sz w:val="24"/>
          <w:szCs w:val="24"/>
        </w:rPr>
        <w:t>standi</w:t>
      </w:r>
      <w:proofErr w:type="spellEnd"/>
      <w:r w:rsidRPr="00E15F5C">
        <w:rPr>
          <w:sz w:val="24"/>
          <w:szCs w:val="24"/>
        </w:rPr>
        <w:t xml:space="preserve">. </w:t>
      </w:r>
      <w:r w:rsidR="00444AC0">
        <w:rPr>
          <w:sz w:val="24"/>
          <w:szCs w:val="24"/>
        </w:rPr>
        <w:t xml:space="preserve">In </w:t>
      </w:r>
      <w:proofErr w:type="spellStart"/>
      <w:r w:rsidR="00444AC0" w:rsidRPr="00E15F5C">
        <w:rPr>
          <w:i/>
          <w:sz w:val="24"/>
          <w:szCs w:val="24"/>
        </w:rPr>
        <w:t>Gouriet</w:t>
      </w:r>
      <w:proofErr w:type="spellEnd"/>
      <w:r w:rsidR="00444AC0" w:rsidRPr="00E15F5C">
        <w:rPr>
          <w:i/>
          <w:sz w:val="24"/>
          <w:szCs w:val="24"/>
        </w:rPr>
        <w:t xml:space="preserve"> v. Union of Post Office Workers</w:t>
      </w:r>
      <w:r w:rsidR="00444AC0" w:rsidRPr="00E15F5C">
        <w:rPr>
          <w:sz w:val="24"/>
          <w:szCs w:val="24"/>
        </w:rPr>
        <w:t xml:space="preserve"> [1978] A.C. 435)</w:t>
      </w:r>
      <w:r w:rsidR="00444AC0">
        <w:rPr>
          <w:sz w:val="24"/>
          <w:szCs w:val="24"/>
        </w:rPr>
        <w:t xml:space="preserve"> the court found that </w:t>
      </w:r>
      <w:r w:rsidRPr="00E15F5C">
        <w:rPr>
          <w:sz w:val="24"/>
          <w:szCs w:val="24"/>
        </w:rPr>
        <w:t>a plaintiff does not have to show an actual or threatened infringement of his private rights</w:t>
      </w:r>
      <w:r w:rsidR="00444AC0">
        <w:rPr>
          <w:sz w:val="24"/>
          <w:szCs w:val="24"/>
        </w:rPr>
        <w:t xml:space="preserve"> but</w:t>
      </w:r>
      <w:r w:rsidRPr="00E15F5C">
        <w:rPr>
          <w:sz w:val="24"/>
          <w:szCs w:val="24"/>
        </w:rPr>
        <w:t xml:space="preserve"> he does have to show that </w:t>
      </w:r>
      <w:r w:rsidR="00444AC0">
        <w:rPr>
          <w:sz w:val="24"/>
          <w:szCs w:val="24"/>
        </w:rPr>
        <w:t>the</w:t>
      </w:r>
      <w:r w:rsidRPr="00E15F5C">
        <w:rPr>
          <w:sz w:val="24"/>
          <w:szCs w:val="24"/>
        </w:rPr>
        <w:t xml:space="preserve"> actual or threatened infringement of public rights would cause him special damage</w:t>
      </w:r>
      <w:r w:rsidR="00444AC0">
        <w:rPr>
          <w:sz w:val="24"/>
          <w:szCs w:val="24"/>
        </w:rPr>
        <w:t>.</w:t>
      </w:r>
      <w:r w:rsidRPr="00E15F5C">
        <w:rPr>
          <w:sz w:val="24"/>
          <w:szCs w:val="24"/>
        </w:rPr>
        <w:t xml:space="preserve"> </w:t>
      </w:r>
      <w:r w:rsidR="000D7D2F" w:rsidRPr="002B2EFF">
        <w:rPr>
          <w:i/>
          <w:sz w:val="24"/>
          <w:szCs w:val="24"/>
        </w:rPr>
        <w:t xml:space="preserve">Locus </w:t>
      </w:r>
      <w:proofErr w:type="spellStart"/>
      <w:r w:rsidR="000D7D2F" w:rsidRPr="002B2EFF">
        <w:rPr>
          <w:i/>
          <w:sz w:val="24"/>
          <w:szCs w:val="24"/>
        </w:rPr>
        <w:t>standi</w:t>
      </w:r>
      <w:proofErr w:type="spellEnd"/>
      <w:r w:rsidR="000D7D2F">
        <w:rPr>
          <w:sz w:val="24"/>
          <w:szCs w:val="24"/>
        </w:rPr>
        <w:t xml:space="preserve"> rules were eventually widened </w:t>
      </w:r>
      <w:r w:rsidR="001163DA">
        <w:rPr>
          <w:sz w:val="24"/>
          <w:szCs w:val="24"/>
        </w:rPr>
        <w:t>in</w:t>
      </w:r>
      <w:r w:rsidR="000D7D2F">
        <w:rPr>
          <w:sz w:val="24"/>
          <w:szCs w:val="24"/>
        </w:rPr>
        <w:t xml:space="preserve"> </w:t>
      </w:r>
      <w:r w:rsidR="000D7D2F" w:rsidRPr="006D712A">
        <w:rPr>
          <w:i/>
          <w:sz w:val="24"/>
          <w:szCs w:val="24"/>
        </w:rPr>
        <w:t xml:space="preserve">R v Inland Revenue Commissioners ex parte National Federation Of Self-Employed And Small Businesses </w:t>
      </w:r>
      <w:r w:rsidR="000D7D2F" w:rsidRPr="006D712A">
        <w:rPr>
          <w:sz w:val="24"/>
          <w:szCs w:val="24"/>
        </w:rPr>
        <w:t>[1982]</w:t>
      </w:r>
      <w:r w:rsidR="000D7D2F" w:rsidRPr="000D7D2F">
        <w:rPr>
          <w:sz w:val="24"/>
          <w:szCs w:val="24"/>
        </w:rPr>
        <w:t xml:space="preserve"> </w:t>
      </w:r>
      <w:r w:rsidR="000D7D2F" w:rsidRPr="006D712A">
        <w:rPr>
          <w:sz w:val="24"/>
          <w:szCs w:val="24"/>
        </w:rPr>
        <w:t>AC 617</w:t>
      </w:r>
      <w:r w:rsidR="000D7D2F">
        <w:rPr>
          <w:sz w:val="24"/>
          <w:szCs w:val="24"/>
        </w:rPr>
        <w:t>)</w:t>
      </w:r>
      <w:r w:rsidR="000D7D2F" w:rsidRPr="006D712A">
        <w:rPr>
          <w:sz w:val="24"/>
          <w:szCs w:val="24"/>
        </w:rPr>
        <w:t xml:space="preserve"> in which</w:t>
      </w:r>
      <w:r w:rsidR="000D7D2F">
        <w:rPr>
          <w:sz w:val="24"/>
          <w:szCs w:val="24"/>
        </w:rPr>
        <w:t xml:space="preserve"> Lord </w:t>
      </w:r>
      <w:proofErr w:type="spellStart"/>
      <w:r w:rsidR="000D7D2F">
        <w:rPr>
          <w:sz w:val="24"/>
          <w:szCs w:val="24"/>
        </w:rPr>
        <w:t>Diplock</w:t>
      </w:r>
      <w:proofErr w:type="spellEnd"/>
      <w:r w:rsidR="000D7D2F">
        <w:rPr>
          <w:sz w:val="24"/>
          <w:szCs w:val="24"/>
        </w:rPr>
        <w:t xml:space="preserve"> stated that</w:t>
      </w:r>
      <w:r w:rsidR="000D7D2F" w:rsidRPr="006D712A">
        <w:rPr>
          <w:sz w:val="24"/>
          <w:szCs w:val="24"/>
        </w:rPr>
        <w:t xml:space="preserve"> there would be a grave lacuna in public law if outdated technical rules of </w:t>
      </w:r>
      <w:r w:rsidR="000D7D2F" w:rsidRPr="006D712A">
        <w:rPr>
          <w:i/>
          <w:sz w:val="24"/>
          <w:szCs w:val="24"/>
        </w:rPr>
        <w:t xml:space="preserve">locus </w:t>
      </w:r>
      <w:proofErr w:type="spellStart"/>
      <w:r w:rsidR="000D7D2F" w:rsidRPr="006D712A">
        <w:rPr>
          <w:i/>
          <w:sz w:val="24"/>
          <w:szCs w:val="24"/>
        </w:rPr>
        <w:t>standi</w:t>
      </w:r>
      <w:proofErr w:type="spellEnd"/>
      <w:r w:rsidR="000D7D2F" w:rsidRPr="006D712A">
        <w:rPr>
          <w:sz w:val="24"/>
          <w:szCs w:val="24"/>
        </w:rPr>
        <w:t xml:space="preserve"> prevented a person bringing executive illegality to the attention of the courts.</w:t>
      </w:r>
      <w:r w:rsidR="000D7D2F">
        <w:rPr>
          <w:sz w:val="24"/>
          <w:szCs w:val="24"/>
        </w:rPr>
        <w:t xml:space="preserve"> “Sufficient interest” became the new threshold question for permitting standing. </w:t>
      </w:r>
    </w:p>
    <w:p w:rsidR="00073253" w:rsidRPr="00073253" w:rsidRDefault="00073253" w:rsidP="00073253">
      <w:pPr>
        <w:spacing w:line="360" w:lineRule="auto"/>
        <w:rPr>
          <w:sz w:val="24"/>
          <w:szCs w:val="24"/>
        </w:rPr>
      </w:pPr>
    </w:p>
    <w:p w:rsidR="0083338D" w:rsidRDefault="004359A1" w:rsidP="00444AC0">
      <w:pPr>
        <w:pStyle w:val="ListParagraph"/>
        <w:numPr>
          <w:ilvl w:val="0"/>
          <w:numId w:val="7"/>
        </w:numPr>
        <w:spacing w:line="360" w:lineRule="auto"/>
        <w:jc w:val="both"/>
      </w:pPr>
      <w:r w:rsidRPr="006D712A">
        <w:rPr>
          <w:sz w:val="24"/>
          <w:szCs w:val="24"/>
        </w:rPr>
        <w:lastRenderedPageBreak/>
        <w:t xml:space="preserve">In developing the laws regarding judicial review in Seychelles, we have been minded to adopt a very generous approach </w:t>
      </w:r>
      <w:r w:rsidR="00FB4C82" w:rsidRPr="006D712A">
        <w:rPr>
          <w:sz w:val="24"/>
          <w:szCs w:val="24"/>
        </w:rPr>
        <w:t>to</w:t>
      </w:r>
      <w:r w:rsidRPr="006D712A">
        <w:rPr>
          <w:sz w:val="24"/>
          <w:szCs w:val="24"/>
        </w:rPr>
        <w:t xml:space="preserve"> </w:t>
      </w:r>
      <w:r w:rsidRPr="006D712A">
        <w:rPr>
          <w:i/>
          <w:sz w:val="24"/>
          <w:szCs w:val="24"/>
        </w:rPr>
        <w:t xml:space="preserve">locus </w:t>
      </w:r>
      <w:proofErr w:type="spellStart"/>
      <w:r w:rsidRPr="006D712A">
        <w:rPr>
          <w:i/>
          <w:sz w:val="24"/>
          <w:szCs w:val="24"/>
        </w:rPr>
        <w:t>stand</w:t>
      </w:r>
      <w:r w:rsidR="0083338D" w:rsidRPr="006D712A">
        <w:rPr>
          <w:i/>
          <w:sz w:val="24"/>
          <w:szCs w:val="24"/>
        </w:rPr>
        <w:t>i</w:t>
      </w:r>
      <w:proofErr w:type="spellEnd"/>
      <w:r w:rsidR="00236831" w:rsidRPr="006D712A">
        <w:rPr>
          <w:i/>
          <w:sz w:val="24"/>
          <w:szCs w:val="24"/>
        </w:rPr>
        <w:t xml:space="preserve">. </w:t>
      </w:r>
      <w:r w:rsidRPr="006D712A">
        <w:rPr>
          <w:sz w:val="24"/>
          <w:szCs w:val="24"/>
        </w:rPr>
        <w:t xml:space="preserve">In </w:t>
      </w:r>
      <w:r w:rsidR="0083338D" w:rsidRPr="006D712A">
        <w:rPr>
          <w:i/>
          <w:sz w:val="24"/>
          <w:szCs w:val="24"/>
        </w:rPr>
        <w:t xml:space="preserve">Michel v </w:t>
      </w:r>
      <w:proofErr w:type="spellStart"/>
      <w:r w:rsidR="0083338D" w:rsidRPr="006D712A">
        <w:rPr>
          <w:i/>
          <w:sz w:val="24"/>
          <w:szCs w:val="24"/>
        </w:rPr>
        <w:t>Dhanjee</w:t>
      </w:r>
      <w:proofErr w:type="spellEnd"/>
      <w:r w:rsidR="0083338D" w:rsidRPr="006D712A">
        <w:rPr>
          <w:sz w:val="24"/>
          <w:szCs w:val="24"/>
        </w:rPr>
        <w:t xml:space="preserve"> (2012) SLR we quoted Lord </w:t>
      </w:r>
      <w:proofErr w:type="spellStart"/>
      <w:r w:rsidR="0083338D" w:rsidRPr="006D712A">
        <w:rPr>
          <w:sz w:val="24"/>
          <w:szCs w:val="24"/>
        </w:rPr>
        <w:t>Diplock</w:t>
      </w:r>
      <w:proofErr w:type="spellEnd"/>
      <w:r w:rsidR="000D7D2F">
        <w:rPr>
          <w:sz w:val="24"/>
          <w:szCs w:val="24"/>
        </w:rPr>
        <w:t xml:space="preserve"> in </w:t>
      </w:r>
      <w:r w:rsidR="000D7D2F" w:rsidRPr="000D7D2F">
        <w:rPr>
          <w:i/>
          <w:sz w:val="24"/>
          <w:szCs w:val="24"/>
        </w:rPr>
        <w:t>R v Inland Revenue Commissioners</w:t>
      </w:r>
      <w:r w:rsidR="000D7D2F">
        <w:rPr>
          <w:sz w:val="24"/>
          <w:szCs w:val="24"/>
        </w:rPr>
        <w:t xml:space="preserve"> (supra) to extend </w:t>
      </w:r>
      <w:r w:rsidR="000D7D2F" w:rsidRPr="001163DA">
        <w:rPr>
          <w:i/>
          <w:sz w:val="24"/>
          <w:szCs w:val="24"/>
        </w:rPr>
        <w:t xml:space="preserve">locus </w:t>
      </w:r>
      <w:proofErr w:type="spellStart"/>
      <w:r w:rsidR="000D7D2F" w:rsidRPr="001163DA">
        <w:rPr>
          <w:i/>
          <w:sz w:val="24"/>
          <w:szCs w:val="24"/>
        </w:rPr>
        <w:t>standi</w:t>
      </w:r>
      <w:proofErr w:type="spellEnd"/>
      <w:r w:rsidR="000D7D2F">
        <w:rPr>
          <w:sz w:val="24"/>
          <w:szCs w:val="24"/>
        </w:rPr>
        <w:t xml:space="preserve"> in </w:t>
      </w:r>
      <w:r w:rsidR="001163DA">
        <w:rPr>
          <w:sz w:val="24"/>
          <w:szCs w:val="24"/>
        </w:rPr>
        <w:t>such review</w:t>
      </w:r>
      <w:r w:rsidR="000D7D2F">
        <w:rPr>
          <w:sz w:val="24"/>
          <w:szCs w:val="24"/>
        </w:rPr>
        <w:t xml:space="preserve">s to genuinely concerned citizens finding </w:t>
      </w:r>
      <w:r w:rsidR="0083338D" w:rsidRPr="006D712A">
        <w:rPr>
          <w:sz w:val="24"/>
          <w:szCs w:val="24"/>
        </w:rPr>
        <w:t xml:space="preserve">that it must be possible for genuinely concerned citizens of breaches of democratic rights to bring actions and that a balancing exercise must be performed by the court in each individual case to ensure that citizens participate fully in the law </w:t>
      </w:r>
      <w:r w:rsidR="000D7D2F">
        <w:rPr>
          <w:sz w:val="24"/>
          <w:szCs w:val="24"/>
        </w:rPr>
        <w:t xml:space="preserve">whilst </w:t>
      </w:r>
      <w:r w:rsidR="0083338D" w:rsidRPr="006D712A">
        <w:rPr>
          <w:sz w:val="24"/>
          <w:szCs w:val="24"/>
        </w:rPr>
        <w:t>guard</w:t>
      </w:r>
      <w:r w:rsidR="000D7D2F">
        <w:rPr>
          <w:sz w:val="24"/>
          <w:szCs w:val="24"/>
        </w:rPr>
        <w:t>ing</w:t>
      </w:r>
      <w:r w:rsidR="0083338D" w:rsidRPr="006D712A">
        <w:rPr>
          <w:sz w:val="24"/>
          <w:szCs w:val="24"/>
        </w:rPr>
        <w:t xml:space="preserve"> against burdensome meddling busy bodies. </w:t>
      </w:r>
      <w:r w:rsidR="009E504B" w:rsidRPr="006D712A">
        <w:rPr>
          <w:sz w:val="24"/>
          <w:szCs w:val="24"/>
        </w:rPr>
        <w:t xml:space="preserve">Even the busy body argument however fades into </w:t>
      </w:r>
      <w:r w:rsidR="00444AC0">
        <w:rPr>
          <w:sz w:val="24"/>
          <w:szCs w:val="24"/>
        </w:rPr>
        <w:t>in</w:t>
      </w:r>
      <w:r w:rsidR="009E504B" w:rsidRPr="006D712A">
        <w:rPr>
          <w:sz w:val="24"/>
          <w:szCs w:val="24"/>
        </w:rPr>
        <w:t xml:space="preserve">significance if one were to consider that </w:t>
      </w:r>
      <w:r w:rsidR="00710D2B">
        <w:rPr>
          <w:sz w:val="24"/>
          <w:szCs w:val="24"/>
        </w:rPr>
        <w:t>such</w:t>
      </w:r>
      <w:r w:rsidR="009E504B" w:rsidRPr="006D712A">
        <w:rPr>
          <w:sz w:val="24"/>
          <w:szCs w:val="24"/>
        </w:rPr>
        <w:t xml:space="preserve"> argument is only a distraction </w:t>
      </w:r>
      <w:r w:rsidR="00232A9B" w:rsidRPr="006D712A">
        <w:rPr>
          <w:sz w:val="24"/>
          <w:szCs w:val="24"/>
        </w:rPr>
        <w:t>and only “camouflages judicial distaste of the merits rather than describing the sufficiency of interest of the applicant” (</w:t>
      </w:r>
      <w:r w:rsidR="00710D2B">
        <w:rPr>
          <w:sz w:val="24"/>
          <w:szCs w:val="24"/>
        </w:rPr>
        <w:t xml:space="preserve">see </w:t>
      </w:r>
      <w:r w:rsidR="00232A9B" w:rsidRPr="006D712A">
        <w:rPr>
          <w:sz w:val="24"/>
          <w:szCs w:val="24"/>
        </w:rPr>
        <w:t xml:space="preserve">B. Hough, A re-examination of the case for a locus </w:t>
      </w:r>
      <w:proofErr w:type="spellStart"/>
      <w:r w:rsidR="00232A9B" w:rsidRPr="006D712A">
        <w:rPr>
          <w:sz w:val="24"/>
          <w:szCs w:val="24"/>
        </w:rPr>
        <w:t>standi</w:t>
      </w:r>
      <w:proofErr w:type="spellEnd"/>
      <w:r w:rsidR="00232A9B" w:rsidRPr="006D712A">
        <w:rPr>
          <w:sz w:val="24"/>
          <w:szCs w:val="24"/>
        </w:rPr>
        <w:t xml:space="preserve"> rule in public law (1997) 28 Cambrian Law Review 83-104.) Hough concludes that a restrictive approach to </w:t>
      </w:r>
      <w:r w:rsidR="00232A9B" w:rsidRPr="001163DA">
        <w:rPr>
          <w:i/>
          <w:sz w:val="24"/>
          <w:szCs w:val="24"/>
        </w:rPr>
        <w:t xml:space="preserve">locus </w:t>
      </w:r>
      <w:proofErr w:type="spellStart"/>
      <w:r w:rsidR="00232A9B" w:rsidRPr="001163DA">
        <w:rPr>
          <w:i/>
          <w:sz w:val="24"/>
          <w:szCs w:val="24"/>
        </w:rPr>
        <w:t>standi</w:t>
      </w:r>
      <w:proofErr w:type="spellEnd"/>
      <w:r w:rsidR="00232A9B" w:rsidRPr="006D712A">
        <w:rPr>
          <w:sz w:val="24"/>
          <w:szCs w:val="24"/>
        </w:rPr>
        <w:t xml:space="preserve"> is a breach of the right to be heard contrary to natural justice.</w:t>
      </w:r>
      <w:r w:rsidR="00232A9B">
        <w:t xml:space="preserve"> </w:t>
      </w:r>
    </w:p>
    <w:p w:rsidR="006D712A" w:rsidRDefault="006D712A" w:rsidP="006D712A">
      <w:pPr>
        <w:spacing w:line="360" w:lineRule="auto"/>
      </w:pPr>
    </w:p>
    <w:p w:rsidR="00F52F43" w:rsidRDefault="00232A9B" w:rsidP="008354B1">
      <w:pPr>
        <w:pStyle w:val="JudgmentText"/>
        <w:numPr>
          <w:ilvl w:val="0"/>
          <w:numId w:val="7"/>
        </w:numPr>
      </w:pPr>
      <w:r>
        <w:t xml:space="preserve">It is for these reasons that we have adopted a modern approach and embrace </w:t>
      </w:r>
      <w:r w:rsidR="00396909">
        <w:t>a</w:t>
      </w:r>
      <w:r>
        <w:t xml:space="preserve"> wide as possible </w:t>
      </w:r>
      <w:r w:rsidR="00396909">
        <w:t>method to standing</w:t>
      </w:r>
      <w:r w:rsidR="00525CA5">
        <w:t xml:space="preserve"> for petitioners. </w:t>
      </w:r>
      <w:r w:rsidR="00F52F43">
        <w:t>It would be anathema to these same principles to discriminate against direct and indirect participants in the administrative review process</w:t>
      </w:r>
      <w:r w:rsidR="00FB4C82">
        <w:t xml:space="preserve"> when these participants have a clear interest in the case</w:t>
      </w:r>
      <w:r w:rsidR="006D712A">
        <w:t xml:space="preserve"> either as petitioners or third parties</w:t>
      </w:r>
      <w:r w:rsidR="00F52F43">
        <w:t xml:space="preserve">. </w:t>
      </w:r>
      <w:r w:rsidR="00525CA5">
        <w:t xml:space="preserve">The case of </w:t>
      </w:r>
      <w:r w:rsidR="00525CA5" w:rsidRPr="00525CA5">
        <w:rPr>
          <w:i/>
        </w:rPr>
        <w:t>Ridge v Bal</w:t>
      </w:r>
      <w:r w:rsidR="00525CA5">
        <w:rPr>
          <w:i/>
        </w:rPr>
        <w:t>d</w:t>
      </w:r>
      <w:r w:rsidR="00525CA5" w:rsidRPr="00525CA5">
        <w:rPr>
          <w:i/>
        </w:rPr>
        <w:t>win</w:t>
      </w:r>
      <w:r w:rsidR="00525CA5">
        <w:t xml:space="preserve"> </w:t>
      </w:r>
      <w:r w:rsidR="008354B1" w:rsidRPr="008354B1">
        <w:t xml:space="preserve">[1964] AC 40 </w:t>
      </w:r>
      <w:r w:rsidR="00525CA5">
        <w:t xml:space="preserve">was the benchmark of the </w:t>
      </w:r>
      <w:proofErr w:type="spellStart"/>
      <w:r w:rsidR="00525CA5" w:rsidRPr="00525CA5">
        <w:rPr>
          <w:i/>
        </w:rPr>
        <w:t>audi</w:t>
      </w:r>
      <w:proofErr w:type="spellEnd"/>
      <w:r w:rsidR="00525CA5" w:rsidRPr="00525CA5">
        <w:rPr>
          <w:i/>
        </w:rPr>
        <w:t xml:space="preserve"> </w:t>
      </w:r>
      <w:proofErr w:type="spellStart"/>
      <w:r w:rsidR="00525CA5" w:rsidRPr="00525CA5">
        <w:rPr>
          <w:i/>
        </w:rPr>
        <w:t>alterem</w:t>
      </w:r>
      <w:proofErr w:type="spellEnd"/>
      <w:r w:rsidR="00525CA5">
        <w:t xml:space="preserve"> </w:t>
      </w:r>
      <w:proofErr w:type="spellStart"/>
      <w:r w:rsidR="001163DA" w:rsidRPr="001163DA">
        <w:rPr>
          <w:i/>
        </w:rPr>
        <w:t>partem</w:t>
      </w:r>
      <w:proofErr w:type="spellEnd"/>
      <w:r w:rsidR="001163DA">
        <w:t xml:space="preserve"> </w:t>
      </w:r>
      <w:r w:rsidR="008354B1">
        <w:t xml:space="preserve">principle </w:t>
      </w:r>
      <w:r w:rsidR="00525CA5">
        <w:t xml:space="preserve">not only for </w:t>
      </w:r>
      <w:r w:rsidR="008354B1">
        <w:t>petitioners</w:t>
      </w:r>
      <w:r w:rsidR="00525CA5">
        <w:t xml:space="preserve"> in judicial review ca</w:t>
      </w:r>
      <w:r w:rsidR="008354B1">
        <w:t>s</w:t>
      </w:r>
      <w:r w:rsidR="00525CA5">
        <w:t xml:space="preserve">es but </w:t>
      </w:r>
      <w:r w:rsidR="008354B1">
        <w:t>by logical extension also</w:t>
      </w:r>
      <w:r w:rsidR="00525CA5">
        <w:t xml:space="preserve"> for </w:t>
      </w:r>
      <w:r w:rsidR="008354B1">
        <w:t>interested</w:t>
      </w:r>
      <w:r w:rsidR="00525CA5">
        <w:t xml:space="preserve"> </w:t>
      </w:r>
      <w:r w:rsidR="008354B1">
        <w:t>p</w:t>
      </w:r>
      <w:r w:rsidR="00525CA5">
        <w:t>arties especially when the lat</w:t>
      </w:r>
      <w:r w:rsidR="008354B1">
        <w:t>t</w:t>
      </w:r>
      <w:r w:rsidR="00525CA5">
        <w:t xml:space="preserve">er had a direct </w:t>
      </w:r>
      <w:r w:rsidR="008354B1">
        <w:t>interest</w:t>
      </w:r>
      <w:r w:rsidR="00525CA5">
        <w:t xml:space="preserve"> in the case</w:t>
      </w:r>
      <w:r w:rsidR="008354B1">
        <w:t>.</w:t>
      </w:r>
      <w:r w:rsidR="00525CA5">
        <w:t xml:space="preserve"> </w:t>
      </w:r>
      <w:r w:rsidR="00444AC0">
        <w:t>Hence, we find that i</w:t>
      </w:r>
      <w:r w:rsidR="004359A1">
        <w:t>n the normal course</w:t>
      </w:r>
      <w:r w:rsidR="0083338D">
        <w:t xml:space="preserve"> of </w:t>
      </w:r>
      <w:r w:rsidR="00F52F43">
        <w:t xml:space="preserve">events, </w:t>
      </w:r>
      <w:r w:rsidR="00236831">
        <w:t xml:space="preserve">the Respondent should have joined </w:t>
      </w:r>
      <w:proofErr w:type="spellStart"/>
      <w:r w:rsidR="00236831">
        <w:t>Mr.</w:t>
      </w:r>
      <w:proofErr w:type="spellEnd"/>
      <w:r w:rsidR="00236831">
        <w:t xml:space="preserve"> </w:t>
      </w:r>
      <w:proofErr w:type="spellStart"/>
      <w:r w:rsidR="00236831">
        <w:t>Albest</w:t>
      </w:r>
      <w:proofErr w:type="spellEnd"/>
      <w:r w:rsidR="00236831">
        <w:t xml:space="preserve"> as a party. A decision by the </w:t>
      </w:r>
      <w:r w:rsidR="001171E9">
        <w:t>C</w:t>
      </w:r>
      <w:r w:rsidR="00F52F43">
        <w:t>ourt</w:t>
      </w:r>
      <w:r w:rsidR="00236831">
        <w:t xml:space="preserve"> or the Planning </w:t>
      </w:r>
      <w:r w:rsidR="00F52F43">
        <w:t>A</w:t>
      </w:r>
      <w:r w:rsidR="00236831">
        <w:t>uthority was bound to</w:t>
      </w:r>
      <w:r w:rsidR="00F52F43">
        <w:t xml:space="preserve"> directly </w:t>
      </w:r>
      <w:r w:rsidR="00236831">
        <w:t xml:space="preserve">affect his </w:t>
      </w:r>
      <w:r w:rsidR="00F52F43">
        <w:t>interests</w:t>
      </w:r>
      <w:r w:rsidR="00236831">
        <w:t xml:space="preserve"> in land </w:t>
      </w:r>
      <w:r w:rsidR="00F52F43">
        <w:t xml:space="preserve">he owned. </w:t>
      </w:r>
    </w:p>
    <w:p w:rsidR="001171E9" w:rsidRDefault="00F52F43" w:rsidP="00073643">
      <w:pPr>
        <w:pStyle w:val="JudgmentText"/>
        <w:numPr>
          <w:ilvl w:val="0"/>
          <w:numId w:val="7"/>
        </w:numPr>
      </w:pPr>
      <w:r>
        <w:t xml:space="preserve">The learned judge </w:t>
      </w:r>
      <w:r w:rsidR="00396909">
        <w:t xml:space="preserve">may have been </w:t>
      </w:r>
      <w:r>
        <w:t xml:space="preserve">on stronger ground when he stated </w:t>
      </w:r>
      <w:r w:rsidR="001A34AD">
        <w:t xml:space="preserve">that </w:t>
      </w:r>
      <w:r>
        <w:t xml:space="preserve">the proposed </w:t>
      </w:r>
      <w:r w:rsidR="00444AC0">
        <w:t>i</w:t>
      </w:r>
      <w:r>
        <w:t xml:space="preserve">ntervener </w:t>
      </w:r>
      <w:r w:rsidR="001A34AD">
        <w:t xml:space="preserve">had in any case </w:t>
      </w:r>
      <w:r>
        <w:t>agree</w:t>
      </w:r>
      <w:r w:rsidR="001A34AD">
        <w:t>d</w:t>
      </w:r>
      <w:r>
        <w:t xml:space="preserve"> </w:t>
      </w:r>
      <w:r w:rsidR="00A05F1C">
        <w:t xml:space="preserve">to </w:t>
      </w:r>
      <w:r>
        <w:t>and adopt</w:t>
      </w:r>
      <w:r w:rsidR="00A05F1C">
        <w:t>ed</w:t>
      </w:r>
      <w:r>
        <w:t xml:space="preserve"> the position of the Appellant. Courts certainly </w:t>
      </w:r>
      <w:r w:rsidR="004359A1" w:rsidRPr="004359A1">
        <w:t>have a discretion as to whether or not to allow third parties to intervene</w:t>
      </w:r>
      <w:r>
        <w:t xml:space="preserve"> and it is trite that an</w:t>
      </w:r>
      <w:r w:rsidR="004359A1" w:rsidRPr="004359A1">
        <w:t xml:space="preserve"> intervention is of no use if it repeats points made by someone else</w:t>
      </w:r>
      <w:r>
        <w:t xml:space="preserve"> (see</w:t>
      </w:r>
      <w:r w:rsidR="004359A1" w:rsidRPr="004359A1">
        <w:t xml:space="preserve"> Lord Hoffman’s judgment in </w:t>
      </w:r>
      <w:r w:rsidR="004359A1" w:rsidRPr="001171E9">
        <w:rPr>
          <w:i/>
        </w:rPr>
        <w:t>Re E</w:t>
      </w:r>
      <w:r w:rsidR="004359A1" w:rsidRPr="004359A1">
        <w:t xml:space="preserve"> [2008] UKHL 66</w:t>
      </w:r>
      <w:r w:rsidR="008354B1">
        <w:t>)</w:t>
      </w:r>
      <w:r w:rsidR="004359A1" w:rsidRPr="004359A1">
        <w:t>.</w:t>
      </w:r>
      <w:r w:rsidR="00396909">
        <w:t xml:space="preserve"> However</w:t>
      </w:r>
      <w:r w:rsidR="008354B1">
        <w:t>, the third party in the present case</w:t>
      </w:r>
      <w:r w:rsidR="00396909">
        <w:t xml:space="preserve"> was not given the </w:t>
      </w:r>
      <w:r w:rsidR="001171E9">
        <w:t xml:space="preserve">opportunity to </w:t>
      </w:r>
      <w:proofErr w:type="spellStart"/>
      <w:r w:rsidR="001171E9">
        <w:t>expone</w:t>
      </w:r>
      <w:proofErr w:type="spellEnd"/>
      <w:r w:rsidR="001171E9">
        <w:t xml:space="preserve"> on the reasons for his intervention which may have been above and beyond those of the Appellant’s. We are of the view in any case apart from the fact that the administrative review </w:t>
      </w:r>
      <w:r w:rsidR="008354B1">
        <w:t>in</w:t>
      </w:r>
      <w:r w:rsidR="00444AC0">
        <w:t xml:space="preserve"> </w:t>
      </w:r>
      <w:r w:rsidR="008354B1">
        <w:t>t</w:t>
      </w:r>
      <w:r w:rsidR="00444AC0">
        <w:t>h</w:t>
      </w:r>
      <w:r w:rsidR="008354B1">
        <w:t xml:space="preserve">is matter </w:t>
      </w:r>
      <w:r w:rsidR="001171E9">
        <w:t xml:space="preserve">raised </w:t>
      </w:r>
      <w:r w:rsidR="004359A1">
        <w:t>issues of public significance</w:t>
      </w:r>
      <w:r w:rsidR="001171E9">
        <w:t xml:space="preserve">, it went directly to the </w:t>
      </w:r>
      <w:r w:rsidR="004359A1">
        <w:lastRenderedPageBreak/>
        <w:t xml:space="preserve">interests of the </w:t>
      </w:r>
      <w:r w:rsidR="001171E9">
        <w:t xml:space="preserve">Respondent and </w:t>
      </w:r>
      <w:proofErr w:type="spellStart"/>
      <w:r w:rsidR="001171E9">
        <w:t>Mr.</w:t>
      </w:r>
      <w:proofErr w:type="spellEnd"/>
      <w:r w:rsidR="001171E9">
        <w:t xml:space="preserve"> </w:t>
      </w:r>
      <w:proofErr w:type="spellStart"/>
      <w:r w:rsidR="001171E9">
        <w:t>Albest</w:t>
      </w:r>
      <w:proofErr w:type="spellEnd"/>
      <w:r w:rsidR="001171E9">
        <w:t xml:space="preserve">, the landowner. This ground of appeal therefore succeeds. </w:t>
      </w:r>
    </w:p>
    <w:p w:rsidR="00A05F1C" w:rsidRPr="008354B1" w:rsidRDefault="001171E9" w:rsidP="001171E9">
      <w:pPr>
        <w:pStyle w:val="JudgmentText"/>
        <w:numPr>
          <w:ilvl w:val="0"/>
          <w:numId w:val="0"/>
        </w:numPr>
        <w:ind w:firstLine="360"/>
        <w:rPr>
          <w:b/>
          <w:i/>
          <w:u w:val="single"/>
        </w:rPr>
      </w:pPr>
      <w:r w:rsidRPr="008354B1">
        <w:rPr>
          <w:b/>
          <w:i/>
          <w:u w:val="single"/>
        </w:rPr>
        <w:t>Repair or rebuild</w:t>
      </w:r>
    </w:p>
    <w:p w:rsidR="001171E9" w:rsidRDefault="001171E9" w:rsidP="0083338D">
      <w:pPr>
        <w:pStyle w:val="JudgmentText"/>
        <w:numPr>
          <w:ilvl w:val="0"/>
          <w:numId w:val="7"/>
        </w:numPr>
      </w:pPr>
      <w:r>
        <w:t xml:space="preserve">The learned judge </w:t>
      </w:r>
      <w:r w:rsidR="00E40E79">
        <w:t xml:space="preserve">relying on the dictionary meaning of the words and </w:t>
      </w:r>
      <w:r w:rsidR="00E40E79" w:rsidRPr="00710D2B">
        <w:rPr>
          <w:i/>
        </w:rPr>
        <w:t>repair</w:t>
      </w:r>
      <w:r w:rsidR="00E40E79">
        <w:t xml:space="preserve"> and </w:t>
      </w:r>
      <w:r w:rsidR="00E40E79" w:rsidRPr="00710D2B">
        <w:rPr>
          <w:i/>
        </w:rPr>
        <w:t xml:space="preserve">rebuild </w:t>
      </w:r>
      <w:r w:rsidR="00E40E79">
        <w:t xml:space="preserve">found that the Respondent did not have the right to demolish and destroy the house so as to rebuild it but rather planned to repair the roof and </w:t>
      </w:r>
      <w:r w:rsidR="00710D2B">
        <w:t xml:space="preserve">effect </w:t>
      </w:r>
      <w:r w:rsidR="00E40E79">
        <w:t xml:space="preserve">some other repairs. From the affidavits, reports and correspondence available we come to a different conclusion.  </w:t>
      </w:r>
    </w:p>
    <w:p w:rsidR="00444AC0" w:rsidRDefault="00444AC0" w:rsidP="0083338D">
      <w:pPr>
        <w:pStyle w:val="JudgmentText"/>
        <w:numPr>
          <w:ilvl w:val="0"/>
          <w:numId w:val="7"/>
        </w:numPr>
      </w:pPr>
      <w:r>
        <w:t>The photographs provided to the co</w:t>
      </w:r>
      <w:r w:rsidR="007E41B3">
        <w:t>u</w:t>
      </w:r>
      <w:r>
        <w:t>rt speak for themselves. Moreover the Respon</w:t>
      </w:r>
      <w:r w:rsidR="007E41B3">
        <w:t>d</w:t>
      </w:r>
      <w:r>
        <w:t xml:space="preserve">ent herself avers that she </w:t>
      </w:r>
      <w:r w:rsidR="007E41B3">
        <w:t>m</w:t>
      </w:r>
      <w:r>
        <w:t xml:space="preserve">oved out of the </w:t>
      </w:r>
      <w:r w:rsidR="002B2EFF">
        <w:t>ho</w:t>
      </w:r>
      <w:r>
        <w:t>use for fear</w:t>
      </w:r>
      <w:r w:rsidR="007E41B3">
        <w:t xml:space="preserve"> </w:t>
      </w:r>
      <w:r>
        <w:t xml:space="preserve">that </w:t>
      </w:r>
      <w:r w:rsidR="002B2EFF">
        <w:t>it</w:t>
      </w:r>
      <w:r>
        <w:t xml:space="preserve"> might collapse on her</w:t>
      </w:r>
      <w:r w:rsidR="00073643">
        <w:t xml:space="preserve"> (supra paragraph 8)</w:t>
      </w:r>
      <w:r>
        <w:t xml:space="preserve">. </w:t>
      </w:r>
      <w:r w:rsidR="007E41B3">
        <w:t xml:space="preserve">It therefore cannot be said that the house </w:t>
      </w:r>
      <w:r w:rsidR="00073643">
        <w:t xml:space="preserve">simply needed </w:t>
      </w:r>
      <w:r w:rsidR="007E41B3">
        <w:t xml:space="preserve">repairs. The Planning Authority officials who visited the house stated that it needed demolition.  </w:t>
      </w:r>
    </w:p>
    <w:p w:rsidR="00073643" w:rsidRDefault="00073643" w:rsidP="00073643">
      <w:pPr>
        <w:pStyle w:val="JudgmentText"/>
        <w:numPr>
          <w:ilvl w:val="0"/>
          <w:numId w:val="7"/>
        </w:numPr>
      </w:pPr>
      <w:r>
        <w:t>The learned judge ignored this evidence and the authorities referred to him by Counsel for the Appellant namely</w:t>
      </w:r>
      <w:r w:rsidRPr="004C05F3">
        <w:rPr>
          <w:b/>
        </w:rPr>
        <w:t xml:space="preserve">: </w:t>
      </w:r>
      <w:r w:rsidRPr="004C05F3">
        <w:rPr>
          <w:i/>
        </w:rPr>
        <w:t xml:space="preserve">Brew Brothers v </w:t>
      </w:r>
      <w:proofErr w:type="spellStart"/>
      <w:r w:rsidRPr="004C05F3">
        <w:rPr>
          <w:i/>
        </w:rPr>
        <w:t>Snax</w:t>
      </w:r>
      <w:proofErr w:type="spellEnd"/>
      <w:r w:rsidRPr="004C05F3">
        <w:rPr>
          <w:i/>
        </w:rPr>
        <w:t xml:space="preserve"> (Ross) Ltd</w:t>
      </w:r>
      <w:r>
        <w:t xml:space="preserve"> [1970] 1 QB 612, CA,  </w:t>
      </w:r>
      <w:r w:rsidRPr="004C05F3">
        <w:rPr>
          <w:i/>
        </w:rPr>
        <w:t xml:space="preserve">Elite Investments </w:t>
      </w:r>
      <w:proofErr w:type="spellStart"/>
      <w:r w:rsidRPr="004C05F3">
        <w:rPr>
          <w:i/>
        </w:rPr>
        <w:t>Ltd.</w:t>
      </w:r>
      <w:r>
        <w:rPr>
          <w:i/>
        </w:rPr>
        <w:t>v</w:t>
      </w:r>
      <w:proofErr w:type="spellEnd"/>
      <w:r>
        <w:rPr>
          <w:i/>
        </w:rPr>
        <w:t xml:space="preserve"> </w:t>
      </w:r>
      <w:r w:rsidRPr="004C05F3">
        <w:rPr>
          <w:i/>
        </w:rPr>
        <w:t xml:space="preserve"> T</w:t>
      </w:r>
      <w:r>
        <w:rPr>
          <w:i/>
        </w:rPr>
        <w:t xml:space="preserve"> </w:t>
      </w:r>
      <w:r w:rsidRPr="004C05F3">
        <w:rPr>
          <w:i/>
        </w:rPr>
        <w:t>I Bainbridge Silencers Ltd</w:t>
      </w:r>
      <w:r>
        <w:t xml:space="preserve"> [1986] 2 EGLR 43, </w:t>
      </w:r>
      <w:r w:rsidRPr="004C05F3">
        <w:rPr>
          <w:i/>
        </w:rPr>
        <w:t>Lister v Lane</w:t>
      </w:r>
      <w:r>
        <w:t xml:space="preserve"> [1893] 2 QB 212,CA, </w:t>
      </w:r>
      <w:proofErr w:type="spellStart"/>
      <w:r w:rsidRPr="004C05F3">
        <w:rPr>
          <w:i/>
        </w:rPr>
        <w:t>Lurcott</w:t>
      </w:r>
      <w:proofErr w:type="spellEnd"/>
      <w:r w:rsidRPr="004C05F3">
        <w:rPr>
          <w:i/>
        </w:rPr>
        <w:t xml:space="preserve"> v </w:t>
      </w:r>
      <w:proofErr w:type="spellStart"/>
      <w:r w:rsidRPr="004C05F3">
        <w:rPr>
          <w:i/>
        </w:rPr>
        <w:t>Wakely</w:t>
      </w:r>
      <w:proofErr w:type="spellEnd"/>
      <w:r w:rsidRPr="004C05F3">
        <w:rPr>
          <w:i/>
        </w:rPr>
        <w:t xml:space="preserve"> &amp; Wheeler</w:t>
      </w:r>
      <w:r>
        <w:t xml:space="preserve"> [1911] 1 KB 905,CA and an Indian case, </w:t>
      </w:r>
      <w:r w:rsidRPr="004C05F3">
        <w:rPr>
          <w:i/>
        </w:rPr>
        <w:t xml:space="preserve">Muhammad </w:t>
      </w:r>
      <w:proofErr w:type="spellStart"/>
      <w:r w:rsidRPr="004C05F3">
        <w:rPr>
          <w:i/>
        </w:rPr>
        <w:t>Mohideen</w:t>
      </w:r>
      <w:proofErr w:type="spellEnd"/>
      <w:r w:rsidRPr="004C05F3">
        <w:rPr>
          <w:i/>
        </w:rPr>
        <w:t xml:space="preserve"> </w:t>
      </w:r>
      <w:proofErr w:type="spellStart"/>
      <w:r w:rsidRPr="004C05F3">
        <w:rPr>
          <w:i/>
        </w:rPr>
        <w:t>Rowther</w:t>
      </w:r>
      <w:proofErr w:type="spellEnd"/>
      <w:r w:rsidRPr="004C05F3">
        <w:rPr>
          <w:i/>
        </w:rPr>
        <w:t xml:space="preserve"> v N.N. H. Mohammad </w:t>
      </w:r>
      <w:proofErr w:type="spellStart"/>
      <w:r w:rsidRPr="004C05F3">
        <w:rPr>
          <w:i/>
        </w:rPr>
        <w:t>Mohidee</w:t>
      </w:r>
      <w:proofErr w:type="spellEnd"/>
      <w:r w:rsidRPr="004C05F3">
        <w:rPr>
          <w:i/>
        </w:rPr>
        <w:t xml:space="preserve"> </w:t>
      </w:r>
      <w:proofErr w:type="spellStart"/>
      <w:r w:rsidRPr="004C05F3">
        <w:rPr>
          <w:i/>
        </w:rPr>
        <w:t>Rowt</w:t>
      </w:r>
      <w:r>
        <w:rPr>
          <w:i/>
        </w:rPr>
        <w:t>hter</w:t>
      </w:r>
      <w:proofErr w:type="spellEnd"/>
      <w:r>
        <w:t xml:space="preserve"> AIR Mad 24 which provide</w:t>
      </w:r>
      <w:r w:rsidR="001163DA">
        <w:t>s</w:t>
      </w:r>
      <w:r>
        <w:t xml:space="preserve"> much guidance in regards to the distinction between the words </w:t>
      </w:r>
      <w:r w:rsidRPr="002B2EFF">
        <w:rPr>
          <w:i/>
        </w:rPr>
        <w:t>repair</w:t>
      </w:r>
      <w:r>
        <w:t xml:space="preserve"> and </w:t>
      </w:r>
      <w:r w:rsidRPr="002B2EFF">
        <w:rPr>
          <w:i/>
        </w:rPr>
        <w:t>rebuild</w:t>
      </w:r>
      <w:r>
        <w:t xml:space="preserve">. </w:t>
      </w:r>
      <w:proofErr w:type="spellStart"/>
      <w:r w:rsidRPr="004C05F3">
        <w:rPr>
          <w:i/>
        </w:rPr>
        <w:t>Muhamad</w:t>
      </w:r>
      <w:proofErr w:type="spellEnd"/>
      <w:r>
        <w:t xml:space="preserve"> is persuasive in that it summarises English authorities on the subject. </w:t>
      </w:r>
      <w:proofErr w:type="spellStart"/>
      <w:r>
        <w:t>Ramaswami</w:t>
      </w:r>
      <w:proofErr w:type="spellEnd"/>
      <w:r>
        <w:t xml:space="preserve"> J states therein :  </w:t>
      </w:r>
    </w:p>
    <w:p w:rsidR="00073643" w:rsidRPr="00217CC5" w:rsidRDefault="00073643" w:rsidP="00073643">
      <w:pPr>
        <w:pStyle w:val="JudgmentText"/>
        <w:numPr>
          <w:ilvl w:val="0"/>
          <w:numId w:val="0"/>
        </w:numPr>
        <w:ind w:left="720"/>
        <w:rPr>
          <w:i/>
        </w:rPr>
      </w:pPr>
      <w:r w:rsidRPr="00217CC5">
        <w:rPr>
          <w:i/>
        </w:rPr>
        <w:t>“To repair means to make good defects, including renewal where that is necessary, i.e. patching, where patching is reasonable practical and, where it is not, you must put in a new piece. But repair do</w:t>
      </w:r>
      <w:r w:rsidR="003E36F7">
        <w:rPr>
          <w:i/>
        </w:rPr>
        <w:t>e</w:t>
      </w:r>
      <w:r w:rsidRPr="00217CC5">
        <w:rPr>
          <w:i/>
        </w:rPr>
        <w:t>s not connote a total reconstruction (</w:t>
      </w:r>
      <w:proofErr w:type="spellStart"/>
      <w:r w:rsidRPr="00217CC5">
        <w:rPr>
          <w:i/>
        </w:rPr>
        <w:t>Inglis</w:t>
      </w:r>
      <w:proofErr w:type="spellEnd"/>
      <w:r w:rsidRPr="00217CC5">
        <w:rPr>
          <w:i/>
        </w:rPr>
        <w:t xml:space="preserve"> v Buttery 1878 3 A.C 552; </w:t>
      </w:r>
      <w:proofErr w:type="spellStart"/>
      <w:r w:rsidRPr="00217CC5">
        <w:rPr>
          <w:i/>
        </w:rPr>
        <w:t>Creg</w:t>
      </w:r>
      <w:proofErr w:type="spellEnd"/>
      <w:r w:rsidRPr="00217CC5">
        <w:rPr>
          <w:i/>
        </w:rPr>
        <w:t xml:space="preserve"> v </w:t>
      </w:r>
      <w:proofErr w:type="spellStart"/>
      <w:r w:rsidRPr="00217CC5">
        <w:rPr>
          <w:i/>
        </w:rPr>
        <w:t>Planque</w:t>
      </w:r>
      <w:proofErr w:type="spellEnd"/>
      <w:r w:rsidRPr="00217CC5">
        <w:rPr>
          <w:i/>
        </w:rPr>
        <w:t xml:space="preserve"> (1936) 1. K.B. 669; R v Epsom (1863) 8 LT 383). </w:t>
      </w:r>
    </w:p>
    <w:p w:rsidR="0068187F" w:rsidRDefault="0068187F" w:rsidP="0083338D">
      <w:pPr>
        <w:pStyle w:val="JudgmentText"/>
        <w:numPr>
          <w:ilvl w:val="0"/>
          <w:numId w:val="7"/>
        </w:numPr>
      </w:pPr>
      <w:r>
        <w:t>Guidance to the distinction between repair</w:t>
      </w:r>
      <w:r w:rsidR="002B2EFF">
        <w:t>ing</w:t>
      </w:r>
      <w:r>
        <w:t xml:space="preserve"> and rebuilding is also provided in the Civil Code in relation to the duties of a </w:t>
      </w:r>
      <w:proofErr w:type="spellStart"/>
      <w:r>
        <w:t>usufructuary</w:t>
      </w:r>
      <w:proofErr w:type="spellEnd"/>
      <w:r>
        <w:t xml:space="preserve">. Articles 605- 607 provide in relevant part:  </w:t>
      </w:r>
    </w:p>
    <w:p w:rsidR="0068187F" w:rsidRPr="001163DA" w:rsidRDefault="0068187F" w:rsidP="0068187F">
      <w:pPr>
        <w:pStyle w:val="estatutes-1-sectionheading"/>
        <w:shd w:val="clear" w:color="auto" w:fill="FFFFFF"/>
        <w:ind w:firstLine="360"/>
        <w:rPr>
          <w:i/>
          <w:color w:val="000000"/>
        </w:rPr>
      </w:pPr>
      <w:r w:rsidRPr="001163DA">
        <w:rPr>
          <w:i/>
        </w:rPr>
        <w:t>“</w:t>
      </w:r>
      <w:bookmarkStart w:id="1" w:name="_Toc464194923"/>
      <w:r w:rsidRPr="001163DA">
        <w:rPr>
          <w:b/>
          <w:bCs/>
          <w:i/>
          <w:color w:val="000000"/>
        </w:rPr>
        <w:t>Article 605</w:t>
      </w:r>
      <w:bookmarkEnd w:id="1"/>
      <w:r w:rsidRPr="001163DA">
        <w:rPr>
          <w:i/>
          <w:color w:val="000000"/>
        </w:rPr>
        <w:t> </w:t>
      </w:r>
    </w:p>
    <w:p w:rsidR="0068187F" w:rsidRPr="001163DA" w:rsidRDefault="0068187F" w:rsidP="0068187F">
      <w:pPr>
        <w:pStyle w:val="estatutes-1-section"/>
        <w:shd w:val="clear" w:color="auto" w:fill="FFFFFF"/>
        <w:tabs>
          <w:tab w:val="left" w:pos="567"/>
          <w:tab w:val="left" w:pos="709"/>
        </w:tabs>
        <w:spacing w:line="360" w:lineRule="auto"/>
        <w:ind w:firstLine="360"/>
        <w:rPr>
          <w:i/>
          <w:color w:val="000000"/>
        </w:rPr>
      </w:pPr>
      <w:r w:rsidRPr="001163DA">
        <w:rPr>
          <w:i/>
          <w:color w:val="000000"/>
        </w:rPr>
        <w:t xml:space="preserve">1.  The </w:t>
      </w:r>
      <w:proofErr w:type="spellStart"/>
      <w:r w:rsidRPr="001163DA">
        <w:rPr>
          <w:i/>
          <w:color w:val="000000"/>
        </w:rPr>
        <w:t>usufructuary</w:t>
      </w:r>
      <w:proofErr w:type="spellEnd"/>
      <w:r w:rsidRPr="001163DA">
        <w:rPr>
          <w:i/>
          <w:color w:val="000000"/>
        </w:rPr>
        <w:t xml:space="preserve"> shall only be bound to keep the property in good repair.</w:t>
      </w:r>
    </w:p>
    <w:p w:rsidR="0068187F" w:rsidRPr="001163DA" w:rsidRDefault="0068187F" w:rsidP="0068187F">
      <w:pPr>
        <w:pStyle w:val="estatutes-1-section"/>
        <w:shd w:val="clear" w:color="auto" w:fill="FFFFFF"/>
        <w:spacing w:line="360" w:lineRule="auto"/>
        <w:ind w:left="720"/>
        <w:rPr>
          <w:i/>
          <w:color w:val="000000"/>
        </w:rPr>
      </w:pPr>
      <w:r w:rsidRPr="001163DA">
        <w:rPr>
          <w:i/>
          <w:color w:val="000000"/>
        </w:rPr>
        <w:lastRenderedPageBreak/>
        <w:t xml:space="preserve">Any structural repairs shall be left to the owner, unless they were caused by the failure to keep the property in good repair since the beginning of the usufruct; in that case the </w:t>
      </w:r>
      <w:proofErr w:type="spellStart"/>
      <w:r w:rsidRPr="001163DA">
        <w:rPr>
          <w:i/>
          <w:color w:val="000000"/>
        </w:rPr>
        <w:t>usufructuary</w:t>
      </w:r>
      <w:proofErr w:type="spellEnd"/>
      <w:r w:rsidRPr="001163DA">
        <w:rPr>
          <w:i/>
          <w:color w:val="000000"/>
        </w:rPr>
        <w:t xml:space="preserve"> shall also be liable for their cost.</w:t>
      </w:r>
    </w:p>
    <w:p w:rsidR="001163DA" w:rsidRDefault="0068187F" w:rsidP="0068187F">
      <w:pPr>
        <w:pStyle w:val="estatutes-1-section"/>
        <w:shd w:val="clear" w:color="auto" w:fill="FFFFFF"/>
        <w:spacing w:before="0" w:beforeAutospacing="0" w:after="0" w:afterAutospacing="0" w:line="360" w:lineRule="auto"/>
        <w:ind w:left="270"/>
        <w:rPr>
          <w:i/>
          <w:color w:val="000000"/>
        </w:rPr>
      </w:pPr>
      <w:r w:rsidRPr="001163DA">
        <w:rPr>
          <w:i/>
          <w:color w:val="000000"/>
        </w:rPr>
        <w:t xml:space="preserve">2.    If the owner fails to carry out the structural repairs for which he is liable and which are </w:t>
      </w:r>
      <w:r w:rsidR="001163DA">
        <w:rPr>
          <w:i/>
          <w:color w:val="000000"/>
        </w:rPr>
        <w:t xml:space="preserve">  </w:t>
      </w:r>
    </w:p>
    <w:p w:rsidR="0068187F" w:rsidRPr="001163DA" w:rsidRDefault="001163DA" w:rsidP="001163DA">
      <w:pPr>
        <w:pStyle w:val="estatutes-1-section"/>
        <w:shd w:val="clear" w:color="auto" w:fill="FFFFFF"/>
        <w:spacing w:before="0" w:beforeAutospacing="0" w:after="0" w:afterAutospacing="0" w:line="360" w:lineRule="auto"/>
        <w:ind w:left="630"/>
        <w:rPr>
          <w:i/>
          <w:color w:val="000000"/>
        </w:rPr>
      </w:pPr>
      <w:r w:rsidRPr="001163DA">
        <w:rPr>
          <w:i/>
          <w:color w:val="000000"/>
        </w:rPr>
        <w:t>E</w:t>
      </w:r>
      <w:r w:rsidR="0068187F" w:rsidRPr="001163DA">
        <w:rPr>
          <w:i/>
          <w:color w:val="000000"/>
        </w:rPr>
        <w:t>ssential</w:t>
      </w:r>
      <w:r>
        <w:rPr>
          <w:i/>
          <w:color w:val="000000"/>
        </w:rPr>
        <w:t xml:space="preserve"> </w:t>
      </w:r>
      <w:r w:rsidR="0068187F" w:rsidRPr="001163DA">
        <w:rPr>
          <w:i/>
          <w:color w:val="000000"/>
        </w:rPr>
        <w:t xml:space="preserve">to maintain the property in the condition in which it was at the beginning of </w:t>
      </w:r>
      <w:proofErr w:type="gramStart"/>
      <w:r w:rsidR="0068187F" w:rsidRPr="001163DA">
        <w:rPr>
          <w:i/>
          <w:color w:val="000000"/>
        </w:rPr>
        <w:t xml:space="preserve">the </w:t>
      </w:r>
      <w:r>
        <w:rPr>
          <w:i/>
          <w:color w:val="000000"/>
        </w:rPr>
        <w:t xml:space="preserve"> </w:t>
      </w:r>
      <w:r w:rsidR="0068187F" w:rsidRPr="001163DA">
        <w:rPr>
          <w:i/>
          <w:color w:val="000000"/>
        </w:rPr>
        <w:t>usufruct</w:t>
      </w:r>
      <w:proofErr w:type="gramEnd"/>
      <w:r w:rsidR="0068187F" w:rsidRPr="001163DA">
        <w:rPr>
          <w:i/>
          <w:color w:val="000000"/>
        </w:rPr>
        <w:t xml:space="preserve">, the </w:t>
      </w:r>
      <w:proofErr w:type="spellStart"/>
      <w:r w:rsidR="0068187F" w:rsidRPr="001163DA">
        <w:rPr>
          <w:i/>
          <w:color w:val="000000"/>
        </w:rPr>
        <w:t>usufructuary</w:t>
      </w:r>
      <w:proofErr w:type="spellEnd"/>
      <w:r w:rsidR="0068187F" w:rsidRPr="001163DA">
        <w:rPr>
          <w:i/>
          <w:color w:val="000000"/>
        </w:rPr>
        <w:t xml:space="preserve"> may carry them out on the owner's account and recover the cost… </w:t>
      </w:r>
    </w:p>
    <w:p w:rsidR="0068187F" w:rsidRPr="001163DA" w:rsidRDefault="0068187F" w:rsidP="0068187F">
      <w:pPr>
        <w:pStyle w:val="estatutes-1-section"/>
        <w:shd w:val="clear" w:color="auto" w:fill="FFFFFF"/>
        <w:spacing w:line="360" w:lineRule="auto"/>
        <w:rPr>
          <w:b/>
          <w:bCs/>
          <w:i/>
          <w:color w:val="000000"/>
        </w:rPr>
      </w:pPr>
      <w:r w:rsidRPr="001163DA">
        <w:rPr>
          <w:i/>
          <w:color w:val="000000"/>
        </w:rPr>
        <w:t> </w:t>
      </w:r>
      <w:bookmarkStart w:id="2" w:name="zoupio-_Toc464194924"/>
      <w:bookmarkStart w:id="3" w:name="_Toc464194924"/>
      <w:bookmarkEnd w:id="2"/>
      <w:r w:rsidRPr="001163DA">
        <w:rPr>
          <w:i/>
          <w:color w:val="000000"/>
        </w:rPr>
        <w:t xml:space="preserve">       </w:t>
      </w:r>
      <w:r w:rsidRPr="001163DA">
        <w:rPr>
          <w:b/>
          <w:bCs/>
          <w:i/>
          <w:color w:val="000000"/>
        </w:rPr>
        <w:t>Article 606</w:t>
      </w:r>
      <w:bookmarkEnd w:id="3"/>
    </w:p>
    <w:p w:rsidR="0068187F" w:rsidRPr="001163DA" w:rsidRDefault="0068187F" w:rsidP="0068187F">
      <w:pPr>
        <w:pStyle w:val="estatutes-1-section"/>
        <w:shd w:val="clear" w:color="auto" w:fill="FFFFFF"/>
        <w:tabs>
          <w:tab w:val="left" w:pos="426"/>
        </w:tabs>
        <w:spacing w:line="360" w:lineRule="auto"/>
        <w:ind w:left="426"/>
        <w:rPr>
          <w:i/>
          <w:color w:val="000000"/>
        </w:rPr>
      </w:pPr>
      <w:r w:rsidRPr="001163DA">
        <w:rPr>
          <w:i/>
          <w:color w:val="000000"/>
        </w:rPr>
        <w:t>Structural repairs are the repairs of the main walls and vaults, of entire floors, the renovation of beams and the restoration of the entire roof…</w:t>
      </w:r>
    </w:p>
    <w:p w:rsidR="0068187F" w:rsidRPr="001163DA" w:rsidRDefault="0068187F" w:rsidP="0068187F">
      <w:pPr>
        <w:pStyle w:val="estatutes-1-section"/>
        <w:shd w:val="clear" w:color="auto" w:fill="FFFFFF"/>
        <w:spacing w:line="360" w:lineRule="auto"/>
        <w:rPr>
          <w:i/>
          <w:color w:val="000000"/>
        </w:rPr>
      </w:pPr>
      <w:r w:rsidRPr="001163DA">
        <w:rPr>
          <w:i/>
          <w:color w:val="000000"/>
        </w:rPr>
        <w:t>       All other repairs are maintenance repairs.</w:t>
      </w:r>
    </w:p>
    <w:p w:rsidR="0068187F" w:rsidRPr="001163DA" w:rsidRDefault="0068187F" w:rsidP="0068187F">
      <w:pPr>
        <w:pStyle w:val="estatutes-1-section"/>
        <w:shd w:val="clear" w:color="auto" w:fill="FFFFFF"/>
        <w:spacing w:line="360" w:lineRule="auto"/>
        <w:rPr>
          <w:b/>
          <w:bCs/>
          <w:i/>
          <w:color w:val="000000"/>
        </w:rPr>
      </w:pPr>
      <w:r w:rsidRPr="001163DA">
        <w:rPr>
          <w:i/>
          <w:color w:val="000000"/>
        </w:rPr>
        <w:t xml:space="preserve">       </w:t>
      </w:r>
      <w:bookmarkStart w:id="4" w:name="zoupio-_Toc464194925"/>
      <w:bookmarkStart w:id="5" w:name="_Toc464194925"/>
      <w:bookmarkEnd w:id="4"/>
      <w:r w:rsidRPr="001163DA">
        <w:rPr>
          <w:b/>
          <w:bCs/>
          <w:i/>
          <w:color w:val="000000"/>
        </w:rPr>
        <w:t>Article 607</w:t>
      </w:r>
      <w:bookmarkEnd w:id="5"/>
    </w:p>
    <w:p w:rsidR="001163DA" w:rsidRDefault="0068187F" w:rsidP="001163DA">
      <w:pPr>
        <w:pStyle w:val="estatutes-1-section"/>
        <w:shd w:val="clear" w:color="auto" w:fill="FFFFFF"/>
        <w:spacing w:before="0" w:beforeAutospacing="0" w:after="0" w:afterAutospacing="0" w:line="360" w:lineRule="auto"/>
        <w:rPr>
          <w:i/>
          <w:color w:val="000000"/>
        </w:rPr>
      </w:pPr>
      <w:r w:rsidRPr="001163DA">
        <w:rPr>
          <w:i/>
          <w:color w:val="000000"/>
        </w:rPr>
        <w:t xml:space="preserve">      Neither the owner nor the </w:t>
      </w:r>
      <w:proofErr w:type="spellStart"/>
      <w:r w:rsidRPr="001163DA">
        <w:rPr>
          <w:i/>
          <w:color w:val="000000"/>
        </w:rPr>
        <w:t>usufructuary</w:t>
      </w:r>
      <w:proofErr w:type="spellEnd"/>
      <w:r w:rsidRPr="001163DA">
        <w:rPr>
          <w:i/>
          <w:color w:val="000000"/>
        </w:rPr>
        <w:t xml:space="preserve"> shall be bound to rebuild what has perished by decay </w:t>
      </w:r>
      <w:r w:rsidR="001163DA">
        <w:rPr>
          <w:i/>
          <w:color w:val="000000"/>
        </w:rPr>
        <w:t xml:space="preserve">     </w:t>
      </w:r>
    </w:p>
    <w:p w:rsidR="0068187F" w:rsidRDefault="001163DA" w:rsidP="001163DA">
      <w:pPr>
        <w:pStyle w:val="estatutes-1-section"/>
        <w:shd w:val="clear" w:color="auto" w:fill="FFFFFF"/>
        <w:spacing w:before="0" w:beforeAutospacing="0" w:after="0" w:afterAutospacing="0" w:line="360" w:lineRule="auto"/>
        <w:rPr>
          <w:i/>
          <w:color w:val="000000"/>
        </w:rPr>
      </w:pPr>
      <w:r>
        <w:rPr>
          <w:i/>
          <w:color w:val="000000"/>
        </w:rPr>
        <w:t xml:space="preserve">     </w:t>
      </w:r>
      <w:proofErr w:type="gramStart"/>
      <w:r>
        <w:rPr>
          <w:i/>
          <w:color w:val="000000"/>
        </w:rPr>
        <w:t>or</w:t>
      </w:r>
      <w:proofErr w:type="gramEnd"/>
      <w:r w:rsidR="0068187F" w:rsidRPr="001163DA">
        <w:rPr>
          <w:i/>
          <w:color w:val="000000"/>
        </w:rPr>
        <w:t xml:space="preserve"> what  been destroyed by inevitable accident.</w:t>
      </w:r>
    </w:p>
    <w:p w:rsidR="001163DA" w:rsidRPr="001163DA" w:rsidRDefault="001163DA" w:rsidP="001163DA">
      <w:pPr>
        <w:pStyle w:val="estatutes-1-section"/>
        <w:shd w:val="clear" w:color="auto" w:fill="FFFFFF"/>
        <w:spacing w:before="0" w:beforeAutospacing="0" w:after="0" w:afterAutospacing="0" w:line="360" w:lineRule="auto"/>
        <w:rPr>
          <w:i/>
          <w:color w:val="000000"/>
        </w:rPr>
      </w:pPr>
    </w:p>
    <w:p w:rsidR="00D8206D" w:rsidRDefault="00A23E76" w:rsidP="0083338D">
      <w:pPr>
        <w:pStyle w:val="JudgmentText"/>
        <w:numPr>
          <w:ilvl w:val="0"/>
          <w:numId w:val="7"/>
        </w:numPr>
      </w:pPr>
      <w:r>
        <w:t>The distinction between rebuilding and repairing in the provisions above indicate that structural repairs are not maintenance repairs which if regularly done prevent a building f</w:t>
      </w:r>
      <w:r w:rsidR="002B2EFF">
        <w:t>r</w:t>
      </w:r>
      <w:r>
        <w:t xml:space="preserve">om becoming dilapidated and uninhabitable. </w:t>
      </w:r>
      <w:r w:rsidR="00073643">
        <w:t xml:space="preserve">In the circumstances with regard to the term of the </w:t>
      </w:r>
      <w:proofErr w:type="spellStart"/>
      <w:r w:rsidR="00073643" w:rsidRPr="00073643">
        <w:rPr>
          <w:i/>
        </w:rPr>
        <w:t>droit</w:t>
      </w:r>
      <w:proofErr w:type="spellEnd"/>
      <w:r w:rsidR="00073643" w:rsidRPr="00073643">
        <w:rPr>
          <w:i/>
        </w:rPr>
        <w:t xml:space="preserve"> de </w:t>
      </w:r>
      <w:proofErr w:type="spellStart"/>
      <w:r w:rsidR="00073643" w:rsidRPr="00073643">
        <w:rPr>
          <w:i/>
        </w:rPr>
        <w:t>superficie</w:t>
      </w:r>
      <w:proofErr w:type="spellEnd"/>
      <w:r w:rsidR="00073643">
        <w:t xml:space="preserve"> as conditioned by </w:t>
      </w:r>
      <w:proofErr w:type="spellStart"/>
      <w:r w:rsidR="00073643">
        <w:t>Sauzier</w:t>
      </w:r>
      <w:proofErr w:type="spellEnd"/>
      <w:r w:rsidR="00073643">
        <w:t xml:space="preserve"> J that “</w:t>
      </w:r>
      <w:r w:rsidR="00073643" w:rsidRPr="001163DA">
        <w:rPr>
          <w:i/>
        </w:rPr>
        <w:t>it will come to an end when the defendant will want to rebuild the house or will find herself obliged to rebuild it”</w:t>
      </w:r>
      <w:r w:rsidR="00073643">
        <w:t xml:space="preserve"> - the Court was under an obligation to appreciate the works to the house intended by the Respondent and to consider whether these repairs would amount to rebuilding the house. From the evidence, by no stretch of the imagination can the magnitude of the repairs requi</w:t>
      </w:r>
      <w:r w:rsidR="00206942">
        <w:t>r</w:t>
      </w:r>
      <w:r w:rsidR="00073643">
        <w:t>ed be reduced to simple repair and a patching of the roof. It is clear that what was envisaged was the reconstruction and reroofing of the house on its old</w:t>
      </w:r>
      <w:r w:rsidR="00073643" w:rsidRPr="00073643">
        <w:t xml:space="preserve"> </w:t>
      </w:r>
      <w:r w:rsidR="00073643">
        <w:t>foundations and original walls. These essentially amount to a rebuilding the house</w:t>
      </w:r>
      <w:r w:rsidR="00073643" w:rsidRPr="00073643">
        <w:t xml:space="preserve"> </w:t>
      </w:r>
      <w:r w:rsidR="00073643">
        <w:t xml:space="preserve">which terminate the Respondent’s </w:t>
      </w:r>
      <w:proofErr w:type="spellStart"/>
      <w:r w:rsidR="00073643">
        <w:t>droit</w:t>
      </w:r>
      <w:proofErr w:type="spellEnd"/>
      <w:r w:rsidR="00073643">
        <w:t xml:space="preserve"> de </w:t>
      </w:r>
      <w:proofErr w:type="spellStart"/>
      <w:r w:rsidR="00073643">
        <w:t>superficie</w:t>
      </w:r>
      <w:proofErr w:type="spellEnd"/>
      <w:r w:rsidR="00073643">
        <w:t xml:space="preserve">. </w:t>
      </w:r>
      <w:r w:rsidR="00710D2B">
        <w:t>This ground of appeal also succeeds.</w:t>
      </w:r>
    </w:p>
    <w:p w:rsidR="00073643" w:rsidRDefault="009A637A" w:rsidP="00D8206D">
      <w:pPr>
        <w:pStyle w:val="JudgmentText"/>
        <w:numPr>
          <w:ilvl w:val="0"/>
          <w:numId w:val="7"/>
        </w:numPr>
      </w:pPr>
      <w:r>
        <w:lastRenderedPageBreak/>
        <w:t xml:space="preserve">However there is a contradiction in the law relating to the rupture or cessation of a </w:t>
      </w:r>
      <w:proofErr w:type="spellStart"/>
      <w:r w:rsidRPr="00710D2B">
        <w:rPr>
          <w:i/>
        </w:rPr>
        <w:t>droit</w:t>
      </w:r>
      <w:proofErr w:type="spellEnd"/>
      <w:r w:rsidRPr="00710D2B">
        <w:rPr>
          <w:i/>
        </w:rPr>
        <w:t xml:space="preserve"> de </w:t>
      </w:r>
      <w:proofErr w:type="spellStart"/>
      <w:r w:rsidRPr="00710D2B">
        <w:rPr>
          <w:i/>
        </w:rPr>
        <w:t>superficie</w:t>
      </w:r>
      <w:proofErr w:type="spellEnd"/>
      <w:r>
        <w:t xml:space="preserve"> which we address below. </w:t>
      </w:r>
      <w:r w:rsidR="00A87AC9">
        <w:t xml:space="preserve"> </w:t>
      </w:r>
    </w:p>
    <w:p w:rsidR="00A05F1C" w:rsidRPr="00073643" w:rsidRDefault="008354B1" w:rsidP="00073643">
      <w:pPr>
        <w:pStyle w:val="JudgmentText"/>
        <w:numPr>
          <w:ilvl w:val="0"/>
          <w:numId w:val="0"/>
        </w:numPr>
        <w:ind w:firstLine="360"/>
        <w:rPr>
          <w:b/>
          <w:i/>
          <w:u w:val="single"/>
        </w:rPr>
      </w:pPr>
      <w:r w:rsidRPr="00073643">
        <w:rPr>
          <w:b/>
          <w:i/>
          <w:u w:val="single"/>
        </w:rPr>
        <w:t xml:space="preserve">The </w:t>
      </w:r>
      <w:r w:rsidR="00A05F1C" w:rsidRPr="00073643">
        <w:rPr>
          <w:b/>
          <w:i/>
          <w:u w:val="single"/>
        </w:rPr>
        <w:t xml:space="preserve">law relating to the </w:t>
      </w:r>
      <w:proofErr w:type="spellStart"/>
      <w:r w:rsidR="00A05F1C" w:rsidRPr="00073643">
        <w:rPr>
          <w:b/>
          <w:i/>
          <w:u w:val="single"/>
        </w:rPr>
        <w:t>droit</w:t>
      </w:r>
      <w:proofErr w:type="spellEnd"/>
      <w:r w:rsidR="00A05F1C" w:rsidRPr="00073643">
        <w:rPr>
          <w:b/>
          <w:i/>
          <w:u w:val="single"/>
        </w:rPr>
        <w:t xml:space="preserve"> de </w:t>
      </w:r>
      <w:proofErr w:type="spellStart"/>
      <w:r w:rsidR="00A05F1C" w:rsidRPr="00073643">
        <w:rPr>
          <w:b/>
          <w:i/>
          <w:u w:val="single"/>
        </w:rPr>
        <w:t>superficie</w:t>
      </w:r>
      <w:proofErr w:type="spellEnd"/>
    </w:p>
    <w:p w:rsidR="008354B1" w:rsidRPr="00F0038A" w:rsidRDefault="00073643" w:rsidP="00206942">
      <w:pPr>
        <w:pStyle w:val="JudgmentText"/>
        <w:numPr>
          <w:ilvl w:val="0"/>
          <w:numId w:val="7"/>
        </w:numPr>
        <w:rPr>
          <w:b/>
          <w:i/>
          <w:u w:val="single"/>
        </w:rPr>
      </w:pPr>
      <w:r>
        <w:t xml:space="preserve">The learned judge in enunciating on the law relating to the </w:t>
      </w:r>
      <w:proofErr w:type="spellStart"/>
      <w:r w:rsidRPr="00073643">
        <w:rPr>
          <w:i/>
        </w:rPr>
        <w:t>droit</w:t>
      </w:r>
      <w:proofErr w:type="spellEnd"/>
      <w:r w:rsidRPr="00073643">
        <w:rPr>
          <w:i/>
        </w:rPr>
        <w:t xml:space="preserve"> de </w:t>
      </w:r>
      <w:proofErr w:type="spellStart"/>
      <w:r w:rsidR="00F0038A" w:rsidRPr="00073643">
        <w:rPr>
          <w:i/>
        </w:rPr>
        <w:t>superficie</w:t>
      </w:r>
      <w:proofErr w:type="spellEnd"/>
      <w:r w:rsidR="00F0038A" w:rsidRPr="00073643">
        <w:rPr>
          <w:i/>
        </w:rPr>
        <w:t xml:space="preserve"> </w:t>
      </w:r>
      <w:r w:rsidR="00F0038A">
        <w:t xml:space="preserve">highlights the law relating to the inability of a landowner who grants the </w:t>
      </w:r>
      <w:proofErr w:type="spellStart"/>
      <w:r w:rsidR="00F0038A" w:rsidRPr="00F0038A">
        <w:rPr>
          <w:i/>
        </w:rPr>
        <w:t>droit</w:t>
      </w:r>
      <w:proofErr w:type="spellEnd"/>
      <w:r w:rsidR="00F0038A">
        <w:t xml:space="preserve"> from revoking it and </w:t>
      </w:r>
      <w:r w:rsidR="00B2253D">
        <w:t xml:space="preserve">states </w:t>
      </w:r>
      <w:r w:rsidR="00F0038A">
        <w:t xml:space="preserve">that the right only comes to an end when the building is destroyed or needs to be rebuilt. In restricting the meaning of the word rebuild to destruction of the building, the learned judge more or less created a perpetual </w:t>
      </w:r>
      <w:proofErr w:type="spellStart"/>
      <w:r w:rsidR="00F0038A" w:rsidRPr="00710D2B">
        <w:rPr>
          <w:i/>
        </w:rPr>
        <w:t>droit</w:t>
      </w:r>
      <w:proofErr w:type="spellEnd"/>
      <w:r w:rsidR="00F0038A" w:rsidRPr="00710D2B">
        <w:rPr>
          <w:i/>
        </w:rPr>
        <w:t xml:space="preserve"> de </w:t>
      </w:r>
      <w:proofErr w:type="spellStart"/>
      <w:r w:rsidR="00F0038A" w:rsidRPr="00710D2B">
        <w:rPr>
          <w:i/>
        </w:rPr>
        <w:t>superficie</w:t>
      </w:r>
      <w:proofErr w:type="spellEnd"/>
      <w:r w:rsidR="00206942" w:rsidRPr="00710D2B">
        <w:rPr>
          <w:i/>
        </w:rPr>
        <w:t xml:space="preserve"> </w:t>
      </w:r>
      <w:r w:rsidR="00206942">
        <w:t xml:space="preserve">contrary to the finding of </w:t>
      </w:r>
      <w:proofErr w:type="spellStart"/>
      <w:r w:rsidR="00206942">
        <w:t>Sauzier</w:t>
      </w:r>
      <w:proofErr w:type="spellEnd"/>
      <w:r w:rsidR="00206942">
        <w:t xml:space="preserve"> J in the same case</w:t>
      </w:r>
      <w:r w:rsidR="00206942" w:rsidRPr="00206942">
        <w:t xml:space="preserve"> </w:t>
      </w:r>
      <w:r w:rsidR="00206942">
        <w:t xml:space="preserve">(see </w:t>
      </w:r>
      <w:proofErr w:type="spellStart"/>
      <w:r w:rsidR="00206942" w:rsidRPr="00206942">
        <w:rPr>
          <w:i/>
        </w:rPr>
        <w:t>Albest</w:t>
      </w:r>
      <w:proofErr w:type="spellEnd"/>
      <w:r w:rsidR="00206942" w:rsidRPr="00206942">
        <w:rPr>
          <w:i/>
        </w:rPr>
        <w:t xml:space="preserve"> v Stravens</w:t>
      </w:r>
      <w:r w:rsidR="00206942" w:rsidRPr="00206942">
        <w:t xml:space="preserve"> (1976) (No. 2) SLR 254</w:t>
      </w:r>
      <w:r w:rsidR="00206942">
        <w:t xml:space="preserve">). </w:t>
      </w:r>
    </w:p>
    <w:p w:rsidR="00206942" w:rsidRPr="00206942" w:rsidRDefault="00B2253D" w:rsidP="00206942">
      <w:pPr>
        <w:pStyle w:val="JudgmentText"/>
        <w:numPr>
          <w:ilvl w:val="0"/>
          <w:numId w:val="7"/>
        </w:numPr>
        <w:rPr>
          <w:b/>
          <w:i/>
          <w:u w:val="single"/>
        </w:rPr>
      </w:pPr>
      <w:r>
        <w:t>In Seychelles, there is</w:t>
      </w:r>
      <w:r w:rsidR="00F0038A">
        <w:t xml:space="preserve"> </w:t>
      </w:r>
      <w:r w:rsidR="00F0038A" w:rsidRPr="009A637A">
        <w:rPr>
          <w:i/>
        </w:rPr>
        <w:t xml:space="preserve">jurisprudence </w:t>
      </w:r>
      <w:proofErr w:type="spellStart"/>
      <w:r w:rsidR="00F0038A" w:rsidRPr="009A637A">
        <w:rPr>
          <w:i/>
        </w:rPr>
        <w:t>constante</w:t>
      </w:r>
      <w:proofErr w:type="spellEnd"/>
      <w:r w:rsidR="00F0038A">
        <w:t xml:space="preserve"> that the </w:t>
      </w:r>
      <w:proofErr w:type="spellStart"/>
      <w:r w:rsidR="00F0038A" w:rsidRPr="00D8206D">
        <w:rPr>
          <w:i/>
        </w:rPr>
        <w:t>droit</w:t>
      </w:r>
      <w:proofErr w:type="spellEnd"/>
      <w:r w:rsidR="00F0038A" w:rsidRPr="00D8206D">
        <w:rPr>
          <w:i/>
        </w:rPr>
        <w:t xml:space="preserve"> de </w:t>
      </w:r>
      <w:proofErr w:type="spellStart"/>
      <w:r w:rsidR="00F0038A" w:rsidRPr="00D8206D">
        <w:rPr>
          <w:i/>
        </w:rPr>
        <w:t>superficie</w:t>
      </w:r>
      <w:proofErr w:type="spellEnd"/>
      <w:r w:rsidR="00F0038A">
        <w:t xml:space="preserve"> comes to an end when a building is no longer habitable. </w:t>
      </w:r>
      <w:r w:rsidR="00D8206D">
        <w:t>However, i</w:t>
      </w:r>
      <w:r w:rsidR="00531703">
        <w:t>n considering th</w:t>
      </w:r>
      <w:r w:rsidR="00D8206D">
        <w:t>e circumstances of this case</w:t>
      </w:r>
      <w:r w:rsidR="00531703">
        <w:t xml:space="preserve"> we </w:t>
      </w:r>
      <w:r w:rsidR="00D8206D">
        <w:t>h</w:t>
      </w:r>
      <w:r w:rsidR="00531703">
        <w:t xml:space="preserve">ave been forced to crack a nut </w:t>
      </w:r>
      <w:r w:rsidR="00D8206D">
        <w:t>that</w:t>
      </w:r>
      <w:r w:rsidR="00531703">
        <w:t xml:space="preserve"> no</w:t>
      </w:r>
      <w:r w:rsidR="00D8206D">
        <w:t xml:space="preserve"> court in this land</w:t>
      </w:r>
      <w:r w:rsidR="00531703">
        <w:t xml:space="preserve"> has yet </w:t>
      </w:r>
      <w:r w:rsidR="009A637A">
        <w:t xml:space="preserve">wished </w:t>
      </w:r>
      <w:r w:rsidR="00531703">
        <w:t>to crack and</w:t>
      </w:r>
      <w:r w:rsidR="00D8206D">
        <w:t xml:space="preserve"> </w:t>
      </w:r>
      <w:r w:rsidR="00531703" w:rsidRPr="00710D2B">
        <w:rPr>
          <w:i/>
        </w:rPr>
        <w:t xml:space="preserve">that </w:t>
      </w:r>
      <w:r w:rsidR="00531703">
        <w:t>simply</w:t>
      </w:r>
      <w:r w:rsidR="00D8206D">
        <w:t xml:space="preserve"> put</w:t>
      </w:r>
      <w:r w:rsidR="009A637A">
        <w:t>,</w:t>
      </w:r>
      <w:r w:rsidR="00D8206D">
        <w:t xml:space="preserve"> </w:t>
      </w:r>
      <w:r w:rsidR="00531703">
        <w:t>i</w:t>
      </w:r>
      <w:r w:rsidR="00D8206D">
        <w:t xml:space="preserve">s whether there are circumstances in which a </w:t>
      </w:r>
      <w:proofErr w:type="spellStart"/>
      <w:r w:rsidR="00D8206D" w:rsidRPr="00D8206D">
        <w:rPr>
          <w:i/>
        </w:rPr>
        <w:t>droit</w:t>
      </w:r>
      <w:proofErr w:type="spellEnd"/>
      <w:r w:rsidR="00D8206D" w:rsidRPr="00D8206D">
        <w:rPr>
          <w:i/>
        </w:rPr>
        <w:t xml:space="preserve"> de </w:t>
      </w:r>
      <w:proofErr w:type="spellStart"/>
      <w:r w:rsidR="00D8206D" w:rsidRPr="00D8206D">
        <w:rPr>
          <w:i/>
        </w:rPr>
        <w:t>superficie</w:t>
      </w:r>
      <w:proofErr w:type="spellEnd"/>
      <w:r w:rsidR="00D8206D">
        <w:t xml:space="preserve"> is perpetual. This was alluded to by </w:t>
      </w:r>
      <w:proofErr w:type="spellStart"/>
      <w:r w:rsidR="00F711E7">
        <w:t>Lalouette</w:t>
      </w:r>
      <w:proofErr w:type="spellEnd"/>
      <w:r w:rsidR="00F711E7">
        <w:t xml:space="preserve"> JA</w:t>
      </w:r>
      <w:r w:rsidR="00D8206D">
        <w:t xml:space="preserve"> in </w:t>
      </w:r>
      <w:proofErr w:type="spellStart"/>
      <w:r w:rsidR="00D8206D" w:rsidRPr="00D8206D">
        <w:rPr>
          <w:i/>
        </w:rPr>
        <w:t>Tailapathy</w:t>
      </w:r>
      <w:proofErr w:type="spellEnd"/>
      <w:r w:rsidR="00D8206D" w:rsidRPr="00D8206D">
        <w:rPr>
          <w:i/>
        </w:rPr>
        <w:t xml:space="preserve"> v </w:t>
      </w:r>
      <w:proofErr w:type="spellStart"/>
      <w:r w:rsidR="00D8206D" w:rsidRPr="00D8206D">
        <w:rPr>
          <w:i/>
        </w:rPr>
        <w:t>Berlouis</w:t>
      </w:r>
      <w:proofErr w:type="spellEnd"/>
      <w:r w:rsidR="00D8206D">
        <w:t xml:space="preserve"> </w:t>
      </w:r>
      <w:r w:rsidR="00206942" w:rsidRPr="00206942">
        <w:t xml:space="preserve">(1978-1982) SCAR 335 </w:t>
      </w:r>
      <w:r w:rsidR="00D8206D">
        <w:t xml:space="preserve">and admirably explained in Edith Wong’s essay </w:t>
      </w:r>
      <w:r w:rsidR="00D8206D" w:rsidRPr="00D8206D">
        <w:t>'</w:t>
      </w:r>
      <w:proofErr w:type="spellStart"/>
      <w:r w:rsidR="00D8206D" w:rsidRPr="00D8206D">
        <w:t>Droit</w:t>
      </w:r>
      <w:proofErr w:type="spellEnd"/>
      <w:r w:rsidR="00D8206D" w:rsidRPr="00D8206D">
        <w:t xml:space="preserve"> de </w:t>
      </w:r>
      <w:proofErr w:type="spellStart"/>
      <w:r w:rsidR="00D8206D" w:rsidRPr="00D8206D">
        <w:t>Superficie</w:t>
      </w:r>
      <w:proofErr w:type="spellEnd"/>
      <w:r w:rsidR="00D8206D" w:rsidRPr="00D8206D">
        <w:t xml:space="preserve">: Coelho versus </w:t>
      </w:r>
      <w:proofErr w:type="spellStart"/>
      <w:r w:rsidR="00D8206D" w:rsidRPr="00D8206D">
        <w:t>Tailapathy</w:t>
      </w:r>
      <w:proofErr w:type="spellEnd"/>
      <w:r w:rsidR="001163DA">
        <w:t xml:space="preserve"> </w:t>
      </w:r>
      <w:hyperlink r:id="rId9" w:history="1">
        <w:r w:rsidR="00D8206D" w:rsidRPr="00A81B8E">
          <w:rPr>
            <w:rStyle w:val="Hyperlink"/>
          </w:rPr>
          <w:t>http://www.seylii.org/content/edith-wong-droit-de-superficie-coelho-versus-tailapathy</w:t>
        </w:r>
      </w:hyperlink>
      <w:r w:rsidR="00D8206D">
        <w:t>.</w:t>
      </w:r>
      <w:r w:rsidR="007A2AF9">
        <w:t xml:space="preserve"> </w:t>
      </w:r>
    </w:p>
    <w:p w:rsidR="00206942" w:rsidRDefault="00206942" w:rsidP="00B2253D">
      <w:pPr>
        <w:pStyle w:val="ListParagraph"/>
        <w:numPr>
          <w:ilvl w:val="0"/>
          <w:numId w:val="7"/>
        </w:numPr>
        <w:spacing w:line="360" w:lineRule="auto"/>
        <w:jc w:val="both"/>
        <w:rPr>
          <w:sz w:val="24"/>
          <w:szCs w:val="24"/>
        </w:rPr>
      </w:pPr>
      <w:r>
        <w:rPr>
          <w:sz w:val="24"/>
          <w:szCs w:val="24"/>
        </w:rPr>
        <w:t xml:space="preserve">In </w:t>
      </w:r>
      <w:proofErr w:type="spellStart"/>
      <w:r w:rsidR="00710D2B" w:rsidRPr="00710D2B">
        <w:rPr>
          <w:i/>
          <w:sz w:val="24"/>
          <w:szCs w:val="24"/>
        </w:rPr>
        <w:t>Tailapathy</w:t>
      </w:r>
      <w:proofErr w:type="spellEnd"/>
      <w:r>
        <w:rPr>
          <w:sz w:val="24"/>
          <w:szCs w:val="24"/>
        </w:rPr>
        <w:t xml:space="preserve">, </w:t>
      </w:r>
      <w:proofErr w:type="spellStart"/>
      <w:r w:rsidRPr="00206942">
        <w:rPr>
          <w:sz w:val="24"/>
          <w:szCs w:val="24"/>
        </w:rPr>
        <w:t>Mrs.</w:t>
      </w:r>
      <w:proofErr w:type="spellEnd"/>
      <w:r w:rsidRPr="00206942">
        <w:rPr>
          <w:sz w:val="24"/>
          <w:szCs w:val="24"/>
        </w:rPr>
        <w:t xml:space="preserve"> </w:t>
      </w:r>
      <w:proofErr w:type="spellStart"/>
      <w:r w:rsidRPr="00206942">
        <w:rPr>
          <w:sz w:val="24"/>
          <w:szCs w:val="24"/>
        </w:rPr>
        <w:t>Tailapathy</w:t>
      </w:r>
      <w:proofErr w:type="spellEnd"/>
      <w:r w:rsidRPr="00206942">
        <w:rPr>
          <w:sz w:val="24"/>
          <w:szCs w:val="24"/>
        </w:rPr>
        <w:t xml:space="preserve"> had carried out extensive repairs and renovations to the house on the land of </w:t>
      </w:r>
      <w:proofErr w:type="spellStart"/>
      <w:r w:rsidRPr="00206942">
        <w:rPr>
          <w:sz w:val="24"/>
          <w:szCs w:val="24"/>
        </w:rPr>
        <w:t>Mr</w:t>
      </w:r>
      <w:r w:rsidR="00710D2B">
        <w:rPr>
          <w:sz w:val="24"/>
          <w:szCs w:val="24"/>
        </w:rPr>
        <w:t>s</w:t>
      </w:r>
      <w:r w:rsidRPr="00206942">
        <w:rPr>
          <w:sz w:val="24"/>
          <w:szCs w:val="24"/>
        </w:rPr>
        <w:t>.</w:t>
      </w:r>
      <w:proofErr w:type="spellEnd"/>
      <w:r w:rsidRPr="00206942">
        <w:rPr>
          <w:sz w:val="24"/>
          <w:szCs w:val="24"/>
        </w:rPr>
        <w:t xml:space="preserve"> </w:t>
      </w:r>
      <w:proofErr w:type="spellStart"/>
      <w:r w:rsidRPr="00206942">
        <w:rPr>
          <w:sz w:val="24"/>
          <w:szCs w:val="24"/>
        </w:rPr>
        <w:t>Berlouis</w:t>
      </w:r>
      <w:proofErr w:type="spellEnd"/>
      <w:r w:rsidRPr="00206942">
        <w:rPr>
          <w:sz w:val="24"/>
          <w:szCs w:val="24"/>
        </w:rPr>
        <w:t xml:space="preserve"> which her parents had leased and from whom she had acquired tenancy rights. The Court of Appe</w:t>
      </w:r>
      <w:r w:rsidR="00B2253D">
        <w:rPr>
          <w:sz w:val="24"/>
          <w:szCs w:val="24"/>
        </w:rPr>
        <w:t>a</w:t>
      </w:r>
      <w:r w:rsidRPr="00206942">
        <w:rPr>
          <w:sz w:val="24"/>
          <w:szCs w:val="24"/>
        </w:rPr>
        <w:t>l found</w:t>
      </w:r>
      <w:r w:rsidR="00B2253D">
        <w:rPr>
          <w:sz w:val="24"/>
          <w:szCs w:val="24"/>
        </w:rPr>
        <w:t xml:space="preserve"> that </w:t>
      </w:r>
      <w:r w:rsidRPr="00206942">
        <w:rPr>
          <w:sz w:val="24"/>
          <w:szCs w:val="24"/>
        </w:rPr>
        <w:t xml:space="preserve">at the end of the lease </w:t>
      </w:r>
      <w:proofErr w:type="spellStart"/>
      <w:r w:rsidRPr="00206942">
        <w:rPr>
          <w:sz w:val="24"/>
          <w:szCs w:val="24"/>
        </w:rPr>
        <w:t>Mrs.</w:t>
      </w:r>
      <w:proofErr w:type="spellEnd"/>
      <w:r w:rsidRPr="00206942">
        <w:rPr>
          <w:sz w:val="24"/>
          <w:szCs w:val="24"/>
        </w:rPr>
        <w:t xml:space="preserve"> </w:t>
      </w:r>
      <w:proofErr w:type="spellStart"/>
      <w:r w:rsidRPr="00206942">
        <w:rPr>
          <w:sz w:val="24"/>
          <w:szCs w:val="24"/>
        </w:rPr>
        <w:t>Tailapathy</w:t>
      </w:r>
      <w:proofErr w:type="spellEnd"/>
      <w:r w:rsidRPr="00206942">
        <w:rPr>
          <w:sz w:val="24"/>
          <w:szCs w:val="24"/>
        </w:rPr>
        <w:t xml:space="preserve"> </w:t>
      </w:r>
      <w:r w:rsidR="00B2253D">
        <w:rPr>
          <w:sz w:val="24"/>
          <w:szCs w:val="24"/>
        </w:rPr>
        <w:t xml:space="preserve">had </w:t>
      </w:r>
      <w:r w:rsidRPr="00206942">
        <w:rPr>
          <w:sz w:val="24"/>
          <w:szCs w:val="24"/>
        </w:rPr>
        <w:t xml:space="preserve">acquired a </w:t>
      </w:r>
      <w:proofErr w:type="spellStart"/>
      <w:r w:rsidRPr="00206942">
        <w:rPr>
          <w:i/>
          <w:sz w:val="24"/>
          <w:szCs w:val="24"/>
        </w:rPr>
        <w:t>droit</w:t>
      </w:r>
      <w:proofErr w:type="spellEnd"/>
      <w:r w:rsidRPr="00206942">
        <w:rPr>
          <w:i/>
          <w:sz w:val="24"/>
          <w:szCs w:val="24"/>
        </w:rPr>
        <w:t xml:space="preserve"> de </w:t>
      </w:r>
      <w:proofErr w:type="spellStart"/>
      <w:r w:rsidRPr="00206942">
        <w:rPr>
          <w:i/>
          <w:sz w:val="24"/>
          <w:szCs w:val="24"/>
        </w:rPr>
        <w:t>superficie</w:t>
      </w:r>
      <w:proofErr w:type="spellEnd"/>
      <w:r w:rsidRPr="00206942">
        <w:rPr>
          <w:sz w:val="24"/>
          <w:szCs w:val="24"/>
        </w:rPr>
        <w:t xml:space="preserve"> over the land where the house was sited and that she could carry out the extensive repairs. </w:t>
      </w:r>
    </w:p>
    <w:p w:rsidR="00206942" w:rsidRPr="00206942" w:rsidRDefault="00206942" w:rsidP="00206942">
      <w:pPr>
        <w:spacing w:line="360" w:lineRule="auto"/>
        <w:rPr>
          <w:sz w:val="24"/>
          <w:szCs w:val="24"/>
        </w:rPr>
      </w:pPr>
    </w:p>
    <w:p w:rsidR="00D8206D" w:rsidRPr="00E94E65" w:rsidRDefault="00206942" w:rsidP="00206942">
      <w:pPr>
        <w:pStyle w:val="JudgmentText"/>
        <w:numPr>
          <w:ilvl w:val="0"/>
          <w:numId w:val="7"/>
        </w:numPr>
        <w:rPr>
          <w:b/>
          <w:i/>
          <w:u w:val="single"/>
        </w:rPr>
      </w:pPr>
      <w:r>
        <w:t>The</w:t>
      </w:r>
      <w:r w:rsidR="007A2AF9">
        <w:t xml:space="preserve"> Court of Appeal</w:t>
      </w:r>
      <w:r w:rsidR="00B2253D">
        <w:t>,</w:t>
      </w:r>
      <w:r w:rsidR="007A2AF9">
        <w:t xml:space="preserve"> citing </w:t>
      </w:r>
      <w:proofErr w:type="spellStart"/>
      <w:r w:rsidR="007A2AF9">
        <w:t>Aubry</w:t>
      </w:r>
      <w:proofErr w:type="spellEnd"/>
      <w:r w:rsidR="007A2AF9">
        <w:t xml:space="preserve"> and Rau, </w:t>
      </w:r>
      <w:proofErr w:type="spellStart"/>
      <w:r w:rsidR="007A2AF9">
        <w:t>Droit</w:t>
      </w:r>
      <w:proofErr w:type="spellEnd"/>
      <w:r w:rsidR="007A2AF9">
        <w:t xml:space="preserve"> Civil </w:t>
      </w:r>
      <w:proofErr w:type="spellStart"/>
      <w:r w:rsidR="007A2AF9">
        <w:t>Francais</w:t>
      </w:r>
      <w:proofErr w:type="spellEnd"/>
      <w:r w:rsidR="007A2AF9">
        <w:t xml:space="preserve"> 4</w:t>
      </w:r>
      <w:r w:rsidR="007A2AF9" w:rsidRPr="007A2AF9">
        <w:rPr>
          <w:vertAlign w:val="superscript"/>
        </w:rPr>
        <w:t>th</w:t>
      </w:r>
      <w:r w:rsidR="007A2AF9">
        <w:t xml:space="preserve"> Ed. </w:t>
      </w:r>
      <w:proofErr w:type="spellStart"/>
      <w:r w:rsidR="007A2AF9">
        <w:t>Vol</w:t>
      </w:r>
      <w:proofErr w:type="spellEnd"/>
      <w:r w:rsidR="007A2AF9">
        <w:t xml:space="preserve"> 2 page 438-439 found that in certain c</w:t>
      </w:r>
      <w:r w:rsidR="00E94E65">
        <w:t>ircumst</w:t>
      </w:r>
      <w:r w:rsidR="00BB1AB0">
        <w:t>ances</w:t>
      </w:r>
      <w:r w:rsidR="007A2AF9">
        <w:t xml:space="preserve"> a </w:t>
      </w:r>
      <w:proofErr w:type="spellStart"/>
      <w:r w:rsidR="007A2AF9" w:rsidRPr="00E94E65">
        <w:rPr>
          <w:i/>
        </w:rPr>
        <w:t>droit</w:t>
      </w:r>
      <w:proofErr w:type="spellEnd"/>
      <w:r w:rsidR="007A2AF9" w:rsidRPr="00E94E65">
        <w:rPr>
          <w:i/>
        </w:rPr>
        <w:t xml:space="preserve"> de </w:t>
      </w:r>
      <w:proofErr w:type="spellStart"/>
      <w:r w:rsidR="007A2AF9" w:rsidRPr="00E94E65">
        <w:rPr>
          <w:i/>
        </w:rPr>
        <w:t>superficie</w:t>
      </w:r>
      <w:proofErr w:type="spellEnd"/>
      <w:r w:rsidR="007A2AF9">
        <w:t xml:space="preserve"> can be integral and confer the </w:t>
      </w:r>
      <w:r w:rsidR="00E94E65">
        <w:t>same</w:t>
      </w:r>
      <w:r w:rsidR="007A2AF9">
        <w:t xml:space="preserve"> </w:t>
      </w:r>
      <w:r w:rsidR="00E94E65">
        <w:t>rights</w:t>
      </w:r>
      <w:r w:rsidR="007A2AF9">
        <w:t xml:space="preserve"> to </w:t>
      </w:r>
      <w:r w:rsidR="00E94E65">
        <w:t xml:space="preserve">the </w:t>
      </w:r>
      <w:proofErr w:type="spellStart"/>
      <w:r w:rsidR="007A2AF9">
        <w:t>su</w:t>
      </w:r>
      <w:r w:rsidR="00E94E65">
        <w:t>perficiary</w:t>
      </w:r>
      <w:proofErr w:type="spellEnd"/>
      <w:r w:rsidR="007A2AF9">
        <w:t xml:space="preserve"> owner as the landowner even </w:t>
      </w:r>
      <w:r w:rsidR="00E94E65">
        <w:t>in terms</w:t>
      </w:r>
      <w:r w:rsidR="007A2AF9">
        <w:t xml:space="preserve"> of </w:t>
      </w:r>
      <w:r w:rsidR="00E94E65">
        <w:t xml:space="preserve">constructing and </w:t>
      </w:r>
      <w:r w:rsidR="007A2AF9">
        <w:t xml:space="preserve">rebuilding. </w:t>
      </w:r>
      <w:proofErr w:type="spellStart"/>
      <w:r w:rsidR="00E94E65">
        <w:t>Laloulette</w:t>
      </w:r>
      <w:proofErr w:type="spellEnd"/>
      <w:r w:rsidR="00E94E65">
        <w:t xml:space="preserve"> JA unfortunately did not expand on these circumstances. </w:t>
      </w:r>
      <w:r w:rsidR="00394160">
        <w:t xml:space="preserve">In </w:t>
      </w:r>
      <w:r>
        <w:t xml:space="preserve">the end </w:t>
      </w:r>
      <w:r w:rsidR="00394160">
        <w:t xml:space="preserve">no perpetual </w:t>
      </w:r>
      <w:proofErr w:type="spellStart"/>
      <w:r w:rsidR="00394160" w:rsidRPr="00394160">
        <w:rPr>
          <w:i/>
        </w:rPr>
        <w:t>droit</w:t>
      </w:r>
      <w:proofErr w:type="spellEnd"/>
      <w:r w:rsidR="00394160" w:rsidRPr="00394160">
        <w:rPr>
          <w:i/>
        </w:rPr>
        <w:t xml:space="preserve"> de </w:t>
      </w:r>
      <w:proofErr w:type="spellStart"/>
      <w:r w:rsidR="00394160" w:rsidRPr="00394160">
        <w:rPr>
          <w:i/>
        </w:rPr>
        <w:t>superficie</w:t>
      </w:r>
      <w:proofErr w:type="spellEnd"/>
      <w:r w:rsidR="00394160">
        <w:t xml:space="preserve"> was accorded to the less</w:t>
      </w:r>
      <w:r>
        <w:t>ee</w:t>
      </w:r>
      <w:r w:rsidR="00710D2B">
        <w:t>, instead</w:t>
      </w:r>
      <w:r w:rsidR="00B2253D">
        <w:t>,</w:t>
      </w:r>
      <w:r w:rsidR="00394160">
        <w:t xml:space="preserve"> she was allowed a right of retention until the landowner paid her either for the materials and labour used in the construction of the </w:t>
      </w:r>
      <w:r w:rsidR="00394160">
        <w:lastRenderedPageBreak/>
        <w:t xml:space="preserve">house or the amount by which the value of her property had been enhanced by the construction of the house.  </w:t>
      </w:r>
    </w:p>
    <w:p w:rsidR="00D8206D" w:rsidRPr="00BB1AB0" w:rsidRDefault="009A637A" w:rsidP="009A637A">
      <w:pPr>
        <w:pStyle w:val="JudgmentText"/>
        <w:numPr>
          <w:ilvl w:val="0"/>
          <w:numId w:val="7"/>
        </w:numPr>
        <w:rPr>
          <w:b/>
          <w:i/>
          <w:u w:val="single"/>
        </w:rPr>
      </w:pPr>
      <w:r>
        <w:t xml:space="preserve">In the case of </w:t>
      </w:r>
      <w:r w:rsidRPr="009A637A">
        <w:rPr>
          <w:i/>
        </w:rPr>
        <w:t>Coelho v Collie</w:t>
      </w:r>
      <w:r>
        <w:t xml:space="preserve"> (</w:t>
      </w:r>
      <w:r w:rsidRPr="009A637A">
        <w:t>1975) SLR 78</w:t>
      </w:r>
      <w:r w:rsidR="00710D2B">
        <w:t>,</w:t>
      </w:r>
      <w:r>
        <w:t xml:space="preserve"> </w:t>
      </w:r>
      <w:proofErr w:type="spellStart"/>
      <w:r w:rsidR="00F03485">
        <w:t>Sauzier</w:t>
      </w:r>
      <w:proofErr w:type="spellEnd"/>
      <w:r w:rsidR="00F03485">
        <w:t xml:space="preserve"> J found </w:t>
      </w:r>
      <w:r w:rsidR="007A2AF9">
        <w:t>that where there was no transfer evidenced by a notarial act</w:t>
      </w:r>
      <w:r w:rsidR="00710D2B">
        <w:t xml:space="preserve"> but </w:t>
      </w:r>
      <w:r w:rsidR="00206942">
        <w:t xml:space="preserve"> </w:t>
      </w:r>
      <w:r w:rsidR="00710D2B">
        <w:t>o</w:t>
      </w:r>
      <w:r w:rsidR="00206942">
        <w:t xml:space="preserve">nly </w:t>
      </w:r>
      <w:r w:rsidR="007A2AF9">
        <w:t xml:space="preserve"> a simple act granting a right to build on the land</w:t>
      </w:r>
      <w:r w:rsidR="00710D2B">
        <w:t xml:space="preserve">, the </w:t>
      </w:r>
      <w:proofErr w:type="spellStart"/>
      <w:r w:rsidR="00710D2B" w:rsidRPr="00710D2B">
        <w:rPr>
          <w:i/>
        </w:rPr>
        <w:t>droit</w:t>
      </w:r>
      <w:proofErr w:type="spellEnd"/>
      <w:r w:rsidR="00710D2B" w:rsidRPr="00710D2B">
        <w:rPr>
          <w:i/>
        </w:rPr>
        <w:t xml:space="preserve"> de </w:t>
      </w:r>
      <w:proofErr w:type="spellStart"/>
      <w:r w:rsidR="00710D2B" w:rsidRPr="00710D2B">
        <w:rPr>
          <w:i/>
        </w:rPr>
        <w:t>superficie</w:t>
      </w:r>
      <w:proofErr w:type="spellEnd"/>
      <w:r w:rsidR="00710D2B">
        <w:t xml:space="preserve"> created</w:t>
      </w:r>
      <w:r w:rsidR="007A2AF9">
        <w:t xml:space="preserve"> would subsist temporarily at least until the building needed rebuilding. That type of </w:t>
      </w:r>
      <w:proofErr w:type="spellStart"/>
      <w:r w:rsidR="007A2AF9" w:rsidRPr="007A2AF9">
        <w:rPr>
          <w:i/>
        </w:rPr>
        <w:t>droit</w:t>
      </w:r>
      <w:proofErr w:type="spellEnd"/>
      <w:r w:rsidR="007A2AF9" w:rsidRPr="007A2AF9">
        <w:rPr>
          <w:i/>
        </w:rPr>
        <w:t xml:space="preserve"> de </w:t>
      </w:r>
      <w:proofErr w:type="spellStart"/>
      <w:r w:rsidR="007A2AF9" w:rsidRPr="007A2AF9">
        <w:rPr>
          <w:i/>
        </w:rPr>
        <w:t>superficie</w:t>
      </w:r>
      <w:proofErr w:type="spellEnd"/>
      <w:r w:rsidR="007A2AF9">
        <w:t xml:space="preserve"> is certainly distinguishable from the one in </w:t>
      </w:r>
      <w:proofErr w:type="spellStart"/>
      <w:r w:rsidR="007A2AF9" w:rsidRPr="007A2AF9">
        <w:rPr>
          <w:i/>
        </w:rPr>
        <w:t>Tailapathy</w:t>
      </w:r>
      <w:proofErr w:type="spellEnd"/>
      <w:r w:rsidR="007A2AF9">
        <w:t xml:space="preserve"> where a building but not the land is sold or leased. </w:t>
      </w:r>
    </w:p>
    <w:p w:rsidR="00206942" w:rsidRPr="00206942" w:rsidRDefault="00BB1AB0" w:rsidP="00F5414C">
      <w:pPr>
        <w:pStyle w:val="JudgmentText"/>
        <w:numPr>
          <w:ilvl w:val="0"/>
          <w:numId w:val="7"/>
        </w:numPr>
        <w:rPr>
          <w:b/>
          <w:i/>
          <w:u w:val="single"/>
        </w:rPr>
      </w:pPr>
      <w:r>
        <w:t xml:space="preserve">There is in any case two schools of thought in France regarding the </w:t>
      </w:r>
      <w:proofErr w:type="spellStart"/>
      <w:r w:rsidRPr="004B0B2E">
        <w:rPr>
          <w:i/>
        </w:rPr>
        <w:t>droit</w:t>
      </w:r>
      <w:proofErr w:type="spellEnd"/>
      <w:r w:rsidRPr="004B0B2E">
        <w:rPr>
          <w:i/>
        </w:rPr>
        <w:t xml:space="preserve"> de </w:t>
      </w:r>
      <w:proofErr w:type="spellStart"/>
      <w:r w:rsidRPr="004B0B2E">
        <w:rPr>
          <w:i/>
        </w:rPr>
        <w:t>superficie</w:t>
      </w:r>
      <w:proofErr w:type="spellEnd"/>
      <w:r w:rsidR="00710D2B">
        <w:rPr>
          <w:i/>
        </w:rPr>
        <w:t>;</w:t>
      </w:r>
      <w:r w:rsidR="00394160">
        <w:t xml:space="preserve"> one which considers the right to be temporary and personal and one which considers it to be </w:t>
      </w:r>
      <w:r w:rsidR="00206942">
        <w:t xml:space="preserve">perpetual and </w:t>
      </w:r>
      <w:r w:rsidR="00394160">
        <w:t>real.</w:t>
      </w:r>
      <w:r w:rsidR="004B0B2E">
        <w:t xml:space="preserve"> The majority view both in terms of </w:t>
      </w:r>
      <w:r w:rsidR="004B0B2E" w:rsidRPr="004B0B2E">
        <w:rPr>
          <w:i/>
        </w:rPr>
        <w:t>la doctrine</w:t>
      </w:r>
      <w:r w:rsidR="004B0B2E">
        <w:t xml:space="preserve"> and </w:t>
      </w:r>
      <w:r w:rsidR="004B0B2E" w:rsidRPr="004B0B2E">
        <w:rPr>
          <w:i/>
        </w:rPr>
        <w:t>la jurisprudence</w:t>
      </w:r>
      <w:r w:rsidR="004B0B2E">
        <w:rPr>
          <w:i/>
        </w:rPr>
        <w:t xml:space="preserve"> </w:t>
      </w:r>
      <w:r w:rsidR="004B0B2E">
        <w:t>is for the latter. In contrast t</w:t>
      </w:r>
      <w:r w:rsidR="00394160" w:rsidRPr="004B0B2E">
        <w:t xml:space="preserve">he </w:t>
      </w:r>
      <w:r w:rsidR="00394160" w:rsidRPr="00206942">
        <w:rPr>
          <w:i/>
        </w:rPr>
        <w:t xml:space="preserve">jurisprudence </w:t>
      </w:r>
      <w:proofErr w:type="spellStart"/>
      <w:r w:rsidR="00394160" w:rsidRPr="00206942">
        <w:rPr>
          <w:i/>
        </w:rPr>
        <w:t>constante</w:t>
      </w:r>
      <w:proofErr w:type="spellEnd"/>
      <w:r w:rsidR="00394160">
        <w:t xml:space="preserve"> in Seychelles has erred on the side of caution finding </w:t>
      </w:r>
      <w:r w:rsidR="002C0403">
        <w:t xml:space="preserve">in most cases </w:t>
      </w:r>
      <w:r w:rsidR="00394160">
        <w:t xml:space="preserve">that the </w:t>
      </w:r>
      <w:proofErr w:type="spellStart"/>
      <w:r w:rsidR="00394160" w:rsidRPr="00394160">
        <w:rPr>
          <w:i/>
        </w:rPr>
        <w:t>d</w:t>
      </w:r>
      <w:r w:rsidR="00394160">
        <w:rPr>
          <w:i/>
        </w:rPr>
        <w:t>roit</w:t>
      </w:r>
      <w:proofErr w:type="spellEnd"/>
      <w:r w:rsidR="00394160" w:rsidRPr="00394160">
        <w:rPr>
          <w:i/>
        </w:rPr>
        <w:t xml:space="preserve"> de </w:t>
      </w:r>
      <w:proofErr w:type="spellStart"/>
      <w:r w:rsidR="00394160">
        <w:rPr>
          <w:i/>
        </w:rPr>
        <w:t>s</w:t>
      </w:r>
      <w:r w:rsidR="00394160" w:rsidRPr="00394160">
        <w:rPr>
          <w:i/>
        </w:rPr>
        <w:t>up</w:t>
      </w:r>
      <w:r w:rsidR="00394160">
        <w:rPr>
          <w:i/>
        </w:rPr>
        <w:t>erficie</w:t>
      </w:r>
      <w:proofErr w:type="spellEnd"/>
      <w:r w:rsidR="00394160">
        <w:t xml:space="preserve"> is temporary and personal. </w:t>
      </w:r>
      <w:r w:rsidR="002C0403">
        <w:t xml:space="preserve">We are prepared to state that unless expressly stated or inferred </w:t>
      </w:r>
      <w:r w:rsidR="004B0B2E">
        <w:t xml:space="preserve">otherwise </w:t>
      </w:r>
      <w:r w:rsidR="002C0403">
        <w:t>from the intention of the parties</w:t>
      </w:r>
      <w:r w:rsidR="004B0B2E">
        <w:t>,</w:t>
      </w:r>
      <w:r w:rsidR="002C0403">
        <w:t xml:space="preserve"> a </w:t>
      </w:r>
      <w:proofErr w:type="spellStart"/>
      <w:r w:rsidR="00206942" w:rsidRPr="00710D2B">
        <w:rPr>
          <w:i/>
        </w:rPr>
        <w:t>droit</w:t>
      </w:r>
      <w:proofErr w:type="spellEnd"/>
      <w:r w:rsidR="00206942" w:rsidRPr="00710D2B">
        <w:rPr>
          <w:i/>
        </w:rPr>
        <w:t xml:space="preserve"> de </w:t>
      </w:r>
      <w:proofErr w:type="spellStart"/>
      <w:r w:rsidR="00206942" w:rsidRPr="00710D2B">
        <w:rPr>
          <w:i/>
        </w:rPr>
        <w:t>superficie</w:t>
      </w:r>
      <w:proofErr w:type="spellEnd"/>
      <w:r w:rsidR="00206942">
        <w:t xml:space="preserve"> </w:t>
      </w:r>
      <w:r w:rsidR="002C0403">
        <w:t>may well be perpetual.</w:t>
      </w:r>
      <w:r w:rsidR="00F5414C">
        <w:t xml:space="preserve"> We are fortified in our view by the di</w:t>
      </w:r>
      <w:r w:rsidR="00206942">
        <w:t>ct</w:t>
      </w:r>
      <w:r w:rsidR="00F5414C">
        <w:t xml:space="preserve">a of </w:t>
      </w:r>
      <w:proofErr w:type="spellStart"/>
      <w:r w:rsidR="00F5414C">
        <w:t>Sau</w:t>
      </w:r>
      <w:r w:rsidR="001163DA">
        <w:t>zier</w:t>
      </w:r>
      <w:proofErr w:type="spellEnd"/>
      <w:r w:rsidR="001163DA">
        <w:t xml:space="preserve"> J</w:t>
      </w:r>
      <w:r w:rsidR="00F5414C">
        <w:t xml:space="preserve"> in </w:t>
      </w:r>
      <w:proofErr w:type="spellStart"/>
      <w:r w:rsidR="00F5414C" w:rsidRPr="00F5414C">
        <w:rPr>
          <w:i/>
        </w:rPr>
        <w:t>Albest</w:t>
      </w:r>
      <w:proofErr w:type="spellEnd"/>
      <w:r w:rsidR="00F5414C" w:rsidRPr="00F5414C">
        <w:rPr>
          <w:i/>
        </w:rPr>
        <w:t xml:space="preserve"> v Stravens</w:t>
      </w:r>
      <w:r w:rsidR="00F5414C" w:rsidRPr="00F5414C">
        <w:t xml:space="preserve"> (1976) (No. 2) SLR 254</w:t>
      </w:r>
      <w:r w:rsidR="00F5414C">
        <w:t xml:space="preserve"> in which he continued the citation from </w:t>
      </w:r>
      <w:proofErr w:type="spellStart"/>
      <w:r w:rsidR="00F5414C">
        <w:t>Aubry</w:t>
      </w:r>
      <w:proofErr w:type="spellEnd"/>
      <w:r w:rsidR="00F5414C">
        <w:t xml:space="preserve"> and Rau not completed by </w:t>
      </w:r>
      <w:proofErr w:type="spellStart"/>
      <w:r w:rsidR="00F5414C">
        <w:t>Lalouette</w:t>
      </w:r>
      <w:proofErr w:type="spellEnd"/>
      <w:r w:rsidR="00F5414C">
        <w:t xml:space="preserve"> </w:t>
      </w:r>
      <w:r w:rsidR="00206942">
        <w:t xml:space="preserve">JA in </w:t>
      </w:r>
      <w:r w:rsidR="00F5414C">
        <w:t xml:space="preserve"> </w:t>
      </w:r>
      <w:proofErr w:type="spellStart"/>
      <w:r w:rsidR="00F5414C" w:rsidRPr="00206942">
        <w:rPr>
          <w:i/>
        </w:rPr>
        <w:t>Tailap</w:t>
      </w:r>
      <w:r w:rsidR="00206942">
        <w:rPr>
          <w:i/>
        </w:rPr>
        <w:t>a</w:t>
      </w:r>
      <w:r w:rsidR="00F5414C" w:rsidRPr="00206942">
        <w:rPr>
          <w:i/>
        </w:rPr>
        <w:t>thy</w:t>
      </w:r>
      <w:proofErr w:type="spellEnd"/>
      <w:r w:rsidR="00710D2B">
        <w:rPr>
          <w:i/>
        </w:rPr>
        <w:t>,</w:t>
      </w:r>
      <w:r w:rsidR="00206942">
        <w:rPr>
          <w:i/>
        </w:rPr>
        <w:t xml:space="preserve"> </w:t>
      </w:r>
      <w:r w:rsidR="00206942">
        <w:t>namely the following excerpt:</w:t>
      </w:r>
    </w:p>
    <w:p w:rsidR="00F5414C" w:rsidRPr="00813AD6" w:rsidRDefault="00206942" w:rsidP="00206942">
      <w:pPr>
        <w:pStyle w:val="JudgmentText"/>
        <w:numPr>
          <w:ilvl w:val="0"/>
          <w:numId w:val="0"/>
        </w:numPr>
        <w:ind w:left="720"/>
        <w:rPr>
          <w:i/>
        </w:rPr>
      </w:pPr>
      <w:r w:rsidRPr="00813AD6">
        <w:rPr>
          <w:i/>
        </w:rPr>
        <w:t>“</w:t>
      </w:r>
      <w:proofErr w:type="gramStart"/>
      <w:r w:rsidRPr="00813AD6">
        <w:rPr>
          <w:i/>
        </w:rPr>
        <w:t>le</w:t>
      </w:r>
      <w:proofErr w:type="gramEnd"/>
      <w:r w:rsidRPr="00813AD6">
        <w:rPr>
          <w:i/>
        </w:rPr>
        <w:t xml:space="preserve"> </w:t>
      </w:r>
      <w:proofErr w:type="spellStart"/>
      <w:r w:rsidRPr="00813AD6">
        <w:rPr>
          <w:i/>
        </w:rPr>
        <w:t>droit</w:t>
      </w:r>
      <w:proofErr w:type="spellEnd"/>
      <w:r w:rsidRPr="00813AD6">
        <w:rPr>
          <w:i/>
        </w:rPr>
        <w:t xml:space="preserve"> de </w:t>
      </w:r>
      <w:proofErr w:type="spellStart"/>
      <w:r w:rsidRPr="00813AD6">
        <w:rPr>
          <w:i/>
        </w:rPr>
        <w:t>superficie</w:t>
      </w:r>
      <w:proofErr w:type="spellEnd"/>
      <w:r w:rsidRPr="00813AD6">
        <w:rPr>
          <w:i/>
        </w:rPr>
        <w:t xml:space="preserve"> </w:t>
      </w:r>
      <w:proofErr w:type="spellStart"/>
      <w:r w:rsidRPr="00813AD6">
        <w:rPr>
          <w:i/>
        </w:rPr>
        <w:t>est</w:t>
      </w:r>
      <w:proofErr w:type="spellEnd"/>
      <w:r w:rsidRPr="00813AD6">
        <w:rPr>
          <w:i/>
        </w:rPr>
        <w:t xml:space="preserve"> un </w:t>
      </w:r>
      <w:proofErr w:type="spellStart"/>
      <w:r w:rsidRPr="00813AD6">
        <w:rPr>
          <w:i/>
        </w:rPr>
        <w:t>droit</w:t>
      </w:r>
      <w:proofErr w:type="spellEnd"/>
      <w:r w:rsidRPr="00813AD6">
        <w:rPr>
          <w:i/>
        </w:rPr>
        <w:t xml:space="preserve"> de </w:t>
      </w:r>
      <w:proofErr w:type="spellStart"/>
      <w:r w:rsidRPr="00813AD6">
        <w:rPr>
          <w:i/>
        </w:rPr>
        <w:t>propri</w:t>
      </w:r>
      <w:r w:rsidR="005B7B49" w:rsidRPr="00813AD6">
        <w:rPr>
          <w:i/>
        </w:rPr>
        <w:t>é</w:t>
      </w:r>
      <w:r w:rsidRPr="00813AD6">
        <w:rPr>
          <w:i/>
        </w:rPr>
        <w:t>t</w:t>
      </w:r>
      <w:r w:rsidR="005B7B49" w:rsidRPr="00813AD6">
        <w:rPr>
          <w:i/>
        </w:rPr>
        <w:t>é</w:t>
      </w:r>
      <w:proofErr w:type="spellEnd"/>
      <w:r w:rsidRPr="00813AD6">
        <w:rPr>
          <w:i/>
        </w:rPr>
        <w:t xml:space="preserve"> </w:t>
      </w:r>
      <w:proofErr w:type="spellStart"/>
      <w:r w:rsidRPr="00813AD6">
        <w:rPr>
          <w:i/>
        </w:rPr>
        <w:t>portant</w:t>
      </w:r>
      <w:proofErr w:type="spellEnd"/>
      <w:r w:rsidRPr="00813AD6">
        <w:rPr>
          <w:i/>
        </w:rPr>
        <w:t xml:space="preserve"> </w:t>
      </w:r>
      <w:proofErr w:type="spellStart"/>
      <w:r w:rsidRPr="00813AD6">
        <w:rPr>
          <w:i/>
        </w:rPr>
        <w:t>sur</w:t>
      </w:r>
      <w:proofErr w:type="spellEnd"/>
      <w:r w:rsidRPr="00813AD6">
        <w:rPr>
          <w:i/>
        </w:rPr>
        <w:t xml:space="preserve"> les </w:t>
      </w:r>
      <w:r w:rsidR="005B7B49" w:rsidRPr="00813AD6">
        <w:rPr>
          <w:i/>
        </w:rPr>
        <w:t>constructions</w:t>
      </w:r>
      <w:r w:rsidRPr="00813AD6">
        <w:rPr>
          <w:i/>
        </w:rPr>
        <w:t xml:space="preserve">, </w:t>
      </w:r>
      <w:proofErr w:type="spellStart"/>
      <w:r w:rsidRPr="00813AD6">
        <w:rPr>
          <w:i/>
        </w:rPr>
        <w:t>arbres</w:t>
      </w:r>
      <w:proofErr w:type="spellEnd"/>
      <w:r w:rsidR="005B7B49" w:rsidRPr="00813AD6">
        <w:rPr>
          <w:i/>
        </w:rPr>
        <w:t xml:space="preserve">, </w:t>
      </w:r>
      <w:r w:rsidRPr="00813AD6">
        <w:rPr>
          <w:i/>
        </w:rPr>
        <w:t xml:space="preserve"> </w:t>
      </w:r>
      <w:proofErr w:type="spellStart"/>
      <w:r w:rsidRPr="00813AD6">
        <w:rPr>
          <w:i/>
        </w:rPr>
        <w:t>plantes</w:t>
      </w:r>
      <w:proofErr w:type="spellEnd"/>
      <w:r w:rsidRPr="00813AD6">
        <w:rPr>
          <w:i/>
        </w:rPr>
        <w:t xml:space="preserve">, </w:t>
      </w:r>
      <w:proofErr w:type="spellStart"/>
      <w:r w:rsidRPr="00813AD6">
        <w:rPr>
          <w:i/>
        </w:rPr>
        <w:t>adh</w:t>
      </w:r>
      <w:r w:rsidR="005B7B49" w:rsidRPr="00813AD6">
        <w:rPr>
          <w:i/>
        </w:rPr>
        <w:t>é</w:t>
      </w:r>
      <w:r w:rsidRPr="00813AD6">
        <w:rPr>
          <w:i/>
        </w:rPr>
        <w:t>r</w:t>
      </w:r>
      <w:r w:rsidR="005B7B49" w:rsidRPr="00813AD6">
        <w:rPr>
          <w:i/>
        </w:rPr>
        <w:t>a</w:t>
      </w:r>
      <w:r w:rsidRPr="00813AD6">
        <w:rPr>
          <w:i/>
        </w:rPr>
        <w:t>nt</w:t>
      </w:r>
      <w:proofErr w:type="spellEnd"/>
      <w:r w:rsidRPr="00813AD6">
        <w:rPr>
          <w:i/>
        </w:rPr>
        <w:t xml:space="preserve"> a la surface d’un </w:t>
      </w:r>
      <w:proofErr w:type="spellStart"/>
      <w:r w:rsidRPr="00813AD6">
        <w:rPr>
          <w:i/>
        </w:rPr>
        <w:t>fonds</w:t>
      </w:r>
      <w:proofErr w:type="spellEnd"/>
      <w:r w:rsidRPr="00813AD6">
        <w:rPr>
          <w:i/>
        </w:rPr>
        <w:t xml:space="preserve"> (</w:t>
      </w:r>
      <w:proofErr w:type="spellStart"/>
      <w:r w:rsidR="005B7B49" w:rsidRPr="00813AD6">
        <w:rPr>
          <w:i/>
        </w:rPr>
        <w:t>é</w:t>
      </w:r>
      <w:r w:rsidRPr="00813AD6">
        <w:rPr>
          <w:i/>
        </w:rPr>
        <w:t>difices</w:t>
      </w:r>
      <w:proofErr w:type="spellEnd"/>
      <w:r w:rsidRPr="00813AD6">
        <w:rPr>
          <w:i/>
        </w:rPr>
        <w:t xml:space="preserve"> et superficies) </w:t>
      </w:r>
      <w:proofErr w:type="spellStart"/>
      <w:r w:rsidRPr="00813AD6">
        <w:rPr>
          <w:i/>
        </w:rPr>
        <w:t>dont</w:t>
      </w:r>
      <w:proofErr w:type="spellEnd"/>
      <w:r w:rsidRPr="00813AD6">
        <w:rPr>
          <w:i/>
        </w:rPr>
        <w:t xml:space="preserve"> le </w:t>
      </w:r>
      <w:proofErr w:type="spellStart"/>
      <w:r w:rsidRPr="00813AD6">
        <w:rPr>
          <w:i/>
        </w:rPr>
        <w:t>dessous</w:t>
      </w:r>
      <w:proofErr w:type="spellEnd"/>
      <w:r w:rsidRPr="00813AD6">
        <w:rPr>
          <w:i/>
        </w:rPr>
        <w:t xml:space="preserve"> (</w:t>
      </w:r>
      <w:proofErr w:type="spellStart"/>
      <w:r w:rsidRPr="00813AD6">
        <w:rPr>
          <w:i/>
        </w:rPr>
        <w:t>tr</w:t>
      </w:r>
      <w:r w:rsidR="005B7B49" w:rsidRPr="00813AD6">
        <w:rPr>
          <w:i/>
        </w:rPr>
        <w:t>é</w:t>
      </w:r>
      <w:r w:rsidRPr="00813AD6">
        <w:rPr>
          <w:i/>
        </w:rPr>
        <w:t>fonds</w:t>
      </w:r>
      <w:proofErr w:type="spellEnd"/>
      <w:r w:rsidRPr="00813AD6">
        <w:rPr>
          <w:i/>
        </w:rPr>
        <w:t xml:space="preserve">) </w:t>
      </w:r>
      <w:proofErr w:type="spellStart"/>
      <w:r w:rsidRPr="00813AD6">
        <w:rPr>
          <w:i/>
        </w:rPr>
        <w:t>appartient</w:t>
      </w:r>
      <w:proofErr w:type="spellEnd"/>
      <w:r w:rsidRPr="00813AD6">
        <w:rPr>
          <w:i/>
        </w:rPr>
        <w:t xml:space="preserve"> </w:t>
      </w:r>
      <w:r w:rsidR="005B7B49" w:rsidRPr="00813AD6">
        <w:rPr>
          <w:i/>
        </w:rPr>
        <w:t>à</w:t>
      </w:r>
      <w:r w:rsidRPr="00813AD6">
        <w:rPr>
          <w:i/>
        </w:rPr>
        <w:t xml:space="preserve"> un </w:t>
      </w:r>
      <w:proofErr w:type="spellStart"/>
      <w:r w:rsidRPr="00813AD6">
        <w:rPr>
          <w:i/>
        </w:rPr>
        <w:t>autre</w:t>
      </w:r>
      <w:proofErr w:type="spellEnd"/>
      <w:r w:rsidRPr="00813AD6">
        <w:rPr>
          <w:i/>
        </w:rPr>
        <w:t xml:space="preserve"> </w:t>
      </w:r>
      <w:proofErr w:type="spellStart"/>
      <w:r w:rsidRPr="00813AD6">
        <w:rPr>
          <w:i/>
        </w:rPr>
        <w:t>prop</w:t>
      </w:r>
      <w:r w:rsidR="005B7B49" w:rsidRPr="00813AD6">
        <w:rPr>
          <w:i/>
        </w:rPr>
        <w:t>rié</w:t>
      </w:r>
      <w:r w:rsidRPr="00813AD6">
        <w:rPr>
          <w:i/>
        </w:rPr>
        <w:t>ta</w:t>
      </w:r>
      <w:r w:rsidR="005B7B49" w:rsidRPr="00813AD6">
        <w:rPr>
          <w:i/>
        </w:rPr>
        <w:t>i</w:t>
      </w:r>
      <w:r w:rsidRPr="00813AD6">
        <w:rPr>
          <w:i/>
        </w:rPr>
        <w:t>re</w:t>
      </w:r>
      <w:proofErr w:type="spellEnd"/>
      <w:r w:rsidR="005B7B49" w:rsidRPr="00813AD6">
        <w:rPr>
          <w:i/>
        </w:rPr>
        <w:t>.</w:t>
      </w:r>
      <w:r w:rsidRPr="00813AD6">
        <w:rPr>
          <w:i/>
        </w:rPr>
        <w:t xml:space="preserve">. </w:t>
      </w:r>
    </w:p>
    <w:p w:rsidR="005B7B49" w:rsidRPr="00813AD6" w:rsidRDefault="005B7B49" w:rsidP="00206942">
      <w:pPr>
        <w:pStyle w:val="JudgmentText"/>
        <w:numPr>
          <w:ilvl w:val="0"/>
          <w:numId w:val="0"/>
        </w:numPr>
        <w:ind w:left="720"/>
        <w:rPr>
          <w:i/>
        </w:rPr>
      </w:pPr>
      <w:r w:rsidRPr="00813AD6">
        <w:rPr>
          <w:i/>
        </w:rPr>
        <w:t xml:space="preserve">Le </w:t>
      </w:r>
      <w:proofErr w:type="spellStart"/>
      <w:r w:rsidRPr="00813AD6">
        <w:rPr>
          <w:i/>
        </w:rPr>
        <w:t>droit</w:t>
      </w:r>
      <w:proofErr w:type="spellEnd"/>
      <w:r w:rsidRPr="00813AD6">
        <w:rPr>
          <w:i/>
        </w:rPr>
        <w:t xml:space="preserve"> de </w:t>
      </w:r>
      <w:proofErr w:type="spellStart"/>
      <w:r w:rsidRPr="00813AD6">
        <w:rPr>
          <w:i/>
        </w:rPr>
        <w:t>superficie</w:t>
      </w:r>
      <w:proofErr w:type="spellEnd"/>
      <w:r w:rsidRPr="00813AD6">
        <w:rPr>
          <w:i/>
        </w:rPr>
        <w:t xml:space="preserve"> </w:t>
      </w:r>
      <w:proofErr w:type="spellStart"/>
      <w:proofErr w:type="gramStart"/>
      <w:r w:rsidRPr="00813AD6">
        <w:rPr>
          <w:i/>
        </w:rPr>
        <w:t>est</w:t>
      </w:r>
      <w:proofErr w:type="spellEnd"/>
      <w:proofErr w:type="gramEnd"/>
      <w:r w:rsidRPr="00813AD6">
        <w:rPr>
          <w:i/>
        </w:rPr>
        <w:t xml:space="preserve"> </w:t>
      </w:r>
      <w:proofErr w:type="spellStart"/>
      <w:r w:rsidRPr="00813AD6">
        <w:rPr>
          <w:i/>
        </w:rPr>
        <w:t>intégral</w:t>
      </w:r>
      <w:proofErr w:type="spellEnd"/>
      <w:r w:rsidRPr="00813AD6">
        <w:rPr>
          <w:i/>
        </w:rPr>
        <w:t xml:space="preserve"> </w:t>
      </w:r>
      <w:proofErr w:type="spellStart"/>
      <w:r w:rsidRPr="00813AD6">
        <w:rPr>
          <w:i/>
        </w:rPr>
        <w:t>ou</w:t>
      </w:r>
      <w:proofErr w:type="spellEnd"/>
      <w:r w:rsidRPr="00813AD6">
        <w:rPr>
          <w:i/>
        </w:rPr>
        <w:t xml:space="preserve"> </w:t>
      </w:r>
      <w:proofErr w:type="spellStart"/>
      <w:r w:rsidRPr="00813AD6">
        <w:rPr>
          <w:i/>
        </w:rPr>
        <w:t>partiel</w:t>
      </w:r>
      <w:proofErr w:type="spellEnd"/>
      <w:r w:rsidRPr="00813AD6">
        <w:rPr>
          <w:i/>
        </w:rPr>
        <w:t xml:space="preserve">, </w:t>
      </w:r>
      <w:proofErr w:type="spellStart"/>
      <w:r w:rsidRPr="00813AD6">
        <w:rPr>
          <w:i/>
        </w:rPr>
        <w:t>suivant</w:t>
      </w:r>
      <w:proofErr w:type="spellEnd"/>
      <w:r w:rsidRPr="00813AD6">
        <w:rPr>
          <w:i/>
        </w:rPr>
        <w:t xml:space="preserve"> </w:t>
      </w:r>
      <w:proofErr w:type="spellStart"/>
      <w:r w:rsidRPr="00813AD6">
        <w:rPr>
          <w:i/>
        </w:rPr>
        <w:t>qu’il</w:t>
      </w:r>
      <w:proofErr w:type="spellEnd"/>
      <w:r w:rsidRPr="00813AD6">
        <w:rPr>
          <w:i/>
        </w:rPr>
        <w:t xml:space="preserve"> </w:t>
      </w:r>
      <w:proofErr w:type="spellStart"/>
      <w:r w:rsidRPr="00813AD6">
        <w:rPr>
          <w:i/>
        </w:rPr>
        <w:t>s’applique</w:t>
      </w:r>
      <w:proofErr w:type="spellEnd"/>
      <w:r w:rsidRPr="00813AD6">
        <w:rPr>
          <w:i/>
        </w:rPr>
        <w:t xml:space="preserve"> </w:t>
      </w:r>
      <w:r w:rsidR="00710D2B">
        <w:rPr>
          <w:i/>
        </w:rPr>
        <w:t>á</w:t>
      </w:r>
      <w:r w:rsidRPr="00813AD6">
        <w:rPr>
          <w:i/>
        </w:rPr>
        <w:t xml:space="preserve"> </w:t>
      </w:r>
      <w:proofErr w:type="spellStart"/>
      <w:r w:rsidRPr="00813AD6">
        <w:rPr>
          <w:i/>
        </w:rPr>
        <w:t>tous</w:t>
      </w:r>
      <w:proofErr w:type="spellEnd"/>
      <w:r w:rsidRPr="00813AD6">
        <w:rPr>
          <w:i/>
        </w:rPr>
        <w:t xml:space="preserve"> le objects qui se </w:t>
      </w:r>
      <w:proofErr w:type="spellStart"/>
      <w:r w:rsidRPr="00813AD6">
        <w:rPr>
          <w:i/>
        </w:rPr>
        <w:t>trouvent</w:t>
      </w:r>
      <w:proofErr w:type="spellEnd"/>
      <w:r w:rsidRPr="00813AD6">
        <w:rPr>
          <w:i/>
        </w:rPr>
        <w:t xml:space="preserve"> </w:t>
      </w:r>
      <w:r w:rsidR="00710D2B">
        <w:rPr>
          <w:i/>
        </w:rPr>
        <w:t>à</w:t>
      </w:r>
      <w:r w:rsidRPr="00813AD6">
        <w:rPr>
          <w:i/>
        </w:rPr>
        <w:t xml:space="preserve"> la surface du sol, </w:t>
      </w:r>
      <w:proofErr w:type="spellStart"/>
      <w:r w:rsidRPr="00813AD6">
        <w:rPr>
          <w:i/>
        </w:rPr>
        <w:t>ou</w:t>
      </w:r>
      <w:proofErr w:type="spellEnd"/>
      <w:r w:rsidRPr="00813AD6">
        <w:rPr>
          <w:i/>
        </w:rPr>
        <w:t xml:space="preserve"> </w:t>
      </w:r>
      <w:proofErr w:type="spellStart"/>
      <w:r w:rsidRPr="00813AD6">
        <w:rPr>
          <w:i/>
        </w:rPr>
        <w:t>qu’il</w:t>
      </w:r>
      <w:proofErr w:type="spellEnd"/>
      <w:r w:rsidRPr="00813AD6">
        <w:rPr>
          <w:i/>
        </w:rPr>
        <w:t xml:space="preserve"> </w:t>
      </w:r>
      <w:proofErr w:type="spellStart"/>
      <w:r w:rsidRPr="00813AD6">
        <w:rPr>
          <w:i/>
        </w:rPr>
        <w:t>est</w:t>
      </w:r>
      <w:proofErr w:type="spellEnd"/>
      <w:r w:rsidRPr="00813AD6">
        <w:rPr>
          <w:i/>
        </w:rPr>
        <w:t xml:space="preserve"> </w:t>
      </w:r>
      <w:proofErr w:type="spellStart"/>
      <w:r w:rsidRPr="00813AD6">
        <w:rPr>
          <w:i/>
        </w:rPr>
        <w:t>restreint</w:t>
      </w:r>
      <w:proofErr w:type="spellEnd"/>
      <w:r w:rsidRPr="00813AD6">
        <w:rPr>
          <w:i/>
        </w:rPr>
        <w:t xml:space="preserve"> à </w:t>
      </w:r>
      <w:proofErr w:type="spellStart"/>
      <w:r w:rsidRPr="00813AD6">
        <w:rPr>
          <w:i/>
        </w:rPr>
        <w:t>quelques</w:t>
      </w:r>
      <w:proofErr w:type="spellEnd"/>
      <w:r w:rsidRPr="00813AD6">
        <w:rPr>
          <w:i/>
        </w:rPr>
        <w:t xml:space="preserve"> </w:t>
      </w:r>
      <w:proofErr w:type="spellStart"/>
      <w:r w:rsidRPr="00813AD6">
        <w:rPr>
          <w:i/>
        </w:rPr>
        <w:t>uns</w:t>
      </w:r>
      <w:proofErr w:type="spellEnd"/>
      <w:r w:rsidRPr="00813AD6">
        <w:rPr>
          <w:i/>
        </w:rPr>
        <w:t xml:space="preserve"> </w:t>
      </w:r>
      <w:proofErr w:type="spellStart"/>
      <w:r w:rsidRPr="00813AD6">
        <w:rPr>
          <w:i/>
        </w:rPr>
        <w:t>d’entre</w:t>
      </w:r>
      <w:proofErr w:type="spellEnd"/>
      <w:r w:rsidRPr="00813AD6">
        <w:rPr>
          <w:i/>
        </w:rPr>
        <w:t xml:space="preserve"> </w:t>
      </w:r>
      <w:proofErr w:type="spellStart"/>
      <w:r w:rsidRPr="00813AD6">
        <w:rPr>
          <w:i/>
        </w:rPr>
        <w:t>eux</w:t>
      </w:r>
      <w:proofErr w:type="spellEnd"/>
      <w:r w:rsidRPr="00813AD6">
        <w:rPr>
          <w:i/>
        </w:rPr>
        <w:t xml:space="preserve">, par </w:t>
      </w:r>
      <w:proofErr w:type="spellStart"/>
      <w:r w:rsidRPr="00813AD6">
        <w:rPr>
          <w:i/>
        </w:rPr>
        <w:t>exemple</w:t>
      </w:r>
      <w:proofErr w:type="spellEnd"/>
      <w:r w:rsidRPr="00813AD6">
        <w:rPr>
          <w:i/>
        </w:rPr>
        <w:t xml:space="preserve">, </w:t>
      </w:r>
      <w:proofErr w:type="spellStart"/>
      <w:r w:rsidRPr="00813AD6">
        <w:rPr>
          <w:i/>
        </w:rPr>
        <w:t>soit</w:t>
      </w:r>
      <w:proofErr w:type="spellEnd"/>
      <w:r w:rsidRPr="00813AD6">
        <w:rPr>
          <w:i/>
        </w:rPr>
        <w:t xml:space="preserve"> aux constructions, </w:t>
      </w:r>
      <w:proofErr w:type="spellStart"/>
      <w:r w:rsidRPr="00813AD6">
        <w:rPr>
          <w:i/>
        </w:rPr>
        <w:t>soit</w:t>
      </w:r>
      <w:proofErr w:type="spellEnd"/>
      <w:r w:rsidRPr="00813AD6">
        <w:rPr>
          <w:i/>
        </w:rPr>
        <w:t xml:space="preserve"> aux </w:t>
      </w:r>
      <w:proofErr w:type="spellStart"/>
      <w:r w:rsidRPr="00813AD6">
        <w:rPr>
          <w:i/>
        </w:rPr>
        <w:t>plantes</w:t>
      </w:r>
      <w:proofErr w:type="spellEnd"/>
      <w:r w:rsidRPr="00813AD6">
        <w:rPr>
          <w:i/>
        </w:rPr>
        <w:t xml:space="preserve"> et aux </w:t>
      </w:r>
      <w:proofErr w:type="spellStart"/>
      <w:r w:rsidRPr="00813AD6">
        <w:rPr>
          <w:i/>
        </w:rPr>
        <w:t>arbres</w:t>
      </w:r>
      <w:proofErr w:type="spellEnd"/>
      <w:r w:rsidRPr="00813AD6">
        <w:rPr>
          <w:i/>
        </w:rPr>
        <w:t xml:space="preserve">, </w:t>
      </w:r>
      <w:proofErr w:type="spellStart"/>
      <w:r w:rsidRPr="00813AD6">
        <w:rPr>
          <w:i/>
        </w:rPr>
        <w:t>ou</w:t>
      </w:r>
      <w:proofErr w:type="spellEnd"/>
      <w:r w:rsidRPr="00813AD6">
        <w:rPr>
          <w:i/>
        </w:rPr>
        <w:t xml:space="preserve"> </w:t>
      </w:r>
      <w:proofErr w:type="spellStart"/>
      <w:r w:rsidRPr="00813AD6">
        <w:rPr>
          <w:i/>
        </w:rPr>
        <w:t>m</w:t>
      </w:r>
      <w:r w:rsidR="00710D2B">
        <w:rPr>
          <w:i/>
        </w:rPr>
        <w:t>ê</w:t>
      </w:r>
      <w:r w:rsidRPr="00813AD6">
        <w:rPr>
          <w:i/>
        </w:rPr>
        <w:t>me</w:t>
      </w:r>
      <w:proofErr w:type="spellEnd"/>
      <w:r w:rsidRPr="00813AD6">
        <w:rPr>
          <w:i/>
        </w:rPr>
        <w:t xml:space="preserve"> </w:t>
      </w:r>
      <w:proofErr w:type="spellStart"/>
      <w:r w:rsidRPr="00813AD6">
        <w:rPr>
          <w:i/>
        </w:rPr>
        <w:t>seulement</w:t>
      </w:r>
      <w:proofErr w:type="spellEnd"/>
      <w:r w:rsidRPr="00813AD6">
        <w:rPr>
          <w:i/>
        </w:rPr>
        <w:t xml:space="preserve"> à </w:t>
      </w:r>
      <w:proofErr w:type="spellStart"/>
      <w:r w:rsidRPr="00813AD6">
        <w:rPr>
          <w:i/>
        </w:rPr>
        <w:t>certaines</w:t>
      </w:r>
      <w:proofErr w:type="spellEnd"/>
      <w:r w:rsidRPr="00813AD6">
        <w:rPr>
          <w:i/>
        </w:rPr>
        <w:t xml:space="preserve"> </w:t>
      </w:r>
      <w:proofErr w:type="spellStart"/>
      <w:r w:rsidRPr="00813AD6">
        <w:rPr>
          <w:i/>
        </w:rPr>
        <w:t>arbres</w:t>
      </w:r>
      <w:proofErr w:type="spellEnd"/>
      <w:r w:rsidRPr="00813AD6">
        <w:rPr>
          <w:i/>
        </w:rPr>
        <w:t xml:space="preserve">. </w:t>
      </w:r>
    </w:p>
    <w:p w:rsidR="005B7B49" w:rsidRPr="00813AD6" w:rsidRDefault="005B7B49" w:rsidP="00206942">
      <w:pPr>
        <w:pStyle w:val="JudgmentText"/>
        <w:numPr>
          <w:ilvl w:val="0"/>
          <w:numId w:val="0"/>
        </w:numPr>
        <w:ind w:left="720"/>
        <w:rPr>
          <w:i/>
        </w:rPr>
      </w:pPr>
      <w:r w:rsidRPr="00813AD6">
        <w:rPr>
          <w:i/>
        </w:rPr>
        <w:t xml:space="preserve">Le </w:t>
      </w:r>
      <w:proofErr w:type="spellStart"/>
      <w:r w:rsidRPr="00813AD6">
        <w:rPr>
          <w:i/>
        </w:rPr>
        <w:t>droit</w:t>
      </w:r>
      <w:proofErr w:type="spellEnd"/>
      <w:r w:rsidRPr="00813AD6">
        <w:rPr>
          <w:i/>
        </w:rPr>
        <w:t xml:space="preserve"> de </w:t>
      </w:r>
      <w:proofErr w:type="spellStart"/>
      <w:r w:rsidRPr="00813AD6">
        <w:rPr>
          <w:i/>
        </w:rPr>
        <w:t>superficie</w:t>
      </w:r>
      <w:proofErr w:type="spellEnd"/>
      <w:r w:rsidRPr="00813AD6">
        <w:rPr>
          <w:i/>
        </w:rPr>
        <w:t xml:space="preserve"> </w:t>
      </w:r>
      <w:proofErr w:type="spellStart"/>
      <w:r w:rsidRPr="00813AD6">
        <w:rPr>
          <w:i/>
        </w:rPr>
        <w:t>constitue</w:t>
      </w:r>
      <w:proofErr w:type="spellEnd"/>
      <w:r w:rsidRPr="00813AD6">
        <w:rPr>
          <w:i/>
        </w:rPr>
        <w:t xml:space="preserve"> </w:t>
      </w:r>
      <w:proofErr w:type="spellStart"/>
      <w:r w:rsidRPr="00813AD6">
        <w:rPr>
          <w:i/>
        </w:rPr>
        <w:t>une</w:t>
      </w:r>
      <w:proofErr w:type="spellEnd"/>
      <w:r w:rsidRPr="00813AD6">
        <w:rPr>
          <w:i/>
        </w:rPr>
        <w:t xml:space="preserve"> veritable </w:t>
      </w:r>
      <w:proofErr w:type="spellStart"/>
      <w:r w:rsidRPr="00813AD6">
        <w:rPr>
          <w:i/>
        </w:rPr>
        <w:t>propriét</w:t>
      </w:r>
      <w:r w:rsidR="00710D2B">
        <w:rPr>
          <w:i/>
        </w:rPr>
        <w:t>é</w:t>
      </w:r>
      <w:proofErr w:type="spellEnd"/>
      <w:r w:rsidRPr="00813AD6">
        <w:rPr>
          <w:i/>
        </w:rPr>
        <w:t xml:space="preserve"> </w:t>
      </w:r>
      <w:proofErr w:type="spellStart"/>
      <w:r w:rsidRPr="00813AD6">
        <w:rPr>
          <w:i/>
        </w:rPr>
        <w:t>corporelle</w:t>
      </w:r>
      <w:proofErr w:type="spellEnd"/>
      <w:r w:rsidRPr="00813AD6">
        <w:rPr>
          <w:i/>
        </w:rPr>
        <w:t xml:space="preserve">, </w:t>
      </w:r>
      <w:proofErr w:type="spellStart"/>
      <w:r w:rsidRPr="00813AD6">
        <w:rPr>
          <w:i/>
        </w:rPr>
        <w:t>immobilièere</w:t>
      </w:r>
      <w:proofErr w:type="spellEnd"/>
      <w:r w:rsidRPr="00813AD6">
        <w:rPr>
          <w:i/>
        </w:rPr>
        <w:t xml:space="preserve">. </w:t>
      </w:r>
      <w:proofErr w:type="gramStart"/>
      <w:r w:rsidRPr="00813AD6">
        <w:rPr>
          <w:i/>
        </w:rPr>
        <w:t>Il</w:t>
      </w:r>
      <w:proofErr w:type="gramEnd"/>
      <w:r w:rsidRPr="00813AD6">
        <w:rPr>
          <w:i/>
        </w:rPr>
        <w:t xml:space="preserve"> en </w:t>
      </w:r>
      <w:proofErr w:type="spellStart"/>
      <w:r w:rsidRPr="00813AD6">
        <w:rPr>
          <w:i/>
        </w:rPr>
        <w:t>resulte</w:t>
      </w:r>
      <w:proofErr w:type="spellEnd"/>
      <w:r w:rsidRPr="00813AD6">
        <w:rPr>
          <w:i/>
        </w:rPr>
        <w:t xml:space="preserve"> </w:t>
      </w:r>
      <w:proofErr w:type="spellStart"/>
      <w:r w:rsidRPr="00813AD6">
        <w:rPr>
          <w:i/>
        </w:rPr>
        <w:t>qu’à</w:t>
      </w:r>
      <w:proofErr w:type="spellEnd"/>
      <w:r w:rsidRPr="00813AD6">
        <w:rPr>
          <w:i/>
        </w:rPr>
        <w:t xml:space="preserve"> </w:t>
      </w:r>
      <w:proofErr w:type="spellStart"/>
      <w:r w:rsidRPr="00813AD6">
        <w:rPr>
          <w:i/>
        </w:rPr>
        <w:t>l’instar</w:t>
      </w:r>
      <w:proofErr w:type="spellEnd"/>
      <w:r w:rsidRPr="00813AD6">
        <w:rPr>
          <w:i/>
        </w:rPr>
        <w:t xml:space="preserve"> du </w:t>
      </w:r>
      <w:proofErr w:type="spellStart"/>
      <w:r w:rsidRPr="00813AD6">
        <w:rPr>
          <w:i/>
        </w:rPr>
        <w:t>droit</w:t>
      </w:r>
      <w:proofErr w:type="spellEnd"/>
      <w:r w:rsidRPr="00813AD6">
        <w:rPr>
          <w:i/>
        </w:rPr>
        <w:t xml:space="preserve"> de </w:t>
      </w:r>
      <w:proofErr w:type="spellStart"/>
      <w:r w:rsidRPr="00813AD6">
        <w:rPr>
          <w:i/>
        </w:rPr>
        <w:t>propriété</w:t>
      </w:r>
      <w:proofErr w:type="spellEnd"/>
      <w:r w:rsidRPr="00813AD6">
        <w:rPr>
          <w:i/>
        </w:rPr>
        <w:t xml:space="preserve">, à la difference des servitudes, </w:t>
      </w:r>
      <w:proofErr w:type="spellStart"/>
      <w:r w:rsidRPr="00813AD6">
        <w:rPr>
          <w:i/>
        </w:rPr>
        <w:t>il</w:t>
      </w:r>
      <w:proofErr w:type="spellEnd"/>
      <w:r w:rsidRPr="00813AD6">
        <w:rPr>
          <w:i/>
        </w:rPr>
        <w:t xml:space="preserve"> ne se </w:t>
      </w:r>
      <w:proofErr w:type="spellStart"/>
      <w:r w:rsidRPr="00813AD6">
        <w:rPr>
          <w:i/>
        </w:rPr>
        <w:t>perd</w:t>
      </w:r>
      <w:proofErr w:type="spellEnd"/>
      <w:r w:rsidRPr="00813AD6">
        <w:rPr>
          <w:i/>
        </w:rPr>
        <w:t xml:space="preserve"> par le non usage.</w:t>
      </w:r>
    </w:p>
    <w:p w:rsidR="005B7B49" w:rsidRPr="00813AD6" w:rsidRDefault="005B7B49" w:rsidP="00206942">
      <w:pPr>
        <w:pStyle w:val="JudgmentText"/>
        <w:numPr>
          <w:ilvl w:val="0"/>
          <w:numId w:val="0"/>
        </w:numPr>
        <w:ind w:left="720"/>
        <w:rPr>
          <w:i/>
        </w:rPr>
      </w:pPr>
      <w:r w:rsidRPr="00813AD6">
        <w:rPr>
          <w:i/>
        </w:rPr>
        <w:lastRenderedPageBreak/>
        <w:t xml:space="preserve">Le </w:t>
      </w:r>
      <w:proofErr w:type="spellStart"/>
      <w:r w:rsidRPr="00813AD6">
        <w:rPr>
          <w:i/>
        </w:rPr>
        <w:t>droit</w:t>
      </w:r>
      <w:proofErr w:type="spellEnd"/>
      <w:r w:rsidRPr="00813AD6">
        <w:rPr>
          <w:i/>
        </w:rPr>
        <w:t xml:space="preserve"> de </w:t>
      </w:r>
      <w:proofErr w:type="spellStart"/>
      <w:r w:rsidRPr="00813AD6">
        <w:rPr>
          <w:i/>
        </w:rPr>
        <w:t>superficie</w:t>
      </w:r>
      <w:proofErr w:type="spellEnd"/>
      <w:r w:rsidRPr="00813AD6">
        <w:rPr>
          <w:i/>
        </w:rPr>
        <w:t xml:space="preserve"> </w:t>
      </w:r>
      <w:proofErr w:type="spellStart"/>
      <w:proofErr w:type="gramStart"/>
      <w:r w:rsidRPr="00813AD6">
        <w:rPr>
          <w:i/>
        </w:rPr>
        <w:t>est</w:t>
      </w:r>
      <w:proofErr w:type="spellEnd"/>
      <w:proofErr w:type="gramEnd"/>
      <w:r w:rsidRPr="00813AD6">
        <w:rPr>
          <w:i/>
        </w:rPr>
        <w:t xml:space="preserve"> de </w:t>
      </w:r>
      <w:proofErr w:type="spellStart"/>
      <w:r w:rsidRPr="00813AD6">
        <w:rPr>
          <w:i/>
        </w:rPr>
        <w:t>sa</w:t>
      </w:r>
      <w:proofErr w:type="spellEnd"/>
      <w:r w:rsidRPr="00813AD6">
        <w:rPr>
          <w:i/>
        </w:rPr>
        <w:t xml:space="preserve"> nature </w:t>
      </w:r>
      <w:proofErr w:type="spellStart"/>
      <w:r w:rsidRPr="00813AD6">
        <w:rPr>
          <w:i/>
        </w:rPr>
        <w:t>perp</w:t>
      </w:r>
      <w:r w:rsidR="009342EB" w:rsidRPr="00813AD6">
        <w:rPr>
          <w:i/>
        </w:rPr>
        <w:t>é</w:t>
      </w:r>
      <w:r w:rsidRPr="00813AD6">
        <w:rPr>
          <w:i/>
        </w:rPr>
        <w:t>tuel</w:t>
      </w:r>
      <w:proofErr w:type="spellEnd"/>
      <w:r w:rsidRPr="00813AD6">
        <w:rPr>
          <w:i/>
        </w:rPr>
        <w:t xml:space="preserve">, </w:t>
      </w:r>
      <w:proofErr w:type="spellStart"/>
      <w:r w:rsidR="009342EB" w:rsidRPr="00813AD6">
        <w:rPr>
          <w:i/>
        </w:rPr>
        <w:t>c</w:t>
      </w:r>
      <w:r w:rsidRPr="00813AD6">
        <w:rPr>
          <w:i/>
        </w:rPr>
        <w:t>omme</w:t>
      </w:r>
      <w:proofErr w:type="spellEnd"/>
      <w:r w:rsidRPr="00813AD6">
        <w:rPr>
          <w:i/>
        </w:rPr>
        <w:t xml:space="preserve"> tout </w:t>
      </w:r>
      <w:proofErr w:type="spellStart"/>
      <w:r w:rsidRPr="00813AD6">
        <w:rPr>
          <w:i/>
        </w:rPr>
        <w:t>autre</w:t>
      </w:r>
      <w:proofErr w:type="spellEnd"/>
      <w:r w:rsidRPr="00813AD6">
        <w:rPr>
          <w:i/>
        </w:rPr>
        <w:t xml:space="preserve"> </w:t>
      </w:r>
      <w:proofErr w:type="spellStart"/>
      <w:r w:rsidRPr="00813AD6">
        <w:rPr>
          <w:i/>
        </w:rPr>
        <w:t>dro</w:t>
      </w:r>
      <w:r w:rsidR="009342EB" w:rsidRPr="00813AD6">
        <w:rPr>
          <w:i/>
        </w:rPr>
        <w:t>i</w:t>
      </w:r>
      <w:r w:rsidRPr="00813AD6">
        <w:rPr>
          <w:i/>
        </w:rPr>
        <w:t>t</w:t>
      </w:r>
      <w:proofErr w:type="spellEnd"/>
      <w:r w:rsidRPr="00813AD6">
        <w:rPr>
          <w:i/>
        </w:rPr>
        <w:t xml:space="preserve"> de </w:t>
      </w:r>
      <w:proofErr w:type="spellStart"/>
      <w:r w:rsidRPr="00813AD6">
        <w:rPr>
          <w:i/>
        </w:rPr>
        <w:t>propr</w:t>
      </w:r>
      <w:r w:rsidR="009342EB" w:rsidRPr="00813AD6">
        <w:rPr>
          <w:i/>
        </w:rPr>
        <w:t>i</w:t>
      </w:r>
      <w:r w:rsidRPr="00813AD6">
        <w:rPr>
          <w:i/>
        </w:rPr>
        <w:t>et</w:t>
      </w:r>
      <w:r w:rsidR="009342EB" w:rsidRPr="00813AD6">
        <w:rPr>
          <w:i/>
        </w:rPr>
        <w:t>é</w:t>
      </w:r>
      <w:proofErr w:type="spellEnd"/>
      <w:r w:rsidRPr="00813AD6">
        <w:rPr>
          <w:i/>
        </w:rPr>
        <w:t xml:space="preserve">; </w:t>
      </w:r>
      <w:proofErr w:type="spellStart"/>
      <w:r w:rsidRPr="00813AD6">
        <w:rPr>
          <w:i/>
        </w:rPr>
        <w:t>ce</w:t>
      </w:r>
      <w:proofErr w:type="spellEnd"/>
      <w:r w:rsidRPr="00813AD6">
        <w:rPr>
          <w:i/>
        </w:rPr>
        <w:t xml:space="preserve"> qui </w:t>
      </w:r>
      <w:proofErr w:type="spellStart"/>
      <w:r w:rsidRPr="00813AD6">
        <w:rPr>
          <w:i/>
        </w:rPr>
        <w:t>n’emp</w:t>
      </w:r>
      <w:r w:rsidR="009342EB" w:rsidRPr="00813AD6">
        <w:rPr>
          <w:i/>
        </w:rPr>
        <w:t>ê</w:t>
      </w:r>
      <w:r w:rsidRPr="00813AD6">
        <w:rPr>
          <w:i/>
        </w:rPr>
        <w:t>che</w:t>
      </w:r>
      <w:proofErr w:type="spellEnd"/>
      <w:r w:rsidRPr="00813AD6">
        <w:rPr>
          <w:i/>
        </w:rPr>
        <w:t xml:space="preserve"> pas </w:t>
      </w:r>
      <w:proofErr w:type="spellStart"/>
      <w:r w:rsidRPr="00813AD6">
        <w:rPr>
          <w:i/>
        </w:rPr>
        <w:t>qu’il</w:t>
      </w:r>
      <w:proofErr w:type="spellEnd"/>
      <w:r w:rsidRPr="00813AD6">
        <w:rPr>
          <w:i/>
        </w:rPr>
        <w:t xml:space="preserve"> ne </w:t>
      </w:r>
      <w:proofErr w:type="spellStart"/>
      <w:r w:rsidRPr="00813AD6">
        <w:rPr>
          <w:i/>
        </w:rPr>
        <w:t>puisse</w:t>
      </w:r>
      <w:proofErr w:type="spellEnd"/>
      <w:r w:rsidRPr="00813AD6">
        <w:rPr>
          <w:i/>
        </w:rPr>
        <w:t xml:space="preserve"> pas </w:t>
      </w:r>
      <w:proofErr w:type="spellStart"/>
      <w:r w:rsidR="009342EB" w:rsidRPr="00813AD6">
        <w:rPr>
          <w:i/>
        </w:rPr>
        <w:t>ê</w:t>
      </w:r>
      <w:r w:rsidRPr="00813AD6">
        <w:rPr>
          <w:i/>
        </w:rPr>
        <w:t>tre</w:t>
      </w:r>
      <w:proofErr w:type="spellEnd"/>
      <w:r w:rsidRPr="00813AD6">
        <w:rPr>
          <w:i/>
        </w:rPr>
        <w:t xml:space="preserve"> </w:t>
      </w:r>
      <w:proofErr w:type="spellStart"/>
      <w:r w:rsidRPr="00813AD6">
        <w:rPr>
          <w:i/>
        </w:rPr>
        <w:t>conc</w:t>
      </w:r>
      <w:r w:rsidR="009342EB" w:rsidRPr="00813AD6">
        <w:rPr>
          <w:i/>
        </w:rPr>
        <w:t>é</w:t>
      </w:r>
      <w:r w:rsidRPr="00813AD6">
        <w:rPr>
          <w:i/>
        </w:rPr>
        <w:t>d</w:t>
      </w:r>
      <w:r w:rsidR="009342EB" w:rsidRPr="00813AD6">
        <w:rPr>
          <w:i/>
        </w:rPr>
        <w:t>é</w:t>
      </w:r>
      <w:proofErr w:type="spellEnd"/>
      <w:r w:rsidRPr="00813AD6">
        <w:rPr>
          <w:i/>
        </w:rPr>
        <w:t xml:space="preserve"> </w:t>
      </w:r>
      <w:proofErr w:type="spellStart"/>
      <w:r w:rsidRPr="00813AD6">
        <w:rPr>
          <w:i/>
        </w:rPr>
        <w:t>d’une</w:t>
      </w:r>
      <w:proofErr w:type="spellEnd"/>
      <w:r w:rsidRPr="00813AD6">
        <w:rPr>
          <w:i/>
        </w:rPr>
        <w:t xml:space="preserve"> </w:t>
      </w:r>
      <w:proofErr w:type="spellStart"/>
      <w:r w:rsidRPr="00813AD6">
        <w:rPr>
          <w:i/>
        </w:rPr>
        <w:t>mani</w:t>
      </w:r>
      <w:r w:rsidR="009342EB" w:rsidRPr="00813AD6">
        <w:rPr>
          <w:i/>
        </w:rPr>
        <w:t>è</w:t>
      </w:r>
      <w:r w:rsidRPr="00813AD6">
        <w:rPr>
          <w:i/>
        </w:rPr>
        <w:t>re</w:t>
      </w:r>
      <w:proofErr w:type="spellEnd"/>
      <w:r w:rsidRPr="00813AD6">
        <w:rPr>
          <w:i/>
        </w:rPr>
        <w:t xml:space="preserve"> </w:t>
      </w:r>
      <w:proofErr w:type="spellStart"/>
      <w:r w:rsidRPr="00813AD6">
        <w:rPr>
          <w:i/>
        </w:rPr>
        <w:t>r</w:t>
      </w:r>
      <w:r w:rsidR="009342EB" w:rsidRPr="00813AD6">
        <w:rPr>
          <w:i/>
        </w:rPr>
        <w:t>é</w:t>
      </w:r>
      <w:r w:rsidRPr="00813AD6">
        <w:rPr>
          <w:i/>
        </w:rPr>
        <w:t>vocable</w:t>
      </w:r>
      <w:proofErr w:type="spellEnd"/>
      <w:r w:rsidRPr="00813AD6">
        <w:rPr>
          <w:i/>
        </w:rPr>
        <w:t xml:space="preserve">, </w:t>
      </w:r>
      <w:proofErr w:type="spellStart"/>
      <w:r w:rsidRPr="00813AD6">
        <w:rPr>
          <w:i/>
        </w:rPr>
        <w:t>ou</w:t>
      </w:r>
      <w:proofErr w:type="spellEnd"/>
      <w:r w:rsidR="009342EB" w:rsidRPr="00813AD6">
        <w:rPr>
          <w:i/>
        </w:rPr>
        <w:t xml:space="preserve"> </w:t>
      </w:r>
      <w:r w:rsidRPr="00813AD6">
        <w:rPr>
          <w:i/>
        </w:rPr>
        <w:t xml:space="preserve">pour un temps </w:t>
      </w:r>
      <w:proofErr w:type="spellStart"/>
      <w:r w:rsidRPr="00813AD6">
        <w:rPr>
          <w:i/>
        </w:rPr>
        <w:t>seulem</w:t>
      </w:r>
      <w:r w:rsidR="009342EB" w:rsidRPr="00813AD6">
        <w:rPr>
          <w:i/>
        </w:rPr>
        <w:t>ent</w:t>
      </w:r>
      <w:proofErr w:type="spellEnd"/>
      <w:r w:rsidRPr="00813AD6">
        <w:rPr>
          <w:i/>
        </w:rPr>
        <w:t xml:space="preserve">. </w:t>
      </w:r>
    </w:p>
    <w:p w:rsidR="005B7B49" w:rsidRPr="00813AD6" w:rsidRDefault="005B7B49" w:rsidP="00206942">
      <w:pPr>
        <w:pStyle w:val="JudgmentText"/>
        <w:numPr>
          <w:ilvl w:val="0"/>
          <w:numId w:val="0"/>
        </w:numPr>
        <w:ind w:left="720"/>
        <w:rPr>
          <w:b/>
          <w:i/>
        </w:rPr>
      </w:pPr>
      <w:proofErr w:type="gramStart"/>
      <w:r w:rsidRPr="00813AD6">
        <w:rPr>
          <w:i/>
        </w:rPr>
        <w:t>Il</w:t>
      </w:r>
      <w:proofErr w:type="gramEnd"/>
      <w:r w:rsidRPr="00813AD6">
        <w:rPr>
          <w:i/>
        </w:rPr>
        <w:t xml:space="preserve"> </w:t>
      </w:r>
      <w:proofErr w:type="spellStart"/>
      <w:r w:rsidRPr="00813AD6">
        <w:rPr>
          <w:i/>
        </w:rPr>
        <w:t>peut</w:t>
      </w:r>
      <w:proofErr w:type="spellEnd"/>
      <w:r w:rsidRPr="00813AD6">
        <w:rPr>
          <w:i/>
        </w:rPr>
        <w:t xml:space="preserve"> </w:t>
      </w:r>
      <w:proofErr w:type="spellStart"/>
      <w:r w:rsidRPr="00813AD6">
        <w:rPr>
          <w:i/>
        </w:rPr>
        <w:t>s’</w:t>
      </w:r>
      <w:r w:rsidR="009342EB" w:rsidRPr="00813AD6">
        <w:rPr>
          <w:i/>
        </w:rPr>
        <w:t>é</w:t>
      </w:r>
      <w:r w:rsidRPr="00813AD6">
        <w:rPr>
          <w:i/>
        </w:rPr>
        <w:t>tablir</w:t>
      </w:r>
      <w:proofErr w:type="spellEnd"/>
      <w:r w:rsidRPr="00813AD6">
        <w:rPr>
          <w:i/>
        </w:rPr>
        <w:t xml:space="preserve"> par conventions </w:t>
      </w:r>
      <w:proofErr w:type="spellStart"/>
      <w:r w:rsidRPr="00813AD6">
        <w:rPr>
          <w:i/>
        </w:rPr>
        <w:t>o</w:t>
      </w:r>
      <w:r w:rsidR="009342EB" w:rsidRPr="00813AD6">
        <w:rPr>
          <w:i/>
        </w:rPr>
        <w:t>u</w:t>
      </w:r>
      <w:proofErr w:type="spellEnd"/>
      <w:r w:rsidR="009342EB" w:rsidRPr="00813AD6">
        <w:rPr>
          <w:i/>
        </w:rPr>
        <w:t xml:space="preserve"> </w:t>
      </w:r>
      <w:r w:rsidRPr="00813AD6">
        <w:rPr>
          <w:i/>
        </w:rPr>
        <w:t xml:space="preserve">disposition, et le </w:t>
      </w:r>
      <w:proofErr w:type="spellStart"/>
      <w:r w:rsidRPr="00813AD6">
        <w:rPr>
          <w:i/>
        </w:rPr>
        <w:t>cas</w:t>
      </w:r>
      <w:proofErr w:type="spellEnd"/>
      <w:r w:rsidRPr="00813AD6">
        <w:rPr>
          <w:i/>
        </w:rPr>
        <w:t xml:space="preserve"> </w:t>
      </w:r>
      <w:proofErr w:type="spellStart"/>
      <w:r w:rsidR="009342EB" w:rsidRPr="00813AD6">
        <w:rPr>
          <w:i/>
        </w:rPr>
        <w:t>écheant</w:t>
      </w:r>
      <w:proofErr w:type="spellEnd"/>
      <w:r w:rsidRPr="00813AD6">
        <w:rPr>
          <w:i/>
        </w:rPr>
        <w:t xml:space="preserve">, </w:t>
      </w:r>
      <w:proofErr w:type="spellStart"/>
      <w:r w:rsidRPr="00813AD6">
        <w:rPr>
          <w:i/>
        </w:rPr>
        <w:t>quoique</w:t>
      </w:r>
      <w:proofErr w:type="spellEnd"/>
      <w:r w:rsidRPr="00813AD6">
        <w:rPr>
          <w:i/>
        </w:rPr>
        <w:t xml:space="preserve"> plus </w:t>
      </w:r>
      <w:proofErr w:type="spellStart"/>
      <w:r w:rsidRPr="00813AD6">
        <w:rPr>
          <w:i/>
        </w:rPr>
        <w:t>rarement</w:t>
      </w:r>
      <w:proofErr w:type="spellEnd"/>
      <w:r w:rsidRPr="00813AD6">
        <w:rPr>
          <w:i/>
        </w:rPr>
        <w:t xml:space="preserve">, par prescription… </w:t>
      </w:r>
      <w:r w:rsidR="00813AD6">
        <w:rPr>
          <w:i/>
        </w:rPr>
        <w:t>(</w:t>
      </w:r>
      <w:proofErr w:type="spellStart"/>
      <w:r w:rsidR="00813AD6" w:rsidRPr="00813AD6">
        <w:rPr>
          <w:i/>
        </w:rPr>
        <w:t>Aubry</w:t>
      </w:r>
      <w:proofErr w:type="spellEnd"/>
      <w:r w:rsidR="00813AD6" w:rsidRPr="00813AD6">
        <w:rPr>
          <w:i/>
        </w:rPr>
        <w:t xml:space="preserve"> and Rau, </w:t>
      </w:r>
      <w:proofErr w:type="spellStart"/>
      <w:r w:rsidR="00813AD6" w:rsidRPr="00813AD6">
        <w:rPr>
          <w:i/>
        </w:rPr>
        <w:t>Droit</w:t>
      </w:r>
      <w:proofErr w:type="spellEnd"/>
      <w:r w:rsidR="00813AD6" w:rsidRPr="00813AD6">
        <w:rPr>
          <w:i/>
        </w:rPr>
        <w:t xml:space="preserve"> Civil </w:t>
      </w:r>
      <w:proofErr w:type="spellStart"/>
      <w:r w:rsidR="00813AD6" w:rsidRPr="00813AD6">
        <w:rPr>
          <w:i/>
        </w:rPr>
        <w:t>Francais</w:t>
      </w:r>
      <w:proofErr w:type="spellEnd"/>
      <w:r w:rsidR="00813AD6" w:rsidRPr="00813AD6">
        <w:rPr>
          <w:i/>
        </w:rPr>
        <w:t xml:space="preserve"> 4th Ed. </w:t>
      </w:r>
      <w:proofErr w:type="spellStart"/>
      <w:r w:rsidR="00813AD6" w:rsidRPr="00813AD6">
        <w:rPr>
          <w:i/>
        </w:rPr>
        <w:t>Vol</w:t>
      </w:r>
      <w:proofErr w:type="spellEnd"/>
      <w:r w:rsidR="00813AD6" w:rsidRPr="00813AD6">
        <w:rPr>
          <w:i/>
        </w:rPr>
        <w:t xml:space="preserve"> 2</w:t>
      </w:r>
      <w:r w:rsidR="00813AD6">
        <w:rPr>
          <w:i/>
        </w:rPr>
        <w:t xml:space="preserve"> para. 223, </w:t>
      </w:r>
      <w:proofErr w:type="spellStart"/>
      <w:r w:rsidR="00813AD6">
        <w:rPr>
          <w:i/>
        </w:rPr>
        <w:t>pp</w:t>
      </w:r>
      <w:proofErr w:type="spellEnd"/>
      <w:r w:rsidR="00813AD6">
        <w:rPr>
          <w:i/>
        </w:rPr>
        <w:t xml:space="preserve"> 438-439).</w:t>
      </w:r>
    </w:p>
    <w:p w:rsidR="00FA5D47" w:rsidRPr="00FA5D47" w:rsidRDefault="00FA5D47" w:rsidP="009A637A">
      <w:pPr>
        <w:pStyle w:val="JudgmentText"/>
        <w:numPr>
          <w:ilvl w:val="0"/>
          <w:numId w:val="7"/>
        </w:numPr>
        <w:rPr>
          <w:b/>
          <w:i/>
          <w:u w:val="single"/>
        </w:rPr>
      </w:pPr>
      <w:r>
        <w:t xml:space="preserve">Equally, in </w:t>
      </w:r>
      <w:proofErr w:type="spellStart"/>
      <w:r>
        <w:t>Dalloz</w:t>
      </w:r>
      <w:proofErr w:type="spellEnd"/>
      <w:r>
        <w:t xml:space="preserve"> we also find that a </w:t>
      </w:r>
      <w:proofErr w:type="spellStart"/>
      <w:r w:rsidRPr="00FA5D47">
        <w:rPr>
          <w:i/>
        </w:rPr>
        <w:t>droit</w:t>
      </w:r>
      <w:proofErr w:type="spellEnd"/>
      <w:r w:rsidRPr="00FA5D47">
        <w:rPr>
          <w:i/>
        </w:rPr>
        <w:t xml:space="preserve"> de </w:t>
      </w:r>
      <w:proofErr w:type="spellStart"/>
      <w:r w:rsidRPr="00FA5D47">
        <w:rPr>
          <w:i/>
        </w:rPr>
        <w:t>superficie</w:t>
      </w:r>
      <w:proofErr w:type="spellEnd"/>
      <w:r>
        <w:t xml:space="preserve"> is </w:t>
      </w:r>
      <w:r w:rsidR="004D705C">
        <w:t xml:space="preserve">not </w:t>
      </w:r>
      <w:r>
        <w:t xml:space="preserve">considered a personal right to the grantee but a real and </w:t>
      </w:r>
      <w:r w:rsidR="00AC5F0F">
        <w:t xml:space="preserve">possibly a </w:t>
      </w:r>
      <w:r>
        <w:t>perpetual right :</w:t>
      </w:r>
    </w:p>
    <w:p w:rsidR="00FA5D47" w:rsidRDefault="00FA5D47" w:rsidP="00FA5D47">
      <w:pPr>
        <w:pStyle w:val="JudgmentText"/>
        <w:numPr>
          <w:ilvl w:val="0"/>
          <w:numId w:val="0"/>
        </w:numPr>
        <w:ind w:left="720"/>
        <w:rPr>
          <w:i/>
        </w:rPr>
      </w:pPr>
      <w:r w:rsidRPr="00FA5D47">
        <w:rPr>
          <w:i/>
        </w:rPr>
        <w:t>“</w:t>
      </w:r>
      <w:proofErr w:type="spellStart"/>
      <w:proofErr w:type="gramStart"/>
      <w:r w:rsidRPr="00FA5D47">
        <w:rPr>
          <w:i/>
        </w:rPr>
        <w:t>laissant</w:t>
      </w:r>
      <w:proofErr w:type="spellEnd"/>
      <w:proofErr w:type="gramEnd"/>
      <w:r w:rsidRPr="00FA5D47">
        <w:rPr>
          <w:i/>
        </w:rPr>
        <w:t xml:space="preserve"> au </w:t>
      </w:r>
      <w:proofErr w:type="spellStart"/>
      <w:r w:rsidRPr="00FA5D47">
        <w:rPr>
          <w:i/>
        </w:rPr>
        <w:t>tr</w:t>
      </w:r>
      <w:r>
        <w:rPr>
          <w:i/>
        </w:rPr>
        <w:t>é</w:t>
      </w:r>
      <w:r w:rsidRPr="00FA5D47">
        <w:rPr>
          <w:i/>
        </w:rPr>
        <w:t>fonci</w:t>
      </w:r>
      <w:r>
        <w:rPr>
          <w:i/>
        </w:rPr>
        <w:t>er</w:t>
      </w:r>
      <w:proofErr w:type="spellEnd"/>
      <w:r w:rsidRPr="00FA5D47">
        <w:rPr>
          <w:i/>
        </w:rPr>
        <w:t xml:space="preserve"> la </w:t>
      </w:r>
      <w:proofErr w:type="spellStart"/>
      <w:r w:rsidRPr="00FA5D47">
        <w:rPr>
          <w:i/>
        </w:rPr>
        <w:t>prop</w:t>
      </w:r>
      <w:r>
        <w:rPr>
          <w:i/>
        </w:rPr>
        <w:t>riété</w:t>
      </w:r>
      <w:proofErr w:type="spellEnd"/>
      <w:r w:rsidRPr="00FA5D47">
        <w:rPr>
          <w:i/>
        </w:rPr>
        <w:t xml:space="preserve"> du </w:t>
      </w:r>
      <w:proofErr w:type="spellStart"/>
      <w:r w:rsidRPr="00FA5D47">
        <w:rPr>
          <w:i/>
        </w:rPr>
        <w:t>tr</w:t>
      </w:r>
      <w:r>
        <w:rPr>
          <w:i/>
        </w:rPr>
        <w:t>éfo</w:t>
      </w:r>
      <w:r w:rsidR="001163DA">
        <w:rPr>
          <w:i/>
        </w:rPr>
        <w:t>n</w:t>
      </w:r>
      <w:r w:rsidRPr="00FA5D47">
        <w:rPr>
          <w:i/>
        </w:rPr>
        <w:t>ds</w:t>
      </w:r>
      <w:proofErr w:type="spellEnd"/>
      <w:r w:rsidRPr="00FA5D47">
        <w:rPr>
          <w:i/>
        </w:rPr>
        <w:t xml:space="preserve"> </w:t>
      </w:r>
      <w:proofErr w:type="spellStart"/>
      <w:r w:rsidRPr="00FA5D47">
        <w:rPr>
          <w:i/>
        </w:rPr>
        <w:t>situ</w:t>
      </w:r>
      <w:r>
        <w:rPr>
          <w:i/>
        </w:rPr>
        <w:t>é</w:t>
      </w:r>
      <w:proofErr w:type="spellEnd"/>
      <w:r w:rsidR="001163DA">
        <w:rPr>
          <w:i/>
        </w:rPr>
        <w:t xml:space="preserve"> </w:t>
      </w:r>
      <w:r w:rsidRPr="00FA5D47">
        <w:rPr>
          <w:i/>
        </w:rPr>
        <w:t xml:space="preserve">au </w:t>
      </w:r>
      <w:proofErr w:type="spellStart"/>
      <w:r w:rsidRPr="00FA5D47">
        <w:rPr>
          <w:i/>
        </w:rPr>
        <w:t>dessous</w:t>
      </w:r>
      <w:proofErr w:type="spellEnd"/>
      <w:r w:rsidRPr="00FA5D47">
        <w:rPr>
          <w:i/>
        </w:rPr>
        <w:t xml:space="preserve"> du </w:t>
      </w:r>
      <w:r w:rsidR="001163DA">
        <w:rPr>
          <w:i/>
        </w:rPr>
        <w:t>v</w:t>
      </w:r>
      <w:r w:rsidR="001163DA" w:rsidRPr="00FA5D47">
        <w:rPr>
          <w:i/>
        </w:rPr>
        <w:t>olume</w:t>
      </w:r>
      <w:r w:rsidRPr="00FA5D47">
        <w:rPr>
          <w:i/>
        </w:rPr>
        <w:t xml:space="preserve"> de </w:t>
      </w:r>
      <w:proofErr w:type="spellStart"/>
      <w:r w:rsidRPr="00FA5D47">
        <w:rPr>
          <w:i/>
        </w:rPr>
        <w:t>l’</w:t>
      </w:r>
      <w:r>
        <w:rPr>
          <w:i/>
        </w:rPr>
        <w:t>e</w:t>
      </w:r>
      <w:r w:rsidRPr="00FA5D47">
        <w:rPr>
          <w:i/>
        </w:rPr>
        <w:t>space</w:t>
      </w:r>
      <w:proofErr w:type="spellEnd"/>
      <w:r w:rsidRPr="00FA5D47">
        <w:rPr>
          <w:i/>
        </w:rPr>
        <w:t xml:space="preserve"> qu</w:t>
      </w:r>
      <w:r>
        <w:rPr>
          <w:i/>
        </w:rPr>
        <w:t>i</w:t>
      </w:r>
      <w:r w:rsidRPr="00FA5D47">
        <w:rPr>
          <w:i/>
        </w:rPr>
        <w:t xml:space="preserve"> le </w:t>
      </w:r>
      <w:proofErr w:type="spellStart"/>
      <w:r w:rsidRPr="00FA5D47">
        <w:rPr>
          <w:i/>
        </w:rPr>
        <w:t>surplombe</w:t>
      </w:r>
      <w:proofErr w:type="spellEnd"/>
      <w:r w:rsidRPr="00FA5D47">
        <w:rPr>
          <w:i/>
        </w:rPr>
        <w:t>.</w:t>
      </w:r>
      <w:r>
        <w:rPr>
          <w:i/>
        </w:rPr>
        <w:t>.</w:t>
      </w:r>
    </w:p>
    <w:p w:rsidR="00FA5D47" w:rsidRDefault="00FA5D47" w:rsidP="00FA5D47">
      <w:pPr>
        <w:pStyle w:val="JudgmentText"/>
        <w:numPr>
          <w:ilvl w:val="0"/>
          <w:numId w:val="0"/>
        </w:numPr>
        <w:ind w:left="720"/>
        <w:rPr>
          <w:i/>
        </w:rPr>
      </w:pPr>
      <w:r>
        <w:rPr>
          <w:i/>
        </w:rPr>
        <w:t>…</w:t>
      </w:r>
    </w:p>
    <w:p w:rsidR="00AC5F0F" w:rsidRPr="00AC5F0F" w:rsidRDefault="00AC5F0F" w:rsidP="00FA5D47">
      <w:pPr>
        <w:pStyle w:val="JudgmentText"/>
        <w:numPr>
          <w:ilvl w:val="0"/>
          <w:numId w:val="0"/>
        </w:numPr>
        <w:ind w:left="720"/>
        <w:rPr>
          <w:i/>
          <w:u w:val="single"/>
        </w:rPr>
      </w:pPr>
      <w:r w:rsidRPr="00AC5F0F">
        <w:rPr>
          <w:i/>
          <w:u w:val="single"/>
        </w:rPr>
        <w:t xml:space="preserve">Extinction du </w:t>
      </w:r>
      <w:proofErr w:type="spellStart"/>
      <w:r w:rsidRPr="00AC5F0F">
        <w:rPr>
          <w:i/>
          <w:u w:val="single"/>
        </w:rPr>
        <w:t>droit</w:t>
      </w:r>
      <w:proofErr w:type="spellEnd"/>
      <w:r w:rsidRPr="00AC5F0F">
        <w:rPr>
          <w:i/>
          <w:u w:val="single"/>
        </w:rPr>
        <w:t xml:space="preserve"> de </w:t>
      </w:r>
      <w:proofErr w:type="spellStart"/>
      <w:r w:rsidRPr="00AC5F0F">
        <w:rPr>
          <w:i/>
          <w:u w:val="single"/>
        </w:rPr>
        <w:t>superficie</w:t>
      </w:r>
      <w:proofErr w:type="spellEnd"/>
    </w:p>
    <w:p w:rsidR="00FA5D47" w:rsidRDefault="00FA5D47" w:rsidP="00FA5D47">
      <w:pPr>
        <w:pStyle w:val="JudgmentText"/>
        <w:numPr>
          <w:ilvl w:val="0"/>
          <w:numId w:val="0"/>
        </w:numPr>
        <w:ind w:left="720"/>
        <w:rPr>
          <w:i/>
        </w:rPr>
      </w:pPr>
      <w:proofErr w:type="spellStart"/>
      <w:r>
        <w:rPr>
          <w:i/>
        </w:rPr>
        <w:t>Etant</w:t>
      </w:r>
      <w:proofErr w:type="spellEnd"/>
      <w:r>
        <w:rPr>
          <w:i/>
        </w:rPr>
        <w:t xml:space="preserve"> </w:t>
      </w:r>
      <w:proofErr w:type="gramStart"/>
      <w:r>
        <w:rPr>
          <w:i/>
        </w:rPr>
        <w:t>un</w:t>
      </w:r>
      <w:proofErr w:type="gramEnd"/>
      <w:r>
        <w:rPr>
          <w:i/>
        </w:rPr>
        <w:t xml:space="preserve"> </w:t>
      </w:r>
      <w:proofErr w:type="spellStart"/>
      <w:r>
        <w:rPr>
          <w:i/>
        </w:rPr>
        <w:t>droit</w:t>
      </w:r>
      <w:proofErr w:type="spellEnd"/>
      <w:r>
        <w:rPr>
          <w:i/>
        </w:rPr>
        <w:t xml:space="preserve"> de </w:t>
      </w:r>
      <w:proofErr w:type="spellStart"/>
      <w:r>
        <w:rPr>
          <w:i/>
        </w:rPr>
        <w:t>propriété</w:t>
      </w:r>
      <w:proofErr w:type="spellEnd"/>
      <w:r>
        <w:rPr>
          <w:i/>
        </w:rPr>
        <w:t xml:space="preserve">, le </w:t>
      </w:r>
      <w:proofErr w:type="spellStart"/>
      <w:r>
        <w:rPr>
          <w:i/>
        </w:rPr>
        <w:t>droit</w:t>
      </w:r>
      <w:proofErr w:type="spellEnd"/>
      <w:r>
        <w:rPr>
          <w:i/>
        </w:rPr>
        <w:t xml:space="preserve"> de </w:t>
      </w:r>
      <w:proofErr w:type="spellStart"/>
      <w:r>
        <w:rPr>
          <w:i/>
        </w:rPr>
        <w:t>superficie</w:t>
      </w:r>
      <w:proofErr w:type="spellEnd"/>
      <w:r>
        <w:rPr>
          <w:i/>
        </w:rPr>
        <w:t xml:space="preserve"> </w:t>
      </w:r>
      <w:proofErr w:type="spellStart"/>
      <w:r>
        <w:rPr>
          <w:i/>
        </w:rPr>
        <w:t>est</w:t>
      </w:r>
      <w:proofErr w:type="spellEnd"/>
      <w:r>
        <w:rPr>
          <w:i/>
        </w:rPr>
        <w:t xml:space="preserve">, par </w:t>
      </w:r>
      <w:proofErr w:type="spellStart"/>
      <w:r>
        <w:rPr>
          <w:i/>
        </w:rPr>
        <w:t>sa</w:t>
      </w:r>
      <w:proofErr w:type="spellEnd"/>
      <w:r>
        <w:rPr>
          <w:i/>
        </w:rPr>
        <w:t xml:space="preserve"> nature, un </w:t>
      </w:r>
      <w:proofErr w:type="spellStart"/>
      <w:r>
        <w:rPr>
          <w:i/>
        </w:rPr>
        <w:t>droit</w:t>
      </w:r>
      <w:proofErr w:type="spellEnd"/>
      <w:r>
        <w:rPr>
          <w:i/>
        </w:rPr>
        <w:t xml:space="preserve"> </w:t>
      </w:r>
      <w:proofErr w:type="spellStart"/>
      <w:r>
        <w:rPr>
          <w:i/>
        </w:rPr>
        <w:t>perpétuel</w:t>
      </w:r>
      <w:proofErr w:type="spellEnd"/>
      <w:r>
        <w:rPr>
          <w:i/>
        </w:rPr>
        <w:t xml:space="preserve">. </w:t>
      </w:r>
      <w:proofErr w:type="spellStart"/>
      <w:r>
        <w:rPr>
          <w:i/>
        </w:rPr>
        <w:t>Cepend</w:t>
      </w:r>
      <w:r w:rsidR="00AC5F0F">
        <w:rPr>
          <w:i/>
        </w:rPr>
        <w:t>ant</w:t>
      </w:r>
      <w:proofErr w:type="spellEnd"/>
      <w:r>
        <w:rPr>
          <w:i/>
        </w:rPr>
        <w:t xml:space="preserve">, </w:t>
      </w:r>
      <w:proofErr w:type="spellStart"/>
      <w:proofErr w:type="gramStart"/>
      <w:r>
        <w:rPr>
          <w:i/>
        </w:rPr>
        <w:t>ce</w:t>
      </w:r>
      <w:proofErr w:type="spellEnd"/>
      <w:proofErr w:type="gramEnd"/>
      <w:r>
        <w:rPr>
          <w:i/>
        </w:rPr>
        <w:t xml:space="preserve"> </w:t>
      </w:r>
      <w:proofErr w:type="spellStart"/>
      <w:r>
        <w:rPr>
          <w:i/>
        </w:rPr>
        <w:t>pr</w:t>
      </w:r>
      <w:r w:rsidR="00AC5F0F">
        <w:rPr>
          <w:i/>
        </w:rPr>
        <w:t>i</w:t>
      </w:r>
      <w:r>
        <w:rPr>
          <w:i/>
        </w:rPr>
        <w:t>n</w:t>
      </w:r>
      <w:r w:rsidR="001163DA">
        <w:rPr>
          <w:i/>
        </w:rPr>
        <w:t>cipe</w:t>
      </w:r>
      <w:proofErr w:type="spellEnd"/>
      <w:r>
        <w:rPr>
          <w:i/>
        </w:rPr>
        <w:t xml:space="preserve"> </w:t>
      </w:r>
      <w:proofErr w:type="spellStart"/>
      <w:r>
        <w:rPr>
          <w:i/>
        </w:rPr>
        <w:t>souffre</w:t>
      </w:r>
      <w:proofErr w:type="spellEnd"/>
      <w:r>
        <w:rPr>
          <w:i/>
        </w:rPr>
        <w:t xml:space="preserve"> des exceptions et </w:t>
      </w:r>
      <w:proofErr w:type="spellStart"/>
      <w:r>
        <w:rPr>
          <w:i/>
        </w:rPr>
        <w:t>temp</w:t>
      </w:r>
      <w:r w:rsidR="00AC5F0F">
        <w:rPr>
          <w:i/>
        </w:rPr>
        <w:t>é</w:t>
      </w:r>
      <w:r>
        <w:rPr>
          <w:i/>
        </w:rPr>
        <w:t>raments</w:t>
      </w:r>
      <w:proofErr w:type="spellEnd"/>
      <w:r>
        <w:rPr>
          <w:i/>
        </w:rPr>
        <w:t xml:space="preserve">. </w:t>
      </w:r>
    </w:p>
    <w:p w:rsidR="00AC5F0F" w:rsidRDefault="00AC5F0F" w:rsidP="00FA5D47">
      <w:pPr>
        <w:pStyle w:val="JudgmentText"/>
        <w:numPr>
          <w:ilvl w:val="0"/>
          <w:numId w:val="0"/>
        </w:numPr>
        <w:ind w:left="720"/>
        <w:rPr>
          <w:i/>
          <w:u w:val="single"/>
        </w:rPr>
      </w:pPr>
      <w:r w:rsidRPr="00AC5F0F">
        <w:rPr>
          <w:i/>
          <w:u w:val="single"/>
        </w:rPr>
        <w:t xml:space="preserve">Exceptions </w:t>
      </w:r>
    </w:p>
    <w:p w:rsidR="00AC5F0F" w:rsidRDefault="00AC5F0F" w:rsidP="00FA5D47">
      <w:pPr>
        <w:pStyle w:val="JudgmentText"/>
        <w:numPr>
          <w:ilvl w:val="0"/>
          <w:numId w:val="0"/>
        </w:numPr>
        <w:ind w:left="720"/>
        <w:rPr>
          <w:i/>
        </w:rPr>
      </w:pPr>
      <w:proofErr w:type="spellStart"/>
      <w:r w:rsidRPr="00AC5F0F">
        <w:rPr>
          <w:i/>
        </w:rPr>
        <w:t>Elles</w:t>
      </w:r>
      <w:proofErr w:type="spellEnd"/>
      <w:r w:rsidRPr="00AC5F0F">
        <w:rPr>
          <w:i/>
        </w:rPr>
        <w:t xml:space="preserve"> </w:t>
      </w:r>
      <w:proofErr w:type="spellStart"/>
      <w:r w:rsidRPr="00AC5F0F">
        <w:rPr>
          <w:i/>
        </w:rPr>
        <w:t>result</w:t>
      </w:r>
      <w:r w:rsidR="001163DA">
        <w:rPr>
          <w:i/>
        </w:rPr>
        <w:t>ent</w:t>
      </w:r>
      <w:proofErr w:type="spellEnd"/>
      <w:r w:rsidRPr="00AC5F0F">
        <w:rPr>
          <w:i/>
        </w:rPr>
        <w:t xml:space="preserve"> du mode de constitution de la </w:t>
      </w:r>
      <w:proofErr w:type="spellStart"/>
      <w:r w:rsidRPr="00AC5F0F">
        <w:rPr>
          <w:i/>
        </w:rPr>
        <w:t>superficie</w:t>
      </w:r>
      <w:proofErr w:type="spellEnd"/>
      <w:r w:rsidRPr="00AC5F0F">
        <w:rPr>
          <w:i/>
        </w:rPr>
        <w:t xml:space="preserve">. En </w:t>
      </w:r>
      <w:proofErr w:type="spellStart"/>
      <w:r w:rsidRPr="00AC5F0F">
        <w:rPr>
          <w:i/>
        </w:rPr>
        <w:t>effet</w:t>
      </w:r>
      <w:proofErr w:type="spellEnd"/>
      <w:r w:rsidRPr="00AC5F0F">
        <w:rPr>
          <w:i/>
        </w:rPr>
        <w:t xml:space="preserve"> </w:t>
      </w:r>
      <w:proofErr w:type="spellStart"/>
      <w:r w:rsidRPr="00AC5F0F">
        <w:rPr>
          <w:i/>
        </w:rPr>
        <w:t>lorsque</w:t>
      </w:r>
      <w:proofErr w:type="spellEnd"/>
      <w:r w:rsidRPr="00AC5F0F">
        <w:rPr>
          <w:i/>
        </w:rPr>
        <w:t xml:space="preserve"> </w:t>
      </w:r>
      <w:proofErr w:type="spellStart"/>
      <w:r w:rsidRPr="00AC5F0F">
        <w:rPr>
          <w:i/>
        </w:rPr>
        <w:t>ce</w:t>
      </w:r>
      <w:r>
        <w:rPr>
          <w:i/>
        </w:rPr>
        <w:t>l</w:t>
      </w:r>
      <w:r w:rsidRPr="00AC5F0F">
        <w:rPr>
          <w:i/>
        </w:rPr>
        <w:t>l</w:t>
      </w:r>
      <w:r>
        <w:rPr>
          <w:i/>
        </w:rPr>
        <w:t>e</w:t>
      </w:r>
      <w:proofErr w:type="spellEnd"/>
      <w:r w:rsidRPr="00AC5F0F">
        <w:rPr>
          <w:i/>
        </w:rPr>
        <w:t xml:space="preserve">-ci a </w:t>
      </w:r>
      <w:proofErr w:type="spellStart"/>
      <w:r w:rsidRPr="00AC5F0F">
        <w:rPr>
          <w:i/>
        </w:rPr>
        <w:t>été</w:t>
      </w:r>
      <w:proofErr w:type="spellEnd"/>
      <w:r>
        <w:rPr>
          <w:i/>
        </w:rPr>
        <w:t xml:space="preserve"> </w:t>
      </w:r>
      <w:proofErr w:type="spellStart"/>
      <w:r>
        <w:rPr>
          <w:i/>
        </w:rPr>
        <w:t>établie</w:t>
      </w:r>
      <w:proofErr w:type="spellEnd"/>
      <w:r w:rsidR="001163DA">
        <w:rPr>
          <w:i/>
        </w:rPr>
        <w:t xml:space="preserve"> </w:t>
      </w:r>
      <w:r>
        <w:rPr>
          <w:i/>
        </w:rPr>
        <w:t xml:space="preserve">par bail </w:t>
      </w:r>
      <w:proofErr w:type="spellStart"/>
      <w:r>
        <w:rPr>
          <w:i/>
        </w:rPr>
        <w:t>ou</w:t>
      </w:r>
      <w:proofErr w:type="spellEnd"/>
      <w:r>
        <w:rPr>
          <w:i/>
        </w:rPr>
        <w:t xml:space="preserve"> concession, le </w:t>
      </w:r>
      <w:proofErr w:type="spellStart"/>
      <w:r>
        <w:rPr>
          <w:i/>
        </w:rPr>
        <w:t>droit</w:t>
      </w:r>
      <w:proofErr w:type="spellEnd"/>
      <w:r>
        <w:rPr>
          <w:i/>
        </w:rPr>
        <w:t xml:space="preserve"> </w:t>
      </w:r>
      <w:proofErr w:type="spellStart"/>
      <w:proofErr w:type="gramStart"/>
      <w:r>
        <w:rPr>
          <w:i/>
        </w:rPr>
        <w:t>est</w:t>
      </w:r>
      <w:proofErr w:type="spellEnd"/>
      <w:proofErr w:type="gramEnd"/>
      <w:r>
        <w:rPr>
          <w:i/>
        </w:rPr>
        <w:t xml:space="preserve"> </w:t>
      </w:r>
      <w:proofErr w:type="spellStart"/>
      <w:r>
        <w:rPr>
          <w:i/>
        </w:rPr>
        <w:t>nécessairement</w:t>
      </w:r>
      <w:proofErr w:type="spellEnd"/>
      <w:r>
        <w:rPr>
          <w:i/>
        </w:rPr>
        <w:t xml:space="preserve"> </w:t>
      </w:r>
      <w:proofErr w:type="spellStart"/>
      <w:r>
        <w:rPr>
          <w:i/>
        </w:rPr>
        <w:t>temp</w:t>
      </w:r>
      <w:r w:rsidR="001163DA">
        <w:rPr>
          <w:i/>
        </w:rPr>
        <w:t>orair</w:t>
      </w:r>
      <w:proofErr w:type="spellEnd"/>
      <w:r>
        <w:rPr>
          <w:i/>
        </w:rPr>
        <w:t xml:space="preserve"> et </w:t>
      </w:r>
      <w:proofErr w:type="spellStart"/>
      <w:r>
        <w:rPr>
          <w:i/>
        </w:rPr>
        <w:t>s’éteint</w:t>
      </w:r>
      <w:proofErr w:type="spellEnd"/>
      <w:r>
        <w:rPr>
          <w:i/>
        </w:rPr>
        <w:t xml:space="preserve"> à </w:t>
      </w:r>
      <w:proofErr w:type="spellStart"/>
      <w:r>
        <w:rPr>
          <w:i/>
        </w:rPr>
        <w:t>l’expiration</w:t>
      </w:r>
      <w:proofErr w:type="spellEnd"/>
      <w:r>
        <w:rPr>
          <w:i/>
        </w:rPr>
        <w:t xml:space="preserve"> du bail </w:t>
      </w:r>
      <w:proofErr w:type="spellStart"/>
      <w:r>
        <w:rPr>
          <w:i/>
        </w:rPr>
        <w:t>ou</w:t>
      </w:r>
      <w:proofErr w:type="spellEnd"/>
      <w:r>
        <w:rPr>
          <w:i/>
        </w:rPr>
        <w:t xml:space="preserve"> de la concession… </w:t>
      </w:r>
    </w:p>
    <w:p w:rsidR="00AC5F0F" w:rsidRPr="001163DA" w:rsidRDefault="00AC5F0F" w:rsidP="00FA5D47">
      <w:pPr>
        <w:pStyle w:val="JudgmentText"/>
        <w:numPr>
          <w:ilvl w:val="0"/>
          <w:numId w:val="0"/>
        </w:numPr>
        <w:ind w:left="720"/>
        <w:rPr>
          <w:i/>
          <w:u w:val="single"/>
        </w:rPr>
      </w:pPr>
      <w:proofErr w:type="spellStart"/>
      <w:r w:rsidRPr="001163DA">
        <w:rPr>
          <w:i/>
          <w:u w:val="single"/>
        </w:rPr>
        <w:t>Tempéraments</w:t>
      </w:r>
      <w:proofErr w:type="spellEnd"/>
    </w:p>
    <w:p w:rsidR="00AC5F0F" w:rsidRPr="00AC5F0F" w:rsidRDefault="00AC5F0F" w:rsidP="00FA5D47">
      <w:pPr>
        <w:pStyle w:val="JudgmentText"/>
        <w:numPr>
          <w:ilvl w:val="0"/>
          <w:numId w:val="0"/>
        </w:numPr>
        <w:ind w:left="720"/>
        <w:rPr>
          <w:b/>
          <w:i/>
        </w:rPr>
      </w:pPr>
      <w:r>
        <w:rPr>
          <w:i/>
        </w:rPr>
        <w:t xml:space="preserve">La </w:t>
      </w:r>
      <w:proofErr w:type="spellStart"/>
      <w:r>
        <w:rPr>
          <w:i/>
        </w:rPr>
        <w:t>perpétuité</w:t>
      </w:r>
      <w:proofErr w:type="spellEnd"/>
      <w:r>
        <w:rPr>
          <w:i/>
        </w:rPr>
        <w:t xml:space="preserve"> du </w:t>
      </w:r>
      <w:proofErr w:type="spellStart"/>
      <w:r>
        <w:rPr>
          <w:i/>
        </w:rPr>
        <w:t>droit</w:t>
      </w:r>
      <w:proofErr w:type="spellEnd"/>
      <w:r>
        <w:rPr>
          <w:i/>
        </w:rPr>
        <w:t xml:space="preserve"> de </w:t>
      </w:r>
      <w:proofErr w:type="spellStart"/>
      <w:r>
        <w:rPr>
          <w:i/>
        </w:rPr>
        <w:t>superfice</w:t>
      </w:r>
      <w:proofErr w:type="spellEnd"/>
      <w:r>
        <w:rPr>
          <w:i/>
        </w:rPr>
        <w:t xml:space="preserve"> ne </w:t>
      </w:r>
      <w:proofErr w:type="spellStart"/>
      <w:r>
        <w:rPr>
          <w:i/>
        </w:rPr>
        <w:t>peut</w:t>
      </w:r>
      <w:proofErr w:type="spellEnd"/>
      <w:r>
        <w:rPr>
          <w:i/>
        </w:rPr>
        <w:t xml:space="preserve"> </w:t>
      </w:r>
      <w:proofErr w:type="spellStart"/>
      <w:r>
        <w:rPr>
          <w:i/>
        </w:rPr>
        <w:t>donc</w:t>
      </w:r>
      <w:proofErr w:type="spellEnd"/>
      <w:r>
        <w:rPr>
          <w:i/>
        </w:rPr>
        <w:t xml:space="preserve"> se </w:t>
      </w:r>
      <w:proofErr w:type="spellStart"/>
      <w:r>
        <w:rPr>
          <w:i/>
        </w:rPr>
        <w:t>concevo</w:t>
      </w:r>
      <w:r w:rsidR="004D705C">
        <w:rPr>
          <w:i/>
        </w:rPr>
        <w:t>i</w:t>
      </w:r>
      <w:r>
        <w:rPr>
          <w:i/>
        </w:rPr>
        <w:t>r</w:t>
      </w:r>
      <w:proofErr w:type="spellEnd"/>
      <w:r>
        <w:rPr>
          <w:i/>
        </w:rPr>
        <w:t xml:space="preserve"> </w:t>
      </w:r>
      <w:proofErr w:type="spellStart"/>
      <w:r>
        <w:rPr>
          <w:i/>
        </w:rPr>
        <w:t>que</w:t>
      </w:r>
      <w:proofErr w:type="spellEnd"/>
      <w:r>
        <w:rPr>
          <w:i/>
        </w:rPr>
        <w:t xml:space="preserve"> </w:t>
      </w:r>
      <w:proofErr w:type="spellStart"/>
      <w:r>
        <w:rPr>
          <w:i/>
        </w:rPr>
        <w:t>lorsqu’il</w:t>
      </w:r>
      <w:proofErr w:type="spellEnd"/>
      <w:r>
        <w:rPr>
          <w:i/>
        </w:rPr>
        <w:t xml:space="preserve"> </w:t>
      </w:r>
      <w:proofErr w:type="gramStart"/>
      <w:r>
        <w:rPr>
          <w:i/>
        </w:rPr>
        <w:t>a</w:t>
      </w:r>
      <w:proofErr w:type="gramEnd"/>
      <w:r>
        <w:rPr>
          <w:i/>
        </w:rPr>
        <w:t xml:space="preserve"> </w:t>
      </w:r>
      <w:proofErr w:type="spellStart"/>
      <w:r>
        <w:rPr>
          <w:i/>
        </w:rPr>
        <w:t>été</w:t>
      </w:r>
      <w:proofErr w:type="spellEnd"/>
      <w:r>
        <w:rPr>
          <w:i/>
        </w:rPr>
        <w:t xml:space="preserve"> </w:t>
      </w:r>
      <w:proofErr w:type="spellStart"/>
      <w:r>
        <w:rPr>
          <w:i/>
        </w:rPr>
        <w:t>établie</w:t>
      </w:r>
      <w:proofErr w:type="spellEnd"/>
      <w:r>
        <w:rPr>
          <w:i/>
        </w:rPr>
        <w:t xml:space="preserve"> par </w:t>
      </w:r>
      <w:proofErr w:type="spellStart"/>
      <w:r>
        <w:rPr>
          <w:i/>
        </w:rPr>
        <w:t>vente</w:t>
      </w:r>
      <w:proofErr w:type="spellEnd"/>
      <w:r w:rsidR="00703BFE">
        <w:rPr>
          <w:i/>
        </w:rPr>
        <w:t xml:space="preserve">… </w:t>
      </w:r>
      <w:proofErr w:type="gramStart"/>
      <w:r w:rsidR="00703BFE">
        <w:rPr>
          <w:i/>
        </w:rPr>
        <w:t>(</w:t>
      </w:r>
      <w:r w:rsidRPr="00AC5F0F">
        <w:t xml:space="preserve"> </w:t>
      </w:r>
      <w:proofErr w:type="spellStart"/>
      <w:r w:rsidRPr="00AC5F0F">
        <w:rPr>
          <w:i/>
        </w:rPr>
        <w:t>Dalloz</w:t>
      </w:r>
      <w:proofErr w:type="spellEnd"/>
      <w:proofErr w:type="gramEnd"/>
      <w:r w:rsidR="00703BFE">
        <w:rPr>
          <w:i/>
        </w:rPr>
        <w:t xml:space="preserve">, </w:t>
      </w:r>
      <w:proofErr w:type="spellStart"/>
      <w:r w:rsidR="00703BFE">
        <w:rPr>
          <w:i/>
        </w:rPr>
        <w:t>Encyclopédie</w:t>
      </w:r>
      <w:proofErr w:type="spellEnd"/>
      <w:r w:rsidR="00703BFE">
        <w:rPr>
          <w:i/>
        </w:rPr>
        <w:t xml:space="preserve">, </w:t>
      </w:r>
      <w:proofErr w:type="spellStart"/>
      <w:r w:rsidR="00703BFE">
        <w:rPr>
          <w:i/>
        </w:rPr>
        <w:t>Droit</w:t>
      </w:r>
      <w:proofErr w:type="spellEnd"/>
      <w:r w:rsidR="00703BFE">
        <w:rPr>
          <w:i/>
        </w:rPr>
        <w:t xml:space="preserve"> Civil Vo. </w:t>
      </w:r>
      <w:proofErr w:type="spellStart"/>
      <w:r w:rsidR="00703BFE">
        <w:rPr>
          <w:i/>
        </w:rPr>
        <w:t>Superficie</w:t>
      </w:r>
      <w:proofErr w:type="spellEnd"/>
      <w:r w:rsidRPr="00AC5F0F">
        <w:rPr>
          <w:i/>
        </w:rPr>
        <w:t xml:space="preserve"> (1976) </w:t>
      </w:r>
      <w:proofErr w:type="spellStart"/>
      <w:r w:rsidRPr="00AC5F0F">
        <w:rPr>
          <w:i/>
        </w:rPr>
        <w:t>parag</w:t>
      </w:r>
      <w:proofErr w:type="spellEnd"/>
      <w:r w:rsidRPr="00AC5F0F">
        <w:rPr>
          <w:i/>
        </w:rPr>
        <w:t xml:space="preserve"> 13</w:t>
      </w:r>
      <w:r>
        <w:rPr>
          <w:i/>
        </w:rPr>
        <w:t>- 39.</w:t>
      </w:r>
    </w:p>
    <w:p w:rsidR="00BB1AB0" w:rsidRPr="00483363" w:rsidRDefault="00394160" w:rsidP="009A637A">
      <w:pPr>
        <w:pStyle w:val="JudgmentText"/>
        <w:numPr>
          <w:ilvl w:val="0"/>
          <w:numId w:val="7"/>
        </w:numPr>
        <w:rPr>
          <w:b/>
          <w:i/>
          <w:u w:val="single"/>
        </w:rPr>
      </w:pPr>
      <w:r>
        <w:t xml:space="preserve">In </w:t>
      </w:r>
      <w:proofErr w:type="spellStart"/>
      <w:r w:rsidRPr="00394160">
        <w:rPr>
          <w:i/>
        </w:rPr>
        <w:t>Albest</w:t>
      </w:r>
      <w:proofErr w:type="spellEnd"/>
      <w:r w:rsidRPr="00394160">
        <w:rPr>
          <w:i/>
        </w:rPr>
        <w:t xml:space="preserve"> v </w:t>
      </w:r>
      <w:r w:rsidR="002C0403" w:rsidRPr="00394160">
        <w:rPr>
          <w:i/>
        </w:rPr>
        <w:t>Stravens</w:t>
      </w:r>
      <w:r w:rsidR="002C0403">
        <w:t xml:space="preserve"> (</w:t>
      </w:r>
      <w:r>
        <w:t>197</w:t>
      </w:r>
      <w:r w:rsidR="002C0403">
        <w:t>6</w:t>
      </w:r>
      <w:r w:rsidR="00483363">
        <w:t xml:space="preserve">) </w:t>
      </w:r>
      <w:r w:rsidR="002C0403">
        <w:t>(No. 1</w:t>
      </w:r>
      <w:r w:rsidR="004B0B2E">
        <w:t>) SLR 158</w:t>
      </w:r>
      <w:r w:rsidR="002C0403">
        <w:t>,</w:t>
      </w:r>
      <w:r w:rsidR="004B0B2E">
        <w:t xml:space="preserve"> </w:t>
      </w:r>
      <w:proofErr w:type="spellStart"/>
      <w:r w:rsidR="004B0B2E">
        <w:t>Sauzier</w:t>
      </w:r>
      <w:proofErr w:type="spellEnd"/>
      <w:r w:rsidR="004B0B2E">
        <w:t xml:space="preserve"> J certainly considered the</w:t>
      </w:r>
      <w:r w:rsidR="009342EB">
        <w:t>se</w:t>
      </w:r>
      <w:r w:rsidR="004B0B2E">
        <w:t xml:space="preserve"> two possible types of </w:t>
      </w:r>
      <w:proofErr w:type="spellStart"/>
      <w:r w:rsidR="004B0B2E" w:rsidRPr="004B0B2E">
        <w:rPr>
          <w:i/>
        </w:rPr>
        <w:t>droits</w:t>
      </w:r>
      <w:proofErr w:type="spellEnd"/>
      <w:r w:rsidR="004B0B2E" w:rsidRPr="004B0B2E">
        <w:rPr>
          <w:i/>
        </w:rPr>
        <w:t xml:space="preserve"> de </w:t>
      </w:r>
      <w:proofErr w:type="spellStart"/>
      <w:r w:rsidR="004B0B2E" w:rsidRPr="004B0B2E">
        <w:rPr>
          <w:i/>
        </w:rPr>
        <w:t>superficie</w:t>
      </w:r>
      <w:proofErr w:type="spellEnd"/>
      <w:r w:rsidR="004B0B2E">
        <w:t xml:space="preserve"> and concluded that whether the right was perpetual or for a term couldn’t be decided </w:t>
      </w:r>
      <w:r w:rsidR="004B0B2E" w:rsidRPr="004B0B2E">
        <w:rPr>
          <w:i/>
        </w:rPr>
        <w:t>ex facie</w:t>
      </w:r>
      <w:r w:rsidR="004B0B2E">
        <w:t xml:space="preserve">. </w:t>
      </w:r>
      <w:r w:rsidR="00483363">
        <w:t xml:space="preserve">In </w:t>
      </w:r>
      <w:proofErr w:type="spellStart"/>
      <w:r w:rsidR="00483363" w:rsidRPr="00483363">
        <w:rPr>
          <w:i/>
        </w:rPr>
        <w:t>Albest</w:t>
      </w:r>
      <w:proofErr w:type="spellEnd"/>
      <w:r w:rsidR="00483363" w:rsidRPr="00483363">
        <w:rPr>
          <w:i/>
        </w:rPr>
        <w:t xml:space="preserve"> v Stravens</w:t>
      </w:r>
      <w:r w:rsidR="00483363">
        <w:t xml:space="preserve"> (1976) (No. 2) SLR 254</w:t>
      </w:r>
      <w:r w:rsidR="009342EB">
        <w:t>,</w:t>
      </w:r>
      <w:r w:rsidR="00483363">
        <w:t xml:space="preserve"> after examining the evidence </w:t>
      </w:r>
      <w:r w:rsidR="009342EB">
        <w:t>he</w:t>
      </w:r>
      <w:r w:rsidR="00483363">
        <w:t xml:space="preserve"> concluded that he could not say that the right was perpetual. He continued:</w:t>
      </w:r>
    </w:p>
    <w:p w:rsidR="00483363" w:rsidRPr="00813AD6" w:rsidRDefault="00483363" w:rsidP="00483363">
      <w:pPr>
        <w:pStyle w:val="JudgmentText"/>
        <w:numPr>
          <w:ilvl w:val="0"/>
          <w:numId w:val="0"/>
        </w:numPr>
        <w:ind w:left="720"/>
        <w:rPr>
          <w:i/>
        </w:rPr>
      </w:pPr>
      <w:r w:rsidRPr="00813AD6">
        <w:rPr>
          <w:i/>
        </w:rPr>
        <w:lastRenderedPageBreak/>
        <w:t>“I am of the opinion that it is temporary in the sense that it will come to an end when the defendant will want to rebuild or will find herself obliged to rebuild it.”</w:t>
      </w:r>
    </w:p>
    <w:p w:rsidR="00710D2B" w:rsidRPr="00710D2B" w:rsidRDefault="00483363" w:rsidP="003E017F">
      <w:pPr>
        <w:pStyle w:val="JudgmentText"/>
        <w:numPr>
          <w:ilvl w:val="0"/>
          <w:numId w:val="7"/>
        </w:numPr>
        <w:rPr>
          <w:b/>
          <w:i/>
          <w:u w:val="single"/>
        </w:rPr>
      </w:pPr>
      <w:proofErr w:type="spellStart"/>
      <w:r>
        <w:t>Sauzier</w:t>
      </w:r>
      <w:proofErr w:type="spellEnd"/>
      <w:r>
        <w:t xml:space="preserve"> J’s </w:t>
      </w:r>
      <w:r w:rsidR="00F5414C">
        <w:t>opinion</w:t>
      </w:r>
      <w:r>
        <w:t xml:space="preserve"> was based on the </w:t>
      </w:r>
      <w:r w:rsidR="00F5414C">
        <w:t>evidence</w:t>
      </w:r>
      <w:r>
        <w:t xml:space="preserve"> he had appreciated and </w:t>
      </w:r>
      <w:r w:rsidR="009342EB">
        <w:t xml:space="preserve">this decision </w:t>
      </w:r>
      <w:r>
        <w:t>was not appealed.</w:t>
      </w:r>
      <w:r w:rsidR="009342EB">
        <w:t xml:space="preserve">  The rights between the parties were therefore settled. </w:t>
      </w:r>
    </w:p>
    <w:p w:rsidR="00813AD6" w:rsidRPr="00813AD6" w:rsidRDefault="009342EB" w:rsidP="003E017F">
      <w:pPr>
        <w:pStyle w:val="JudgmentText"/>
        <w:numPr>
          <w:ilvl w:val="0"/>
          <w:numId w:val="7"/>
        </w:numPr>
        <w:rPr>
          <w:b/>
          <w:i/>
          <w:u w:val="single"/>
        </w:rPr>
      </w:pPr>
      <w:r>
        <w:t xml:space="preserve">In the circumstances we find that the Appellant did not err in concluding that the </w:t>
      </w:r>
      <w:proofErr w:type="spellStart"/>
      <w:r w:rsidRPr="00813AD6">
        <w:rPr>
          <w:i/>
        </w:rPr>
        <w:t>droit</w:t>
      </w:r>
      <w:proofErr w:type="spellEnd"/>
      <w:r w:rsidRPr="00813AD6">
        <w:rPr>
          <w:i/>
        </w:rPr>
        <w:t xml:space="preserve"> de </w:t>
      </w:r>
      <w:proofErr w:type="spellStart"/>
      <w:r w:rsidRPr="00813AD6">
        <w:rPr>
          <w:i/>
        </w:rPr>
        <w:t>superficie</w:t>
      </w:r>
      <w:proofErr w:type="spellEnd"/>
      <w:r>
        <w:t xml:space="preserve"> of the Respondent was term limited and would come to an end when she had to rebuild</w:t>
      </w:r>
      <w:r w:rsidR="00813AD6">
        <w:t xml:space="preserve">. We have already established that the repairs intended amounted to rebuilding. </w:t>
      </w:r>
      <w:r w:rsidR="00301C22">
        <w:t>This ground of appeal therefore succeeds.</w:t>
      </w:r>
    </w:p>
    <w:p w:rsidR="00813AD6" w:rsidRDefault="008354B1" w:rsidP="00813AD6">
      <w:pPr>
        <w:pStyle w:val="JudgmentText"/>
        <w:numPr>
          <w:ilvl w:val="0"/>
          <w:numId w:val="0"/>
        </w:numPr>
        <w:ind w:firstLine="360"/>
        <w:rPr>
          <w:b/>
          <w:i/>
          <w:u w:val="single"/>
        </w:rPr>
      </w:pPr>
      <w:r w:rsidRPr="00813AD6">
        <w:rPr>
          <w:b/>
          <w:i/>
          <w:u w:val="single"/>
        </w:rPr>
        <w:t xml:space="preserve">The principle of legitimate </w:t>
      </w:r>
      <w:r w:rsidR="00A05F1C" w:rsidRPr="00813AD6">
        <w:rPr>
          <w:b/>
          <w:i/>
          <w:u w:val="single"/>
        </w:rPr>
        <w:t>expectation</w:t>
      </w:r>
      <w:r w:rsidR="00813AD6">
        <w:rPr>
          <w:b/>
          <w:i/>
          <w:u w:val="single"/>
        </w:rPr>
        <w:t xml:space="preserve"> and the </w:t>
      </w:r>
      <w:r w:rsidR="00813AD6" w:rsidRPr="00813AD6">
        <w:rPr>
          <w:b/>
          <w:i/>
          <w:u w:val="single"/>
        </w:rPr>
        <w:t>bona</w:t>
      </w:r>
      <w:r w:rsidR="00073643" w:rsidRPr="00813AD6">
        <w:rPr>
          <w:b/>
          <w:i/>
          <w:u w:val="single"/>
        </w:rPr>
        <w:t xml:space="preserve"> fides </w:t>
      </w:r>
      <w:r w:rsidR="00813AD6">
        <w:rPr>
          <w:b/>
          <w:i/>
          <w:u w:val="single"/>
        </w:rPr>
        <w:t>o</w:t>
      </w:r>
      <w:r w:rsidR="00073643" w:rsidRPr="00813AD6">
        <w:rPr>
          <w:b/>
          <w:i/>
          <w:u w:val="single"/>
        </w:rPr>
        <w:t xml:space="preserve">f </w:t>
      </w:r>
      <w:r w:rsidR="00813AD6">
        <w:rPr>
          <w:b/>
          <w:i/>
          <w:u w:val="single"/>
        </w:rPr>
        <w:t xml:space="preserve">the </w:t>
      </w:r>
      <w:r w:rsidR="00813AD6" w:rsidRPr="00813AD6">
        <w:rPr>
          <w:b/>
          <w:i/>
          <w:u w:val="single"/>
        </w:rPr>
        <w:t>Respo</w:t>
      </w:r>
      <w:r w:rsidR="00813AD6">
        <w:rPr>
          <w:b/>
          <w:i/>
          <w:u w:val="single"/>
        </w:rPr>
        <w:t>ndent</w:t>
      </w:r>
    </w:p>
    <w:p w:rsidR="00EE709B" w:rsidRPr="00777A72" w:rsidRDefault="00777A72" w:rsidP="00EE709B">
      <w:pPr>
        <w:pStyle w:val="JudgmentText"/>
        <w:numPr>
          <w:ilvl w:val="0"/>
          <w:numId w:val="7"/>
        </w:numPr>
        <w:rPr>
          <w:i/>
        </w:rPr>
      </w:pPr>
      <w:r w:rsidRPr="00777A72">
        <w:t>As we have found that this appeal succeeds o</w:t>
      </w:r>
      <w:r>
        <w:t>n</w:t>
      </w:r>
      <w:r w:rsidRPr="00777A72">
        <w:t xml:space="preserve"> th</w:t>
      </w:r>
      <w:r>
        <w:t>e</w:t>
      </w:r>
      <w:r w:rsidRPr="00777A72">
        <w:t xml:space="preserve"> previous grounds</w:t>
      </w:r>
      <w:r>
        <w:t xml:space="preserve">, the consideration of the ground of appeal on legitimate expectation is purely academic. </w:t>
      </w:r>
    </w:p>
    <w:p w:rsidR="00EE709B" w:rsidRPr="00EE709B" w:rsidRDefault="00777A72" w:rsidP="00EE709B">
      <w:pPr>
        <w:pStyle w:val="JudgmentText"/>
        <w:numPr>
          <w:ilvl w:val="0"/>
          <w:numId w:val="7"/>
        </w:numPr>
        <w:rPr>
          <w:i/>
        </w:rPr>
      </w:pPr>
      <w:r>
        <w:t xml:space="preserve">We have in the case </w:t>
      </w:r>
      <w:r w:rsidRPr="00EE709B">
        <w:rPr>
          <w:i/>
        </w:rPr>
        <w:t xml:space="preserve">of </w:t>
      </w:r>
      <w:proofErr w:type="spellStart"/>
      <w:r w:rsidRPr="00EE709B">
        <w:rPr>
          <w:i/>
        </w:rPr>
        <w:t>Bouchereau</w:t>
      </w:r>
      <w:proofErr w:type="spellEnd"/>
      <w:r w:rsidRPr="00EE709B">
        <w:rPr>
          <w:i/>
        </w:rPr>
        <w:t xml:space="preserve"> &amp; </w:t>
      </w:r>
      <w:proofErr w:type="spellStart"/>
      <w:r w:rsidRPr="00EE709B">
        <w:rPr>
          <w:i/>
        </w:rPr>
        <w:t>Ors</w:t>
      </w:r>
      <w:proofErr w:type="spellEnd"/>
      <w:r w:rsidRPr="00EE709B">
        <w:rPr>
          <w:i/>
        </w:rPr>
        <w:t xml:space="preserve"> v Supt. of Prison &amp; </w:t>
      </w:r>
      <w:proofErr w:type="spellStart"/>
      <w:r w:rsidRPr="00EE709B">
        <w:rPr>
          <w:i/>
        </w:rPr>
        <w:t>Ors</w:t>
      </w:r>
      <w:proofErr w:type="spellEnd"/>
      <w:r w:rsidRPr="00777A72">
        <w:t xml:space="preserve"> </w:t>
      </w:r>
      <w:r>
        <w:t xml:space="preserve">(unreported) </w:t>
      </w:r>
      <w:r w:rsidRPr="00777A72">
        <w:t xml:space="preserve">[2015] SCCA </w:t>
      </w:r>
      <w:r>
        <w:t xml:space="preserve">3 expounded on the </w:t>
      </w:r>
      <w:r w:rsidR="00EE709B">
        <w:t>principle</w:t>
      </w:r>
      <w:r>
        <w:t>. In brief</w:t>
      </w:r>
      <w:r w:rsidR="00EE709B">
        <w:t>, we found the words of Lord Frasier in</w:t>
      </w:r>
      <w:r w:rsidR="00EE709B" w:rsidRPr="00EE709B">
        <w:t xml:space="preserve"> </w:t>
      </w:r>
      <w:r w:rsidR="00EE709B" w:rsidRPr="00EE709B">
        <w:rPr>
          <w:i/>
        </w:rPr>
        <w:t xml:space="preserve">O'Reilly v </w:t>
      </w:r>
      <w:proofErr w:type="spellStart"/>
      <w:r w:rsidR="00EE709B" w:rsidRPr="00EE709B">
        <w:rPr>
          <w:i/>
        </w:rPr>
        <w:t>Mackman</w:t>
      </w:r>
      <w:proofErr w:type="spellEnd"/>
      <w:r w:rsidR="00EE709B" w:rsidRPr="00EE709B">
        <w:t xml:space="preserve"> [1983] 2 AC 237 </w:t>
      </w:r>
      <w:r w:rsidR="00EE709B">
        <w:t xml:space="preserve"> apt in explaining the concept:</w:t>
      </w:r>
    </w:p>
    <w:p w:rsidR="00EE709B" w:rsidRPr="00EE709B" w:rsidRDefault="00EE709B" w:rsidP="00EE709B">
      <w:pPr>
        <w:pStyle w:val="JudgmentText"/>
        <w:numPr>
          <w:ilvl w:val="0"/>
          <w:numId w:val="0"/>
        </w:numPr>
        <w:ind w:firstLine="720"/>
        <w:rPr>
          <w:i/>
        </w:rPr>
      </w:pPr>
      <w:r>
        <w:rPr>
          <w:i/>
        </w:rPr>
        <w:t>“</w:t>
      </w:r>
      <w:r w:rsidRPr="00EE709B">
        <w:rPr>
          <w:i/>
        </w:rPr>
        <w:t xml:space="preserve">Legitimate or reasonable expectation may arise either from an express promise given on </w:t>
      </w:r>
      <w:r w:rsidRPr="00EE709B">
        <w:rPr>
          <w:i/>
        </w:rPr>
        <w:tab/>
        <w:t xml:space="preserve">behalf of a public authority or the existence of a regular practice which the claimant can </w:t>
      </w:r>
      <w:r w:rsidRPr="00EE709B">
        <w:rPr>
          <w:i/>
        </w:rPr>
        <w:tab/>
        <w:t xml:space="preserve">reasonably expect to continue.”      </w:t>
      </w:r>
    </w:p>
    <w:p w:rsidR="00A05F1C" w:rsidRPr="00C34D28" w:rsidRDefault="00C34D28" w:rsidP="00777A72">
      <w:pPr>
        <w:pStyle w:val="JudgmentText"/>
        <w:numPr>
          <w:ilvl w:val="0"/>
          <w:numId w:val="7"/>
        </w:numPr>
        <w:rPr>
          <w:i/>
        </w:rPr>
      </w:pPr>
      <w:r>
        <w:t>G</w:t>
      </w:r>
      <w:r w:rsidR="00EE709B">
        <w:t>iven the fact that the R</w:t>
      </w:r>
      <w:r>
        <w:t>espondent misrepresented both the fact that she had permission to carry out the repairs and that the repairs would be minor, she could not have sustained any expectation</w:t>
      </w:r>
      <w:r w:rsidR="00301C22">
        <w:t>,</w:t>
      </w:r>
      <w:r>
        <w:t xml:space="preserve"> legitimate or otherwise. </w:t>
      </w:r>
    </w:p>
    <w:p w:rsidR="00C34D28" w:rsidRPr="00C34D28" w:rsidRDefault="00C34D28" w:rsidP="00777A72">
      <w:pPr>
        <w:pStyle w:val="JudgmentText"/>
        <w:numPr>
          <w:ilvl w:val="0"/>
          <w:numId w:val="7"/>
        </w:numPr>
        <w:rPr>
          <w:i/>
        </w:rPr>
      </w:pPr>
      <w:r>
        <w:t xml:space="preserve">Once the settled rights between the parties had been established, the nature of the works involved confirmed and the law on </w:t>
      </w:r>
      <w:proofErr w:type="spellStart"/>
      <w:r w:rsidRPr="000C0704">
        <w:rPr>
          <w:i/>
        </w:rPr>
        <w:t>droit</w:t>
      </w:r>
      <w:proofErr w:type="spellEnd"/>
      <w:r w:rsidRPr="000C0704">
        <w:rPr>
          <w:i/>
        </w:rPr>
        <w:t xml:space="preserve"> de </w:t>
      </w:r>
      <w:proofErr w:type="spellStart"/>
      <w:r w:rsidRPr="000C0704">
        <w:rPr>
          <w:i/>
        </w:rPr>
        <w:t>superficie</w:t>
      </w:r>
      <w:proofErr w:type="spellEnd"/>
      <w:r>
        <w:t xml:space="preserve"> ascertained, the Appellant cannot be faulted on the decision it took. </w:t>
      </w:r>
    </w:p>
    <w:p w:rsidR="00C34D28" w:rsidRPr="00777A72" w:rsidRDefault="000C0704" w:rsidP="00777A72">
      <w:pPr>
        <w:pStyle w:val="JudgmentText"/>
        <w:numPr>
          <w:ilvl w:val="0"/>
          <w:numId w:val="7"/>
        </w:numPr>
        <w:rPr>
          <w:i/>
        </w:rPr>
      </w:pPr>
      <w:r>
        <w:t xml:space="preserve">In all the circumstances of the case we do not find that the Appellant either abused its power or acted unreasonably  or in breach of the rules of natural justice in coming to the its decision to revoke permission for the works on the house over which the Respondent had </w:t>
      </w:r>
      <w:r w:rsidRPr="000C0704">
        <w:rPr>
          <w:i/>
        </w:rPr>
        <w:t xml:space="preserve">a </w:t>
      </w:r>
      <w:proofErr w:type="spellStart"/>
      <w:r w:rsidRPr="000C0704">
        <w:rPr>
          <w:i/>
        </w:rPr>
        <w:t>droit</w:t>
      </w:r>
      <w:proofErr w:type="spellEnd"/>
      <w:r w:rsidRPr="000C0704">
        <w:rPr>
          <w:i/>
        </w:rPr>
        <w:t xml:space="preserve"> de </w:t>
      </w:r>
      <w:proofErr w:type="spellStart"/>
      <w:r w:rsidRPr="000C0704">
        <w:rPr>
          <w:i/>
        </w:rPr>
        <w:lastRenderedPageBreak/>
        <w:t>superficie</w:t>
      </w:r>
      <w:proofErr w:type="spellEnd"/>
      <w:r>
        <w:t xml:space="preserve">. That right has now come to an end.  </w:t>
      </w:r>
      <w:r w:rsidR="00C34D28">
        <w:t xml:space="preserve">This appeal succeeds. We make no order as to costs. </w:t>
      </w:r>
    </w:p>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54686A" w:rsidP="00AD63F9">
      <w:pPr>
        <w:spacing w:before="120" w:line="480" w:lineRule="auto"/>
        <w:rPr>
          <w:b/>
          <w:sz w:val="24"/>
          <w:szCs w:val="24"/>
        </w:rPr>
      </w:pPr>
      <w:sdt>
        <w:sdtPr>
          <w:rPr>
            <w:b/>
            <w:sz w:val="28"/>
            <w:szCs w:val="28"/>
          </w:rPr>
          <w:id w:val="22920303"/>
          <w:placeholder>
            <w:docPart w:val="C09B680AC6A44AC9B49C5C4E3FBE873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B1CF6">
            <w:rPr>
              <w:b/>
              <w:sz w:val="28"/>
              <w:szCs w:val="28"/>
            </w:rPr>
            <w:t>M. Twomey (J.A)</w:t>
          </w:r>
        </w:sdtContent>
      </w:sdt>
    </w:p>
    <w:sdt>
      <w:sdtPr>
        <w:rPr>
          <w:b/>
          <w:sz w:val="24"/>
          <w:szCs w:val="24"/>
        </w:rPr>
        <w:id w:val="4919265"/>
        <w:placeholder>
          <w:docPart w:val="DF8AEB5200094D2A95937B56ACC9DDEC"/>
        </w:placeholder>
        <w:docPartList>
          <w:docPartGallery w:val="Quick Parts"/>
        </w:docPartList>
      </w:sdtPr>
      <w:sdtEndPr/>
      <w:sdtContent>
        <w:p w:rsidR="00AD63F9" w:rsidRPr="00681C76" w:rsidRDefault="0054686A" w:rsidP="00AD63F9">
          <w:pPr>
            <w:spacing w:before="360" w:after="240" w:line="480" w:lineRule="auto"/>
            <w:rPr>
              <w:b/>
              <w:sz w:val="24"/>
              <w:szCs w:val="24"/>
            </w:rPr>
          </w:pPr>
          <w:sdt>
            <w:sdtPr>
              <w:rPr>
                <w:b/>
                <w:sz w:val="24"/>
                <w:szCs w:val="24"/>
              </w:rPr>
              <w:id w:val="4919266"/>
              <w:lock w:val="contentLocked"/>
              <w:placeholder>
                <w:docPart w:val="F12B405EE21942428BE3AD3ACFA9E5C2"/>
              </w:placeholder>
              <w:text/>
            </w:sdtPr>
            <w:sdtEndPr/>
            <w:sdtContent>
              <w:r w:rsidR="000C5FAC">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3684EE84E09E4B7792F7B2918FDFC7D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B1CF6">
                <w:rPr>
                  <w:sz w:val="24"/>
                  <w:szCs w:val="24"/>
                </w:rPr>
                <w:t>F. MacGregor (PCA)</w:t>
              </w:r>
            </w:sdtContent>
          </w:sdt>
        </w:p>
      </w:sdtContent>
    </w:sdt>
    <w:sdt>
      <w:sdtPr>
        <w:rPr>
          <w:b/>
          <w:sz w:val="24"/>
          <w:szCs w:val="24"/>
        </w:rPr>
        <w:id w:val="4919458"/>
        <w:placeholder>
          <w:docPart w:val="AA15F075CC144B75AA6A438220342DBA"/>
        </w:placeholder>
        <w:docPartList>
          <w:docPartGallery w:val="Quick Parts"/>
        </w:docPartList>
      </w:sdtPr>
      <w:sdtEndPr/>
      <w:sdtContent>
        <w:p w:rsidR="00AD63F9" w:rsidRPr="00681C76" w:rsidRDefault="0054686A" w:rsidP="00AD63F9">
          <w:pPr>
            <w:spacing w:before="360" w:after="240" w:line="480" w:lineRule="auto"/>
            <w:rPr>
              <w:b/>
              <w:sz w:val="24"/>
              <w:szCs w:val="24"/>
            </w:rPr>
          </w:pPr>
          <w:sdt>
            <w:sdtPr>
              <w:rPr>
                <w:b/>
                <w:sz w:val="24"/>
                <w:szCs w:val="24"/>
              </w:rPr>
              <w:id w:val="4919459"/>
              <w:lock w:val="contentLocked"/>
              <w:placeholder>
                <w:docPart w:val="69EADD9E17284C5DAF74309DF9349EB5"/>
              </w:placeholder>
              <w:text/>
            </w:sdtPr>
            <w:sdtEndPr/>
            <w:sdtContent>
              <w:r w:rsidR="000C5FAC">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731C5C2D8BFA4413A381CBFE2321F99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B1CF6">
                <w:rPr>
                  <w:sz w:val="24"/>
                  <w:szCs w:val="24"/>
                </w:rPr>
                <w:t>S. Domah (J.A)</w:t>
              </w:r>
            </w:sdtContent>
          </w:sdt>
        </w:p>
      </w:sdtContent>
    </w:sdt>
    <w:p w:rsidR="0087722C" w:rsidRDefault="0087722C" w:rsidP="007F351F">
      <w:pPr>
        <w:rPr>
          <w:b/>
          <w:sz w:val="28"/>
          <w:szCs w:val="28"/>
        </w:rPr>
      </w:pPr>
    </w:p>
    <w:p w:rsidR="00681C76" w:rsidRPr="00503E49" w:rsidRDefault="0054686A"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525A2BB154D84D69919E3951D277319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A62B1BE103EC457D91DA84B0E272633F"/>
          </w:placeholder>
          <w:date w:fullDate="2017-04-21T00:00:00Z">
            <w:dateFormat w:val="dd MMMM yyyy"/>
            <w:lid w:val="en-GB"/>
            <w:storeMappedDataAs w:val="dateTime"/>
            <w:calendar w:val="gregorian"/>
          </w:date>
        </w:sdtPr>
        <w:sdtEndPr/>
        <w:sdtContent>
          <w:r w:rsidR="00301C22">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bookmarkStart w:id="6" w:name="_GoBack"/>
      <w:bookmarkEnd w:id="6"/>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6A" w:rsidRDefault="0054686A" w:rsidP="00DB6D34">
      <w:r>
        <w:separator/>
      </w:r>
    </w:p>
  </w:endnote>
  <w:endnote w:type="continuationSeparator" w:id="0">
    <w:p w:rsidR="0054686A" w:rsidRDefault="0054686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2EB" w:rsidRDefault="009342EB">
    <w:pPr>
      <w:pStyle w:val="Footer"/>
      <w:jc w:val="center"/>
    </w:pPr>
    <w:r>
      <w:fldChar w:fldCharType="begin"/>
    </w:r>
    <w:r>
      <w:instrText xml:space="preserve"> PAGE   \* MERGEFORMAT </w:instrText>
    </w:r>
    <w:r>
      <w:fldChar w:fldCharType="separate"/>
    </w:r>
    <w:r w:rsidR="006B1CF6">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6A" w:rsidRDefault="0054686A" w:rsidP="00DB6D34">
      <w:r>
        <w:separator/>
      </w:r>
    </w:p>
  </w:footnote>
  <w:footnote w:type="continuationSeparator" w:id="0">
    <w:p w:rsidR="0054686A" w:rsidRDefault="0054686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0871C80"/>
    <w:multiLevelType w:val="hybridMultilevel"/>
    <w:tmpl w:val="1466D93A"/>
    <w:lvl w:ilvl="0" w:tplc="1128AF70">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1B8C0F62"/>
    <w:lvl w:ilvl="0" w:tplc="64908674">
      <w:start w:val="1"/>
      <w:numFmt w:val="decimal"/>
      <w:lvlText w:val="[%1]"/>
      <w:lvlJc w:val="right"/>
      <w:pPr>
        <w:ind w:left="360" w:hanging="360"/>
      </w:pPr>
      <w:rPr>
        <w:rFonts w:hint="default"/>
        <w:b w:val="0"/>
        <w:i w:val="0"/>
        <w:sz w:val="24"/>
        <w:szCs w:val="24"/>
      </w:rPr>
    </w:lvl>
    <w:lvl w:ilvl="1" w:tplc="08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A4"/>
    <w:rsid w:val="0000071D"/>
    <w:rsid w:val="000043B1"/>
    <w:rsid w:val="00005BEF"/>
    <w:rsid w:val="00017F12"/>
    <w:rsid w:val="0002497E"/>
    <w:rsid w:val="00030C81"/>
    <w:rsid w:val="0006489F"/>
    <w:rsid w:val="00073253"/>
    <w:rsid w:val="00073643"/>
    <w:rsid w:val="00075573"/>
    <w:rsid w:val="00091036"/>
    <w:rsid w:val="00097B9A"/>
    <w:rsid w:val="000A10B8"/>
    <w:rsid w:val="000A61A4"/>
    <w:rsid w:val="000C0704"/>
    <w:rsid w:val="000C5AB2"/>
    <w:rsid w:val="000C5FAC"/>
    <w:rsid w:val="000D1DD3"/>
    <w:rsid w:val="000D35ED"/>
    <w:rsid w:val="000D7D2F"/>
    <w:rsid w:val="000E39A5"/>
    <w:rsid w:val="000E62C2"/>
    <w:rsid w:val="000E7400"/>
    <w:rsid w:val="000F1C37"/>
    <w:rsid w:val="001008BC"/>
    <w:rsid w:val="00101D12"/>
    <w:rsid w:val="00102EE1"/>
    <w:rsid w:val="00113CDE"/>
    <w:rsid w:val="001163DA"/>
    <w:rsid w:val="001171E9"/>
    <w:rsid w:val="00117CBF"/>
    <w:rsid w:val="00126A10"/>
    <w:rsid w:val="001376AB"/>
    <w:rsid w:val="00144612"/>
    <w:rsid w:val="0016510C"/>
    <w:rsid w:val="00171F06"/>
    <w:rsid w:val="00180158"/>
    <w:rsid w:val="00185139"/>
    <w:rsid w:val="00186F92"/>
    <w:rsid w:val="00197E07"/>
    <w:rsid w:val="001A34AD"/>
    <w:rsid w:val="001B502D"/>
    <w:rsid w:val="001B6E9A"/>
    <w:rsid w:val="001E3539"/>
    <w:rsid w:val="001E4ED8"/>
    <w:rsid w:val="001E576A"/>
    <w:rsid w:val="001F715D"/>
    <w:rsid w:val="00201C0E"/>
    <w:rsid w:val="0020244B"/>
    <w:rsid w:val="00206942"/>
    <w:rsid w:val="00213819"/>
    <w:rsid w:val="00217CC5"/>
    <w:rsid w:val="00231C17"/>
    <w:rsid w:val="00232A9B"/>
    <w:rsid w:val="00236831"/>
    <w:rsid w:val="00236AAC"/>
    <w:rsid w:val="0024353F"/>
    <w:rsid w:val="0024450E"/>
    <w:rsid w:val="00260567"/>
    <w:rsid w:val="0028244A"/>
    <w:rsid w:val="00283C44"/>
    <w:rsid w:val="00290D6E"/>
    <w:rsid w:val="00290E14"/>
    <w:rsid w:val="002939B3"/>
    <w:rsid w:val="0029668D"/>
    <w:rsid w:val="002A7376"/>
    <w:rsid w:val="002B2255"/>
    <w:rsid w:val="002B2EFF"/>
    <w:rsid w:val="002C0403"/>
    <w:rsid w:val="002C0CC4"/>
    <w:rsid w:val="002C4762"/>
    <w:rsid w:val="002C7560"/>
    <w:rsid w:val="002D06AA"/>
    <w:rsid w:val="002D67FC"/>
    <w:rsid w:val="002E6612"/>
    <w:rsid w:val="002E6963"/>
    <w:rsid w:val="002E70F9"/>
    <w:rsid w:val="002F3CDD"/>
    <w:rsid w:val="002F40A1"/>
    <w:rsid w:val="00301C22"/>
    <w:rsid w:val="00301D88"/>
    <w:rsid w:val="00304E76"/>
    <w:rsid w:val="003127F4"/>
    <w:rsid w:val="00315456"/>
    <w:rsid w:val="00325512"/>
    <w:rsid w:val="003647E7"/>
    <w:rsid w:val="0037270D"/>
    <w:rsid w:val="00375632"/>
    <w:rsid w:val="00377341"/>
    <w:rsid w:val="0038006D"/>
    <w:rsid w:val="003829CE"/>
    <w:rsid w:val="003838CC"/>
    <w:rsid w:val="003862CB"/>
    <w:rsid w:val="0038700C"/>
    <w:rsid w:val="00394160"/>
    <w:rsid w:val="00396909"/>
    <w:rsid w:val="003A059B"/>
    <w:rsid w:val="003B461C"/>
    <w:rsid w:val="003B4C19"/>
    <w:rsid w:val="003D57F8"/>
    <w:rsid w:val="003D58AA"/>
    <w:rsid w:val="003D7B97"/>
    <w:rsid w:val="003E2ABC"/>
    <w:rsid w:val="003E36F7"/>
    <w:rsid w:val="003F0F8D"/>
    <w:rsid w:val="004156B9"/>
    <w:rsid w:val="004217B9"/>
    <w:rsid w:val="00422293"/>
    <w:rsid w:val="004359A1"/>
    <w:rsid w:val="004412E4"/>
    <w:rsid w:val="00444AC0"/>
    <w:rsid w:val="00445BFA"/>
    <w:rsid w:val="00452BB6"/>
    <w:rsid w:val="00457B47"/>
    <w:rsid w:val="0046133B"/>
    <w:rsid w:val="004639C0"/>
    <w:rsid w:val="004706DB"/>
    <w:rsid w:val="00483363"/>
    <w:rsid w:val="004873AB"/>
    <w:rsid w:val="004A2A8B"/>
    <w:rsid w:val="004B0B2E"/>
    <w:rsid w:val="004B76F8"/>
    <w:rsid w:val="004C05F3"/>
    <w:rsid w:val="004C3D80"/>
    <w:rsid w:val="004D1547"/>
    <w:rsid w:val="004D705C"/>
    <w:rsid w:val="004F2B34"/>
    <w:rsid w:val="004F3823"/>
    <w:rsid w:val="004F409A"/>
    <w:rsid w:val="00503E49"/>
    <w:rsid w:val="0051033B"/>
    <w:rsid w:val="005207C8"/>
    <w:rsid w:val="00525CA5"/>
    <w:rsid w:val="00530663"/>
    <w:rsid w:val="00531703"/>
    <w:rsid w:val="005460DE"/>
    <w:rsid w:val="0054686A"/>
    <w:rsid w:val="00547C35"/>
    <w:rsid w:val="0055036F"/>
    <w:rsid w:val="00550D80"/>
    <w:rsid w:val="005514D6"/>
    <w:rsid w:val="00552704"/>
    <w:rsid w:val="00560A16"/>
    <w:rsid w:val="0056460A"/>
    <w:rsid w:val="00572AB3"/>
    <w:rsid w:val="00577080"/>
    <w:rsid w:val="005836AC"/>
    <w:rsid w:val="00583C6D"/>
    <w:rsid w:val="00584583"/>
    <w:rsid w:val="0059078D"/>
    <w:rsid w:val="00594FAC"/>
    <w:rsid w:val="005B7B49"/>
    <w:rsid w:val="005F3AAB"/>
    <w:rsid w:val="005F5FB0"/>
    <w:rsid w:val="00606587"/>
    <w:rsid w:val="00606EEA"/>
    <w:rsid w:val="00607142"/>
    <w:rsid w:val="00616597"/>
    <w:rsid w:val="006174DB"/>
    <w:rsid w:val="006179EC"/>
    <w:rsid w:val="00621984"/>
    <w:rsid w:val="0064007C"/>
    <w:rsid w:val="0064023C"/>
    <w:rsid w:val="006578C2"/>
    <w:rsid w:val="00666D33"/>
    <w:rsid w:val="00675D5C"/>
    <w:rsid w:val="0068187F"/>
    <w:rsid w:val="00681C76"/>
    <w:rsid w:val="00692AAB"/>
    <w:rsid w:val="00693C70"/>
    <w:rsid w:val="006A2C88"/>
    <w:rsid w:val="006A58E4"/>
    <w:rsid w:val="006B1CF6"/>
    <w:rsid w:val="006D0D9B"/>
    <w:rsid w:val="006D36C9"/>
    <w:rsid w:val="006D62D0"/>
    <w:rsid w:val="006D712A"/>
    <w:rsid w:val="006F409D"/>
    <w:rsid w:val="00703BFE"/>
    <w:rsid w:val="00706922"/>
    <w:rsid w:val="00710D2B"/>
    <w:rsid w:val="0071190B"/>
    <w:rsid w:val="007175A6"/>
    <w:rsid w:val="00744508"/>
    <w:rsid w:val="00760665"/>
    <w:rsid w:val="00763535"/>
    <w:rsid w:val="00766505"/>
    <w:rsid w:val="00777A72"/>
    <w:rsid w:val="007820CB"/>
    <w:rsid w:val="00782444"/>
    <w:rsid w:val="00782F7D"/>
    <w:rsid w:val="00797DFA"/>
    <w:rsid w:val="007A2AF9"/>
    <w:rsid w:val="007A47DC"/>
    <w:rsid w:val="007B10E8"/>
    <w:rsid w:val="007B6178"/>
    <w:rsid w:val="007C2809"/>
    <w:rsid w:val="007D1258"/>
    <w:rsid w:val="007D416E"/>
    <w:rsid w:val="007E41B3"/>
    <w:rsid w:val="007E5472"/>
    <w:rsid w:val="007F351F"/>
    <w:rsid w:val="0080050A"/>
    <w:rsid w:val="00807411"/>
    <w:rsid w:val="00813AD6"/>
    <w:rsid w:val="00814CF5"/>
    <w:rsid w:val="00816425"/>
    <w:rsid w:val="00821758"/>
    <w:rsid w:val="00823079"/>
    <w:rsid w:val="00823890"/>
    <w:rsid w:val="0083298A"/>
    <w:rsid w:val="0083338D"/>
    <w:rsid w:val="008354B1"/>
    <w:rsid w:val="00841387"/>
    <w:rsid w:val="00845DCB"/>
    <w:rsid w:val="008472B3"/>
    <w:rsid w:val="008478D6"/>
    <w:rsid w:val="00861993"/>
    <w:rsid w:val="00861F83"/>
    <w:rsid w:val="0087722C"/>
    <w:rsid w:val="008948C4"/>
    <w:rsid w:val="008A5208"/>
    <w:rsid w:val="008A58A5"/>
    <w:rsid w:val="008C0FD6"/>
    <w:rsid w:val="008E1DB1"/>
    <w:rsid w:val="008E512C"/>
    <w:rsid w:val="008E7749"/>
    <w:rsid w:val="008E7F92"/>
    <w:rsid w:val="008F0C10"/>
    <w:rsid w:val="008F311B"/>
    <w:rsid w:val="008F38F7"/>
    <w:rsid w:val="00902D3C"/>
    <w:rsid w:val="00922211"/>
    <w:rsid w:val="00922CDD"/>
    <w:rsid w:val="00926D09"/>
    <w:rsid w:val="009336BA"/>
    <w:rsid w:val="009342EB"/>
    <w:rsid w:val="00937FB4"/>
    <w:rsid w:val="0094087C"/>
    <w:rsid w:val="00951EC0"/>
    <w:rsid w:val="0096041D"/>
    <w:rsid w:val="00981287"/>
    <w:rsid w:val="00983045"/>
    <w:rsid w:val="0099672E"/>
    <w:rsid w:val="009A45FF"/>
    <w:rsid w:val="009A637A"/>
    <w:rsid w:val="009C5D65"/>
    <w:rsid w:val="009C676C"/>
    <w:rsid w:val="009C713C"/>
    <w:rsid w:val="009D04B1"/>
    <w:rsid w:val="009D15F5"/>
    <w:rsid w:val="009D3796"/>
    <w:rsid w:val="009E05E5"/>
    <w:rsid w:val="009E504B"/>
    <w:rsid w:val="009F1B68"/>
    <w:rsid w:val="009F4DC4"/>
    <w:rsid w:val="00A05F1C"/>
    <w:rsid w:val="00A11166"/>
    <w:rsid w:val="00A14038"/>
    <w:rsid w:val="00A23E76"/>
    <w:rsid w:val="00A24FBF"/>
    <w:rsid w:val="00A3626F"/>
    <w:rsid w:val="00A36CEB"/>
    <w:rsid w:val="00A42850"/>
    <w:rsid w:val="00A47204"/>
    <w:rsid w:val="00A52E19"/>
    <w:rsid w:val="00A53837"/>
    <w:rsid w:val="00A551C8"/>
    <w:rsid w:val="00A80E4E"/>
    <w:rsid w:val="00A819F5"/>
    <w:rsid w:val="00A87AC9"/>
    <w:rsid w:val="00A936E2"/>
    <w:rsid w:val="00A95D62"/>
    <w:rsid w:val="00AB1DE9"/>
    <w:rsid w:val="00AB2D12"/>
    <w:rsid w:val="00AC3885"/>
    <w:rsid w:val="00AC4950"/>
    <w:rsid w:val="00AC5F0F"/>
    <w:rsid w:val="00AD03C3"/>
    <w:rsid w:val="00AD63F9"/>
    <w:rsid w:val="00AD75CD"/>
    <w:rsid w:val="00AE3237"/>
    <w:rsid w:val="00AE5B5A"/>
    <w:rsid w:val="00AF3661"/>
    <w:rsid w:val="00B0414B"/>
    <w:rsid w:val="00B05D6E"/>
    <w:rsid w:val="00B119B1"/>
    <w:rsid w:val="00B127EC"/>
    <w:rsid w:val="00B14612"/>
    <w:rsid w:val="00B2253D"/>
    <w:rsid w:val="00B23E73"/>
    <w:rsid w:val="00B26028"/>
    <w:rsid w:val="00B357B5"/>
    <w:rsid w:val="00B40898"/>
    <w:rsid w:val="00B4124C"/>
    <w:rsid w:val="00B444D1"/>
    <w:rsid w:val="00B4625E"/>
    <w:rsid w:val="00B55F76"/>
    <w:rsid w:val="00B605B4"/>
    <w:rsid w:val="00B66B63"/>
    <w:rsid w:val="00B75AE2"/>
    <w:rsid w:val="00B9148E"/>
    <w:rsid w:val="00B94805"/>
    <w:rsid w:val="00BA6027"/>
    <w:rsid w:val="00BB1AB0"/>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4D28"/>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8206D"/>
    <w:rsid w:val="00DA292E"/>
    <w:rsid w:val="00DB6D34"/>
    <w:rsid w:val="00DC07AA"/>
    <w:rsid w:val="00DD4E02"/>
    <w:rsid w:val="00DD6AB8"/>
    <w:rsid w:val="00DE08C1"/>
    <w:rsid w:val="00DF0662"/>
    <w:rsid w:val="00DF2970"/>
    <w:rsid w:val="00DF303A"/>
    <w:rsid w:val="00E0467F"/>
    <w:rsid w:val="00E0505F"/>
    <w:rsid w:val="00E15F5C"/>
    <w:rsid w:val="00E22FA9"/>
    <w:rsid w:val="00E30B60"/>
    <w:rsid w:val="00E33F35"/>
    <w:rsid w:val="00E35862"/>
    <w:rsid w:val="00E36D4C"/>
    <w:rsid w:val="00E40E79"/>
    <w:rsid w:val="00E41E94"/>
    <w:rsid w:val="00E55C69"/>
    <w:rsid w:val="00E57D4D"/>
    <w:rsid w:val="00E60B68"/>
    <w:rsid w:val="00E6492F"/>
    <w:rsid w:val="00E65691"/>
    <w:rsid w:val="00E7522F"/>
    <w:rsid w:val="00E7573E"/>
    <w:rsid w:val="00E86753"/>
    <w:rsid w:val="00E91FA1"/>
    <w:rsid w:val="00E944E2"/>
    <w:rsid w:val="00E94E48"/>
    <w:rsid w:val="00E94E65"/>
    <w:rsid w:val="00EA6F17"/>
    <w:rsid w:val="00EC12D0"/>
    <w:rsid w:val="00EC2355"/>
    <w:rsid w:val="00EC6290"/>
    <w:rsid w:val="00EC7930"/>
    <w:rsid w:val="00EE3CD1"/>
    <w:rsid w:val="00EE709B"/>
    <w:rsid w:val="00EF1BBD"/>
    <w:rsid w:val="00EF2051"/>
    <w:rsid w:val="00EF3834"/>
    <w:rsid w:val="00F0038A"/>
    <w:rsid w:val="00F00A19"/>
    <w:rsid w:val="00F03485"/>
    <w:rsid w:val="00F03B36"/>
    <w:rsid w:val="00F23197"/>
    <w:rsid w:val="00F338B0"/>
    <w:rsid w:val="00F3686A"/>
    <w:rsid w:val="00F52F43"/>
    <w:rsid w:val="00F5414C"/>
    <w:rsid w:val="00F573DA"/>
    <w:rsid w:val="00F7059D"/>
    <w:rsid w:val="00F711E7"/>
    <w:rsid w:val="00F74500"/>
    <w:rsid w:val="00F804CC"/>
    <w:rsid w:val="00F82A83"/>
    <w:rsid w:val="00F83B3D"/>
    <w:rsid w:val="00F96768"/>
    <w:rsid w:val="00FA5D47"/>
    <w:rsid w:val="00FB0AFB"/>
    <w:rsid w:val="00FB2453"/>
    <w:rsid w:val="00FB39BA"/>
    <w:rsid w:val="00FB4C82"/>
    <w:rsid w:val="00FB62FC"/>
    <w:rsid w:val="00FC4002"/>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95EDD-FB3D-4EA2-8155-C2AAA12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3">
    <w:name w:val="heading 3"/>
    <w:basedOn w:val="Normal"/>
    <w:next w:val="Normal"/>
    <w:link w:val="Heading3Char"/>
    <w:uiPriority w:val="9"/>
    <w:unhideWhenUsed/>
    <w:qFormat/>
    <w:rsid w:val="00703B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68187F"/>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68187F"/>
    <w:pPr>
      <w:widowControl/>
      <w:autoSpaceDE/>
      <w:autoSpaceDN/>
      <w:adjustRightInd/>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68187F"/>
  </w:style>
  <w:style w:type="character" w:customStyle="1" w:styleId="solext0">
    <w:name w:val="solext0"/>
    <w:basedOn w:val="DefaultParagraphFont"/>
    <w:rsid w:val="0068187F"/>
  </w:style>
  <w:style w:type="character" w:styleId="Hyperlink">
    <w:name w:val="Hyperlink"/>
    <w:basedOn w:val="DefaultParagraphFont"/>
    <w:uiPriority w:val="99"/>
    <w:unhideWhenUsed/>
    <w:rsid w:val="00D8206D"/>
    <w:rPr>
      <w:color w:val="0000FF" w:themeColor="hyperlink"/>
      <w:u w:val="single"/>
    </w:rPr>
  </w:style>
  <w:style w:type="character" w:customStyle="1" w:styleId="Heading3Char">
    <w:name w:val="Heading 3 Char"/>
    <w:basedOn w:val="DefaultParagraphFont"/>
    <w:link w:val="Heading3"/>
    <w:uiPriority w:val="9"/>
    <w:rsid w:val="00703BFE"/>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4034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ylii.org/content/edith-wong-droit-de-superficie-coelho-versus-tailapat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508BE6DA334C3F9D46EAD01386C0FA"/>
        <w:category>
          <w:name w:val="General"/>
          <w:gallery w:val="placeholder"/>
        </w:category>
        <w:types>
          <w:type w:val="bbPlcHdr"/>
        </w:types>
        <w:behaviors>
          <w:behavior w:val="content"/>
        </w:behaviors>
        <w:guid w:val="{0472578C-0EF6-4E5F-A157-7E92CCB08946}"/>
      </w:docPartPr>
      <w:docPartBody>
        <w:p w:rsidR="004C5D63" w:rsidRDefault="004C5D63">
          <w:pPr>
            <w:pStyle w:val="F3508BE6DA334C3F9D46EAD01386C0FA"/>
          </w:pPr>
          <w:r w:rsidRPr="002A0FDF">
            <w:rPr>
              <w:rStyle w:val="PlaceholderText"/>
            </w:rPr>
            <w:t>Click here to enter text.</w:t>
          </w:r>
        </w:p>
      </w:docPartBody>
    </w:docPart>
    <w:docPart>
      <w:docPartPr>
        <w:name w:val="A925A363174F4CD784DE56943505E24C"/>
        <w:category>
          <w:name w:val="General"/>
          <w:gallery w:val="placeholder"/>
        </w:category>
        <w:types>
          <w:type w:val="bbPlcHdr"/>
        </w:types>
        <w:behaviors>
          <w:behavior w:val="content"/>
        </w:behaviors>
        <w:guid w:val="{00974824-BDD0-42EA-9E0A-E88F62DBB6B3}"/>
      </w:docPartPr>
      <w:docPartBody>
        <w:p w:rsidR="004C5D63" w:rsidRDefault="004C5D63">
          <w:pPr>
            <w:pStyle w:val="A925A363174F4CD784DE56943505E24C"/>
          </w:pPr>
          <w:r w:rsidRPr="002A0FDF">
            <w:rPr>
              <w:rStyle w:val="PlaceholderText"/>
            </w:rPr>
            <w:t>Choose a building block.</w:t>
          </w:r>
        </w:p>
      </w:docPartBody>
    </w:docPart>
    <w:docPart>
      <w:docPartPr>
        <w:name w:val="54410698144449F086D0FF4EA3F41794"/>
        <w:category>
          <w:name w:val="General"/>
          <w:gallery w:val="placeholder"/>
        </w:category>
        <w:types>
          <w:type w:val="bbPlcHdr"/>
        </w:types>
        <w:behaviors>
          <w:behavior w:val="content"/>
        </w:behaviors>
        <w:guid w:val="{8EFFB5D2-1022-46CC-A4E5-67B083A9EC87}"/>
      </w:docPartPr>
      <w:docPartBody>
        <w:p w:rsidR="004C5D63" w:rsidRDefault="004C5D63">
          <w:pPr>
            <w:pStyle w:val="54410698144449F086D0FF4EA3F41794"/>
          </w:pPr>
          <w:r w:rsidRPr="006E09BE">
            <w:rPr>
              <w:rStyle w:val="PlaceholderText"/>
            </w:rPr>
            <w:t>Click here to enter text.</w:t>
          </w:r>
        </w:p>
      </w:docPartBody>
    </w:docPart>
    <w:docPart>
      <w:docPartPr>
        <w:name w:val="78977C3E604D45A6BA9965EAAE197F8D"/>
        <w:category>
          <w:name w:val="General"/>
          <w:gallery w:val="placeholder"/>
        </w:category>
        <w:types>
          <w:type w:val="bbPlcHdr"/>
        </w:types>
        <w:behaviors>
          <w:behavior w:val="content"/>
        </w:behaviors>
        <w:guid w:val="{71381D19-17D1-4242-8FE7-383BC0A96E08}"/>
      </w:docPartPr>
      <w:docPartBody>
        <w:p w:rsidR="004C5D63" w:rsidRDefault="004C5D63">
          <w:pPr>
            <w:pStyle w:val="78977C3E604D45A6BA9965EAAE197F8D"/>
          </w:pPr>
          <w:r w:rsidRPr="00E56144">
            <w:rPr>
              <w:rStyle w:val="PlaceholderText"/>
            </w:rPr>
            <w:t>.</w:t>
          </w:r>
        </w:p>
      </w:docPartBody>
    </w:docPart>
    <w:docPart>
      <w:docPartPr>
        <w:name w:val="9A6C24AA44534197AC68E48D22B66F6C"/>
        <w:category>
          <w:name w:val="General"/>
          <w:gallery w:val="placeholder"/>
        </w:category>
        <w:types>
          <w:type w:val="bbPlcHdr"/>
        </w:types>
        <w:behaviors>
          <w:behavior w:val="content"/>
        </w:behaviors>
        <w:guid w:val="{86D6E3D4-92D9-40C3-8DE1-D382785D769F}"/>
      </w:docPartPr>
      <w:docPartBody>
        <w:p w:rsidR="004C5D63" w:rsidRDefault="004C5D63">
          <w:pPr>
            <w:pStyle w:val="9A6C24AA44534197AC68E48D22B66F6C"/>
          </w:pPr>
          <w:r w:rsidRPr="00E56144">
            <w:rPr>
              <w:rStyle w:val="PlaceholderText"/>
            </w:rPr>
            <w:t>.</w:t>
          </w:r>
        </w:p>
      </w:docPartBody>
    </w:docPart>
    <w:docPart>
      <w:docPartPr>
        <w:name w:val="2ECE5C14B76A48B38822CFDB35850A9C"/>
        <w:category>
          <w:name w:val="General"/>
          <w:gallery w:val="placeholder"/>
        </w:category>
        <w:types>
          <w:type w:val="bbPlcHdr"/>
        </w:types>
        <w:behaviors>
          <w:behavior w:val="content"/>
        </w:behaviors>
        <w:guid w:val="{BB6588E2-CAC4-4490-9AAB-F9B77582C3D5}"/>
      </w:docPartPr>
      <w:docPartBody>
        <w:p w:rsidR="004C5D63" w:rsidRDefault="004C5D63">
          <w:pPr>
            <w:pStyle w:val="2ECE5C14B76A48B38822CFDB35850A9C"/>
          </w:pPr>
          <w:r w:rsidRPr="00EE5BC4">
            <w:rPr>
              <w:rStyle w:val="PlaceholderText"/>
            </w:rPr>
            <w:t>Click here to enter text.</w:t>
          </w:r>
        </w:p>
      </w:docPartBody>
    </w:docPart>
    <w:docPart>
      <w:docPartPr>
        <w:name w:val="4712C22F67B74A218BDCDA6EDB099552"/>
        <w:category>
          <w:name w:val="General"/>
          <w:gallery w:val="placeholder"/>
        </w:category>
        <w:types>
          <w:type w:val="bbPlcHdr"/>
        </w:types>
        <w:behaviors>
          <w:behavior w:val="content"/>
        </w:behaviors>
        <w:guid w:val="{F62A8B8B-510D-4A26-966C-5A86D1C5735F}"/>
      </w:docPartPr>
      <w:docPartBody>
        <w:p w:rsidR="004C5D63" w:rsidRDefault="004C5D63">
          <w:pPr>
            <w:pStyle w:val="4712C22F67B74A218BDCDA6EDB099552"/>
          </w:pPr>
          <w:r w:rsidRPr="00EE5BC4">
            <w:rPr>
              <w:rStyle w:val="PlaceholderText"/>
            </w:rPr>
            <w:t>Click here to enter text.</w:t>
          </w:r>
        </w:p>
      </w:docPartBody>
    </w:docPart>
    <w:docPart>
      <w:docPartPr>
        <w:name w:val="277DC6BD5D614D49862DBCB450E63B47"/>
        <w:category>
          <w:name w:val="General"/>
          <w:gallery w:val="placeholder"/>
        </w:category>
        <w:types>
          <w:type w:val="bbPlcHdr"/>
        </w:types>
        <w:behaviors>
          <w:behavior w:val="content"/>
        </w:behaviors>
        <w:guid w:val="{66F70AE6-A76F-4FE3-9D12-A393D7833CC0}"/>
      </w:docPartPr>
      <w:docPartBody>
        <w:p w:rsidR="004C5D63" w:rsidRDefault="004C5D63">
          <w:pPr>
            <w:pStyle w:val="277DC6BD5D614D49862DBCB450E63B47"/>
          </w:pPr>
          <w:r w:rsidRPr="00B26028">
            <w:rPr>
              <w:rStyle w:val="PlaceholderText"/>
            </w:rPr>
            <w:t>Click here to enter text.</w:t>
          </w:r>
        </w:p>
      </w:docPartBody>
    </w:docPart>
    <w:docPart>
      <w:docPartPr>
        <w:name w:val="73E4EDA27149493FB83E96B6E39265CA"/>
        <w:category>
          <w:name w:val="General"/>
          <w:gallery w:val="placeholder"/>
        </w:category>
        <w:types>
          <w:type w:val="bbPlcHdr"/>
        </w:types>
        <w:behaviors>
          <w:behavior w:val="content"/>
        </w:behaviors>
        <w:guid w:val="{B150A91E-9FB7-4A48-8C2C-B05ED071067D}"/>
      </w:docPartPr>
      <w:docPartBody>
        <w:p w:rsidR="004C5D63" w:rsidRDefault="004C5D63">
          <w:pPr>
            <w:pStyle w:val="73E4EDA27149493FB83E96B6E39265CA"/>
          </w:pPr>
          <w:r w:rsidRPr="00503E49">
            <w:rPr>
              <w:rStyle w:val="PlaceholderText"/>
            </w:rPr>
            <w:t>Click here to enter a date.</w:t>
          </w:r>
        </w:p>
      </w:docPartBody>
    </w:docPart>
    <w:docPart>
      <w:docPartPr>
        <w:name w:val="800C64EAFD744E759FA5F8933F864EE9"/>
        <w:category>
          <w:name w:val="General"/>
          <w:gallery w:val="placeholder"/>
        </w:category>
        <w:types>
          <w:type w:val="bbPlcHdr"/>
        </w:types>
        <w:behaviors>
          <w:behavior w:val="content"/>
        </w:behaviors>
        <w:guid w:val="{E4D78589-616A-4E38-BB10-22581193727E}"/>
      </w:docPartPr>
      <w:docPartBody>
        <w:p w:rsidR="004C5D63" w:rsidRDefault="004C5D63">
          <w:pPr>
            <w:pStyle w:val="800C64EAFD744E759FA5F8933F864EE9"/>
          </w:pPr>
          <w:r w:rsidRPr="00503E49">
            <w:rPr>
              <w:rStyle w:val="PlaceholderText"/>
            </w:rPr>
            <w:t>Click here to enter text.</w:t>
          </w:r>
        </w:p>
      </w:docPartBody>
    </w:docPart>
    <w:docPart>
      <w:docPartPr>
        <w:name w:val="F2D965F9CFCF4A6ABDB7BC9849A95254"/>
        <w:category>
          <w:name w:val="General"/>
          <w:gallery w:val="placeholder"/>
        </w:category>
        <w:types>
          <w:type w:val="bbPlcHdr"/>
        </w:types>
        <w:behaviors>
          <w:behavior w:val="content"/>
        </w:behaviors>
        <w:guid w:val="{F41BFFC3-45C7-41AC-87D6-A34B32496C11}"/>
      </w:docPartPr>
      <w:docPartBody>
        <w:p w:rsidR="004C5D63" w:rsidRDefault="004C5D63">
          <w:pPr>
            <w:pStyle w:val="F2D965F9CFCF4A6ABDB7BC9849A95254"/>
          </w:pPr>
          <w:r w:rsidRPr="006E09BE">
            <w:rPr>
              <w:rStyle w:val="PlaceholderText"/>
            </w:rPr>
            <w:t>Click here to enter a date.</w:t>
          </w:r>
        </w:p>
      </w:docPartBody>
    </w:docPart>
    <w:docPart>
      <w:docPartPr>
        <w:name w:val="71DE2C2FDF454E1BB2616BC097D825C1"/>
        <w:category>
          <w:name w:val="General"/>
          <w:gallery w:val="placeholder"/>
        </w:category>
        <w:types>
          <w:type w:val="bbPlcHdr"/>
        </w:types>
        <w:behaviors>
          <w:behavior w:val="content"/>
        </w:behaviors>
        <w:guid w:val="{C5F8DF05-487B-4ECA-890A-3A5EC184B386}"/>
      </w:docPartPr>
      <w:docPartBody>
        <w:p w:rsidR="004C5D63" w:rsidRDefault="004C5D63">
          <w:pPr>
            <w:pStyle w:val="71DE2C2FDF454E1BB2616BC097D825C1"/>
          </w:pPr>
          <w:r w:rsidRPr="00E56144">
            <w:rPr>
              <w:rStyle w:val="PlaceholderText"/>
            </w:rPr>
            <w:t>.</w:t>
          </w:r>
        </w:p>
      </w:docPartBody>
    </w:docPart>
    <w:docPart>
      <w:docPartPr>
        <w:name w:val="C09B680AC6A44AC9B49C5C4E3FBE873A"/>
        <w:category>
          <w:name w:val="General"/>
          <w:gallery w:val="placeholder"/>
        </w:category>
        <w:types>
          <w:type w:val="bbPlcHdr"/>
        </w:types>
        <w:behaviors>
          <w:behavior w:val="content"/>
        </w:behaviors>
        <w:guid w:val="{B2083E29-CC03-4422-99DD-DFC54CD2C3A0}"/>
      </w:docPartPr>
      <w:docPartBody>
        <w:p w:rsidR="004C5D63" w:rsidRDefault="004C5D63">
          <w:pPr>
            <w:pStyle w:val="C09B680AC6A44AC9B49C5C4E3FBE873A"/>
          </w:pPr>
          <w:r w:rsidRPr="00E56144">
            <w:rPr>
              <w:rStyle w:val="PlaceholderText"/>
            </w:rPr>
            <w:t>.</w:t>
          </w:r>
        </w:p>
      </w:docPartBody>
    </w:docPart>
    <w:docPart>
      <w:docPartPr>
        <w:name w:val="DF8AEB5200094D2A95937B56ACC9DDEC"/>
        <w:category>
          <w:name w:val="General"/>
          <w:gallery w:val="placeholder"/>
        </w:category>
        <w:types>
          <w:type w:val="bbPlcHdr"/>
        </w:types>
        <w:behaviors>
          <w:behavior w:val="content"/>
        </w:behaviors>
        <w:guid w:val="{9BA1C520-6B8C-4C97-94F7-B71921373ECE}"/>
      </w:docPartPr>
      <w:docPartBody>
        <w:p w:rsidR="004C5D63" w:rsidRDefault="004C5D63">
          <w:pPr>
            <w:pStyle w:val="DF8AEB5200094D2A95937B56ACC9DDEC"/>
          </w:pPr>
          <w:r w:rsidRPr="002A0FDF">
            <w:rPr>
              <w:rStyle w:val="PlaceholderText"/>
            </w:rPr>
            <w:t>Choose a building block.</w:t>
          </w:r>
        </w:p>
      </w:docPartBody>
    </w:docPart>
    <w:docPart>
      <w:docPartPr>
        <w:name w:val="F12B405EE21942428BE3AD3ACFA9E5C2"/>
        <w:category>
          <w:name w:val="General"/>
          <w:gallery w:val="placeholder"/>
        </w:category>
        <w:types>
          <w:type w:val="bbPlcHdr"/>
        </w:types>
        <w:behaviors>
          <w:behavior w:val="content"/>
        </w:behaviors>
        <w:guid w:val="{99827FAE-018A-4304-B52B-C9802B1A7E67}"/>
      </w:docPartPr>
      <w:docPartBody>
        <w:p w:rsidR="004C5D63" w:rsidRDefault="004C5D63">
          <w:pPr>
            <w:pStyle w:val="F12B405EE21942428BE3AD3ACFA9E5C2"/>
          </w:pPr>
          <w:r w:rsidRPr="006E09BE">
            <w:rPr>
              <w:rStyle w:val="PlaceholderText"/>
            </w:rPr>
            <w:t>Click here to enter text.</w:t>
          </w:r>
        </w:p>
      </w:docPartBody>
    </w:docPart>
    <w:docPart>
      <w:docPartPr>
        <w:name w:val="3684EE84E09E4B7792F7B2918FDFC7D9"/>
        <w:category>
          <w:name w:val="General"/>
          <w:gallery w:val="placeholder"/>
        </w:category>
        <w:types>
          <w:type w:val="bbPlcHdr"/>
        </w:types>
        <w:behaviors>
          <w:behavior w:val="content"/>
        </w:behaviors>
        <w:guid w:val="{1EAF9FC9-AB58-4958-B37B-A5D20E24E96D}"/>
      </w:docPartPr>
      <w:docPartBody>
        <w:p w:rsidR="004C5D63" w:rsidRDefault="004C5D63">
          <w:pPr>
            <w:pStyle w:val="3684EE84E09E4B7792F7B2918FDFC7D9"/>
          </w:pPr>
          <w:r w:rsidRPr="00E56144">
            <w:rPr>
              <w:rStyle w:val="PlaceholderText"/>
            </w:rPr>
            <w:t>.</w:t>
          </w:r>
        </w:p>
      </w:docPartBody>
    </w:docPart>
    <w:docPart>
      <w:docPartPr>
        <w:name w:val="AA15F075CC144B75AA6A438220342DBA"/>
        <w:category>
          <w:name w:val="General"/>
          <w:gallery w:val="placeholder"/>
        </w:category>
        <w:types>
          <w:type w:val="bbPlcHdr"/>
        </w:types>
        <w:behaviors>
          <w:behavior w:val="content"/>
        </w:behaviors>
        <w:guid w:val="{58DC8106-C061-44CE-8B7D-45B29D015FBE}"/>
      </w:docPartPr>
      <w:docPartBody>
        <w:p w:rsidR="004C5D63" w:rsidRDefault="004C5D63">
          <w:pPr>
            <w:pStyle w:val="AA15F075CC144B75AA6A438220342DBA"/>
          </w:pPr>
          <w:r w:rsidRPr="002A0FDF">
            <w:rPr>
              <w:rStyle w:val="PlaceholderText"/>
            </w:rPr>
            <w:t>Choose a building block.</w:t>
          </w:r>
        </w:p>
      </w:docPartBody>
    </w:docPart>
    <w:docPart>
      <w:docPartPr>
        <w:name w:val="69EADD9E17284C5DAF74309DF9349EB5"/>
        <w:category>
          <w:name w:val="General"/>
          <w:gallery w:val="placeholder"/>
        </w:category>
        <w:types>
          <w:type w:val="bbPlcHdr"/>
        </w:types>
        <w:behaviors>
          <w:behavior w:val="content"/>
        </w:behaviors>
        <w:guid w:val="{D4107C7D-9D31-4915-BBBB-635523831A92}"/>
      </w:docPartPr>
      <w:docPartBody>
        <w:p w:rsidR="004C5D63" w:rsidRDefault="004C5D63">
          <w:pPr>
            <w:pStyle w:val="69EADD9E17284C5DAF74309DF9349EB5"/>
          </w:pPr>
          <w:r w:rsidRPr="006E09BE">
            <w:rPr>
              <w:rStyle w:val="PlaceholderText"/>
            </w:rPr>
            <w:t>Click here to enter text.</w:t>
          </w:r>
        </w:p>
      </w:docPartBody>
    </w:docPart>
    <w:docPart>
      <w:docPartPr>
        <w:name w:val="731C5C2D8BFA4413A381CBFE2321F997"/>
        <w:category>
          <w:name w:val="General"/>
          <w:gallery w:val="placeholder"/>
        </w:category>
        <w:types>
          <w:type w:val="bbPlcHdr"/>
        </w:types>
        <w:behaviors>
          <w:behavior w:val="content"/>
        </w:behaviors>
        <w:guid w:val="{9D7910F6-A280-4658-ADDE-EDBC98AF4256}"/>
      </w:docPartPr>
      <w:docPartBody>
        <w:p w:rsidR="004C5D63" w:rsidRDefault="004C5D63">
          <w:pPr>
            <w:pStyle w:val="731C5C2D8BFA4413A381CBFE2321F997"/>
          </w:pPr>
          <w:r w:rsidRPr="00E56144">
            <w:rPr>
              <w:rStyle w:val="PlaceholderText"/>
            </w:rPr>
            <w:t>.</w:t>
          </w:r>
        </w:p>
      </w:docPartBody>
    </w:docPart>
    <w:docPart>
      <w:docPartPr>
        <w:name w:val="525A2BB154D84D69919E3951D277319B"/>
        <w:category>
          <w:name w:val="General"/>
          <w:gallery w:val="placeholder"/>
        </w:category>
        <w:types>
          <w:type w:val="bbPlcHdr"/>
        </w:types>
        <w:behaviors>
          <w:behavior w:val="content"/>
        </w:behaviors>
        <w:guid w:val="{143CBEFA-F2A4-4046-A7C4-B153FE9704D6}"/>
      </w:docPartPr>
      <w:docPartBody>
        <w:p w:rsidR="004C5D63" w:rsidRDefault="004C5D63">
          <w:pPr>
            <w:pStyle w:val="525A2BB154D84D69919E3951D277319B"/>
          </w:pPr>
          <w:r w:rsidRPr="006E09BE">
            <w:rPr>
              <w:rStyle w:val="PlaceholderText"/>
            </w:rPr>
            <w:t>Choose a building block.</w:t>
          </w:r>
        </w:p>
      </w:docPartBody>
    </w:docPart>
    <w:docPart>
      <w:docPartPr>
        <w:name w:val="A62B1BE103EC457D91DA84B0E272633F"/>
        <w:category>
          <w:name w:val="General"/>
          <w:gallery w:val="placeholder"/>
        </w:category>
        <w:types>
          <w:type w:val="bbPlcHdr"/>
        </w:types>
        <w:behaviors>
          <w:behavior w:val="content"/>
        </w:behaviors>
        <w:guid w:val="{BC6A91C9-5334-4931-A776-3D7F11F1D9A5}"/>
      </w:docPartPr>
      <w:docPartBody>
        <w:p w:rsidR="004C5D63" w:rsidRDefault="004C5D63">
          <w:pPr>
            <w:pStyle w:val="A62B1BE103EC457D91DA84B0E272633F"/>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63"/>
    <w:rsid w:val="001C6B27"/>
    <w:rsid w:val="004C5D63"/>
    <w:rsid w:val="004E43E7"/>
    <w:rsid w:val="005B5C19"/>
    <w:rsid w:val="0060189B"/>
    <w:rsid w:val="006617A5"/>
    <w:rsid w:val="00AF1613"/>
    <w:rsid w:val="00DB7BE4"/>
    <w:rsid w:val="00FA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08BE6DA334C3F9D46EAD01386C0FA">
    <w:name w:val="F3508BE6DA334C3F9D46EAD01386C0FA"/>
  </w:style>
  <w:style w:type="paragraph" w:customStyle="1" w:styleId="A925A363174F4CD784DE56943505E24C">
    <w:name w:val="A925A363174F4CD784DE56943505E24C"/>
  </w:style>
  <w:style w:type="paragraph" w:customStyle="1" w:styleId="54410698144449F086D0FF4EA3F41794">
    <w:name w:val="54410698144449F086D0FF4EA3F41794"/>
  </w:style>
  <w:style w:type="paragraph" w:customStyle="1" w:styleId="78977C3E604D45A6BA9965EAAE197F8D">
    <w:name w:val="78977C3E604D45A6BA9965EAAE197F8D"/>
  </w:style>
  <w:style w:type="paragraph" w:customStyle="1" w:styleId="9A6C24AA44534197AC68E48D22B66F6C">
    <w:name w:val="9A6C24AA44534197AC68E48D22B66F6C"/>
  </w:style>
  <w:style w:type="paragraph" w:customStyle="1" w:styleId="81A3F602A51D46828361444EEB5D5837">
    <w:name w:val="81A3F602A51D46828361444EEB5D5837"/>
  </w:style>
  <w:style w:type="paragraph" w:customStyle="1" w:styleId="88C2D17938DB4876982F3A4C4BA86762">
    <w:name w:val="88C2D17938DB4876982F3A4C4BA86762"/>
  </w:style>
  <w:style w:type="paragraph" w:customStyle="1" w:styleId="DC9234F4727A468B8AE3FA74ABB0AF62">
    <w:name w:val="DC9234F4727A468B8AE3FA74ABB0AF62"/>
  </w:style>
  <w:style w:type="paragraph" w:customStyle="1" w:styleId="2ECE5C14B76A48B38822CFDB35850A9C">
    <w:name w:val="2ECE5C14B76A48B38822CFDB35850A9C"/>
  </w:style>
  <w:style w:type="paragraph" w:customStyle="1" w:styleId="2BD93D13779446B49A7C24BD6385A648">
    <w:name w:val="2BD93D13779446B49A7C24BD6385A648"/>
  </w:style>
  <w:style w:type="paragraph" w:customStyle="1" w:styleId="13A38EFAEB9E4732A4A170F224AF163A">
    <w:name w:val="13A38EFAEB9E4732A4A170F224AF163A"/>
  </w:style>
  <w:style w:type="paragraph" w:customStyle="1" w:styleId="D193C559AA9D46C39F7C253A98870AA5">
    <w:name w:val="D193C559AA9D46C39F7C253A98870AA5"/>
  </w:style>
  <w:style w:type="paragraph" w:customStyle="1" w:styleId="AAD3790FC7A147A1903C712D15DF8314">
    <w:name w:val="AAD3790FC7A147A1903C712D15DF8314"/>
  </w:style>
  <w:style w:type="paragraph" w:customStyle="1" w:styleId="7BC46DCCA4244A6D9F7D03D7BC9F08EA">
    <w:name w:val="7BC46DCCA4244A6D9F7D03D7BC9F08EA"/>
  </w:style>
  <w:style w:type="paragraph" w:customStyle="1" w:styleId="447113B2C43F46B1A0B665375DF47719">
    <w:name w:val="447113B2C43F46B1A0B665375DF47719"/>
  </w:style>
  <w:style w:type="paragraph" w:customStyle="1" w:styleId="755F79285DB8456FA03B2FF80EC5FB8A">
    <w:name w:val="755F79285DB8456FA03B2FF80EC5FB8A"/>
  </w:style>
  <w:style w:type="paragraph" w:customStyle="1" w:styleId="7BEA57A9301B4ADA8DC9F5B892BE39B0">
    <w:name w:val="7BEA57A9301B4ADA8DC9F5B892BE39B0"/>
  </w:style>
  <w:style w:type="paragraph" w:customStyle="1" w:styleId="4DA5C6441E304AFDAC41AEB4DE44A06F">
    <w:name w:val="4DA5C6441E304AFDAC41AEB4DE44A06F"/>
  </w:style>
  <w:style w:type="paragraph" w:customStyle="1" w:styleId="2BEE1172D99E48268D0E38B75D51919B">
    <w:name w:val="2BEE1172D99E48268D0E38B75D51919B"/>
  </w:style>
  <w:style w:type="paragraph" w:customStyle="1" w:styleId="BF42B8ABEE144532B804D23BAB79B41C">
    <w:name w:val="BF42B8ABEE144532B804D23BAB79B41C"/>
  </w:style>
  <w:style w:type="paragraph" w:customStyle="1" w:styleId="4712C22F67B74A218BDCDA6EDB099552">
    <w:name w:val="4712C22F67B74A218BDCDA6EDB099552"/>
  </w:style>
  <w:style w:type="paragraph" w:customStyle="1" w:styleId="277DC6BD5D614D49862DBCB450E63B47">
    <w:name w:val="277DC6BD5D614D49862DBCB450E63B47"/>
  </w:style>
  <w:style w:type="paragraph" w:customStyle="1" w:styleId="13A56C9688A3499B92C0FA2015BA4B43">
    <w:name w:val="13A56C9688A3499B92C0FA2015BA4B43"/>
  </w:style>
  <w:style w:type="paragraph" w:customStyle="1" w:styleId="37F50E3C5182478C913E866FA9480C7D">
    <w:name w:val="37F50E3C5182478C913E866FA9480C7D"/>
  </w:style>
  <w:style w:type="paragraph" w:customStyle="1" w:styleId="C65A3D986BCD471DA24247FC272DF355">
    <w:name w:val="C65A3D986BCD471DA24247FC272DF355"/>
  </w:style>
  <w:style w:type="paragraph" w:customStyle="1" w:styleId="B94A464169124548A835B5DF20481F0E">
    <w:name w:val="B94A464169124548A835B5DF20481F0E"/>
  </w:style>
  <w:style w:type="paragraph" w:customStyle="1" w:styleId="20F2CCCA8E374E958743B90845EAEB07">
    <w:name w:val="20F2CCCA8E374E958743B90845EAEB07"/>
  </w:style>
  <w:style w:type="paragraph" w:customStyle="1" w:styleId="3F118DB1160F46029258D69DF3837612">
    <w:name w:val="3F118DB1160F46029258D69DF3837612"/>
  </w:style>
  <w:style w:type="paragraph" w:customStyle="1" w:styleId="13F30352BA9A4E2AA2CE5BDFA2A107D4">
    <w:name w:val="13F30352BA9A4E2AA2CE5BDFA2A107D4"/>
  </w:style>
  <w:style w:type="paragraph" w:customStyle="1" w:styleId="57BAD95CEF0D45939C17D509946BA3A4">
    <w:name w:val="57BAD95CEF0D45939C17D509946BA3A4"/>
  </w:style>
  <w:style w:type="paragraph" w:customStyle="1" w:styleId="2ADF25E0A7A34066AF0DAF80ADDFEE9D">
    <w:name w:val="2ADF25E0A7A34066AF0DAF80ADDFEE9D"/>
  </w:style>
  <w:style w:type="paragraph" w:customStyle="1" w:styleId="7DAF84C3787844AC94FDD92FF24CD4A2">
    <w:name w:val="7DAF84C3787844AC94FDD92FF24CD4A2"/>
  </w:style>
  <w:style w:type="paragraph" w:customStyle="1" w:styleId="73E4EDA27149493FB83E96B6E39265CA">
    <w:name w:val="73E4EDA27149493FB83E96B6E39265CA"/>
  </w:style>
  <w:style w:type="paragraph" w:customStyle="1" w:styleId="800C64EAFD744E759FA5F8933F864EE9">
    <w:name w:val="800C64EAFD744E759FA5F8933F864EE9"/>
  </w:style>
  <w:style w:type="paragraph" w:customStyle="1" w:styleId="F2D965F9CFCF4A6ABDB7BC9849A95254">
    <w:name w:val="F2D965F9CFCF4A6ABDB7BC9849A95254"/>
  </w:style>
  <w:style w:type="paragraph" w:customStyle="1" w:styleId="71DE2C2FDF454E1BB2616BC097D825C1">
    <w:name w:val="71DE2C2FDF454E1BB2616BC097D825C1"/>
  </w:style>
  <w:style w:type="paragraph" w:customStyle="1" w:styleId="1D76522F39EF45308E7D1CA21B8BF6C9">
    <w:name w:val="1D76522F39EF45308E7D1CA21B8BF6C9"/>
  </w:style>
  <w:style w:type="paragraph" w:customStyle="1" w:styleId="C09B680AC6A44AC9B49C5C4E3FBE873A">
    <w:name w:val="C09B680AC6A44AC9B49C5C4E3FBE873A"/>
  </w:style>
  <w:style w:type="paragraph" w:customStyle="1" w:styleId="DF8AEB5200094D2A95937B56ACC9DDEC">
    <w:name w:val="DF8AEB5200094D2A95937B56ACC9DDEC"/>
  </w:style>
  <w:style w:type="paragraph" w:customStyle="1" w:styleId="F12B405EE21942428BE3AD3ACFA9E5C2">
    <w:name w:val="F12B405EE21942428BE3AD3ACFA9E5C2"/>
  </w:style>
  <w:style w:type="paragraph" w:customStyle="1" w:styleId="3684EE84E09E4B7792F7B2918FDFC7D9">
    <w:name w:val="3684EE84E09E4B7792F7B2918FDFC7D9"/>
  </w:style>
  <w:style w:type="paragraph" w:customStyle="1" w:styleId="AA15F075CC144B75AA6A438220342DBA">
    <w:name w:val="AA15F075CC144B75AA6A438220342DBA"/>
  </w:style>
  <w:style w:type="paragraph" w:customStyle="1" w:styleId="69EADD9E17284C5DAF74309DF9349EB5">
    <w:name w:val="69EADD9E17284C5DAF74309DF9349EB5"/>
  </w:style>
  <w:style w:type="paragraph" w:customStyle="1" w:styleId="731C5C2D8BFA4413A381CBFE2321F997">
    <w:name w:val="731C5C2D8BFA4413A381CBFE2321F997"/>
  </w:style>
  <w:style w:type="paragraph" w:customStyle="1" w:styleId="8AA4C180A71C4DF2BC5DA475FDA74654">
    <w:name w:val="8AA4C180A71C4DF2BC5DA475FDA74654"/>
  </w:style>
  <w:style w:type="paragraph" w:customStyle="1" w:styleId="7E4DFFA892FE4B9BA730CC8323215558">
    <w:name w:val="7E4DFFA892FE4B9BA730CC8323215558"/>
  </w:style>
  <w:style w:type="paragraph" w:customStyle="1" w:styleId="C5F4D321BB0F4EDE9F32868ECB8A2CAC">
    <w:name w:val="C5F4D321BB0F4EDE9F32868ECB8A2CAC"/>
  </w:style>
  <w:style w:type="paragraph" w:customStyle="1" w:styleId="078ACE6C9AF646FD9CBEB88609930E64">
    <w:name w:val="078ACE6C9AF646FD9CBEB88609930E64"/>
  </w:style>
  <w:style w:type="paragraph" w:customStyle="1" w:styleId="DE6A22B4318D442B8CE2BF92DE7680DF">
    <w:name w:val="DE6A22B4318D442B8CE2BF92DE7680DF"/>
  </w:style>
  <w:style w:type="paragraph" w:customStyle="1" w:styleId="8EB3503B87EF454398FB72648839AE27">
    <w:name w:val="8EB3503B87EF454398FB72648839AE27"/>
  </w:style>
  <w:style w:type="paragraph" w:customStyle="1" w:styleId="525A2BB154D84D69919E3951D277319B">
    <w:name w:val="525A2BB154D84D69919E3951D277319B"/>
  </w:style>
  <w:style w:type="paragraph" w:customStyle="1" w:styleId="A62B1BE103EC457D91DA84B0E272633F">
    <w:name w:val="A62B1BE103EC457D91DA84B0E2726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5DC6-CF03-42D5-B8F2-F335EAAC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274</TotalTime>
  <Pages>1</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12</cp:revision>
  <cp:lastPrinted>2017-04-21T07:38:00Z</cp:lastPrinted>
  <dcterms:created xsi:type="dcterms:W3CDTF">2017-04-18T03:44:00Z</dcterms:created>
  <dcterms:modified xsi:type="dcterms:W3CDTF">2017-04-24T11:59:00Z</dcterms:modified>
</cp:coreProperties>
</file>