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480E943F0DB3447BB346341F0A446DEC"/>
        </w:placeholder>
      </w:sdtPr>
      <w:sdtEndPr/>
      <w:sdtContent>
        <w:p w:rsidR="00594A00" w:rsidRDefault="00594A00" w:rsidP="00CA7795">
          <w:pPr>
            <w:jc w:val="center"/>
            <w:rPr>
              <w:b/>
              <w:sz w:val="28"/>
              <w:szCs w:val="28"/>
            </w:rPr>
          </w:pPr>
        </w:p>
        <w:p w:rsidR="00594A00" w:rsidRDefault="00594A00" w:rsidP="00CA7795">
          <w:pPr>
            <w:jc w:val="center"/>
            <w:rPr>
              <w:b/>
              <w:sz w:val="28"/>
              <w:szCs w:val="28"/>
            </w:rPr>
          </w:pPr>
        </w:p>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3F683DD527324B0EA8521883FB1A0D2C"/>
        </w:placeholder>
        <w:docPartList>
          <w:docPartGallery w:val="Quick Parts"/>
        </w:docPartList>
      </w:sdtPr>
      <w:sdtEndPr/>
      <w:sdtContent>
        <w:p w:rsidR="00102EE1" w:rsidRDefault="00396E5E" w:rsidP="00CA7795">
          <w:pPr>
            <w:jc w:val="center"/>
            <w:rPr>
              <w:b/>
              <w:sz w:val="28"/>
              <w:szCs w:val="28"/>
            </w:rPr>
          </w:pPr>
          <w:sdt>
            <w:sdtPr>
              <w:rPr>
                <w:b/>
                <w:sz w:val="28"/>
                <w:szCs w:val="28"/>
              </w:rPr>
              <w:id w:val="13542618"/>
              <w:placeholder>
                <w:docPart w:val="7515A09E1AEB49009AFCDAA692A38023"/>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3EB0C0D5A28A4F38B64A25F775CE843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16CE7">
                <w:rPr>
                  <w:sz w:val="28"/>
                  <w:szCs w:val="28"/>
                </w:rPr>
                <w:t>A.</w:t>
              </w:r>
              <w:r w:rsidR="00296D74">
                <w:rPr>
                  <w:sz w:val="28"/>
                  <w:szCs w:val="28"/>
                </w:rPr>
                <w:t xml:space="preserve"> </w:t>
              </w:r>
              <w:r w:rsidR="00B16CE7">
                <w:rPr>
                  <w:sz w:val="28"/>
                  <w:szCs w:val="28"/>
                </w:rPr>
                <w:t>Fernando (J.A)</w:t>
              </w:r>
            </w:sdtContent>
          </w:sdt>
          <w:r w:rsidR="00097B9A">
            <w:rPr>
              <w:b/>
              <w:sz w:val="28"/>
              <w:szCs w:val="28"/>
            </w:rPr>
            <w:t xml:space="preserve"> </w:t>
          </w:r>
          <w:sdt>
            <w:sdtPr>
              <w:rPr>
                <w:sz w:val="28"/>
                <w:szCs w:val="28"/>
              </w:rPr>
              <w:id w:val="15629612"/>
              <w:placeholder>
                <w:docPart w:val="84386EB050374428A18ABD3D0E7257F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16CE7">
                <w:rPr>
                  <w:sz w:val="28"/>
                  <w:szCs w:val="28"/>
                </w:rPr>
                <w:t>,</w:t>
              </w:r>
              <w:r w:rsidR="009B71EF">
                <w:rPr>
                  <w:sz w:val="28"/>
                  <w:szCs w:val="28"/>
                </w:rPr>
                <w:t xml:space="preserve"> </w:t>
              </w:r>
              <w:r w:rsidR="00B16CE7">
                <w:rPr>
                  <w:sz w:val="28"/>
                  <w:szCs w:val="28"/>
                </w:rPr>
                <w:t>M. Twomey (J.A)</w:t>
              </w:r>
            </w:sdtContent>
          </w:sdt>
          <w:r w:rsidR="00097B9A">
            <w:rPr>
              <w:b/>
              <w:sz w:val="28"/>
              <w:szCs w:val="28"/>
            </w:rPr>
            <w:t xml:space="preserve"> </w:t>
          </w:r>
          <w:sdt>
            <w:sdtPr>
              <w:rPr>
                <w:sz w:val="28"/>
                <w:szCs w:val="28"/>
              </w:rPr>
              <w:id w:val="15629656"/>
              <w:placeholder>
                <w:docPart w:val="42EBE330CB05406682F25274AD442CA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gramStart"/>
              <w:r w:rsidR="00B16CE7">
                <w:rPr>
                  <w:sz w:val="28"/>
                  <w:szCs w:val="28"/>
                </w:rPr>
                <w:t>,J</w:t>
              </w:r>
              <w:proofErr w:type="gramEnd"/>
              <w:r w:rsidR="00B16CE7">
                <w:rPr>
                  <w:sz w:val="28"/>
                  <w:szCs w:val="28"/>
                </w:rPr>
                <w:t>. Msoffe (J.A)</w:t>
              </w:r>
            </w:sdtContent>
          </w:sdt>
          <w:r w:rsidR="00097B9A">
            <w:rPr>
              <w:b/>
              <w:sz w:val="28"/>
              <w:szCs w:val="28"/>
            </w:rPr>
            <w:t xml:space="preserve"> </w:t>
          </w:r>
          <w:sdt>
            <w:sdtPr>
              <w:rPr>
                <w:sz w:val="28"/>
                <w:szCs w:val="28"/>
              </w:rPr>
              <w:id w:val="15629661"/>
              <w:placeholder>
                <w:docPart w:val="0B6FB49954144E049A267B0942126246"/>
              </w:placeholder>
              <w:showingPlcHd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16CE7" w:rsidRPr="00E56144">
                <w:rPr>
                  <w:rStyle w:val="PlaceholderText"/>
                </w:rPr>
                <w:t>.</w:t>
              </w:r>
            </w:sdtContent>
          </w:sdt>
        </w:p>
      </w:sdtContent>
    </w:sdt>
    <w:p w:rsidR="00C55FDF" w:rsidRDefault="00396E5E" w:rsidP="0006489F">
      <w:pPr>
        <w:spacing w:before="240"/>
        <w:jc w:val="center"/>
        <w:rPr>
          <w:b/>
          <w:sz w:val="28"/>
          <w:szCs w:val="28"/>
        </w:rPr>
      </w:pPr>
      <w:sdt>
        <w:sdtPr>
          <w:rPr>
            <w:b/>
            <w:sz w:val="28"/>
            <w:szCs w:val="28"/>
          </w:rPr>
          <w:id w:val="14547297"/>
          <w:lock w:val="contentLocked"/>
          <w:placeholder>
            <w:docPart w:val="480E943F0DB3447BB346341F0A446DEC"/>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B16CE7">
        <w:rPr>
          <w:b/>
          <w:sz w:val="28"/>
          <w:szCs w:val="28"/>
        </w:rPr>
        <w:t>21</w:t>
      </w:r>
      <w:sdt>
        <w:sdtPr>
          <w:rPr>
            <w:b/>
            <w:sz w:val="28"/>
            <w:szCs w:val="28"/>
          </w:rPr>
          <w:id w:val="14547301"/>
          <w:lock w:val="sdtContentLocked"/>
          <w:placeholder>
            <w:docPart w:val="480E943F0DB3447BB346341F0A446DEC"/>
          </w:placeholder>
        </w:sdtPr>
        <w:sdtEndPr/>
        <w:sdtContent>
          <w:r w:rsidR="00E86753">
            <w:rPr>
              <w:b/>
              <w:sz w:val="28"/>
              <w:szCs w:val="28"/>
            </w:rPr>
            <w:t>/20</w:t>
          </w:r>
        </w:sdtContent>
      </w:sdt>
      <w:r w:rsidR="00DA7432">
        <w:rPr>
          <w:b/>
          <w:sz w:val="28"/>
          <w:szCs w:val="28"/>
        </w:rPr>
        <w:t>14</w:t>
      </w:r>
    </w:p>
    <w:p w:rsidR="00DB6D34" w:rsidRPr="00606EEA" w:rsidRDefault="00396E5E" w:rsidP="00616597">
      <w:pPr>
        <w:spacing w:before="120"/>
        <w:jc w:val="center"/>
        <w:rPr>
          <w:b/>
          <w:sz w:val="24"/>
          <w:szCs w:val="24"/>
        </w:rPr>
      </w:pPr>
      <w:sdt>
        <w:sdtPr>
          <w:rPr>
            <w:b/>
            <w:sz w:val="28"/>
            <w:szCs w:val="28"/>
          </w:rPr>
          <w:id w:val="15629594"/>
          <w:lock w:val="contentLocked"/>
          <w:placeholder>
            <w:docPart w:val="676C06E8D5A34015BAF49C30393B617F"/>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B16CE7">
        <w:rPr>
          <w:b/>
          <w:sz w:val="28"/>
          <w:szCs w:val="28"/>
        </w:rPr>
        <w:t>12/2014</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24"/>
        <w:gridCol w:w="883"/>
        <w:gridCol w:w="4253"/>
      </w:tblGrid>
      <w:tr w:rsidR="003A059B" w:rsidRPr="00B26028" w:rsidTr="00B66B63">
        <w:tc>
          <w:tcPr>
            <w:tcW w:w="4428" w:type="dxa"/>
            <w:tcBorders>
              <w:top w:val="nil"/>
              <w:left w:val="nil"/>
              <w:bottom w:val="nil"/>
              <w:right w:val="nil"/>
            </w:tcBorders>
          </w:tcPr>
          <w:p w:rsidR="003A059B" w:rsidRPr="00B26028" w:rsidRDefault="00B16CE7" w:rsidP="00B16CE7">
            <w:pPr>
              <w:spacing w:before="120" w:after="120"/>
              <w:rPr>
                <w:sz w:val="24"/>
                <w:szCs w:val="24"/>
              </w:rPr>
            </w:pPr>
            <w:r>
              <w:rPr>
                <w:sz w:val="24"/>
                <w:szCs w:val="24"/>
              </w:rPr>
              <w:t xml:space="preserve">Hilda </w:t>
            </w:r>
            <w:proofErr w:type="spellStart"/>
            <w:r>
              <w:rPr>
                <w:sz w:val="24"/>
                <w:szCs w:val="24"/>
              </w:rPr>
              <w:t>Chetty</w:t>
            </w:r>
            <w:proofErr w:type="spellEnd"/>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Pr="00B26028" w:rsidRDefault="00B16CE7" w:rsidP="002E70F9">
            <w:pPr>
              <w:spacing w:before="120" w:after="120"/>
              <w:jc w:val="right"/>
              <w:rPr>
                <w:sz w:val="24"/>
                <w:szCs w:val="24"/>
              </w:rPr>
            </w:pPr>
            <w:r>
              <w:rPr>
                <w:sz w:val="24"/>
                <w:szCs w:val="24"/>
              </w:rPr>
              <w:t>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BF3DF4737FA340AF8B4C5F38C5E5B613"/>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B16CE7" w:rsidRPr="00B16CE7" w:rsidTr="00B66B63">
        <w:tc>
          <w:tcPr>
            <w:tcW w:w="4428" w:type="dxa"/>
            <w:tcBorders>
              <w:top w:val="nil"/>
              <w:left w:val="nil"/>
              <w:bottom w:val="nil"/>
              <w:right w:val="nil"/>
            </w:tcBorders>
          </w:tcPr>
          <w:p w:rsidR="003A059B" w:rsidRPr="00B26028" w:rsidRDefault="00396E5E" w:rsidP="00B16CE7">
            <w:pPr>
              <w:spacing w:before="120" w:after="120"/>
              <w:rPr>
                <w:sz w:val="24"/>
                <w:szCs w:val="24"/>
              </w:rPr>
            </w:pPr>
            <w:sdt>
              <w:sdtPr>
                <w:rPr>
                  <w:sz w:val="24"/>
                  <w:szCs w:val="24"/>
                </w:rPr>
                <w:id w:val="8972153"/>
                <w:placeholder>
                  <w:docPart w:val="C21F60E25627416A80E87439B434ABC6"/>
                </w:placeholder>
              </w:sdtPr>
              <w:sdtEndPr/>
              <w:sdtContent>
                <w:r w:rsidR="00B16CE7">
                  <w:rPr>
                    <w:sz w:val="24"/>
                    <w:szCs w:val="24"/>
                  </w:rPr>
                  <w:t xml:space="preserve">Dan </w:t>
                </w:r>
                <w:proofErr w:type="spellStart"/>
                <w:r w:rsidR="00B16CE7">
                  <w:rPr>
                    <w:sz w:val="24"/>
                    <w:szCs w:val="24"/>
                  </w:rPr>
                  <w:t>Ponan</w:t>
                </w:r>
                <w:bookmarkStart w:id="0" w:name="_GoBack"/>
                <w:bookmarkEnd w:id="0"/>
                <w:proofErr w:type="spellEnd"/>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B16CE7" w:rsidRDefault="00396E5E" w:rsidP="002E70F9">
            <w:pPr>
              <w:spacing w:before="120" w:after="120"/>
              <w:jc w:val="right"/>
              <w:rPr>
                <w:sz w:val="24"/>
                <w:szCs w:val="24"/>
              </w:rPr>
            </w:pPr>
            <w:sdt>
              <w:sdtPr>
                <w:rPr>
                  <w:sz w:val="24"/>
                  <w:szCs w:val="24"/>
                </w:rPr>
                <w:id w:val="15629686"/>
                <w:placeholder>
                  <w:docPart w:val="99CCAB9AEAF8471486CFD631984063D2"/>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B16CE7" w:rsidRPr="00B16CE7">
                  <w:rPr>
                    <w:sz w:val="24"/>
                    <w:szCs w:val="24"/>
                  </w:rPr>
                  <w:t>Respondent</w:t>
                </w:r>
              </w:sdtContent>
            </w:sdt>
          </w:p>
          <w:p w:rsidR="00B26028" w:rsidRPr="00B16CE7"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396E5E" w:rsidP="00C22967">
      <w:pPr>
        <w:spacing w:before="240" w:after="120"/>
        <w:rPr>
          <w:sz w:val="24"/>
          <w:szCs w:val="24"/>
        </w:rPr>
      </w:pPr>
      <w:sdt>
        <w:sdtPr>
          <w:rPr>
            <w:sz w:val="24"/>
            <w:szCs w:val="24"/>
          </w:rPr>
          <w:id w:val="15629736"/>
          <w:lock w:val="contentLocked"/>
          <w:placeholder>
            <w:docPart w:val="676C06E8D5A34015BAF49C30393B617F"/>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69991B7629E047E8B6E25694D0C49DEF"/>
          </w:placeholder>
          <w:date w:fullDate="2017-08-04T00:00:00Z">
            <w:dateFormat w:val="dd MMMM yyyy"/>
            <w:lid w:val="en-GB"/>
            <w:storeMappedDataAs w:val="dateTime"/>
            <w:calendar w:val="gregorian"/>
          </w:date>
        </w:sdtPr>
        <w:sdtEndPr/>
        <w:sdtContent>
          <w:r w:rsidR="00B16CE7">
            <w:rPr>
              <w:sz w:val="24"/>
              <w:szCs w:val="24"/>
            </w:rPr>
            <w:t>04 August 2017</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Default="00396E5E" w:rsidP="00B0414B">
      <w:pPr>
        <w:rPr>
          <w:b/>
          <w:sz w:val="24"/>
          <w:szCs w:val="24"/>
        </w:rPr>
      </w:pPr>
      <w:sdt>
        <w:sdtPr>
          <w:rPr>
            <w:sz w:val="24"/>
            <w:szCs w:val="24"/>
          </w:rPr>
          <w:id w:val="15629744"/>
          <w:lock w:val="contentLocked"/>
          <w:placeholder>
            <w:docPart w:val="676C06E8D5A34015BAF49C30393B617F"/>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71A98C64170D4D99AB6CCBBAA32EF686"/>
          </w:placeholder>
        </w:sdtPr>
        <w:sdtEndPr/>
        <w:sdtContent>
          <w:proofErr w:type="spellStart"/>
          <w:r w:rsidR="00B16CE7">
            <w:rPr>
              <w:sz w:val="24"/>
              <w:szCs w:val="24"/>
            </w:rPr>
            <w:t>Mr.</w:t>
          </w:r>
          <w:proofErr w:type="spellEnd"/>
          <w:r w:rsidR="00B16CE7">
            <w:rPr>
              <w:sz w:val="24"/>
              <w:szCs w:val="24"/>
            </w:rPr>
            <w:t xml:space="preserve"> Nichol Gabriel for the Appellant </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B16CE7" w:rsidP="00B0414B">
      <w:pPr>
        <w:rPr>
          <w:sz w:val="24"/>
          <w:szCs w:val="24"/>
        </w:rPr>
      </w:pPr>
      <w:r>
        <w:rPr>
          <w:b/>
          <w:sz w:val="24"/>
          <w:szCs w:val="24"/>
        </w:rPr>
        <w:tab/>
      </w:r>
      <w:r>
        <w:rPr>
          <w:b/>
          <w:sz w:val="24"/>
          <w:szCs w:val="24"/>
        </w:rPr>
        <w:tab/>
      </w:r>
      <w:proofErr w:type="spellStart"/>
      <w:r w:rsidRPr="00B16CE7">
        <w:rPr>
          <w:sz w:val="24"/>
          <w:szCs w:val="24"/>
        </w:rPr>
        <w:t>Ms.</w:t>
      </w:r>
      <w:proofErr w:type="spellEnd"/>
      <w:r w:rsidRPr="00B16CE7">
        <w:rPr>
          <w:sz w:val="24"/>
          <w:szCs w:val="24"/>
        </w:rPr>
        <w:t xml:space="preserve"> Tamara Christen for the Respondent</w:t>
      </w: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r w:rsidR="00FD51E7" w:rsidRPr="00503E49">
        <w:rPr>
          <w:sz w:val="24"/>
          <w:szCs w:val="24"/>
        </w:rPr>
        <w:t xml:space="preserve"> </w:t>
      </w:r>
    </w:p>
    <w:p w:rsidR="00E6492F" w:rsidRDefault="00396E5E" w:rsidP="006578C2">
      <w:pPr>
        <w:spacing w:before="120" w:after="240"/>
        <w:rPr>
          <w:sz w:val="24"/>
          <w:szCs w:val="24"/>
        </w:rPr>
      </w:pPr>
      <w:sdt>
        <w:sdtPr>
          <w:rPr>
            <w:sz w:val="24"/>
            <w:szCs w:val="24"/>
          </w:rPr>
          <w:id w:val="15629748"/>
          <w:lock w:val="contentLocked"/>
          <w:placeholder>
            <w:docPart w:val="676C06E8D5A34015BAF49C30393B617F"/>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CC9CD770E66E40498AECA7FEA03DEC8B"/>
          </w:placeholder>
          <w:date w:fullDate="2017-08-11T00:00:00Z">
            <w:dateFormat w:val="dd MMMM yyyy"/>
            <w:lid w:val="en-GB"/>
            <w:storeMappedDataAs w:val="dateTime"/>
            <w:calendar w:val="gregorian"/>
          </w:date>
        </w:sdtPr>
        <w:sdtEndPr/>
        <w:sdtContent>
          <w:r w:rsidR="00B16CE7">
            <w:rPr>
              <w:sz w:val="24"/>
              <w:szCs w:val="24"/>
            </w:rPr>
            <w:t>11 August 2017</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676C06E8D5A34015BAF49C30393B617F"/>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396E5E"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B284F75CB48C4B1E89C3C49598C9252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16CE7">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84015D9B38F0416DA3F87198C137D0BE"/>
        </w:placeholder>
      </w:sdtPr>
      <w:sdtEndPr/>
      <w:sdtContent>
        <w:p w:rsidR="002F35FE" w:rsidRPr="002F35FE" w:rsidRDefault="002F35FE" w:rsidP="002F35FE">
          <w:pPr>
            <w:pStyle w:val="JudgmentText"/>
            <w:numPr>
              <w:ilvl w:val="0"/>
              <w:numId w:val="7"/>
            </w:numPr>
          </w:pPr>
          <w:r w:rsidRPr="002F35FE">
            <w:t xml:space="preserve">The Respondent was married and divorced to one Lindy </w:t>
          </w:r>
          <w:proofErr w:type="spellStart"/>
          <w:r w:rsidRPr="002F35FE">
            <w:t>Charlette</w:t>
          </w:r>
          <w:proofErr w:type="spellEnd"/>
          <w:r w:rsidRPr="002F35FE">
            <w:t xml:space="preserve">, the step daughter of the Appellant. </w:t>
          </w:r>
        </w:p>
        <w:p w:rsidR="002F35FE" w:rsidRPr="002F35FE" w:rsidRDefault="002F35FE" w:rsidP="002F35FE">
          <w:pPr>
            <w:widowControl/>
            <w:numPr>
              <w:ilvl w:val="0"/>
              <w:numId w:val="7"/>
            </w:numPr>
            <w:autoSpaceDE/>
            <w:autoSpaceDN/>
            <w:adjustRightInd/>
            <w:spacing w:after="240" w:line="360" w:lineRule="auto"/>
            <w:jc w:val="both"/>
            <w:rPr>
              <w:rFonts w:eastAsia="Times New Roman"/>
              <w:sz w:val="24"/>
              <w:szCs w:val="24"/>
            </w:rPr>
          </w:pPr>
          <w:r w:rsidRPr="002F35FE">
            <w:rPr>
              <w:rFonts w:eastAsia="Times New Roman"/>
              <w:sz w:val="24"/>
              <w:szCs w:val="24"/>
            </w:rPr>
            <w:t xml:space="preserve">It is the Respondent’s case that as part of a matrimonial property </w:t>
          </w:r>
          <w:r w:rsidR="00594A00">
            <w:rPr>
              <w:rFonts w:eastAsia="Times New Roman"/>
              <w:sz w:val="24"/>
              <w:szCs w:val="24"/>
            </w:rPr>
            <w:t>settlement</w:t>
          </w:r>
          <w:r w:rsidRPr="002F35FE">
            <w:rPr>
              <w:rFonts w:eastAsia="Times New Roman"/>
              <w:sz w:val="24"/>
              <w:szCs w:val="24"/>
            </w:rPr>
            <w:t xml:space="preserve">, the Respondent and Lindy </w:t>
          </w:r>
          <w:proofErr w:type="spellStart"/>
          <w:r w:rsidRPr="002F35FE">
            <w:rPr>
              <w:rFonts w:eastAsia="Times New Roman"/>
              <w:sz w:val="24"/>
              <w:szCs w:val="24"/>
            </w:rPr>
            <w:t>Charlette</w:t>
          </w:r>
          <w:proofErr w:type="spellEnd"/>
          <w:r w:rsidRPr="002F35FE">
            <w:rPr>
              <w:rFonts w:eastAsia="Times New Roman"/>
              <w:sz w:val="24"/>
              <w:szCs w:val="24"/>
            </w:rPr>
            <w:t xml:space="preserve"> agreed that land parcels S1946 and S270 registered in the sole name of Lindy </w:t>
          </w:r>
          <w:proofErr w:type="spellStart"/>
          <w:r w:rsidRPr="002F35FE">
            <w:rPr>
              <w:rFonts w:eastAsia="Times New Roman"/>
              <w:sz w:val="24"/>
              <w:szCs w:val="24"/>
            </w:rPr>
            <w:t>Charlette</w:t>
          </w:r>
          <w:proofErr w:type="spellEnd"/>
          <w:r w:rsidRPr="002F35FE">
            <w:rPr>
              <w:rFonts w:eastAsia="Times New Roman"/>
              <w:sz w:val="24"/>
              <w:szCs w:val="24"/>
            </w:rPr>
            <w:t xml:space="preserve"> would be sold and the proceeds transferred to the Respondent. Th</w:t>
          </w:r>
          <w:r>
            <w:rPr>
              <w:rFonts w:eastAsia="Times New Roman"/>
              <w:sz w:val="24"/>
              <w:szCs w:val="24"/>
            </w:rPr>
            <w:t>i</w:t>
          </w:r>
          <w:r w:rsidRPr="002F35FE">
            <w:rPr>
              <w:rFonts w:eastAsia="Times New Roman"/>
              <w:sz w:val="24"/>
              <w:szCs w:val="24"/>
            </w:rPr>
            <w:t>s is supported by a written agreement between them (See Exhibit P1).</w:t>
          </w:r>
        </w:p>
        <w:p w:rsidR="002F35FE" w:rsidRPr="002F35FE" w:rsidRDefault="002F35FE" w:rsidP="002F35FE">
          <w:pPr>
            <w:widowControl/>
            <w:numPr>
              <w:ilvl w:val="0"/>
              <w:numId w:val="7"/>
            </w:numPr>
            <w:autoSpaceDE/>
            <w:autoSpaceDN/>
            <w:adjustRightInd/>
            <w:spacing w:after="240" w:line="360" w:lineRule="auto"/>
            <w:jc w:val="both"/>
            <w:rPr>
              <w:rFonts w:eastAsia="Times New Roman"/>
              <w:sz w:val="24"/>
              <w:szCs w:val="24"/>
            </w:rPr>
          </w:pPr>
          <w:r w:rsidRPr="002F35FE">
            <w:rPr>
              <w:rFonts w:eastAsia="Times New Roman"/>
              <w:sz w:val="24"/>
              <w:szCs w:val="24"/>
            </w:rPr>
            <w:lastRenderedPageBreak/>
            <w:t xml:space="preserve">As the sale could not be realised before the said Lindy </w:t>
          </w:r>
          <w:proofErr w:type="spellStart"/>
          <w:r w:rsidRPr="002F35FE">
            <w:rPr>
              <w:rFonts w:eastAsia="Times New Roman"/>
              <w:sz w:val="24"/>
              <w:szCs w:val="24"/>
            </w:rPr>
            <w:t>Charlette</w:t>
          </w:r>
          <w:proofErr w:type="spellEnd"/>
          <w:r w:rsidRPr="002F35FE">
            <w:rPr>
              <w:rFonts w:eastAsia="Times New Roman"/>
              <w:sz w:val="24"/>
              <w:szCs w:val="24"/>
            </w:rPr>
            <w:t xml:space="preserve"> left Seychelles, the parcels were transferred</w:t>
          </w:r>
          <w:r w:rsidR="00296D74">
            <w:rPr>
              <w:rFonts w:eastAsia="Times New Roman"/>
              <w:sz w:val="24"/>
              <w:szCs w:val="24"/>
            </w:rPr>
            <w:t xml:space="preserve"> by </w:t>
          </w:r>
          <w:r w:rsidR="00594A00">
            <w:rPr>
              <w:rFonts w:eastAsia="Times New Roman"/>
              <w:sz w:val="24"/>
              <w:szCs w:val="24"/>
            </w:rPr>
            <w:t>the latter</w:t>
          </w:r>
          <w:r w:rsidR="00296D74">
            <w:rPr>
              <w:rFonts w:eastAsia="Times New Roman"/>
              <w:sz w:val="24"/>
              <w:szCs w:val="24"/>
            </w:rPr>
            <w:t xml:space="preserve"> </w:t>
          </w:r>
          <w:r w:rsidRPr="002F35FE">
            <w:rPr>
              <w:rFonts w:eastAsia="Times New Roman"/>
              <w:sz w:val="24"/>
              <w:szCs w:val="24"/>
            </w:rPr>
            <w:t xml:space="preserve">into the name of the Appellant </w:t>
          </w:r>
          <w:r w:rsidR="00296D74">
            <w:rPr>
              <w:rFonts w:eastAsia="Times New Roman"/>
              <w:sz w:val="24"/>
              <w:szCs w:val="24"/>
            </w:rPr>
            <w:t xml:space="preserve">with the express direction that she transfer the same into the names of </w:t>
          </w:r>
          <w:r w:rsidRPr="002F35FE">
            <w:rPr>
              <w:rFonts w:eastAsia="Times New Roman"/>
              <w:sz w:val="24"/>
              <w:szCs w:val="24"/>
            </w:rPr>
            <w:t xml:space="preserve">third party purchasers </w:t>
          </w:r>
          <w:r w:rsidR="00296D74">
            <w:rPr>
              <w:rFonts w:eastAsia="Times New Roman"/>
              <w:sz w:val="24"/>
              <w:szCs w:val="24"/>
            </w:rPr>
            <w:t xml:space="preserve">when these were </w:t>
          </w:r>
          <w:r w:rsidR="00594A00">
            <w:rPr>
              <w:rFonts w:eastAsia="Times New Roman"/>
              <w:sz w:val="24"/>
              <w:szCs w:val="24"/>
            </w:rPr>
            <w:t>secured</w:t>
          </w:r>
          <w:r w:rsidR="00296D74">
            <w:rPr>
              <w:rFonts w:eastAsia="Times New Roman"/>
              <w:sz w:val="24"/>
              <w:szCs w:val="24"/>
            </w:rPr>
            <w:t>.</w:t>
          </w:r>
          <w:r w:rsidRPr="002F35FE">
            <w:rPr>
              <w:rFonts w:eastAsia="Times New Roman"/>
              <w:sz w:val="24"/>
              <w:szCs w:val="24"/>
            </w:rPr>
            <w:t xml:space="preserve">  </w:t>
          </w:r>
        </w:p>
        <w:p w:rsidR="002F35FE" w:rsidRPr="002F35FE" w:rsidRDefault="002F35FE" w:rsidP="002F35FE">
          <w:pPr>
            <w:widowControl/>
            <w:numPr>
              <w:ilvl w:val="0"/>
              <w:numId w:val="7"/>
            </w:numPr>
            <w:autoSpaceDE/>
            <w:autoSpaceDN/>
            <w:adjustRightInd/>
            <w:spacing w:after="240" w:line="360" w:lineRule="auto"/>
            <w:jc w:val="both"/>
            <w:rPr>
              <w:rFonts w:eastAsia="Times New Roman"/>
              <w:sz w:val="24"/>
              <w:szCs w:val="24"/>
            </w:rPr>
          </w:pPr>
          <w:r w:rsidRPr="002F35FE">
            <w:rPr>
              <w:rFonts w:eastAsia="Times New Roman"/>
              <w:sz w:val="24"/>
              <w:szCs w:val="24"/>
            </w:rPr>
            <w:t>In October 2010 and July 2011 the parcels were transferred to third party purchasers with the proceeds of the sale</w:t>
          </w:r>
          <w:r w:rsidR="00296D74">
            <w:rPr>
              <w:rFonts w:eastAsia="Times New Roman"/>
              <w:sz w:val="24"/>
              <w:szCs w:val="24"/>
            </w:rPr>
            <w:t>s</w:t>
          </w:r>
          <w:r w:rsidRPr="002F35FE">
            <w:rPr>
              <w:rFonts w:eastAsia="Times New Roman"/>
              <w:sz w:val="24"/>
              <w:szCs w:val="24"/>
            </w:rPr>
            <w:t xml:space="preserve"> amounting to SR4, 450,000 being deposited in the Appellant’s bank account at </w:t>
          </w:r>
          <w:proofErr w:type="spellStart"/>
          <w:r w:rsidRPr="002F35FE">
            <w:rPr>
              <w:rFonts w:eastAsia="Times New Roman"/>
              <w:sz w:val="24"/>
              <w:szCs w:val="24"/>
            </w:rPr>
            <w:t>Nouvobanq</w:t>
          </w:r>
          <w:proofErr w:type="spellEnd"/>
          <w:r w:rsidRPr="002F35FE">
            <w:rPr>
              <w:rFonts w:eastAsia="Times New Roman"/>
              <w:sz w:val="24"/>
              <w:szCs w:val="24"/>
            </w:rPr>
            <w:t>.</w:t>
          </w:r>
        </w:p>
        <w:p w:rsidR="002F35FE" w:rsidRPr="002F35FE" w:rsidRDefault="002F35FE" w:rsidP="002F35FE">
          <w:pPr>
            <w:widowControl/>
            <w:numPr>
              <w:ilvl w:val="0"/>
              <w:numId w:val="7"/>
            </w:numPr>
            <w:autoSpaceDE/>
            <w:autoSpaceDN/>
            <w:adjustRightInd/>
            <w:spacing w:after="240" w:line="360" w:lineRule="auto"/>
            <w:jc w:val="both"/>
            <w:rPr>
              <w:rFonts w:eastAsia="Times New Roman"/>
              <w:sz w:val="24"/>
              <w:szCs w:val="24"/>
            </w:rPr>
          </w:pPr>
          <w:r w:rsidRPr="002F35FE">
            <w:rPr>
              <w:rFonts w:eastAsia="Times New Roman"/>
              <w:sz w:val="24"/>
              <w:szCs w:val="24"/>
            </w:rPr>
            <w:t xml:space="preserve">Subsequently a loan of SR 46,000 </w:t>
          </w:r>
          <w:r w:rsidR="00296D74">
            <w:rPr>
              <w:rFonts w:eastAsia="Times New Roman"/>
              <w:sz w:val="24"/>
              <w:szCs w:val="24"/>
            </w:rPr>
            <w:t xml:space="preserve">and a </w:t>
          </w:r>
          <w:r w:rsidR="00296D74" w:rsidRPr="002F35FE">
            <w:rPr>
              <w:rFonts w:eastAsia="Times New Roman"/>
              <w:sz w:val="24"/>
              <w:szCs w:val="24"/>
            </w:rPr>
            <w:t xml:space="preserve">donation of SR 50,000 </w:t>
          </w:r>
          <w:r w:rsidRPr="002F35FE">
            <w:rPr>
              <w:rFonts w:eastAsia="Times New Roman"/>
              <w:sz w:val="24"/>
              <w:szCs w:val="24"/>
            </w:rPr>
            <w:t>w</w:t>
          </w:r>
          <w:r w:rsidR="00296D74">
            <w:rPr>
              <w:rFonts w:eastAsia="Times New Roman"/>
              <w:sz w:val="24"/>
              <w:szCs w:val="24"/>
            </w:rPr>
            <w:t>ere</w:t>
          </w:r>
          <w:r w:rsidRPr="002F35FE">
            <w:rPr>
              <w:rFonts w:eastAsia="Times New Roman"/>
              <w:sz w:val="24"/>
              <w:szCs w:val="24"/>
            </w:rPr>
            <w:t xml:space="preserve"> sought </w:t>
          </w:r>
          <w:r w:rsidR="00594A00">
            <w:rPr>
              <w:rFonts w:eastAsia="Times New Roman"/>
              <w:sz w:val="24"/>
              <w:szCs w:val="24"/>
            </w:rPr>
            <w:t xml:space="preserve">from </w:t>
          </w:r>
          <w:r w:rsidR="00296D74">
            <w:rPr>
              <w:rFonts w:eastAsia="Times New Roman"/>
              <w:sz w:val="24"/>
              <w:szCs w:val="24"/>
            </w:rPr>
            <w:t xml:space="preserve">and granted </w:t>
          </w:r>
          <w:r w:rsidR="00594A00">
            <w:rPr>
              <w:rFonts w:eastAsia="Times New Roman"/>
              <w:sz w:val="24"/>
              <w:szCs w:val="24"/>
            </w:rPr>
            <w:t>by</w:t>
          </w:r>
          <w:r w:rsidRPr="002F35FE">
            <w:rPr>
              <w:rFonts w:eastAsia="Times New Roman"/>
              <w:sz w:val="24"/>
              <w:szCs w:val="24"/>
            </w:rPr>
            <w:t xml:space="preserve"> the Respondent </w:t>
          </w:r>
          <w:r w:rsidR="00594A00">
            <w:rPr>
              <w:rFonts w:eastAsia="Times New Roman"/>
              <w:sz w:val="24"/>
              <w:szCs w:val="24"/>
            </w:rPr>
            <w:t>to</w:t>
          </w:r>
          <w:r w:rsidRPr="002F35FE">
            <w:rPr>
              <w:rFonts w:eastAsia="Times New Roman"/>
              <w:sz w:val="24"/>
              <w:szCs w:val="24"/>
            </w:rPr>
            <w:t xml:space="preserve"> the Appellant</w:t>
          </w:r>
          <w:r w:rsidR="00296D74">
            <w:rPr>
              <w:rFonts w:eastAsia="Times New Roman"/>
              <w:sz w:val="24"/>
              <w:szCs w:val="24"/>
            </w:rPr>
            <w:t>.</w:t>
          </w:r>
          <w:r w:rsidRPr="002F35FE">
            <w:rPr>
              <w:rFonts w:eastAsia="Times New Roman"/>
              <w:sz w:val="24"/>
              <w:szCs w:val="24"/>
            </w:rPr>
            <w:t xml:space="preserve"> </w:t>
          </w:r>
        </w:p>
        <w:p w:rsidR="002F35FE" w:rsidRPr="002F35FE" w:rsidRDefault="002F35FE" w:rsidP="002F35FE">
          <w:pPr>
            <w:widowControl/>
            <w:numPr>
              <w:ilvl w:val="0"/>
              <w:numId w:val="7"/>
            </w:numPr>
            <w:autoSpaceDE/>
            <w:autoSpaceDN/>
            <w:adjustRightInd/>
            <w:spacing w:after="240" w:line="360" w:lineRule="auto"/>
            <w:jc w:val="both"/>
            <w:rPr>
              <w:rFonts w:eastAsia="Times New Roman"/>
              <w:sz w:val="24"/>
              <w:szCs w:val="24"/>
            </w:rPr>
          </w:pPr>
          <w:r w:rsidRPr="002F35FE">
            <w:rPr>
              <w:rFonts w:eastAsia="Times New Roman"/>
              <w:sz w:val="24"/>
              <w:szCs w:val="24"/>
            </w:rPr>
            <w:t xml:space="preserve">When the Respondent requested the transfer of </w:t>
          </w:r>
          <w:r w:rsidR="00296D74">
            <w:rPr>
              <w:rFonts w:eastAsia="Times New Roman"/>
              <w:sz w:val="24"/>
              <w:szCs w:val="24"/>
            </w:rPr>
            <w:t>remaining monies</w:t>
          </w:r>
          <w:r w:rsidRPr="002F35FE">
            <w:rPr>
              <w:rFonts w:eastAsia="Times New Roman"/>
              <w:sz w:val="24"/>
              <w:szCs w:val="24"/>
            </w:rPr>
            <w:t xml:space="preserve"> into a bank account at Barclays Bank, the Appellant refused to comply with </w:t>
          </w:r>
          <w:r w:rsidR="00296D74">
            <w:rPr>
              <w:rFonts w:eastAsia="Times New Roman"/>
              <w:sz w:val="24"/>
              <w:szCs w:val="24"/>
            </w:rPr>
            <w:t>the</w:t>
          </w:r>
          <w:r w:rsidRPr="002F35FE">
            <w:rPr>
              <w:rFonts w:eastAsia="Times New Roman"/>
              <w:sz w:val="24"/>
              <w:szCs w:val="24"/>
            </w:rPr>
            <w:t xml:space="preserve"> request. </w:t>
          </w:r>
        </w:p>
        <w:p w:rsidR="00296D74" w:rsidRDefault="002F35FE" w:rsidP="002F35FE">
          <w:pPr>
            <w:widowControl/>
            <w:numPr>
              <w:ilvl w:val="0"/>
              <w:numId w:val="7"/>
            </w:numPr>
            <w:autoSpaceDE/>
            <w:autoSpaceDN/>
            <w:adjustRightInd/>
            <w:spacing w:after="240" w:line="360" w:lineRule="auto"/>
            <w:jc w:val="both"/>
            <w:rPr>
              <w:rFonts w:eastAsia="Times New Roman"/>
              <w:sz w:val="24"/>
              <w:szCs w:val="24"/>
            </w:rPr>
          </w:pPr>
          <w:r w:rsidRPr="002F35FE">
            <w:rPr>
              <w:rFonts w:eastAsia="Times New Roman"/>
              <w:sz w:val="24"/>
              <w:szCs w:val="24"/>
            </w:rPr>
            <w:t xml:space="preserve">It is </w:t>
          </w:r>
          <w:r w:rsidR="00296D74">
            <w:rPr>
              <w:rFonts w:eastAsia="Times New Roman"/>
              <w:sz w:val="24"/>
              <w:szCs w:val="24"/>
            </w:rPr>
            <w:t xml:space="preserve">accepted in </w:t>
          </w:r>
          <w:r w:rsidRPr="002F35FE">
            <w:rPr>
              <w:rFonts w:eastAsia="Times New Roman"/>
              <w:sz w:val="24"/>
              <w:szCs w:val="24"/>
            </w:rPr>
            <w:t xml:space="preserve">the Appellant’s Statement of Defence that the properties were transferred to her from her stepdaughter </w:t>
          </w:r>
          <w:r w:rsidR="00296D74">
            <w:rPr>
              <w:rFonts w:eastAsia="Times New Roman"/>
              <w:sz w:val="24"/>
              <w:szCs w:val="24"/>
            </w:rPr>
            <w:t>but</w:t>
          </w:r>
          <w:r w:rsidRPr="002F35FE">
            <w:rPr>
              <w:rFonts w:eastAsia="Times New Roman"/>
              <w:sz w:val="24"/>
              <w:szCs w:val="24"/>
            </w:rPr>
            <w:t xml:space="preserve"> that there was no agreement </w:t>
          </w:r>
          <w:r w:rsidR="00296D74">
            <w:rPr>
              <w:rFonts w:eastAsia="Times New Roman"/>
              <w:sz w:val="24"/>
              <w:szCs w:val="24"/>
            </w:rPr>
            <w:t xml:space="preserve">for the properties to be sold on and the proceeds transferred to the </w:t>
          </w:r>
          <w:r w:rsidRPr="002F35FE">
            <w:rPr>
              <w:rFonts w:eastAsia="Times New Roman"/>
              <w:sz w:val="24"/>
              <w:szCs w:val="24"/>
            </w:rPr>
            <w:t>Respondent</w:t>
          </w:r>
          <w:r w:rsidR="00296D74">
            <w:rPr>
              <w:rFonts w:eastAsia="Times New Roman"/>
              <w:sz w:val="24"/>
              <w:szCs w:val="24"/>
            </w:rPr>
            <w:t>.</w:t>
          </w:r>
        </w:p>
        <w:p w:rsidR="002F35FE" w:rsidRPr="002F35FE" w:rsidRDefault="002F35FE" w:rsidP="002F35FE">
          <w:pPr>
            <w:widowControl/>
            <w:numPr>
              <w:ilvl w:val="0"/>
              <w:numId w:val="7"/>
            </w:numPr>
            <w:autoSpaceDE/>
            <w:autoSpaceDN/>
            <w:adjustRightInd/>
            <w:spacing w:after="240" w:line="360" w:lineRule="auto"/>
            <w:jc w:val="both"/>
            <w:rPr>
              <w:rFonts w:eastAsia="Times New Roman"/>
              <w:sz w:val="24"/>
              <w:szCs w:val="24"/>
            </w:rPr>
          </w:pPr>
          <w:r w:rsidRPr="002F35FE">
            <w:rPr>
              <w:rFonts w:eastAsia="Times New Roman"/>
              <w:sz w:val="24"/>
              <w:szCs w:val="24"/>
            </w:rPr>
            <w:t xml:space="preserve"> She further averred that it was the Respondent who requested a loan of SR 500,000 from her which she paid in cash to him in September 2011. </w:t>
          </w:r>
        </w:p>
        <w:p w:rsidR="002F35FE" w:rsidRPr="002F35FE" w:rsidRDefault="002F35FE" w:rsidP="002F35FE">
          <w:pPr>
            <w:widowControl/>
            <w:numPr>
              <w:ilvl w:val="0"/>
              <w:numId w:val="7"/>
            </w:numPr>
            <w:autoSpaceDE/>
            <w:autoSpaceDN/>
            <w:adjustRightInd/>
            <w:spacing w:after="240" w:line="360" w:lineRule="auto"/>
            <w:jc w:val="both"/>
            <w:rPr>
              <w:rFonts w:eastAsia="Times New Roman"/>
              <w:sz w:val="24"/>
              <w:szCs w:val="24"/>
            </w:rPr>
          </w:pPr>
          <w:r w:rsidRPr="002F35FE">
            <w:rPr>
              <w:rFonts w:eastAsia="Times New Roman"/>
              <w:sz w:val="24"/>
              <w:szCs w:val="24"/>
            </w:rPr>
            <w:t>In contradiction to her Statement of Defence, the Respondent in her testimony admitted that there was an agreement to facilitate the Respondent obtaining his share of the matrimonial property but that in the process of the properties being transferred into her name first, she was "sort of being used”</w:t>
          </w:r>
          <w:r w:rsidR="00296D74">
            <w:rPr>
              <w:rFonts w:eastAsia="Times New Roman"/>
              <w:sz w:val="24"/>
              <w:szCs w:val="24"/>
            </w:rPr>
            <w:t xml:space="preserve"> and therefore needed to be recompensed in the sum of S</w:t>
          </w:r>
          <w:r w:rsidR="001771DC">
            <w:rPr>
              <w:rFonts w:eastAsia="Times New Roman"/>
              <w:sz w:val="24"/>
              <w:szCs w:val="24"/>
            </w:rPr>
            <w:t>R</w:t>
          </w:r>
          <w:r w:rsidR="00296D74">
            <w:rPr>
              <w:rFonts w:eastAsia="Times New Roman"/>
              <w:sz w:val="24"/>
              <w:szCs w:val="24"/>
            </w:rPr>
            <w:t>1.5 million</w:t>
          </w:r>
          <w:r w:rsidRPr="002F35FE">
            <w:rPr>
              <w:rFonts w:eastAsia="Times New Roman"/>
              <w:sz w:val="24"/>
              <w:szCs w:val="24"/>
            </w:rPr>
            <w:t xml:space="preserve">. </w:t>
          </w:r>
        </w:p>
        <w:p w:rsidR="002F35FE" w:rsidRPr="002F35FE" w:rsidRDefault="002F35FE" w:rsidP="00296D74">
          <w:pPr>
            <w:widowControl/>
            <w:numPr>
              <w:ilvl w:val="0"/>
              <w:numId w:val="7"/>
            </w:numPr>
            <w:autoSpaceDE/>
            <w:autoSpaceDN/>
            <w:adjustRightInd/>
            <w:spacing w:after="240" w:line="360" w:lineRule="auto"/>
            <w:jc w:val="both"/>
            <w:rPr>
              <w:rFonts w:eastAsia="Times New Roman"/>
              <w:i/>
              <w:sz w:val="24"/>
              <w:szCs w:val="24"/>
            </w:rPr>
          </w:pPr>
          <w:r w:rsidRPr="002F35FE">
            <w:rPr>
              <w:rFonts w:eastAsia="Times New Roman"/>
              <w:sz w:val="24"/>
              <w:szCs w:val="24"/>
            </w:rPr>
            <w:t xml:space="preserve">She further testified that there was no discussion between herself and the Respondent as to payment for her “services” or that the money in her account was for the Respondent. </w:t>
          </w:r>
        </w:p>
        <w:p w:rsidR="002F35FE" w:rsidRPr="002F35FE" w:rsidRDefault="002F35FE" w:rsidP="002F35FE">
          <w:pPr>
            <w:widowControl/>
            <w:numPr>
              <w:ilvl w:val="0"/>
              <w:numId w:val="7"/>
            </w:numPr>
            <w:autoSpaceDE/>
            <w:autoSpaceDN/>
            <w:adjustRightInd/>
            <w:spacing w:after="240" w:line="360" w:lineRule="auto"/>
            <w:jc w:val="both"/>
            <w:rPr>
              <w:rFonts w:eastAsia="Times New Roman"/>
              <w:sz w:val="24"/>
              <w:szCs w:val="24"/>
            </w:rPr>
          </w:pPr>
          <w:r w:rsidRPr="002F35FE">
            <w:rPr>
              <w:rFonts w:eastAsia="Times New Roman"/>
              <w:sz w:val="24"/>
              <w:szCs w:val="24"/>
            </w:rPr>
            <w:t xml:space="preserve">She submitted that the agreement between the Plaintiff and his ex-wife was a back letter pursuant to Article 1321 (4) of the Civil Code and therefore void for non-registration. She further submitted that the agreement was also against public policy as it would amount to a breach of the Immoveable Property </w:t>
          </w:r>
          <w:r w:rsidR="001771DC">
            <w:rPr>
              <w:rFonts w:eastAsia="Times New Roman"/>
              <w:sz w:val="24"/>
              <w:szCs w:val="24"/>
            </w:rPr>
            <w:t>(</w:t>
          </w:r>
          <w:r w:rsidRPr="002F35FE">
            <w:rPr>
              <w:rFonts w:eastAsia="Times New Roman"/>
              <w:sz w:val="24"/>
              <w:szCs w:val="24"/>
            </w:rPr>
            <w:t>Transfer Restriction</w:t>
          </w:r>
          <w:r w:rsidR="001771DC">
            <w:rPr>
              <w:rFonts w:eastAsia="Times New Roman"/>
              <w:sz w:val="24"/>
              <w:szCs w:val="24"/>
            </w:rPr>
            <w:t>)</w:t>
          </w:r>
          <w:r w:rsidRPr="002F35FE">
            <w:rPr>
              <w:rFonts w:eastAsia="Times New Roman"/>
              <w:sz w:val="24"/>
              <w:szCs w:val="24"/>
            </w:rPr>
            <w:t xml:space="preserve"> Act which prohibit</w:t>
          </w:r>
          <w:r w:rsidR="001771DC">
            <w:rPr>
              <w:rFonts w:eastAsia="Times New Roman"/>
              <w:sz w:val="24"/>
              <w:szCs w:val="24"/>
            </w:rPr>
            <w:t>s</w:t>
          </w:r>
          <w:r w:rsidRPr="002F35FE">
            <w:rPr>
              <w:rFonts w:eastAsia="Times New Roman"/>
              <w:sz w:val="24"/>
              <w:szCs w:val="24"/>
            </w:rPr>
            <w:t xml:space="preserve"> the sale of land to non</w:t>
          </w:r>
          <w:r>
            <w:rPr>
              <w:rFonts w:eastAsia="Times New Roman"/>
              <w:sz w:val="24"/>
              <w:szCs w:val="24"/>
            </w:rPr>
            <w:t>-</w:t>
          </w:r>
          <w:r w:rsidRPr="002F35FE">
            <w:rPr>
              <w:rFonts w:eastAsia="Times New Roman"/>
              <w:sz w:val="24"/>
              <w:szCs w:val="24"/>
            </w:rPr>
            <w:t>Seychellois</w:t>
          </w:r>
          <w:r w:rsidR="001771DC">
            <w:rPr>
              <w:rFonts w:eastAsia="Times New Roman"/>
              <w:sz w:val="24"/>
              <w:szCs w:val="24"/>
            </w:rPr>
            <w:t xml:space="preserve"> without government sanction </w:t>
          </w:r>
          <w:r w:rsidRPr="002F35FE">
            <w:rPr>
              <w:rFonts w:eastAsia="Times New Roman"/>
              <w:sz w:val="24"/>
              <w:szCs w:val="24"/>
            </w:rPr>
            <w:t xml:space="preserve">and therefore in terms of Article 1108 </w:t>
          </w:r>
          <w:r w:rsidR="00296D74">
            <w:rPr>
              <w:rFonts w:eastAsia="Times New Roman"/>
              <w:sz w:val="24"/>
              <w:szCs w:val="24"/>
            </w:rPr>
            <w:t xml:space="preserve">of the Code </w:t>
          </w:r>
          <w:r w:rsidRPr="002F35FE">
            <w:rPr>
              <w:rFonts w:eastAsia="Times New Roman"/>
              <w:sz w:val="24"/>
              <w:szCs w:val="24"/>
            </w:rPr>
            <w:t>would render the agreement invalid.</w:t>
          </w:r>
        </w:p>
        <w:p w:rsidR="002F35FE" w:rsidRPr="002F35FE" w:rsidRDefault="002F35FE" w:rsidP="002F35FE">
          <w:pPr>
            <w:widowControl/>
            <w:numPr>
              <w:ilvl w:val="0"/>
              <w:numId w:val="7"/>
            </w:numPr>
            <w:autoSpaceDE/>
            <w:autoSpaceDN/>
            <w:adjustRightInd/>
            <w:spacing w:after="240" w:line="360" w:lineRule="auto"/>
            <w:jc w:val="both"/>
            <w:rPr>
              <w:rFonts w:eastAsia="Times New Roman"/>
              <w:sz w:val="24"/>
              <w:szCs w:val="24"/>
            </w:rPr>
          </w:pPr>
          <w:r w:rsidRPr="002F35FE">
            <w:rPr>
              <w:rFonts w:eastAsia="Times New Roman"/>
              <w:sz w:val="24"/>
              <w:szCs w:val="24"/>
            </w:rPr>
            <w:lastRenderedPageBreak/>
            <w:t xml:space="preserve">The Respondent in answer to the Appellant submitted in the court below that Article 1321 was not applicable in the circumstances given the fact that the agreement which was breached was not the sale agreement between the Appellant and </w:t>
          </w:r>
          <w:proofErr w:type="spellStart"/>
          <w:r w:rsidRPr="002F35FE">
            <w:rPr>
              <w:rFonts w:eastAsia="Times New Roman"/>
              <w:sz w:val="24"/>
              <w:szCs w:val="24"/>
            </w:rPr>
            <w:t>Ms.</w:t>
          </w:r>
          <w:proofErr w:type="spellEnd"/>
          <w:r w:rsidRPr="002F35FE">
            <w:rPr>
              <w:rFonts w:eastAsia="Times New Roman"/>
              <w:sz w:val="24"/>
              <w:szCs w:val="24"/>
            </w:rPr>
            <w:t xml:space="preserve"> </w:t>
          </w:r>
          <w:proofErr w:type="spellStart"/>
          <w:r w:rsidRPr="002F35FE">
            <w:rPr>
              <w:rFonts w:eastAsia="Times New Roman"/>
              <w:sz w:val="24"/>
              <w:szCs w:val="24"/>
            </w:rPr>
            <w:t>Charlette</w:t>
          </w:r>
          <w:proofErr w:type="spellEnd"/>
          <w:r w:rsidRPr="002F35FE">
            <w:rPr>
              <w:rFonts w:eastAsia="Times New Roman"/>
              <w:sz w:val="24"/>
              <w:szCs w:val="24"/>
            </w:rPr>
            <w:t xml:space="preserve"> but rather the agreement between the parties to this case</w:t>
          </w:r>
          <w:r w:rsidR="00296D74">
            <w:rPr>
              <w:rFonts w:eastAsia="Times New Roman"/>
              <w:sz w:val="24"/>
              <w:szCs w:val="24"/>
            </w:rPr>
            <w:t xml:space="preserve"> in terms of the proceeds of sale from third parties</w:t>
          </w:r>
          <w:r w:rsidRPr="002F35FE">
            <w:rPr>
              <w:rFonts w:eastAsia="Times New Roman"/>
              <w:sz w:val="24"/>
              <w:szCs w:val="24"/>
            </w:rPr>
            <w:t xml:space="preserve">. </w:t>
          </w:r>
        </w:p>
        <w:p w:rsidR="002F35FE" w:rsidRPr="002F35FE" w:rsidRDefault="002F35FE" w:rsidP="002F35FE">
          <w:pPr>
            <w:widowControl/>
            <w:numPr>
              <w:ilvl w:val="0"/>
              <w:numId w:val="7"/>
            </w:numPr>
            <w:autoSpaceDE/>
            <w:autoSpaceDN/>
            <w:adjustRightInd/>
            <w:spacing w:after="240" w:line="360" w:lineRule="auto"/>
            <w:jc w:val="both"/>
            <w:rPr>
              <w:rFonts w:eastAsia="Times New Roman"/>
              <w:sz w:val="24"/>
              <w:szCs w:val="24"/>
            </w:rPr>
          </w:pPr>
          <w:r w:rsidRPr="002F35FE">
            <w:rPr>
              <w:rFonts w:eastAsia="Times New Roman"/>
              <w:sz w:val="24"/>
              <w:szCs w:val="24"/>
            </w:rPr>
            <w:t>He also submitted that the agreement between himself and the Appellant was not against public policy as it did not concern land directly</w:t>
          </w:r>
          <w:r w:rsidR="00296D74">
            <w:rPr>
              <w:rFonts w:eastAsia="Times New Roman"/>
              <w:sz w:val="24"/>
              <w:szCs w:val="24"/>
            </w:rPr>
            <w:t xml:space="preserve"> and did not breach the provisions of the Immoveable Property (Transfer Restriction) Act.</w:t>
          </w:r>
          <w:r w:rsidRPr="002F35FE">
            <w:rPr>
              <w:rFonts w:eastAsia="Times New Roman"/>
              <w:sz w:val="24"/>
              <w:szCs w:val="24"/>
            </w:rPr>
            <w:t xml:space="preserve"> </w:t>
          </w:r>
        </w:p>
        <w:p w:rsidR="002F35FE" w:rsidRPr="002F35FE" w:rsidRDefault="002F35FE" w:rsidP="002F35FE">
          <w:pPr>
            <w:widowControl/>
            <w:numPr>
              <w:ilvl w:val="0"/>
              <w:numId w:val="7"/>
            </w:numPr>
            <w:autoSpaceDE/>
            <w:autoSpaceDN/>
            <w:adjustRightInd/>
            <w:spacing w:after="240" w:line="360" w:lineRule="auto"/>
            <w:jc w:val="both"/>
            <w:rPr>
              <w:rFonts w:eastAsia="Times New Roman"/>
              <w:sz w:val="24"/>
              <w:szCs w:val="24"/>
            </w:rPr>
          </w:pPr>
          <w:r w:rsidRPr="002F35FE">
            <w:rPr>
              <w:rFonts w:eastAsia="Times New Roman"/>
              <w:sz w:val="24"/>
              <w:szCs w:val="24"/>
            </w:rPr>
            <w:t xml:space="preserve">The trial judge found in favour of the Respondent and awarded him a total of SR4, 404,000 including SR50, 000 for moral damages. </w:t>
          </w:r>
        </w:p>
        <w:p w:rsidR="002F35FE" w:rsidRPr="002F35FE" w:rsidRDefault="002F35FE" w:rsidP="002F35FE">
          <w:pPr>
            <w:widowControl/>
            <w:numPr>
              <w:ilvl w:val="0"/>
              <w:numId w:val="7"/>
            </w:numPr>
            <w:autoSpaceDE/>
            <w:autoSpaceDN/>
            <w:adjustRightInd/>
            <w:spacing w:after="240" w:line="360" w:lineRule="auto"/>
            <w:jc w:val="both"/>
            <w:rPr>
              <w:rFonts w:eastAsia="Times New Roman"/>
              <w:sz w:val="24"/>
              <w:szCs w:val="24"/>
            </w:rPr>
          </w:pPr>
          <w:r w:rsidRPr="002F35FE">
            <w:rPr>
              <w:rFonts w:eastAsia="Times New Roman"/>
              <w:sz w:val="24"/>
              <w:szCs w:val="24"/>
            </w:rPr>
            <w:t xml:space="preserve">From this judgment the Appellant has appealed on 5 grounds: </w:t>
          </w:r>
        </w:p>
        <w:p w:rsidR="002F35FE" w:rsidRPr="002F35FE" w:rsidRDefault="002F35FE" w:rsidP="002F35FE">
          <w:pPr>
            <w:widowControl/>
            <w:numPr>
              <w:ilvl w:val="0"/>
              <w:numId w:val="8"/>
            </w:numPr>
            <w:autoSpaceDE/>
            <w:autoSpaceDN/>
            <w:adjustRightInd/>
            <w:spacing w:after="240" w:line="360" w:lineRule="auto"/>
            <w:jc w:val="both"/>
            <w:rPr>
              <w:rFonts w:eastAsia="Times New Roman"/>
              <w:sz w:val="24"/>
              <w:szCs w:val="24"/>
            </w:rPr>
          </w:pPr>
          <w:r w:rsidRPr="002F35FE">
            <w:rPr>
              <w:rFonts w:eastAsia="Times New Roman"/>
              <w:sz w:val="24"/>
              <w:szCs w:val="24"/>
            </w:rPr>
            <w:t>The learned trial judge erred in law in not properly considering and weighing the whole evidence before the court at the hearing of the case, in particular the evidence in regards to the legality of the transfer deeds of July and October 2011.</w:t>
          </w:r>
        </w:p>
        <w:p w:rsidR="002F35FE" w:rsidRPr="002F35FE" w:rsidRDefault="002F35FE" w:rsidP="002F35FE">
          <w:pPr>
            <w:widowControl/>
            <w:numPr>
              <w:ilvl w:val="0"/>
              <w:numId w:val="8"/>
            </w:numPr>
            <w:autoSpaceDE/>
            <w:autoSpaceDN/>
            <w:adjustRightInd/>
            <w:spacing w:after="240" w:line="360" w:lineRule="auto"/>
            <w:jc w:val="both"/>
            <w:rPr>
              <w:rFonts w:eastAsia="Times New Roman"/>
              <w:sz w:val="24"/>
              <w:szCs w:val="24"/>
            </w:rPr>
          </w:pPr>
          <w:r w:rsidRPr="002F35FE">
            <w:rPr>
              <w:rFonts w:eastAsia="Times New Roman"/>
              <w:sz w:val="24"/>
              <w:szCs w:val="24"/>
            </w:rPr>
            <w:t xml:space="preserve">The learned trial judge erred in not taking due consideration of the legal force of the post-divorce settlement of the Respondent and his former wife which was a back letter and never registered. </w:t>
          </w:r>
        </w:p>
        <w:p w:rsidR="002F35FE" w:rsidRPr="002F35FE" w:rsidRDefault="002F35FE" w:rsidP="002F35FE">
          <w:pPr>
            <w:widowControl/>
            <w:numPr>
              <w:ilvl w:val="0"/>
              <w:numId w:val="8"/>
            </w:numPr>
            <w:autoSpaceDE/>
            <w:autoSpaceDN/>
            <w:adjustRightInd/>
            <w:spacing w:after="240" w:line="360" w:lineRule="auto"/>
            <w:jc w:val="both"/>
            <w:rPr>
              <w:rFonts w:eastAsia="Times New Roman"/>
              <w:sz w:val="24"/>
              <w:szCs w:val="24"/>
            </w:rPr>
          </w:pPr>
          <w:r w:rsidRPr="002F35FE">
            <w:rPr>
              <w:rFonts w:eastAsia="Times New Roman"/>
              <w:sz w:val="24"/>
              <w:szCs w:val="24"/>
            </w:rPr>
            <w:t xml:space="preserve">The learned trial judge erred in law in failing to consider the fact that the Respondent is a non-Seychellois and therefore could not acquire immovable property in Seychelles unless sanction was granted by the Government.  </w:t>
          </w:r>
        </w:p>
        <w:p w:rsidR="002F35FE" w:rsidRPr="002F35FE" w:rsidRDefault="002F35FE" w:rsidP="002F35FE">
          <w:pPr>
            <w:widowControl/>
            <w:numPr>
              <w:ilvl w:val="0"/>
              <w:numId w:val="8"/>
            </w:numPr>
            <w:autoSpaceDE/>
            <w:autoSpaceDN/>
            <w:adjustRightInd/>
            <w:spacing w:after="240" w:line="360" w:lineRule="auto"/>
            <w:jc w:val="both"/>
            <w:rPr>
              <w:rFonts w:eastAsia="Times New Roman"/>
              <w:sz w:val="24"/>
              <w:szCs w:val="24"/>
            </w:rPr>
          </w:pPr>
          <w:r w:rsidRPr="002F35FE">
            <w:rPr>
              <w:rFonts w:eastAsia="Times New Roman"/>
              <w:sz w:val="24"/>
              <w:szCs w:val="24"/>
            </w:rPr>
            <w:t xml:space="preserve">The learned trial judge erred in dismissing the evidence of the Appellant’s witness who was credible and straight forward in his testimony. </w:t>
          </w:r>
        </w:p>
        <w:p w:rsidR="002F35FE" w:rsidRPr="002F35FE" w:rsidRDefault="002F35FE" w:rsidP="002F35FE">
          <w:pPr>
            <w:widowControl/>
            <w:numPr>
              <w:ilvl w:val="0"/>
              <w:numId w:val="8"/>
            </w:numPr>
            <w:autoSpaceDE/>
            <w:autoSpaceDN/>
            <w:adjustRightInd/>
            <w:spacing w:after="240" w:line="360" w:lineRule="auto"/>
            <w:jc w:val="both"/>
            <w:rPr>
              <w:rFonts w:eastAsia="Times New Roman"/>
              <w:sz w:val="24"/>
              <w:szCs w:val="24"/>
            </w:rPr>
          </w:pPr>
          <w:r w:rsidRPr="002F35FE">
            <w:rPr>
              <w:rFonts w:eastAsia="Times New Roman"/>
              <w:sz w:val="24"/>
              <w:szCs w:val="24"/>
            </w:rPr>
            <w:t xml:space="preserve">The learned trial judge erred when he made a finding that the Respondent had proven his case on a balance of probabilities. </w:t>
          </w:r>
        </w:p>
        <w:p w:rsidR="00594A00" w:rsidRDefault="00594A00" w:rsidP="00594A00">
          <w:pPr>
            <w:pStyle w:val="JudgmentText"/>
            <w:numPr>
              <w:ilvl w:val="0"/>
              <w:numId w:val="0"/>
            </w:numPr>
          </w:pPr>
        </w:p>
        <w:p w:rsidR="00C10773" w:rsidRDefault="00683415" w:rsidP="001771DC">
          <w:pPr>
            <w:pStyle w:val="JudgmentText"/>
            <w:numPr>
              <w:ilvl w:val="0"/>
              <w:numId w:val="7"/>
            </w:numPr>
          </w:pPr>
          <w:r>
            <w:lastRenderedPageBreak/>
            <w:t xml:space="preserve">It seems to us from the grounds </w:t>
          </w:r>
          <w:r w:rsidR="00296D74">
            <w:t xml:space="preserve">of appeal </w:t>
          </w:r>
          <w:r>
            <w:t xml:space="preserve">that the thrust of the </w:t>
          </w:r>
          <w:r w:rsidR="00296D74">
            <w:t xml:space="preserve">Appellant’s </w:t>
          </w:r>
          <w:r w:rsidR="00C10773">
            <w:t>submissions</w:t>
          </w:r>
          <w:r w:rsidR="00296D74">
            <w:t xml:space="preserve"> </w:t>
          </w:r>
          <w:r>
            <w:t xml:space="preserve">is that </w:t>
          </w:r>
          <w:r w:rsidR="00C10773">
            <w:t>she</w:t>
          </w:r>
          <w:r>
            <w:t xml:space="preserve"> had no agreement with the Respondent to transfer monies from the sale of properties transferred to her by her step daughter. Her submissions are </w:t>
          </w:r>
          <w:r w:rsidR="0027293B">
            <w:t xml:space="preserve">that neither </w:t>
          </w:r>
          <w:r>
            <w:t>the provis</w:t>
          </w:r>
          <w:r w:rsidR="002F35FE">
            <w:t>i</w:t>
          </w:r>
          <w:r>
            <w:t xml:space="preserve">ons of the law </w:t>
          </w:r>
          <w:r w:rsidR="00C10773">
            <w:t xml:space="preserve">nor </w:t>
          </w:r>
          <w:r>
            <w:t>the ev</w:t>
          </w:r>
          <w:r w:rsidR="00C10773">
            <w:t>idence</w:t>
          </w:r>
          <w:r>
            <w:t xml:space="preserve"> </w:t>
          </w:r>
          <w:r w:rsidR="001771DC">
            <w:t xml:space="preserve">adduced </w:t>
          </w:r>
          <w:r>
            <w:t xml:space="preserve">support the </w:t>
          </w:r>
          <w:r w:rsidR="00C10773">
            <w:t>Respondent’s</w:t>
          </w:r>
          <w:r>
            <w:t xml:space="preserve"> assertion and testimony </w:t>
          </w:r>
          <w:r w:rsidR="00C10773">
            <w:t>that</w:t>
          </w:r>
          <w:r>
            <w:t xml:space="preserve"> the money in her bank account were proceeds </w:t>
          </w:r>
          <w:r w:rsidR="00C10773">
            <w:t>of</w:t>
          </w:r>
          <w:r>
            <w:t xml:space="preserve"> a mat</w:t>
          </w:r>
          <w:r w:rsidR="00C10773">
            <w:t>r</w:t>
          </w:r>
          <w:r>
            <w:t>imo</w:t>
          </w:r>
          <w:r w:rsidR="00C10773">
            <w:t>n</w:t>
          </w:r>
          <w:r>
            <w:t>i</w:t>
          </w:r>
          <w:r w:rsidR="00C10773">
            <w:t>al</w:t>
          </w:r>
          <w:r>
            <w:t xml:space="preserve"> home </w:t>
          </w:r>
          <w:r w:rsidR="00C10773">
            <w:t>which</w:t>
          </w:r>
          <w:r>
            <w:t xml:space="preserve"> she was holding </w:t>
          </w:r>
          <w:r w:rsidR="00C10773">
            <w:t>on his behalf.</w:t>
          </w:r>
        </w:p>
        <w:p w:rsidR="00296D74" w:rsidRDefault="001771DC" w:rsidP="002F35FE">
          <w:pPr>
            <w:pStyle w:val="JudgmentText"/>
            <w:numPr>
              <w:ilvl w:val="0"/>
              <w:numId w:val="7"/>
            </w:numPr>
          </w:pPr>
          <w:r>
            <w:t>Suffice it to say that we are of the view n</w:t>
          </w:r>
          <w:r w:rsidR="00C10773">
            <w:t xml:space="preserve">othing could be further from the truth and there is little to be said </w:t>
          </w:r>
          <w:r>
            <w:t xml:space="preserve">in the circumstances either on </w:t>
          </w:r>
          <w:r w:rsidR="00C10773">
            <w:t xml:space="preserve">the law </w:t>
          </w:r>
          <w:r>
            <w:t>or</w:t>
          </w:r>
          <w:r w:rsidR="00C10773">
            <w:t xml:space="preserve"> the facts. </w:t>
          </w:r>
          <w:r>
            <w:t xml:space="preserve">Nevertheless we outline below the conclusions of this Court: </w:t>
          </w:r>
        </w:p>
        <w:p w:rsidR="009F65EB" w:rsidRDefault="00C10773" w:rsidP="00296D74">
          <w:pPr>
            <w:pStyle w:val="JudgmentText"/>
            <w:numPr>
              <w:ilvl w:val="0"/>
              <w:numId w:val="7"/>
            </w:numPr>
          </w:pPr>
          <w:r>
            <w:t>First</w:t>
          </w:r>
          <w:r w:rsidR="001771DC">
            <w:t>,</w:t>
          </w:r>
          <w:r w:rsidR="009F65EB">
            <w:t xml:space="preserve"> as pointed out above</w:t>
          </w:r>
          <w:r w:rsidR="001771DC">
            <w:t>,</w:t>
          </w:r>
          <w:r w:rsidR="009F65EB">
            <w:t xml:space="preserve"> </w:t>
          </w:r>
          <w:r w:rsidR="001771DC">
            <w:t>the Appellant’s S</w:t>
          </w:r>
          <w:r w:rsidR="009F65EB">
            <w:t xml:space="preserve">tatement of Defence is at variance with her testimony. </w:t>
          </w:r>
        </w:p>
        <w:p w:rsidR="00296D74" w:rsidRDefault="009F65EB" w:rsidP="00296D74">
          <w:pPr>
            <w:pStyle w:val="JudgmentText"/>
            <w:numPr>
              <w:ilvl w:val="0"/>
              <w:numId w:val="7"/>
            </w:numPr>
          </w:pPr>
          <w:r>
            <w:t xml:space="preserve">Secondly, </w:t>
          </w:r>
          <w:r w:rsidR="00C10773">
            <w:t xml:space="preserve">on the facts, the Respondents’ blatant lies are undone by the documentary evidence in Exhibit P. 6 a letter dated 1 February 2012 she wrote to the Respondent </w:t>
          </w:r>
          <w:r w:rsidR="00296D74">
            <w:t>in which she states inter alia:</w:t>
          </w:r>
        </w:p>
        <w:p w:rsidR="00296D74" w:rsidRDefault="00296D74" w:rsidP="00C10773">
          <w:pPr>
            <w:pStyle w:val="JudgmentText"/>
            <w:numPr>
              <w:ilvl w:val="0"/>
              <w:numId w:val="0"/>
            </w:numPr>
            <w:ind w:left="720"/>
          </w:pPr>
          <w:r w:rsidRPr="00C10773">
            <w:rPr>
              <w:i/>
            </w:rPr>
            <w:t xml:space="preserve">“Further to </w:t>
          </w:r>
          <w:r w:rsidR="00C10773" w:rsidRPr="00C10773">
            <w:rPr>
              <w:i/>
            </w:rPr>
            <w:t>y</w:t>
          </w:r>
          <w:r w:rsidRPr="00C10773">
            <w:rPr>
              <w:i/>
            </w:rPr>
            <w:t xml:space="preserve">our request for me to release to you the proceeds of the sale of the two properties that </w:t>
          </w:r>
          <w:r w:rsidRPr="00C10773">
            <w:rPr>
              <w:i/>
              <w:u w:val="single"/>
            </w:rPr>
            <w:t>I was holding in my name on your behalf</w:t>
          </w:r>
          <w:r w:rsidRPr="00C10773">
            <w:rPr>
              <w:i/>
            </w:rPr>
            <w:t>, I hereby agree to release to you the said proceeds, provided you pay me a consideration of SCR1, 500,000 as a fair settlement for having held the properties in my name…”</w:t>
          </w:r>
          <w:r>
            <w:t xml:space="preserve"> (Emphasis mine). </w:t>
          </w:r>
        </w:p>
        <w:p w:rsidR="009F65EB" w:rsidRDefault="009F65EB" w:rsidP="002F35FE">
          <w:pPr>
            <w:pStyle w:val="JudgmentText"/>
            <w:numPr>
              <w:ilvl w:val="0"/>
              <w:numId w:val="7"/>
            </w:numPr>
          </w:pPr>
          <w:r>
            <w:t>Thirdly, i</w:t>
          </w:r>
          <w:r w:rsidR="00C10773">
            <w:t xml:space="preserve">t is also clear from her testimony that she is an untruthful and incredible witness. </w:t>
          </w:r>
          <w:r w:rsidR="001771DC">
            <w:t>In her pleadings she</w:t>
          </w:r>
          <w:r w:rsidR="00C10773">
            <w:t xml:space="preserve"> s</w:t>
          </w:r>
          <w:r>
            <w:t>t</w:t>
          </w:r>
          <w:r w:rsidR="00C10773">
            <w:t xml:space="preserve">ates that </w:t>
          </w:r>
          <w:r w:rsidR="001771DC">
            <w:t xml:space="preserve">the money was never the Respondent’s, then states in her evidence that </w:t>
          </w:r>
          <w:r w:rsidR="00C10773">
            <w:t>she is prepared to return the Respondent’s money if she is paid remuneration for her services (P. 150 of the transc</w:t>
          </w:r>
          <w:r>
            <w:t>r</w:t>
          </w:r>
          <w:r w:rsidR="00C10773">
            <w:t>i</w:t>
          </w:r>
          <w:r>
            <w:t>pt</w:t>
          </w:r>
          <w:r w:rsidR="00C10773">
            <w:t xml:space="preserve"> of proceedings)</w:t>
          </w:r>
          <w:r w:rsidR="001771DC">
            <w:t xml:space="preserve"> and also</w:t>
          </w:r>
          <w:r>
            <w:t xml:space="preserve"> that she asked for a loan and a donation from the Respondent (P.127 – 129 and 143-144 of the transcript). Why on earth would she need to do this if the money belonged to her</w:t>
          </w:r>
          <w:r w:rsidR="001771DC">
            <w:t xml:space="preserve"> and not the Respondent</w:t>
          </w:r>
          <w:r>
            <w:t>?</w:t>
          </w:r>
          <w:r w:rsidR="00C10773">
            <w:t xml:space="preserve"> </w:t>
          </w:r>
        </w:p>
        <w:p w:rsidR="002864FB" w:rsidRDefault="002864FB" w:rsidP="002F35FE">
          <w:pPr>
            <w:pStyle w:val="JudgmentText"/>
            <w:numPr>
              <w:ilvl w:val="0"/>
              <w:numId w:val="7"/>
            </w:numPr>
          </w:pPr>
          <w:r>
            <w:t xml:space="preserve">Fourthly, her witness is even more incredible. Randolph </w:t>
          </w:r>
          <w:proofErr w:type="spellStart"/>
          <w:r>
            <w:t>Hoareau</w:t>
          </w:r>
          <w:proofErr w:type="spellEnd"/>
          <w:r>
            <w:t xml:space="preserve"> was a Senior Clerk of </w:t>
          </w:r>
          <w:proofErr w:type="spellStart"/>
          <w:r>
            <w:t>Nouvobanq</w:t>
          </w:r>
          <w:proofErr w:type="spellEnd"/>
          <w:r>
            <w:t xml:space="preserve"> and according to him he was asked to assist the Appellant who was a close friend with carrying SR500, 000 I cash from the bank. He carried the envelope and knew it contained SR500</w:t>
          </w:r>
          <w:proofErr w:type="gramStart"/>
          <w:r>
            <w:t>,000</w:t>
          </w:r>
          <w:proofErr w:type="gramEnd"/>
          <w:r>
            <w:t xml:space="preserve"> because he “happened” to see the receipt the Appellant was holding.  He carried the envelope containing the money from </w:t>
          </w:r>
          <w:proofErr w:type="spellStart"/>
          <w:r>
            <w:t>Nouvobanq</w:t>
          </w:r>
          <w:proofErr w:type="spellEnd"/>
          <w:r>
            <w:t xml:space="preserve"> to the Mauritius Commercial Bank across </w:t>
          </w:r>
          <w:r>
            <w:lastRenderedPageBreak/>
            <w:t>town where the Appellant’s husband was waiting for her. He later observed the envelope being given to a gentlemen whom he identified as the Respondent. He observed all this through the window of the bank. He then later said the hand over took place in the car park of the Mauritius Commercial Bank.</w:t>
          </w:r>
        </w:p>
        <w:p w:rsidR="00221BE6" w:rsidRDefault="00221BE6" w:rsidP="002864FB">
          <w:pPr>
            <w:pStyle w:val="JudgmentText"/>
            <w:numPr>
              <w:ilvl w:val="0"/>
              <w:numId w:val="7"/>
            </w:numPr>
          </w:pPr>
          <w:r>
            <w:t>The trial judge who had the opportunity to observe his demeanour did not believe him. Even from our remove, we find his story incredible. It would be most unusual for a bank employee without permission from his superiors to accompany a client carry money in an envelope across Victoria.</w:t>
          </w:r>
          <w:r w:rsidR="0003014A">
            <w:t xml:space="preserve"> </w:t>
          </w:r>
          <w:r>
            <w:t xml:space="preserve">We </w:t>
          </w:r>
          <w:r w:rsidR="0003014A">
            <w:t>therefore</w:t>
          </w:r>
          <w:r>
            <w:t xml:space="preserve"> do not find the evi</w:t>
          </w:r>
          <w:r w:rsidR="0003014A">
            <w:t>dence</w:t>
          </w:r>
          <w:r>
            <w:t xml:space="preserve"> of the </w:t>
          </w:r>
          <w:r w:rsidR="0003014A">
            <w:t>Appellant</w:t>
          </w:r>
          <w:r>
            <w:t xml:space="preserve"> o</w:t>
          </w:r>
          <w:r w:rsidR="002864FB">
            <w:t>r</w:t>
          </w:r>
          <w:r>
            <w:t xml:space="preserve"> her witness in any shape, sense o</w:t>
          </w:r>
          <w:r w:rsidR="0003014A">
            <w:t>r</w:t>
          </w:r>
          <w:r>
            <w:t xml:space="preserve"> </w:t>
          </w:r>
          <w:r w:rsidR="0003014A">
            <w:t>form</w:t>
          </w:r>
          <w:r>
            <w:t xml:space="preserve"> credible.  </w:t>
          </w:r>
        </w:p>
        <w:p w:rsidR="0003014A" w:rsidRDefault="0003014A" w:rsidP="002864FB">
          <w:pPr>
            <w:pStyle w:val="JudgmentText"/>
            <w:numPr>
              <w:ilvl w:val="0"/>
              <w:numId w:val="7"/>
            </w:numPr>
          </w:pPr>
          <w:r>
            <w:t xml:space="preserve">Fifthly as to the provisions of the law relied upon by the Appellant, they are not relevant at all. The submissions of Counsel for the Respondent on this point are apt: there was nothing done against public policy as there was nothing in the matrimonial property agreement subverting the law. The proceeds for the properties to be sold were to be transferred to the Respondent as agreed with his ex-wife. If she chose to transfer the properties to her stepmother in order to facilitate the sale of the same third parties to realise the Respondent’s share of the matrimonial property there has been no breach of the Act. </w:t>
          </w:r>
        </w:p>
        <w:p w:rsidR="006949EE" w:rsidRDefault="00FC1420" w:rsidP="002864FB">
          <w:pPr>
            <w:pStyle w:val="JudgmentText"/>
            <w:numPr>
              <w:ilvl w:val="0"/>
              <w:numId w:val="7"/>
            </w:numPr>
          </w:pPr>
          <w:r>
            <w:t>Further</w:t>
          </w:r>
          <w:r w:rsidR="002864FB">
            <w:t>,</w:t>
          </w:r>
          <w:r>
            <w:t xml:space="preserve"> the issue of back letter does not arise. It is trite law that a back letter against a registered agreement is not admissible as evidence</w:t>
          </w:r>
          <w:r w:rsidR="006949EE">
            <w:t xml:space="preserve"> unless the back letter is itself registered </w:t>
          </w:r>
          <w:r>
            <w:t>(</w:t>
          </w:r>
          <w:r w:rsidR="006949EE">
            <w:t>S</w:t>
          </w:r>
          <w:r>
            <w:t xml:space="preserve">ee </w:t>
          </w:r>
          <w:proofErr w:type="spellStart"/>
          <w:r w:rsidRPr="00FC1420">
            <w:rPr>
              <w:i/>
            </w:rPr>
            <w:t>Ruddenklau</w:t>
          </w:r>
          <w:proofErr w:type="spellEnd"/>
          <w:r w:rsidRPr="00FC1420">
            <w:rPr>
              <w:i/>
            </w:rPr>
            <w:t xml:space="preserve"> v </w:t>
          </w:r>
          <w:proofErr w:type="spellStart"/>
          <w:r w:rsidRPr="00FC1420">
            <w:rPr>
              <w:i/>
            </w:rPr>
            <w:t>Bottel</w:t>
          </w:r>
          <w:proofErr w:type="spellEnd"/>
          <w:r>
            <w:t xml:space="preserve"> (unreported) SCC 4/1995, </w:t>
          </w:r>
          <w:r w:rsidRPr="006949EE">
            <w:rPr>
              <w:i/>
            </w:rPr>
            <w:t>Adonis v Larue</w:t>
          </w:r>
          <w:r>
            <w:t xml:space="preserve"> </w:t>
          </w:r>
          <w:r w:rsidRPr="00FC1420">
            <w:t>(unreported) SC</w:t>
          </w:r>
          <w:r>
            <w:t xml:space="preserve">A 39/1999 and </w:t>
          </w:r>
          <w:r w:rsidRPr="006949EE">
            <w:rPr>
              <w:i/>
            </w:rPr>
            <w:t xml:space="preserve">Guy v </w:t>
          </w:r>
          <w:proofErr w:type="spellStart"/>
          <w:r w:rsidRPr="006949EE">
            <w:rPr>
              <w:i/>
            </w:rPr>
            <w:t>Sedwick</w:t>
          </w:r>
          <w:proofErr w:type="spellEnd"/>
          <w:r>
            <w:t xml:space="preserve"> (2014) SLR 147. </w:t>
          </w:r>
        </w:p>
        <w:p w:rsidR="006949EE" w:rsidRDefault="002864FB" w:rsidP="002864FB">
          <w:pPr>
            <w:pStyle w:val="JudgmentText"/>
            <w:numPr>
              <w:ilvl w:val="0"/>
              <w:numId w:val="7"/>
            </w:numPr>
          </w:pPr>
          <w:r>
            <w:t>However, s</w:t>
          </w:r>
          <w:r w:rsidR="006949EE">
            <w:t xml:space="preserve">imilarly to the cases of </w:t>
          </w:r>
          <w:proofErr w:type="spellStart"/>
          <w:r w:rsidR="006949EE" w:rsidRPr="006949EE">
            <w:rPr>
              <w:i/>
            </w:rPr>
            <w:t>Aarti</w:t>
          </w:r>
          <w:proofErr w:type="spellEnd"/>
          <w:r w:rsidR="006949EE" w:rsidRPr="006949EE">
            <w:rPr>
              <w:i/>
            </w:rPr>
            <w:t xml:space="preserve"> Investments Ltd v </w:t>
          </w:r>
          <w:proofErr w:type="spellStart"/>
          <w:r w:rsidR="006949EE" w:rsidRPr="006949EE">
            <w:rPr>
              <w:i/>
            </w:rPr>
            <w:t>Padayachy</w:t>
          </w:r>
          <w:proofErr w:type="spellEnd"/>
          <w:r w:rsidR="006949EE" w:rsidRPr="006949EE">
            <w:rPr>
              <w:i/>
            </w:rPr>
            <w:t xml:space="preserve"> and </w:t>
          </w:r>
          <w:proofErr w:type="spellStart"/>
          <w:r w:rsidR="006949EE" w:rsidRPr="006949EE">
            <w:rPr>
              <w:i/>
            </w:rPr>
            <w:t>anor</w:t>
          </w:r>
          <w:proofErr w:type="spellEnd"/>
          <w:r w:rsidR="006949EE">
            <w:t xml:space="preserve"> (unreported) SC 5/2012 and </w:t>
          </w:r>
          <w:proofErr w:type="spellStart"/>
          <w:r w:rsidR="006949EE" w:rsidRPr="006949EE">
            <w:rPr>
              <w:i/>
            </w:rPr>
            <w:t>Ugnich</w:t>
          </w:r>
          <w:proofErr w:type="spellEnd"/>
          <w:r w:rsidR="006949EE" w:rsidRPr="006949EE">
            <w:rPr>
              <w:i/>
            </w:rPr>
            <w:t xml:space="preserve"> and </w:t>
          </w:r>
          <w:proofErr w:type="spellStart"/>
          <w:r w:rsidR="006949EE" w:rsidRPr="006949EE">
            <w:rPr>
              <w:i/>
            </w:rPr>
            <w:t>Lavrentia</w:t>
          </w:r>
          <w:proofErr w:type="spellEnd"/>
          <w:r w:rsidR="006949EE" w:rsidRPr="006949EE">
            <w:rPr>
              <w:i/>
            </w:rPr>
            <w:t xml:space="preserve"> and </w:t>
          </w:r>
          <w:proofErr w:type="spellStart"/>
          <w:r w:rsidR="006949EE" w:rsidRPr="006949EE">
            <w:rPr>
              <w:i/>
            </w:rPr>
            <w:t>anor</w:t>
          </w:r>
          <w:proofErr w:type="spellEnd"/>
          <w:r w:rsidR="006949EE">
            <w:t xml:space="preserve"> (unreported) SC 125/2012, </w:t>
          </w:r>
          <w:r>
            <w:t xml:space="preserve">in this case </w:t>
          </w:r>
          <w:r w:rsidR="006949EE">
            <w:t xml:space="preserve">it is not the deed of transfer that is being impugned by the Respondent’s oral testimony. It is the breach of the </w:t>
          </w:r>
          <w:r w:rsidR="00FC1420">
            <w:t xml:space="preserve">agreement between the </w:t>
          </w:r>
          <w:r w:rsidR="006949EE">
            <w:t xml:space="preserve">parties owning the matrimonial property and the Appellant that is in question insofar as the Appellant is refusing to transfer the proceeds realised from the sale of the same to the Respondent. </w:t>
          </w:r>
        </w:p>
        <w:p w:rsidR="00594A00" w:rsidRDefault="00594A00" w:rsidP="002864FB">
          <w:pPr>
            <w:pStyle w:val="JudgmentText"/>
            <w:numPr>
              <w:ilvl w:val="0"/>
              <w:numId w:val="7"/>
            </w:numPr>
          </w:pPr>
          <w:r>
            <w:lastRenderedPageBreak/>
            <w:t>The Appellant’s brazen efforts to commit what can only be termed as daylight robbery cannot be countenanced by this court.  We dismiss her appeal in its entirety and uphold the Supreme Court’s decision including the total award of SR4, 404,000</w:t>
          </w:r>
          <w:r w:rsidR="00BD4E33">
            <w:t>.00</w:t>
          </w:r>
          <w:r>
            <w:t xml:space="preserve"> together with interests and costs. </w:t>
          </w:r>
        </w:p>
        <w:p w:rsidR="0006489F" w:rsidRPr="00503E49" w:rsidRDefault="00396E5E" w:rsidP="00594A00">
          <w:pPr>
            <w:pStyle w:val="JudgmentText"/>
            <w:numPr>
              <w:ilvl w:val="0"/>
              <w:numId w:val="0"/>
            </w:numPr>
            <w:ind w:left="720" w:hanging="720"/>
            <w:jc w:val="left"/>
          </w:pPr>
        </w:p>
      </w:sdtContent>
    </w:sdt>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BD7752" w:rsidRDefault="00396E5E" w:rsidP="00AD63F9">
      <w:pPr>
        <w:spacing w:before="120" w:line="480" w:lineRule="auto"/>
        <w:rPr>
          <w:b/>
          <w:sz w:val="24"/>
          <w:szCs w:val="24"/>
        </w:rPr>
      </w:pPr>
      <w:sdt>
        <w:sdtPr>
          <w:rPr>
            <w:b/>
            <w:sz w:val="28"/>
            <w:szCs w:val="28"/>
          </w:rPr>
          <w:id w:val="22920303"/>
          <w:placeholder>
            <w:docPart w:val="294E8672696A489AB8491217FE8418B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594A00">
            <w:rPr>
              <w:b/>
              <w:sz w:val="28"/>
              <w:szCs w:val="28"/>
            </w:rPr>
            <w:t>M. Twomey (J.A)</w:t>
          </w:r>
        </w:sdtContent>
      </w:sdt>
    </w:p>
    <w:sdt>
      <w:sdtPr>
        <w:rPr>
          <w:b/>
          <w:sz w:val="24"/>
          <w:szCs w:val="24"/>
        </w:rPr>
        <w:id w:val="4919265"/>
        <w:placeholder>
          <w:docPart w:val="B8216784BA8F476EA39A0A155111B2C6"/>
        </w:placeholder>
        <w:docPartList>
          <w:docPartGallery w:val="Quick Parts"/>
        </w:docPartList>
      </w:sdtPr>
      <w:sdtEndPr/>
      <w:sdtContent>
        <w:p w:rsidR="00AD63F9" w:rsidRPr="00681C76" w:rsidRDefault="00396E5E" w:rsidP="00AD63F9">
          <w:pPr>
            <w:spacing w:before="360" w:after="240" w:line="480" w:lineRule="auto"/>
            <w:rPr>
              <w:b/>
              <w:sz w:val="24"/>
              <w:szCs w:val="24"/>
            </w:rPr>
          </w:pPr>
          <w:sdt>
            <w:sdtPr>
              <w:rPr>
                <w:b/>
                <w:sz w:val="24"/>
                <w:szCs w:val="24"/>
              </w:rPr>
              <w:id w:val="4919266"/>
              <w:lock w:val="contentLocked"/>
              <w:placeholder>
                <w:docPart w:val="E287178B28F14813A91F7F05049FCBD2"/>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9B5BA71C219F45FD8552A07D2F9E1BC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594A00">
                <w:rPr>
                  <w:sz w:val="24"/>
                  <w:szCs w:val="24"/>
                </w:rPr>
                <w:t>A. Fernando (J.A)</w:t>
              </w:r>
            </w:sdtContent>
          </w:sdt>
        </w:p>
      </w:sdtContent>
    </w:sdt>
    <w:sdt>
      <w:sdtPr>
        <w:rPr>
          <w:b/>
          <w:sz w:val="24"/>
          <w:szCs w:val="24"/>
        </w:rPr>
        <w:id w:val="4919458"/>
        <w:placeholder>
          <w:docPart w:val="A1935255020244DDBF6343840D593F2B"/>
        </w:placeholder>
        <w:docPartList>
          <w:docPartGallery w:val="Quick Parts"/>
        </w:docPartList>
      </w:sdtPr>
      <w:sdtEndPr/>
      <w:sdtContent>
        <w:p w:rsidR="00AD63F9" w:rsidRPr="00681C76" w:rsidRDefault="00396E5E" w:rsidP="00AD63F9">
          <w:pPr>
            <w:spacing w:before="360" w:after="240" w:line="480" w:lineRule="auto"/>
            <w:rPr>
              <w:b/>
              <w:sz w:val="24"/>
              <w:szCs w:val="24"/>
            </w:rPr>
          </w:pPr>
          <w:sdt>
            <w:sdtPr>
              <w:rPr>
                <w:b/>
                <w:sz w:val="24"/>
                <w:szCs w:val="24"/>
              </w:rPr>
              <w:id w:val="4919459"/>
              <w:lock w:val="contentLocked"/>
              <w:placeholder>
                <w:docPart w:val="EDEC765F11D54A34B48425BD7538445D"/>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B620CC8C6A6748AF88AD012E5A145E8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594A00">
                <w:rPr>
                  <w:sz w:val="24"/>
                  <w:szCs w:val="24"/>
                </w:rPr>
                <w:t>J. Msoffe (J.A)</w:t>
              </w:r>
            </w:sdtContent>
          </w:sdt>
        </w:p>
      </w:sdtContent>
    </w:sdt>
    <w:p w:rsidR="0087722C" w:rsidRDefault="0087722C" w:rsidP="007F351F">
      <w:pPr>
        <w:rPr>
          <w:b/>
          <w:sz w:val="28"/>
          <w:szCs w:val="28"/>
        </w:rPr>
      </w:pPr>
    </w:p>
    <w:p w:rsidR="00681C76" w:rsidRPr="00503E49" w:rsidRDefault="00396E5E"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B13C6EFEEB114C3DBCB3326F62D33B27"/>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5E012CA495484346A57E72B1918AB1C3"/>
          </w:placeholder>
          <w:date w:fullDate="2017-08-11T00:00:00Z">
            <w:dateFormat w:val="dd MMMM yyyy"/>
            <w:lid w:val="en-GB"/>
            <w:storeMappedDataAs w:val="dateTime"/>
            <w:calendar w:val="gregorian"/>
          </w:date>
        </w:sdtPr>
        <w:sdtEndPr/>
        <w:sdtContent>
          <w:r w:rsidR="00594A00">
            <w:rPr>
              <w:sz w:val="24"/>
              <w:szCs w:val="24"/>
            </w:rPr>
            <w:t>11 August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E5E" w:rsidRDefault="00396E5E" w:rsidP="00DB6D34">
      <w:r>
        <w:separator/>
      </w:r>
    </w:p>
  </w:endnote>
  <w:endnote w:type="continuationSeparator" w:id="0">
    <w:p w:rsidR="00396E5E" w:rsidRDefault="00396E5E"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DC" w:rsidRDefault="001771DC">
    <w:pPr>
      <w:pStyle w:val="Footer"/>
      <w:jc w:val="center"/>
    </w:pPr>
    <w:r>
      <w:fldChar w:fldCharType="begin"/>
    </w:r>
    <w:r>
      <w:instrText xml:space="preserve"> PAGE   \* MERGEFORMAT </w:instrText>
    </w:r>
    <w:r>
      <w:fldChar w:fldCharType="separate"/>
    </w:r>
    <w:r w:rsidR="00DA743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E5E" w:rsidRDefault="00396E5E" w:rsidP="00DB6D34">
      <w:r>
        <w:separator/>
      </w:r>
    </w:p>
  </w:footnote>
  <w:footnote w:type="continuationSeparator" w:id="0">
    <w:p w:rsidR="00396E5E" w:rsidRDefault="00396E5E"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A2991"/>
    <w:multiLevelType w:val="hybridMultilevel"/>
    <w:tmpl w:val="163E8F02"/>
    <w:lvl w:ilvl="0" w:tplc="49E2B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C2AA873A"/>
    <w:lvl w:ilvl="0" w:tplc="279254E8">
      <w:start w:val="1"/>
      <w:numFmt w:val="decimal"/>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E7"/>
    <w:rsid w:val="0000071D"/>
    <w:rsid w:val="000043B1"/>
    <w:rsid w:val="00005BEF"/>
    <w:rsid w:val="00017F12"/>
    <w:rsid w:val="0002497E"/>
    <w:rsid w:val="0003014A"/>
    <w:rsid w:val="00030C81"/>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4806"/>
    <w:rsid w:val="0016510C"/>
    <w:rsid w:val="00171F06"/>
    <w:rsid w:val="001771DC"/>
    <w:rsid w:val="00180158"/>
    <w:rsid w:val="00185139"/>
    <w:rsid w:val="00186F92"/>
    <w:rsid w:val="00197E07"/>
    <w:rsid w:val="001B6E9A"/>
    <w:rsid w:val="001E3539"/>
    <w:rsid w:val="001E4ED8"/>
    <w:rsid w:val="001E576A"/>
    <w:rsid w:val="00201C0E"/>
    <w:rsid w:val="0020244B"/>
    <w:rsid w:val="00221BE6"/>
    <w:rsid w:val="00231C17"/>
    <w:rsid w:val="00236AAC"/>
    <w:rsid w:val="0024353F"/>
    <w:rsid w:val="00253F94"/>
    <w:rsid w:val="00260567"/>
    <w:rsid w:val="0027293B"/>
    <w:rsid w:val="0028244A"/>
    <w:rsid w:val="002864FB"/>
    <w:rsid w:val="00290E14"/>
    <w:rsid w:val="002939B3"/>
    <w:rsid w:val="00296D74"/>
    <w:rsid w:val="002A7376"/>
    <w:rsid w:val="002B2255"/>
    <w:rsid w:val="002C0CC4"/>
    <w:rsid w:val="002C4762"/>
    <w:rsid w:val="002C7560"/>
    <w:rsid w:val="002D06AA"/>
    <w:rsid w:val="002D67FC"/>
    <w:rsid w:val="002D6C5C"/>
    <w:rsid w:val="002E6612"/>
    <w:rsid w:val="002E6963"/>
    <w:rsid w:val="002E70F9"/>
    <w:rsid w:val="002F35FE"/>
    <w:rsid w:val="002F3CDD"/>
    <w:rsid w:val="002F40A1"/>
    <w:rsid w:val="00301D88"/>
    <w:rsid w:val="00304E76"/>
    <w:rsid w:val="00315456"/>
    <w:rsid w:val="003647E7"/>
    <w:rsid w:val="0037270D"/>
    <w:rsid w:val="00377341"/>
    <w:rsid w:val="0038006D"/>
    <w:rsid w:val="003829CE"/>
    <w:rsid w:val="003838CC"/>
    <w:rsid w:val="003862CB"/>
    <w:rsid w:val="0038700C"/>
    <w:rsid w:val="00396E5E"/>
    <w:rsid w:val="003A059B"/>
    <w:rsid w:val="003A122C"/>
    <w:rsid w:val="003B461C"/>
    <w:rsid w:val="003B4C19"/>
    <w:rsid w:val="003D58AA"/>
    <w:rsid w:val="003D7B97"/>
    <w:rsid w:val="003E2ABC"/>
    <w:rsid w:val="003F0F8D"/>
    <w:rsid w:val="004156B9"/>
    <w:rsid w:val="004217B9"/>
    <w:rsid w:val="00422293"/>
    <w:rsid w:val="00445BFA"/>
    <w:rsid w:val="00452BB6"/>
    <w:rsid w:val="00457426"/>
    <w:rsid w:val="0046133B"/>
    <w:rsid w:val="004639C0"/>
    <w:rsid w:val="004706DB"/>
    <w:rsid w:val="004873AB"/>
    <w:rsid w:val="004A2A8B"/>
    <w:rsid w:val="004B76F8"/>
    <w:rsid w:val="004C3D80"/>
    <w:rsid w:val="004F2B34"/>
    <w:rsid w:val="004F3823"/>
    <w:rsid w:val="004F409A"/>
    <w:rsid w:val="00503E49"/>
    <w:rsid w:val="0051033B"/>
    <w:rsid w:val="005207C8"/>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A00"/>
    <w:rsid w:val="00594FAC"/>
    <w:rsid w:val="005F3AAB"/>
    <w:rsid w:val="005F5FB0"/>
    <w:rsid w:val="00606587"/>
    <w:rsid w:val="00606EEA"/>
    <w:rsid w:val="00616597"/>
    <w:rsid w:val="006174DB"/>
    <w:rsid w:val="006179EC"/>
    <w:rsid w:val="00621984"/>
    <w:rsid w:val="0064007C"/>
    <w:rsid w:val="0064023C"/>
    <w:rsid w:val="006578C2"/>
    <w:rsid w:val="00661AB3"/>
    <w:rsid w:val="00666D33"/>
    <w:rsid w:val="00675D5C"/>
    <w:rsid w:val="00681C76"/>
    <w:rsid w:val="00683415"/>
    <w:rsid w:val="00692AAB"/>
    <w:rsid w:val="00693C70"/>
    <w:rsid w:val="006949EE"/>
    <w:rsid w:val="006A2C88"/>
    <w:rsid w:val="006A58E4"/>
    <w:rsid w:val="006D0D9B"/>
    <w:rsid w:val="006D36C9"/>
    <w:rsid w:val="006D62D0"/>
    <w:rsid w:val="0071190B"/>
    <w:rsid w:val="007175A6"/>
    <w:rsid w:val="00744508"/>
    <w:rsid w:val="00757DE4"/>
    <w:rsid w:val="00760665"/>
    <w:rsid w:val="00763535"/>
    <w:rsid w:val="00766505"/>
    <w:rsid w:val="007820CB"/>
    <w:rsid w:val="00782F7D"/>
    <w:rsid w:val="00795623"/>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66913"/>
    <w:rsid w:val="0087722C"/>
    <w:rsid w:val="008A5208"/>
    <w:rsid w:val="008A58A5"/>
    <w:rsid w:val="008C0FD6"/>
    <w:rsid w:val="008C3B0D"/>
    <w:rsid w:val="008E1DB1"/>
    <w:rsid w:val="008E512C"/>
    <w:rsid w:val="008E7749"/>
    <w:rsid w:val="008E7F92"/>
    <w:rsid w:val="008F0C10"/>
    <w:rsid w:val="008F16EF"/>
    <w:rsid w:val="008F311B"/>
    <w:rsid w:val="008F38F7"/>
    <w:rsid w:val="00902D3C"/>
    <w:rsid w:val="00922CDD"/>
    <w:rsid w:val="00926D09"/>
    <w:rsid w:val="009336BA"/>
    <w:rsid w:val="00937FB4"/>
    <w:rsid w:val="0094087C"/>
    <w:rsid w:val="00951EC0"/>
    <w:rsid w:val="0096041D"/>
    <w:rsid w:val="00981287"/>
    <w:rsid w:val="00983045"/>
    <w:rsid w:val="00991115"/>
    <w:rsid w:val="0099672E"/>
    <w:rsid w:val="009B71EF"/>
    <w:rsid w:val="009C5D65"/>
    <w:rsid w:val="009C676C"/>
    <w:rsid w:val="009C713C"/>
    <w:rsid w:val="009D04B1"/>
    <w:rsid w:val="009D15F5"/>
    <w:rsid w:val="009D3796"/>
    <w:rsid w:val="009E05E5"/>
    <w:rsid w:val="009F1B68"/>
    <w:rsid w:val="009F4DC4"/>
    <w:rsid w:val="009F65EB"/>
    <w:rsid w:val="00A11166"/>
    <w:rsid w:val="00A14038"/>
    <w:rsid w:val="00A24FBF"/>
    <w:rsid w:val="00A3626F"/>
    <w:rsid w:val="00A36CEB"/>
    <w:rsid w:val="00A42850"/>
    <w:rsid w:val="00A53837"/>
    <w:rsid w:val="00A55000"/>
    <w:rsid w:val="00A551C8"/>
    <w:rsid w:val="00A76DA7"/>
    <w:rsid w:val="00A80E4E"/>
    <w:rsid w:val="00A819F5"/>
    <w:rsid w:val="00A936E2"/>
    <w:rsid w:val="00AB1DE9"/>
    <w:rsid w:val="00AB2D12"/>
    <w:rsid w:val="00AC3885"/>
    <w:rsid w:val="00AC4950"/>
    <w:rsid w:val="00AD03C3"/>
    <w:rsid w:val="00AD63F9"/>
    <w:rsid w:val="00AD75CD"/>
    <w:rsid w:val="00AE3237"/>
    <w:rsid w:val="00AF1811"/>
    <w:rsid w:val="00AF3661"/>
    <w:rsid w:val="00B0414B"/>
    <w:rsid w:val="00B05D6E"/>
    <w:rsid w:val="00B119B1"/>
    <w:rsid w:val="00B127EC"/>
    <w:rsid w:val="00B14612"/>
    <w:rsid w:val="00B16CE7"/>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BE9"/>
    <w:rsid w:val="00BD1B8A"/>
    <w:rsid w:val="00BD4287"/>
    <w:rsid w:val="00BD4E33"/>
    <w:rsid w:val="00BD5359"/>
    <w:rsid w:val="00BD60D5"/>
    <w:rsid w:val="00BD7752"/>
    <w:rsid w:val="00BE1D00"/>
    <w:rsid w:val="00BE30D4"/>
    <w:rsid w:val="00BE3628"/>
    <w:rsid w:val="00BE424C"/>
    <w:rsid w:val="00BF5CC9"/>
    <w:rsid w:val="00C036A5"/>
    <w:rsid w:val="00C065A3"/>
    <w:rsid w:val="00C10773"/>
    <w:rsid w:val="00C14327"/>
    <w:rsid w:val="00C145C1"/>
    <w:rsid w:val="00C20568"/>
    <w:rsid w:val="00C22967"/>
    <w:rsid w:val="00C35333"/>
    <w:rsid w:val="00C55FDF"/>
    <w:rsid w:val="00C5739F"/>
    <w:rsid w:val="00C576E7"/>
    <w:rsid w:val="00C87FCA"/>
    <w:rsid w:val="00CA1B0C"/>
    <w:rsid w:val="00CA7795"/>
    <w:rsid w:val="00CA7F40"/>
    <w:rsid w:val="00CB3C7E"/>
    <w:rsid w:val="00CD0C18"/>
    <w:rsid w:val="00CE0CDA"/>
    <w:rsid w:val="00CE5888"/>
    <w:rsid w:val="00CF77E2"/>
    <w:rsid w:val="00D03314"/>
    <w:rsid w:val="00D06A0F"/>
    <w:rsid w:val="00D2057D"/>
    <w:rsid w:val="00D23B56"/>
    <w:rsid w:val="00D82047"/>
    <w:rsid w:val="00DA292E"/>
    <w:rsid w:val="00DA7432"/>
    <w:rsid w:val="00DB3A10"/>
    <w:rsid w:val="00DB6D34"/>
    <w:rsid w:val="00DC07AA"/>
    <w:rsid w:val="00DD4E02"/>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EF3E78"/>
    <w:rsid w:val="00F00A19"/>
    <w:rsid w:val="00F03B36"/>
    <w:rsid w:val="00F23197"/>
    <w:rsid w:val="00F338B0"/>
    <w:rsid w:val="00F3686A"/>
    <w:rsid w:val="00F573DA"/>
    <w:rsid w:val="00F66C56"/>
    <w:rsid w:val="00F6713B"/>
    <w:rsid w:val="00F7059D"/>
    <w:rsid w:val="00F74500"/>
    <w:rsid w:val="00F748CF"/>
    <w:rsid w:val="00F804CC"/>
    <w:rsid w:val="00F82A83"/>
    <w:rsid w:val="00F83B3D"/>
    <w:rsid w:val="00F96768"/>
    <w:rsid w:val="00FB0AFB"/>
    <w:rsid w:val="00FB2453"/>
    <w:rsid w:val="00FB39BA"/>
    <w:rsid w:val="00FB62FC"/>
    <w:rsid w:val="00FC1420"/>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F1450-5024-4364-AA4B-6E00D62B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numbering" w:customStyle="1" w:styleId="Judgments1">
    <w:name w:val="Judgments1"/>
    <w:uiPriority w:val="99"/>
    <w:rsid w:val="002F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atti's%20cases%20and%20judgments\CA%20Judgment%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0E943F0DB3447BB346341F0A446DEC"/>
        <w:category>
          <w:name w:val="General"/>
          <w:gallery w:val="placeholder"/>
        </w:category>
        <w:types>
          <w:type w:val="bbPlcHdr"/>
        </w:types>
        <w:behaviors>
          <w:behavior w:val="content"/>
        </w:behaviors>
        <w:guid w:val="{F097F73F-94A2-4736-AC41-A8ADD6DBE792}"/>
      </w:docPartPr>
      <w:docPartBody>
        <w:p w:rsidR="00094C3C" w:rsidRDefault="00190780">
          <w:pPr>
            <w:pStyle w:val="480E943F0DB3447BB346341F0A446DEC"/>
          </w:pPr>
          <w:r w:rsidRPr="002A0FDF">
            <w:rPr>
              <w:rStyle w:val="PlaceholderText"/>
            </w:rPr>
            <w:t>Click here to enter text.</w:t>
          </w:r>
        </w:p>
      </w:docPartBody>
    </w:docPart>
    <w:docPart>
      <w:docPartPr>
        <w:name w:val="3F683DD527324B0EA8521883FB1A0D2C"/>
        <w:category>
          <w:name w:val="General"/>
          <w:gallery w:val="placeholder"/>
        </w:category>
        <w:types>
          <w:type w:val="bbPlcHdr"/>
        </w:types>
        <w:behaviors>
          <w:behavior w:val="content"/>
        </w:behaviors>
        <w:guid w:val="{F3E88575-B5A8-4DE4-A111-5529E3F3FE84}"/>
      </w:docPartPr>
      <w:docPartBody>
        <w:p w:rsidR="00094C3C" w:rsidRDefault="00190780">
          <w:pPr>
            <w:pStyle w:val="3F683DD527324B0EA8521883FB1A0D2C"/>
          </w:pPr>
          <w:r w:rsidRPr="002A0FDF">
            <w:rPr>
              <w:rStyle w:val="PlaceholderText"/>
            </w:rPr>
            <w:t>Choose a building block.</w:t>
          </w:r>
        </w:p>
      </w:docPartBody>
    </w:docPart>
    <w:docPart>
      <w:docPartPr>
        <w:name w:val="7515A09E1AEB49009AFCDAA692A38023"/>
        <w:category>
          <w:name w:val="General"/>
          <w:gallery w:val="placeholder"/>
        </w:category>
        <w:types>
          <w:type w:val="bbPlcHdr"/>
        </w:types>
        <w:behaviors>
          <w:behavior w:val="content"/>
        </w:behaviors>
        <w:guid w:val="{9A24996E-C159-411A-9C5D-920EE874918E}"/>
      </w:docPartPr>
      <w:docPartBody>
        <w:p w:rsidR="00094C3C" w:rsidRDefault="00190780">
          <w:pPr>
            <w:pStyle w:val="7515A09E1AEB49009AFCDAA692A38023"/>
          </w:pPr>
          <w:r w:rsidRPr="006E09BE">
            <w:rPr>
              <w:rStyle w:val="PlaceholderText"/>
            </w:rPr>
            <w:t>Click here to enter text.</w:t>
          </w:r>
        </w:p>
      </w:docPartBody>
    </w:docPart>
    <w:docPart>
      <w:docPartPr>
        <w:name w:val="3EB0C0D5A28A4F38B64A25F775CE8434"/>
        <w:category>
          <w:name w:val="General"/>
          <w:gallery w:val="placeholder"/>
        </w:category>
        <w:types>
          <w:type w:val="bbPlcHdr"/>
        </w:types>
        <w:behaviors>
          <w:behavior w:val="content"/>
        </w:behaviors>
        <w:guid w:val="{90159ED7-18A3-408C-B615-6DBE5614FE94}"/>
      </w:docPartPr>
      <w:docPartBody>
        <w:p w:rsidR="00094C3C" w:rsidRDefault="00190780">
          <w:pPr>
            <w:pStyle w:val="3EB0C0D5A28A4F38B64A25F775CE8434"/>
          </w:pPr>
          <w:r w:rsidRPr="00E56144">
            <w:rPr>
              <w:rStyle w:val="PlaceholderText"/>
            </w:rPr>
            <w:t>.</w:t>
          </w:r>
        </w:p>
      </w:docPartBody>
    </w:docPart>
    <w:docPart>
      <w:docPartPr>
        <w:name w:val="84386EB050374428A18ABD3D0E7257F2"/>
        <w:category>
          <w:name w:val="General"/>
          <w:gallery w:val="placeholder"/>
        </w:category>
        <w:types>
          <w:type w:val="bbPlcHdr"/>
        </w:types>
        <w:behaviors>
          <w:behavior w:val="content"/>
        </w:behaviors>
        <w:guid w:val="{0D5A2F8F-DB20-494A-AC6D-421E83A20D4C}"/>
      </w:docPartPr>
      <w:docPartBody>
        <w:p w:rsidR="00094C3C" w:rsidRDefault="00190780">
          <w:pPr>
            <w:pStyle w:val="84386EB050374428A18ABD3D0E7257F2"/>
          </w:pPr>
          <w:r w:rsidRPr="00E56144">
            <w:rPr>
              <w:rStyle w:val="PlaceholderText"/>
            </w:rPr>
            <w:t>.</w:t>
          </w:r>
        </w:p>
      </w:docPartBody>
    </w:docPart>
    <w:docPart>
      <w:docPartPr>
        <w:name w:val="42EBE330CB05406682F25274AD442CAC"/>
        <w:category>
          <w:name w:val="General"/>
          <w:gallery w:val="placeholder"/>
        </w:category>
        <w:types>
          <w:type w:val="bbPlcHdr"/>
        </w:types>
        <w:behaviors>
          <w:behavior w:val="content"/>
        </w:behaviors>
        <w:guid w:val="{4893689D-9D80-480D-ABD6-6F9C1EBB2D2A}"/>
      </w:docPartPr>
      <w:docPartBody>
        <w:p w:rsidR="00094C3C" w:rsidRDefault="00190780">
          <w:pPr>
            <w:pStyle w:val="42EBE330CB05406682F25274AD442CAC"/>
          </w:pPr>
          <w:r w:rsidRPr="00E56144">
            <w:rPr>
              <w:rStyle w:val="PlaceholderText"/>
            </w:rPr>
            <w:t>.</w:t>
          </w:r>
        </w:p>
      </w:docPartBody>
    </w:docPart>
    <w:docPart>
      <w:docPartPr>
        <w:name w:val="0B6FB49954144E049A267B0942126246"/>
        <w:category>
          <w:name w:val="General"/>
          <w:gallery w:val="placeholder"/>
        </w:category>
        <w:types>
          <w:type w:val="bbPlcHdr"/>
        </w:types>
        <w:behaviors>
          <w:behavior w:val="content"/>
        </w:behaviors>
        <w:guid w:val="{F42CB614-DBAC-4E2B-8858-BB6AA8B4C0AD}"/>
      </w:docPartPr>
      <w:docPartBody>
        <w:p w:rsidR="00094C3C" w:rsidRDefault="00190780">
          <w:pPr>
            <w:pStyle w:val="0B6FB49954144E049A267B0942126246"/>
          </w:pPr>
          <w:r w:rsidRPr="00E56144">
            <w:rPr>
              <w:rStyle w:val="PlaceholderText"/>
            </w:rPr>
            <w:t>.</w:t>
          </w:r>
        </w:p>
      </w:docPartBody>
    </w:docPart>
    <w:docPart>
      <w:docPartPr>
        <w:name w:val="676C06E8D5A34015BAF49C30393B617F"/>
        <w:category>
          <w:name w:val="General"/>
          <w:gallery w:val="placeholder"/>
        </w:category>
        <w:types>
          <w:type w:val="bbPlcHdr"/>
        </w:types>
        <w:behaviors>
          <w:behavior w:val="content"/>
        </w:behaviors>
        <w:guid w:val="{2FFDAA9D-44E9-4202-B381-E15A0FD51A08}"/>
      </w:docPartPr>
      <w:docPartBody>
        <w:p w:rsidR="00094C3C" w:rsidRDefault="00190780">
          <w:pPr>
            <w:pStyle w:val="676C06E8D5A34015BAF49C30393B617F"/>
          </w:pPr>
          <w:r w:rsidRPr="00EE5BC4">
            <w:rPr>
              <w:rStyle w:val="PlaceholderText"/>
            </w:rPr>
            <w:t>Click here to enter text.</w:t>
          </w:r>
        </w:p>
      </w:docPartBody>
    </w:docPart>
    <w:docPart>
      <w:docPartPr>
        <w:name w:val="BF3DF4737FA340AF8B4C5F38C5E5B613"/>
        <w:category>
          <w:name w:val="General"/>
          <w:gallery w:val="placeholder"/>
        </w:category>
        <w:types>
          <w:type w:val="bbPlcHdr"/>
        </w:types>
        <w:behaviors>
          <w:behavior w:val="content"/>
        </w:behaviors>
        <w:guid w:val="{F429BC38-3996-4BDA-B9AA-CC0B4DCF1D9F}"/>
      </w:docPartPr>
      <w:docPartBody>
        <w:p w:rsidR="00094C3C" w:rsidRDefault="00190780">
          <w:pPr>
            <w:pStyle w:val="BF3DF4737FA340AF8B4C5F38C5E5B613"/>
          </w:pPr>
          <w:r w:rsidRPr="00EE5BC4">
            <w:rPr>
              <w:rStyle w:val="PlaceholderText"/>
            </w:rPr>
            <w:t>Click here to enter text.</w:t>
          </w:r>
        </w:p>
      </w:docPartBody>
    </w:docPart>
    <w:docPart>
      <w:docPartPr>
        <w:name w:val="C21F60E25627416A80E87439B434ABC6"/>
        <w:category>
          <w:name w:val="General"/>
          <w:gallery w:val="placeholder"/>
        </w:category>
        <w:types>
          <w:type w:val="bbPlcHdr"/>
        </w:types>
        <w:behaviors>
          <w:behavior w:val="content"/>
        </w:behaviors>
        <w:guid w:val="{3F49E479-E524-4151-A55F-3FB52E6CD6CA}"/>
      </w:docPartPr>
      <w:docPartBody>
        <w:p w:rsidR="00094C3C" w:rsidRDefault="00190780">
          <w:pPr>
            <w:pStyle w:val="C21F60E25627416A80E87439B434ABC6"/>
          </w:pPr>
          <w:r w:rsidRPr="00B26028">
            <w:rPr>
              <w:rStyle w:val="PlaceholderText"/>
            </w:rPr>
            <w:t>Click here to enter text.</w:t>
          </w:r>
        </w:p>
      </w:docPartBody>
    </w:docPart>
    <w:docPart>
      <w:docPartPr>
        <w:name w:val="99CCAB9AEAF8471486CFD631984063D2"/>
        <w:category>
          <w:name w:val="General"/>
          <w:gallery w:val="placeholder"/>
        </w:category>
        <w:types>
          <w:type w:val="bbPlcHdr"/>
        </w:types>
        <w:behaviors>
          <w:behavior w:val="content"/>
        </w:behaviors>
        <w:guid w:val="{56342AE8-1458-4150-B338-841FA0B52ED4}"/>
      </w:docPartPr>
      <w:docPartBody>
        <w:p w:rsidR="00094C3C" w:rsidRDefault="00190780">
          <w:pPr>
            <w:pStyle w:val="99CCAB9AEAF8471486CFD631984063D2"/>
          </w:pPr>
          <w:r w:rsidRPr="00B26028">
            <w:rPr>
              <w:sz w:val="24"/>
              <w:szCs w:val="24"/>
            </w:rPr>
            <w:t>Choose respondent</w:t>
          </w:r>
        </w:p>
      </w:docPartBody>
    </w:docPart>
    <w:docPart>
      <w:docPartPr>
        <w:name w:val="69991B7629E047E8B6E25694D0C49DEF"/>
        <w:category>
          <w:name w:val="General"/>
          <w:gallery w:val="placeholder"/>
        </w:category>
        <w:types>
          <w:type w:val="bbPlcHdr"/>
        </w:types>
        <w:behaviors>
          <w:behavior w:val="content"/>
        </w:behaviors>
        <w:guid w:val="{54C82343-625E-4F01-8113-0FD5D8CBB160}"/>
      </w:docPartPr>
      <w:docPartBody>
        <w:p w:rsidR="00094C3C" w:rsidRDefault="00190780">
          <w:pPr>
            <w:pStyle w:val="69991B7629E047E8B6E25694D0C49DEF"/>
          </w:pPr>
          <w:r w:rsidRPr="00503E49">
            <w:rPr>
              <w:rStyle w:val="PlaceholderText"/>
            </w:rPr>
            <w:t>Click here to enter a date.</w:t>
          </w:r>
        </w:p>
      </w:docPartBody>
    </w:docPart>
    <w:docPart>
      <w:docPartPr>
        <w:name w:val="71A98C64170D4D99AB6CCBBAA32EF686"/>
        <w:category>
          <w:name w:val="General"/>
          <w:gallery w:val="placeholder"/>
        </w:category>
        <w:types>
          <w:type w:val="bbPlcHdr"/>
        </w:types>
        <w:behaviors>
          <w:behavior w:val="content"/>
        </w:behaviors>
        <w:guid w:val="{E68D5D2F-7C38-4956-B914-7AA712606341}"/>
      </w:docPartPr>
      <w:docPartBody>
        <w:p w:rsidR="00094C3C" w:rsidRDefault="00190780">
          <w:pPr>
            <w:pStyle w:val="71A98C64170D4D99AB6CCBBAA32EF686"/>
          </w:pPr>
          <w:r w:rsidRPr="00503E49">
            <w:rPr>
              <w:rStyle w:val="PlaceholderText"/>
            </w:rPr>
            <w:t>Click here to enter text.</w:t>
          </w:r>
        </w:p>
      </w:docPartBody>
    </w:docPart>
    <w:docPart>
      <w:docPartPr>
        <w:name w:val="CC9CD770E66E40498AECA7FEA03DEC8B"/>
        <w:category>
          <w:name w:val="General"/>
          <w:gallery w:val="placeholder"/>
        </w:category>
        <w:types>
          <w:type w:val="bbPlcHdr"/>
        </w:types>
        <w:behaviors>
          <w:behavior w:val="content"/>
        </w:behaviors>
        <w:guid w:val="{BE4BE2D7-DDDC-4379-B8BB-DC319D63A7B6}"/>
      </w:docPartPr>
      <w:docPartBody>
        <w:p w:rsidR="00094C3C" w:rsidRDefault="00190780">
          <w:pPr>
            <w:pStyle w:val="CC9CD770E66E40498AECA7FEA03DEC8B"/>
          </w:pPr>
          <w:r w:rsidRPr="006E09BE">
            <w:rPr>
              <w:rStyle w:val="PlaceholderText"/>
            </w:rPr>
            <w:t>Click here to enter a date.</w:t>
          </w:r>
        </w:p>
      </w:docPartBody>
    </w:docPart>
    <w:docPart>
      <w:docPartPr>
        <w:name w:val="B284F75CB48C4B1E89C3C49598C9252B"/>
        <w:category>
          <w:name w:val="General"/>
          <w:gallery w:val="placeholder"/>
        </w:category>
        <w:types>
          <w:type w:val="bbPlcHdr"/>
        </w:types>
        <w:behaviors>
          <w:behavior w:val="content"/>
        </w:behaviors>
        <w:guid w:val="{91139CB4-FB71-4514-B345-BCA1BF686185}"/>
      </w:docPartPr>
      <w:docPartBody>
        <w:p w:rsidR="00094C3C" w:rsidRDefault="00190780">
          <w:pPr>
            <w:pStyle w:val="B284F75CB48C4B1E89C3C49598C9252B"/>
          </w:pPr>
          <w:r w:rsidRPr="00E56144">
            <w:rPr>
              <w:rStyle w:val="PlaceholderText"/>
            </w:rPr>
            <w:t>.</w:t>
          </w:r>
        </w:p>
      </w:docPartBody>
    </w:docPart>
    <w:docPart>
      <w:docPartPr>
        <w:name w:val="84015D9B38F0416DA3F87198C137D0BE"/>
        <w:category>
          <w:name w:val="General"/>
          <w:gallery w:val="placeholder"/>
        </w:category>
        <w:types>
          <w:type w:val="bbPlcHdr"/>
        </w:types>
        <w:behaviors>
          <w:behavior w:val="content"/>
        </w:behaviors>
        <w:guid w:val="{9D0C8EDB-BFD5-4BBF-8334-5DC43FE3F957}"/>
      </w:docPartPr>
      <w:docPartBody>
        <w:p w:rsidR="00094C3C" w:rsidRDefault="00190780">
          <w:pPr>
            <w:pStyle w:val="84015D9B38F0416DA3F87198C137D0BE"/>
          </w:pPr>
          <w:r w:rsidRPr="00503E49">
            <w:rPr>
              <w:rStyle w:val="PlaceholderText"/>
            </w:rPr>
            <w:t xml:space="preserve">Click here to enter text. here to enter text here to enter text here to enter text here to e </w:t>
          </w:r>
        </w:p>
      </w:docPartBody>
    </w:docPart>
    <w:docPart>
      <w:docPartPr>
        <w:name w:val="294E8672696A489AB8491217FE8418B5"/>
        <w:category>
          <w:name w:val="General"/>
          <w:gallery w:val="placeholder"/>
        </w:category>
        <w:types>
          <w:type w:val="bbPlcHdr"/>
        </w:types>
        <w:behaviors>
          <w:behavior w:val="content"/>
        </w:behaviors>
        <w:guid w:val="{AB4AB726-FBE3-428F-89ED-C601BB9BDC75}"/>
      </w:docPartPr>
      <w:docPartBody>
        <w:p w:rsidR="00094C3C" w:rsidRDefault="00190780">
          <w:pPr>
            <w:pStyle w:val="294E8672696A489AB8491217FE8418B5"/>
          </w:pPr>
          <w:r w:rsidRPr="00E56144">
            <w:rPr>
              <w:rStyle w:val="PlaceholderText"/>
            </w:rPr>
            <w:t>.</w:t>
          </w:r>
        </w:p>
      </w:docPartBody>
    </w:docPart>
    <w:docPart>
      <w:docPartPr>
        <w:name w:val="B8216784BA8F476EA39A0A155111B2C6"/>
        <w:category>
          <w:name w:val="General"/>
          <w:gallery w:val="placeholder"/>
        </w:category>
        <w:types>
          <w:type w:val="bbPlcHdr"/>
        </w:types>
        <w:behaviors>
          <w:behavior w:val="content"/>
        </w:behaviors>
        <w:guid w:val="{8C4D3A21-7750-4DC5-ADBC-C65D205DD1C9}"/>
      </w:docPartPr>
      <w:docPartBody>
        <w:p w:rsidR="00094C3C" w:rsidRDefault="00190780">
          <w:pPr>
            <w:pStyle w:val="B8216784BA8F476EA39A0A155111B2C6"/>
          </w:pPr>
          <w:r w:rsidRPr="002A0FDF">
            <w:rPr>
              <w:rStyle w:val="PlaceholderText"/>
            </w:rPr>
            <w:t>Choose a building block.</w:t>
          </w:r>
        </w:p>
      </w:docPartBody>
    </w:docPart>
    <w:docPart>
      <w:docPartPr>
        <w:name w:val="E287178B28F14813A91F7F05049FCBD2"/>
        <w:category>
          <w:name w:val="General"/>
          <w:gallery w:val="placeholder"/>
        </w:category>
        <w:types>
          <w:type w:val="bbPlcHdr"/>
        </w:types>
        <w:behaviors>
          <w:behavior w:val="content"/>
        </w:behaviors>
        <w:guid w:val="{96EDC927-0201-4E8D-BDCF-C56ED2C664E2}"/>
      </w:docPartPr>
      <w:docPartBody>
        <w:p w:rsidR="00094C3C" w:rsidRDefault="00190780">
          <w:pPr>
            <w:pStyle w:val="E287178B28F14813A91F7F05049FCBD2"/>
          </w:pPr>
          <w:r w:rsidRPr="006E09BE">
            <w:rPr>
              <w:rStyle w:val="PlaceholderText"/>
            </w:rPr>
            <w:t>Click here to enter text.</w:t>
          </w:r>
        </w:p>
      </w:docPartBody>
    </w:docPart>
    <w:docPart>
      <w:docPartPr>
        <w:name w:val="9B5BA71C219F45FD8552A07D2F9E1BCD"/>
        <w:category>
          <w:name w:val="General"/>
          <w:gallery w:val="placeholder"/>
        </w:category>
        <w:types>
          <w:type w:val="bbPlcHdr"/>
        </w:types>
        <w:behaviors>
          <w:behavior w:val="content"/>
        </w:behaviors>
        <w:guid w:val="{C5A14D64-C32A-42A2-9C94-5FD061335A77}"/>
      </w:docPartPr>
      <w:docPartBody>
        <w:p w:rsidR="00094C3C" w:rsidRDefault="00190780">
          <w:pPr>
            <w:pStyle w:val="9B5BA71C219F45FD8552A07D2F9E1BCD"/>
          </w:pPr>
          <w:r w:rsidRPr="00E56144">
            <w:rPr>
              <w:rStyle w:val="PlaceholderText"/>
            </w:rPr>
            <w:t>.</w:t>
          </w:r>
        </w:p>
      </w:docPartBody>
    </w:docPart>
    <w:docPart>
      <w:docPartPr>
        <w:name w:val="A1935255020244DDBF6343840D593F2B"/>
        <w:category>
          <w:name w:val="General"/>
          <w:gallery w:val="placeholder"/>
        </w:category>
        <w:types>
          <w:type w:val="bbPlcHdr"/>
        </w:types>
        <w:behaviors>
          <w:behavior w:val="content"/>
        </w:behaviors>
        <w:guid w:val="{0D49B4AD-F987-485A-87E8-A0E0CE104013}"/>
      </w:docPartPr>
      <w:docPartBody>
        <w:p w:rsidR="00094C3C" w:rsidRDefault="00190780">
          <w:pPr>
            <w:pStyle w:val="A1935255020244DDBF6343840D593F2B"/>
          </w:pPr>
          <w:r w:rsidRPr="002A0FDF">
            <w:rPr>
              <w:rStyle w:val="PlaceholderText"/>
            </w:rPr>
            <w:t>Choose a building block.</w:t>
          </w:r>
        </w:p>
      </w:docPartBody>
    </w:docPart>
    <w:docPart>
      <w:docPartPr>
        <w:name w:val="EDEC765F11D54A34B48425BD7538445D"/>
        <w:category>
          <w:name w:val="General"/>
          <w:gallery w:val="placeholder"/>
        </w:category>
        <w:types>
          <w:type w:val="bbPlcHdr"/>
        </w:types>
        <w:behaviors>
          <w:behavior w:val="content"/>
        </w:behaviors>
        <w:guid w:val="{4150C326-87DD-449A-9C43-FF2C7AC6A750}"/>
      </w:docPartPr>
      <w:docPartBody>
        <w:p w:rsidR="00094C3C" w:rsidRDefault="00190780">
          <w:pPr>
            <w:pStyle w:val="EDEC765F11D54A34B48425BD7538445D"/>
          </w:pPr>
          <w:r w:rsidRPr="006E09BE">
            <w:rPr>
              <w:rStyle w:val="PlaceholderText"/>
            </w:rPr>
            <w:t>Click here to enter text.</w:t>
          </w:r>
        </w:p>
      </w:docPartBody>
    </w:docPart>
    <w:docPart>
      <w:docPartPr>
        <w:name w:val="B620CC8C6A6748AF88AD012E5A145E8D"/>
        <w:category>
          <w:name w:val="General"/>
          <w:gallery w:val="placeholder"/>
        </w:category>
        <w:types>
          <w:type w:val="bbPlcHdr"/>
        </w:types>
        <w:behaviors>
          <w:behavior w:val="content"/>
        </w:behaviors>
        <w:guid w:val="{7D753E48-E130-4C90-9C43-612EF5087AD9}"/>
      </w:docPartPr>
      <w:docPartBody>
        <w:p w:rsidR="00094C3C" w:rsidRDefault="00190780">
          <w:pPr>
            <w:pStyle w:val="B620CC8C6A6748AF88AD012E5A145E8D"/>
          </w:pPr>
          <w:r w:rsidRPr="00E56144">
            <w:rPr>
              <w:rStyle w:val="PlaceholderText"/>
            </w:rPr>
            <w:t>.</w:t>
          </w:r>
        </w:p>
      </w:docPartBody>
    </w:docPart>
    <w:docPart>
      <w:docPartPr>
        <w:name w:val="B13C6EFEEB114C3DBCB3326F62D33B27"/>
        <w:category>
          <w:name w:val="General"/>
          <w:gallery w:val="placeholder"/>
        </w:category>
        <w:types>
          <w:type w:val="bbPlcHdr"/>
        </w:types>
        <w:behaviors>
          <w:behavior w:val="content"/>
        </w:behaviors>
        <w:guid w:val="{84DB9A48-D97F-446F-AEC4-8A98FD3C4E9A}"/>
      </w:docPartPr>
      <w:docPartBody>
        <w:p w:rsidR="00094C3C" w:rsidRDefault="00190780">
          <w:pPr>
            <w:pStyle w:val="B13C6EFEEB114C3DBCB3326F62D33B27"/>
          </w:pPr>
          <w:r w:rsidRPr="006E09BE">
            <w:rPr>
              <w:rStyle w:val="PlaceholderText"/>
            </w:rPr>
            <w:t>Choose a building block.</w:t>
          </w:r>
        </w:p>
      </w:docPartBody>
    </w:docPart>
    <w:docPart>
      <w:docPartPr>
        <w:name w:val="5E012CA495484346A57E72B1918AB1C3"/>
        <w:category>
          <w:name w:val="General"/>
          <w:gallery w:val="placeholder"/>
        </w:category>
        <w:types>
          <w:type w:val="bbPlcHdr"/>
        </w:types>
        <w:behaviors>
          <w:behavior w:val="content"/>
        </w:behaviors>
        <w:guid w:val="{2BDAFB67-B80C-4345-A608-33BEABC3C199}"/>
      </w:docPartPr>
      <w:docPartBody>
        <w:p w:rsidR="00094C3C" w:rsidRDefault="00190780">
          <w:pPr>
            <w:pStyle w:val="5E012CA495484346A57E72B1918AB1C3"/>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80"/>
    <w:rsid w:val="00094C3C"/>
    <w:rsid w:val="00190780"/>
    <w:rsid w:val="003A32D6"/>
    <w:rsid w:val="005B76FE"/>
    <w:rsid w:val="005D333F"/>
    <w:rsid w:val="007E19D2"/>
    <w:rsid w:val="00B8768E"/>
    <w:rsid w:val="00F97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0E943F0DB3447BB346341F0A446DEC">
    <w:name w:val="480E943F0DB3447BB346341F0A446DEC"/>
  </w:style>
  <w:style w:type="paragraph" w:customStyle="1" w:styleId="3F683DD527324B0EA8521883FB1A0D2C">
    <w:name w:val="3F683DD527324B0EA8521883FB1A0D2C"/>
  </w:style>
  <w:style w:type="paragraph" w:customStyle="1" w:styleId="7515A09E1AEB49009AFCDAA692A38023">
    <w:name w:val="7515A09E1AEB49009AFCDAA692A38023"/>
  </w:style>
  <w:style w:type="paragraph" w:customStyle="1" w:styleId="3EB0C0D5A28A4F38B64A25F775CE8434">
    <w:name w:val="3EB0C0D5A28A4F38B64A25F775CE8434"/>
  </w:style>
  <w:style w:type="paragraph" w:customStyle="1" w:styleId="84386EB050374428A18ABD3D0E7257F2">
    <w:name w:val="84386EB050374428A18ABD3D0E7257F2"/>
  </w:style>
  <w:style w:type="paragraph" w:customStyle="1" w:styleId="42EBE330CB05406682F25274AD442CAC">
    <w:name w:val="42EBE330CB05406682F25274AD442CAC"/>
  </w:style>
  <w:style w:type="paragraph" w:customStyle="1" w:styleId="0B6FB49954144E049A267B0942126246">
    <w:name w:val="0B6FB49954144E049A267B0942126246"/>
  </w:style>
  <w:style w:type="paragraph" w:customStyle="1" w:styleId="88B3E7A2700B4111B141235017BCB690">
    <w:name w:val="88B3E7A2700B4111B141235017BCB690"/>
  </w:style>
  <w:style w:type="paragraph" w:customStyle="1" w:styleId="676C06E8D5A34015BAF49C30393B617F">
    <w:name w:val="676C06E8D5A34015BAF49C30393B617F"/>
  </w:style>
  <w:style w:type="paragraph" w:customStyle="1" w:styleId="F9DFDA5451554DE0A50A6C07F5C868D6">
    <w:name w:val="F9DFDA5451554DE0A50A6C07F5C868D6"/>
  </w:style>
  <w:style w:type="paragraph" w:customStyle="1" w:styleId="BE69A06945BF4A1D8118574061A43E23">
    <w:name w:val="BE69A06945BF4A1D8118574061A43E23"/>
  </w:style>
  <w:style w:type="paragraph" w:customStyle="1" w:styleId="C04F8B2283F246FEB2AE0BFAC0CED51E">
    <w:name w:val="C04F8B2283F246FEB2AE0BFAC0CED51E"/>
  </w:style>
  <w:style w:type="paragraph" w:customStyle="1" w:styleId="9C35800DCAFA4D7B8D17D15177797070">
    <w:name w:val="9C35800DCAFA4D7B8D17D15177797070"/>
  </w:style>
  <w:style w:type="paragraph" w:customStyle="1" w:styleId="2DBC07006B874A068375B565F266D1AD">
    <w:name w:val="2DBC07006B874A068375B565F266D1AD"/>
  </w:style>
  <w:style w:type="paragraph" w:customStyle="1" w:styleId="E4F5A597069B4569AB04B27E4166C0D4">
    <w:name w:val="E4F5A597069B4569AB04B27E4166C0D4"/>
  </w:style>
  <w:style w:type="paragraph" w:customStyle="1" w:styleId="BD5AAF21EB3B45ED88CC361DCCAAF288">
    <w:name w:val="BD5AAF21EB3B45ED88CC361DCCAAF288"/>
  </w:style>
  <w:style w:type="paragraph" w:customStyle="1" w:styleId="E84A6464B28C4272B1003D5A58A14382">
    <w:name w:val="E84A6464B28C4272B1003D5A58A14382"/>
  </w:style>
  <w:style w:type="paragraph" w:customStyle="1" w:styleId="2EBDD4C84FA449E4BCB1F4DA36A62327">
    <w:name w:val="2EBDD4C84FA449E4BCB1F4DA36A62327"/>
  </w:style>
  <w:style w:type="paragraph" w:customStyle="1" w:styleId="92EE228A138441B2ABA6A6E81713048F">
    <w:name w:val="92EE228A138441B2ABA6A6E81713048F"/>
  </w:style>
  <w:style w:type="paragraph" w:customStyle="1" w:styleId="1162951D4A4F46D49EAD046054C77CAD">
    <w:name w:val="1162951D4A4F46D49EAD046054C77CAD"/>
  </w:style>
  <w:style w:type="paragraph" w:customStyle="1" w:styleId="BF3DF4737FA340AF8B4C5F38C5E5B613">
    <w:name w:val="BF3DF4737FA340AF8B4C5F38C5E5B613"/>
  </w:style>
  <w:style w:type="paragraph" w:customStyle="1" w:styleId="C21F60E25627416A80E87439B434ABC6">
    <w:name w:val="C21F60E25627416A80E87439B434ABC6"/>
  </w:style>
  <w:style w:type="paragraph" w:customStyle="1" w:styleId="99CCAB9AEAF8471486CFD631984063D2">
    <w:name w:val="99CCAB9AEAF8471486CFD631984063D2"/>
  </w:style>
  <w:style w:type="paragraph" w:customStyle="1" w:styleId="99BCA254E5814AE5AA5FF100F1185082">
    <w:name w:val="99BCA254E5814AE5AA5FF100F1185082"/>
  </w:style>
  <w:style w:type="paragraph" w:customStyle="1" w:styleId="74104CB98E2C4C389849CE5BE65FE918">
    <w:name w:val="74104CB98E2C4C389849CE5BE65FE918"/>
  </w:style>
  <w:style w:type="paragraph" w:customStyle="1" w:styleId="92380AFFDBD547CCB252949916C673A5">
    <w:name w:val="92380AFFDBD547CCB252949916C673A5"/>
  </w:style>
  <w:style w:type="paragraph" w:customStyle="1" w:styleId="ABB89424306B4F2A9660000FDDD52FFD">
    <w:name w:val="ABB89424306B4F2A9660000FDDD52FFD"/>
  </w:style>
  <w:style w:type="paragraph" w:customStyle="1" w:styleId="8ACA0B5311C44327A4CD6EEA358BF2E9">
    <w:name w:val="8ACA0B5311C44327A4CD6EEA358BF2E9"/>
  </w:style>
  <w:style w:type="paragraph" w:customStyle="1" w:styleId="AB623138D2C749BAA2011A17BF42C70C">
    <w:name w:val="AB623138D2C749BAA2011A17BF42C70C"/>
  </w:style>
  <w:style w:type="paragraph" w:customStyle="1" w:styleId="56FEBCC4837C437E878A0C232B021CAC">
    <w:name w:val="56FEBCC4837C437E878A0C232B021CAC"/>
  </w:style>
  <w:style w:type="paragraph" w:customStyle="1" w:styleId="A17386AF9AAA4295AEE718BA501928D6">
    <w:name w:val="A17386AF9AAA4295AEE718BA501928D6"/>
  </w:style>
  <w:style w:type="paragraph" w:customStyle="1" w:styleId="18385B4064C54811A88B293626D7465B">
    <w:name w:val="18385B4064C54811A88B293626D7465B"/>
  </w:style>
  <w:style w:type="paragraph" w:customStyle="1" w:styleId="69991B7629E047E8B6E25694D0C49DEF">
    <w:name w:val="69991B7629E047E8B6E25694D0C49DEF"/>
  </w:style>
  <w:style w:type="paragraph" w:customStyle="1" w:styleId="71A98C64170D4D99AB6CCBBAA32EF686">
    <w:name w:val="71A98C64170D4D99AB6CCBBAA32EF686"/>
  </w:style>
  <w:style w:type="paragraph" w:customStyle="1" w:styleId="CC9CD770E66E40498AECA7FEA03DEC8B">
    <w:name w:val="CC9CD770E66E40498AECA7FEA03DEC8B"/>
  </w:style>
  <w:style w:type="paragraph" w:customStyle="1" w:styleId="B284F75CB48C4B1E89C3C49598C9252B">
    <w:name w:val="B284F75CB48C4B1E89C3C49598C9252B"/>
  </w:style>
  <w:style w:type="paragraph" w:customStyle="1" w:styleId="84015D9B38F0416DA3F87198C137D0BE">
    <w:name w:val="84015D9B38F0416DA3F87198C137D0BE"/>
  </w:style>
  <w:style w:type="paragraph" w:customStyle="1" w:styleId="294E8672696A489AB8491217FE8418B5">
    <w:name w:val="294E8672696A489AB8491217FE8418B5"/>
  </w:style>
  <w:style w:type="paragraph" w:customStyle="1" w:styleId="B8216784BA8F476EA39A0A155111B2C6">
    <w:name w:val="B8216784BA8F476EA39A0A155111B2C6"/>
  </w:style>
  <w:style w:type="paragraph" w:customStyle="1" w:styleId="E287178B28F14813A91F7F05049FCBD2">
    <w:name w:val="E287178B28F14813A91F7F05049FCBD2"/>
  </w:style>
  <w:style w:type="paragraph" w:customStyle="1" w:styleId="9B5BA71C219F45FD8552A07D2F9E1BCD">
    <w:name w:val="9B5BA71C219F45FD8552A07D2F9E1BCD"/>
  </w:style>
  <w:style w:type="paragraph" w:customStyle="1" w:styleId="A1935255020244DDBF6343840D593F2B">
    <w:name w:val="A1935255020244DDBF6343840D593F2B"/>
  </w:style>
  <w:style w:type="paragraph" w:customStyle="1" w:styleId="EDEC765F11D54A34B48425BD7538445D">
    <w:name w:val="EDEC765F11D54A34B48425BD7538445D"/>
  </w:style>
  <w:style w:type="paragraph" w:customStyle="1" w:styleId="B620CC8C6A6748AF88AD012E5A145E8D">
    <w:name w:val="B620CC8C6A6748AF88AD012E5A145E8D"/>
  </w:style>
  <w:style w:type="paragraph" w:customStyle="1" w:styleId="20BE263DCA3340A793C46A04BCABBF1A">
    <w:name w:val="20BE263DCA3340A793C46A04BCABBF1A"/>
  </w:style>
  <w:style w:type="paragraph" w:customStyle="1" w:styleId="1651054934A54C9EACB515BB3AC4A452">
    <w:name w:val="1651054934A54C9EACB515BB3AC4A452"/>
  </w:style>
  <w:style w:type="paragraph" w:customStyle="1" w:styleId="D484D95DA5144946B50F56FED928E998">
    <w:name w:val="D484D95DA5144946B50F56FED928E998"/>
  </w:style>
  <w:style w:type="paragraph" w:customStyle="1" w:styleId="0E0ECC3EAA834E42801E407059286978">
    <w:name w:val="0E0ECC3EAA834E42801E407059286978"/>
  </w:style>
  <w:style w:type="paragraph" w:customStyle="1" w:styleId="0A18D8CF6BBB4F089764B528BAEA68F6">
    <w:name w:val="0A18D8CF6BBB4F089764B528BAEA68F6"/>
  </w:style>
  <w:style w:type="paragraph" w:customStyle="1" w:styleId="AAF5C560516E423C9BC6420C08C9CA3A">
    <w:name w:val="AAF5C560516E423C9BC6420C08C9CA3A"/>
  </w:style>
  <w:style w:type="paragraph" w:customStyle="1" w:styleId="B13C6EFEEB114C3DBCB3326F62D33B27">
    <w:name w:val="B13C6EFEEB114C3DBCB3326F62D33B27"/>
  </w:style>
  <w:style w:type="paragraph" w:customStyle="1" w:styleId="5E012CA495484346A57E72B1918AB1C3">
    <w:name w:val="5E012CA495484346A57E72B1918AB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89D1-0F4D-4A5F-B4F9-3ACA8C75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9</TotalTime>
  <Pages>1</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Marie-Claire Julie</cp:lastModifiedBy>
  <cp:revision>5</cp:revision>
  <cp:lastPrinted>2017-08-09T07:59:00Z</cp:lastPrinted>
  <dcterms:created xsi:type="dcterms:W3CDTF">2017-08-09T04:25:00Z</dcterms:created>
  <dcterms:modified xsi:type="dcterms:W3CDTF">2017-08-09T08:06:00Z</dcterms:modified>
</cp:coreProperties>
</file>