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A06A41A5DA49401EB8F16B2DC82387B7"/>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AB1EB8152C4D47F0A949E987AE9B2BA5"/>
        </w:placeholder>
        <w:docPartList>
          <w:docPartGallery w:val="Quick Parts"/>
        </w:docPartList>
      </w:sdtPr>
      <w:sdtContent>
        <w:p w:rsidR="00102EE1" w:rsidRDefault="00472A5B" w:rsidP="00CA7795">
          <w:pPr>
            <w:jc w:val="center"/>
            <w:rPr>
              <w:b/>
              <w:sz w:val="28"/>
              <w:szCs w:val="28"/>
            </w:rPr>
          </w:pPr>
          <w:sdt>
            <w:sdtPr>
              <w:rPr>
                <w:b/>
                <w:sz w:val="28"/>
                <w:szCs w:val="28"/>
              </w:rPr>
              <w:id w:val="13542618"/>
              <w:placeholder>
                <w:docPart w:val="0DCC21E66B234C6F8C73A4F8C32DDC49"/>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6BEB7076C0B54AF79E4FAEB936F894E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7724C0">
                <w:rPr>
                  <w:sz w:val="28"/>
                  <w:szCs w:val="28"/>
                </w:rPr>
                <w:t xml:space="preserve">S. </w:t>
              </w:r>
              <w:proofErr w:type="spellStart"/>
              <w:r w:rsidR="007724C0">
                <w:rPr>
                  <w:sz w:val="28"/>
                  <w:szCs w:val="28"/>
                </w:rPr>
                <w:t>Domah</w:t>
              </w:r>
              <w:proofErr w:type="spellEnd"/>
              <w:r w:rsidR="007724C0">
                <w:rPr>
                  <w:sz w:val="28"/>
                  <w:szCs w:val="28"/>
                </w:rPr>
                <w:t xml:space="preserve"> (J.A)</w:t>
              </w:r>
            </w:sdtContent>
          </w:sdt>
          <w:sdt>
            <w:sdtPr>
              <w:rPr>
                <w:sz w:val="28"/>
                <w:szCs w:val="28"/>
              </w:rPr>
              <w:id w:val="15629612"/>
              <w:placeholder>
                <w:docPart w:val="21059158065742429552784C09A0C43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7724C0">
                <w:rPr>
                  <w:sz w:val="28"/>
                  <w:szCs w:val="28"/>
                </w:rPr>
                <w:t>,</w:t>
              </w:r>
              <w:r w:rsidR="00A001BF">
                <w:rPr>
                  <w:sz w:val="28"/>
                  <w:szCs w:val="28"/>
                </w:rPr>
                <w:t xml:space="preserve"> </w:t>
              </w:r>
              <w:r w:rsidR="007724C0">
                <w:rPr>
                  <w:sz w:val="28"/>
                  <w:szCs w:val="28"/>
                </w:rPr>
                <w:t>A.</w:t>
              </w:r>
              <w:r w:rsidR="00D825E2">
                <w:rPr>
                  <w:sz w:val="28"/>
                  <w:szCs w:val="28"/>
                </w:rPr>
                <w:t xml:space="preserve"> </w:t>
              </w:r>
              <w:r w:rsidR="007724C0">
                <w:rPr>
                  <w:sz w:val="28"/>
                  <w:szCs w:val="28"/>
                </w:rPr>
                <w:t>Fernando (J.A)</w:t>
              </w:r>
            </w:sdtContent>
          </w:sdt>
          <w:r w:rsidR="00686462">
            <w:rPr>
              <w:sz w:val="28"/>
              <w:szCs w:val="28"/>
            </w:rPr>
            <w:t xml:space="preserve">, J. </w:t>
          </w:r>
          <w:proofErr w:type="spellStart"/>
          <w:r w:rsidR="00686462">
            <w:rPr>
              <w:sz w:val="28"/>
              <w:szCs w:val="28"/>
            </w:rPr>
            <w:t>Msoffe</w:t>
          </w:r>
          <w:proofErr w:type="spellEnd"/>
          <w:r w:rsidR="00686462">
            <w:rPr>
              <w:sz w:val="28"/>
              <w:szCs w:val="28"/>
            </w:rPr>
            <w:t xml:space="preserve"> (J.A)</w:t>
          </w:r>
          <w:r w:rsidR="006D0D9B">
            <w:rPr>
              <w:b/>
              <w:sz w:val="28"/>
              <w:szCs w:val="28"/>
            </w:rPr>
            <w:t>]</w:t>
          </w:r>
        </w:p>
      </w:sdtContent>
    </w:sdt>
    <w:p w:rsidR="00C55FDF" w:rsidRDefault="00472A5B" w:rsidP="0006489F">
      <w:pPr>
        <w:spacing w:before="240"/>
        <w:jc w:val="center"/>
        <w:rPr>
          <w:b/>
          <w:sz w:val="28"/>
          <w:szCs w:val="28"/>
        </w:rPr>
      </w:pPr>
      <w:sdt>
        <w:sdtPr>
          <w:rPr>
            <w:b/>
            <w:sz w:val="28"/>
            <w:szCs w:val="28"/>
          </w:rPr>
          <w:id w:val="14547297"/>
          <w:lock w:val="contentLocked"/>
          <w:placeholder>
            <w:docPart w:val="A06A41A5DA49401EB8F16B2DC82387B7"/>
          </w:placeholder>
        </w:sdtPr>
        <w:sdtContent>
          <w:r w:rsidR="00E86753" w:rsidRPr="00B75AE2">
            <w:rPr>
              <w:b/>
              <w:sz w:val="28"/>
              <w:szCs w:val="28"/>
            </w:rPr>
            <w:t xml:space="preserve">Civil </w:t>
          </w:r>
          <w:r w:rsidR="00583C6D">
            <w:rPr>
              <w:b/>
              <w:sz w:val="28"/>
              <w:szCs w:val="28"/>
            </w:rPr>
            <w:t>Appeal SCA</w:t>
          </w:r>
        </w:sdtContent>
      </w:sdt>
      <w:r w:rsidR="007724C0">
        <w:rPr>
          <w:b/>
          <w:sz w:val="28"/>
          <w:szCs w:val="28"/>
        </w:rPr>
        <w:t>2</w:t>
      </w:r>
      <w:r w:rsidR="00C07465">
        <w:rPr>
          <w:b/>
          <w:sz w:val="28"/>
          <w:szCs w:val="28"/>
        </w:rPr>
        <w:t>3 &amp; 27</w:t>
      </w:r>
      <w:sdt>
        <w:sdtPr>
          <w:rPr>
            <w:b/>
            <w:sz w:val="28"/>
            <w:szCs w:val="28"/>
          </w:rPr>
          <w:id w:val="14547301"/>
          <w:lock w:val="sdtContentLocked"/>
          <w:placeholder>
            <w:docPart w:val="A06A41A5DA49401EB8F16B2DC82387B7"/>
          </w:placeholder>
        </w:sdtPr>
        <w:sdtContent>
          <w:r w:rsidR="00E86753">
            <w:rPr>
              <w:b/>
              <w:sz w:val="28"/>
              <w:szCs w:val="28"/>
            </w:rPr>
            <w:t>/20</w:t>
          </w:r>
        </w:sdtContent>
      </w:sdt>
      <w:r w:rsidR="007724C0">
        <w:rPr>
          <w:b/>
          <w:sz w:val="28"/>
          <w:szCs w:val="28"/>
        </w:rPr>
        <w:t>14</w:t>
      </w:r>
    </w:p>
    <w:p w:rsidR="00DB6D34" w:rsidRPr="00606EEA" w:rsidRDefault="00472A5B" w:rsidP="00616597">
      <w:pPr>
        <w:spacing w:before="120"/>
        <w:jc w:val="center"/>
        <w:rPr>
          <w:b/>
          <w:sz w:val="24"/>
          <w:szCs w:val="24"/>
        </w:rPr>
      </w:pPr>
      <w:sdt>
        <w:sdtPr>
          <w:rPr>
            <w:b/>
            <w:sz w:val="28"/>
            <w:szCs w:val="28"/>
          </w:rPr>
          <w:id w:val="15629594"/>
          <w:lock w:val="contentLocked"/>
          <w:placeholder>
            <w:docPart w:val="FCF31249E63946028C42411649EF3533"/>
          </w:placeholder>
        </w:sdtPr>
        <w:sdtContent>
          <w:r w:rsidR="002C0CC4">
            <w:rPr>
              <w:b/>
              <w:sz w:val="24"/>
              <w:szCs w:val="24"/>
            </w:rPr>
            <w:t>(Appeal from</w:t>
          </w:r>
          <w:r w:rsidR="00583C6D">
            <w:rPr>
              <w:b/>
              <w:sz w:val="24"/>
              <w:szCs w:val="24"/>
            </w:rPr>
            <w:t xml:space="preserve"> Supreme Court Decision</w:t>
          </w:r>
        </w:sdtContent>
      </w:sdt>
      <w:r w:rsidR="007724C0" w:rsidRPr="007724C0">
        <w:rPr>
          <w:b/>
          <w:sz w:val="24"/>
          <w:szCs w:val="24"/>
        </w:rPr>
        <w:t>CS 230</w:t>
      </w:r>
      <w:sdt>
        <w:sdtPr>
          <w:rPr>
            <w:b/>
            <w:sz w:val="28"/>
            <w:szCs w:val="28"/>
          </w:rPr>
          <w:id w:val="15629598"/>
          <w:lock w:val="contentLocked"/>
          <w:placeholder>
            <w:docPart w:val="FCF31249E63946028C42411649EF3533"/>
          </w:placeholder>
        </w:sdtPr>
        <w:sdtContent>
          <w:r w:rsidR="00097B9A">
            <w:rPr>
              <w:b/>
              <w:sz w:val="24"/>
              <w:szCs w:val="24"/>
            </w:rPr>
            <w:t>/20</w:t>
          </w:r>
        </w:sdtContent>
      </w:sdt>
      <w:r w:rsidR="007724C0" w:rsidRPr="007724C0">
        <w:rPr>
          <w:b/>
          <w:sz w:val="24"/>
          <w:szCs w:val="24"/>
        </w:rPr>
        <w:t>14</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287"/>
        <w:gridCol w:w="883"/>
        <w:gridCol w:w="4406"/>
      </w:tblGrid>
      <w:tr w:rsidR="003A059B" w:rsidRPr="00B26028" w:rsidTr="00B66B63">
        <w:tc>
          <w:tcPr>
            <w:tcW w:w="4428" w:type="dxa"/>
            <w:tcBorders>
              <w:top w:val="nil"/>
              <w:left w:val="nil"/>
              <w:bottom w:val="nil"/>
              <w:right w:val="nil"/>
            </w:tcBorders>
          </w:tcPr>
          <w:p w:rsidR="003A059B" w:rsidRPr="00B26028" w:rsidRDefault="007724C0" w:rsidP="007724C0">
            <w:pPr>
              <w:spacing w:before="120" w:after="120"/>
              <w:rPr>
                <w:sz w:val="24"/>
                <w:szCs w:val="24"/>
              </w:rPr>
            </w:pPr>
            <w:r>
              <w:rPr>
                <w:sz w:val="24"/>
                <w:szCs w:val="24"/>
              </w:rPr>
              <w:t xml:space="preserve">Marie-Claire </w:t>
            </w:r>
            <w:proofErr w:type="spellStart"/>
            <w:r>
              <w:rPr>
                <w:sz w:val="24"/>
                <w:szCs w:val="24"/>
              </w:rPr>
              <w:t>Vadivello</w:t>
            </w:r>
            <w:proofErr w:type="spellEnd"/>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Pr="00B26028" w:rsidRDefault="007724C0" w:rsidP="007724C0">
            <w:pPr>
              <w:tabs>
                <w:tab w:val="left" w:pos="2550"/>
              </w:tabs>
              <w:spacing w:before="120" w:after="120"/>
              <w:rPr>
                <w:sz w:val="24"/>
                <w:szCs w:val="24"/>
              </w:rPr>
            </w:pPr>
            <w:r>
              <w:rPr>
                <w:sz w:val="24"/>
                <w:szCs w:val="24"/>
              </w:rPr>
              <w:tab/>
              <w:t>Appellant</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6F2B45306DC741779AE03BC108C47F94"/>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7724C0" w:rsidRDefault="007724C0" w:rsidP="00572AB3">
            <w:pPr>
              <w:rPr>
                <w:sz w:val="24"/>
                <w:szCs w:val="24"/>
              </w:rPr>
            </w:pPr>
          </w:p>
          <w:p w:rsidR="007724C0" w:rsidRDefault="007724C0"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472A5B" w:rsidP="007724C0">
            <w:pPr>
              <w:spacing w:before="120" w:after="120"/>
              <w:rPr>
                <w:sz w:val="24"/>
                <w:szCs w:val="24"/>
              </w:rPr>
            </w:pPr>
            <w:sdt>
              <w:sdtPr>
                <w:rPr>
                  <w:sz w:val="24"/>
                  <w:szCs w:val="24"/>
                </w:rPr>
                <w:id w:val="8972153"/>
                <w:placeholder>
                  <w:docPart w:val="C764CB3D6FF64DD9B9163F78C2D82E94"/>
                </w:placeholder>
              </w:sdtPr>
              <w:sdtContent>
                <w:r w:rsidR="007724C0">
                  <w:rPr>
                    <w:sz w:val="24"/>
                    <w:szCs w:val="24"/>
                  </w:rPr>
                  <w:t xml:space="preserve">Francis </w:t>
                </w:r>
                <w:proofErr w:type="spellStart"/>
                <w:r w:rsidR="007724C0">
                  <w:rPr>
                    <w:sz w:val="24"/>
                    <w:szCs w:val="24"/>
                  </w:rPr>
                  <w:t>Pillay</w:t>
                </w:r>
                <w:proofErr w:type="spellEnd"/>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B26028" w:rsidRDefault="007724C0" w:rsidP="007724C0">
            <w:pPr>
              <w:tabs>
                <w:tab w:val="left" w:pos="2563"/>
              </w:tabs>
              <w:spacing w:before="120" w:after="120"/>
              <w:rPr>
                <w:sz w:val="24"/>
                <w:szCs w:val="24"/>
              </w:rPr>
            </w:pPr>
            <w:r>
              <w:rPr>
                <w:sz w:val="24"/>
                <w:szCs w:val="24"/>
              </w:rPr>
              <w:tab/>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472A5B" w:rsidP="00C22967">
      <w:pPr>
        <w:spacing w:before="240" w:after="120"/>
        <w:rPr>
          <w:sz w:val="24"/>
          <w:szCs w:val="24"/>
        </w:rPr>
      </w:pPr>
      <w:sdt>
        <w:sdtPr>
          <w:rPr>
            <w:sz w:val="24"/>
            <w:szCs w:val="24"/>
          </w:rPr>
          <w:id w:val="15629736"/>
          <w:lock w:val="contentLocked"/>
          <w:placeholder>
            <w:docPart w:val="FCF31249E63946028C42411649EF3533"/>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777EAA917BF648739249C076319D30E4"/>
          </w:placeholder>
          <w:date w:fullDate="2017-04-11T00:00:00Z">
            <w:dateFormat w:val="dd MMMM yyyy"/>
            <w:lid w:val="en-GB"/>
            <w:storeMappedDataAs w:val="dateTime"/>
            <w:calendar w:val="gregorian"/>
          </w:date>
        </w:sdtPr>
        <w:sdtContent>
          <w:r w:rsidR="007724C0">
            <w:rPr>
              <w:sz w:val="24"/>
              <w:szCs w:val="24"/>
            </w:rPr>
            <w:t>11 April 2017</w:t>
          </w:r>
        </w:sdtContent>
      </w:sdt>
      <w:r w:rsidRPr="00503E49">
        <w:rPr>
          <w:sz w:val="24"/>
          <w:szCs w:val="24"/>
        </w:rPr>
        <w:fldChar w:fldCharType="begin"/>
      </w:r>
      <w:r w:rsidRPr="00503E49">
        <w:rPr>
          <w:sz w:val="24"/>
          <w:szCs w:val="24"/>
        </w:rPr>
        <w:fldChar w:fldCharType="end"/>
      </w:r>
    </w:p>
    <w:p w:rsidR="005F5FB0" w:rsidRPr="00503E49" w:rsidRDefault="00472A5B" w:rsidP="00B0414B">
      <w:pPr>
        <w:rPr>
          <w:sz w:val="24"/>
          <w:szCs w:val="24"/>
        </w:rPr>
      </w:pPr>
      <w:sdt>
        <w:sdtPr>
          <w:rPr>
            <w:sz w:val="24"/>
            <w:szCs w:val="24"/>
          </w:rPr>
          <w:id w:val="15629744"/>
          <w:lock w:val="contentLocked"/>
          <w:placeholder>
            <w:docPart w:val="FCF31249E63946028C42411649EF3533"/>
          </w:placeholder>
        </w:sdt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BF8BB0BAC51541759E3230FBFFA4EFE3"/>
          </w:placeholder>
        </w:sdtPr>
        <w:sdtContent>
          <w:r w:rsidR="007724C0">
            <w:rPr>
              <w:sz w:val="24"/>
              <w:szCs w:val="24"/>
            </w:rPr>
            <w:t xml:space="preserve">Mr. A. </w:t>
          </w:r>
          <w:proofErr w:type="spellStart"/>
          <w:r w:rsidR="007724C0">
            <w:rPr>
              <w:sz w:val="24"/>
              <w:szCs w:val="24"/>
            </w:rPr>
            <w:t>Derjacques</w:t>
          </w:r>
          <w:proofErr w:type="spellEnd"/>
          <w:r w:rsidR="007724C0">
            <w:rPr>
              <w:sz w:val="24"/>
              <w:szCs w:val="24"/>
            </w:rPr>
            <w:t xml:space="preserve"> for the Appellant</w:t>
          </w:r>
        </w:sdtContent>
      </w:sdt>
      <w:r w:rsidRPr="00503E49">
        <w:rPr>
          <w:sz w:val="24"/>
          <w:szCs w:val="24"/>
        </w:rPr>
        <w:fldChar w:fldCharType="begin"/>
      </w:r>
      <w:r w:rsidR="00F804CC" w:rsidRPr="00503E49">
        <w:rPr>
          <w:sz w:val="24"/>
          <w:szCs w:val="24"/>
        </w:rPr>
        <w:instrText xml:space="preserve"> ASK  "Enter Appellant Lawyer full name"  \* MERGEFORMAT </w:instrText>
      </w:r>
      <w:r w:rsidRPr="00503E49">
        <w:rPr>
          <w:sz w:val="24"/>
          <w:szCs w:val="24"/>
        </w:rPr>
        <w:fldChar w:fldCharType="end"/>
      </w:r>
      <w:r w:rsidRPr="00503E49">
        <w:rPr>
          <w:sz w:val="24"/>
          <w:szCs w:val="24"/>
        </w:rPr>
        <w:fldChar w:fldCharType="begin"/>
      </w:r>
      <w:r w:rsidRPr="00503E49">
        <w:rPr>
          <w:sz w:val="24"/>
          <w:szCs w:val="24"/>
        </w:rPr>
        <w:fldChar w:fldCharType="end"/>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BF8BB0BAC51541759E3230FBFFA4EFE3"/>
          </w:placeholder>
        </w:sdtPr>
        <w:sdtContent>
          <w:r w:rsidR="007724C0">
            <w:rPr>
              <w:sz w:val="24"/>
              <w:szCs w:val="24"/>
            </w:rPr>
            <w:t>Mr. F. Ally for the Respondent</w:t>
          </w:r>
        </w:sdtContent>
      </w:sdt>
      <w:r w:rsidR="00472A5B" w:rsidRPr="00503E49">
        <w:rPr>
          <w:sz w:val="24"/>
          <w:szCs w:val="24"/>
        </w:rPr>
        <w:fldChar w:fldCharType="begin"/>
      </w:r>
      <w:r w:rsidR="00F804CC" w:rsidRPr="00503E49">
        <w:rPr>
          <w:sz w:val="24"/>
          <w:szCs w:val="24"/>
        </w:rPr>
        <w:instrText xml:space="preserve"> ASK  "Enter Respondent Lawyer Full Name"  \* MERGEFORMAT </w:instrText>
      </w:r>
      <w:r w:rsidR="00472A5B" w:rsidRPr="00503E49">
        <w:rPr>
          <w:sz w:val="24"/>
          <w:szCs w:val="24"/>
        </w:rPr>
        <w:fldChar w:fldCharType="end"/>
      </w:r>
      <w:r w:rsidR="00472A5B" w:rsidRPr="00503E49">
        <w:rPr>
          <w:sz w:val="24"/>
          <w:szCs w:val="24"/>
        </w:rPr>
        <w:fldChar w:fldCharType="begin"/>
      </w:r>
      <w:r w:rsidR="00472A5B" w:rsidRPr="00503E49">
        <w:rPr>
          <w:sz w:val="24"/>
          <w:szCs w:val="24"/>
        </w:rPr>
        <w:fldChar w:fldCharType="end"/>
      </w:r>
    </w:p>
    <w:p w:rsidR="00E6492F" w:rsidRDefault="00472A5B" w:rsidP="006578C2">
      <w:pPr>
        <w:spacing w:before="120" w:after="240"/>
        <w:rPr>
          <w:sz w:val="24"/>
          <w:szCs w:val="24"/>
        </w:rPr>
      </w:pPr>
      <w:sdt>
        <w:sdtPr>
          <w:rPr>
            <w:sz w:val="24"/>
            <w:szCs w:val="24"/>
          </w:rPr>
          <w:id w:val="15629748"/>
          <w:lock w:val="contentLocked"/>
          <w:placeholder>
            <w:docPart w:val="FCF31249E63946028C42411649EF3533"/>
          </w:placeholder>
        </w:sdt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2FDC5D9C49374E449D021782F273D61F"/>
          </w:placeholder>
          <w:date w:fullDate="2017-04-21T00:00:00Z">
            <w:dateFormat w:val="dd MMMM yyyy"/>
            <w:lid w:val="en-GB"/>
            <w:storeMappedDataAs w:val="dateTime"/>
            <w:calendar w:val="gregorian"/>
          </w:date>
        </w:sdtPr>
        <w:sdtContent>
          <w:r w:rsidR="007724C0">
            <w:rPr>
              <w:sz w:val="24"/>
              <w:szCs w:val="24"/>
            </w:rPr>
            <w:t>21 April 2017</w:t>
          </w:r>
        </w:sdtContent>
      </w:sdt>
    </w:p>
    <w:p w:rsidR="00D06A0F" w:rsidRPr="00C87FCA" w:rsidRDefault="00D06A0F" w:rsidP="004F2B34">
      <w:pPr>
        <w:jc w:val="center"/>
        <w:rPr>
          <w:sz w:val="24"/>
          <w:szCs w:val="24"/>
          <w:highlight w:val="lightGray"/>
        </w:rPr>
      </w:pPr>
      <w:bookmarkStart w:id="0" w:name="Dropdown2"/>
    </w:p>
    <w:bookmarkEnd w:id="0"/>
    <w:p w:rsidR="001008BC" w:rsidRPr="007724C0" w:rsidRDefault="007724C0" w:rsidP="007724C0">
      <w:pPr>
        <w:jc w:val="center"/>
        <w:rPr>
          <w:b/>
          <w:sz w:val="24"/>
          <w:szCs w:val="24"/>
        </w:rPr>
      </w:pPr>
      <w:r>
        <w:rPr>
          <w:b/>
          <w:sz w:val="24"/>
          <w:szCs w:val="24"/>
        </w:rPr>
        <w:t>JUDGMENT</w:t>
      </w:r>
    </w:p>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472A5B"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562544C89603468A8AB8C93C76E3DB3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spellStart"/>
          <w:r w:rsidR="007724C0">
            <w:rPr>
              <w:b/>
              <w:sz w:val="28"/>
              <w:szCs w:val="28"/>
            </w:rPr>
            <w:t>A.Fernando</w:t>
          </w:r>
          <w:proofErr w:type="spellEnd"/>
          <w:r w:rsidR="007724C0">
            <w:rPr>
              <w:b/>
              <w:sz w:val="28"/>
              <w:szCs w:val="28"/>
            </w:rPr>
            <w:t xml:space="preserv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515752DAF7894FDC9722A03EC8F306DB"/>
        </w:placeholder>
      </w:sdtPr>
      <w:sdtContent>
        <w:p w:rsidR="007724C0" w:rsidRPr="007724C0" w:rsidRDefault="007724C0" w:rsidP="007724C0">
          <w:pPr>
            <w:pStyle w:val="ListParagraph"/>
            <w:widowControl/>
            <w:numPr>
              <w:ilvl w:val="0"/>
              <w:numId w:val="8"/>
            </w:numPr>
            <w:autoSpaceDE/>
            <w:autoSpaceDN/>
            <w:adjustRightInd/>
            <w:spacing w:after="200" w:line="276" w:lineRule="auto"/>
            <w:jc w:val="both"/>
            <w:rPr>
              <w:sz w:val="24"/>
              <w:szCs w:val="24"/>
            </w:rPr>
          </w:pPr>
          <w:r w:rsidRPr="007724C0">
            <w:rPr>
              <w:sz w:val="24"/>
              <w:szCs w:val="24"/>
            </w:rPr>
            <w:t>The Appellant has  filed this appeal against the judgment of the Supreme Court which made the following orders:</w:t>
          </w:r>
        </w:p>
        <w:p w:rsidR="007724C0" w:rsidRPr="007724C0" w:rsidRDefault="007724C0" w:rsidP="007724C0">
          <w:pPr>
            <w:pStyle w:val="ListParagraph"/>
            <w:jc w:val="both"/>
            <w:rPr>
              <w:sz w:val="24"/>
              <w:szCs w:val="24"/>
            </w:rPr>
          </w:pPr>
        </w:p>
        <w:p w:rsidR="007724C0" w:rsidRPr="007724C0" w:rsidRDefault="007724C0" w:rsidP="007724C0">
          <w:pPr>
            <w:pStyle w:val="ListParagraph"/>
            <w:ind w:left="1260" w:hanging="540"/>
            <w:jc w:val="both"/>
            <w:rPr>
              <w:sz w:val="24"/>
              <w:szCs w:val="24"/>
            </w:rPr>
          </w:pPr>
          <w:r w:rsidRPr="007724C0">
            <w:rPr>
              <w:sz w:val="24"/>
              <w:szCs w:val="24"/>
            </w:rPr>
            <w:t>“(</w:t>
          </w:r>
          <w:proofErr w:type="gramStart"/>
          <w:r w:rsidRPr="007724C0">
            <w:rPr>
              <w:sz w:val="24"/>
              <w:szCs w:val="24"/>
            </w:rPr>
            <w:t>a</w:t>
          </w:r>
          <w:proofErr w:type="gramEnd"/>
          <w:r w:rsidRPr="007724C0">
            <w:rPr>
              <w:sz w:val="24"/>
              <w:szCs w:val="24"/>
            </w:rPr>
            <w:t>)</w:t>
          </w:r>
          <w:r w:rsidRPr="007724C0">
            <w:rPr>
              <w:sz w:val="24"/>
              <w:szCs w:val="24"/>
            </w:rPr>
            <w:tab/>
            <w:t xml:space="preserve">Specific performance on the defendant to execute the transfer deed of land parcel H 2259 in </w:t>
          </w:r>
          <w:proofErr w:type="spellStart"/>
          <w:r w:rsidRPr="007724C0">
            <w:rPr>
              <w:sz w:val="24"/>
              <w:szCs w:val="24"/>
            </w:rPr>
            <w:t>favor</w:t>
          </w:r>
          <w:proofErr w:type="spellEnd"/>
          <w:r w:rsidRPr="007724C0">
            <w:rPr>
              <w:sz w:val="24"/>
              <w:szCs w:val="24"/>
            </w:rPr>
            <w:t xml:space="preserve"> the plaintiff as prayed for in paragraph (</w:t>
          </w:r>
          <w:proofErr w:type="spellStart"/>
          <w:r w:rsidRPr="007724C0">
            <w:rPr>
              <w:sz w:val="24"/>
              <w:szCs w:val="24"/>
            </w:rPr>
            <w:t>i</w:t>
          </w:r>
          <w:proofErr w:type="spellEnd"/>
          <w:r w:rsidRPr="007724C0">
            <w:rPr>
              <w:sz w:val="24"/>
              <w:szCs w:val="24"/>
            </w:rPr>
            <w:t>) in the prayer to the second amended plaint within three months from the date of this judgment subject to the payment of stamp duty and all other charges by the plaintiff.</w:t>
          </w:r>
        </w:p>
        <w:p w:rsidR="007724C0" w:rsidRPr="007724C0" w:rsidRDefault="007724C0" w:rsidP="007724C0">
          <w:pPr>
            <w:pStyle w:val="ListParagraph"/>
            <w:ind w:left="1260" w:hanging="540"/>
            <w:jc w:val="both"/>
            <w:rPr>
              <w:sz w:val="24"/>
              <w:szCs w:val="24"/>
            </w:rPr>
          </w:pPr>
        </w:p>
        <w:p w:rsidR="007724C0" w:rsidRPr="007724C0" w:rsidRDefault="007724C0" w:rsidP="007724C0">
          <w:pPr>
            <w:pStyle w:val="ListParagraph"/>
            <w:ind w:left="1260" w:hanging="540"/>
            <w:jc w:val="both"/>
            <w:rPr>
              <w:sz w:val="24"/>
              <w:szCs w:val="24"/>
            </w:rPr>
          </w:pPr>
          <w:r w:rsidRPr="007724C0">
            <w:rPr>
              <w:sz w:val="24"/>
              <w:szCs w:val="24"/>
            </w:rPr>
            <w:t>(b)</w:t>
          </w:r>
          <w:r w:rsidRPr="007724C0">
            <w:rPr>
              <w:sz w:val="24"/>
              <w:szCs w:val="24"/>
            </w:rPr>
            <w:tab/>
            <w:t xml:space="preserve">In the event the defendant fails to execute a transfer deed in </w:t>
          </w:r>
          <w:proofErr w:type="spellStart"/>
          <w:r w:rsidRPr="007724C0">
            <w:rPr>
              <w:sz w:val="24"/>
              <w:szCs w:val="24"/>
            </w:rPr>
            <w:t>favor</w:t>
          </w:r>
          <w:proofErr w:type="spellEnd"/>
          <w:r w:rsidRPr="007724C0">
            <w:rPr>
              <w:sz w:val="24"/>
              <w:szCs w:val="24"/>
            </w:rPr>
            <w:t xml:space="preserve"> of the plaintiff within a period of three months of this order as set out in (a) above, this judgment will stand as the transfer document in lieu of a transfer deed and I direct the Land Registrar to effect the registration of the transfer of the land title H 2259 in the name of plaintiff subject to the payment of stamp duty and all other charges by the plaintiff.</w:t>
          </w:r>
        </w:p>
        <w:p w:rsidR="007724C0" w:rsidRPr="007724C0" w:rsidRDefault="007724C0" w:rsidP="007724C0">
          <w:pPr>
            <w:pStyle w:val="ListParagraph"/>
            <w:ind w:left="1260" w:hanging="540"/>
            <w:jc w:val="both"/>
            <w:rPr>
              <w:sz w:val="24"/>
              <w:szCs w:val="24"/>
            </w:rPr>
          </w:pPr>
        </w:p>
        <w:p w:rsidR="007724C0" w:rsidRPr="007724C0" w:rsidRDefault="007724C0" w:rsidP="007724C0">
          <w:pPr>
            <w:pStyle w:val="ListParagraph"/>
            <w:ind w:left="1260" w:hanging="540"/>
            <w:jc w:val="both"/>
            <w:rPr>
              <w:sz w:val="24"/>
              <w:szCs w:val="24"/>
            </w:rPr>
          </w:pPr>
          <w:r w:rsidRPr="007724C0">
            <w:rPr>
              <w:sz w:val="24"/>
              <w:szCs w:val="24"/>
            </w:rPr>
            <w:t>(c)</w:t>
          </w:r>
          <w:r w:rsidRPr="007724C0">
            <w:rPr>
              <w:sz w:val="24"/>
              <w:szCs w:val="24"/>
            </w:rPr>
            <w:tab/>
            <w:t>That the defendant should pay damages to the plaintiff calculated from 1</w:t>
          </w:r>
          <w:r w:rsidRPr="007724C0">
            <w:rPr>
              <w:sz w:val="24"/>
              <w:szCs w:val="24"/>
              <w:vertAlign w:val="superscript"/>
            </w:rPr>
            <w:t>st</w:t>
          </w:r>
          <w:r w:rsidRPr="007724C0">
            <w:rPr>
              <w:sz w:val="24"/>
              <w:szCs w:val="24"/>
            </w:rPr>
            <w:t xml:space="preserve"> August 2012 at the rate of SCR 4000 per month up to the date of this judgment and </w:t>
          </w:r>
          <w:r w:rsidRPr="007724C0">
            <w:rPr>
              <w:sz w:val="24"/>
              <w:szCs w:val="24"/>
            </w:rPr>
            <w:lastRenderedPageBreak/>
            <w:t xml:space="preserve">continuing damages at the rate of SCR 4000 per month and </w:t>
          </w:r>
        </w:p>
        <w:p w:rsidR="007724C0" w:rsidRPr="007724C0" w:rsidRDefault="007724C0" w:rsidP="007724C0">
          <w:pPr>
            <w:pStyle w:val="ListParagraph"/>
            <w:ind w:left="1260" w:hanging="540"/>
            <w:jc w:val="both"/>
            <w:rPr>
              <w:sz w:val="24"/>
              <w:szCs w:val="24"/>
            </w:rPr>
          </w:pPr>
        </w:p>
        <w:p w:rsidR="007724C0" w:rsidRPr="007724C0" w:rsidRDefault="007724C0" w:rsidP="007724C0">
          <w:pPr>
            <w:pStyle w:val="ListParagraph"/>
            <w:ind w:left="1260" w:hanging="540"/>
            <w:jc w:val="both"/>
            <w:rPr>
              <w:sz w:val="24"/>
              <w:szCs w:val="24"/>
            </w:rPr>
          </w:pPr>
          <w:r w:rsidRPr="007724C0">
            <w:rPr>
              <w:sz w:val="24"/>
              <w:szCs w:val="24"/>
            </w:rPr>
            <w:t>(d)</w:t>
          </w:r>
          <w:r w:rsidRPr="007724C0">
            <w:rPr>
              <w:sz w:val="24"/>
              <w:szCs w:val="24"/>
            </w:rPr>
            <w:tab/>
            <w:t>That the defendant shall pay the plaintiff a sum of SCR 20,000 as moral damages.</w:t>
          </w:r>
        </w:p>
        <w:p w:rsidR="007724C0" w:rsidRPr="007724C0" w:rsidRDefault="007724C0" w:rsidP="007724C0">
          <w:pPr>
            <w:pStyle w:val="ListParagraph"/>
            <w:ind w:left="1260" w:hanging="540"/>
            <w:jc w:val="both"/>
            <w:rPr>
              <w:sz w:val="24"/>
              <w:szCs w:val="24"/>
            </w:rPr>
          </w:pPr>
        </w:p>
        <w:p w:rsidR="007724C0" w:rsidRPr="007724C0" w:rsidRDefault="007724C0" w:rsidP="007724C0">
          <w:pPr>
            <w:pStyle w:val="ListParagraph"/>
            <w:ind w:left="1260" w:hanging="540"/>
            <w:jc w:val="both"/>
            <w:rPr>
              <w:sz w:val="24"/>
              <w:szCs w:val="24"/>
            </w:rPr>
          </w:pPr>
          <w:r w:rsidRPr="007724C0">
            <w:rPr>
              <w:sz w:val="24"/>
              <w:szCs w:val="24"/>
            </w:rPr>
            <w:t xml:space="preserve">I award taxed costs in </w:t>
          </w:r>
          <w:proofErr w:type="spellStart"/>
          <w:r w:rsidRPr="007724C0">
            <w:rPr>
              <w:sz w:val="24"/>
              <w:szCs w:val="24"/>
            </w:rPr>
            <w:t>favor</w:t>
          </w:r>
          <w:proofErr w:type="spellEnd"/>
          <w:r w:rsidRPr="007724C0">
            <w:rPr>
              <w:sz w:val="24"/>
              <w:szCs w:val="24"/>
            </w:rPr>
            <w:t xml:space="preserve"> of the plaintiff.”</w:t>
          </w:r>
        </w:p>
        <w:p w:rsidR="007724C0" w:rsidRPr="007724C0" w:rsidRDefault="007724C0" w:rsidP="007724C0">
          <w:pPr>
            <w:pStyle w:val="ListParagraph"/>
            <w:jc w:val="both"/>
            <w:rPr>
              <w:sz w:val="24"/>
              <w:szCs w:val="24"/>
            </w:rPr>
          </w:pPr>
        </w:p>
        <w:p w:rsidR="007724C0" w:rsidRPr="007724C0" w:rsidRDefault="007724C0" w:rsidP="007724C0">
          <w:pPr>
            <w:pStyle w:val="ListParagraph"/>
            <w:widowControl/>
            <w:numPr>
              <w:ilvl w:val="0"/>
              <w:numId w:val="8"/>
            </w:numPr>
            <w:autoSpaceDE/>
            <w:autoSpaceDN/>
            <w:adjustRightInd/>
            <w:spacing w:after="200" w:line="276" w:lineRule="auto"/>
            <w:jc w:val="both"/>
            <w:rPr>
              <w:sz w:val="24"/>
              <w:szCs w:val="24"/>
            </w:rPr>
          </w:pPr>
          <w:r w:rsidRPr="007724C0">
            <w:rPr>
              <w:sz w:val="24"/>
              <w:szCs w:val="24"/>
            </w:rPr>
            <w:t>The Appellant has filed the following grounds of appeal:</w:t>
          </w:r>
        </w:p>
        <w:p w:rsidR="007724C0" w:rsidRPr="007724C0" w:rsidRDefault="007724C0" w:rsidP="007724C0">
          <w:pPr>
            <w:pStyle w:val="ListParagraph"/>
            <w:jc w:val="both"/>
            <w:rPr>
              <w:sz w:val="24"/>
              <w:szCs w:val="24"/>
            </w:rPr>
          </w:pPr>
        </w:p>
        <w:p w:rsidR="007724C0" w:rsidRPr="007724C0" w:rsidRDefault="007724C0" w:rsidP="007724C0">
          <w:pPr>
            <w:pStyle w:val="ListParagraph"/>
            <w:widowControl/>
            <w:numPr>
              <w:ilvl w:val="0"/>
              <w:numId w:val="9"/>
            </w:numPr>
            <w:autoSpaceDE/>
            <w:autoSpaceDN/>
            <w:adjustRightInd/>
            <w:spacing w:after="200" w:line="276" w:lineRule="auto"/>
            <w:ind w:left="1260" w:hanging="540"/>
            <w:jc w:val="both"/>
            <w:rPr>
              <w:sz w:val="24"/>
              <w:szCs w:val="24"/>
            </w:rPr>
          </w:pPr>
          <w:r w:rsidRPr="007724C0">
            <w:rPr>
              <w:sz w:val="24"/>
              <w:szCs w:val="24"/>
            </w:rPr>
            <w:t>The Learned Trial Judge erred in ordering the Appellant to transfer parcel H2259 to the Respondent, or to order the judgment to be considered as a transfer in lieu, in that the parcel was not registered in the name of the Appellant at any time.</w:t>
          </w:r>
        </w:p>
        <w:p w:rsidR="007724C0" w:rsidRPr="007724C0" w:rsidRDefault="007724C0" w:rsidP="007724C0">
          <w:pPr>
            <w:pStyle w:val="ListParagraph"/>
            <w:ind w:left="1260"/>
            <w:jc w:val="both"/>
            <w:rPr>
              <w:sz w:val="24"/>
              <w:szCs w:val="24"/>
            </w:rPr>
          </w:pPr>
        </w:p>
        <w:p w:rsidR="007724C0" w:rsidRPr="007724C0" w:rsidRDefault="007724C0" w:rsidP="007724C0">
          <w:pPr>
            <w:pStyle w:val="ListParagraph"/>
            <w:widowControl/>
            <w:numPr>
              <w:ilvl w:val="0"/>
              <w:numId w:val="9"/>
            </w:numPr>
            <w:autoSpaceDE/>
            <w:autoSpaceDN/>
            <w:adjustRightInd/>
            <w:spacing w:after="200" w:line="276" w:lineRule="auto"/>
            <w:ind w:left="1260" w:hanging="540"/>
            <w:jc w:val="both"/>
            <w:rPr>
              <w:sz w:val="24"/>
              <w:szCs w:val="24"/>
            </w:rPr>
          </w:pPr>
          <w:r w:rsidRPr="007724C0">
            <w:rPr>
              <w:sz w:val="24"/>
              <w:szCs w:val="24"/>
            </w:rPr>
            <w:t>The Learned Trial Judge erred in assuming that the Appellant and Respondent had entered into an agreement for the Appellant to sell parcel H2259 to the Respondent for R350,000.00 without:</w:t>
          </w:r>
        </w:p>
        <w:p w:rsidR="007724C0" w:rsidRPr="007724C0" w:rsidRDefault="007724C0" w:rsidP="007724C0">
          <w:pPr>
            <w:pStyle w:val="ListParagraph"/>
            <w:rPr>
              <w:sz w:val="24"/>
              <w:szCs w:val="24"/>
            </w:rPr>
          </w:pPr>
        </w:p>
        <w:p w:rsidR="007724C0" w:rsidRPr="007724C0" w:rsidRDefault="007724C0" w:rsidP="007724C0">
          <w:pPr>
            <w:pStyle w:val="ListParagraph"/>
            <w:widowControl/>
            <w:numPr>
              <w:ilvl w:val="0"/>
              <w:numId w:val="10"/>
            </w:numPr>
            <w:autoSpaceDE/>
            <w:autoSpaceDN/>
            <w:adjustRightInd/>
            <w:spacing w:after="200" w:line="276" w:lineRule="auto"/>
            <w:ind w:left="1710" w:hanging="450"/>
            <w:jc w:val="both"/>
            <w:rPr>
              <w:sz w:val="24"/>
              <w:szCs w:val="24"/>
            </w:rPr>
          </w:pPr>
          <w:r w:rsidRPr="007724C0">
            <w:rPr>
              <w:sz w:val="24"/>
              <w:szCs w:val="24"/>
            </w:rPr>
            <w:t>Taking into consideration the fact that the parcel and house thereon were worth much more than that sum;</w:t>
          </w:r>
        </w:p>
        <w:p w:rsidR="007724C0" w:rsidRPr="007724C0" w:rsidRDefault="007724C0" w:rsidP="007724C0">
          <w:pPr>
            <w:pStyle w:val="ListParagraph"/>
            <w:ind w:left="1710"/>
            <w:jc w:val="both"/>
            <w:rPr>
              <w:sz w:val="24"/>
              <w:szCs w:val="24"/>
            </w:rPr>
          </w:pPr>
        </w:p>
        <w:p w:rsidR="007724C0" w:rsidRPr="007724C0" w:rsidRDefault="007724C0" w:rsidP="007724C0">
          <w:pPr>
            <w:pStyle w:val="ListParagraph"/>
            <w:widowControl/>
            <w:numPr>
              <w:ilvl w:val="0"/>
              <w:numId w:val="10"/>
            </w:numPr>
            <w:autoSpaceDE/>
            <w:autoSpaceDN/>
            <w:adjustRightInd/>
            <w:spacing w:after="200" w:line="276" w:lineRule="auto"/>
            <w:ind w:left="1710" w:hanging="450"/>
            <w:jc w:val="both"/>
            <w:rPr>
              <w:sz w:val="24"/>
              <w:szCs w:val="24"/>
            </w:rPr>
          </w:pPr>
          <w:r w:rsidRPr="007724C0">
            <w:rPr>
              <w:sz w:val="24"/>
              <w:szCs w:val="24"/>
            </w:rPr>
            <w:t>Taking into consideration that any agreement was subject to the Appellant being able to first purchase the parcel from SHDC.</w:t>
          </w:r>
        </w:p>
        <w:p w:rsidR="007724C0" w:rsidRPr="007724C0" w:rsidRDefault="007724C0" w:rsidP="007724C0">
          <w:pPr>
            <w:pStyle w:val="ListParagraph"/>
            <w:rPr>
              <w:sz w:val="24"/>
              <w:szCs w:val="24"/>
            </w:rPr>
          </w:pPr>
        </w:p>
        <w:p w:rsidR="00D52BF2" w:rsidRDefault="007724C0" w:rsidP="00D52BF2">
          <w:pPr>
            <w:pStyle w:val="ListParagraph"/>
            <w:widowControl/>
            <w:numPr>
              <w:ilvl w:val="0"/>
              <w:numId w:val="9"/>
            </w:numPr>
            <w:autoSpaceDE/>
            <w:autoSpaceDN/>
            <w:adjustRightInd/>
            <w:spacing w:after="200" w:line="276" w:lineRule="auto"/>
            <w:jc w:val="both"/>
            <w:rPr>
              <w:sz w:val="24"/>
              <w:szCs w:val="24"/>
            </w:rPr>
          </w:pPr>
          <w:r w:rsidRPr="007724C0">
            <w:rPr>
              <w:sz w:val="24"/>
              <w:szCs w:val="24"/>
            </w:rPr>
            <w:t>The Learned Trial Judge erred in allowing damages to the Respondent at the rate of R4000.00 per month from 1 August 2012.</w:t>
          </w:r>
        </w:p>
        <w:p w:rsidR="00D52BF2" w:rsidRDefault="00D52BF2" w:rsidP="00D52BF2">
          <w:pPr>
            <w:pStyle w:val="ListParagraph"/>
            <w:widowControl/>
            <w:autoSpaceDE/>
            <w:autoSpaceDN/>
            <w:adjustRightInd/>
            <w:spacing w:after="200" w:line="276" w:lineRule="auto"/>
            <w:ind w:left="1080"/>
            <w:jc w:val="both"/>
            <w:rPr>
              <w:sz w:val="24"/>
              <w:szCs w:val="24"/>
            </w:rPr>
          </w:pPr>
        </w:p>
        <w:p w:rsidR="00D52BF2" w:rsidRPr="00D52BF2" w:rsidRDefault="00D52BF2" w:rsidP="00D52BF2">
          <w:pPr>
            <w:pStyle w:val="ListParagraph"/>
            <w:widowControl/>
            <w:numPr>
              <w:ilvl w:val="0"/>
              <w:numId w:val="9"/>
            </w:numPr>
            <w:autoSpaceDE/>
            <w:autoSpaceDN/>
            <w:adjustRightInd/>
            <w:spacing w:after="200" w:line="276" w:lineRule="auto"/>
            <w:jc w:val="both"/>
            <w:rPr>
              <w:sz w:val="24"/>
              <w:szCs w:val="24"/>
            </w:rPr>
          </w:pPr>
          <w:r w:rsidRPr="00D52BF2">
            <w:rPr>
              <w:sz w:val="24"/>
              <w:szCs w:val="24"/>
            </w:rPr>
            <w:t>The Appellant</w:t>
          </w:r>
          <w:r w:rsidR="007724C0" w:rsidRPr="00D52BF2">
            <w:rPr>
              <w:sz w:val="24"/>
              <w:szCs w:val="24"/>
            </w:rPr>
            <w:t xml:space="preserve"> has sought by way of relief that the appeal be allowed, </w:t>
          </w:r>
          <w:r>
            <w:rPr>
              <w:sz w:val="24"/>
              <w:szCs w:val="24"/>
            </w:rPr>
            <w:t xml:space="preserve">that the judgment of the trial </w:t>
          </w:r>
          <w:r w:rsidR="007724C0" w:rsidRPr="00D52BF2">
            <w:rPr>
              <w:sz w:val="24"/>
              <w:szCs w:val="24"/>
            </w:rPr>
            <w:t>court be reversed and to dismiss the Respondent’s action, with costs.</w:t>
          </w:r>
        </w:p>
        <w:p w:rsidR="00D52BF2" w:rsidRPr="00D52BF2" w:rsidRDefault="00D52BF2" w:rsidP="00D52BF2">
          <w:pPr>
            <w:pStyle w:val="ListParagraph"/>
            <w:rPr>
              <w:sz w:val="24"/>
              <w:szCs w:val="24"/>
            </w:rPr>
          </w:pPr>
        </w:p>
        <w:p w:rsidR="007724C0" w:rsidRPr="00D52BF2" w:rsidRDefault="007724C0" w:rsidP="00D52BF2">
          <w:pPr>
            <w:pStyle w:val="ListParagraph"/>
            <w:widowControl/>
            <w:numPr>
              <w:ilvl w:val="0"/>
              <w:numId w:val="8"/>
            </w:numPr>
            <w:autoSpaceDE/>
            <w:autoSpaceDN/>
            <w:adjustRightInd/>
            <w:spacing w:after="200" w:line="276" w:lineRule="auto"/>
            <w:jc w:val="both"/>
            <w:rPr>
              <w:sz w:val="24"/>
              <w:szCs w:val="24"/>
            </w:rPr>
          </w:pPr>
          <w:r w:rsidRPr="00D52BF2">
            <w:rPr>
              <w:sz w:val="24"/>
              <w:szCs w:val="24"/>
            </w:rPr>
            <w:t>The Respondent in his Notice of Cross Appeal has sought that the decision of the Supreme Court be varied and affirmed to the extent and in the manner that the underlying principles and approach in the trial Judge’s judgment are sound and should be affirmed except for the decision that the Appellant should pay the Respondent damages calculated from the 1</w:t>
          </w:r>
          <w:r w:rsidRPr="00D52BF2">
            <w:rPr>
              <w:sz w:val="24"/>
              <w:szCs w:val="24"/>
              <w:vertAlign w:val="superscript"/>
            </w:rPr>
            <w:t>st</w:t>
          </w:r>
          <w:r w:rsidRPr="00D52BF2">
            <w:rPr>
              <w:sz w:val="24"/>
              <w:szCs w:val="24"/>
            </w:rPr>
            <w:t xml:space="preserve"> August 2012. It is the Respondent’s position that damages should have been calculated from the end of June 2000 as p</w:t>
          </w:r>
          <w:r w:rsidR="00A6172A" w:rsidRPr="00D52BF2">
            <w:rPr>
              <w:sz w:val="24"/>
              <w:szCs w:val="24"/>
            </w:rPr>
            <w:t xml:space="preserve">rayed for by him in his Plaint </w:t>
          </w:r>
          <w:r w:rsidRPr="00D52BF2">
            <w:rPr>
              <w:sz w:val="24"/>
              <w:szCs w:val="24"/>
            </w:rPr>
            <w:t>and has sought a judgment as follows:</w:t>
          </w:r>
        </w:p>
        <w:p w:rsidR="007724C0" w:rsidRPr="007724C0" w:rsidRDefault="007724C0" w:rsidP="007724C0">
          <w:pPr>
            <w:pStyle w:val="ListParagraph"/>
            <w:jc w:val="both"/>
            <w:rPr>
              <w:sz w:val="24"/>
              <w:szCs w:val="24"/>
            </w:rPr>
          </w:pPr>
        </w:p>
        <w:p w:rsidR="007724C0" w:rsidRPr="007724C0" w:rsidRDefault="007724C0" w:rsidP="007724C0">
          <w:pPr>
            <w:pStyle w:val="ListParagraph"/>
            <w:widowControl/>
            <w:numPr>
              <w:ilvl w:val="0"/>
              <w:numId w:val="11"/>
            </w:numPr>
            <w:tabs>
              <w:tab w:val="left" w:pos="1710"/>
            </w:tabs>
            <w:autoSpaceDE/>
            <w:autoSpaceDN/>
            <w:adjustRightInd/>
            <w:spacing w:after="200" w:line="276" w:lineRule="auto"/>
            <w:ind w:left="1710" w:hanging="450"/>
            <w:jc w:val="both"/>
            <w:rPr>
              <w:sz w:val="24"/>
              <w:szCs w:val="24"/>
            </w:rPr>
          </w:pPr>
          <w:r w:rsidRPr="007724C0">
            <w:rPr>
              <w:sz w:val="24"/>
              <w:szCs w:val="24"/>
            </w:rPr>
            <w:t>dismissing the appeal and affirming the judgment of the trial Judge except with regard to his decision that damages are to be calculated as from the 1</w:t>
          </w:r>
          <w:r w:rsidRPr="007724C0">
            <w:rPr>
              <w:sz w:val="24"/>
              <w:szCs w:val="24"/>
              <w:vertAlign w:val="superscript"/>
            </w:rPr>
            <w:t>st</w:t>
          </w:r>
          <w:r w:rsidRPr="007724C0">
            <w:rPr>
              <w:sz w:val="24"/>
              <w:szCs w:val="24"/>
            </w:rPr>
            <w:t xml:space="preserve"> August 2012 rather than from the end of June 2000;</w:t>
          </w:r>
        </w:p>
        <w:p w:rsidR="007724C0" w:rsidRPr="007724C0" w:rsidRDefault="007724C0" w:rsidP="007724C0">
          <w:pPr>
            <w:pStyle w:val="ListParagraph"/>
            <w:widowControl/>
            <w:numPr>
              <w:ilvl w:val="0"/>
              <w:numId w:val="11"/>
            </w:numPr>
            <w:tabs>
              <w:tab w:val="left" w:pos="1710"/>
            </w:tabs>
            <w:autoSpaceDE/>
            <w:autoSpaceDN/>
            <w:adjustRightInd/>
            <w:spacing w:after="200" w:line="276" w:lineRule="auto"/>
            <w:ind w:left="1710" w:hanging="450"/>
            <w:jc w:val="both"/>
            <w:rPr>
              <w:sz w:val="24"/>
              <w:szCs w:val="24"/>
            </w:rPr>
          </w:pPr>
          <w:r w:rsidRPr="007724C0">
            <w:rPr>
              <w:sz w:val="24"/>
              <w:szCs w:val="24"/>
            </w:rPr>
            <w:lastRenderedPageBreak/>
            <w:t>that the cross-appeal be allowed and the decision of the Supreme Court be upheld but varied to the extent and in the manner set out in the grounds of cross-appeal; and</w:t>
          </w:r>
        </w:p>
        <w:p w:rsidR="007724C0" w:rsidRPr="007724C0" w:rsidRDefault="007724C0" w:rsidP="007724C0">
          <w:pPr>
            <w:pStyle w:val="ListParagraph"/>
            <w:widowControl/>
            <w:numPr>
              <w:ilvl w:val="0"/>
              <w:numId w:val="11"/>
            </w:numPr>
            <w:tabs>
              <w:tab w:val="left" w:pos="1710"/>
            </w:tabs>
            <w:autoSpaceDE/>
            <w:autoSpaceDN/>
            <w:adjustRightInd/>
            <w:spacing w:after="200" w:line="276" w:lineRule="auto"/>
            <w:ind w:left="1710" w:hanging="450"/>
            <w:jc w:val="both"/>
            <w:rPr>
              <w:sz w:val="24"/>
              <w:szCs w:val="24"/>
            </w:rPr>
          </w:pPr>
          <w:proofErr w:type="gramStart"/>
          <w:r w:rsidRPr="007724C0">
            <w:rPr>
              <w:sz w:val="24"/>
              <w:szCs w:val="24"/>
            </w:rPr>
            <w:t>that</w:t>
          </w:r>
          <w:proofErr w:type="gramEnd"/>
          <w:r w:rsidRPr="007724C0">
            <w:rPr>
              <w:sz w:val="24"/>
              <w:szCs w:val="24"/>
            </w:rPr>
            <w:t xml:space="preserve"> the Appellant pays the costs in the Supreme Court and the Court of Appeal.</w:t>
          </w:r>
        </w:p>
        <w:p w:rsidR="007724C0" w:rsidRPr="007724C0" w:rsidRDefault="007724C0" w:rsidP="007724C0">
          <w:pPr>
            <w:pStyle w:val="ListParagraph"/>
            <w:jc w:val="both"/>
            <w:rPr>
              <w:sz w:val="24"/>
              <w:szCs w:val="24"/>
            </w:rPr>
          </w:pPr>
        </w:p>
        <w:p w:rsidR="007724C0" w:rsidRPr="007724C0" w:rsidRDefault="007724C0" w:rsidP="00D52BF2">
          <w:pPr>
            <w:pStyle w:val="ListParagraph"/>
            <w:widowControl/>
            <w:numPr>
              <w:ilvl w:val="0"/>
              <w:numId w:val="8"/>
            </w:numPr>
            <w:autoSpaceDE/>
            <w:autoSpaceDN/>
            <w:adjustRightInd/>
            <w:spacing w:after="200" w:line="276" w:lineRule="auto"/>
            <w:jc w:val="both"/>
            <w:rPr>
              <w:sz w:val="24"/>
              <w:szCs w:val="24"/>
            </w:rPr>
          </w:pPr>
          <w:r w:rsidRPr="007724C0">
            <w:rPr>
              <w:sz w:val="24"/>
              <w:szCs w:val="24"/>
            </w:rPr>
            <w:t>The Plaint on which the trial proceeded before the Supreme Court after two amendments, namely the Second Amended Plaint dated 11</w:t>
          </w:r>
          <w:r w:rsidRPr="007724C0">
            <w:rPr>
              <w:sz w:val="24"/>
              <w:szCs w:val="24"/>
              <w:vertAlign w:val="superscript"/>
            </w:rPr>
            <w:t>th</w:t>
          </w:r>
          <w:r w:rsidRPr="007724C0">
            <w:rPr>
              <w:sz w:val="24"/>
              <w:szCs w:val="24"/>
            </w:rPr>
            <w:t xml:space="preserve"> of May 2013, reads as follows:</w:t>
          </w:r>
        </w:p>
        <w:p w:rsidR="007724C0" w:rsidRPr="007724C0" w:rsidRDefault="007724C0" w:rsidP="007724C0">
          <w:pPr>
            <w:pStyle w:val="ListParagraph"/>
            <w:jc w:val="both"/>
            <w:rPr>
              <w:sz w:val="24"/>
              <w:szCs w:val="24"/>
            </w:rPr>
          </w:pPr>
        </w:p>
        <w:p w:rsidR="007724C0" w:rsidRPr="007724C0" w:rsidRDefault="007724C0" w:rsidP="007724C0">
          <w:pPr>
            <w:pStyle w:val="ListParagraph"/>
            <w:jc w:val="center"/>
            <w:rPr>
              <w:sz w:val="24"/>
              <w:szCs w:val="24"/>
            </w:rPr>
          </w:pPr>
          <w:r w:rsidRPr="007724C0">
            <w:rPr>
              <w:sz w:val="24"/>
              <w:szCs w:val="24"/>
            </w:rPr>
            <w:t>IN THE SUPREME COURT OF SEYCHELLES</w:t>
          </w:r>
        </w:p>
        <w:p w:rsidR="007724C0" w:rsidRPr="007724C0" w:rsidRDefault="007724C0" w:rsidP="007724C0">
          <w:pPr>
            <w:pStyle w:val="ListParagraph"/>
            <w:jc w:val="center"/>
            <w:rPr>
              <w:sz w:val="24"/>
              <w:szCs w:val="24"/>
            </w:rPr>
          </w:pPr>
        </w:p>
        <w:p w:rsidR="007724C0" w:rsidRPr="007724C0" w:rsidRDefault="007724C0" w:rsidP="007724C0">
          <w:pPr>
            <w:pStyle w:val="NoSpacing"/>
            <w:ind w:left="720"/>
            <w:rPr>
              <w:rFonts w:ascii="Times New Roman" w:hAnsi="Times New Roman" w:cs="Times New Roman"/>
              <w:sz w:val="24"/>
              <w:szCs w:val="24"/>
            </w:rPr>
          </w:pPr>
          <w:r w:rsidRPr="007724C0">
            <w:rPr>
              <w:rFonts w:ascii="Times New Roman" w:hAnsi="Times New Roman" w:cs="Times New Roman"/>
              <w:sz w:val="24"/>
              <w:szCs w:val="24"/>
            </w:rPr>
            <w:t>Francis PILLAY</w:t>
          </w:r>
          <w:r w:rsidRPr="007724C0">
            <w:rPr>
              <w:rFonts w:ascii="Times New Roman" w:hAnsi="Times New Roman" w:cs="Times New Roman"/>
              <w:sz w:val="24"/>
              <w:szCs w:val="24"/>
            </w:rPr>
            <w:tab/>
          </w:r>
          <w:r w:rsidRPr="007724C0">
            <w:rPr>
              <w:rFonts w:ascii="Times New Roman" w:hAnsi="Times New Roman" w:cs="Times New Roman"/>
              <w:sz w:val="24"/>
              <w:szCs w:val="24"/>
            </w:rPr>
            <w:tab/>
          </w:r>
          <w:r w:rsidRPr="007724C0">
            <w:rPr>
              <w:rFonts w:ascii="Times New Roman" w:hAnsi="Times New Roman" w:cs="Times New Roman"/>
              <w:sz w:val="24"/>
              <w:szCs w:val="24"/>
            </w:rPr>
            <w:tab/>
          </w:r>
          <w:r w:rsidRPr="007724C0">
            <w:rPr>
              <w:rFonts w:ascii="Times New Roman" w:hAnsi="Times New Roman" w:cs="Times New Roman"/>
              <w:sz w:val="24"/>
              <w:szCs w:val="24"/>
            </w:rPr>
            <w:tab/>
          </w:r>
          <w:r w:rsidRPr="007724C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24C0">
            <w:rPr>
              <w:rFonts w:ascii="Times New Roman" w:hAnsi="Times New Roman" w:cs="Times New Roman"/>
              <w:sz w:val="24"/>
              <w:szCs w:val="24"/>
            </w:rPr>
            <w:t>Plaintiff</w:t>
          </w:r>
        </w:p>
        <w:p w:rsidR="007724C0" w:rsidRPr="007724C0" w:rsidRDefault="007724C0" w:rsidP="007724C0">
          <w:pPr>
            <w:pStyle w:val="NoSpacing"/>
            <w:ind w:left="720"/>
            <w:rPr>
              <w:rFonts w:ascii="Times New Roman" w:hAnsi="Times New Roman" w:cs="Times New Roman"/>
              <w:sz w:val="24"/>
              <w:szCs w:val="24"/>
            </w:rPr>
          </w:pPr>
          <w:r w:rsidRPr="007724C0">
            <w:rPr>
              <w:rFonts w:ascii="Times New Roman" w:hAnsi="Times New Roman" w:cs="Times New Roman"/>
              <w:sz w:val="24"/>
              <w:szCs w:val="24"/>
            </w:rPr>
            <w:t xml:space="preserve">Of </w:t>
          </w:r>
          <w:proofErr w:type="spellStart"/>
          <w:r w:rsidRPr="007724C0">
            <w:rPr>
              <w:rFonts w:ascii="Times New Roman" w:hAnsi="Times New Roman" w:cs="Times New Roman"/>
              <w:sz w:val="24"/>
              <w:szCs w:val="24"/>
            </w:rPr>
            <w:t>Anse</w:t>
          </w:r>
          <w:proofErr w:type="spellEnd"/>
          <w:r w:rsidRPr="007724C0">
            <w:rPr>
              <w:rFonts w:ascii="Times New Roman" w:hAnsi="Times New Roman" w:cs="Times New Roman"/>
              <w:sz w:val="24"/>
              <w:szCs w:val="24"/>
            </w:rPr>
            <w:t xml:space="preserve"> Aux Pins, </w:t>
          </w:r>
          <w:proofErr w:type="spellStart"/>
          <w:r w:rsidRPr="007724C0">
            <w:rPr>
              <w:rFonts w:ascii="Times New Roman" w:hAnsi="Times New Roman" w:cs="Times New Roman"/>
              <w:sz w:val="24"/>
              <w:szCs w:val="24"/>
            </w:rPr>
            <w:t>Mahe</w:t>
          </w:r>
          <w:proofErr w:type="spellEnd"/>
        </w:p>
        <w:p w:rsidR="007724C0" w:rsidRPr="007724C0" w:rsidRDefault="007724C0" w:rsidP="007724C0">
          <w:pPr>
            <w:pStyle w:val="ListParagraph"/>
            <w:rPr>
              <w:sz w:val="24"/>
              <w:szCs w:val="24"/>
            </w:rPr>
          </w:pPr>
        </w:p>
        <w:p w:rsidR="007724C0" w:rsidRPr="007724C0" w:rsidRDefault="007724C0" w:rsidP="007724C0">
          <w:pPr>
            <w:pStyle w:val="ListParagraph"/>
            <w:rPr>
              <w:sz w:val="24"/>
              <w:szCs w:val="24"/>
            </w:rPr>
          </w:pPr>
          <w:r w:rsidRPr="007724C0">
            <w:rPr>
              <w:sz w:val="24"/>
              <w:szCs w:val="24"/>
            </w:rPr>
            <w:tab/>
            <w:t>AGAINST</w:t>
          </w:r>
        </w:p>
        <w:p w:rsidR="007724C0" w:rsidRPr="007724C0" w:rsidRDefault="007724C0" w:rsidP="007724C0">
          <w:pPr>
            <w:pStyle w:val="ListParagraph"/>
            <w:rPr>
              <w:sz w:val="24"/>
              <w:szCs w:val="24"/>
            </w:rPr>
          </w:pPr>
        </w:p>
        <w:p w:rsidR="007724C0" w:rsidRPr="007724C0" w:rsidRDefault="007724C0" w:rsidP="007724C0">
          <w:pPr>
            <w:pStyle w:val="ListParagraph"/>
            <w:rPr>
              <w:sz w:val="24"/>
              <w:szCs w:val="24"/>
            </w:rPr>
          </w:pPr>
          <w:r w:rsidRPr="007724C0">
            <w:rPr>
              <w:sz w:val="24"/>
              <w:szCs w:val="24"/>
            </w:rPr>
            <w:t>Marie-Claire VADIVELLO</w:t>
          </w:r>
          <w:r w:rsidRPr="007724C0">
            <w:rPr>
              <w:sz w:val="24"/>
              <w:szCs w:val="24"/>
            </w:rPr>
            <w:tab/>
          </w:r>
          <w:r w:rsidRPr="007724C0">
            <w:rPr>
              <w:sz w:val="24"/>
              <w:szCs w:val="24"/>
            </w:rPr>
            <w:tab/>
          </w:r>
          <w:r w:rsidRPr="007724C0">
            <w:rPr>
              <w:sz w:val="24"/>
              <w:szCs w:val="24"/>
            </w:rPr>
            <w:tab/>
          </w:r>
          <w:r w:rsidRPr="007724C0">
            <w:rPr>
              <w:sz w:val="24"/>
              <w:szCs w:val="24"/>
            </w:rPr>
            <w:tab/>
          </w:r>
          <w:r w:rsidRPr="007724C0">
            <w:rPr>
              <w:sz w:val="24"/>
              <w:szCs w:val="24"/>
            </w:rPr>
            <w:tab/>
          </w:r>
          <w:r w:rsidRPr="007724C0">
            <w:rPr>
              <w:sz w:val="24"/>
              <w:szCs w:val="24"/>
            </w:rPr>
            <w:tab/>
            <w:t>Defendant</w:t>
          </w:r>
        </w:p>
        <w:p w:rsidR="007724C0" w:rsidRPr="007724C0" w:rsidRDefault="007724C0" w:rsidP="007724C0">
          <w:pPr>
            <w:pStyle w:val="ListParagraph"/>
            <w:rPr>
              <w:sz w:val="24"/>
              <w:szCs w:val="24"/>
            </w:rPr>
          </w:pPr>
          <w:proofErr w:type="spellStart"/>
          <w:r w:rsidRPr="007724C0">
            <w:rPr>
              <w:sz w:val="24"/>
              <w:szCs w:val="24"/>
            </w:rPr>
            <w:t>Anse</w:t>
          </w:r>
          <w:proofErr w:type="spellEnd"/>
          <w:r w:rsidRPr="007724C0">
            <w:rPr>
              <w:sz w:val="24"/>
              <w:szCs w:val="24"/>
            </w:rPr>
            <w:t xml:space="preserve"> </w:t>
          </w:r>
          <w:proofErr w:type="spellStart"/>
          <w:r w:rsidRPr="007724C0">
            <w:rPr>
              <w:sz w:val="24"/>
              <w:szCs w:val="24"/>
            </w:rPr>
            <w:t>Etoile</w:t>
          </w:r>
          <w:proofErr w:type="spellEnd"/>
          <w:r w:rsidRPr="007724C0">
            <w:rPr>
              <w:sz w:val="24"/>
              <w:szCs w:val="24"/>
            </w:rPr>
            <w:t xml:space="preserve">, </w:t>
          </w:r>
          <w:proofErr w:type="spellStart"/>
          <w:r w:rsidRPr="007724C0">
            <w:rPr>
              <w:sz w:val="24"/>
              <w:szCs w:val="24"/>
            </w:rPr>
            <w:t>Mahe</w:t>
          </w:r>
          <w:proofErr w:type="spellEnd"/>
        </w:p>
        <w:p w:rsidR="007724C0" w:rsidRPr="007724C0" w:rsidRDefault="007724C0" w:rsidP="007724C0">
          <w:pPr>
            <w:pStyle w:val="ListParagraph"/>
            <w:rPr>
              <w:sz w:val="24"/>
              <w:szCs w:val="24"/>
            </w:rPr>
          </w:pPr>
        </w:p>
        <w:p w:rsidR="007724C0" w:rsidRPr="007724C0" w:rsidRDefault="007724C0" w:rsidP="007724C0">
          <w:pPr>
            <w:pStyle w:val="ListParagraph"/>
            <w:tabs>
              <w:tab w:val="left" w:pos="6750"/>
            </w:tabs>
            <w:rPr>
              <w:sz w:val="24"/>
              <w:szCs w:val="24"/>
            </w:rPr>
          </w:pPr>
          <w:r w:rsidRPr="007724C0">
            <w:rPr>
              <w:sz w:val="24"/>
              <w:szCs w:val="24"/>
            </w:rPr>
            <w:tab/>
            <w:t>CS. No. 230/2000</w:t>
          </w:r>
          <w:r w:rsidRPr="007724C0">
            <w:rPr>
              <w:sz w:val="24"/>
              <w:szCs w:val="24"/>
            </w:rPr>
            <w:tab/>
          </w:r>
        </w:p>
        <w:p w:rsidR="007724C0" w:rsidRPr="007724C0" w:rsidRDefault="007724C0" w:rsidP="007724C0">
          <w:pPr>
            <w:pStyle w:val="ListParagraph"/>
            <w:tabs>
              <w:tab w:val="left" w:pos="6750"/>
            </w:tabs>
            <w:rPr>
              <w:sz w:val="24"/>
              <w:szCs w:val="24"/>
            </w:rPr>
          </w:pPr>
        </w:p>
        <w:p w:rsidR="007724C0" w:rsidRPr="007724C0" w:rsidRDefault="007724C0" w:rsidP="007724C0">
          <w:pPr>
            <w:pStyle w:val="ListParagraph"/>
            <w:tabs>
              <w:tab w:val="left" w:pos="6750"/>
            </w:tabs>
            <w:jc w:val="center"/>
            <w:rPr>
              <w:sz w:val="24"/>
              <w:szCs w:val="24"/>
            </w:rPr>
          </w:pPr>
          <w:r w:rsidRPr="007724C0">
            <w:rPr>
              <w:sz w:val="24"/>
              <w:szCs w:val="24"/>
            </w:rPr>
            <w:t>SECOND AMENDED PLAINT</w:t>
          </w:r>
        </w:p>
        <w:p w:rsidR="007724C0" w:rsidRPr="007724C0" w:rsidRDefault="007724C0" w:rsidP="007724C0">
          <w:pPr>
            <w:pStyle w:val="NoSpacing"/>
            <w:rPr>
              <w:sz w:val="24"/>
              <w:szCs w:val="24"/>
            </w:rPr>
          </w:pPr>
        </w:p>
        <w:p w:rsidR="007724C0" w:rsidRPr="007724C0" w:rsidRDefault="007724C0" w:rsidP="007724C0">
          <w:pPr>
            <w:pStyle w:val="ListParagraph"/>
            <w:widowControl/>
            <w:numPr>
              <w:ilvl w:val="0"/>
              <w:numId w:val="12"/>
            </w:numPr>
            <w:autoSpaceDE/>
            <w:autoSpaceDN/>
            <w:adjustRightInd/>
            <w:spacing w:after="200" w:line="276" w:lineRule="auto"/>
            <w:jc w:val="both"/>
            <w:rPr>
              <w:sz w:val="24"/>
              <w:szCs w:val="24"/>
            </w:rPr>
          </w:pPr>
          <w:r w:rsidRPr="007724C0">
            <w:rPr>
              <w:sz w:val="24"/>
              <w:szCs w:val="24"/>
            </w:rPr>
            <w:t xml:space="preserve">At all material times the Defendant was the registered proprietor of a parcel of land with a house standing thereon situated at </w:t>
          </w:r>
          <w:proofErr w:type="spellStart"/>
          <w:r w:rsidRPr="007724C0">
            <w:rPr>
              <w:sz w:val="24"/>
              <w:szCs w:val="24"/>
            </w:rPr>
            <w:t>Anse</w:t>
          </w:r>
          <w:proofErr w:type="spellEnd"/>
          <w:r w:rsidRPr="007724C0">
            <w:rPr>
              <w:sz w:val="24"/>
              <w:szCs w:val="24"/>
            </w:rPr>
            <w:t xml:space="preserve"> </w:t>
          </w:r>
          <w:proofErr w:type="spellStart"/>
          <w:r w:rsidRPr="007724C0">
            <w:rPr>
              <w:sz w:val="24"/>
              <w:szCs w:val="24"/>
            </w:rPr>
            <w:t>Etoile</w:t>
          </w:r>
          <w:proofErr w:type="spellEnd"/>
          <w:r w:rsidRPr="007724C0">
            <w:rPr>
              <w:sz w:val="24"/>
              <w:szCs w:val="24"/>
            </w:rPr>
            <w:t xml:space="preserve">, </w:t>
          </w:r>
          <w:proofErr w:type="spellStart"/>
          <w:r w:rsidRPr="007724C0">
            <w:rPr>
              <w:sz w:val="24"/>
              <w:szCs w:val="24"/>
            </w:rPr>
            <w:t>Mahe</w:t>
          </w:r>
          <w:proofErr w:type="spellEnd"/>
          <w:r w:rsidRPr="007724C0">
            <w:rPr>
              <w:sz w:val="24"/>
              <w:szCs w:val="24"/>
            </w:rPr>
            <w:t>, Seychelles, comprised in land title number H 2259 (hereinafter the “Property”).</w:t>
          </w:r>
        </w:p>
        <w:p w:rsidR="007724C0" w:rsidRPr="007724C0" w:rsidRDefault="007724C0" w:rsidP="007724C0">
          <w:pPr>
            <w:pStyle w:val="ListParagraph"/>
            <w:ind w:left="1620"/>
            <w:jc w:val="both"/>
            <w:rPr>
              <w:sz w:val="24"/>
              <w:szCs w:val="24"/>
            </w:rPr>
          </w:pPr>
        </w:p>
        <w:p w:rsidR="007724C0" w:rsidRPr="007724C0" w:rsidRDefault="007724C0" w:rsidP="007724C0">
          <w:pPr>
            <w:pStyle w:val="ListParagraph"/>
            <w:widowControl/>
            <w:numPr>
              <w:ilvl w:val="0"/>
              <w:numId w:val="12"/>
            </w:numPr>
            <w:autoSpaceDE/>
            <w:autoSpaceDN/>
            <w:adjustRightInd/>
            <w:spacing w:after="200" w:line="276" w:lineRule="auto"/>
            <w:jc w:val="both"/>
            <w:rPr>
              <w:sz w:val="24"/>
              <w:szCs w:val="24"/>
            </w:rPr>
          </w:pPr>
          <w:r w:rsidRPr="007724C0">
            <w:rPr>
              <w:sz w:val="24"/>
              <w:szCs w:val="24"/>
            </w:rPr>
            <w:t>By virtue of a written Promise of Sale between the Plaintiff and the Defendant made on the 12</w:t>
          </w:r>
          <w:r w:rsidRPr="007724C0">
            <w:rPr>
              <w:sz w:val="24"/>
              <w:szCs w:val="24"/>
              <w:vertAlign w:val="superscript"/>
            </w:rPr>
            <w:t>th</w:t>
          </w:r>
          <w:r w:rsidRPr="007724C0">
            <w:rPr>
              <w:sz w:val="24"/>
              <w:szCs w:val="24"/>
            </w:rPr>
            <w:t xml:space="preserve"> May 2000 (hereinafter the “Agreement”) the Defendant, in consideration of the sum of SR 350,000/-, promised to sell the Plaintiff the Property.</w:t>
          </w:r>
        </w:p>
        <w:p w:rsidR="007724C0" w:rsidRPr="007724C0" w:rsidRDefault="007724C0" w:rsidP="007724C0">
          <w:pPr>
            <w:pStyle w:val="ListParagraph"/>
            <w:rPr>
              <w:sz w:val="24"/>
              <w:szCs w:val="24"/>
            </w:rPr>
          </w:pPr>
        </w:p>
        <w:p w:rsidR="007724C0" w:rsidRPr="007724C0" w:rsidRDefault="007724C0" w:rsidP="007724C0">
          <w:pPr>
            <w:pStyle w:val="ListParagraph"/>
            <w:widowControl/>
            <w:numPr>
              <w:ilvl w:val="0"/>
              <w:numId w:val="12"/>
            </w:numPr>
            <w:autoSpaceDE/>
            <w:autoSpaceDN/>
            <w:adjustRightInd/>
            <w:spacing w:after="200" w:line="276" w:lineRule="auto"/>
            <w:jc w:val="both"/>
            <w:rPr>
              <w:sz w:val="24"/>
              <w:szCs w:val="24"/>
            </w:rPr>
          </w:pPr>
          <w:r w:rsidRPr="007724C0">
            <w:rPr>
              <w:sz w:val="24"/>
              <w:szCs w:val="24"/>
            </w:rPr>
            <w:t>It was further agreed by the parties to the Agreement as follows:-</w:t>
          </w:r>
        </w:p>
        <w:p w:rsidR="007724C0" w:rsidRPr="007724C0" w:rsidRDefault="007724C0" w:rsidP="007724C0">
          <w:pPr>
            <w:pStyle w:val="ListParagraph"/>
            <w:rPr>
              <w:sz w:val="24"/>
              <w:szCs w:val="24"/>
            </w:rPr>
          </w:pPr>
        </w:p>
        <w:p w:rsidR="007724C0" w:rsidRPr="007724C0" w:rsidRDefault="007724C0" w:rsidP="007724C0">
          <w:pPr>
            <w:pStyle w:val="ListParagraph"/>
            <w:ind w:left="2160" w:hanging="540"/>
            <w:jc w:val="both"/>
            <w:rPr>
              <w:sz w:val="24"/>
              <w:szCs w:val="24"/>
            </w:rPr>
          </w:pPr>
          <w:proofErr w:type="spellStart"/>
          <w:r w:rsidRPr="007724C0">
            <w:rPr>
              <w:sz w:val="24"/>
              <w:szCs w:val="24"/>
            </w:rPr>
            <w:t>i</w:t>
          </w:r>
          <w:proofErr w:type="spellEnd"/>
          <w:r w:rsidRPr="007724C0">
            <w:rPr>
              <w:sz w:val="24"/>
              <w:szCs w:val="24"/>
            </w:rPr>
            <w:t>.</w:t>
          </w:r>
          <w:r w:rsidRPr="007724C0">
            <w:rPr>
              <w:sz w:val="24"/>
              <w:szCs w:val="24"/>
            </w:rPr>
            <w:tab/>
            <w:t>That the Plaintiff shall pay the Defendant on the signing of the Agreement a deposit of SR 100,000 (which sum was paid in full by the Plaintiff to, and receipt thereof acknowledged by, the Defendant on 12</w:t>
          </w:r>
          <w:r w:rsidRPr="007724C0">
            <w:rPr>
              <w:sz w:val="24"/>
              <w:szCs w:val="24"/>
              <w:vertAlign w:val="superscript"/>
            </w:rPr>
            <w:t>th</w:t>
          </w:r>
          <w:r w:rsidRPr="007724C0">
            <w:rPr>
              <w:sz w:val="24"/>
              <w:szCs w:val="24"/>
            </w:rPr>
            <w:t xml:space="preserve"> May, 2000);</w:t>
          </w:r>
        </w:p>
        <w:p w:rsidR="007724C0" w:rsidRPr="007724C0" w:rsidRDefault="007724C0" w:rsidP="007724C0">
          <w:pPr>
            <w:pStyle w:val="ListParagraph"/>
            <w:ind w:left="2160" w:hanging="540"/>
            <w:jc w:val="both"/>
            <w:rPr>
              <w:sz w:val="24"/>
              <w:szCs w:val="24"/>
            </w:rPr>
          </w:pPr>
        </w:p>
        <w:p w:rsidR="007724C0" w:rsidRPr="007724C0" w:rsidRDefault="007724C0" w:rsidP="007724C0">
          <w:pPr>
            <w:pStyle w:val="ListParagraph"/>
            <w:ind w:left="2160" w:hanging="540"/>
            <w:jc w:val="both"/>
            <w:rPr>
              <w:sz w:val="24"/>
              <w:szCs w:val="24"/>
            </w:rPr>
          </w:pPr>
          <w:r w:rsidRPr="007724C0">
            <w:rPr>
              <w:sz w:val="24"/>
              <w:szCs w:val="24"/>
            </w:rPr>
            <w:t>ii.</w:t>
          </w:r>
          <w:r w:rsidRPr="007724C0">
            <w:rPr>
              <w:sz w:val="24"/>
              <w:szCs w:val="24"/>
            </w:rPr>
            <w:tab/>
            <w:t xml:space="preserve">That the aforesaid deposit would be forfeited to the Defendant in the event of the Plaintiff’s failure to make good the whole consideration as agreed in the Agreement; and </w:t>
          </w:r>
        </w:p>
        <w:p w:rsidR="007724C0" w:rsidRPr="007724C0" w:rsidRDefault="007724C0" w:rsidP="007724C0">
          <w:pPr>
            <w:pStyle w:val="ListParagraph"/>
            <w:ind w:left="2160" w:hanging="540"/>
            <w:jc w:val="both"/>
            <w:rPr>
              <w:sz w:val="24"/>
              <w:szCs w:val="24"/>
            </w:rPr>
          </w:pPr>
        </w:p>
        <w:p w:rsidR="007724C0" w:rsidRPr="007724C0" w:rsidRDefault="007724C0" w:rsidP="007724C0">
          <w:pPr>
            <w:pStyle w:val="ListParagraph"/>
            <w:ind w:left="2160" w:hanging="540"/>
            <w:jc w:val="both"/>
            <w:rPr>
              <w:sz w:val="24"/>
              <w:szCs w:val="24"/>
            </w:rPr>
          </w:pPr>
          <w:r w:rsidRPr="007724C0">
            <w:rPr>
              <w:sz w:val="24"/>
              <w:szCs w:val="24"/>
            </w:rPr>
            <w:t>iii.</w:t>
          </w:r>
          <w:r w:rsidRPr="007724C0">
            <w:rPr>
              <w:sz w:val="24"/>
              <w:szCs w:val="24"/>
            </w:rPr>
            <w:tab/>
          </w:r>
          <w:proofErr w:type="gramStart"/>
          <w:r w:rsidRPr="007724C0">
            <w:rPr>
              <w:sz w:val="24"/>
              <w:szCs w:val="24"/>
            </w:rPr>
            <w:t>that</w:t>
          </w:r>
          <w:proofErr w:type="gramEnd"/>
          <w:r w:rsidRPr="007724C0">
            <w:rPr>
              <w:sz w:val="24"/>
              <w:szCs w:val="24"/>
            </w:rPr>
            <w:t xml:space="preserve"> the Plaintiff shall pay the aforesaid consideration not later than one week from the date of the execution of the Agreement.</w:t>
          </w:r>
        </w:p>
        <w:p w:rsidR="007724C0" w:rsidRPr="007724C0" w:rsidRDefault="007724C0" w:rsidP="007724C0">
          <w:pPr>
            <w:pStyle w:val="ListParagraph"/>
            <w:ind w:left="2160" w:hanging="540"/>
            <w:jc w:val="both"/>
            <w:rPr>
              <w:sz w:val="24"/>
              <w:szCs w:val="24"/>
            </w:rPr>
          </w:pPr>
        </w:p>
        <w:p w:rsidR="007724C0" w:rsidRPr="007724C0" w:rsidRDefault="007724C0" w:rsidP="007724C0">
          <w:pPr>
            <w:pStyle w:val="ListParagraph"/>
            <w:widowControl/>
            <w:numPr>
              <w:ilvl w:val="0"/>
              <w:numId w:val="12"/>
            </w:numPr>
            <w:tabs>
              <w:tab w:val="left" w:pos="1620"/>
            </w:tabs>
            <w:autoSpaceDE/>
            <w:autoSpaceDN/>
            <w:adjustRightInd/>
            <w:spacing w:after="200" w:line="276" w:lineRule="auto"/>
            <w:jc w:val="both"/>
            <w:rPr>
              <w:sz w:val="24"/>
              <w:szCs w:val="24"/>
            </w:rPr>
          </w:pPr>
          <w:r w:rsidRPr="007724C0">
            <w:rPr>
              <w:sz w:val="24"/>
              <w:szCs w:val="24"/>
            </w:rPr>
            <w:t xml:space="preserve">The Plaintiff avers that he paid the whole of the above-referred consideration to </w:t>
          </w:r>
          <w:r w:rsidR="0070606D" w:rsidRPr="007724C0">
            <w:rPr>
              <w:sz w:val="24"/>
              <w:szCs w:val="24"/>
            </w:rPr>
            <w:t>the Defendant</w:t>
          </w:r>
          <w:r w:rsidRPr="007724C0">
            <w:rPr>
              <w:sz w:val="24"/>
              <w:szCs w:val="24"/>
            </w:rPr>
            <w:t xml:space="preserve"> on 12</w:t>
          </w:r>
          <w:r w:rsidRPr="007724C0">
            <w:rPr>
              <w:sz w:val="24"/>
              <w:szCs w:val="24"/>
              <w:vertAlign w:val="superscript"/>
            </w:rPr>
            <w:t>th</w:t>
          </w:r>
          <w:r w:rsidRPr="007724C0">
            <w:rPr>
              <w:sz w:val="24"/>
              <w:szCs w:val="24"/>
            </w:rPr>
            <w:t xml:space="preserve"> May, 2000.</w:t>
          </w:r>
        </w:p>
        <w:p w:rsidR="007724C0" w:rsidRPr="007724C0" w:rsidRDefault="007724C0" w:rsidP="007724C0">
          <w:pPr>
            <w:pStyle w:val="ListParagraph"/>
            <w:tabs>
              <w:tab w:val="left" w:pos="1620"/>
            </w:tabs>
            <w:ind w:left="1620"/>
            <w:jc w:val="both"/>
            <w:rPr>
              <w:sz w:val="24"/>
              <w:szCs w:val="24"/>
            </w:rPr>
          </w:pPr>
        </w:p>
        <w:p w:rsidR="007724C0" w:rsidRPr="007724C0" w:rsidRDefault="007724C0" w:rsidP="007724C0">
          <w:pPr>
            <w:pStyle w:val="ListParagraph"/>
            <w:widowControl/>
            <w:numPr>
              <w:ilvl w:val="0"/>
              <w:numId w:val="12"/>
            </w:numPr>
            <w:tabs>
              <w:tab w:val="left" w:pos="1620"/>
            </w:tabs>
            <w:autoSpaceDE/>
            <w:autoSpaceDN/>
            <w:adjustRightInd/>
            <w:spacing w:after="200" w:line="276" w:lineRule="auto"/>
            <w:jc w:val="both"/>
            <w:rPr>
              <w:i/>
              <w:sz w:val="24"/>
              <w:szCs w:val="24"/>
            </w:rPr>
          </w:pPr>
          <w:r w:rsidRPr="007724C0">
            <w:rPr>
              <w:sz w:val="24"/>
              <w:szCs w:val="24"/>
            </w:rPr>
            <w:t>The Plaintiff further avers that subsequent to the signing of the Agreement the Defendant signed a deed of transfer which on the Defendant’s presentation to the Land Registrar for registration, the Land Registrar refused to stamp and register it on the grounds that a Caution under the Land Registration Act had been registered against the Property in favour of the Seychelles Housing Development Corporation. (</w:t>
          </w:r>
          <w:proofErr w:type="gramStart"/>
          <w:r w:rsidRPr="007724C0">
            <w:rPr>
              <w:sz w:val="24"/>
              <w:szCs w:val="24"/>
            </w:rPr>
            <w:t>hereinafter</w:t>
          </w:r>
          <w:proofErr w:type="gramEnd"/>
          <w:r w:rsidRPr="007724C0">
            <w:rPr>
              <w:sz w:val="24"/>
              <w:szCs w:val="24"/>
            </w:rPr>
            <w:t xml:space="preserve"> the “SHDC”) pending the final determination of</w:t>
          </w:r>
          <w:r w:rsidRPr="007724C0">
            <w:rPr>
              <w:i/>
              <w:sz w:val="24"/>
              <w:szCs w:val="24"/>
            </w:rPr>
            <w:t xml:space="preserve"> SHDC v/s Marie Claire VADIVELLO – C.S. No. 174/2000.</w:t>
          </w:r>
        </w:p>
        <w:p w:rsidR="007724C0" w:rsidRPr="007724C0" w:rsidRDefault="007724C0" w:rsidP="007724C0">
          <w:pPr>
            <w:pStyle w:val="ListParagraph"/>
            <w:tabs>
              <w:tab w:val="left" w:pos="1620"/>
            </w:tabs>
            <w:ind w:left="1620"/>
            <w:jc w:val="both"/>
            <w:rPr>
              <w:i/>
              <w:sz w:val="24"/>
              <w:szCs w:val="24"/>
            </w:rPr>
          </w:pPr>
        </w:p>
        <w:p w:rsidR="007724C0" w:rsidRPr="007724C0" w:rsidRDefault="00163FAC" w:rsidP="007724C0">
          <w:pPr>
            <w:pStyle w:val="ListParagraph"/>
            <w:widowControl/>
            <w:numPr>
              <w:ilvl w:val="0"/>
              <w:numId w:val="12"/>
            </w:numPr>
            <w:tabs>
              <w:tab w:val="left" w:pos="1620"/>
            </w:tabs>
            <w:autoSpaceDE/>
            <w:autoSpaceDN/>
            <w:adjustRightInd/>
            <w:spacing w:after="200" w:line="276" w:lineRule="auto"/>
            <w:jc w:val="both"/>
            <w:rPr>
              <w:sz w:val="24"/>
              <w:szCs w:val="24"/>
            </w:rPr>
          </w:pPr>
          <w:r w:rsidRPr="007724C0">
            <w:rPr>
              <w:sz w:val="24"/>
              <w:szCs w:val="24"/>
            </w:rPr>
            <w:t>In spite</w:t>
          </w:r>
          <w:r w:rsidR="007724C0" w:rsidRPr="007724C0">
            <w:rPr>
              <w:sz w:val="24"/>
              <w:szCs w:val="24"/>
            </w:rPr>
            <w:t xml:space="preserve"> of the fact that the Plaintiff had complied with his obligations under the Agreement namely by paying the consideration in full to the Defendant as agreed, the Defendant has </w:t>
          </w:r>
          <w:r w:rsidRPr="007724C0">
            <w:rPr>
              <w:sz w:val="24"/>
              <w:szCs w:val="24"/>
            </w:rPr>
            <w:t>up till</w:t>
          </w:r>
          <w:r w:rsidR="007724C0" w:rsidRPr="007724C0">
            <w:rPr>
              <w:sz w:val="24"/>
              <w:szCs w:val="24"/>
            </w:rPr>
            <w:t xml:space="preserve"> now failed, refused or ignored to register the deed of transfer with the Land Registrar to effectively transfer the Property to the Plaintiff.</w:t>
          </w:r>
        </w:p>
        <w:p w:rsidR="007724C0" w:rsidRPr="007724C0" w:rsidRDefault="007724C0" w:rsidP="007724C0">
          <w:pPr>
            <w:pStyle w:val="ListParagraph"/>
            <w:tabs>
              <w:tab w:val="left" w:pos="1620"/>
            </w:tabs>
            <w:ind w:left="1620"/>
            <w:jc w:val="both"/>
            <w:rPr>
              <w:sz w:val="24"/>
              <w:szCs w:val="24"/>
            </w:rPr>
          </w:pPr>
        </w:p>
        <w:p w:rsidR="007724C0" w:rsidRPr="007724C0" w:rsidRDefault="007724C0" w:rsidP="007724C0">
          <w:pPr>
            <w:pStyle w:val="ListParagraph"/>
            <w:widowControl/>
            <w:numPr>
              <w:ilvl w:val="0"/>
              <w:numId w:val="12"/>
            </w:numPr>
            <w:tabs>
              <w:tab w:val="left" w:pos="1620"/>
            </w:tabs>
            <w:autoSpaceDE/>
            <w:autoSpaceDN/>
            <w:adjustRightInd/>
            <w:spacing w:after="200" w:line="276" w:lineRule="auto"/>
            <w:jc w:val="both"/>
            <w:rPr>
              <w:sz w:val="24"/>
              <w:szCs w:val="24"/>
            </w:rPr>
          </w:pPr>
          <w:r w:rsidRPr="007724C0">
            <w:rPr>
              <w:sz w:val="24"/>
              <w:szCs w:val="24"/>
            </w:rPr>
            <w:t>The Plaintiff avers that the Defendant must specifically perform her obligation under the Agreement and transfer the Property to the Plaintiff in that on the 1</w:t>
          </w:r>
          <w:r w:rsidRPr="007724C0">
            <w:rPr>
              <w:sz w:val="24"/>
              <w:szCs w:val="24"/>
              <w:vertAlign w:val="superscript"/>
            </w:rPr>
            <w:t>st</w:t>
          </w:r>
          <w:r w:rsidRPr="007724C0">
            <w:rPr>
              <w:sz w:val="24"/>
              <w:szCs w:val="24"/>
            </w:rPr>
            <w:t xml:space="preserve"> August, 2012, the SHDC withdrew or discontinued the suit </w:t>
          </w:r>
          <w:r w:rsidRPr="007724C0">
            <w:rPr>
              <w:i/>
              <w:sz w:val="24"/>
              <w:szCs w:val="24"/>
            </w:rPr>
            <w:t>SHDC v/s Marie Claire VADIVELLO – C.S. No. 174/2000</w:t>
          </w:r>
          <w:r w:rsidRPr="007724C0">
            <w:rPr>
              <w:sz w:val="24"/>
              <w:szCs w:val="24"/>
            </w:rPr>
            <w:t xml:space="preserve"> and as a result thereof all restriction, caution or inhibition prohibiting the registration of the transfer of the property to the Plaintiff no longer prohibit the Land Registrar to register and stamp the transfer document to transfer ownership and title to the Property to the Plaintiff and they ought to be removed.</w:t>
          </w:r>
        </w:p>
        <w:p w:rsidR="007724C0" w:rsidRPr="007724C0" w:rsidRDefault="007724C0" w:rsidP="007724C0">
          <w:pPr>
            <w:pStyle w:val="ListParagraph"/>
            <w:rPr>
              <w:sz w:val="24"/>
              <w:szCs w:val="24"/>
            </w:rPr>
          </w:pPr>
        </w:p>
        <w:p w:rsidR="007724C0" w:rsidRPr="007724C0" w:rsidRDefault="007724C0" w:rsidP="007724C0">
          <w:pPr>
            <w:pStyle w:val="ListParagraph"/>
            <w:widowControl/>
            <w:numPr>
              <w:ilvl w:val="0"/>
              <w:numId w:val="12"/>
            </w:numPr>
            <w:tabs>
              <w:tab w:val="left" w:pos="1620"/>
            </w:tabs>
            <w:autoSpaceDE/>
            <w:autoSpaceDN/>
            <w:adjustRightInd/>
            <w:spacing w:after="200" w:line="276" w:lineRule="auto"/>
            <w:jc w:val="both"/>
            <w:rPr>
              <w:sz w:val="24"/>
              <w:szCs w:val="24"/>
            </w:rPr>
          </w:pPr>
          <w:r w:rsidRPr="007724C0">
            <w:rPr>
              <w:sz w:val="24"/>
              <w:szCs w:val="24"/>
            </w:rPr>
            <w:t>On the basis of matters pleaded above the Plaintiff has suffered loss and damage and inconvenience more specifically moral damage in the sum of SR 100,000/- and loss of enjoyment of, and income from, the Property in the sum of SR 616,000/- representing loss of rent estimated at SR 4000/- from end of June, 2000 – end of February, 2013, (152 months) and continuing.</w:t>
          </w:r>
        </w:p>
        <w:p w:rsidR="007724C0" w:rsidRPr="007724C0" w:rsidRDefault="007724C0" w:rsidP="007724C0">
          <w:pPr>
            <w:pStyle w:val="ListParagraph"/>
            <w:rPr>
              <w:sz w:val="24"/>
              <w:szCs w:val="24"/>
            </w:rPr>
          </w:pPr>
        </w:p>
        <w:p w:rsidR="007724C0" w:rsidRPr="007724C0" w:rsidRDefault="007724C0" w:rsidP="007724C0">
          <w:pPr>
            <w:pStyle w:val="ListParagraph"/>
            <w:ind w:left="1260"/>
            <w:jc w:val="both"/>
            <w:rPr>
              <w:sz w:val="24"/>
              <w:szCs w:val="24"/>
            </w:rPr>
          </w:pPr>
          <w:r w:rsidRPr="007724C0">
            <w:rPr>
              <w:b/>
              <w:sz w:val="24"/>
              <w:szCs w:val="24"/>
            </w:rPr>
            <w:t>WHEREFORE</w:t>
          </w:r>
          <w:r w:rsidRPr="007724C0">
            <w:rPr>
              <w:sz w:val="24"/>
              <w:szCs w:val="24"/>
            </w:rPr>
            <w:t xml:space="preserve"> the Petitioner prays this Honourable Court for a judgment as follows: </w:t>
          </w:r>
        </w:p>
        <w:p w:rsidR="007724C0" w:rsidRPr="007724C0" w:rsidRDefault="007724C0" w:rsidP="007724C0">
          <w:pPr>
            <w:pStyle w:val="ListParagraph"/>
            <w:ind w:left="1620"/>
            <w:jc w:val="both"/>
            <w:rPr>
              <w:b/>
              <w:sz w:val="24"/>
              <w:szCs w:val="24"/>
            </w:rPr>
          </w:pPr>
        </w:p>
        <w:p w:rsidR="007724C0" w:rsidRPr="007724C0" w:rsidRDefault="007724C0" w:rsidP="007724C0">
          <w:pPr>
            <w:pStyle w:val="ListParagraph"/>
            <w:widowControl/>
            <w:numPr>
              <w:ilvl w:val="0"/>
              <w:numId w:val="13"/>
            </w:numPr>
            <w:tabs>
              <w:tab w:val="left" w:pos="2160"/>
            </w:tabs>
            <w:autoSpaceDE/>
            <w:autoSpaceDN/>
            <w:adjustRightInd/>
            <w:spacing w:after="200" w:line="276" w:lineRule="auto"/>
            <w:ind w:left="2160" w:hanging="540"/>
            <w:jc w:val="both"/>
            <w:rPr>
              <w:sz w:val="24"/>
              <w:szCs w:val="24"/>
            </w:rPr>
          </w:pPr>
          <w:r w:rsidRPr="007724C0">
            <w:rPr>
              <w:sz w:val="24"/>
              <w:szCs w:val="24"/>
            </w:rPr>
            <w:t>an order of specific performance to compel the Defendant to transfer the Property, to the Plaintiff;</w:t>
          </w:r>
        </w:p>
        <w:p w:rsidR="007724C0" w:rsidRPr="007724C0" w:rsidRDefault="007724C0" w:rsidP="007724C0">
          <w:pPr>
            <w:pStyle w:val="ListParagraph"/>
            <w:tabs>
              <w:tab w:val="left" w:pos="2160"/>
            </w:tabs>
            <w:ind w:left="2160"/>
            <w:jc w:val="both"/>
            <w:rPr>
              <w:sz w:val="24"/>
              <w:szCs w:val="24"/>
            </w:rPr>
          </w:pPr>
        </w:p>
        <w:p w:rsidR="007724C0" w:rsidRPr="007724C0" w:rsidRDefault="007724C0" w:rsidP="007724C0">
          <w:pPr>
            <w:pStyle w:val="ListParagraph"/>
            <w:widowControl/>
            <w:numPr>
              <w:ilvl w:val="0"/>
              <w:numId w:val="13"/>
            </w:numPr>
            <w:tabs>
              <w:tab w:val="left" w:pos="2160"/>
            </w:tabs>
            <w:autoSpaceDE/>
            <w:autoSpaceDN/>
            <w:adjustRightInd/>
            <w:spacing w:after="200" w:line="276" w:lineRule="auto"/>
            <w:ind w:left="2160" w:hanging="540"/>
            <w:jc w:val="both"/>
            <w:rPr>
              <w:sz w:val="24"/>
              <w:szCs w:val="24"/>
            </w:rPr>
          </w:pPr>
          <w:r w:rsidRPr="007724C0">
            <w:rPr>
              <w:sz w:val="24"/>
              <w:szCs w:val="24"/>
            </w:rPr>
            <w:t xml:space="preserve">alternatively to prayer </w:t>
          </w:r>
          <w:proofErr w:type="spellStart"/>
          <w:r w:rsidRPr="007724C0">
            <w:rPr>
              <w:sz w:val="24"/>
              <w:szCs w:val="24"/>
            </w:rPr>
            <w:t>i</w:t>
          </w:r>
          <w:proofErr w:type="spellEnd"/>
          <w:r w:rsidRPr="007724C0">
            <w:rPr>
              <w:sz w:val="24"/>
              <w:szCs w:val="24"/>
            </w:rPr>
            <w:t xml:space="preserve"> hereof, an order that the judgment of this Court shall stand </w:t>
          </w:r>
          <w:r w:rsidRPr="007724C0">
            <w:rPr>
              <w:i/>
              <w:sz w:val="24"/>
              <w:szCs w:val="24"/>
            </w:rPr>
            <w:t>in lieu</w:t>
          </w:r>
          <w:r w:rsidRPr="007724C0">
            <w:rPr>
              <w:sz w:val="24"/>
              <w:szCs w:val="24"/>
            </w:rPr>
            <w:t xml:space="preserve"> of a transfer document under the Land Registration Act </w:t>
          </w:r>
          <w:r w:rsidRPr="007724C0">
            <w:rPr>
              <w:sz w:val="24"/>
              <w:szCs w:val="24"/>
            </w:rPr>
            <w:lastRenderedPageBreak/>
            <w:t>in the event that the Defendant fails to comply with an order to execute the transfer document;</w:t>
          </w:r>
        </w:p>
        <w:p w:rsidR="007724C0" w:rsidRPr="007724C0" w:rsidRDefault="007724C0" w:rsidP="007724C0">
          <w:pPr>
            <w:pStyle w:val="ListParagraph"/>
            <w:rPr>
              <w:sz w:val="24"/>
              <w:szCs w:val="24"/>
            </w:rPr>
          </w:pPr>
        </w:p>
        <w:p w:rsidR="007724C0" w:rsidRPr="007724C0" w:rsidRDefault="007724C0" w:rsidP="007724C0">
          <w:pPr>
            <w:pStyle w:val="ListParagraph"/>
            <w:widowControl/>
            <w:numPr>
              <w:ilvl w:val="0"/>
              <w:numId w:val="13"/>
            </w:numPr>
            <w:tabs>
              <w:tab w:val="left" w:pos="2160"/>
            </w:tabs>
            <w:autoSpaceDE/>
            <w:autoSpaceDN/>
            <w:adjustRightInd/>
            <w:spacing w:after="200" w:line="276" w:lineRule="auto"/>
            <w:ind w:left="2160" w:hanging="540"/>
            <w:jc w:val="both"/>
            <w:rPr>
              <w:sz w:val="24"/>
              <w:szCs w:val="24"/>
            </w:rPr>
          </w:pPr>
          <w:r w:rsidRPr="007724C0">
            <w:rPr>
              <w:sz w:val="24"/>
              <w:szCs w:val="24"/>
            </w:rPr>
            <w:t>ordering and condemning the Defendant to pay Plaintiff damages in the sum of SR 716,000/- and continuing</w:t>
          </w:r>
        </w:p>
        <w:p w:rsidR="007724C0" w:rsidRPr="007724C0" w:rsidRDefault="007724C0" w:rsidP="007724C0">
          <w:pPr>
            <w:pStyle w:val="ListParagraph"/>
            <w:rPr>
              <w:sz w:val="24"/>
              <w:szCs w:val="24"/>
            </w:rPr>
          </w:pPr>
        </w:p>
        <w:p w:rsidR="007724C0" w:rsidRPr="007724C0" w:rsidRDefault="007724C0" w:rsidP="007724C0">
          <w:pPr>
            <w:pStyle w:val="ListParagraph"/>
            <w:widowControl/>
            <w:numPr>
              <w:ilvl w:val="0"/>
              <w:numId w:val="13"/>
            </w:numPr>
            <w:tabs>
              <w:tab w:val="left" w:pos="2160"/>
            </w:tabs>
            <w:autoSpaceDE/>
            <w:autoSpaceDN/>
            <w:adjustRightInd/>
            <w:spacing w:after="200" w:line="276" w:lineRule="auto"/>
            <w:jc w:val="both"/>
            <w:rPr>
              <w:sz w:val="24"/>
              <w:szCs w:val="24"/>
            </w:rPr>
          </w:pPr>
          <w:r w:rsidRPr="007724C0">
            <w:rPr>
              <w:sz w:val="24"/>
              <w:szCs w:val="24"/>
            </w:rPr>
            <w:t>Ordering the Defendant to pay cost of this action; and</w:t>
          </w:r>
        </w:p>
        <w:p w:rsidR="007724C0" w:rsidRPr="007724C0" w:rsidRDefault="007724C0" w:rsidP="007724C0">
          <w:pPr>
            <w:pStyle w:val="ListParagraph"/>
            <w:rPr>
              <w:sz w:val="24"/>
              <w:szCs w:val="24"/>
            </w:rPr>
          </w:pPr>
        </w:p>
        <w:p w:rsidR="007724C0" w:rsidRDefault="007724C0" w:rsidP="007724C0">
          <w:pPr>
            <w:pStyle w:val="ListParagraph"/>
            <w:widowControl/>
            <w:numPr>
              <w:ilvl w:val="0"/>
              <w:numId w:val="13"/>
            </w:numPr>
            <w:tabs>
              <w:tab w:val="left" w:pos="2160"/>
            </w:tabs>
            <w:autoSpaceDE/>
            <w:autoSpaceDN/>
            <w:adjustRightInd/>
            <w:spacing w:after="200" w:line="276" w:lineRule="auto"/>
            <w:jc w:val="both"/>
            <w:rPr>
              <w:sz w:val="24"/>
              <w:szCs w:val="24"/>
            </w:rPr>
          </w:pPr>
          <w:r w:rsidRPr="007724C0">
            <w:rPr>
              <w:sz w:val="24"/>
              <w:szCs w:val="24"/>
            </w:rPr>
            <w:t xml:space="preserve">For such order and further relief as to this Court shall seem </w:t>
          </w:r>
          <w:proofErr w:type="gramStart"/>
          <w:r w:rsidRPr="007724C0">
            <w:rPr>
              <w:sz w:val="24"/>
              <w:szCs w:val="24"/>
            </w:rPr>
            <w:t>meet</w:t>
          </w:r>
          <w:proofErr w:type="gramEnd"/>
          <w:r w:rsidRPr="007724C0">
            <w:rPr>
              <w:sz w:val="24"/>
              <w:szCs w:val="24"/>
            </w:rPr>
            <w:t>.</w:t>
          </w:r>
        </w:p>
        <w:p w:rsidR="0070606D" w:rsidRPr="0070606D" w:rsidRDefault="0070606D" w:rsidP="0070606D">
          <w:pPr>
            <w:pStyle w:val="ListParagraph"/>
            <w:rPr>
              <w:sz w:val="24"/>
              <w:szCs w:val="24"/>
            </w:rPr>
          </w:pPr>
        </w:p>
        <w:p w:rsidR="0070606D" w:rsidRPr="0070606D" w:rsidRDefault="0070606D" w:rsidP="0070606D">
          <w:pPr>
            <w:widowControl/>
            <w:tabs>
              <w:tab w:val="left" w:pos="2160"/>
            </w:tabs>
            <w:autoSpaceDE/>
            <w:autoSpaceDN/>
            <w:adjustRightInd/>
            <w:spacing w:after="200" w:line="276" w:lineRule="auto"/>
            <w:jc w:val="both"/>
            <w:rPr>
              <w:sz w:val="24"/>
              <w:szCs w:val="24"/>
            </w:rPr>
          </w:pPr>
          <w:r>
            <w:rPr>
              <w:sz w:val="24"/>
              <w:szCs w:val="24"/>
            </w:rPr>
            <w:t xml:space="preserve">            The averments in the Plaint set out succinctly the facts of this case. </w:t>
          </w:r>
        </w:p>
        <w:p w:rsidR="007724C0" w:rsidRPr="007724C0" w:rsidRDefault="007724C0" w:rsidP="007724C0">
          <w:pPr>
            <w:pStyle w:val="ListParagraph"/>
            <w:tabs>
              <w:tab w:val="left" w:pos="2160"/>
            </w:tabs>
            <w:ind w:left="2160" w:hanging="540"/>
            <w:jc w:val="both"/>
            <w:rPr>
              <w:sz w:val="24"/>
              <w:szCs w:val="24"/>
            </w:rPr>
          </w:pPr>
        </w:p>
        <w:p w:rsidR="007724C0" w:rsidRPr="007724C0" w:rsidRDefault="007724C0" w:rsidP="00D52BF2">
          <w:pPr>
            <w:pStyle w:val="ListParagraph"/>
            <w:widowControl/>
            <w:numPr>
              <w:ilvl w:val="0"/>
              <w:numId w:val="8"/>
            </w:numPr>
            <w:autoSpaceDE/>
            <w:autoSpaceDN/>
            <w:adjustRightInd/>
            <w:spacing w:after="200" w:line="276" w:lineRule="auto"/>
            <w:jc w:val="both"/>
            <w:rPr>
              <w:sz w:val="24"/>
              <w:szCs w:val="24"/>
            </w:rPr>
          </w:pPr>
          <w:r w:rsidRPr="007724C0">
            <w:rPr>
              <w:sz w:val="24"/>
              <w:szCs w:val="24"/>
            </w:rPr>
            <w:t>We are surprised to note that the Appellant had not filed an Amended Defence to the 2</w:t>
          </w:r>
          <w:r w:rsidRPr="007724C0">
            <w:rPr>
              <w:sz w:val="24"/>
              <w:szCs w:val="24"/>
              <w:vertAlign w:val="superscript"/>
            </w:rPr>
            <w:t>nd</w:t>
          </w:r>
          <w:r w:rsidRPr="007724C0">
            <w:rPr>
              <w:sz w:val="24"/>
              <w:szCs w:val="24"/>
            </w:rPr>
            <w:t xml:space="preserve"> Amended Plaint dated 11</w:t>
          </w:r>
          <w:r w:rsidRPr="007724C0">
            <w:rPr>
              <w:sz w:val="24"/>
              <w:szCs w:val="24"/>
              <w:vertAlign w:val="superscript"/>
            </w:rPr>
            <w:t>th</w:t>
          </w:r>
          <w:r w:rsidRPr="007724C0">
            <w:rPr>
              <w:sz w:val="24"/>
              <w:szCs w:val="24"/>
            </w:rPr>
            <w:t xml:space="preserve"> May 2013, but had simply relied on his Amended Defence dated 16</w:t>
          </w:r>
          <w:r w:rsidRPr="007724C0">
            <w:rPr>
              <w:sz w:val="24"/>
              <w:szCs w:val="24"/>
              <w:vertAlign w:val="superscript"/>
            </w:rPr>
            <w:t>th</w:t>
          </w:r>
          <w:r w:rsidRPr="007724C0">
            <w:rPr>
              <w:sz w:val="24"/>
              <w:szCs w:val="24"/>
            </w:rPr>
            <w:t xml:space="preserve"> October 2002 to the 1</w:t>
          </w:r>
          <w:r w:rsidRPr="007724C0">
            <w:rPr>
              <w:sz w:val="24"/>
              <w:szCs w:val="24"/>
              <w:vertAlign w:val="superscript"/>
            </w:rPr>
            <w:t>st</w:t>
          </w:r>
          <w:r w:rsidRPr="007724C0">
            <w:rPr>
              <w:sz w:val="24"/>
              <w:szCs w:val="24"/>
            </w:rPr>
            <w:t xml:space="preserve"> Amended Plaint of 22</w:t>
          </w:r>
          <w:r w:rsidRPr="007724C0">
            <w:rPr>
              <w:sz w:val="24"/>
              <w:szCs w:val="24"/>
              <w:vertAlign w:val="superscript"/>
            </w:rPr>
            <w:t>nd</w:t>
          </w:r>
          <w:r w:rsidRPr="007724C0">
            <w:rPr>
              <w:sz w:val="24"/>
              <w:szCs w:val="24"/>
            </w:rPr>
            <w:t xml:space="preserve"> February 2002.</w:t>
          </w:r>
        </w:p>
        <w:p w:rsidR="007724C0" w:rsidRPr="007724C0" w:rsidRDefault="007724C0" w:rsidP="007724C0">
          <w:pPr>
            <w:pStyle w:val="ListParagraph"/>
            <w:jc w:val="both"/>
            <w:rPr>
              <w:sz w:val="24"/>
              <w:szCs w:val="24"/>
            </w:rPr>
          </w:pPr>
        </w:p>
        <w:p w:rsidR="007724C0" w:rsidRPr="007724C0" w:rsidRDefault="007724C0" w:rsidP="007724C0">
          <w:pPr>
            <w:pStyle w:val="ListParagraph"/>
            <w:rPr>
              <w:sz w:val="24"/>
              <w:szCs w:val="24"/>
            </w:rPr>
          </w:pPr>
        </w:p>
        <w:p w:rsidR="007724C0" w:rsidRPr="007724C0" w:rsidRDefault="007724C0" w:rsidP="00D52BF2">
          <w:pPr>
            <w:pStyle w:val="ListParagraph"/>
            <w:widowControl/>
            <w:numPr>
              <w:ilvl w:val="0"/>
              <w:numId w:val="8"/>
            </w:numPr>
            <w:autoSpaceDE/>
            <w:autoSpaceDN/>
            <w:adjustRightInd/>
            <w:spacing w:after="200" w:line="276" w:lineRule="auto"/>
            <w:jc w:val="both"/>
            <w:rPr>
              <w:sz w:val="24"/>
              <w:szCs w:val="24"/>
            </w:rPr>
          </w:pPr>
          <w:r w:rsidRPr="007724C0">
            <w:rPr>
              <w:sz w:val="24"/>
              <w:szCs w:val="24"/>
            </w:rPr>
            <w:t>The Amended Defence dated 16</w:t>
          </w:r>
          <w:r w:rsidRPr="007724C0">
            <w:rPr>
              <w:sz w:val="24"/>
              <w:szCs w:val="24"/>
              <w:vertAlign w:val="superscript"/>
            </w:rPr>
            <w:t>th</w:t>
          </w:r>
          <w:r w:rsidRPr="007724C0">
            <w:rPr>
              <w:sz w:val="24"/>
              <w:szCs w:val="24"/>
            </w:rPr>
            <w:t xml:space="preserve"> October 2002  reads as follows:</w:t>
          </w:r>
        </w:p>
        <w:p w:rsidR="007724C0" w:rsidRPr="007724C0" w:rsidRDefault="007724C0" w:rsidP="007724C0">
          <w:pPr>
            <w:jc w:val="center"/>
            <w:rPr>
              <w:sz w:val="24"/>
              <w:szCs w:val="24"/>
            </w:rPr>
          </w:pPr>
          <w:r w:rsidRPr="007724C0">
            <w:rPr>
              <w:sz w:val="24"/>
              <w:szCs w:val="24"/>
            </w:rPr>
            <w:t>IN THE SUPREME COURT OF SEYCHELLES</w:t>
          </w:r>
        </w:p>
        <w:p w:rsidR="007724C0" w:rsidRDefault="007724C0" w:rsidP="007724C0">
          <w:pPr>
            <w:ind w:left="360"/>
            <w:rPr>
              <w:sz w:val="24"/>
              <w:szCs w:val="24"/>
            </w:rPr>
          </w:pPr>
          <w:r w:rsidRPr="007724C0">
            <w:rPr>
              <w:sz w:val="24"/>
              <w:szCs w:val="24"/>
            </w:rPr>
            <w:t>BETWEEN:</w:t>
          </w:r>
        </w:p>
        <w:p w:rsidR="007724C0" w:rsidRPr="007724C0" w:rsidRDefault="007724C0" w:rsidP="007724C0">
          <w:pPr>
            <w:ind w:left="360"/>
            <w:rPr>
              <w:sz w:val="24"/>
              <w:szCs w:val="24"/>
            </w:rPr>
          </w:pPr>
        </w:p>
        <w:p w:rsidR="007724C0" w:rsidRPr="007724C0" w:rsidRDefault="007724C0" w:rsidP="007724C0">
          <w:pPr>
            <w:ind w:left="360"/>
            <w:rPr>
              <w:sz w:val="24"/>
              <w:szCs w:val="24"/>
              <w:u w:val="single"/>
            </w:rPr>
          </w:pPr>
          <w:r w:rsidRPr="007724C0">
            <w:rPr>
              <w:sz w:val="24"/>
              <w:szCs w:val="24"/>
            </w:rPr>
            <w:tab/>
          </w:r>
          <w:r w:rsidRPr="007724C0">
            <w:rPr>
              <w:sz w:val="24"/>
              <w:szCs w:val="24"/>
            </w:rPr>
            <w:tab/>
            <w:t xml:space="preserve">Francis </w:t>
          </w:r>
          <w:proofErr w:type="spellStart"/>
          <w:r w:rsidRPr="007724C0">
            <w:rPr>
              <w:sz w:val="24"/>
              <w:szCs w:val="24"/>
            </w:rPr>
            <w:t>Pillay</w:t>
          </w:r>
          <w:proofErr w:type="spellEnd"/>
          <w:r w:rsidRPr="007724C0">
            <w:rPr>
              <w:sz w:val="24"/>
              <w:szCs w:val="24"/>
            </w:rPr>
            <w:tab/>
          </w:r>
          <w:r w:rsidRPr="007724C0">
            <w:rPr>
              <w:sz w:val="24"/>
              <w:szCs w:val="24"/>
            </w:rPr>
            <w:tab/>
          </w:r>
          <w:r w:rsidRPr="007724C0">
            <w:rPr>
              <w:sz w:val="24"/>
              <w:szCs w:val="24"/>
            </w:rPr>
            <w:tab/>
          </w:r>
          <w:r w:rsidRPr="007724C0">
            <w:rPr>
              <w:sz w:val="24"/>
              <w:szCs w:val="24"/>
            </w:rPr>
            <w:tab/>
          </w:r>
          <w:r w:rsidRPr="007724C0">
            <w:rPr>
              <w:sz w:val="24"/>
              <w:szCs w:val="24"/>
            </w:rPr>
            <w:tab/>
          </w:r>
          <w:r w:rsidRPr="007724C0">
            <w:rPr>
              <w:sz w:val="24"/>
              <w:szCs w:val="24"/>
            </w:rPr>
            <w:tab/>
          </w:r>
          <w:r w:rsidRPr="007724C0">
            <w:rPr>
              <w:sz w:val="24"/>
              <w:szCs w:val="24"/>
              <w:u w:val="single"/>
            </w:rPr>
            <w:t>Plaintiff</w:t>
          </w:r>
        </w:p>
        <w:p w:rsidR="007724C0" w:rsidRPr="007724C0" w:rsidRDefault="007724C0" w:rsidP="007724C0">
          <w:pPr>
            <w:tabs>
              <w:tab w:val="left" w:pos="1980"/>
            </w:tabs>
            <w:ind w:left="360"/>
            <w:rPr>
              <w:sz w:val="24"/>
              <w:szCs w:val="24"/>
            </w:rPr>
          </w:pPr>
          <w:r w:rsidRPr="007724C0">
            <w:rPr>
              <w:sz w:val="24"/>
              <w:szCs w:val="24"/>
            </w:rPr>
            <w:tab/>
            <w:t>V/S</w:t>
          </w:r>
        </w:p>
        <w:p w:rsidR="007724C0" w:rsidRPr="007724C0" w:rsidRDefault="007724C0" w:rsidP="007724C0">
          <w:pPr>
            <w:pStyle w:val="NoSpacing"/>
            <w:ind w:left="1440"/>
            <w:rPr>
              <w:sz w:val="24"/>
              <w:szCs w:val="24"/>
              <w:u w:val="single"/>
            </w:rPr>
          </w:pPr>
          <w:r w:rsidRPr="007724C0">
            <w:rPr>
              <w:sz w:val="24"/>
              <w:szCs w:val="24"/>
            </w:rPr>
            <w:t xml:space="preserve">Marie Claire </w:t>
          </w:r>
          <w:proofErr w:type="spellStart"/>
          <w:r w:rsidRPr="007724C0">
            <w:rPr>
              <w:sz w:val="24"/>
              <w:szCs w:val="24"/>
            </w:rPr>
            <w:t>Vadivello</w:t>
          </w:r>
          <w:proofErr w:type="spellEnd"/>
          <w:r w:rsidRPr="007724C0">
            <w:rPr>
              <w:sz w:val="24"/>
              <w:szCs w:val="24"/>
            </w:rPr>
            <w:tab/>
          </w:r>
          <w:r w:rsidRPr="007724C0">
            <w:rPr>
              <w:sz w:val="24"/>
              <w:szCs w:val="24"/>
            </w:rPr>
            <w:tab/>
          </w:r>
          <w:r w:rsidRPr="007724C0">
            <w:rPr>
              <w:sz w:val="24"/>
              <w:szCs w:val="24"/>
            </w:rPr>
            <w:tab/>
          </w:r>
          <w:r w:rsidRPr="007724C0">
            <w:rPr>
              <w:sz w:val="24"/>
              <w:szCs w:val="24"/>
            </w:rPr>
            <w:tab/>
          </w:r>
          <w:r w:rsidRPr="007724C0">
            <w:rPr>
              <w:sz w:val="24"/>
              <w:szCs w:val="24"/>
            </w:rPr>
            <w:tab/>
          </w:r>
          <w:r w:rsidRPr="007724C0">
            <w:rPr>
              <w:sz w:val="24"/>
              <w:szCs w:val="24"/>
              <w:u w:val="single"/>
            </w:rPr>
            <w:t>1</w:t>
          </w:r>
          <w:r w:rsidRPr="007724C0">
            <w:rPr>
              <w:sz w:val="24"/>
              <w:szCs w:val="24"/>
              <w:u w:val="single"/>
              <w:vertAlign w:val="superscript"/>
            </w:rPr>
            <w:t>st</w:t>
          </w:r>
          <w:r w:rsidRPr="007724C0">
            <w:rPr>
              <w:sz w:val="24"/>
              <w:szCs w:val="24"/>
              <w:u w:val="single"/>
            </w:rPr>
            <w:t xml:space="preserve"> Defendant</w:t>
          </w:r>
        </w:p>
        <w:p w:rsidR="007724C0" w:rsidRPr="007724C0" w:rsidRDefault="007724C0" w:rsidP="007724C0">
          <w:pPr>
            <w:pStyle w:val="NoSpacing"/>
            <w:ind w:left="1440"/>
            <w:rPr>
              <w:sz w:val="24"/>
              <w:szCs w:val="24"/>
            </w:rPr>
          </w:pPr>
          <w:r w:rsidRPr="007724C0">
            <w:rPr>
              <w:sz w:val="24"/>
              <w:szCs w:val="24"/>
            </w:rPr>
            <w:t>(</w:t>
          </w:r>
          <w:proofErr w:type="spellStart"/>
          <w:r w:rsidRPr="007724C0">
            <w:rPr>
              <w:sz w:val="24"/>
              <w:szCs w:val="24"/>
            </w:rPr>
            <w:t>Anse</w:t>
          </w:r>
          <w:proofErr w:type="spellEnd"/>
          <w:r w:rsidRPr="007724C0">
            <w:rPr>
              <w:sz w:val="24"/>
              <w:szCs w:val="24"/>
            </w:rPr>
            <w:t xml:space="preserve"> </w:t>
          </w:r>
          <w:proofErr w:type="spellStart"/>
          <w:r w:rsidRPr="007724C0">
            <w:rPr>
              <w:sz w:val="24"/>
              <w:szCs w:val="24"/>
            </w:rPr>
            <w:t>Etoile</w:t>
          </w:r>
          <w:proofErr w:type="spellEnd"/>
          <w:r w:rsidRPr="007724C0">
            <w:rPr>
              <w:sz w:val="24"/>
              <w:szCs w:val="24"/>
            </w:rPr>
            <w:t xml:space="preserve">, </w:t>
          </w:r>
          <w:proofErr w:type="spellStart"/>
          <w:r w:rsidRPr="007724C0">
            <w:rPr>
              <w:sz w:val="24"/>
              <w:szCs w:val="24"/>
            </w:rPr>
            <w:t>Mahe</w:t>
          </w:r>
          <w:proofErr w:type="spellEnd"/>
          <w:r w:rsidRPr="007724C0">
            <w:rPr>
              <w:sz w:val="24"/>
              <w:szCs w:val="24"/>
            </w:rPr>
            <w:t>)</w:t>
          </w:r>
        </w:p>
        <w:p w:rsidR="007724C0" w:rsidRPr="007724C0" w:rsidRDefault="007724C0" w:rsidP="007724C0">
          <w:pPr>
            <w:pStyle w:val="NoSpacing"/>
            <w:ind w:left="720"/>
            <w:rPr>
              <w:sz w:val="24"/>
              <w:szCs w:val="24"/>
            </w:rPr>
          </w:pPr>
        </w:p>
        <w:p w:rsidR="007724C0" w:rsidRPr="007724C0" w:rsidRDefault="007724C0" w:rsidP="007724C0">
          <w:pPr>
            <w:pStyle w:val="NoSpacing"/>
            <w:tabs>
              <w:tab w:val="left" w:pos="1890"/>
            </w:tabs>
            <w:ind w:left="720"/>
            <w:rPr>
              <w:sz w:val="24"/>
              <w:szCs w:val="24"/>
            </w:rPr>
          </w:pPr>
          <w:r w:rsidRPr="007724C0">
            <w:rPr>
              <w:sz w:val="24"/>
              <w:szCs w:val="24"/>
            </w:rPr>
            <w:tab/>
            <w:t>AND</w:t>
          </w:r>
        </w:p>
        <w:p w:rsidR="007724C0" w:rsidRPr="007724C0" w:rsidRDefault="007724C0" w:rsidP="007724C0">
          <w:pPr>
            <w:pStyle w:val="NoSpacing"/>
            <w:tabs>
              <w:tab w:val="left" w:pos="1890"/>
            </w:tabs>
            <w:ind w:left="720"/>
            <w:rPr>
              <w:sz w:val="24"/>
              <w:szCs w:val="24"/>
            </w:rPr>
          </w:pPr>
        </w:p>
        <w:p w:rsidR="007724C0" w:rsidRPr="007724C0" w:rsidRDefault="007724C0" w:rsidP="007724C0">
          <w:pPr>
            <w:pStyle w:val="NoSpacing"/>
            <w:tabs>
              <w:tab w:val="left" w:pos="1890"/>
            </w:tabs>
            <w:ind w:left="1440"/>
            <w:rPr>
              <w:sz w:val="24"/>
              <w:szCs w:val="24"/>
              <w:u w:val="single"/>
            </w:rPr>
          </w:pPr>
          <w:r w:rsidRPr="007724C0">
            <w:rPr>
              <w:sz w:val="24"/>
              <w:szCs w:val="24"/>
            </w:rPr>
            <w:t xml:space="preserve">The Land Registrar </w:t>
          </w:r>
          <w:r w:rsidRPr="007724C0">
            <w:rPr>
              <w:sz w:val="24"/>
              <w:szCs w:val="24"/>
            </w:rPr>
            <w:tab/>
          </w:r>
          <w:r w:rsidRPr="007724C0">
            <w:rPr>
              <w:sz w:val="24"/>
              <w:szCs w:val="24"/>
            </w:rPr>
            <w:tab/>
          </w:r>
          <w:r w:rsidRPr="007724C0">
            <w:rPr>
              <w:sz w:val="24"/>
              <w:szCs w:val="24"/>
            </w:rPr>
            <w:tab/>
          </w:r>
          <w:r w:rsidRPr="007724C0">
            <w:rPr>
              <w:sz w:val="24"/>
              <w:szCs w:val="24"/>
            </w:rPr>
            <w:tab/>
          </w:r>
          <w:r w:rsidRPr="007724C0">
            <w:rPr>
              <w:sz w:val="24"/>
              <w:szCs w:val="24"/>
            </w:rPr>
            <w:tab/>
          </w:r>
          <w:r w:rsidRPr="007724C0">
            <w:rPr>
              <w:sz w:val="24"/>
              <w:szCs w:val="24"/>
              <w:u w:val="single"/>
            </w:rPr>
            <w:t>2</w:t>
          </w:r>
          <w:r w:rsidRPr="007724C0">
            <w:rPr>
              <w:sz w:val="24"/>
              <w:szCs w:val="24"/>
              <w:u w:val="single"/>
              <w:vertAlign w:val="superscript"/>
            </w:rPr>
            <w:t>nd</w:t>
          </w:r>
          <w:r w:rsidRPr="007724C0">
            <w:rPr>
              <w:sz w:val="24"/>
              <w:szCs w:val="24"/>
              <w:u w:val="single"/>
            </w:rPr>
            <w:t xml:space="preserve"> Defendant</w:t>
          </w:r>
        </w:p>
        <w:p w:rsidR="007724C0" w:rsidRPr="007724C0" w:rsidRDefault="007724C0" w:rsidP="007724C0">
          <w:pPr>
            <w:pStyle w:val="NoSpacing"/>
            <w:tabs>
              <w:tab w:val="left" w:pos="1890"/>
            </w:tabs>
            <w:ind w:left="1440"/>
            <w:rPr>
              <w:sz w:val="24"/>
              <w:szCs w:val="24"/>
            </w:rPr>
          </w:pPr>
          <w:r w:rsidRPr="007724C0">
            <w:rPr>
              <w:sz w:val="24"/>
              <w:szCs w:val="24"/>
            </w:rPr>
            <w:t>(</w:t>
          </w:r>
          <w:proofErr w:type="gramStart"/>
          <w:r w:rsidRPr="007724C0">
            <w:rPr>
              <w:sz w:val="24"/>
              <w:szCs w:val="24"/>
            </w:rPr>
            <w:t>herein</w:t>
          </w:r>
          <w:proofErr w:type="gramEnd"/>
          <w:r w:rsidRPr="007724C0">
            <w:rPr>
              <w:sz w:val="24"/>
              <w:szCs w:val="24"/>
            </w:rPr>
            <w:t xml:space="preserve"> rep by Mr</w:t>
          </w:r>
          <w:r w:rsidR="00163FAC">
            <w:rPr>
              <w:sz w:val="24"/>
              <w:szCs w:val="24"/>
            </w:rPr>
            <w:t>.</w:t>
          </w:r>
          <w:r w:rsidRPr="007724C0">
            <w:rPr>
              <w:sz w:val="24"/>
              <w:szCs w:val="24"/>
            </w:rPr>
            <w:t xml:space="preserve"> </w:t>
          </w:r>
          <w:proofErr w:type="spellStart"/>
          <w:r w:rsidRPr="007724C0">
            <w:rPr>
              <w:sz w:val="24"/>
              <w:szCs w:val="24"/>
            </w:rPr>
            <w:t>Gustave</w:t>
          </w:r>
          <w:proofErr w:type="spellEnd"/>
        </w:p>
        <w:p w:rsidR="007724C0" w:rsidRPr="007724C0" w:rsidRDefault="007724C0" w:rsidP="007724C0">
          <w:pPr>
            <w:pStyle w:val="NoSpacing"/>
            <w:tabs>
              <w:tab w:val="left" w:pos="1890"/>
            </w:tabs>
            <w:ind w:left="1440"/>
            <w:rPr>
              <w:sz w:val="24"/>
              <w:szCs w:val="24"/>
            </w:rPr>
          </w:pPr>
          <w:proofErr w:type="spellStart"/>
          <w:r w:rsidRPr="007724C0">
            <w:rPr>
              <w:sz w:val="24"/>
              <w:szCs w:val="24"/>
            </w:rPr>
            <w:t>Dodin</w:t>
          </w:r>
          <w:proofErr w:type="spellEnd"/>
          <w:r w:rsidRPr="007724C0">
            <w:rPr>
              <w:sz w:val="24"/>
              <w:szCs w:val="24"/>
            </w:rPr>
            <w:t>, of Kingsgate House, Victoria)</w:t>
          </w:r>
        </w:p>
        <w:p w:rsidR="007724C0" w:rsidRPr="007724C0" w:rsidRDefault="007724C0" w:rsidP="007724C0">
          <w:pPr>
            <w:pStyle w:val="NoSpacing"/>
            <w:tabs>
              <w:tab w:val="left" w:pos="1890"/>
            </w:tabs>
            <w:ind w:left="1440"/>
            <w:rPr>
              <w:sz w:val="24"/>
              <w:szCs w:val="24"/>
            </w:rPr>
          </w:pPr>
        </w:p>
        <w:p w:rsidR="007724C0" w:rsidRPr="007724C0" w:rsidRDefault="007724C0" w:rsidP="007724C0">
          <w:pPr>
            <w:pStyle w:val="NoSpacing"/>
            <w:tabs>
              <w:tab w:val="left" w:pos="1890"/>
              <w:tab w:val="left" w:pos="6390"/>
            </w:tabs>
            <w:ind w:left="1440"/>
            <w:rPr>
              <w:sz w:val="24"/>
              <w:szCs w:val="24"/>
              <w:u w:val="single"/>
            </w:rPr>
          </w:pPr>
          <w:r w:rsidRPr="007724C0">
            <w:rPr>
              <w:sz w:val="24"/>
              <w:szCs w:val="24"/>
            </w:rPr>
            <w:tab/>
          </w:r>
          <w:r w:rsidRPr="007724C0">
            <w:rPr>
              <w:sz w:val="24"/>
              <w:szCs w:val="24"/>
            </w:rPr>
            <w:tab/>
          </w:r>
          <w:proofErr w:type="gramStart"/>
          <w:r w:rsidRPr="007724C0">
            <w:rPr>
              <w:sz w:val="24"/>
              <w:szCs w:val="24"/>
              <w:u w:val="single"/>
            </w:rPr>
            <w:t>C .</w:t>
          </w:r>
          <w:proofErr w:type="gramEnd"/>
          <w:r w:rsidRPr="007724C0">
            <w:rPr>
              <w:sz w:val="24"/>
              <w:szCs w:val="24"/>
              <w:u w:val="single"/>
            </w:rPr>
            <w:t xml:space="preserve"> S No 230/2000</w:t>
          </w:r>
        </w:p>
        <w:p w:rsidR="007724C0" w:rsidRPr="007724C0" w:rsidRDefault="007724C0" w:rsidP="007724C0">
          <w:pPr>
            <w:pStyle w:val="NoSpacing"/>
            <w:tabs>
              <w:tab w:val="left" w:pos="1890"/>
              <w:tab w:val="left" w:pos="6390"/>
            </w:tabs>
            <w:ind w:left="1440"/>
            <w:rPr>
              <w:sz w:val="24"/>
              <w:szCs w:val="24"/>
              <w:u w:val="single"/>
            </w:rPr>
          </w:pPr>
        </w:p>
        <w:p w:rsidR="007724C0" w:rsidRPr="007724C0" w:rsidRDefault="007724C0" w:rsidP="007724C0">
          <w:pPr>
            <w:pStyle w:val="NoSpacing"/>
            <w:tabs>
              <w:tab w:val="left" w:pos="1890"/>
              <w:tab w:val="left" w:pos="6390"/>
            </w:tabs>
            <w:ind w:left="3420"/>
            <w:rPr>
              <w:sz w:val="24"/>
              <w:szCs w:val="24"/>
              <w:u w:val="single"/>
            </w:rPr>
          </w:pPr>
          <w:r w:rsidRPr="007724C0">
            <w:rPr>
              <w:sz w:val="24"/>
              <w:szCs w:val="24"/>
              <w:u w:val="single"/>
            </w:rPr>
            <w:t>AMENDED DEFENCE</w:t>
          </w:r>
        </w:p>
        <w:p w:rsidR="007724C0" w:rsidRPr="007724C0" w:rsidRDefault="007724C0" w:rsidP="007724C0">
          <w:pPr>
            <w:pStyle w:val="ListParagraph"/>
            <w:rPr>
              <w:sz w:val="24"/>
              <w:szCs w:val="24"/>
            </w:rPr>
          </w:pPr>
        </w:p>
        <w:p w:rsidR="007724C0" w:rsidRPr="007724C0" w:rsidRDefault="007724C0" w:rsidP="007724C0">
          <w:pPr>
            <w:pStyle w:val="ListParagraph"/>
            <w:widowControl/>
            <w:numPr>
              <w:ilvl w:val="0"/>
              <w:numId w:val="14"/>
            </w:numPr>
            <w:autoSpaceDE/>
            <w:autoSpaceDN/>
            <w:adjustRightInd/>
            <w:spacing w:after="200" w:line="276" w:lineRule="auto"/>
            <w:ind w:left="1260" w:hanging="540"/>
            <w:jc w:val="both"/>
            <w:rPr>
              <w:sz w:val="24"/>
              <w:szCs w:val="24"/>
            </w:rPr>
          </w:pPr>
          <w:r w:rsidRPr="007724C0">
            <w:rPr>
              <w:sz w:val="24"/>
              <w:szCs w:val="24"/>
            </w:rPr>
            <w:t>Paragraph 1 of the Plaint if admitted.</w:t>
          </w:r>
        </w:p>
        <w:p w:rsidR="007724C0" w:rsidRPr="007724C0" w:rsidRDefault="007724C0" w:rsidP="007724C0">
          <w:pPr>
            <w:pStyle w:val="ListParagraph"/>
            <w:ind w:left="1260"/>
            <w:jc w:val="both"/>
            <w:rPr>
              <w:sz w:val="24"/>
              <w:szCs w:val="24"/>
            </w:rPr>
          </w:pPr>
        </w:p>
        <w:p w:rsidR="007724C0" w:rsidRPr="007724C0" w:rsidRDefault="007724C0" w:rsidP="007724C0">
          <w:pPr>
            <w:pStyle w:val="ListParagraph"/>
            <w:widowControl/>
            <w:numPr>
              <w:ilvl w:val="0"/>
              <w:numId w:val="14"/>
            </w:numPr>
            <w:autoSpaceDE/>
            <w:autoSpaceDN/>
            <w:adjustRightInd/>
            <w:spacing w:after="200" w:line="276" w:lineRule="auto"/>
            <w:ind w:left="1260" w:hanging="540"/>
            <w:jc w:val="both"/>
            <w:rPr>
              <w:sz w:val="24"/>
              <w:szCs w:val="24"/>
            </w:rPr>
          </w:pPr>
          <w:r w:rsidRPr="007724C0">
            <w:rPr>
              <w:sz w:val="24"/>
              <w:szCs w:val="24"/>
            </w:rPr>
            <w:t>Paragraph 2 of the Plaint is admitted.</w:t>
          </w:r>
        </w:p>
        <w:p w:rsidR="007724C0" w:rsidRPr="007724C0" w:rsidRDefault="007724C0" w:rsidP="007724C0">
          <w:pPr>
            <w:pStyle w:val="ListParagraph"/>
            <w:rPr>
              <w:sz w:val="24"/>
              <w:szCs w:val="24"/>
            </w:rPr>
          </w:pPr>
        </w:p>
        <w:p w:rsidR="007724C0" w:rsidRPr="007724C0" w:rsidRDefault="007724C0" w:rsidP="007724C0">
          <w:pPr>
            <w:pStyle w:val="ListParagraph"/>
            <w:widowControl/>
            <w:numPr>
              <w:ilvl w:val="0"/>
              <w:numId w:val="14"/>
            </w:numPr>
            <w:autoSpaceDE/>
            <w:autoSpaceDN/>
            <w:adjustRightInd/>
            <w:spacing w:after="200" w:line="276" w:lineRule="auto"/>
            <w:ind w:left="1260" w:hanging="540"/>
            <w:jc w:val="both"/>
            <w:rPr>
              <w:sz w:val="24"/>
              <w:szCs w:val="24"/>
            </w:rPr>
          </w:pPr>
          <w:r w:rsidRPr="007724C0">
            <w:rPr>
              <w:sz w:val="24"/>
              <w:szCs w:val="24"/>
            </w:rPr>
            <w:t>Paragraph 3 of the Plaint is admitted.</w:t>
          </w:r>
        </w:p>
        <w:p w:rsidR="007724C0" w:rsidRPr="007724C0" w:rsidRDefault="007724C0" w:rsidP="007724C0">
          <w:pPr>
            <w:pStyle w:val="ListParagraph"/>
            <w:rPr>
              <w:sz w:val="24"/>
              <w:szCs w:val="24"/>
            </w:rPr>
          </w:pPr>
        </w:p>
        <w:p w:rsidR="007724C0" w:rsidRPr="007724C0" w:rsidRDefault="007724C0" w:rsidP="007724C0">
          <w:pPr>
            <w:pStyle w:val="ListParagraph"/>
            <w:widowControl/>
            <w:numPr>
              <w:ilvl w:val="0"/>
              <w:numId w:val="14"/>
            </w:numPr>
            <w:autoSpaceDE/>
            <w:autoSpaceDN/>
            <w:adjustRightInd/>
            <w:spacing w:after="200" w:line="276" w:lineRule="auto"/>
            <w:ind w:left="1260" w:hanging="540"/>
            <w:jc w:val="both"/>
            <w:rPr>
              <w:sz w:val="24"/>
              <w:szCs w:val="24"/>
            </w:rPr>
          </w:pPr>
          <w:r w:rsidRPr="007724C0">
            <w:rPr>
              <w:sz w:val="24"/>
              <w:szCs w:val="24"/>
            </w:rPr>
            <w:lastRenderedPageBreak/>
            <w:t>Paragraph 4 of the Plaint is admitted in that the agreed transfer was paid as evidenced in the said transfer and affidavit attached.</w:t>
          </w:r>
        </w:p>
        <w:p w:rsidR="007724C0" w:rsidRPr="007724C0" w:rsidRDefault="007724C0" w:rsidP="007724C0">
          <w:pPr>
            <w:pStyle w:val="ListParagraph"/>
            <w:rPr>
              <w:sz w:val="24"/>
              <w:szCs w:val="24"/>
            </w:rPr>
          </w:pPr>
        </w:p>
        <w:p w:rsidR="007724C0" w:rsidRPr="007724C0" w:rsidRDefault="007724C0" w:rsidP="007724C0">
          <w:pPr>
            <w:pStyle w:val="ListParagraph"/>
            <w:widowControl/>
            <w:numPr>
              <w:ilvl w:val="0"/>
              <w:numId w:val="14"/>
            </w:numPr>
            <w:autoSpaceDE/>
            <w:autoSpaceDN/>
            <w:adjustRightInd/>
            <w:spacing w:after="200" w:line="276" w:lineRule="auto"/>
            <w:ind w:left="1260" w:hanging="540"/>
            <w:jc w:val="both"/>
            <w:rPr>
              <w:sz w:val="24"/>
              <w:szCs w:val="24"/>
            </w:rPr>
          </w:pPr>
          <w:r w:rsidRPr="007724C0">
            <w:rPr>
              <w:sz w:val="24"/>
              <w:szCs w:val="24"/>
            </w:rPr>
            <w:t>Paragraph 5 of the Plaint is admitted.  Defendants, Notary Public sought to register the said transfer, between the above parties, which was refused and returned to the said Notary Public, by the Registrar of lands.  The parties were duly informed.</w:t>
          </w:r>
        </w:p>
        <w:p w:rsidR="007724C0" w:rsidRPr="007724C0" w:rsidRDefault="007724C0" w:rsidP="007724C0">
          <w:pPr>
            <w:pStyle w:val="ListParagraph"/>
            <w:rPr>
              <w:sz w:val="24"/>
              <w:szCs w:val="24"/>
            </w:rPr>
          </w:pPr>
        </w:p>
        <w:p w:rsidR="007724C0" w:rsidRPr="007724C0" w:rsidRDefault="007724C0" w:rsidP="007724C0">
          <w:pPr>
            <w:pStyle w:val="ListParagraph"/>
            <w:widowControl/>
            <w:numPr>
              <w:ilvl w:val="0"/>
              <w:numId w:val="14"/>
            </w:numPr>
            <w:autoSpaceDE/>
            <w:autoSpaceDN/>
            <w:adjustRightInd/>
            <w:spacing w:after="200" w:line="276" w:lineRule="auto"/>
            <w:ind w:left="1260" w:hanging="540"/>
            <w:jc w:val="both"/>
            <w:rPr>
              <w:sz w:val="24"/>
              <w:szCs w:val="24"/>
            </w:rPr>
          </w:pPr>
          <w:r w:rsidRPr="007724C0">
            <w:rPr>
              <w:sz w:val="24"/>
              <w:szCs w:val="24"/>
            </w:rPr>
            <w:t xml:space="preserve">Paragraph 6 of the Plaint is denied.  The Defendant, through the said Notary, and the Plaintiff through Frank Elizabeth, in the firm </w:t>
          </w:r>
          <w:proofErr w:type="spellStart"/>
          <w:r w:rsidRPr="007724C0">
            <w:rPr>
              <w:sz w:val="24"/>
              <w:szCs w:val="24"/>
            </w:rPr>
            <w:t>Derjacques</w:t>
          </w:r>
          <w:proofErr w:type="spellEnd"/>
          <w:r w:rsidRPr="007724C0">
            <w:rPr>
              <w:sz w:val="24"/>
              <w:szCs w:val="24"/>
            </w:rPr>
            <w:t xml:space="preserve"> &amp; Elizabeth and further, the Plaintiff through his second Attorney, Frank Ally, </w:t>
          </w:r>
          <w:proofErr w:type="gramStart"/>
          <w:r w:rsidRPr="007724C0">
            <w:rPr>
              <w:sz w:val="24"/>
              <w:szCs w:val="24"/>
            </w:rPr>
            <w:t>(</w:t>
          </w:r>
          <w:proofErr w:type="spellStart"/>
          <w:proofErr w:type="gramEnd"/>
          <w:r w:rsidRPr="007724C0">
            <w:rPr>
              <w:sz w:val="24"/>
              <w:szCs w:val="24"/>
            </w:rPr>
            <w:t>Esq</w:t>
          </w:r>
          <w:proofErr w:type="spellEnd"/>
          <w:r w:rsidRPr="007724C0">
            <w:rPr>
              <w:sz w:val="24"/>
              <w:szCs w:val="24"/>
            </w:rPr>
            <w:t>) attempted to register the transfer deeds with the Land Registrar.</w:t>
          </w:r>
        </w:p>
        <w:p w:rsidR="007724C0" w:rsidRPr="007724C0" w:rsidRDefault="007724C0" w:rsidP="007724C0">
          <w:pPr>
            <w:pStyle w:val="ListParagraph"/>
            <w:rPr>
              <w:sz w:val="24"/>
              <w:szCs w:val="24"/>
            </w:rPr>
          </w:pPr>
        </w:p>
        <w:p w:rsidR="007724C0" w:rsidRPr="007724C0" w:rsidRDefault="007724C0" w:rsidP="007724C0">
          <w:pPr>
            <w:pStyle w:val="ListParagraph"/>
            <w:widowControl/>
            <w:numPr>
              <w:ilvl w:val="0"/>
              <w:numId w:val="14"/>
            </w:numPr>
            <w:autoSpaceDE/>
            <w:autoSpaceDN/>
            <w:adjustRightInd/>
            <w:spacing w:after="200" w:line="276" w:lineRule="auto"/>
            <w:ind w:left="1260" w:hanging="540"/>
            <w:jc w:val="both"/>
            <w:rPr>
              <w:sz w:val="24"/>
              <w:szCs w:val="24"/>
            </w:rPr>
          </w:pPr>
          <w:r w:rsidRPr="007724C0">
            <w:rPr>
              <w:sz w:val="24"/>
              <w:szCs w:val="24"/>
            </w:rPr>
            <w:t xml:space="preserve">Paragraph 7 of the Plaint is denied.  Defendant has endeavoured through all avenues to obtain a transfer which has been repeatedly </w:t>
          </w:r>
          <w:r w:rsidR="00163FAC" w:rsidRPr="007724C0">
            <w:rPr>
              <w:sz w:val="24"/>
              <w:szCs w:val="24"/>
            </w:rPr>
            <w:t>denied by</w:t>
          </w:r>
          <w:r w:rsidRPr="007724C0">
            <w:rPr>
              <w:sz w:val="24"/>
              <w:szCs w:val="24"/>
            </w:rPr>
            <w:t xml:space="preserve"> the Registrar, and Caution by SHDC.</w:t>
          </w:r>
        </w:p>
        <w:p w:rsidR="007724C0" w:rsidRPr="007724C0" w:rsidRDefault="007724C0" w:rsidP="007724C0">
          <w:pPr>
            <w:pStyle w:val="ListParagraph"/>
            <w:rPr>
              <w:sz w:val="24"/>
              <w:szCs w:val="24"/>
            </w:rPr>
          </w:pPr>
        </w:p>
        <w:p w:rsidR="007724C0" w:rsidRPr="007724C0" w:rsidRDefault="007724C0" w:rsidP="007724C0">
          <w:pPr>
            <w:pStyle w:val="ListParagraph"/>
            <w:widowControl/>
            <w:numPr>
              <w:ilvl w:val="0"/>
              <w:numId w:val="14"/>
            </w:numPr>
            <w:autoSpaceDE/>
            <w:autoSpaceDN/>
            <w:adjustRightInd/>
            <w:spacing w:after="200" w:line="276" w:lineRule="auto"/>
            <w:ind w:left="1260" w:hanging="540"/>
            <w:jc w:val="both"/>
            <w:rPr>
              <w:sz w:val="24"/>
              <w:szCs w:val="24"/>
            </w:rPr>
          </w:pPr>
          <w:r w:rsidRPr="007724C0">
            <w:rPr>
              <w:sz w:val="24"/>
              <w:szCs w:val="24"/>
            </w:rPr>
            <w:t>Defendant is unable to specifically perform her obligation to transfer.</w:t>
          </w:r>
        </w:p>
        <w:p w:rsidR="007724C0" w:rsidRPr="007724C0" w:rsidRDefault="007724C0" w:rsidP="007724C0">
          <w:pPr>
            <w:pStyle w:val="ListParagraph"/>
            <w:rPr>
              <w:sz w:val="24"/>
              <w:szCs w:val="24"/>
            </w:rPr>
          </w:pPr>
        </w:p>
        <w:p w:rsidR="007724C0" w:rsidRPr="007724C0" w:rsidRDefault="007724C0" w:rsidP="007724C0">
          <w:pPr>
            <w:pStyle w:val="ListParagraph"/>
            <w:widowControl/>
            <w:numPr>
              <w:ilvl w:val="0"/>
              <w:numId w:val="14"/>
            </w:numPr>
            <w:autoSpaceDE/>
            <w:autoSpaceDN/>
            <w:adjustRightInd/>
            <w:spacing w:after="200" w:line="276" w:lineRule="auto"/>
            <w:ind w:left="1260" w:hanging="540"/>
            <w:jc w:val="both"/>
            <w:rPr>
              <w:sz w:val="24"/>
              <w:szCs w:val="24"/>
            </w:rPr>
          </w:pPr>
          <w:r w:rsidRPr="007724C0">
            <w:rPr>
              <w:sz w:val="24"/>
              <w:szCs w:val="24"/>
            </w:rPr>
            <w:t>Paragraph 9 of the Plaint is denied.  Defendant avers that she acted bona fide, as a vendor, and was frustrated through the actions of the SHDC and the Registrar of lands.  Defendant is not liable in law to Plaintiff.</w:t>
          </w:r>
        </w:p>
        <w:p w:rsidR="007724C0" w:rsidRPr="007724C0" w:rsidRDefault="007724C0" w:rsidP="007724C0">
          <w:pPr>
            <w:pStyle w:val="ListParagraph"/>
            <w:rPr>
              <w:sz w:val="24"/>
              <w:szCs w:val="24"/>
            </w:rPr>
          </w:pPr>
        </w:p>
        <w:p w:rsidR="007724C0" w:rsidRPr="007724C0" w:rsidRDefault="007724C0" w:rsidP="007724C0">
          <w:pPr>
            <w:pStyle w:val="ListParagraph"/>
            <w:widowControl/>
            <w:numPr>
              <w:ilvl w:val="0"/>
              <w:numId w:val="14"/>
            </w:numPr>
            <w:autoSpaceDE/>
            <w:autoSpaceDN/>
            <w:adjustRightInd/>
            <w:spacing w:after="200" w:line="276" w:lineRule="auto"/>
            <w:ind w:left="1260" w:hanging="540"/>
            <w:jc w:val="both"/>
            <w:rPr>
              <w:sz w:val="24"/>
              <w:szCs w:val="24"/>
            </w:rPr>
          </w:pPr>
          <w:r w:rsidRPr="007724C0">
            <w:rPr>
              <w:sz w:val="24"/>
              <w:szCs w:val="24"/>
            </w:rPr>
            <w:t>Paragraph 10 of the Plaint is denied.  The 1</w:t>
          </w:r>
          <w:r w:rsidRPr="007724C0">
            <w:rPr>
              <w:sz w:val="24"/>
              <w:szCs w:val="24"/>
              <w:vertAlign w:val="superscript"/>
            </w:rPr>
            <w:t>st</w:t>
          </w:r>
          <w:r w:rsidRPr="007724C0">
            <w:rPr>
              <w:sz w:val="24"/>
              <w:szCs w:val="24"/>
            </w:rPr>
            <w:t xml:space="preserve"> Defendant is not liable in Law to the Plaintiff.</w:t>
          </w:r>
        </w:p>
        <w:p w:rsidR="007724C0" w:rsidRPr="007724C0" w:rsidRDefault="007724C0" w:rsidP="007724C0">
          <w:pPr>
            <w:pStyle w:val="ListParagraph"/>
            <w:rPr>
              <w:sz w:val="24"/>
              <w:szCs w:val="24"/>
            </w:rPr>
          </w:pPr>
        </w:p>
        <w:p w:rsidR="007724C0" w:rsidRPr="007724C0" w:rsidRDefault="007724C0" w:rsidP="007724C0">
          <w:pPr>
            <w:pStyle w:val="ListParagraph"/>
            <w:widowControl/>
            <w:numPr>
              <w:ilvl w:val="0"/>
              <w:numId w:val="14"/>
            </w:numPr>
            <w:autoSpaceDE/>
            <w:autoSpaceDN/>
            <w:adjustRightInd/>
            <w:spacing w:after="200" w:line="276" w:lineRule="auto"/>
            <w:ind w:left="1260" w:hanging="540"/>
            <w:jc w:val="both"/>
            <w:rPr>
              <w:sz w:val="24"/>
              <w:szCs w:val="24"/>
            </w:rPr>
          </w:pPr>
          <w:r w:rsidRPr="007724C0">
            <w:rPr>
              <w:sz w:val="24"/>
              <w:szCs w:val="24"/>
            </w:rPr>
            <w:t>Paragraph 11 of the Plaint is denied in that the 1</w:t>
          </w:r>
          <w:r w:rsidRPr="007724C0">
            <w:rPr>
              <w:sz w:val="24"/>
              <w:szCs w:val="24"/>
              <w:vertAlign w:val="superscript"/>
            </w:rPr>
            <w:t>st</w:t>
          </w:r>
          <w:r w:rsidRPr="007724C0">
            <w:rPr>
              <w:sz w:val="24"/>
              <w:szCs w:val="24"/>
            </w:rPr>
            <w:t xml:space="preserve"> Defendant is unable to lawfully perform as per the said transfer and moreover, </w:t>
          </w:r>
          <w:proofErr w:type="spellStart"/>
          <w:r w:rsidRPr="007724C0">
            <w:rPr>
              <w:sz w:val="24"/>
              <w:szCs w:val="24"/>
            </w:rPr>
            <w:t>the</w:t>
          </w:r>
          <w:proofErr w:type="spellEnd"/>
          <w:r w:rsidRPr="007724C0">
            <w:rPr>
              <w:sz w:val="24"/>
              <w:szCs w:val="24"/>
            </w:rPr>
            <w:t xml:space="preserve"> said transfer sum has been provisionally attached by the court.</w:t>
          </w:r>
        </w:p>
        <w:p w:rsidR="007724C0" w:rsidRPr="007724C0" w:rsidRDefault="007724C0" w:rsidP="007724C0">
          <w:pPr>
            <w:pStyle w:val="ListParagraph"/>
            <w:rPr>
              <w:sz w:val="24"/>
              <w:szCs w:val="24"/>
            </w:rPr>
          </w:pPr>
        </w:p>
        <w:p w:rsidR="007724C0" w:rsidRPr="007724C0" w:rsidRDefault="007724C0" w:rsidP="007724C0">
          <w:pPr>
            <w:pStyle w:val="ListParagraph"/>
            <w:widowControl/>
            <w:numPr>
              <w:ilvl w:val="0"/>
              <w:numId w:val="14"/>
            </w:numPr>
            <w:autoSpaceDE/>
            <w:autoSpaceDN/>
            <w:adjustRightInd/>
            <w:spacing w:after="200" w:line="276" w:lineRule="auto"/>
            <w:ind w:left="1260" w:hanging="540"/>
            <w:jc w:val="both"/>
            <w:rPr>
              <w:sz w:val="24"/>
              <w:szCs w:val="24"/>
            </w:rPr>
          </w:pPr>
          <w:r w:rsidRPr="007724C0">
            <w:rPr>
              <w:sz w:val="24"/>
              <w:szCs w:val="24"/>
            </w:rPr>
            <w:t>Paragraph 12 of the Plaint is denied.   The 1</w:t>
          </w:r>
          <w:r w:rsidRPr="007724C0">
            <w:rPr>
              <w:sz w:val="24"/>
              <w:szCs w:val="24"/>
              <w:vertAlign w:val="superscript"/>
            </w:rPr>
            <w:t>st</w:t>
          </w:r>
          <w:r w:rsidRPr="007724C0">
            <w:rPr>
              <w:sz w:val="24"/>
              <w:szCs w:val="24"/>
            </w:rPr>
            <w:t xml:space="preserve"> Defendant is not liable in Law for the acts of the Registrar or the Court in Civil Side No. 174 of 2000.</w:t>
          </w:r>
        </w:p>
        <w:p w:rsidR="007724C0" w:rsidRPr="007724C0" w:rsidRDefault="007724C0" w:rsidP="007724C0">
          <w:pPr>
            <w:pStyle w:val="ListParagraph"/>
            <w:rPr>
              <w:sz w:val="24"/>
              <w:szCs w:val="24"/>
            </w:rPr>
          </w:pPr>
        </w:p>
        <w:p w:rsidR="007724C0" w:rsidRPr="007724C0" w:rsidRDefault="007724C0" w:rsidP="007724C0">
          <w:pPr>
            <w:pStyle w:val="ListParagraph"/>
            <w:jc w:val="both"/>
            <w:rPr>
              <w:sz w:val="24"/>
              <w:szCs w:val="24"/>
            </w:rPr>
          </w:pPr>
          <w:r w:rsidRPr="007724C0">
            <w:rPr>
              <w:sz w:val="24"/>
              <w:szCs w:val="24"/>
            </w:rPr>
            <w:t>WHEREFORE, Defendant prays this Honourable Court to be pleased to dismiss this Plaint with costs for the Defendant.</w:t>
          </w:r>
        </w:p>
        <w:p w:rsidR="007724C0" w:rsidRPr="007724C0" w:rsidRDefault="007724C0" w:rsidP="007724C0">
          <w:pPr>
            <w:pStyle w:val="ListParagraph"/>
            <w:rPr>
              <w:sz w:val="24"/>
              <w:szCs w:val="24"/>
            </w:rPr>
          </w:pPr>
        </w:p>
        <w:p w:rsidR="007724C0" w:rsidRPr="007724C0" w:rsidRDefault="007724C0" w:rsidP="00D52BF2">
          <w:pPr>
            <w:pStyle w:val="ListParagraph"/>
            <w:widowControl/>
            <w:numPr>
              <w:ilvl w:val="0"/>
              <w:numId w:val="8"/>
            </w:numPr>
            <w:autoSpaceDE/>
            <w:autoSpaceDN/>
            <w:adjustRightInd/>
            <w:spacing w:after="200" w:line="276" w:lineRule="auto"/>
            <w:jc w:val="both"/>
            <w:rPr>
              <w:sz w:val="24"/>
              <w:szCs w:val="24"/>
            </w:rPr>
          </w:pPr>
          <w:r w:rsidRPr="007724C0">
            <w:rPr>
              <w:sz w:val="24"/>
              <w:szCs w:val="24"/>
            </w:rPr>
            <w:t xml:space="preserve"> The averments in paragraphs 1 to 6 in the 2</w:t>
          </w:r>
          <w:r w:rsidRPr="007724C0">
            <w:rPr>
              <w:sz w:val="24"/>
              <w:szCs w:val="24"/>
              <w:vertAlign w:val="superscript"/>
            </w:rPr>
            <w:t>nd</w:t>
          </w:r>
          <w:r w:rsidRPr="007724C0">
            <w:rPr>
              <w:sz w:val="24"/>
              <w:szCs w:val="24"/>
            </w:rPr>
            <w:t xml:space="preserve"> Amended Plaint are</w:t>
          </w:r>
          <w:r w:rsidR="000E1DD0">
            <w:rPr>
              <w:sz w:val="24"/>
              <w:szCs w:val="24"/>
            </w:rPr>
            <w:t xml:space="preserve"> almost</w:t>
          </w:r>
          <w:r w:rsidRPr="007724C0">
            <w:rPr>
              <w:sz w:val="24"/>
              <w:szCs w:val="24"/>
            </w:rPr>
            <w:t xml:space="preserve"> identical to the averments in paragraphs 1 to 6 </w:t>
          </w:r>
          <w:r w:rsidR="000E1DD0">
            <w:rPr>
              <w:sz w:val="24"/>
              <w:szCs w:val="24"/>
            </w:rPr>
            <w:t>in the</w:t>
          </w:r>
          <w:r w:rsidRPr="007724C0">
            <w:rPr>
              <w:sz w:val="24"/>
              <w:szCs w:val="24"/>
            </w:rPr>
            <w:t xml:space="preserve"> 1</w:t>
          </w:r>
          <w:r w:rsidRPr="007724C0">
            <w:rPr>
              <w:sz w:val="24"/>
              <w:szCs w:val="24"/>
              <w:vertAlign w:val="superscript"/>
            </w:rPr>
            <w:t>st</w:t>
          </w:r>
          <w:r w:rsidRPr="007724C0">
            <w:rPr>
              <w:sz w:val="24"/>
              <w:szCs w:val="24"/>
            </w:rPr>
            <w:t xml:space="preserve"> Amended</w:t>
          </w:r>
          <w:r w:rsidR="002D4590">
            <w:rPr>
              <w:sz w:val="24"/>
              <w:szCs w:val="24"/>
            </w:rPr>
            <w:t xml:space="preserve"> Plaint, and thus we can place</w:t>
          </w:r>
          <w:r w:rsidRPr="007724C0">
            <w:rPr>
              <w:sz w:val="24"/>
              <w:szCs w:val="24"/>
            </w:rPr>
            <w:t xml:space="preserve"> reliance on the answers to those averments in paragrap</w:t>
          </w:r>
          <w:r w:rsidR="000E1DD0">
            <w:rPr>
              <w:sz w:val="24"/>
              <w:szCs w:val="24"/>
            </w:rPr>
            <w:t>hs 1 to 6 of the Amended Defence</w:t>
          </w:r>
          <w:r w:rsidR="002D4590">
            <w:rPr>
              <w:sz w:val="24"/>
              <w:szCs w:val="24"/>
            </w:rPr>
            <w:t>, which are admissions of those averments</w:t>
          </w:r>
          <w:r w:rsidR="000E1DD0">
            <w:rPr>
              <w:sz w:val="24"/>
              <w:szCs w:val="24"/>
            </w:rPr>
            <w:t xml:space="preserve">. </w:t>
          </w:r>
          <w:r w:rsidRPr="007724C0">
            <w:rPr>
              <w:sz w:val="24"/>
              <w:szCs w:val="24"/>
            </w:rPr>
            <w:t>The averments from paragraphs 8 onwards in the Amended Defence are answers to the 1</w:t>
          </w:r>
          <w:r w:rsidRPr="007724C0">
            <w:rPr>
              <w:sz w:val="24"/>
              <w:szCs w:val="24"/>
              <w:vertAlign w:val="superscript"/>
            </w:rPr>
            <w:t>st</w:t>
          </w:r>
          <w:r w:rsidRPr="007724C0">
            <w:rPr>
              <w:sz w:val="24"/>
              <w:szCs w:val="24"/>
            </w:rPr>
            <w:t xml:space="preserve"> Amended Plaint.</w:t>
          </w:r>
          <w:r w:rsidR="002D4590">
            <w:rPr>
              <w:sz w:val="24"/>
              <w:szCs w:val="24"/>
            </w:rPr>
            <w:t xml:space="preserve"> We note that the averments in paragraphs 1 to 6 in the 2</w:t>
          </w:r>
          <w:r w:rsidR="002D4590" w:rsidRPr="002D4590">
            <w:rPr>
              <w:sz w:val="24"/>
              <w:szCs w:val="24"/>
              <w:vertAlign w:val="superscript"/>
            </w:rPr>
            <w:t>nd</w:t>
          </w:r>
          <w:r w:rsidR="002D4590">
            <w:rPr>
              <w:sz w:val="24"/>
              <w:szCs w:val="24"/>
            </w:rPr>
            <w:t xml:space="preserve"> and 1</w:t>
          </w:r>
          <w:r w:rsidR="002D4590" w:rsidRPr="002D4590">
            <w:rPr>
              <w:sz w:val="24"/>
              <w:szCs w:val="24"/>
              <w:vertAlign w:val="superscript"/>
            </w:rPr>
            <w:t>st</w:t>
          </w:r>
          <w:r w:rsidR="002D4590">
            <w:rPr>
              <w:sz w:val="24"/>
              <w:szCs w:val="24"/>
            </w:rPr>
            <w:t xml:space="preserve"> Amended Plaints, are identical to the averments in the </w:t>
          </w:r>
          <w:r w:rsidR="002D4590">
            <w:rPr>
              <w:sz w:val="24"/>
              <w:szCs w:val="24"/>
            </w:rPr>
            <w:lastRenderedPageBreak/>
            <w:t>Original Plaint, and the Appellant had admitted thos</w:t>
          </w:r>
          <w:r w:rsidR="005E0263">
            <w:rPr>
              <w:sz w:val="24"/>
              <w:szCs w:val="24"/>
            </w:rPr>
            <w:t>e averments when she filed her O</w:t>
          </w:r>
          <w:r w:rsidR="002D4590">
            <w:rPr>
              <w:sz w:val="24"/>
              <w:szCs w:val="24"/>
            </w:rPr>
            <w:t>riginal Defence.</w:t>
          </w:r>
        </w:p>
        <w:p w:rsidR="007724C0" w:rsidRPr="007724C0" w:rsidRDefault="007724C0" w:rsidP="007724C0">
          <w:pPr>
            <w:pStyle w:val="ListParagraph"/>
            <w:jc w:val="both"/>
            <w:rPr>
              <w:sz w:val="24"/>
              <w:szCs w:val="24"/>
            </w:rPr>
          </w:pPr>
        </w:p>
        <w:p w:rsidR="007724C0" w:rsidRPr="007724C0" w:rsidRDefault="007724C0" w:rsidP="00D52BF2">
          <w:pPr>
            <w:pStyle w:val="ListParagraph"/>
            <w:widowControl/>
            <w:numPr>
              <w:ilvl w:val="0"/>
              <w:numId w:val="8"/>
            </w:numPr>
            <w:autoSpaceDE/>
            <w:autoSpaceDN/>
            <w:adjustRightInd/>
            <w:spacing w:after="200" w:line="276" w:lineRule="auto"/>
            <w:jc w:val="both"/>
            <w:rPr>
              <w:sz w:val="24"/>
              <w:szCs w:val="24"/>
            </w:rPr>
          </w:pPr>
          <w:r w:rsidRPr="007724C0">
            <w:rPr>
              <w:sz w:val="24"/>
              <w:szCs w:val="24"/>
            </w:rPr>
            <w:t>The failure to file an Amended Defence to the 2</w:t>
          </w:r>
          <w:r w:rsidRPr="007724C0">
            <w:rPr>
              <w:sz w:val="24"/>
              <w:szCs w:val="24"/>
              <w:vertAlign w:val="superscript"/>
            </w:rPr>
            <w:t>nd</w:t>
          </w:r>
          <w:r w:rsidRPr="007724C0">
            <w:rPr>
              <w:sz w:val="24"/>
              <w:szCs w:val="24"/>
            </w:rPr>
            <w:t xml:space="preserve"> Amended Plaint had been drawn to the attention of the Counsel for the Appellant, who was then the Defendant to the suit and a clarification sought from him by the learned Trial Judge as recorded in the proceedings of 20</w:t>
          </w:r>
          <w:r w:rsidRPr="007724C0">
            <w:rPr>
              <w:sz w:val="24"/>
              <w:szCs w:val="24"/>
              <w:vertAlign w:val="superscript"/>
            </w:rPr>
            <w:t>th</w:t>
          </w:r>
          <w:r w:rsidRPr="007724C0">
            <w:rPr>
              <w:sz w:val="24"/>
              <w:szCs w:val="24"/>
            </w:rPr>
            <w:t xml:space="preserve"> June 2013. As per the record: “</w:t>
          </w:r>
          <w:proofErr w:type="spellStart"/>
          <w:r w:rsidRPr="007724C0">
            <w:rPr>
              <w:sz w:val="24"/>
              <w:szCs w:val="24"/>
            </w:rPr>
            <w:t>Mr.Derjaques</w:t>
          </w:r>
          <w:proofErr w:type="spellEnd"/>
          <w:r w:rsidRPr="007724C0">
            <w:rPr>
              <w:sz w:val="24"/>
              <w:szCs w:val="24"/>
            </w:rPr>
            <w:t xml:space="preserve"> informed me that he had not objected to the amended plaint and the hearing proceeded on the amended plaint and he did not intend filing an amended answer. Hence the matter was clarified.” (p. 60 of the Court of Appeal brief</w:t>
          </w:r>
          <w:r w:rsidR="005E0263">
            <w:rPr>
              <w:sz w:val="24"/>
              <w:szCs w:val="24"/>
            </w:rPr>
            <w:t xml:space="preserve"> – The reference is to the 2</w:t>
          </w:r>
          <w:r w:rsidR="005E0263" w:rsidRPr="005E0263">
            <w:rPr>
              <w:sz w:val="24"/>
              <w:szCs w:val="24"/>
              <w:vertAlign w:val="superscript"/>
            </w:rPr>
            <w:t>nd</w:t>
          </w:r>
          <w:r w:rsidR="005E0263">
            <w:rPr>
              <w:sz w:val="24"/>
              <w:szCs w:val="24"/>
            </w:rPr>
            <w:t xml:space="preserve"> Amended Plaint as per recorded proceedings</w:t>
          </w:r>
          <w:r w:rsidRPr="007724C0">
            <w:rPr>
              <w:sz w:val="24"/>
              <w:szCs w:val="24"/>
            </w:rPr>
            <w:t>). The Counsel for the Appellant had chosen of his own accord to act in the manner he did and he will have to face the consequences of his action.</w:t>
          </w:r>
        </w:p>
        <w:p w:rsidR="007724C0" w:rsidRPr="007724C0" w:rsidRDefault="007724C0" w:rsidP="007724C0">
          <w:pPr>
            <w:pStyle w:val="ListParagraph"/>
            <w:jc w:val="both"/>
            <w:rPr>
              <w:sz w:val="24"/>
              <w:szCs w:val="24"/>
            </w:rPr>
          </w:pPr>
        </w:p>
        <w:p w:rsidR="007724C0" w:rsidRPr="007724C0" w:rsidRDefault="007724C0" w:rsidP="00D52BF2">
          <w:pPr>
            <w:pStyle w:val="ListParagraph"/>
            <w:widowControl/>
            <w:numPr>
              <w:ilvl w:val="0"/>
              <w:numId w:val="8"/>
            </w:numPr>
            <w:autoSpaceDE/>
            <w:autoSpaceDN/>
            <w:adjustRightInd/>
            <w:spacing w:after="200" w:line="276" w:lineRule="auto"/>
            <w:jc w:val="both"/>
            <w:rPr>
              <w:sz w:val="24"/>
              <w:szCs w:val="24"/>
            </w:rPr>
          </w:pPr>
          <w:r w:rsidRPr="007724C0">
            <w:rPr>
              <w:sz w:val="24"/>
              <w:szCs w:val="24"/>
            </w:rPr>
            <w:t xml:space="preserve"> The Appellant has not responded in his Amended Defence to the averments in paragraphs 7 </w:t>
          </w:r>
          <w:r w:rsidR="00523255">
            <w:rPr>
              <w:sz w:val="24"/>
              <w:szCs w:val="24"/>
            </w:rPr>
            <w:t>and 8 of the 2nd Amended Plaint</w:t>
          </w:r>
          <w:r w:rsidRPr="007724C0">
            <w:rPr>
              <w:sz w:val="24"/>
              <w:szCs w:val="24"/>
            </w:rPr>
            <w:t xml:space="preserve"> on which the trial had proceeded and we are compelled to take them as having being admitted. </w:t>
          </w:r>
          <w:r w:rsidRPr="00163FAC">
            <w:rPr>
              <w:b/>
              <w:sz w:val="24"/>
              <w:szCs w:val="24"/>
            </w:rPr>
            <w:t>Section 75 of the Seychelles Code of Civil Procedure</w:t>
          </w:r>
          <w:r w:rsidRPr="007724C0">
            <w:rPr>
              <w:sz w:val="24"/>
              <w:szCs w:val="24"/>
            </w:rPr>
            <w:t xml:space="preserve"> states:</w:t>
          </w:r>
        </w:p>
        <w:p w:rsidR="007724C0" w:rsidRPr="007724C0" w:rsidRDefault="007724C0" w:rsidP="007724C0">
          <w:pPr>
            <w:pStyle w:val="ListParagraph"/>
            <w:jc w:val="both"/>
            <w:rPr>
              <w:sz w:val="24"/>
              <w:szCs w:val="24"/>
            </w:rPr>
          </w:pPr>
        </w:p>
        <w:p w:rsidR="007724C0" w:rsidRPr="007724C0" w:rsidRDefault="007724C0" w:rsidP="007724C0">
          <w:pPr>
            <w:pStyle w:val="ListParagraph"/>
            <w:jc w:val="both"/>
            <w:rPr>
              <w:sz w:val="24"/>
              <w:szCs w:val="24"/>
            </w:rPr>
          </w:pPr>
          <w:r w:rsidRPr="007724C0">
            <w:rPr>
              <w:sz w:val="24"/>
              <w:szCs w:val="24"/>
            </w:rPr>
            <w:t>“</w:t>
          </w:r>
          <w:r w:rsidRPr="00D825E2">
            <w:rPr>
              <w:i/>
              <w:color w:val="000000"/>
              <w:sz w:val="24"/>
              <w:szCs w:val="24"/>
              <w:shd w:val="clear" w:color="auto" w:fill="FFFFFF"/>
            </w:rPr>
            <w:t xml:space="preserve">The statement of defence must contain a clear and distinct statement of the material facts on which the defendant relies to meet the claim. A mere general denial of the plaintiff's claim is not sufficient. </w:t>
          </w:r>
          <w:r w:rsidRPr="00D825E2">
            <w:rPr>
              <w:i/>
              <w:color w:val="000000"/>
              <w:sz w:val="24"/>
              <w:szCs w:val="24"/>
              <w:u w:val="single"/>
              <w:shd w:val="clear" w:color="auto" w:fill="FFFFFF"/>
            </w:rPr>
            <w:t>Material facts alleged in the plaint must be distinctly denied or they will be taken to be admitted</w:t>
          </w:r>
          <w:r w:rsidRPr="007724C0">
            <w:rPr>
              <w:color w:val="000000"/>
              <w:sz w:val="24"/>
              <w:szCs w:val="24"/>
              <w:shd w:val="clear" w:color="auto" w:fill="FFFFFF"/>
            </w:rPr>
            <w:t>.”</w:t>
          </w:r>
          <w:r w:rsidR="00523255">
            <w:rPr>
              <w:color w:val="000000"/>
              <w:sz w:val="24"/>
              <w:szCs w:val="24"/>
              <w:shd w:val="clear" w:color="auto" w:fill="FFFFFF"/>
            </w:rPr>
            <w:t xml:space="preserve"> (</w:t>
          </w:r>
          <w:proofErr w:type="gramStart"/>
          <w:r w:rsidR="00523255">
            <w:rPr>
              <w:color w:val="000000"/>
              <w:sz w:val="24"/>
              <w:szCs w:val="24"/>
              <w:shd w:val="clear" w:color="auto" w:fill="FFFFFF"/>
            </w:rPr>
            <w:t>emphasis</w:t>
          </w:r>
          <w:proofErr w:type="gramEnd"/>
          <w:r w:rsidR="00523255">
            <w:rPr>
              <w:color w:val="000000"/>
              <w:sz w:val="24"/>
              <w:szCs w:val="24"/>
              <w:shd w:val="clear" w:color="auto" w:fill="FFFFFF"/>
            </w:rPr>
            <w:t xml:space="preserve"> added by us)</w:t>
          </w:r>
        </w:p>
        <w:p w:rsidR="007724C0" w:rsidRPr="007724C0" w:rsidRDefault="007724C0" w:rsidP="007724C0">
          <w:pPr>
            <w:pStyle w:val="ListParagraph"/>
            <w:jc w:val="both"/>
            <w:rPr>
              <w:sz w:val="24"/>
              <w:szCs w:val="24"/>
            </w:rPr>
          </w:pPr>
        </w:p>
        <w:p w:rsidR="007724C0" w:rsidRPr="002B43F4" w:rsidRDefault="007724C0" w:rsidP="00D52BF2">
          <w:pPr>
            <w:pStyle w:val="ListParagraph"/>
            <w:widowControl/>
            <w:numPr>
              <w:ilvl w:val="0"/>
              <w:numId w:val="8"/>
            </w:numPr>
            <w:autoSpaceDE/>
            <w:autoSpaceDN/>
            <w:adjustRightInd/>
            <w:spacing w:after="200" w:line="276" w:lineRule="auto"/>
            <w:jc w:val="both"/>
            <w:rPr>
              <w:sz w:val="24"/>
              <w:szCs w:val="24"/>
            </w:rPr>
          </w:pPr>
          <w:r w:rsidRPr="002B43F4">
            <w:rPr>
              <w:sz w:val="24"/>
              <w:szCs w:val="24"/>
            </w:rPr>
            <w:t xml:space="preserve">Paragraph 1 of </w:t>
          </w:r>
          <w:r w:rsidR="002B43F4" w:rsidRPr="002B43F4">
            <w:rPr>
              <w:sz w:val="24"/>
              <w:szCs w:val="24"/>
            </w:rPr>
            <w:t xml:space="preserve">the Second </w:t>
          </w:r>
          <w:r w:rsidRPr="002B43F4">
            <w:rPr>
              <w:sz w:val="24"/>
              <w:szCs w:val="24"/>
            </w:rPr>
            <w:t>Amended Plaint referred to at paragraph 4 above has been admitted at paragraph 1 of the Amended Defence referred to at paragraph 6 above.</w:t>
          </w:r>
          <w:r w:rsidR="002D4590" w:rsidRPr="002B43F4">
            <w:rPr>
              <w:sz w:val="24"/>
              <w:szCs w:val="24"/>
            </w:rPr>
            <w:t xml:space="preserve"> As stated at paragraph 7 above</w:t>
          </w:r>
          <w:r w:rsidR="00D52BF2">
            <w:rPr>
              <w:sz w:val="24"/>
              <w:szCs w:val="24"/>
            </w:rPr>
            <w:t>,</w:t>
          </w:r>
          <w:r w:rsidR="002B43F4" w:rsidRPr="002B43F4">
            <w:rPr>
              <w:sz w:val="24"/>
              <w:szCs w:val="24"/>
            </w:rPr>
            <w:t xml:space="preserve"> the Appellant had admitted both in his Original Defence and the Amended Defence that “At all material times the Defendant was the registered proprietor of a parcel of land with a house standing thereon situated at </w:t>
          </w:r>
          <w:proofErr w:type="spellStart"/>
          <w:r w:rsidR="002B43F4" w:rsidRPr="002B43F4">
            <w:rPr>
              <w:sz w:val="24"/>
              <w:szCs w:val="24"/>
            </w:rPr>
            <w:t>Anse</w:t>
          </w:r>
          <w:proofErr w:type="spellEnd"/>
          <w:r w:rsidR="002B43F4" w:rsidRPr="002B43F4">
            <w:rPr>
              <w:sz w:val="24"/>
              <w:szCs w:val="24"/>
            </w:rPr>
            <w:t xml:space="preserve"> </w:t>
          </w:r>
          <w:proofErr w:type="spellStart"/>
          <w:r w:rsidR="002B43F4" w:rsidRPr="002B43F4">
            <w:rPr>
              <w:sz w:val="24"/>
              <w:szCs w:val="24"/>
            </w:rPr>
            <w:t>Etoile</w:t>
          </w:r>
          <w:proofErr w:type="spellEnd"/>
          <w:r w:rsidR="002B43F4" w:rsidRPr="002B43F4">
            <w:rPr>
              <w:sz w:val="24"/>
              <w:szCs w:val="24"/>
            </w:rPr>
            <w:t xml:space="preserve">, </w:t>
          </w:r>
          <w:proofErr w:type="spellStart"/>
          <w:r w:rsidR="002B43F4" w:rsidRPr="002B43F4">
            <w:rPr>
              <w:sz w:val="24"/>
              <w:szCs w:val="24"/>
            </w:rPr>
            <w:t>Mahe</w:t>
          </w:r>
          <w:proofErr w:type="spellEnd"/>
          <w:r w:rsidR="002B43F4" w:rsidRPr="002B43F4">
            <w:rPr>
              <w:sz w:val="24"/>
              <w:szCs w:val="24"/>
            </w:rPr>
            <w:t>, Seychelles, comprised in land title number H 2259 (hereinafter the “Property”)</w:t>
          </w:r>
          <w:r w:rsidR="00523255">
            <w:rPr>
              <w:sz w:val="24"/>
              <w:szCs w:val="24"/>
            </w:rPr>
            <w:t>”</w:t>
          </w:r>
          <w:r w:rsidR="002B43F4" w:rsidRPr="002B43F4">
            <w:rPr>
              <w:sz w:val="24"/>
              <w:szCs w:val="24"/>
            </w:rPr>
            <w:t>.</w:t>
          </w:r>
          <w:r w:rsidRPr="002B43F4">
            <w:rPr>
              <w:sz w:val="24"/>
              <w:szCs w:val="24"/>
            </w:rPr>
            <w:t xml:space="preserve"> This is sufficient to dismiss ground 1 of the appeal.</w:t>
          </w:r>
        </w:p>
        <w:p w:rsidR="007724C0" w:rsidRPr="007724C0" w:rsidRDefault="007724C0" w:rsidP="007724C0">
          <w:pPr>
            <w:pStyle w:val="ListParagraph"/>
            <w:jc w:val="both"/>
            <w:rPr>
              <w:sz w:val="24"/>
              <w:szCs w:val="24"/>
            </w:rPr>
          </w:pPr>
        </w:p>
        <w:p w:rsidR="007724C0" w:rsidRPr="007724C0" w:rsidRDefault="007724C0" w:rsidP="00D52BF2">
          <w:pPr>
            <w:pStyle w:val="ListParagraph"/>
            <w:widowControl/>
            <w:numPr>
              <w:ilvl w:val="0"/>
              <w:numId w:val="8"/>
            </w:numPr>
            <w:autoSpaceDE/>
            <w:autoSpaceDN/>
            <w:adjustRightInd/>
            <w:spacing w:after="200" w:line="276" w:lineRule="auto"/>
            <w:jc w:val="both"/>
            <w:rPr>
              <w:sz w:val="24"/>
              <w:szCs w:val="24"/>
            </w:rPr>
          </w:pPr>
          <w:r w:rsidRPr="007724C0">
            <w:rPr>
              <w:sz w:val="24"/>
              <w:szCs w:val="24"/>
            </w:rPr>
            <w:t>As regards ground 2 of appeal</w:t>
          </w:r>
          <w:r w:rsidR="00D52BF2">
            <w:rPr>
              <w:sz w:val="24"/>
              <w:szCs w:val="24"/>
            </w:rPr>
            <w:t>,</w:t>
          </w:r>
          <w:r w:rsidRPr="007724C0">
            <w:rPr>
              <w:sz w:val="24"/>
              <w:szCs w:val="24"/>
            </w:rPr>
            <w:t xml:space="preserve"> the admissions</w:t>
          </w:r>
          <w:r w:rsidR="00D825E2">
            <w:rPr>
              <w:sz w:val="24"/>
              <w:szCs w:val="24"/>
            </w:rPr>
            <w:t xml:space="preserve"> </w:t>
          </w:r>
          <w:r w:rsidRPr="007724C0">
            <w:rPr>
              <w:sz w:val="24"/>
              <w:szCs w:val="24"/>
            </w:rPr>
            <w:t>in the Amended Defence of the averments in the Amended Plaint and the rest of the averments in the Amended Defence make it clear that it was not a case of assumption but a fact that the Appellant and the Respondent had entered into an agreement for the Appellant to sell parcel H2259 to the Respondent for R 350,000.</w:t>
          </w:r>
          <w:r w:rsidR="00FD3F7D">
            <w:rPr>
              <w:sz w:val="24"/>
              <w:szCs w:val="24"/>
            </w:rPr>
            <w:t>00 This Agreement had been produced as P2 and the two receip</w:t>
          </w:r>
          <w:r w:rsidR="00F83EBA">
            <w:rPr>
              <w:sz w:val="24"/>
              <w:szCs w:val="24"/>
            </w:rPr>
            <w:t>ts both dated 12</w:t>
          </w:r>
          <w:r w:rsidR="00F83EBA" w:rsidRPr="00F83EBA">
            <w:rPr>
              <w:sz w:val="24"/>
              <w:szCs w:val="24"/>
              <w:vertAlign w:val="superscript"/>
            </w:rPr>
            <w:t>th</w:t>
          </w:r>
          <w:r w:rsidR="00F83EBA">
            <w:rPr>
              <w:sz w:val="24"/>
              <w:szCs w:val="24"/>
            </w:rPr>
            <w:t xml:space="preserve"> May 2000, pertaining to the payment of </w:t>
          </w:r>
          <w:r w:rsidR="00FD3F7D">
            <w:rPr>
              <w:sz w:val="24"/>
              <w:szCs w:val="24"/>
            </w:rPr>
            <w:t>the said amount, namely</w:t>
          </w:r>
          <w:r w:rsidR="00D825E2">
            <w:rPr>
              <w:sz w:val="24"/>
              <w:szCs w:val="24"/>
            </w:rPr>
            <w:t xml:space="preserve"> </w:t>
          </w:r>
          <w:r w:rsidR="00FD3F7D">
            <w:rPr>
              <w:sz w:val="24"/>
              <w:szCs w:val="24"/>
            </w:rPr>
            <w:t>SCR 100,000.00 and SCR 250,000.00, P9 and P10 respectively, had also been produced.</w:t>
          </w:r>
          <w:r w:rsidR="00241B7C">
            <w:rPr>
              <w:sz w:val="24"/>
              <w:szCs w:val="24"/>
            </w:rPr>
            <w:t xml:space="preserve">  A receipt for the sum of SCR 32,000 as payment of stamp duty by the Respondent to the Appellant’s Attorney had been produced as P11.</w:t>
          </w:r>
          <w:r w:rsidR="00EF690F">
            <w:rPr>
              <w:sz w:val="24"/>
              <w:szCs w:val="24"/>
            </w:rPr>
            <w:t>The Appellant in an affidavit dated 18</w:t>
          </w:r>
          <w:r w:rsidR="00EF690F" w:rsidRPr="00EF690F">
            <w:rPr>
              <w:sz w:val="24"/>
              <w:szCs w:val="24"/>
              <w:vertAlign w:val="superscript"/>
            </w:rPr>
            <w:t>th</w:t>
          </w:r>
          <w:r w:rsidR="00163FAC">
            <w:rPr>
              <w:sz w:val="24"/>
              <w:szCs w:val="24"/>
            </w:rPr>
            <w:t xml:space="preserve"> March 2004</w:t>
          </w:r>
          <w:r w:rsidR="00EF690F">
            <w:rPr>
              <w:sz w:val="24"/>
              <w:szCs w:val="24"/>
            </w:rPr>
            <w:t xml:space="preserve"> befor</w:t>
          </w:r>
          <w:r w:rsidR="00D47DC9">
            <w:rPr>
              <w:sz w:val="24"/>
              <w:szCs w:val="24"/>
            </w:rPr>
            <w:t xml:space="preserve">e the Supreme Court which is filed of record had sworn that: “In respect of a transfer of land parcel H 2259, by myself to the Plaintiff, the Seychelles </w:t>
          </w:r>
          <w:r w:rsidR="00D47DC9">
            <w:rPr>
              <w:sz w:val="24"/>
              <w:szCs w:val="24"/>
            </w:rPr>
            <w:lastRenderedPageBreak/>
            <w:t xml:space="preserve">Housing Development Corporation registered a ‘restriction’, in their favour….”. </w:t>
          </w:r>
          <w:r w:rsidRPr="007724C0">
            <w:rPr>
              <w:sz w:val="24"/>
              <w:szCs w:val="24"/>
            </w:rPr>
            <w:t>The Amended Defence did not contain any statements in relation to any of the facts referred to at (a) and (b) of ground 2 of appeal as required by section 75 of the Seychelles Code of Civil Procedure</w:t>
          </w:r>
          <w:r w:rsidR="00523255">
            <w:rPr>
              <w:sz w:val="24"/>
              <w:szCs w:val="24"/>
            </w:rPr>
            <w:t xml:space="preserve">, namely, </w:t>
          </w:r>
          <w:r w:rsidR="00523255" w:rsidRPr="007724C0">
            <w:rPr>
              <w:sz w:val="24"/>
              <w:szCs w:val="24"/>
            </w:rPr>
            <w:t>“</w:t>
          </w:r>
          <w:r w:rsidR="00523255" w:rsidRPr="007724C0">
            <w:rPr>
              <w:color w:val="000000"/>
              <w:sz w:val="24"/>
              <w:szCs w:val="24"/>
              <w:shd w:val="clear" w:color="auto" w:fill="FFFFFF"/>
            </w:rPr>
            <w:t xml:space="preserve">The statement of defence must contain a clear and distinct statement of the material facts on which the defendant relies to meet the </w:t>
          </w:r>
          <w:r w:rsidR="00F5224F" w:rsidRPr="007724C0">
            <w:rPr>
              <w:color w:val="000000"/>
              <w:sz w:val="24"/>
              <w:szCs w:val="24"/>
              <w:shd w:val="clear" w:color="auto" w:fill="FFFFFF"/>
            </w:rPr>
            <w:t>claim</w:t>
          </w:r>
          <w:r w:rsidR="00F5224F">
            <w:rPr>
              <w:color w:val="000000"/>
              <w:sz w:val="24"/>
              <w:szCs w:val="24"/>
              <w:shd w:val="clear" w:color="auto" w:fill="FFFFFF"/>
            </w:rPr>
            <w:t>”,</w:t>
          </w:r>
          <w:r w:rsidR="00F5224F" w:rsidRPr="007724C0">
            <w:rPr>
              <w:sz w:val="24"/>
              <w:szCs w:val="24"/>
            </w:rPr>
            <w:t xml:space="preserve"> and</w:t>
          </w:r>
          <w:r w:rsidRPr="007724C0">
            <w:rPr>
              <w:sz w:val="24"/>
              <w:szCs w:val="24"/>
            </w:rPr>
            <w:t xml:space="preserve"> that is sufficient to dismiss ground 2 of appeal.</w:t>
          </w:r>
        </w:p>
        <w:p w:rsidR="007724C0" w:rsidRPr="007724C0" w:rsidRDefault="007724C0" w:rsidP="007724C0">
          <w:pPr>
            <w:pStyle w:val="ListParagraph"/>
            <w:rPr>
              <w:sz w:val="24"/>
              <w:szCs w:val="24"/>
            </w:rPr>
          </w:pPr>
        </w:p>
        <w:p w:rsidR="007724C0" w:rsidRDefault="007724C0" w:rsidP="00D52BF2">
          <w:pPr>
            <w:pStyle w:val="ListParagraph"/>
            <w:widowControl/>
            <w:numPr>
              <w:ilvl w:val="0"/>
              <w:numId w:val="8"/>
            </w:numPr>
            <w:autoSpaceDE/>
            <w:autoSpaceDN/>
            <w:adjustRightInd/>
            <w:spacing w:after="200" w:line="276" w:lineRule="auto"/>
            <w:jc w:val="both"/>
            <w:rPr>
              <w:sz w:val="24"/>
              <w:szCs w:val="24"/>
            </w:rPr>
          </w:pPr>
          <w:r w:rsidRPr="007724C0">
            <w:rPr>
              <w:sz w:val="24"/>
              <w:szCs w:val="24"/>
            </w:rPr>
            <w:t>Ground 3 of appeal has to be dismissed as the averments in paragraph 8 of the Amended Plaint have not been denied by the Appellant in his Amended Defence as required by section 75 of the Seychelles Code of Civil Procedure and therefore are taken to be admitted.</w:t>
          </w:r>
          <w:r w:rsidR="00885843">
            <w:rPr>
              <w:sz w:val="24"/>
              <w:szCs w:val="24"/>
            </w:rPr>
            <w:t xml:space="preserve"> We further state that we agree with the learned Trial Judge when he states: “I hold that the defendant is liable to pay damages on the basis of loss of income from property only from the 1</w:t>
          </w:r>
          <w:r w:rsidR="00885843" w:rsidRPr="00885843">
            <w:rPr>
              <w:sz w:val="24"/>
              <w:szCs w:val="24"/>
              <w:vertAlign w:val="superscript"/>
            </w:rPr>
            <w:t>st</w:t>
          </w:r>
          <w:r w:rsidR="00885843">
            <w:rPr>
              <w:sz w:val="24"/>
              <w:szCs w:val="24"/>
            </w:rPr>
            <w:t xml:space="preserve"> August 2012…Having considered the uncontroverted evidence of the plaintiff (</w:t>
          </w:r>
          <w:r w:rsidR="00885843" w:rsidRPr="00885843">
            <w:rPr>
              <w:i/>
              <w:sz w:val="24"/>
              <w:szCs w:val="24"/>
            </w:rPr>
            <w:t>Respondent</w:t>
          </w:r>
          <w:r w:rsidR="00885843">
            <w:rPr>
              <w:sz w:val="24"/>
              <w:szCs w:val="24"/>
            </w:rPr>
            <w:t>) on the issue of the possible receivable rent from the property I conclude that the plaintiff (</w:t>
          </w:r>
          <w:r w:rsidR="00885843" w:rsidRPr="00EC0403">
            <w:rPr>
              <w:i/>
              <w:sz w:val="24"/>
              <w:szCs w:val="24"/>
            </w:rPr>
            <w:t>Respondent</w:t>
          </w:r>
          <w:r w:rsidR="00885843">
            <w:rPr>
              <w:sz w:val="24"/>
              <w:szCs w:val="24"/>
            </w:rPr>
            <w:t>)</w:t>
          </w:r>
          <w:r w:rsidR="00EC0403">
            <w:rPr>
              <w:sz w:val="24"/>
              <w:szCs w:val="24"/>
            </w:rPr>
            <w:t xml:space="preserve"> could reasonably expect a rent of SCR 4000 per month from the property.” The Appellant had not challenged the moral damages of SCR 20,000 that had been awarded to the Respondent.</w:t>
          </w:r>
        </w:p>
        <w:p w:rsidR="00AB515B" w:rsidRPr="00AB515B" w:rsidRDefault="00AB515B" w:rsidP="00AB515B">
          <w:pPr>
            <w:pStyle w:val="ListParagraph"/>
            <w:rPr>
              <w:sz w:val="24"/>
              <w:szCs w:val="24"/>
            </w:rPr>
          </w:pPr>
        </w:p>
        <w:p w:rsidR="00AB515B" w:rsidRDefault="00AB515B" w:rsidP="00D52BF2">
          <w:pPr>
            <w:pStyle w:val="ListParagraph"/>
            <w:widowControl/>
            <w:numPr>
              <w:ilvl w:val="0"/>
              <w:numId w:val="8"/>
            </w:numPr>
            <w:autoSpaceDE/>
            <w:autoSpaceDN/>
            <w:adjustRightInd/>
            <w:spacing w:after="200" w:line="276" w:lineRule="auto"/>
            <w:jc w:val="both"/>
            <w:rPr>
              <w:sz w:val="24"/>
              <w:szCs w:val="24"/>
            </w:rPr>
          </w:pPr>
          <w:r w:rsidRPr="00AB515B">
            <w:rPr>
              <w:sz w:val="24"/>
              <w:szCs w:val="24"/>
            </w:rPr>
            <w:t>The Respondent in his Notice of Cross Appeal has sought that the decision of the Supreme Court be varied to the extent that the Appellant should pay the Respondent damages calculated from the end of June 2000 as prayed for by him in his Plaint and not as from the 1</w:t>
          </w:r>
          <w:r w:rsidRPr="00AB515B">
            <w:rPr>
              <w:sz w:val="24"/>
              <w:szCs w:val="24"/>
              <w:vertAlign w:val="superscript"/>
            </w:rPr>
            <w:t>st</w:t>
          </w:r>
          <w:r w:rsidRPr="00AB515B">
            <w:rPr>
              <w:sz w:val="24"/>
              <w:szCs w:val="24"/>
            </w:rPr>
            <w:t xml:space="preserve"> August 2012 as set out in the judgment. </w:t>
          </w:r>
        </w:p>
        <w:p w:rsidR="001616F0" w:rsidRPr="001616F0" w:rsidRDefault="001616F0" w:rsidP="001616F0">
          <w:pPr>
            <w:pStyle w:val="ListParagraph"/>
            <w:rPr>
              <w:sz w:val="24"/>
              <w:szCs w:val="24"/>
            </w:rPr>
          </w:pPr>
        </w:p>
        <w:p w:rsidR="001616F0" w:rsidRDefault="001616F0" w:rsidP="00D52BF2">
          <w:pPr>
            <w:pStyle w:val="ListParagraph"/>
            <w:widowControl/>
            <w:numPr>
              <w:ilvl w:val="0"/>
              <w:numId w:val="8"/>
            </w:numPr>
            <w:tabs>
              <w:tab w:val="left" w:pos="1620"/>
            </w:tabs>
            <w:autoSpaceDE/>
            <w:autoSpaceDN/>
            <w:adjustRightInd/>
            <w:spacing w:after="200" w:line="276" w:lineRule="auto"/>
            <w:jc w:val="both"/>
            <w:rPr>
              <w:sz w:val="24"/>
              <w:szCs w:val="24"/>
            </w:rPr>
          </w:pPr>
          <w:r>
            <w:rPr>
              <w:sz w:val="24"/>
              <w:szCs w:val="24"/>
            </w:rPr>
            <w:t xml:space="preserve">The learned Trial Judge had set the date for calculation of damages payable by the Respondent to the Appellant </w:t>
          </w:r>
          <w:r w:rsidRPr="00AB515B">
            <w:rPr>
              <w:sz w:val="24"/>
              <w:szCs w:val="24"/>
            </w:rPr>
            <w:t>as from the 1</w:t>
          </w:r>
          <w:r w:rsidRPr="00AB515B">
            <w:rPr>
              <w:sz w:val="24"/>
              <w:szCs w:val="24"/>
              <w:vertAlign w:val="superscript"/>
            </w:rPr>
            <w:t>st</w:t>
          </w:r>
          <w:r w:rsidRPr="00AB515B">
            <w:rPr>
              <w:sz w:val="24"/>
              <w:szCs w:val="24"/>
            </w:rPr>
            <w:t xml:space="preserve"> August 2012 </w:t>
          </w:r>
          <w:r>
            <w:rPr>
              <w:sz w:val="24"/>
              <w:szCs w:val="24"/>
            </w:rPr>
            <w:t>because it is on the 1</w:t>
          </w:r>
          <w:r w:rsidRPr="008C7229">
            <w:rPr>
              <w:sz w:val="24"/>
              <w:szCs w:val="24"/>
              <w:vertAlign w:val="superscript"/>
            </w:rPr>
            <w:t>st</w:t>
          </w:r>
          <w:r>
            <w:rPr>
              <w:sz w:val="24"/>
              <w:szCs w:val="24"/>
            </w:rPr>
            <w:t xml:space="preserve"> of August 2012 that </w:t>
          </w:r>
          <w:r w:rsidRPr="007724C0">
            <w:rPr>
              <w:sz w:val="24"/>
              <w:szCs w:val="24"/>
            </w:rPr>
            <w:t>SHDC</w:t>
          </w:r>
          <w:r>
            <w:rPr>
              <w:sz w:val="24"/>
              <w:szCs w:val="24"/>
            </w:rPr>
            <w:t xml:space="preserve"> had withdrawn</w:t>
          </w:r>
          <w:r w:rsidRPr="007724C0">
            <w:rPr>
              <w:sz w:val="24"/>
              <w:szCs w:val="24"/>
            </w:rPr>
            <w:t xml:space="preserve"> or discontinued the suit </w:t>
          </w:r>
          <w:r w:rsidRPr="007724C0">
            <w:rPr>
              <w:i/>
              <w:sz w:val="24"/>
              <w:szCs w:val="24"/>
            </w:rPr>
            <w:t>SHDC v/s Marie Claire VADIVELLO – C.S. No. 174/2000</w:t>
          </w:r>
          <w:r>
            <w:rPr>
              <w:sz w:val="24"/>
              <w:szCs w:val="24"/>
            </w:rPr>
            <w:t>, as a result of which</w:t>
          </w:r>
          <w:r w:rsidRPr="007724C0">
            <w:rPr>
              <w:sz w:val="24"/>
              <w:szCs w:val="24"/>
            </w:rPr>
            <w:t xml:space="preserve"> all restriction, caution or inhibition prohibiting the registration of the transfer </w:t>
          </w:r>
          <w:r>
            <w:rPr>
              <w:sz w:val="24"/>
              <w:szCs w:val="24"/>
            </w:rPr>
            <w:t xml:space="preserve">of the property to the Appellant </w:t>
          </w:r>
          <w:r w:rsidR="00523255">
            <w:rPr>
              <w:sz w:val="24"/>
              <w:szCs w:val="24"/>
            </w:rPr>
            <w:t xml:space="preserve"> had </w:t>
          </w:r>
          <w:r>
            <w:rPr>
              <w:sz w:val="24"/>
              <w:szCs w:val="24"/>
            </w:rPr>
            <w:t xml:space="preserve">ceased to exist and made it possible for </w:t>
          </w:r>
          <w:r w:rsidRPr="007724C0">
            <w:rPr>
              <w:sz w:val="24"/>
              <w:szCs w:val="24"/>
            </w:rPr>
            <w:t>the Land Registrar to register and stamp the transfer document to transfer ownersh</w:t>
          </w:r>
          <w:r>
            <w:rPr>
              <w:sz w:val="24"/>
              <w:szCs w:val="24"/>
            </w:rPr>
            <w:t>ip and title of parcel H 2259 with the house standing thereon to the Respondent.</w:t>
          </w:r>
        </w:p>
        <w:p w:rsidR="00B37D52" w:rsidRPr="00B37D52" w:rsidRDefault="00B37D52" w:rsidP="00B37D52">
          <w:pPr>
            <w:pStyle w:val="ListParagraph"/>
            <w:rPr>
              <w:sz w:val="24"/>
              <w:szCs w:val="24"/>
            </w:rPr>
          </w:pPr>
        </w:p>
        <w:p w:rsidR="00AB515B" w:rsidRDefault="00B37D52" w:rsidP="00D52BF2">
          <w:pPr>
            <w:pStyle w:val="ListParagraph"/>
            <w:widowControl/>
            <w:numPr>
              <w:ilvl w:val="0"/>
              <w:numId w:val="8"/>
            </w:numPr>
            <w:tabs>
              <w:tab w:val="left" w:pos="1620"/>
            </w:tabs>
            <w:autoSpaceDE/>
            <w:autoSpaceDN/>
            <w:adjustRightInd/>
            <w:spacing w:after="200" w:line="276" w:lineRule="auto"/>
            <w:jc w:val="both"/>
            <w:rPr>
              <w:sz w:val="24"/>
              <w:szCs w:val="24"/>
            </w:rPr>
          </w:pPr>
          <w:r>
            <w:rPr>
              <w:sz w:val="24"/>
              <w:szCs w:val="24"/>
            </w:rPr>
            <w:t xml:space="preserve">It is clear that registration of the transfer deed had not been </w:t>
          </w:r>
          <w:proofErr w:type="gramStart"/>
          <w:r>
            <w:rPr>
              <w:sz w:val="24"/>
              <w:szCs w:val="24"/>
            </w:rPr>
            <w:t>effected</w:t>
          </w:r>
          <w:proofErr w:type="gramEnd"/>
          <w:r>
            <w:rPr>
              <w:sz w:val="24"/>
              <w:szCs w:val="24"/>
            </w:rPr>
            <w:t xml:space="preserve"> as a result of a caution that had been registered at the instance of the SHDC against parcel H2259 on the 17</w:t>
          </w:r>
          <w:r w:rsidRPr="00B37D52">
            <w:rPr>
              <w:sz w:val="24"/>
              <w:szCs w:val="24"/>
              <w:vertAlign w:val="superscript"/>
            </w:rPr>
            <w:t>th</w:t>
          </w:r>
          <w:r>
            <w:rPr>
              <w:sz w:val="24"/>
              <w:szCs w:val="24"/>
            </w:rPr>
            <w:t xml:space="preserve"> of May 2000, the very day the transfer documents were tendered for registration. </w:t>
          </w:r>
          <w:r w:rsidR="00CE5A3D" w:rsidRPr="00CE5A3D">
            <w:rPr>
              <w:sz w:val="24"/>
              <w:szCs w:val="24"/>
            </w:rPr>
            <w:t>There is no evidence to indicate as correctly stated by the Trial Judge that the Appellant</w:t>
          </w:r>
          <w:r w:rsidR="00CE5A3D">
            <w:rPr>
              <w:sz w:val="24"/>
              <w:szCs w:val="24"/>
            </w:rPr>
            <w:t xml:space="preserve"> had knowledge of the intended caution against parcel H 2259 and the court action in CS 174 of 2000 by SHDC against her at the time she entered into the sale agreement with the Respondent.</w:t>
          </w:r>
          <w:r w:rsidR="00D825E2">
            <w:rPr>
              <w:sz w:val="24"/>
              <w:szCs w:val="24"/>
            </w:rPr>
            <w:t xml:space="preserve"> </w:t>
          </w:r>
          <w:r w:rsidR="00CE5A3D">
            <w:rPr>
              <w:sz w:val="24"/>
              <w:szCs w:val="24"/>
            </w:rPr>
            <w:t>W</w:t>
          </w:r>
          <w:r w:rsidR="00FF4135">
            <w:rPr>
              <w:sz w:val="24"/>
              <w:szCs w:val="24"/>
            </w:rPr>
            <w:t>e therefore agree with the Trial</w:t>
          </w:r>
          <w:r w:rsidR="00CE5A3D">
            <w:rPr>
              <w:sz w:val="24"/>
              <w:szCs w:val="24"/>
            </w:rPr>
            <w:t xml:space="preserve"> Judge when he states: “….In the absence of any evidence to the contrary I conclude that the continuation of the said action by the SHDC….till its withdrawal in August 2012 was not due to any blameworthy conduct on </w:t>
          </w:r>
          <w:r w:rsidR="00CE5A3D">
            <w:rPr>
              <w:sz w:val="24"/>
              <w:szCs w:val="24"/>
            </w:rPr>
            <w:lastRenderedPageBreak/>
            <w:t>the part of the</w:t>
          </w:r>
          <w:r w:rsidR="00DD7404">
            <w:rPr>
              <w:sz w:val="24"/>
              <w:szCs w:val="24"/>
            </w:rPr>
            <w:t xml:space="preserve"> defendant (</w:t>
          </w:r>
          <w:r w:rsidR="00CE5A3D" w:rsidRPr="00DD7404">
            <w:rPr>
              <w:i/>
              <w:sz w:val="24"/>
              <w:szCs w:val="24"/>
            </w:rPr>
            <w:t>Appellant</w:t>
          </w:r>
          <w:r w:rsidR="00DD7404">
            <w:rPr>
              <w:sz w:val="24"/>
              <w:szCs w:val="24"/>
            </w:rPr>
            <w:t>)….Hence, it is clear she was involved in litigation with the SHDC up to 1</w:t>
          </w:r>
          <w:r w:rsidR="00DD7404" w:rsidRPr="00DD7404">
            <w:rPr>
              <w:sz w:val="24"/>
              <w:szCs w:val="24"/>
              <w:vertAlign w:val="superscript"/>
            </w:rPr>
            <w:t>st</w:t>
          </w:r>
          <w:r w:rsidR="00DD7404">
            <w:rPr>
              <w:sz w:val="24"/>
              <w:szCs w:val="24"/>
            </w:rPr>
            <w:t xml:space="preserve"> August 2012 and the defendant (</w:t>
          </w:r>
          <w:r w:rsidR="00DD7404" w:rsidRPr="00DD7404">
            <w:rPr>
              <w:i/>
              <w:sz w:val="24"/>
              <w:szCs w:val="24"/>
            </w:rPr>
            <w:t>Appellant</w:t>
          </w:r>
          <w:r w:rsidR="00DD7404">
            <w:rPr>
              <w:sz w:val="24"/>
              <w:szCs w:val="24"/>
            </w:rPr>
            <w:t>) could not have done much to have the land title H 2259 registered till the litigation was over. Hence</w:t>
          </w:r>
          <w:r w:rsidR="00E4087E">
            <w:rPr>
              <w:sz w:val="24"/>
              <w:szCs w:val="24"/>
            </w:rPr>
            <w:t>, I am of the view that there isn’t sufficient evidence before court for me to conclude that the defendant has failed, refused or ignored to register the title deed with the land Registrar</w:t>
          </w:r>
          <w:r w:rsidR="00624D70">
            <w:rPr>
              <w:sz w:val="24"/>
              <w:szCs w:val="24"/>
            </w:rPr>
            <w:t>, as averred in paragraph 6 of the second amended plaint, till the case against her CS 174 of 200</w:t>
          </w:r>
          <w:r w:rsidR="008C5C33">
            <w:rPr>
              <w:sz w:val="24"/>
              <w:szCs w:val="24"/>
            </w:rPr>
            <w:t>0</w:t>
          </w:r>
          <w:r w:rsidR="00624D70">
            <w:rPr>
              <w:sz w:val="24"/>
              <w:szCs w:val="24"/>
            </w:rPr>
            <w:t xml:space="preserve"> was withdrawn. However, referring again to the averments in paragraph 6 of the plaint I conclude that the defendant (</w:t>
          </w:r>
          <w:r w:rsidR="00624D70" w:rsidRPr="00624D70">
            <w:rPr>
              <w:i/>
              <w:sz w:val="24"/>
              <w:szCs w:val="24"/>
            </w:rPr>
            <w:t>Appellant</w:t>
          </w:r>
          <w:r w:rsidR="00624D70">
            <w:rPr>
              <w:sz w:val="24"/>
              <w:szCs w:val="24"/>
            </w:rPr>
            <w:t>) should have promptly taken steps to register the title deed once the case against her was withdrawn, but has failed, neglected or refused to do thereafter.”</w:t>
          </w:r>
          <w:r w:rsidR="00D64862">
            <w:rPr>
              <w:sz w:val="24"/>
              <w:szCs w:val="24"/>
            </w:rPr>
            <w:t xml:space="preserve"> Further </w:t>
          </w:r>
          <w:r w:rsidR="00643646">
            <w:rPr>
              <w:sz w:val="24"/>
              <w:szCs w:val="24"/>
            </w:rPr>
            <w:t>a reading</w:t>
          </w:r>
          <w:r w:rsidR="00D64862">
            <w:rPr>
              <w:sz w:val="24"/>
              <w:szCs w:val="24"/>
            </w:rPr>
            <w:t xml:space="preserve"> of the averments in paragraph 7 of the 2</w:t>
          </w:r>
          <w:r w:rsidR="00D64862" w:rsidRPr="00D64862">
            <w:rPr>
              <w:sz w:val="24"/>
              <w:szCs w:val="24"/>
              <w:vertAlign w:val="superscript"/>
            </w:rPr>
            <w:t>nd</w:t>
          </w:r>
          <w:r w:rsidR="00D64862">
            <w:rPr>
              <w:sz w:val="24"/>
              <w:szCs w:val="24"/>
            </w:rPr>
            <w:t xml:space="preserve"> Amended Plaint referred to at paragraph 4 above shows that the Respondent’s position therein had been</w:t>
          </w:r>
          <w:r w:rsidR="00E302DF">
            <w:rPr>
              <w:sz w:val="24"/>
              <w:szCs w:val="24"/>
            </w:rPr>
            <w:t>,</w:t>
          </w:r>
          <w:r w:rsidR="00D64862">
            <w:rPr>
              <w:sz w:val="24"/>
              <w:szCs w:val="24"/>
            </w:rPr>
            <w:t xml:space="preserve"> that the Appellant’s obligation to transfer the property arose after the 1</w:t>
          </w:r>
          <w:r w:rsidR="00D64862" w:rsidRPr="00D64862">
            <w:rPr>
              <w:sz w:val="24"/>
              <w:szCs w:val="24"/>
              <w:vertAlign w:val="superscript"/>
            </w:rPr>
            <w:t>st</w:t>
          </w:r>
          <w:r w:rsidR="00D64862">
            <w:rPr>
              <w:sz w:val="24"/>
              <w:szCs w:val="24"/>
            </w:rPr>
            <w:t xml:space="preserve"> of August 2012. </w:t>
          </w:r>
          <w:r w:rsidR="008C5C33">
            <w:rPr>
              <w:sz w:val="24"/>
              <w:szCs w:val="24"/>
            </w:rPr>
            <w:t>We therefore dismiss the cross- appeal.</w:t>
          </w:r>
        </w:p>
        <w:p w:rsidR="00EC0403" w:rsidRDefault="00EC0403" w:rsidP="00EC0403">
          <w:pPr>
            <w:pStyle w:val="ListParagraph"/>
            <w:widowControl/>
            <w:tabs>
              <w:tab w:val="left" w:pos="1620"/>
            </w:tabs>
            <w:autoSpaceDE/>
            <w:autoSpaceDN/>
            <w:adjustRightInd/>
            <w:spacing w:after="200" w:line="276" w:lineRule="auto"/>
            <w:jc w:val="both"/>
            <w:rPr>
              <w:sz w:val="24"/>
              <w:szCs w:val="24"/>
            </w:rPr>
          </w:pPr>
        </w:p>
        <w:p w:rsidR="008C5C33" w:rsidRPr="004959B7" w:rsidRDefault="00EC0403" w:rsidP="00D52BF2">
          <w:pPr>
            <w:pStyle w:val="ListParagraph"/>
            <w:widowControl/>
            <w:numPr>
              <w:ilvl w:val="0"/>
              <w:numId w:val="8"/>
            </w:numPr>
            <w:tabs>
              <w:tab w:val="left" w:pos="1620"/>
            </w:tabs>
            <w:autoSpaceDE/>
            <w:autoSpaceDN/>
            <w:adjustRightInd/>
            <w:spacing w:after="200" w:line="276" w:lineRule="auto"/>
            <w:jc w:val="both"/>
            <w:rPr>
              <w:sz w:val="24"/>
              <w:szCs w:val="24"/>
            </w:rPr>
          </w:pPr>
          <w:r w:rsidRPr="004959B7">
            <w:rPr>
              <w:sz w:val="24"/>
              <w:szCs w:val="24"/>
            </w:rPr>
            <w:t>We therefore dismiss both the</w:t>
          </w:r>
          <w:r w:rsidR="00412783">
            <w:rPr>
              <w:sz w:val="24"/>
              <w:szCs w:val="24"/>
            </w:rPr>
            <w:t xml:space="preserve"> appeal and the cross appeal,</w:t>
          </w:r>
          <w:r w:rsidRPr="004959B7">
            <w:rPr>
              <w:sz w:val="24"/>
              <w:szCs w:val="24"/>
            </w:rPr>
            <w:t xml:space="preserve"> award costs to the Respondent as against the Appellant</w:t>
          </w:r>
          <w:r w:rsidR="00412783">
            <w:rPr>
              <w:sz w:val="24"/>
              <w:szCs w:val="24"/>
            </w:rPr>
            <w:t xml:space="preserve"> and confirm the judgment of the Supreme Court</w:t>
          </w:r>
          <w:bookmarkStart w:id="1" w:name="_GoBack"/>
          <w:bookmarkEnd w:id="1"/>
          <w:r w:rsidR="004959B7" w:rsidRPr="004959B7">
            <w:rPr>
              <w:sz w:val="24"/>
              <w:szCs w:val="24"/>
            </w:rPr>
            <w:t>.</w:t>
          </w:r>
        </w:p>
        <w:p w:rsidR="00AB515B" w:rsidRPr="00AB515B" w:rsidRDefault="00AB515B" w:rsidP="00AB515B">
          <w:pPr>
            <w:pStyle w:val="ListParagraph"/>
            <w:rPr>
              <w:sz w:val="24"/>
              <w:szCs w:val="24"/>
            </w:rPr>
          </w:pPr>
        </w:p>
        <w:p w:rsidR="0006489F" w:rsidRPr="007724C0" w:rsidRDefault="00472A5B" w:rsidP="007724C0">
          <w:pPr>
            <w:pStyle w:val="JudgmentText"/>
            <w:numPr>
              <w:ilvl w:val="0"/>
              <w:numId w:val="0"/>
            </w:numPr>
            <w:ind w:left="360"/>
          </w:pPr>
        </w:p>
      </w:sdtContent>
    </w:sdt>
    <w:p w:rsidR="00EF2051" w:rsidRDefault="00472A5B"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AD63F9" w:rsidRPr="00BD7752" w:rsidRDefault="00472A5B" w:rsidP="00AD63F9">
      <w:pPr>
        <w:spacing w:before="120" w:line="480" w:lineRule="auto"/>
        <w:rPr>
          <w:b/>
          <w:sz w:val="24"/>
          <w:szCs w:val="24"/>
        </w:rPr>
      </w:pPr>
      <w:sdt>
        <w:sdtPr>
          <w:rPr>
            <w:b/>
            <w:sz w:val="28"/>
            <w:szCs w:val="28"/>
          </w:rPr>
          <w:id w:val="22920303"/>
          <w:placeholder>
            <w:docPart w:val="C9F7AD2AC0454741AD0FF8E189E5DBA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spellStart"/>
          <w:r w:rsidR="007724C0">
            <w:rPr>
              <w:b/>
              <w:sz w:val="28"/>
              <w:szCs w:val="28"/>
            </w:rPr>
            <w:t>A.Fernando</w:t>
          </w:r>
          <w:proofErr w:type="spellEnd"/>
          <w:r w:rsidR="007724C0">
            <w:rPr>
              <w:b/>
              <w:sz w:val="28"/>
              <w:szCs w:val="28"/>
            </w:rPr>
            <w:t xml:space="preserve"> (J.A)</w:t>
          </w:r>
        </w:sdtContent>
      </w:sdt>
    </w:p>
    <w:sdt>
      <w:sdtPr>
        <w:rPr>
          <w:b/>
          <w:sz w:val="24"/>
          <w:szCs w:val="24"/>
        </w:rPr>
        <w:id w:val="4919265"/>
        <w:placeholder>
          <w:docPart w:val="88AA66E3E67C458AAEBA7F1B71C95A70"/>
        </w:placeholder>
        <w:docPartList>
          <w:docPartGallery w:val="Quick Parts"/>
        </w:docPartList>
      </w:sdtPr>
      <w:sdtContent>
        <w:p w:rsidR="00AD63F9" w:rsidRPr="00681C76" w:rsidRDefault="00472A5B" w:rsidP="00AD63F9">
          <w:pPr>
            <w:spacing w:before="360" w:after="240" w:line="480" w:lineRule="auto"/>
            <w:rPr>
              <w:b/>
              <w:sz w:val="24"/>
              <w:szCs w:val="24"/>
            </w:rPr>
          </w:pPr>
          <w:sdt>
            <w:sdtPr>
              <w:rPr>
                <w:b/>
                <w:sz w:val="24"/>
                <w:szCs w:val="24"/>
              </w:rPr>
              <w:id w:val="4919266"/>
              <w:lock w:val="contentLocked"/>
              <w:placeholder>
                <w:docPart w:val="AB3C9EE424F440E3B00F76F63BC2E892"/>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3D51059B05D24DA2AC9380D6F6C4A36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7724C0">
                <w:rPr>
                  <w:sz w:val="24"/>
                  <w:szCs w:val="24"/>
                </w:rPr>
                <w:t xml:space="preserve">S. </w:t>
              </w:r>
              <w:proofErr w:type="spellStart"/>
              <w:r w:rsidR="007724C0">
                <w:rPr>
                  <w:sz w:val="24"/>
                  <w:szCs w:val="24"/>
                </w:rPr>
                <w:t>Domah</w:t>
              </w:r>
              <w:proofErr w:type="spellEnd"/>
              <w:r w:rsidR="007724C0">
                <w:rPr>
                  <w:sz w:val="24"/>
                  <w:szCs w:val="24"/>
                </w:rPr>
                <w:t xml:space="preserve"> (J.A)</w:t>
              </w:r>
            </w:sdtContent>
          </w:sdt>
        </w:p>
      </w:sdtContent>
    </w:sdt>
    <w:p w:rsidR="00AD63F9" w:rsidRPr="00E16FDC" w:rsidRDefault="00E16FDC" w:rsidP="00E16FDC">
      <w:pPr>
        <w:tabs>
          <w:tab w:val="left" w:pos="2880"/>
          <w:tab w:val="left" w:pos="7200"/>
        </w:tabs>
        <w:spacing w:before="360" w:after="240" w:line="480" w:lineRule="auto"/>
        <w:rPr>
          <w:sz w:val="24"/>
          <w:szCs w:val="24"/>
        </w:rPr>
      </w:pPr>
      <w:r>
        <w:rPr>
          <w:b/>
          <w:sz w:val="24"/>
          <w:szCs w:val="24"/>
        </w:rPr>
        <w:t>I concur</w:t>
      </w:r>
      <w:proofErr w:type="gramStart"/>
      <w:r>
        <w:rPr>
          <w:b/>
          <w:sz w:val="24"/>
          <w:szCs w:val="24"/>
        </w:rPr>
        <w:t>:</w:t>
      </w:r>
      <w:r>
        <w:rPr>
          <w:b/>
          <w:sz w:val="24"/>
          <w:szCs w:val="24"/>
        </w:rPr>
        <w:tab/>
        <w:t>.............................</w:t>
      </w:r>
      <w:proofErr w:type="gramEnd"/>
      <w:r>
        <w:rPr>
          <w:b/>
          <w:sz w:val="24"/>
          <w:szCs w:val="24"/>
        </w:rPr>
        <w:tab/>
      </w:r>
      <w:r>
        <w:rPr>
          <w:sz w:val="24"/>
          <w:szCs w:val="24"/>
        </w:rPr>
        <w:t xml:space="preserve">J. </w:t>
      </w:r>
      <w:proofErr w:type="spellStart"/>
      <w:r>
        <w:rPr>
          <w:sz w:val="24"/>
          <w:szCs w:val="24"/>
        </w:rPr>
        <w:t>Msoffe</w:t>
      </w:r>
      <w:proofErr w:type="spellEnd"/>
      <w:r>
        <w:rPr>
          <w:sz w:val="24"/>
          <w:szCs w:val="24"/>
        </w:rPr>
        <w:t xml:space="preserve"> (J.A)</w:t>
      </w:r>
    </w:p>
    <w:p w:rsidR="00681C76" w:rsidRDefault="00472A5B" w:rsidP="007724C0">
      <w:pPr>
        <w:pStyle w:val="ListParagraph"/>
        <w:widowControl/>
        <w:autoSpaceDE/>
        <w:autoSpaceDN/>
        <w:adjustRightInd/>
        <w:ind w:left="0" w:right="-810"/>
        <w:contextualSpacing w:val="0"/>
        <w:jc w:val="center"/>
        <w:rPr>
          <w:sz w:val="24"/>
          <w:szCs w:val="24"/>
        </w:rPr>
      </w:pPr>
      <w:sdt>
        <w:sdtPr>
          <w:rPr>
            <w:sz w:val="24"/>
            <w:szCs w:val="24"/>
          </w:rPr>
          <w:id w:val="8972175"/>
          <w:lock w:val="contentLocked"/>
          <w:placeholder>
            <w:docPart w:val="458A96D881734CA5A53CB1531EA423E9"/>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sdt>
        <w:sdtPr>
          <w:rPr>
            <w:sz w:val="24"/>
            <w:szCs w:val="24"/>
          </w:rPr>
          <w:id w:val="8972185"/>
          <w:placeholder>
            <w:docPart w:val="23EF82C538184FB98C9F7B47B4AFC54F"/>
          </w:placeholder>
          <w:date w:fullDate="2017-04-21T00:00:00Z">
            <w:dateFormat w:val="dd MMMM yyyy"/>
            <w:lid w:val="en-GB"/>
            <w:storeMappedDataAs w:val="dateTime"/>
            <w:calendar w:val="gregorian"/>
          </w:date>
        </w:sdtPr>
        <w:sdtContent>
          <w:r w:rsidR="00D825E2">
            <w:rPr>
              <w:sz w:val="24"/>
              <w:szCs w:val="24"/>
            </w:rPr>
            <w:t>21 April 2017</w:t>
          </w:r>
        </w:sdtContent>
      </w:sdt>
    </w:p>
    <w:p w:rsidR="00AB515B" w:rsidRDefault="00AB515B" w:rsidP="007724C0">
      <w:pPr>
        <w:pStyle w:val="ListParagraph"/>
        <w:widowControl/>
        <w:autoSpaceDE/>
        <w:autoSpaceDN/>
        <w:adjustRightInd/>
        <w:ind w:left="0" w:right="-810"/>
        <w:contextualSpacing w:val="0"/>
        <w:jc w:val="center"/>
        <w:rPr>
          <w:sz w:val="24"/>
          <w:szCs w:val="24"/>
        </w:rPr>
      </w:pPr>
    </w:p>
    <w:p w:rsidR="00AB515B" w:rsidRDefault="00AB515B" w:rsidP="007724C0">
      <w:pPr>
        <w:pStyle w:val="ListParagraph"/>
        <w:widowControl/>
        <w:autoSpaceDE/>
        <w:autoSpaceDN/>
        <w:adjustRightInd/>
        <w:ind w:left="0" w:right="-810"/>
        <w:contextualSpacing w:val="0"/>
        <w:jc w:val="center"/>
        <w:rPr>
          <w:sz w:val="24"/>
          <w:szCs w:val="24"/>
        </w:rPr>
      </w:pPr>
    </w:p>
    <w:p w:rsidR="00AB515B" w:rsidRDefault="00AB515B" w:rsidP="007724C0">
      <w:pPr>
        <w:pStyle w:val="ListParagraph"/>
        <w:widowControl/>
        <w:autoSpaceDE/>
        <w:autoSpaceDN/>
        <w:adjustRightInd/>
        <w:ind w:left="0" w:right="-810"/>
        <w:contextualSpacing w:val="0"/>
        <w:jc w:val="center"/>
        <w:rPr>
          <w:sz w:val="24"/>
          <w:szCs w:val="24"/>
        </w:rPr>
      </w:pPr>
    </w:p>
    <w:p w:rsidR="00AB515B" w:rsidRDefault="00AB515B" w:rsidP="007724C0">
      <w:pPr>
        <w:pStyle w:val="ListParagraph"/>
        <w:widowControl/>
        <w:autoSpaceDE/>
        <w:autoSpaceDN/>
        <w:adjustRightInd/>
        <w:ind w:left="0" w:right="-810"/>
        <w:contextualSpacing w:val="0"/>
        <w:jc w:val="center"/>
        <w:rPr>
          <w:sz w:val="24"/>
          <w:szCs w:val="24"/>
        </w:rPr>
      </w:pPr>
    </w:p>
    <w:p w:rsidR="00AB515B" w:rsidRDefault="00AB515B" w:rsidP="007724C0">
      <w:pPr>
        <w:pStyle w:val="ListParagraph"/>
        <w:widowControl/>
        <w:autoSpaceDE/>
        <w:autoSpaceDN/>
        <w:adjustRightInd/>
        <w:ind w:left="0" w:right="-810"/>
        <w:contextualSpacing w:val="0"/>
        <w:jc w:val="center"/>
        <w:rPr>
          <w:sz w:val="24"/>
          <w:szCs w:val="24"/>
        </w:rPr>
      </w:pPr>
    </w:p>
    <w:p w:rsidR="00AB515B" w:rsidRDefault="00AB515B" w:rsidP="007724C0">
      <w:pPr>
        <w:pStyle w:val="ListParagraph"/>
        <w:widowControl/>
        <w:autoSpaceDE/>
        <w:autoSpaceDN/>
        <w:adjustRightInd/>
        <w:ind w:left="0" w:right="-810"/>
        <w:contextualSpacing w:val="0"/>
        <w:jc w:val="center"/>
        <w:rPr>
          <w:sz w:val="24"/>
          <w:szCs w:val="24"/>
        </w:rPr>
      </w:pPr>
    </w:p>
    <w:p w:rsidR="001616F0" w:rsidRDefault="001616F0" w:rsidP="00AB515B">
      <w:pPr>
        <w:pStyle w:val="ListParagraph"/>
        <w:widowControl/>
        <w:tabs>
          <w:tab w:val="left" w:pos="1620"/>
        </w:tabs>
        <w:autoSpaceDE/>
        <w:autoSpaceDN/>
        <w:adjustRightInd/>
        <w:spacing w:after="200" w:line="276" w:lineRule="auto"/>
        <w:ind w:left="1620"/>
        <w:jc w:val="both"/>
        <w:rPr>
          <w:sz w:val="24"/>
          <w:szCs w:val="24"/>
        </w:rPr>
      </w:pPr>
    </w:p>
    <w:p w:rsidR="001616F0" w:rsidRDefault="001616F0" w:rsidP="001616F0">
      <w:pPr>
        <w:pStyle w:val="ListParagraph"/>
        <w:widowControl/>
        <w:autoSpaceDE/>
        <w:autoSpaceDN/>
        <w:adjustRightInd/>
        <w:spacing w:after="200" w:line="276" w:lineRule="auto"/>
        <w:ind w:left="1620"/>
        <w:jc w:val="both"/>
        <w:rPr>
          <w:sz w:val="24"/>
          <w:szCs w:val="24"/>
        </w:rPr>
      </w:pPr>
    </w:p>
    <w:sectPr w:rsidR="001616F0"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8A0" w:rsidRDefault="001D58A0" w:rsidP="00DB6D34">
      <w:r>
        <w:separator/>
      </w:r>
    </w:p>
  </w:endnote>
  <w:endnote w:type="continuationSeparator" w:id="1">
    <w:p w:rsidR="001D58A0" w:rsidRDefault="001D58A0"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472A5B">
    <w:pPr>
      <w:pStyle w:val="Footer"/>
      <w:jc w:val="center"/>
    </w:pPr>
    <w:r>
      <w:fldChar w:fldCharType="begin"/>
    </w:r>
    <w:r w:rsidR="00523255">
      <w:instrText xml:space="preserve"> PAGE   \* MERGEFORMAT </w:instrText>
    </w:r>
    <w:r>
      <w:fldChar w:fldCharType="separate"/>
    </w:r>
    <w:r w:rsidR="00686477">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8A0" w:rsidRDefault="001D58A0" w:rsidP="00DB6D34">
      <w:r>
        <w:separator/>
      </w:r>
    </w:p>
  </w:footnote>
  <w:footnote w:type="continuationSeparator" w:id="1">
    <w:p w:rsidR="001D58A0" w:rsidRDefault="001D58A0"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75F083D"/>
    <w:multiLevelType w:val="hybridMultilevel"/>
    <w:tmpl w:val="B3542BEC"/>
    <w:lvl w:ilvl="0" w:tplc="3FD8B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EA3747"/>
    <w:multiLevelType w:val="hybridMultilevel"/>
    <w:tmpl w:val="CFE8B374"/>
    <w:lvl w:ilvl="0" w:tplc="97BEF530">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E8D7820"/>
    <w:multiLevelType w:val="hybridMultilevel"/>
    <w:tmpl w:val="4A6804A4"/>
    <w:lvl w:ilvl="0" w:tplc="13EA783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5E6577"/>
    <w:multiLevelType w:val="hybridMultilevel"/>
    <w:tmpl w:val="51AA574A"/>
    <w:lvl w:ilvl="0" w:tplc="C8B8D48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E5A19CC"/>
    <w:multiLevelType w:val="hybridMultilevel"/>
    <w:tmpl w:val="2D5EDD3C"/>
    <w:lvl w:ilvl="0" w:tplc="60AE8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E74820"/>
    <w:multiLevelType w:val="multilevel"/>
    <w:tmpl w:val="1CC89892"/>
    <w:numStyleLink w:val="Judgments"/>
  </w:abstractNum>
  <w:abstractNum w:abstractNumId="10">
    <w:nsid w:val="624E243D"/>
    <w:multiLevelType w:val="hybridMultilevel"/>
    <w:tmpl w:val="218EC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859B0"/>
    <w:multiLevelType w:val="hybridMultilevel"/>
    <w:tmpl w:val="51AA574A"/>
    <w:lvl w:ilvl="0" w:tplc="C8B8D48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65C0AB9"/>
    <w:multiLevelType w:val="hybridMultilevel"/>
    <w:tmpl w:val="124434C8"/>
    <w:lvl w:ilvl="0" w:tplc="06AC7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BF2E28"/>
    <w:multiLevelType w:val="hybridMultilevel"/>
    <w:tmpl w:val="218EC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4"/>
  </w:num>
  <w:num w:numId="5">
    <w:abstractNumId w:val="9"/>
  </w:num>
  <w:num w:numId="6">
    <w:abstractNumId w:val="3"/>
  </w:num>
  <w:num w:numId="7">
    <w:abstractNumId w:val="13"/>
  </w:num>
  <w:num w:numId="8">
    <w:abstractNumId w:val="15"/>
  </w:num>
  <w:num w:numId="9">
    <w:abstractNumId w:val="8"/>
  </w:num>
  <w:num w:numId="10">
    <w:abstractNumId w:val="5"/>
  </w:num>
  <w:num w:numId="11">
    <w:abstractNumId w:val="1"/>
  </w:num>
  <w:num w:numId="12">
    <w:abstractNumId w:val="7"/>
  </w:num>
  <w:num w:numId="13">
    <w:abstractNumId w:val="2"/>
  </w:num>
  <w:num w:numId="14">
    <w:abstractNumId w:val="14"/>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3A69AD"/>
    <w:rsid w:val="0000071D"/>
    <w:rsid w:val="000043B1"/>
    <w:rsid w:val="00005BEF"/>
    <w:rsid w:val="00017F12"/>
    <w:rsid w:val="0002497E"/>
    <w:rsid w:val="00030C81"/>
    <w:rsid w:val="0006489F"/>
    <w:rsid w:val="00074666"/>
    <w:rsid w:val="00075573"/>
    <w:rsid w:val="00091036"/>
    <w:rsid w:val="00097B9A"/>
    <w:rsid w:val="000A10B8"/>
    <w:rsid w:val="000C5AB2"/>
    <w:rsid w:val="000D1DD3"/>
    <w:rsid w:val="000E1DD0"/>
    <w:rsid w:val="000E39A5"/>
    <w:rsid w:val="000E62C2"/>
    <w:rsid w:val="000E7400"/>
    <w:rsid w:val="000F1C37"/>
    <w:rsid w:val="001008BC"/>
    <w:rsid w:val="00101D12"/>
    <w:rsid w:val="00102EE1"/>
    <w:rsid w:val="00117CBF"/>
    <w:rsid w:val="00126A10"/>
    <w:rsid w:val="001376AB"/>
    <w:rsid w:val="00144612"/>
    <w:rsid w:val="001616F0"/>
    <w:rsid w:val="00163FAC"/>
    <w:rsid w:val="0016510C"/>
    <w:rsid w:val="00171F06"/>
    <w:rsid w:val="00180158"/>
    <w:rsid w:val="00185139"/>
    <w:rsid w:val="00186F92"/>
    <w:rsid w:val="00187A0C"/>
    <w:rsid w:val="00197E07"/>
    <w:rsid w:val="001A403E"/>
    <w:rsid w:val="001B6E9A"/>
    <w:rsid w:val="001D58A0"/>
    <w:rsid w:val="001E3539"/>
    <w:rsid w:val="001E4ED8"/>
    <w:rsid w:val="001E576A"/>
    <w:rsid w:val="00201C0E"/>
    <w:rsid w:val="0020244B"/>
    <w:rsid w:val="00231C17"/>
    <w:rsid w:val="00236AAC"/>
    <w:rsid w:val="00241B7C"/>
    <w:rsid w:val="0024353F"/>
    <w:rsid w:val="00260567"/>
    <w:rsid w:val="0028244A"/>
    <w:rsid w:val="00290E14"/>
    <w:rsid w:val="002939B3"/>
    <w:rsid w:val="002A7376"/>
    <w:rsid w:val="002B2255"/>
    <w:rsid w:val="002B43F4"/>
    <w:rsid w:val="002C0CC4"/>
    <w:rsid w:val="002C4762"/>
    <w:rsid w:val="002C7560"/>
    <w:rsid w:val="002D06AA"/>
    <w:rsid w:val="002D4590"/>
    <w:rsid w:val="002D67FC"/>
    <w:rsid w:val="002E6612"/>
    <w:rsid w:val="002E6963"/>
    <w:rsid w:val="002E70F9"/>
    <w:rsid w:val="002F3CDD"/>
    <w:rsid w:val="002F40A1"/>
    <w:rsid w:val="00301D88"/>
    <w:rsid w:val="00304E76"/>
    <w:rsid w:val="00315456"/>
    <w:rsid w:val="00344531"/>
    <w:rsid w:val="003647E7"/>
    <w:rsid w:val="0037270D"/>
    <w:rsid w:val="00377341"/>
    <w:rsid w:val="0038006D"/>
    <w:rsid w:val="003829CE"/>
    <w:rsid w:val="003838CC"/>
    <w:rsid w:val="003862CB"/>
    <w:rsid w:val="0038700C"/>
    <w:rsid w:val="003A059B"/>
    <w:rsid w:val="003A69AD"/>
    <w:rsid w:val="003B461C"/>
    <w:rsid w:val="003B4C19"/>
    <w:rsid w:val="003D58AA"/>
    <w:rsid w:val="003D7B97"/>
    <w:rsid w:val="003E2ABC"/>
    <w:rsid w:val="003F0F8D"/>
    <w:rsid w:val="00412783"/>
    <w:rsid w:val="004156B9"/>
    <w:rsid w:val="004217B9"/>
    <w:rsid w:val="00422293"/>
    <w:rsid w:val="00433DA5"/>
    <w:rsid w:val="00445BFA"/>
    <w:rsid w:val="00452BB6"/>
    <w:rsid w:val="0046133B"/>
    <w:rsid w:val="004639C0"/>
    <w:rsid w:val="004706DB"/>
    <w:rsid w:val="00472A5B"/>
    <w:rsid w:val="00481AEB"/>
    <w:rsid w:val="004873AB"/>
    <w:rsid w:val="004959B7"/>
    <w:rsid w:val="004A2A8B"/>
    <w:rsid w:val="004B76F8"/>
    <w:rsid w:val="004C3D80"/>
    <w:rsid w:val="004C6FDB"/>
    <w:rsid w:val="004D1335"/>
    <w:rsid w:val="004F2B34"/>
    <w:rsid w:val="004F3823"/>
    <w:rsid w:val="004F409A"/>
    <w:rsid w:val="00503E49"/>
    <w:rsid w:val="0051033B"/>
    <w:rsid w:val="005207C8"/>
    <w:rsid w:val="00523255"/>
    <w:rsid w:val="00530663"/>
    <w:rsid w:val="005460DE"/>
    <w:rsid w:val="00547C35"/>
    <w:rsid w:val="0055036F"/>
    <w:rsid w:val="00550D80"/>
    <w:rsid w:val="005514D6"/>
    <w:rsid w:val="00552704"/>
    <w:rsid w:val="00560A16"/>
    <w:rsid w:val="0056460A"/>
    <w:rsid w:val="00572AB3"/>
    <w:rsid w:val="005836AC"/>
    <w:rsid w:val="00583C6D"/>
    <w:rsid w:val="00584583"/>
    <w:rsid w:val="00594FAC"/>
    <w:rsid w:val="005E0263"/>
    <w:rsid w:val="005F3AAB"/>
    <w:rsid w:val="005F5FB0"/>
    <w:rsid w:val="00606587"/>
    <w:rsid w:val="00606EEA"/>
    <w:rsid w:val="00616597"/>
    <w:rsid w:val="006174DB"/>
    <w:rsid w:val="006179EC"/>
    <w:rsid w:val="00621984"/>
    <w:rsid w:val="00624D70"/>
    <w:rsid w:val="0064007C"/>
    <w:rsid w:val="0064023C"/>
    <w:rsid w:val="00643646"/>
    <w:rsid w:val="006578C2"/>
    <w:rsid w:val="00657E69"/>
    <w:rsid w:val="00666D33"/>
    <w:rsid w:val="00675D5C"/>
    <w:rsid w:val="00681C76"/>
    <w:rsid w:val="00686462"/>
    <w:rsid w:val="00686477"/>
    <w:rsid w:val="006907F2"/>
    <w:rsid w:val="00692AAB"/>
    <w:rsid w:val="006A2C88"/>
    <w:rsid w:val="006A58E4"/>
    <w:rsid w:val="006D0D9B"/>
    <w:rsid w:val="006D36C9"/>
    <w:rsid w:val="006D62D0"/>
    <w:rsid w:val="006F7485"/>
    <w:rsid w:val="0070606D"/>
    <w:rsid w:val="0071190B"/>
    <w:rsid w:val="007175A6"/>
    <w:rsid w:val="00744508"/>
    <w:rsid w:val="00760665"/>
    <w:rsid w:val="00763535"/>
    <w:rsid w:val="00765A78"/>
    <w:rsid w:val="00766505"/>
    <w:rsid w:val="007724C0"/>
    <w:rsid w:val="00773843"/>
    <w:rsid w:val="007820CB"/>
    <w:rsid w:val="00782F7D"/>
    <w:rsid w:val="007A47DC"/>
    <w:rsid w:val="007B10E8"/>
    <w:rsid w:val="007B6178"/>
    <w:rsid w:val="007C2809"/>
    <w:rsid w:val="007D1258"/>
    <w:rsid w:val="007D416E"/>
    <w:rsid w:val="007E5472"/>
    <w:rsid w:val="007F351F"/>
    <w:rsid w:val="007F5A23"/>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7722C"/>
    <w:rsid w:val="00885843"/>
    <w:rsid w:val="008A5208"/>
    <w:rsid w:val="008A58A5"/>
    <w:rsid w:val="008C0FD6"/>
    <w:rsid w:val="008C5C33"/>
    <w:rsid w:val="008C7229"/>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C5D65"/>
    <w:rsid w:val="009C676C"/>
    <w:rsid w:val="009C713C"/>
    <w:rsid w:val="009D04B1"/>
    <w:rsid w:val="009D15F5"/>
    <w:rsid w:val="009D3796"/>
    <w:rsid w:val="009E05E5"/>
    <w:rsid w:val="009F1B68"/>
    <w:rsid w:val="009F4DC4"/>
    <w:rsid w:val="00A001BF"/>
    <w:rsid w:val="00A11166"/>
    <w:rsid w:val="00A14038"/>
    <w:rsid w:val="00A24FBF"/>
    <w:rsid w:val="00A3626F"/>
    <w:rsid w:val="00A36CEB"/>
    <w:rsid w:val="00A42850"/>
    <w:rsid w:val="00A53837"/>
    <w:rsid w:val="00A551C8"/>
    <w:rsid w:val="00A6172A"/>
    <w:rsid w:val="00A80E4E"/>
    <w:rsid w:val="00A819F5"/>
    <w:rsid w:val="00A936E2"/>
    <w:rsid w:val="00AB1DE9"/>
    <w:rsid w:val="00AB2D12"/>
    <w:rsid w:val="00AB515B"/>
    <w:rsid w:val="00AC3113"/>
    <w:rsid w:val="00AC3885"/>
    <w:rsid w:val="00AC4950"/>
    <w:rsid w:val="00AD03C3"/>
    <w:rsid w:val="00AD63F9"/>
    <w:rsid w:val="00AD75CD"/>
    <w:rsid w:val="00AE252C"/>
    <w:rsid w:val="00AE3237"/>
    <w:rsid w:val="00AF3661"/>
    <w:rsid w:val="00B0414B"/>
    <w:rsid w:val="00B05D6E"/>
    <w:rsid w:val="00B119B1"/>
    <w:rsid w:val="00B127EC"/>
    <w:rsid w:val="00B14612"/>
    <w:rsid w:val="00B22922"/>
    <w:rsid w:val="00B23E73"/>
    <w:rsid w:val="00B26028"/>
    <w:rsid w:val="00B37D52"/>
    <w:rsid w:val="00B40898"/>
    <w:rsid w:val="00B4124C"/>
    <w:rsid w:val="00B444D1"/>
    <w:rsid w:val="00B4625E"/>
    <w:rsid w:val="00B605B4"/>
    <w:rsid w:val="00B66B63"/>
    <w:rsid w:val="00B75AE2"/>
    <w:rsid w:val="00B9148E"/>
    <w:rsid w:val="00B94805"/>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07465"/>
    <w:rsid w:val="00C14327"/>
    <w:rsid w:val="00C145C1"/>
    <w:rsid w:val="00C22967"/>
    <w:rsid w:val="00C35333"/>
    <w:rsid w:val="00C55FDF"/>
    <w:rsid w:val="00C5739F"/>
    <w:rsid w:val="00C576E7"/>
    <w:rsid w:val="00C87FCA"/>
    <w:rsid w:val="00CA1B0C"/>
    <w:rsid w:val="00CA7795"/>
    <w:rsid w:val="00CA7F40"/>
    <w:rsid w:val="00CB3C7E"/>
    <w:rsid w:val="00CD0C18"/>
    <w:rsid w:val="00CE0CDA"/>
    <w:rsid w:val="00CE5888"/>
    <w:rsid w:val="00CE5A3D"/>
    <w:rsid w:val="00CF77E2"/>
    <w:rsid w:val="00D03314"/>
    <w:rsid w:val="00D06A0F"/>
    <w:rsid w:val="00D2057D"/>
    <w:rsid w:val="00D23B56"/>
    <w:rsid w:val="00D47DC9"/>
    <w:rsid w:val="00D52BF2"/>
    <w:rsid w:val="00D64862"/>
    <w:rsid w:val="00D82047"/>
    <w:rsid w:val="00D825E2"/>
    <w:rsid w:val="00DA292E"/>
    <w:rsid w:val="00DB6D34"/>
    <w:rsid w:val="00DC07AA"/>
    <w:rsid w:val="00DD4E02"/>
    <w:rsid w:val="00DD7404"/>
    <w:rsid w:val="00DE08C1"/>
    <w:rsid w:val="00DF0662"/>
    <w:rsid w:val="00DF2970"/>
    <w:rsid w:val="00DF303A"/>
    <w:rsid w:val="00E0467F"/>
    <w:rsid w:val="00E0505F"/>
    <w:rsid w:val="00E1424F"/>
    <w:rsid w:val="00E16FDC"/>
    <w:rsid w:val="00E302DF"/>
    <w:rsid w:val="00E30B60"/>
    <w:rsid w:val="00E33F35"/>
    <w:rsid w:val="00E353D4"/>
    <w:rsid w:val="00E35862"/>
    <w:rsid w:val="00E36D4C"/>
    <w:rsid w:val="00E4087E"/>
    <w:rsid w:val="00E41E94"/>
    <w:rsid w:val="00E55C69"/>
    <w:rsid w:val="00E57D4D"/>
    <w:rsid w:val="00E60B68"/>
    <w:rsid w:val="00E6492F"/>
    <w:rsid w:val="00E65691"/>
    <w:rsid w:val="00E7522F"/>
    <w:rsid w:val="00E7573E"/>
    <w:rsid w:val="00E86753"/>
    <w:rsid w:val="00E91FA1"/>
    <w:rsid w:val="00E944E2"/>
    <w:rsid w:val="00E94E48"/>
    <w:rsid w:val="00EA6F17"/>
    <w:rsid w:val="00EC0403"/>
    <w:rsid w:val="00EC12D0"/>
    <w:rsid w:val="00EC2355"/>
    <w:rsid w:val="00EC6290"/>
    <w:rsid w:val="00EE3CD1"/>
    <w:rsid w:val="00EF2051"/>
    <w:rsid w:val="00EF3834"/>
    <w:rsid w:val="00EF690F"/>
    <w:rsid w:val="00F00A19"/>
    <w:rsid w:val="00F03B36"/>
    <w:rsid w:val="00F23197"/>
    <w:rsid w:val="00F338B0"/>
    <w:rsid w:val="00F3686A"/>
    <w:rsid w:val="00F430CE"/>
    <w:rsid w:val="00F477CE"/>
    <w:rsid w:val="00F5224F"/>
    <w:rsid w:val="00F573DA"/>
    <w:rsid w:val="00F7059D"/>
    <w:rsid w:val="00F74500"/>
    <w:rsid w:val="00F804CC"/>
    <w:rsid w:val="00F82A83"/>
    <w:rsid w:val="00F83B3D"/>
    <w:rsid w:val="00F83EBA"/>
    <w:rsid w:val="00F96768"/>
    <w:rsid w:val="00FB0AFB"/>
    <w:rsid w:val="00FB2453"/>
    <w:rsid w:val="00FB39BA"/>
    <w:rsid w:val="00FB62FC"/>
    <w:rsid w:val="00FC61E3"/>
    <w:rsid w:val="00FD3F7D"/>
    <w:rsid w:val="00FD51E7"/>
    <w:rsid w:val="00FD771D"/>
    <w:rsid w:val="00FF4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7724C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6A41A5DA49401EB8F16B2DC82387B7"/>
        <w:category>
          <w:name w:val="General"/>
          <w:gallery w:val="placeholder"/>
        </w:category>
        <w:types>
          <w:type w:val="bbPlcHdr"/>
        </w:types>
        <w:behaviors>
          <w:behavior w:val="content"/>
        </w:behaviors>
        <w:guid w:val="{577A7C16-FAA3-4EC2-9842-1ECA9AA3491B}"/>
      </w:docPartPr>
      <w:docPartBody>
        <w:p w:rsidR="00C4364F" w:rsidRDefault="00ED7873">
          <w:pPr>
            <w:pStyle w:val="A06A41A5DA49401EB8F16B2DC82387B7"/>
          </w:pPr>
          <w:r w:rsidRPr="002A0FDF">
            <w:rPr>
              <w:rStyle w:val="PlaceholderText"/>
            </w:rPr>
            <w:t>Click here to enter text.</w:t>
          </w:r>
        </w:p>
      </w:docPartBody>
    </w:docPart>
    <w:docPart>
      <w:docPartPr>
        <w:name w:val="AB1EB8152C4D47F0A949E987AE9B2BA5"/>
        <w:category>
          <w:name w:val="General"/>
          <w:gallery w:val="placeholder"/>
        </w:category>
        <w:types>
          <w:type w:val="bbPlcHdr"/>
        </w:types>
        <w:behaviors>
          <w:behavior w:val="content"/>
        </w:behaviors>
        <w:guid w:val="{8722EA9D-32CF-46E7-8A49-B0D630D880AD}"/>
      </w:docPartPr>
      <w:docPartBody>
        <w:p w:rsidR="00C4364F" w:rsidRDefault="00ED7873">
          <w:pPr>
            <w:pStyle w:val="AB1EB8152C4D47F0A949E987AE9B2BA5"/>
          </w:pPr>
          <w:r w:rsidRPr="002A0FDF">
            <w:rPr>
              <w:rStyle w:val="PlaceholderText"/>
            </w:rPr>
            <w:t>Choose a building block.</w:t>
          </w:r>
        </w:p>
      </w:docPartBody>
    </w:docPart>
    <w:docPart>
      <w:docPartPr>
        <w:name w:val="0DCC21E66B234C6F8C73A4F8C32DDC49"/>
        <w:category>
          <w:name w:val="General"/>
          <w:gallery w:val="placeholder"/>
        </w:category>
        <w:types>
          <w:type w:val="bbPlcHdr"/>
        </w:types>
        <w:behaviors>
          <w:behavior w:val="content"/>
        </w:behaviors>
        <w:guid w:val="{BCF11D6C-A2FF-4AD5-97A2-41246CFD31FA}"/>
      </w:docPartPr>
      <w:docPartBody>
        <w:p w:rsidR="00C4364F" w:rsidRDefault="00ED7873">
          <w:pPr>
            <w:pStyle w:val="0DCC21E66B234C6F8C73A4F8C32DDC49"/>
          </w:pPr>
          <w:r w:rsidRPr="006E09BE">
            <w:rPr>
              <w:rStyle w:val="PlaceholderText"/>
            </w:rPr>
            <w:t>Click here to enter text.</w:t>
          </w:r>
        </w:p>
      </w:docPartBody>
    </w:docPart>
    <w:docPart>
      <w:docPartPr>
        <w:name w:val="6BEB7076C0B54AF79E4FAEB936F894E7"/>
        <w:category>
          <w:name w:val="General"/>
          <w:gallery w:val="placeholder"/>
        </w:category>
        <w:types>
          <w:type w:val="bbPlcHdr"/>
        </w:types>
        <w:behaviors>
          <w:behavior w:val="content"/>
        </w:behaviors>
        <w:guid w:val="{A6DF5EB3-E13E-45A9-9412-2849498E9690}"/>
      </w:docPartPr>
      <w:docPartBody>
        <w:p w:rsidR="00C4364F" w:rsidRDefault="00ED7873">
          <w:pPr>
            <w:pStyle w:val="6BEB7076C0B54AF79E4FAEB936F894E7"/>
          </w:pPr>
          <w:r w:rsidRPr="00E56144">
            <w:rPr>
              <w:rStyle w:val="PlaceholderText"/>
            </w:rPr>
            <w:t>.</w:t>
          </w:r>
        </w:p>
      </w:docPartBody>
    </w:docPart>
    <w:docPart>
      <w:docPartPr>
        <w:name w:val="21059158065742429552784C09A0C43C"/>
        <w:category>
          <w:name w:val="General"/>
          <w:gallery w:val="placeholder"/>
        </w:category>
        <w:types>
          <w:type w:val="bbPlcHdr"/>
        </w:types>
        <w:behaviors>
          <w:behavior w:val="content"/>
        </w:behaviors>
        <w:guid w:val="{E87888C5-12C7-4AB4-878C-AC600F410B7B}"/>
      </w:docPartPr>
      <w:docPartBody>
        <w:p w:rsidR="00C4364F" w:rsidRDefault="00ED7873">
          <w:pPr>
            <w:pStyle w:val="21059158065742429552784C09A0C43C"/>
          </w:pPr>
          <w:r w:rsidRPr="00E56144">
            <w:rPr>
              <w:rStyle w:val="PlaceholderText"/>
            </w:rPr>
            <w:t>.</w:t>
          </w:r>
        </w:p>
      </w:docPartBody>
    </w:docPart>
    <w:docPart>
      <w:docPartPr>
        <w:name w:val="FCF31249E63946028C42411649EF3533"/>
        <w:category>
          <w:name w:val="General"/>
          <w:gallery w:val="placeholder"/>
        </w:category>
        <w:types>
          <w:type w:val="bbPlcHdr"/>
        </w:types>
        <w:behaviors>
          <w:behavior w:val="content"/>
        </w:behaviors>
        <w:guid w:val="{D4857132-6EEF-4728-BC27-EC05173E5737}"/>
      </w:docPartPr>
      <w:docPartBody>
        <w:p w:rsidR="00C4364F" w:rsidRDefault="00ED7873">
          <w:pPr>
            <w:pStyle w:val="FCF31249E63946028C42411649EF3533"/>
          </w:pPr>
          <w:r w:rsidRPr="00EE5BC4">
            <w:rPr>
              <w:rStyle w:val="PlaceholderText"/>
            </w:rPr>
            <w:t>Click here to enter text.</w:t>
          </w:r>
        </w:p>
      </w:docPartBody>
    </w:docPart>
    <w:docPart>
      <w:docPartPr>
        <w:name w:val="6F2B45306DC741779AE03BC108C47F94"/>
        <w:category>
          <w:name w:val="General"/>
          <w:gallery w:val="placeholder"/>
        </w:category>
        <w:types>
          <w:type w:val="bbPlcHdr"/>
        </w:types>
        <w:behaviors>
          <w:behavior w:val="content"/>
        </w:behaviors>
        <w:guid w:val="{8B7F2E90-CD90-448C-88E4-DFD32BEDF541}"/>
      </w:docPartPr>
      <w:docPartBody>
        <w:p w:rsidR="00C4364F" w:rsidRDefault="00ED7873">
          <w:pPr>
            <w:pStyle w:val="6F2B45306DC741779AE03BC108C47F94"/>
          </w:pPr>
          <w:r w:rsidRPr="00EE5BC4">
            <w:rPr>
              <w:rStyle w:val="PlaceholderText"/>
            </w:rPr>
            <w:t>Click here to enter text.</w:t>
          </w:r>
        </w:p>
      </w:docPartBody>
    </w:docPart>
    <w:docPart>
      <w:docPartPr>
        <w:name w:val="C764CB3D6FF64DD9B9163F78C2D82E94"/>
        <w:category>
          <w:name w:val="General"/>
          <w:gallery w:val="placeholder"/>
        </w:category>
        <w:types>
          <w:type w:val="bbPlcHdr"/>
        </w:types>
        <w:behaviors>
          <w:behavior w:val="content"/>
        </w:behaviors>
        <w:guid w:val="{15C88316-96FA-4B75-9F4D-AC4FBD8041ED}"/>
      </w:docPartPr>
      <w:docPartBody>
        <w:p w:rsidR="00C4364F" w:rsidRDefault="00ED7873">
          <w:pPr>
            <w:pStyle w:val="C764CB3D6FF64DD9B9163F78C2D82E94"/>
          </w:pPr>
          <w:r w:rsidRPr="00B26028">
            <w:rPr>
              <w:rStyle w:val="PlaceholderText"/>
            </w:rPr>
            <w:t>Click here to enter text.</w:t>
          </w:r>
        </w:p>
      </w:docPartBody>
    </w:docPart>
    <w:docPart>
      <w:docPartPr>
        <w:name w:val="777EAA917BF648739249C076319D30E4"/>
        <w:category>
          <w:name w:val="General"/>
          <w:gallery w:val="placeholder"/>
        </w:category>
        <w:types>
          <w:type w:val="bbPlcHdr"/>
        </w:types>
        <w:behaviors>
          <w:behavior w:val="content"/>
        </w:behaviors>
        <w:guid w:val="{FD9DCEE4-BAEE-476C-8136-9546DED657EE}"/>
      </w:docPartPr>
      <w:docPartBody>
        <w:p w:rsidR="00C4364F" w:rsidRDefault="00ED7873">
          <w:pPr>
            <w:pStyle w:val="777EAA917BF648739249C076319D30E4"/>
          </w:pPr>
          <w:r w:rsidRPr="00503E49">
            <w:rPr>
              <w:rStyle w:val="PlaceholderText"/>
            </w:rPr>
            <w:t>Click here to enter a date.</w:t>
          </w:r>
        </w:p>
      </w:docPartBody>
    </w:docPart>
    <w:docPart>
      <w:docPartPr>
        <w:name w:val="BF8BB0BAC51541759E3230FBFFA4EFE3"/>
        <w:category>
          <w:name w:val="General"/>
          <w:gallery w:val="placeholder"/>
        </w:category>
        <w:types>
          <w:type w:val="bbPlcHdr"/>
        </w:types>
        <w:behaviors>
          <w:behavior w:val="content"/>
        </w:behaviors>
        <w:guid w:val="{6CD201FF-1233-4BE2-95B4-41EEAC41E62E}"/>
      </w:docPartPr>
      <w:docPartBody>
        <w:p w:rsidR="00C4364F" w:rsidRDefault="00ED7873">
          <w:pPr>
            <w:pStyle w:val="BF8BB0BAC51541759E3230FBFFA4EFE3"/>
          </w:pPr>
          <w:r w:rsidRPr="00503E49">
            <w:rPr>
              <w:rStyle w:val="PlaceholderText"/>
            </w:rPr>
            <w:t>Click here to enter text.</w:t>
          </w:r>
        </w:p>
      </w:docPartBody>
    </w:docPart>
    <w:docPart>
      <w:docPartPr>
        <w:name w:val="2FDC5D9C49374E449D021782F273D61F"/>
        <w:category>
          <w:name w:val="General"/>
          <w:gallery w:val="placeholder"/>
        </w:category>
        <w:types>
          <w:type w:val="bbPlcHdr"/>
        </w:types>
        <w:behaviors>
          <w:behavior w:val="content"/>
        </w:behaviors>
        <w:guid w:val="{C9417F8A-74AB-450C-8EA8-F7497EB8C173}"/>
      </w:docPartPr>
      <w:docPartBody>
        <w:p w:rsidR="00C4364F" w:rsidRDefault="00ED7873">
          <w:pPr>
            <w:pStyle w:val="2FDC5D9C49374E449D021782F273D61F"/>
          </w:pPr>
          <w:r w:rsidRPr="006E09BE">
            <w:rPr>
              <w:rStyle w:val="PlaceholderText"/>
            </w:rPr>
            <w:t>Click here to enter a date.</w:t>
          </w:r>
        </w:p>
      </w:docPartBody>
    </w:docPart>
    <w:docPart>
      <w:docPartPr>
        <w:name w:val="562544C89603468A8AB8C93C76E3DB33"/>
        <w:category>
          <w:name w:val="General"/>
          <w:gallery w:val="placeholder"/>
        </w:category>
        <w:types>
          <w:type w:val="bbPlcHdr"/>
        </w:types>
        <w:behaviors>
          <w:behavior w:val="content"/>
        </w:behaviors>
        <w:guid w:val="{9582A928-2E03-4351-B878-18FDCE3BFA1B}"/>
      </w:docPartPr>
      <w:docPartBody>
        <w:p w:rsidR="00C4364F" w:rsidRDefault="00ED7873">
          <w:pPr>
            <w:pStyle w:val="562544C89603468A8AB8C93C76E3DB33"/>
          </w:pPr>
          <w:r w:rsidRPr="00E56144">
            <w:rPr>
              <w:rStyle w:val="PlaceholderText"/>
            </w:rPr>
            <w:t>.</w:t>
          </w:r>
        </w:p>
      </w:docPartBody>
    </w:docPart>
    <w:docPart>
      <w:docPartPr>
        <w:name w:val="515752DAF7894FDC9722A03EC8F306DB"/>
        <w:category>
          <w:name w:val="General"/>
          <w:gallery w:val="placeholder"/>
        </w:category>
        <w:types>
          <w:type w:val="bbPlcHdr"/>
        </w:types>
        <w:behaviors>
          <w:behavior w:val="content"/>
        </w:behaviors>
        <w:guid w:val="{1170A351-785A-45F0-8AED-7ABD736DE87B}"/>
      </w:docPartPr>
      <w:docPartBody>
        <w:p w:rsidR="00C4364F" w:rsidRDefault="00ED7873">
          <w:pPr>
            <w:pStyle w:val="515752DAF7894FDC9722A03EC8F306DB"/>
          </w:pPr>
          <w:r w:rsidRPr="00503E49">
            <w:rPr>
              <w:rStyle w:val="PlaceholderText"/>
            </w:rPr>
            <w:t xml:space="preserve">Click here to enter text. here to enter text here to enter text here to enter text here to e </w:t>
          </w:r>
        </w:p>
      </w:docPartBody>
    </w:docPart>
    <w:docPart>
      <w:docPartPr>
        <w:name w:val="C9F7AD2AC0454741AD0FF8E189E5DBA5"/>
        <w:category>
          <w:name w:val="General"/>
          <w:gallery w:val="placeholder"/>
        </w:category>
        <w:types>
          <w:type w:val="bbPlcHdr"/>
        </w:types>
        <w:behaviors>
          <w:behavior w:val="content"/>
        </w:behaviors>
        <w:guid w:val="{F3AA5F33-A0EF-4B80-858C-1368C1868480}"/>
      </w:docPartPr>
      <w:docPartBody>
        <w:p w:rsidR="00C4364F" w:rsidRDefault="00ED7873">
          <w:pPr>
            <w:pStyle w:val="C9F7AD2AC0454741AD0FF8E189E5DBA5"/>
          </w:pPr>
          <w:r w:rsidRPr="00E56144">
            <w:rPr>
              <w:rStyle w:val="PlaceholderText"/>
            </w:rPr>
            <w:t>.</w:t>
          </w:r>
        </w:p>
      </w:docPartBody>
    </w:docPart>
    <w:docPart>
      <w:docPartPr>
        <w:name w:val="88AA66E3E67C458AAEBA7F1B71C95A70"/>
        <w:category>
          <w:name w:val="General"/>
          <w:gallery w:val="placeholder"/>
        </w:category>
        <w:types>
          <w:type w:val="bbPlcHdr"/>
        </w:types>
        <w:behaviors>
          <w:behavior w:val="content"/>
        </w:behaviors>
        <w:guid w:val="{B5AD22BD-C94E-47D1-B5BF-877CFEC78607}"/>
      </w:docPartPr>
      <w:docPartBody>
        <w:p w:rsidR="00C4364F" w:rsidRDefault="00ED7873">
          <w:pPr>
            <w:pStyle w:val="88AA66E3E67C458AAEBA7F1B71C95A70"/>
          </w:pPr>
          <w:r w:rsidRPr="002A0FDF">
            <w:rPr>
              <w:rStyle w:val="PlaceholderText"/>
            </w:rPr>
            <w:t>Choose a building block.</w:t>
          </w:r>
        </w:p>
      </w:docPartBody>
    </w:docPart>
    <w:docPart>
      <w:docPartPr>
        <w:name w:val="AB3C9EE424F440E3B00F76F63BC2E892"/>
        <w:category>
          <w:name w:val="General"/>
          <w:gallery w:val="placeholder"/>
        </w:category>
        <w:types>
          <w:type w:val="bbPlcHdr"/>
        </w:types>
        <w:behaviors>
          <w:behavior w:val="content"/>
        </w:behaviors>
        <w:guid w:val="{9ADA31ED-D784-49E6-AE4D-04BE3D20789E}"/>
      </w:docPartPr>
      <w:docPartBody>
        <w:p w:rsidR="00C4364F" w:rsidRDefault="00ED7873">
          <w:pPr>
            <w:pStyle w:val="AB3C9EE424F440E3B00F76F63BC2E892"/>
          </w:pPr>
          <w:r w:rsidRPr="006E09BE">
            <w:rPr>
              <w:rStyle w:val="PlaceholderText"/>
            </w:rPr>
            <w:t>Click here to enter text.</w:t>
          </w:r>
        </w:p>
      </w:docPartBody>
    </w:docPart>
    <w:docPart>
      <w:docPartPr>
        <w:name w:val="3D51059B05D24DA2AC9380D6F6C4A36F"/>
        <w:category>
          <w:name w:val="General"/>
          <w:gallery w:val="placeholder"/>
        </w:category>
        <w:types>
          <w:type w:val="bbPlcHdr"/>
        </w:types>
        <w:behaviors>
          <w:behavior w:val="content"/>
        </w:behaviors>
        <w:guid w:val="{50695B62-10D9-4224-86B2-622688B74DB6}"/>
      </w:docPartPr>
      <w:docPartBody>
        <w:p w:rsidR="00C4364F" w:rsidRDefault="00ED7873">
          <w:pPr>
            <w:pStyle w:val="3D51059B05D24DA2AC9380D6F6C4A36F"/>
          </w:pPr>
          <w:r w:rsidRPr="00E56144">
            <w:rPr>
              <w:rStyle w:val="PlaceholderText"/>
            </w:rPr>
            <w:t>.</w:t>
          </w:r>
        </w:p>
      </w:docPartBody>
    </w:docPart>
    <w:docPart>
      <w:docPartPr>
        <w:name w:val="458A96D881734CA5A53CB1531EA423E9"/>
        <w:category>
          <w:name w:val="General"/>
          <w:gallery w:val="placeholder"/>
        </w:category>
        <w:types>
          <w:type w:val="bbPlcHdr"/>
        </w:types>
        <w:behaviors>
          <w:behavior w:val="content"/>
        </w:behaviors>
        <w:guid w:val="{2AC2294D-D9FC-4D39-BD19-730C4B7AC3D3}"/>
      </w:docPartPr>
      <w:docPartBody>
        <w:p w:rsidR="00C4364F" w:rsidRDefault="00ED7873">
          <w:pPr>
            <w:pStyle w:val="458A96D881734CA5A53CB1531EA423E9"/>
          </w:pPr>
          <w:r w:rsidRPr="006E09BE">
            <w:rPr>
              <w:rStyle w:val="PlaceholderText"/>
            </w:rPr>
            <w:t>Choose a building block.</w:t>
          </w:r>
        </w:p>
      </w:docPartBody>
    </w:docPart>
    <w:docPart>
      <w:docPartPr>
        <w:name w:val="23EF82C538184FB98C9F7B47B4AFC54F"/>
        <w:category>
          <w:name w:val="General"/>
          <w:gallery w:val="placeholder"/>
        </w:category>
        <w:types>
          <w:type w:val="bbPlcHdr"/>
        </w:types>
        <w:behaviors>
          <w:behavior w:val="content"/>
        </w:behaviors>
        <w:guid w:val="{2FC209EE-1053-47C5-BC54-39BB8BCCEA6A}"/>
      </w:docPartPr>
      <w:docPartBody>
        <w:p w:rsidR="00C4364F" w:rsidRDefault="00ED7873">
          <w:pPr>
            <w:pStyle w:val="23EF82C538184FB98C9F7B47B4AFC54F"/>
          </w:pPr>
          <w:r w:rsidRPr="00503E49">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7873"/>
    <w:rsid w:val="00155C85"/>
    <w:rsid w:val="002E6CC7"/>
    <w:rsid w:val="004609CC"/>
    <w:rsid w:val="004B7BEF"/>
    <w:rsid w:val="00564766"/>
    <w:rsid w:val="005656B1"/>
    <w:rsid w:val="008357B3"/>
    <w:rsid w:val="00A26AAA"/>
    <w:rsid w:val="00BF7AA6"/>
    <w:rsid w:val="00C4364F"/>
    <w:rsid w:val="00D60E8C"/>
    <w:rsid w:val="00ED78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64F"/>
    <w:rPr>
      <w:color w:val="808080"/>
    </w:rPr>
  </w:style>
  <w:style w:type="paragraph" w:customStyle="1" w:styleId="A06A41A5DA49401EB8F16B2DC82387B7">
    <w:name w:val="A06A41A5DA49401EB8F16B2DC82387B7"/>
    <w:rsid w:val="00C4364F"/>
  </w:style>
  <w:style w:type="paragraph" w:customStyle="1" w:styleId="AB1EB8152C4D47F0A949E987AE9B2BA5">
    <w:name w:val="AB1EB8152C4D47F0A949E987AE9B2BA5"/>
    <w:rsid w:val="00C4364F"/>
  </w:style>
  <w:style w:type="paragraph" w:customStyle="1" w:styleId="0DCC21E66B234C6F8C73A4F8C32DDC49">
    <w:name w:val="0DCC21E66B234C6F8C73A4F8C32DDC49"/>
    <w:rsid w:val="00C4364F"/>
  </w:style>
  <w:style w:type="paragraph" w:customStyle="1" w:styleId="6BEB7076C0B54AF79E4FAEB936F894E7">
    <w:name w:val="6BEB7076C0B54AF79E4FAEB936F894E7"/>
    <w:rsid w:val="00C4364F"/>
  </w:style>
  <w:style w:type="paragraph" w:customStyle="1" w:styleId="21059158065742429552784C09A0C43C">
    <w:name w:val="21059158065742429552784C09A0C43C"/>
    <w:rsid w:val="00C4364F"/>
  </w:style>
  <w:style w:type="paragraph" w:customStyle="1" w:styleId="E1923EF5A2234649BF47CE07CA5E07FE">
    <w:name w:val="E1923EF5A2234649BF47CE07CA5E07FE"/>
    <w:rsid w:val="00C4364F"/>
  </w:style>
  <w:style w:type="paragraph" w:customStyle="1" w:styleId="0F645CB581474D43B7BFF797D88CACD9">
    <w:name w:val="0F645CB581474D43B7BFF797D88CACD9"/>
    <w:rsid w:val="00C4364F"/>
  </w:style>
  <w:style w:type="paragraph" w:customStyle="1" w:styleId="2B7B973EAFF7460E86130AAE5F53AE62">
    <w:name w:val="2B7B973EAFF7460E86130AAE5F53AE62"/>
    <w:rsid w:val="00C4364F"/>
  </w:style>
  <w:style w:type="paragraph" w:customStyle="1" w:styleId="FCF31249E63946028C42411649EF3533">
    <w:name w:val="FCF31249E63946028C42411649EF3533"/>
    <w:rsid w:val="00C4364F"/>
  </w:style>
  <w:style w:type="paragraph" w:customStyle="1" w:styleId="8F90C336D801445E953F9BEECDA1B934">
    <w:name w:val="8F90C336D801445E953F9BEECDA1B934"/>
    <w:rsid w:val="00C4364F"/>
  </w:style>
  <w:style w:type="paragraph" w:customStyle="1" w:styleId="BC3229C8C81349CF85FA8F34777C427D">
    <w:name w:val="BC3229C8C81349CF85FA8F34777C427D"/>
    <w:rsid w:val="00C4364F"/>
  </w:style>
  <w:style w:type="paragraph" w:customStyle="1" w:styleId="3F5E64D1CAF64A2283349E248D371799">
    <w:name w:val="3F5E64D1CAF64A2283349E248D371799"/>
    <w:rsid w:val="00C4364F"/>
  </w:style>
  <w:style w:type="paragraph" w:customStyle="1" w:styleId="18AA4613AFD541159D3E2B2AE435BA04">
    <w:name w:val="18AA4613AFD541159D3E2B2AE435BA04"/>
    <w:rsid w:val="00C4364F"/>
  </w:style>
  <w:style w:type="paragraph" w:customStyle="1" w:styleId="EBB76A0FBCD74AAB86A49D92B8C66D1B">
    <w:name w:val="EBB76A0FBCD74AAB86A49D92B8C66D1B"/>
    <w:rsid w:val="00C4364F"/>
  </w:style>
  <w:style w:type="paragraph" w:customStyle="1" w:styleId="8C7E7B1BAB56460EB72349B43BCF7A61">
    <w:name w:val="8C7E7B1BAB56460EB72349B43BCF7A61"/>
    <w:rsid w:val="00C4364F"/>
  </w:style>
  <w:style w:type="paragraph" w:customStyle="1" w:styleId="BE3CE3EB9C9E45E192FC8E8B69F77302">
    <w:name w:val="BE3CE3EB9C9E45E192FC8E8B69F77302"/>
    <w:rsid w:val="00C4364F"/>
  </w:style>
  <w:style w:type="paragraph" w:customStyle="1" w:styleId="A6AEE849254949878528F89F49935EED">
    <w:name w:val="A6AEE849254949878528F89F49935EED"/>
    <w:rsid w:val="00C4364F"/>
  </w:style>
  <w:style w:type="paragraph" w:customStyle="1" w:styleId="D0479C7BD2B64D8FA84A263A5F5D95D4">
    <w:name w:val="D0479C7BD2B64D8FA84A263A5F5D95D4"/>
    <w:rsid w:val="00C4364F"/>
  </w:style>
  <w:style w:type="paragraph" w:customStyle="1" w:styleId="DD14D010948349C798A86E191478E122">
    <w:name w:val="DD14D010948349C798A86E191478E122"/>
    <w:rsid w:val="00C4364F"/>
  </w:style>
  <w:style w:type="paragraph" w:customStyle="1" w:styleId="DD92134E23224002B6EF58930BC291E0">
    <w:name w:val="DD92134E23224002B6EF58930BC291E0"/>
    <w:rsid w:val="00C4364F"/>
  </w:style>
  <w:style w:type="paragraph" w:customStyle="1" w:styleId="6F2B45306DC741779AE03BC108C47F94">
    <w:name w:val="6F2B45306DC741779AE03BC108C47F94"/>
    <w:rsid w:val="00C4364F"/>
  </w:style>
  <w:style w:type="paragraph" w:customStyle="1" w:styleId="C764CB3D6FF64DD9B9163F78C2D82E94">
    <w:name w:val="C764CB3D6FF64DD9B9163F78C2D82E94"/>
    <w:rsid w:val="00C4364F"/>
  </w:style>
  <w:style w:type="paragraph" w:customStyle="1" w:styleId="33923F21987E49AB922D528943C4C2CA">
    <w:name w:val="33923F21987E49AB922D528943C4C2CA"/>
    <w:rsid w:val="00C4364F"/>
  </w:style>
  <w:style w:type="paragraph" w:customStyle="1" w:styleId="DAE50E9CD30246C68F688F1E4D548C68">
    <w:name w:val="DAE50E9CD30246C68F688F1E4D548C68"/>
    <w:rsid w:val="00C4364F"/>
  </w:style>
  <w:style w:type="paragraph" w:customStyle="1" w:styleId="BAF23028B6764048AFD8FABD859AF960">
    <w:name w:val="BAF23028B6764048AFD8FABD859AF960"/>
    <w:rsid w:val="00C4364F"/>
  </w:style>
  <w:style w:type="paragraph" w:customStyle="1" w:styleId="F47F5405E45E4505A0A8D38A154DC924">
    <w:name w:val="F47F5405E45E4505A0A8D38A154DC924"/>
    <w:rsid w:val="00C4364F"/>
  </w:style>
  <w:style w:type="paragraph" w:customStyle="1" w:styleId="D112360281754ECEA153627188BE9C8F">
    <w:name w:val="D112360281754ECEA153627188BE9C8F"/>
    <w:rsid w:val="00C4364F"/>
  </w:style>
  <w:style w:type="paragraph" w:customStyle="1" w:styleId="913196ECDFF74CF1B4780BFB3516AB92">
    <w:name w:val="913196ECDFF74CF1B4780BFB3516AB92"/>
    <w:rsid w:val="00C4364F"/>
  </w:style>
  <w:style w:type="paragraph" w:customStyle="1" w:styleId="C663C019AF324F51AD417C4770C2D436">
    <w:name w:val="C663C019AF324F51AD417C4770C2D436"/>
    <w:rsid w:val="00C4364F"/>
  </w:style>
  <w:style w:type="paragraph" w:customStyle="1" w:styleId="FDE43D684D72404482F5C1B74C98E7FD">
    <w:name w:val="FDE43D684D72404482F5C1B74C98E7FD"/>
    <w:rsid w:val="00C4364F"/>
  </w:style>
  <w:style w:type="paragraph" w:customStyle="1" w:styleId="815A02A987EF4AAB87C65A68E5A0977C">
    <w:name w:val="815A02A987EF4AAB87C65A68E5A0977C"/>
    <w:rsid w:val="00C4364F"/>
  </w:style>
  <w:style w:type="paragraph" w:customStyle="1" w:styleId="B7A0955770CD48CCAA19FDF676C6A2C6">
    <w:name w:val="B7A0955770CD48CCAA19FDF676C6A2C6"/>
    <w:rsid w:val="00C4364F"/>
  </w:style>
  <w:style w:type="paragraph" w:customStyle="1" w:styleId="777EAA917BF648739249C076319D30E4">
    <w:name w:val="777EAA917BF648739249C076319D30E4"/>
    <w:rsid w:val="00C4364F"/>
  </w:style>
  <w:style w:type="paragraph" w:customStyle="1" w:styleId="BF8BB0BAC51541759E3230FBFFA4EFE3">
    <w:name w:val="BF8BB0BAC51541759E3230FBFFA4EFE3"/>
    <w:rsid w:val="00C4364F"/>
  </w:style>
  <w:style w:type="paragraph" w:customStyle="1" w:styleId="2FDC5D9C49374E449D021782F273D61F">
    <w:name w:val="2FDC5D9C49374E449D021782F273D61F"/>
    <w:rsid w:val="00C4364F"/>
  </w:style>
  <w:style w:type="paragraph" w:customStyle="1" w:styleId="562544C89603468A8AB8C93C76E3DB33">
    <w:name w:val="562544C89603468A8AB8C93C76E3DB33"/>
    <w:rsid w:val="00C4364F"/>
  </w:style>
  <w:style w:type="paragraph" w:customStyle="1" w:styleId="515752DAF7894FDC9722A03EC8F306DB">
    <w:name w:val="515752DAF7894FDC9722A03EC8F306DB"/>
    <w:rsid w:val="00C4364F"/>
  </w:style>
  <w:style w:type="paragraph" w:customStyle="1" w:styleId="C9F7AD2AC0454741AD0FF8E189E5DBA5">
    <w:name w:val="C9F7AD2AC0454741AD0FF8E189E5DBA5"/>
    <w:rsid w:val="00C4364F"/>
  </w:style>
  <w:style w:type="paragraph" w:customStyle="1" w:styleId="88AA66E3E67C458AAEBA7F1B71C95A70">
    <w:name w:val="88AA66E3E67C458AAEBA7F1B71C95A70"/>
    <w:rsid w:val="00C4364F"/>
  </w:style>
  <w:style w:type="paragraph" w:customStyle="1" w:styleId="AB3C9EE424F440E3B00F76F63BC2E892">
    <w:name w:val="AB3C9EE424F440E3B00F76F63BC2E892"/>
    <w:rsid w:val="00C4364F"/>
  </w:style>
  <w:style w:type="paragraph" w:customStyle="1" w:styleId="3D51059B05D24DA2AC9380D6F6C4A36F">
    <w:name w:val="3D51059B05D24DA2AC9380D6F6C4A36F"/>
    <w:rsid w:val="00C4364F"/>
  </w:style>
  <w:style w:type="paragraph" w:customStyle="1" w:styleId="20F06D6379934DC3931A02128FB274C9">
    <w:name w:val="20F06D6379934DC3931A02128FB274C9"/>
    <w:rsid w:val="00C4364F"/>
  </w:style>
  <w:style w:type="paragraph" w:customStyle="1" w:styleId="49928B15F4A44FE0B3A6A073FEDF2310">
    <w:name w:val="49928B15F4A44FE0B3A6A073FEDF2310"/>
    <w:rsid w:val="00C4364F"/>
  </w:style>
  <w:style w:type="paragraph" w:customStyle="1" w:styleId="3E92749AC54B49D696E693EAD99D1A39">
    <w:name w:val="3E92749AC54B49D696E693EAD99D1A39"/>
    <w:rsid w:val="00C4364F"/>
  </w:style>
  <w:style w:type="paragraph" w:customStyle="1" w:styleId="8FECDFDC4CA442FE98FC5FE543B07DB5">
    <w:name w:val="8FECDFDC4CA442FE98FC5FE543B07DB5"/>
    <w:rsid w:val="00C4364F"/>
  </w:style>
  <w:style w:type="paragraph" w:customStyle="1" w:styleId="4E3D75B217A1498CA46724A4AA5FE516">
    <w:name w:val="4E3D75B217A1498CA46724A4AA5FE516"/>
    <w:rsid w:val="00C4364F"/>
  </w:style>
  <w:style w:type="paragraph" w:customStyle="1" w:styleId="6843570F90FD4D5784CC3AC06EF6756C">
    <w:name w:val="6843570F90FD4D5784CC3AC06EF6756C"/>
    <w:rsid w:val="00C4364F"/>
  </w:style>
  <w:style w:type="paragraph" w:customStyle="1" w:styleId="CE8E2F9AB156494EAED9040034598454">
    <w:name w:val="CE8E2F9AB156494EAED9040034598454"/>
    <w:rsid w:val="00C4364F"/>
  </w:style>
  <w:style w:type="paragraph" w:customStyle="1" w:styleId="D74066A5623C49F3AB9C980F7F7E445B">
    <w:name w:val="D74066A5623C49F3AB9C980F7F7E445B"/>
    <w:rsid w:val="00C4364F"/>
  </w:style>
  <w:style w:type="paragraph" w:customStyle="1" w:styleId="7371704F657B4BCDACCABE6FA0A6D989">
    <w:name w:val="7371704F657B4BCDACCABE6FA0A6D989"/>
    <w:rsid w:val="00C4364F"/>
  </w:style>
  <w:style w:type="paragraph" w:customStyle="1" w:styleId="458A96D881734CA5A53CB1531EA423E9">
    <w:name w:val="458A96D881734CA5A53CB1531EA423E9"/>
    <w:rsid w:val="00C4364F"/>
  </w:style>
  <w:style w:type="paragraph" w:customStyle="1" w:styleId="23EF82C538184FB98C9F7B47B4AFC54F">
    <w:name w:val="23EF82C538184FB98C9F7B47B4AFC54F"/>
    <w:rsid w:val="00C4364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1B918-3FF6-4286-B56F-E48BE7C5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0</TotalTime>
  <Pages>9</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OPTIPLEX3020</cp:lastModifiedBy>
  <cp:revision>2</cp:revision>
  <cp:lastPrinted>2014-10-17T07:15:00Z</cp:lastPrinted>
  <dcterms:created xsi:type="dcterms:W3CDTF">2017-04-18T10:36:00Z</dcterms:created>
  <dcterms:modified xsi:type="dcterms:W3CDTF">2017-04-18T10:36:00Z</dcterms:modified>
</cp:coreProperties>
</file>