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58917461E02246A1897EEE09FBB6D54B"/>
        </w:placeholder>
      </w:sdtPr>
      <w:sdtEndPr/>
      <w:sdtContent>
        <w:p w:rsidR="000D4919" w:rsidRDefault="000D4919" w:rsidP="000D4919">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Pr>
              <w:b/>
              <w:sz w:val="28"/>
              <w:szCs w:val="28"/>
            </w:rPr>
            <w:t>APPEAL</w:t>
          </w:r>
        </w:p>
      </w:sdtContent>
    </w:sdt>
    <w:p w:rsidR="000D4919" w:rsidRDefault="000D4919" w:rsidP="000D4919">
      <w:pPr>
        <w:jc w:val="center"/>
        <w:rPr>
          <w:b/>
          <w:sz w:val="28"/>
          <w:szCs w:val="28"/>
        </w:rPr>
      </w:pPr>
    </w:p>
    <w:sdt>
      <w:sdtPr>
        <w:rPr>
          <w:b/>
          <w:sz w:val="28"/>
          <w:szCs w:val="28"/>
        </w:rPr>
        <w:id w:val="13542613"/>
        <w:placeholder>
          <w:docPart w:val="524D59DFF66F4DC59802806C6C25AA4C"/>
        </w:placeholder>
        <w:docPartList>
          <w:docPartGallery w:val="Quick Parts"/>
        </w:docPartList>
      </w:sdtPr>
      <w:sdtEndPr/>
      <w:sdtContent>
        <w:p w:rsidR="000D4919" w:rsidRDefault="00E47EFD" w:rsidP="000D4919">
          <w:pPr>
            <w:jc w:val="center"/>
            <w:rPr>
              <w:b/>
              <w:sz w:val="28"/>
              <w:szCs w:val="28"/>
            </w:rPr>
          </w:pPr>
          <w:sdt>
            <w:sdtPr>
              <w:rPr>
                <w:b/>
                <w:sz w:val="28"/>
                <w:szCs w:val="28"/>
              </w:rPr>
              <w:id w:val="13542618"/>
              <w:placeholder>
                <w:docPart w:val="8D9068ED1611486F9772A01655DE0ACB"/>
              </w:placeholder>
              <w:text/>
            </w:sdtPr>
            <w:sdtEndPr/>
            <w:sdtContent>
              <w:r w:rsidR="00AE3CE5">
                <w:rPr>
                  <w:b/>
                  <w:sz w:val="28"/>
                  <w:szCs w:val="28"/>
                  <w:lang w:val="en-US"/>
                </w:rPr>
                <w:t>[Coram:</w:t>
              </w:r>
            </w:sdtContent>
          </w:sdt>
          <w:r w:rsidR="000D4919">
            <w:rPr>
              <w:b/>
              <w:sz w:val="28"/>
              <w:szCs w:val="28"/>
            </w:rPr>
            <w:tab/>
          </w:r>
          <w:sdt>
            <w:sdtPr>
              <w:rPr>
                <w:sz w:val="28"/>
                <w:szCs w:val="28"/>
              </w:rPr>
              <w:id w:val="14547387"/>
              <w:placeholder>
                <w:docPart w:val="BDC8EE361D2647918038B5D954D1829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E3CE5">
                <w:rPr>
                  <w:sz w:val="28"/>
                  <w:szCs w:val="28"/>
                  <w:lang w:val="en-US"/>
                </w:rPr>
                <w:t>F. MacGregor (PCA)</w:t>
              </w:r>
            </w:sdtContent>
          </w:sdt>
          <w:sdt>
            <w:sdtPr>
              <w:rPr>
                <w:sz w:val="28"/>
                <w:szCs w:val="28"/>
              </w:rPr>
              <w:id w:val="15629612"/>
              <w:placeholder>
                <w:docPart w:val="26C2DFBDA8D04961ABE09AA092CC0E4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AE3CE5">
                <w:rPr>
                  <w:sz w:val="28"/>
                  <w:szCs w:val="28"/>
                  <w:lang w:val="en-US"/>
                </w:rPr>
                <w:t>,</w:t>
              </w:r>
              <w:proofErr w:type="spellStart"/>
              <w:r w:rsidR="00AE3CE5">
                <w:rPr>
                  <w:sz w:val="28"/>
                  <w:szCs w:val="28"/>
                  <w:lang w:val="en-US"/>
                </w:rPr>
                <w:t>A.Fernando</w:t>
              </w:r>
              <w:proofErr w:type="spellEnd"/>
              <w:proofErr w:type="gramEnd"/>
              <w:r w:rsidR="00AE3CE5">
                <w:rPr>
                  <w:sz w:val="28"/>
                  <w:szCs w:val="28"/>
                  <w:lang w:val="en-US"/>
                </w:rPr>
                <w:t xml:space="preserve"> (J.A)</w:t>
              </w:r>
            </w:sdtContent>
          </w:sdt>
          <w:sdt>
            <w:sdtPr>
              <w:rPr>
                <w:sz w:val="28"/>
                <w:szCs w:val="28"/>
              </w:rPr>
              <w:id w:val="15629656"/>
              <w:placeholder>
                <w:docPart w:val="88397A73F27048EA9B96619452D3508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E3CE5">
                <w:rPr>
                  <w:sz w:val="28"/>
                  <w:szCs w:val="28"/>
                  <w:lang w:val="en-US"/>
                </w:rPr>
                <w:t>,J. Msoffe (J.A)</w:t>
              </w:r>
            </w:sdtContent>
          </w:sdt>
          <w:r w:rsidR="000D4919">
            <w:rPr>
              <w:sz w:val="28"/>
              <w:szCs w:val="28"/>
            </w:rPr>
            <w:t>]</w:t>
          </w:r>
        </w:p>
      </w:sdtContent>
    </w:sdt>
    <w:p w:rsidR="000D4919" w:rsidRDefault="00E47EFD" w:rsidP="000D4919">
      <w:pPr>
        <w:spacing w:before="240"/>
        <w:jc w:val="center"/>
        <w:rPr>
          <w:b/>
          <w:sz w:val="28"/>
          <w:szCs w:val="28"/>
        </w:rPr>
      </w:pPr>
      <w:sdt>
        <w:sdtPr>
          <w:rPr>
            <w:b/>
            <w:sz w:val="28"/>
            <w:szCs w:val="28"/>
          </w:rPr>
          <w:id w:val="14547297"/>
          <w:lock w:val="contentLocked"/>
          <w:placeholder>
            <w:docPart w:val="58917461E02246A1897EEE09FBB6D54B"/>
          </w:placeholder>
        </w:sdtPr>
        <w:sdtEndPr/>
        <w:sdtContent>
          <w:r w:rsidR="000D4919" w:rsidRPr="00B75AE2">
            <w:rPr>
              <w:b/>
              <w:sz w:val="28"/>
              <w:szCs w:val="28"/>
            </w:rPr>
            <w:t xml:space="preserve">Civil </w:t>
          </w:r>
          <w:r w:rsidR="000D4919">
            <w:rPr>
              <w:b/>
              <w:sz w:val="28"/>
              <w:szCs w:val="28"/>
            </w:rPr>
            <w:t>Appeal SCA</w:t>
          </w:r>
        </w:sdtContent>
      </w:sdt>
      <w:r w:rsidR="000D4919">
        <w:rPr>
          <w:b/>
          <w:sz w:val="28"/>
          <w:szCs w:val="28"/>
        </w:rPr>
        <w:t>11</w:t>
      </w:r>
      <w:sdt>
        <w:sdtPr>
          <w:rPr>
            <w:b/>
            <w:sz w:val="28"/>
            <w:szCs w:val="28"/>
          </w:rPr>
          <w:id w:val="14547301"/>
          <w:lock w:val="contentLocked"/>
          <w:placeholder>
            <w:docPart w:val="58917461E02246A1897EEE09FBB6D54B"/>
          </w:placeholder>
        </w:sdtPr>
        <w:sdtEndPr/>
        <w:sdtContent>
          <w:r w:rsidR="000D4919">
            <w:rPr>
              <w:b/>
              <w:sz w:val="28"/>
              <w:szCs w:val="28"/>
            </w:rPr>
            <w:t>/20</w:t>
          </w:r>
        </w:sdtContent>
      </w:sdt>
      <w:r w:rsidR="000D4919">
        <w:rPr>
          <w:b/>
          <w:sz w:val="28"/>
          <w:szCs w:val="28"/>
        </w:rPr>
        <w:t>16</w:t>
      </w:r>
    </w:p>
    <w:p w:rsidR="000D4919" w:rsidRPr="00606EEA" w:rsidRDefault="00E47EFD" w:rsidP="000D4919">
      <w:pPr>
        <w:spacing w:before="120"/>
        <w:jc w:val="center"/>
        <w:rPr>
          <w:b/>
          <w:sz w:val="24"/>
          <w:szCs w:val="24"/>
        </w:rPr>
      </w:pPr>
      <w:sdt>
        <w:sdtPr>
          <w:rPr>
            <w:b/>
            <w:sz w:val="28"/>
            <w:szCs w:val="28"/>
          </w:rPr>
          <w:id w:val="15629594"/>
          <w:lock w:val="contentLocked"/>
          <w:placeholder>
            <w:docPart w:val="4C8208BAD053448F89A69B12DA802CA4"/>
          </w:placeholder>
        </w:sdtPr>
        <w:sdtEndPr/>
        <w:sdtContent>
          <w:r w:rsidR="000D4919">
            <w:rPr>
              <w:b/>
              <w:sz w:val="24"/>
              <w:szCs w:val="24"/>
            </w:rPr>
            <w:t>(Appeal from Supreme Court Decision</w:t>
          </w:r>
        </w:sdtContent>
      </w:sdt>
      <w:r w:rsidR="000D4919" w:rsidRPr="00F04408">
        <w:rPr>
          <w:b/>
          <w:sz w:val="24"/>
          <w:szCs w:val="24"/>
        </w:rPr>
        <w:t>CS 62</w:t>
      </w:r>
      <w:sdt>
        <w:sdtPr>
          <w:rPr>
            <w:b/>
            <w:sz w:val="28"/>
            <w:szCs w:val="28"/>
          </w:rPr>
          <w:id w:val="15629598"/>
          <w:lock w:val="contentLocked"/>
          <w:placeholder>
            <w:docPart w:val="4C8208BAD053448F89A69B12DA802CA4"/>
          </w:placeholder>
        </w:sdtPr>
        <w:sdtEndPr/>
        <w:sdtContent>
          <w:r w:rsidR="000D4919">
            <w:rPr>
              <w:b/>
              <w:sz w:val="24"/>
              <w:szCs w:val="24"/>
            </w:rPr>
            <w:t>/20</w:t>
          </w:r>
        </w:sdtContent>
      </w:sdt>
      <w:r w:rsidR="000D4919" w:rsidRPr="00F04408">
        <w:rPr>
          <w:b/>
          <w:sz w:val="24"/>
          <w:szCs w:val="24"/>
        </w:rPr>
        <w:t>15</w:t>
      </w:r>
      <w:r w:rsidR="000D4919">
        <w:rPr>
          <w:b/>
          <w:sz w:val="24"/>
          <w:szCs w:val="24"/>
        </w:rPr>
        <w:t>)</w:t>
      </w:r>
    </w:p>
    <w:p w:rsidR="000D4919" w:rsidRPr="00606EEA" w:rsidRDefault="000D4919" w:rsidP="000D4919">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83"/>
        <w:gridCol w:w="883"/>
        <w:gridCol w:w="4410"/>
      </w:tblGrid>
      <w:tr w:rsidR="000D4919" w:rsidRPr="00B26028" w:rsidTr="000D4919">
        <w:tc>
          <w:tcPr>
            <w:tcW w:w="4428" w:type="dxa"/>
            <w:tcBorders>
              <w:top w:val="nil"/>
              <w:left w:val="nil"/>
              <w:bottom w:val="nil"/>
              <w:right w:val="nil"/>
            </w:tcBorders>
          </w:tcPr>
          <w:p w:rsidR="000D4919" w:rsidRDefault="000D4919" w:rsidP="000D4919">
            <w:pPr>
              <w:spacing w:before="120" w:after="120"/>
              <w:rPr>
                <w:sz w:val="24"/>
                <w:szCs w:val="24"/>
              </w:rPr>
            </w:pPr>
            <w:r>
              <w:rPr>
                <w:sz w:val="24"/>
                <w:szCs w:val="24"/>
              </w:rPr>
              <w:t xml:space="preserve">Camille Rene </w:t>
            </w:r>
            <w:proofErr w:type="spellStart"/>
            <w:r>
              <w:rPr>
                <w:sz w:val="24"/>
                <w:szCs w:val="24"/>
              </w:rPr>
              <w:t>Hoareau</w:t>
            </w:r>
            <w:proofErr w:type="spellEnd"/>
          </w:p>
          <w:p w:rsidR="000D4919" w:rsidRDefault="000D4919" w:rsidP="000D4919">
            <w:pPr>
              <w:spacing w:before="120" w:after="120"/>
              <w:rPr>
                <w:sz w:val="24"/>
                <w:szCs w:val="24"/>
              </w:rPr>
            </w:pPr>
            <w:proofErr w:type="spellStart"/>
            <w:r>
              <w:rPr>
                <w:sz w:val="24"/>
                <w:szCs w:val="24"/>
              </w:rPr>
              <w:t>Calixte</w:t>
            </w:r>
            <w:proofErr w:type="spellEnd"/>
            <w:r w:rsidR="00F34AE3">
              <w:rPr>
                <w:sz w:val="24"/>
                <w:szCs w:val="24"/>
              </w:rPr>
              <w:t xml:space="preserve"> </w:t>
            </w:r>
            <w:proofErr w:type="spellStart"/>
            <w:r>
              <w:rPr>
                <w:sz w:val="24"/>
                <w:szCs w:val="24"/>
              </w:rPr>
              <w:t>D’offay</w:t>
            </w:r>
            <w:proofErr w:type="spellEnd"/>
          </w:p>
          <w:p w:rsidR="000D4919" w:rsidRDefault="000D4919" w:rsidP="000D4919">
            <w:pPr>
              <w:spacing w:before="120" w:after="120"/>
              <w:rPr>
                <w:sz w:val="24"/>
                <w:szCs w:val="24"/>
              </w:rPr>
            </w:pPr>
            <w:r>
              <w:rPr>
                <w:sz w:val="24"/>
                <w:szCs w:val="24"/>
              </w:rPr>
              <w:t xml:space="preserve">Jennifer Payet née </w:t>
            </w:r>
            <w:proofErr w:type="spellStart"/>
            <w:r>
              <w:rPr>
                <w:sz w:val="24"/>
                <w:szCs w:val="24"/>
              </w:rPr>
              <w:t>D’offay</w:t>
            </w:r>
            <w:proofErr w:type="spellEnd"/>
          </w:p>
          <w:p w:rsidR="000D4919" w:rsidRPr="00B26028" w:rsidRDefault="000D4919" w:rsidP="00B64774">
            <w:pPr>
              <w:spacing w:before="120" w:after="120"/>
              <w:rPr>
                <w:sz w:val="24"/>
                <w:szCs w:val="24"/>
              </w:rPr>
            </w:pPr>
            <w:r>
              <w:rPr>
                <w:sz w:val="24"/>
                <w:szCs w:val="24"/>
              </w:rPr>
              <w:t xml:space="preserve">Joseph </w:t>
            </w:r>
            <w:proofErr w:type="spellStart"/>
            <w:r>
              <w:rPr>
                <w:sz w:val="24"/>
                <w:szCs w:val="24"/>
              </w:rPr>
              <w:t>Pr</w:t>
            </w:r>
            <w:r w:rsidR="00B64774">
              <w:rPr>
                <w:sz w:val="24"/>
                <w:szCs w:val="24"/>
              </w:rPr>
              <w:t>é</w:t>
            </w:r>
            <w:r>
              <w:rPr>
                <w:sz w:val="24"/>
                <w:szCs w:val="24"/>
              </w:rPr>
              <w:t>cy</w:t>
            </w:r>
            <w:proofErr w:type="spellEnd"/>
            <w:r w:rsidR="00F34AE3">
              <w:rPr>
                <w:sz w:val="24"/>
                <w:szCs w:val="24"/>
              </w:rPr>
              <w:t xml:space="preserve"> </w:t>
            </w:r>
            <w:proofErr w:type="spellStart"/>
            <w:r>
              <w:rPr>
                <w:sz w:val="24"/>
                <w:szCs w:val="24"/>
              </w:rPr>
              <w:t>Hoareau</w:t>
            </w:r>
            <w:proofErr w:type="spellEnd"/>
          </w:p>
        </w:tc>
        <w:tc>
          <w:tcPr>
            <w:tcW w:w="720" w:type="dxa"/>
            <w:tcBorders>
              <w:top w:val="nil"/>
              <w:left w:val="nil"/>
              <w:bottom w:val="nil"/>
              <w:right w:val="nil"/>
            </w:tcBorders>
          </w:tcPr>
          <w:p w:rsidR="000D4919" w:rsidRPr="00B26028" w:rsidRDefault="000D4919" w:rsidP="000D4919">
            <w:pPr>
              <w:spacing w:before="120" w:after="120"/>
              <w:rPr>
                <w:sz w:val="24"/>
                <w:szCs w:val="24"/>
              </w:rPr>
            </w:pPr>
          </w:p>
        </w:tc>
        <w:tc>
          <w:tcPr>
            <w:tcW w:w="4428" w:type="dxa"/>
            <w:tcBorders>
              <w:top w:val="nil"/>
              <w:left w:val="nil"/>
              <w:bottom w:val="nil"/>
              <w:right w:val="nil"/>
            </w:tcBorders>
          </w:tcPr>
          <w:p w:rsidR="000D4919" w:rsidRDefault="000D4919" w:rsidP="000D4919">
            <w:pPr>
              <w:spacing w:before="120" w:after="120"/>
              <w:jc w:val="right"/>
              <w:rPr>
                <w:sz w:val="24"/>
                <w:szCs w:val="24"/>
              </w:rPr>
            </w:pPr>
          </w:p>
          <w:p w:rsidR="000D4919" w:rsidRPr="00F04408" w:rsidRDefault="000D4919" w:rsidP="000D4919">
            <w:pPr>
              <w:rPr>
                <w:sz w:val="24"/>
                <w:szCs w:val="24"/>
              </w:rPr>
            </w:pPr>
          </w:p>
          <w:p w:rsidR="000D4919" w:rsidRPr="00F04408" w:rsidRDefault="000D4919" w:rsidP="000D4919">
            <w:pPr>
              <w:rPr>
                <w:sz w:val="24"/>
                <w:szCs w:val="24"/>
              </w:rPr>
            </w:pPr>
          </w:p>
          <w:p w:rsidR="000D4919" w:rsidRDefault="000D4919" w:rsidP="000D4919">
            <w:pPr>
              <w:rPr>
                <w:sz w:val="24"/>
                <w:szCs w:val="24"/>
              </w:rPr>
            </w:pPr>
          </w:p>
          <w:p w:rsidR="000D4919" w:rsidRPr="00F04408" w:rsidRDefault="000D4919" w:rsidP="000D4919">
            <w:pPr>
              <w:tabs>
                <w:tab w:val="left" w:pos="2631"/>
              </w:tabs>
              <w:ind w:left="2631"/>
              <w:rPr>
                <w:sz w:val="24"/>
                <w:szCs w:val="24"/>
              </w:rPr>
            </w:pPr>
            <w:r>
              <w:rPr>
                <w:sz w:val="24"/>
                <w:szCs w:val="24"/>
              </w:rPr>
              <w:t>Appellants</w:t>
            </w:r>
          </w:p>
        </w:tc>
      </w:tr>
      <w:tr w:rsidR="000D4919" w:rsidTr="000D4919">
        <w:tc>
          <w:tcPr>
            <w:tcW w:w="4428" w:type="dxa"/>
            <w:tcBorders>
              <w:top w:val="nil"/>
              <w:left w:val="nil"/>
              <w:bottom w:val="nil"/>
              <w:right w:val="nil"/>
            </w:tcBorders>
          </w:tcPr>
          <w:p w:rsidR="000D4919" w:rsidRDefault="000D4919" w:rsidP="000D4919">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FD7EDC348B1143E9981EBB61A4661845"/>
              </w:placeholder>
            </w:sdtPr>
            <w:sdtEndPr/>
            <w:sdtContent>
              <w:p w:rsidR="000D4919" w:rsidRDefault="000D4919" w:rsidP="000D4919">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0D4919" w:rsidRDefault="000D4919" w:rsidP="000D4919">
            <w:pPr>
              <w:rPr>
                <w:sz w:val="24"/>
                <w:szCs w:val="24"/>
              </w:rPr>
            </w:pPr>
          </w:p>
          <w:p w:rsidR="000D4919" w:rsidRDefault="000D4919" w:rsidP="000D4919">
            <w:pPr>
              <w:rPr>
                <w:sz w:val="24"/>
                <w:szCs w:val="24"/>
              </w:rPr>
            </w:pPr>
          </w:p>
        </w:tc>
      </w:tr>
      <w:tr w:rsidR="000D4919" w:rsidRPr="00B26028" w:rsidTr="000D4919">
        <w:tc>
          <w:tcPr>
            <w:tcW w:w="4428" w:type="dxa"/>
            <w:tcBorders>
              <w:top w:val="nil"/>
              <w:left w:val="nil"/>
              <w:bottom w:val="nil"/>
              <w:right w:val="nil"/>
            </w:tcBorders>
          </w:tcPr>
          <w:sdt>
            <w:sdtPr>
              <w:rPr>
                <w:sz w:val="24"/>
                <w:szCs w:val="24"/>
              </w:rPr>
              <w:id w:val="8972153"/>
              <w:placeholder>
                <w:docPart w:val="446510362E754B079D3FEEFA6467909B"/>
              </w:placeholder>
            </w:sdtPr>
            <w:sdtEndPr/>
            <w:sdtContent>
              <w:p w:rsidR="00B64774" w:rsidRDefault="00B64774" w:rsidP="000D4919">
                <w:pPr>
                  <w:spacing w:before="120" w:after="120"/>
                  <w:rPr>
                    <w:sz w:val="24"/>
                    <w:szCs w:val="24"/>
                  </w:rPr>
                </w:pPr>
                <w:r>
                  <w:rPr>
                    <w:sz w:val="24"/>
                    <w:szCs w:val="24"/>
                  </w:rPr>
                  <w:t xml:space="preserve">The Estate of Emile </w:t>
                </w:r>
                <w:r w:rsidR="000D4919">
                  <w:rPr>
                    <w:sz w:val="24"/>
                    <w:szCs w:val="24"/>
                  </w:rPr>
                  <w:t xml:space="preserve">Serge </w:t>
                </w:r>
                <w:proofErr w:type="spellStart"/>
                <w:r w:rsidR="000D4919">
                  <w:rPr>
                    <w:sz w:val="24"/>
                    <w:szCs w:val="24"/>
                  </w:rPr>
                  <w:t>Hoareau</w:t>
                </w:r>
                <w:proofErr w:type="spellEnd"/>
                <w:r>
                  <w:rPr>
                    <w:sz w:val="24"/>
                    <w:szCs w:val="24"/>
                  </w:rPr>
                  <w:t xml:space="preserve"> </w:t>
                </w:r>
              </w:p>
              <w:p w:rsidR="00B64774" w:rsidRDefault="00B64774" w:rsidP="000D4919">
                <w:pPr>
                  <w:spacing w:before="120" w:after="120"/>
                  <w:rPr>
                    <w:sz w:val="24"/>
                    <w:szCs w:val="24"/>
                  </w:rPr>
                </w:pPr>
                <w:r>
                  <w:rPr>
                    <w:sz w:val="24"/>
                    <w:szCs w:val="24"/>
                  </w:rPr>
                  <w:t xml:space="preserve">Sole surviving heir of Emile </w:t>
                </w:r>
                <w:proofErr w:type="spellStart"/>
                <w:r>
                  <w:rPr>
                    <w:sz w:val="24"/>
                    <w:szCs w:val="24"/>
                  </w:rPr>
                  <w:t>Selmour</w:t>
                </w:r>
                <w:proofErr w:type="spellEnd"/>
                <w:r>
                  <w:rPr>
                    <w:sz w:val="24"/>
                    <w:szCs w:val="24"/>
                  </w:rPr>
                  <w:t xml:space="preserve"> </w:t>
                </w:r>
                <w:proofErr w:type="spellStart"/>
                <w:r>
                  <w:rPr>
                    <w:sz w:val="24"/>
                    <w:szCs w:val="24"/>
                  </w:rPr>
                  <w:t>Hoareau</w:t>
                </w:r>
                <w:proofErr w:type="spellEnd"/>
              </w:p>
              <w:p w:rsidR="000D4919" w:rsidRPr="00B26028" w:rsidRDefault="00B64774" w:rsidP="000D4919">
                <w:pPr>
                  <w:spacing w:before="120" w:after="120"/>
                  <w:rPr>
                    <w:sz w:val="24"/>
                    <w:szCs w:val="24"/>
                  </w:rPr>
                </w:pPr>
                <w:r>
                  <w:rPr>
                    <w:sz w:val="24"/>
                    <w:szCs w:val="24"/>
                  </w:rPr>
                  <w:t>Rep. by its executrix Francoise Savy</w:t>
                </w:r>
              </w:p>
            </w:sdtContent>
          </w:sdt>
        </w:tc>
        <w:tc>
          <w:tcPr>
            <w:tcW w:w="720" w:type="dxa"/>
            <w:tcBorders>
              <w:top w:val="nil"/>
              <w:left w:val="nil"/>
              <w:bottom w:val="nil"/>
              <w:right w:val="nil"/>
            </w:tcBorders>
          </w:tcPr>
          <w:p w:rsidR="000D4919" w:rsidRPr="00B26028" w:rsidRDefault="000D4919" w:rsidP="000D4919">
            <w:pPr>
              <w:spacing w:before="120" w:after="120"/>
              <w:rPr>
                <w:sz w:val="24"/>
                <w:szCs w:val="24"/>
              </w:rPr>
            </w:pPr>
          </w:p>
        </w:tc>
        <w:tc>
          <w:tcPr>
            <w:tcW w:w="4428" w:type="dxa"/>
            <w:tcBorders>
              <w:top w:val="nil"/>
              <w:left w:val="nil"/>
              <w:bottom w:val="nil"/>
              <w:right w:val="nil"/>
            </w:tcBorders>
          </w:tcPr>
          <w:p w:rsidR="000D4919" w:rsidRPr="00B26028" w:rsidRDefault="000D4919" w:rsidP="000D4919">
            <w:pPr>
              <w:tabs>
                <w:tab w:val="left" w:pos="2663"/>
              </w:tabs>
              <w:spacing w:before="120" w:after="120"/>
              <w:rPr>
                <w:sz w:val="24"/>
                <w:szCs w:val="24"/>
              </w:rPr>
            </w:pPr>
            <w:r>
              <w:rPr>
                <w:sz w:val="24"/>
                <w:szCs w:val="24"/>
              </w:rPr>
              <w:tab/>
              <w:t>Respondent</w:t>
            </w:r>
          </w:p>
        </w:tc>
      </w:tr>
    </w:tbl>
    <w:p w:rsidR="000D4919" w:rsidRDefault="000D4919" w:rsidP="000D4919">
      <w:pPr>
        <w:jc w:val="center"/>
        <w:rPr>
          <w:sz w:val="24"/>
          <w:szCs w:val="24"/>
        </w:rPr>
        <w:sectPr w:rsidR="000D4919" w:rsidSect="000D4919">
          <w:footerReference w:type="default" r:id="rId7"/>
          <w:pgSz w:w="12240" w:h="15840"/>
          <w:pgMar w:top="1440" w:right="1440" w:bottom="1440" w:left="1440" w:header="720" w:footer="720" w:gutter="0"/>
          <w:cols w:space="720"/>
          <w:formProt w:val="0"/>
          <w:docGrid w:linePitch="360"/>
        </w:sectPr>
      </w:pPr>
    </w:p>
    <w:p w:rsidR="000D4919" w:rsidRPr="00B605B4" w:rsidRDefault="000D4919" w:rsidP="000D4919">
      <w:pPr>
        <w:pBdr>
          <w:bottom w:val="single" w:sz="4" w:space="1" w:color="auto"/>
        </w:pBdr>
        <w:jc w:val="center"/>
        <w:rPr>
          <w:sz w:val="12"/>
          <w:szCs w:val="12"/>
        </w:rPr>
      </w:pPr>
    </w:p>
    <w:p w:rsidR="000D4919" w:rsidRPr="00503E49" w:rsidRDefault="00E47EFD" w:rsidP="000D4919">
      <w:pPr>
        <w:spacing w:before="240" w:after="120"/>
        <w:rPr>
          <w:sz w:val="24"/>
          <w:szCs w:val="24"/>
        </w:rPr>
      </w:pPr>
      <w:sdt>
        <w:sdtPr>
          <w:rPr>
            <w:sz w:val="24"/>
            <w:szCs w:val="24"/>
          </w:rPr>
          <w:id w:val="15629736"/>
          <w:lock w:val="contentLocked"/>
          <w:placeholder>
            <w:docPart w:val="4C8208BAD053448F89A69B12DA802CA4"/>
          </w:placeholder>
        </w:sdtPr>
        <w:sdtEndPr/>
        <w:sdtContent>
          <w:r w:rsidR="000D4919" w:rsidRPr="00E0467F">
            <w:rPr>
              <w:sz w:val="24"/>
              <w:szCs w:val="24"/>
            </w:rPr>
            <w:t>Hear</w:t>
          </w:r>
          <w:r w:rsidR="000D4919">
            <w:rPr>
              <w:sz w:val="24"/>
              <w:szCs w:val="24"/>
            </w:rPr>
            <w:t>d:</w:t>
          </w:r>
        </w:sdtContent>
      </w:sdt>
      <w:r w:rsidR="000D4919">
        <w:rPr>
          <w:sz w:val="24"/>
          <w:szCs w:val="24"/>
        </w:rPr>
        <w:tab/>
      </w:r>
      <w:r w:rsidR="000D4919" w:rsidRPr="00E0467F">
        <w:rPr>
          <w:sz w:val="24"/>
          <w:szCs w:val="24"/>
        </w:rPr>
        <w:tab/>
      </w:r>
      <w:sdt>
        <w:sdtPr>
          <w:rPr>
            <w:sz w:val="24"/>
            <w:szCs w:val="24"/>
          </w:rPr>
          <w:id w:val="8972154"/>
          <w:placeholder>
            <w:docPart w:val="34BD71DFDACC4698BCA8C4DD8E32B13F"/>
          </w:placeholder>
          <w:date w:fullDate="2017-08-04T00:00:00Z">
            <w:dateFormat w:val="dd MMMM yyyy"/>
            <w:lid w:val="en-GB"/>
            <w:storeMappedDataAs w:val="dateTime"/>
            <w:calendar w:val="gregorian"/>
          </w:date>
        </w:sdtPr>
        <w:sdtEndPr/>
        <w:sdtContent>
          <w:r w:rsidR="00AE3CE5">
            <w:rPr>
              <w:sz w:val="24"/>
              <w:szCs w:val="24"/>
            </w:rPr>
            <w:t>04 August 2017</w:t>
          </w:r>
        </w:sdtContent>
      </w:sdt>
      <w:r w:rsidR="000D4919" w:rsidRPr="00503E49">
        <w:rPr>
          <w:sz w:val="24"/>
          <w:szCs w:val="24"/>
        </w:rPr>
        <w:fldChar w:fldCharType="begin"/>
      </w:r>
      <w:r w:rsidR="000D4919" w:rsidRPr="00503E49">
        <w:rPr>
          <w:sz w:val="24"/>
          <w:szCs w:val="24"/>
        </w:rPr>
        <w:fldChar w:fldCharType="end"/>
      </w:r>
    </w:p>
    <w:p w:rsidR="000D4919" w:rsidRPr="00503E49" w:rsidRDefault="00E47EFD" w:rsidP="000D4919">
      <w:pPr>
        <w:rPr>
          <w:sz w:val="24"/>
          <w:szCs w:val="24"/>
        </w:rPr>
      </w:pPr>
      <w:sdt>
        <w:sdtPr>
          <w:rPr>
            <w:sz w:val="24"/>
            <w:szCs w:val="24"/>
          </w:rPr>
          <w:id w:val="15629744"/>
          <w:lock w:val="contentLocked"/>
          <w:placeholder>
            <w:docPart w:val="4C8208BAD053448F89A69B12DA802CA4"/>
          </w:placeholder>
        </w:sdtPr>
        <w:sdtEndPr/>
        <w:sdtContent>
          <w:r w:rsidR="000D4919" w:rsidRPr="00503E49">
            <w:rPr>
              <w:sz w:val="24"/>
              <w:szCs w:val="24"/>
            </w:rPr>
            <w:t>Counsel:</w:t>
          </w:r>
        </w:sdtContent>
      </w:sdt>
      <w:r w:rsidR="000D4919" w:rsidRPr="00503E49">
        <w:rPr>
          <w:sz w:val="24"/>
          <w:szCs w:val="24"/>
        </w:rPr>
        <w:tab/>
      </w:r>
      <w:sdt>
        <w:sdtPr>
          <w:rPr>
            <w:sz w:val="24"/>
            <w:szCs w:val="24"/>
          </w:rPr>
          <w:id w:val="8972156"/>
          <w:placeholder>
            <w:docPart w:val="FFFFF4BF3E034246A499C5EF096166F7"/>
          </w:placeholder>
        </w:sdtPr>
        <w:sdtEndPr/>
        <w:sdtContent>
          <w:proofErr w:type="spellStart"/>
          <w:r w:rsidR="000D4919">
            <w:rPr>
              <w:sz w:val="24"/>
              <w:szCs w:val="24"/>
            </w:rPr>
            <w:t>Mr.</w:t>
          </w:r>
          <w:proofErr w:type="spellEnd"/>
          <w:r w:rsidR="000D4919">
            <w:rPr>
              <w:sz w:val="24"/>
              <w:szCs w:val="24"/>
            </w:rPr>
            <w:t xml:space="preserve"> Guy </w:t>
          </w:r>
          <w:proofErr w:type="spellStart"/>
          <w:r w:rsidR="000D4919">
            <w:rPr>
              <w:sz w:val="24"/>
              <w:szCs w:val="24"/>
            </w:rPr>
            <w:t>Ferley</w:t>
          </w:r>
          <w:proofErr w:type="spellEnd"/>
          <w:r w:rsidR="000D4919">
            <w:rPr>
              <w:sz w:val="24"/>
              <w:szCs w:val="24"/>
            </w:rPr>
            <w:t xml:space="preserve"> for the Appellants</w:t>
          </w:r>
        </w:sdtContent>
      </w:sdt>
      <w:r w:rsidR="000D4919" w:rsidRPr="00503E49">
        <w:rPr>
          <w:sz w:val="24"/>
          <w:szCs w:val="24"/>
        </w:rPr>
        <w:fldChar w:fldCharType="begin"/>
      </w:r>
      <w:r w:rsidR="000D4919" w:rsidRPr="00503E49">
        <w:rPr>
          <w:sz w:val="24"/>
          <w:szCs w:val="24"/>
        </w:rPr>
        <w:instrText xml:space="preserve"> ASK  "Enter Appellant Lawyer full name"  \* MERGEFORMAT </w:instrText>
      </w:r>
      <w:r w:rsidR="000D4919" w:rsidRPr="00503E49">
        <w:rPr>
          <w:sz w:val="24"/>
          <w:szCs w:val="24"/>
        </w:rPr>
        <w:fldChar w:fldCharType="end"/>
      </w:r>
      <w:r w:rsidR="000D4919" w:rsidRPr="00503E49">
        <w:rPr>
          <w:sz w:val="24"/>
          <w:szCs w:val="24"/>
        </w:rPr>
        <w:fldChar w:fldCharType="begin"/>
      </w:r>
      <w:r w:rsidR="000D4919" w:rsidRPr="00503E49">
        <w:rPr>
          <w:sz w:val="24"/>
          <w:szCs w:val="24"/>
        </w:rPr>
        <w:fldChar w:fldCharType="end"/>
      </w:r>
    </w:p>
    <w:p w:rsidR="000D4919" w:rsidRPr="00503E49" w:rsidRDefault="000D4919" w:rsidP="000D4919">
      <w:pPr>
        <w:rPr>
          <w:sz w:val="24"/>
          <w:szCs w:val="24"/>
        </w:rPr>
      </w:pPr>
    </w:p>
    <w:p w:rsidR="000D4919" w:rsidRPr="00503E49" w:rsidRDefault="000D4919" w:rsidP="000D4919">
      <w:pPr>
        <w:rPr>
          <w:sz w:val="24"/>
          <w:szCs w:val="24"/>
        </w:rPr>
        <w:sectPr w:rsidR="000D4919" w:rsidRPr="00503E49" w:rsidSect="000D4919">
          <w:type w:val="continuous"/>
          <w:pgSz w:w="12240" w:h="15840"/>
          <w:pgMar w:top="1440" w:right="1440" w:bottom="1440" w:left="1440" w:header="720" w:footer="720" w:gutter="0"/>
          <w:cols w:space="720"/>
          <w:docGrid w:linePitch="360"/>
        </w:sectPr>
      </w:pPr>
      <w:r>
        <w:rPr>
          <w:sz w:val="24"/>
          <w:szCs w:val="24"/>
        </w:rPr>
        <w:t xml:space="preserve"> </w:t>
      </w:r>
    </w:p>
    <w:p w:rsidR="000D4919" w:rsidRPr="00503E49" w:rsidRDefault="000D4919" w:rsidP="000D4919">
      <w:pPr>
        <w:rPr>
          <w:sz w:val="24"/>
          <w:szCs w:val="24"/>
        </w:rPr>
        <w:sectPr w:rsidR="000D4919" w:rsidRPr="00503E49" w:rsidSect="000D4919">
          <w:type w:val="continuous"/>
          <w:pgSz w:w="12240" w:h="15840"/>
          <w:pgMar w:top="1440" w:right="1440" w:bottom="1440" w:left="1440" w:header="720" w:footer="720" w:gutter="0"/>
          <w:cols w:space="720"/>
          <w:docGrid w:linePitch="360"/>
        </w:sectPr>
      </w:pPr>
      <w:r w:rsidRPr="00503E49">
        <w:rPr>
          <w:sz w:val="24"/>
          <w:szCs w:val="24"/>
        </w:rPr>
        <w:lastRenderedPageBreak/>
        <w:tab/>
      </w:r>
      <w:r w:rsidRPr="00503E49">
        <w:rPr>
          <w:sz w:val="24"/>
          <w:szCs w:val="24"/>
        </w:rPr>
        <w:tab/>
      </w:r>
      <w:sdt>
        <w:sdtPr>
          <w:rPr>
            <w:sz w:val="24"/>
            <w:szCs w:val="24"/>
          </w:rPr>
          <w:id w:val="8972158"/>
          <w:placeholder>
            <w:docPart w:val="FFFFF4BF3E034246A499C5EF096166F7"/>
          </w:placeholder>
        </w:sdtPr>
        <w:sdtEndPr/>
        <w:sdtContent>
          <w:proofErr w:type="spellStart"/>
          <w:r>
            <w:rPr>
              <w:sz w:val="24"/>
              <w:szCs w:val="24"/>
            </w:rPr>
            <w:t>Mr.</w:t>
          </w:r>
          <w:proofErr w:type="spellEnd"/>
          <w:r>
            <w:rPr>
              <w:sz w:val="24"/>
              <w:szCs w:val="24"/>
            </w:rPr>
            <w:t xml:space="preserve"> Kieran Shah for the Respondent</w:t>
          </w:r>
        </w:sdtContent>
      </w:sdt>
      <w:r w:rsidRPr="00503E49">
        <w:rPr>
          <w:sz w:val="24"/>
          <w:szCs w:val="24"/>
        </w:rPr>
        <w:fldChar w:fldCharType="begin"/>
      </w:r>
      <w:r w:rsidRPr="00503E49">
        <w:rPr>
          <w:sz w:val="24"/>
          <w:szCs w:val="24"/>
        </w:rPr>
        <w:instrText xml:space="preserve"> ASK  "Enter Respondent Lawyer Full Name"  \* MERGEFORMAT </w:instrText>
      </w:r>
      <w:r w:rsidRPr="00503E49">
        <w:rPr>
          <w:sz w:val="24"/>
          <w:szCs w:val="24"/>
        </w:rPr>
        <w:fldChar w:fldCharType="end"/>
      </w:r>
      <w:r w:rsidRPr="00503E49">
        <w:rPr>
          <w:sz w:val="24"/>
          <w:szCs w:val="24"/>
        </w:rPr>
        <w:fldChar w:fldCharType="begin"/>
      </w:r>
      <w:r w:rsidRPr="00503E49">
        <w:rPr>
          <w:sz w:val="24"/>
          <w:szCs w:val="24"/>
        </w:rPr>
        <w:fldChar w:fldCharType="end"/>
      </w:r>
    </w:p>
    <w:p w:rsidR="000D4919" w:rsidRDefault="00E47EFD" w:rsidP="000D4919">
      <w:pPr>
        <w:spacing w:before="120" w:after="240"/>
        <w:rPr>
          <w:sz w:val="24"/>
          <w:szCs w:val="24"/>
        </w:rPr>
      </w:pPr>
      <w:sdt>
        <w:sdtPr>
          <w:rPr>
            <w:sz w:val="24"/>
            <w:szCs w:val="24"/>
          </w:rPr>
          <w:id w:val="15629748"/>
          <w:lock w:val="contentLocked"/>
          <w:placeholder>
            <w:docPart w:val="4C8208BAD053448F89A69B12DA802CA4"/>
          </w:placeholder>
        </w:sdtPr>
        <w:sdtEndPr/>
        <w:sdtContent>
          <w:r w:rsidR="000D4919" w:rsidRPr="00503E49">
            <w:rPr>
              <w:sz w:val="24"/>
              <w:szCs w:val="24"/>
            </w:rPr>
            <w:t>Delivered:</w:t>
          </w:r>
        </w:sdtContent>
      </w:sdt>
      <w:r w:rsidR="000D4919" w:rsidRPr="00503E49">
        <w:rPr>
          <w:sz w:val="24"/>
          <w:szCs w:val="24"/>
        </w:rPr>
        <w:tab/>
      </w:r>
      <w:sdt>
        <w:sdtPr>
          <w:rPr>
            <w:sz w:val="24"/>
            <w:szCs w:val="24"/>
          </w:rPr>
          <w:id w:val="8972159"/>
          <w:placeholder>
            <w:docPart w:val="02B0487FF01E447F8C9A81DCE836609F"/>
          </w:placeholder>
          <w:date w:fullDate="2017-08-11T00:00:00Z">
            <w:dateFormat w:val="dd MMMM yyyy"/>
            <w:lid w:val="en-GB"/>
            <w:storeMappedDataAs w:val="dateTime"/>
            <w:calendar w:val="gregorian"/>
          </w:date>
        </w:sdtPr>
        <w:sdtEndPr/>
        <w:sdtContent>
          <w:r w:rsidR="00AE3CE5">
            <w:rPr>
              <w:sz w:val="24"/>
              <w:szCs w:val="24"/>
            </w:rPr>
            <w:t>11 August 2017</w:t>
          </w:r>
        </w:sdtContent>
      </w:sdt>
    </w:p>
    <w:p w:rsidR="000D4919" w:rsidRPr="00C87FCA" w:rsidRDefault="000D4919" w:rsidP="000D4919">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4C8208BAD053448F89A69B12DA802CA4"/>
        </w:placeholder>
      </w:sdtPr>
      <w:sdtEndPr/>
      <w:sdtContent>
        <w:p w:rsidR="000D4919" w:rsidRDefault="000D4919" w:rsidP="000D4919">
          <w:pPr>
            <w:jc w:val="center"/>
            <w:rPr>
              <w:b/>
              <w:sz w:val="24"/>
              <w:szCs w:val="24"/>
            </w:rPr>
          </w:pPr>
          <w:r>
            <w:rPr>
              <w:b/>
              <w:sz w:val="24"/>
              <w:szCs w:val="24"/>
            </w:rPr>
            <w:t>JUDGMENT</w:t>
          </w:r>
        </w:p>
      </w:sdtContent>
    </w:sdt>
    <w:p w:rsidR="000D4919" w:rsidRPr="001008BC" w:rsidRDefault="000D4919" w:rsidP="000D4919">
      <w:pPr>
        <w:pStyle w:val="ListParagraph"/>
        <w:widowControl/>
        <w:autoSpaceDE/>
        <w:autoSpaceDN/>
        <w:adjustRightInd/>
        <w:spacing w:line="360" w:lineRule="auto"/>
        <w:ind w:left="0"/>
        <w:contextualSpacing w:val="0"/>
        <w:jc w:val="both"/>
        <w:rPr>
          <w:b/>
          <w:sz w:val="16"/>
          <w:szCs w:val="16"/>
        </w:rPr>
      </w:pPr>
    </w:p>
    <w:p w:rsidR="000D4919" w:rsidRPr="0087722C" w:rsidRDefault="00E47EFD" w:rsidP="000D4919">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7ADD490E4147445D8CD1558A3B410AD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E3CE5">
            <w:rPr>
              <w:b/>
              <w:sz w:val="28"/>
              <w:szCs w:val="28"/>
              <w:lang w:val="en-US"/>
            </w:rPr>
            <w:t>F. MacGregor (PCA)</w:t>
          </w:r>
        </w:sdtContent>
      </w:sdt>
    </w:p>
    <w:p w:rsidR="000D4919" w:rsidRDefault="000D4919" w:rsidP="000D4919">
      <w:pPr>
        <w:pStyle w:val="ListParagraph"/>
        <w:widowControl/>
        <w:autoSpaceDE/>
        <w:autoSpaceDN/>
        <w:adjustRightInd/>
        <w:spacing w:after="240" w:line="360" w:lineRule="auto"/>
        <w:ind w:left="0"/>
        <w:contextualSpacing w:val="0"/>
        <w:jc w:val="both"/>
        <w:rPr>
          <w:b/>
          <w:sz w:val="24"/>
          <w:szCs w:val="24"/>
        </w:rPr>
        <w:sectPr w:rsidR="000D4919" w:rsidSect="000D4919">
          <w:type w:val="continuous"/>
          <w:pgSz w:w="12240" w:h="15840"/>
          <w:pgMar w:top="1440" w:right="1440" w:bottom="1440" w:left="1440" w:header="720" w:footer="720" w:gutter="0"/>
          <w:cols w:space="720"/>
          <w:docGrid w:linePitch="360"/>
        </w:sectPr>
      </w:pPr>
    </w:p>
    <w:sdt>
      <w:sdtPr>
        <w:id w:val="17274583"/>
        <w:placeholder>
          <w:docPart w:val="03E4EBD8532941C4856B2E134D12500E"/>
        </w:placeholder>
      </w:sdtPr>
      <w:sdtEndPr/>
      <w:sdtContent>
        <w:p w:rsidR="000D4919" w:rsidRPr="00B3136B" w:rsidRDefault="000D4919" w:rsidP="00AE3CE5">
          <w:pPr>
            <w:pStyle w:val="JudgmentText"/>
            <w:numPr>
              <w:ilvl w:val="0"/>
              <w:numId w:val="0"/>
            </w:numPr>
            <w:ind w:left="709"/>
            <w:rPr>
              <w:b/>
            </w:rPr>
          </w:pPr>
          <w:r w:rsidRPr="00B3136B">
            <w:tab/>
          </w:r>
          <w:r w:rsidRPr="00B3136B">
            <w:rPr>
              <w:b/>
            </w:rPr>
            <w:t>Facts</w:t>
          </w:r>
        </w:p>
        <w:p w:rsidR="000D4919" w:rsidRPr="00B3136B" w:rsidRDefault="000D4919" w:rsidP="000D4919">
          <w:pPr>
            <w:pStyle w:val="JudgmentText"/>
            <w:numPr>
              <w:ilvl w:val="0"/>
              <w:numId w:val="0"/>
            </w:numPr>
            <w:ind w:left="720" w:hanging="720"/>
          </w:pPr>
          <w:r w:rsidRPr="00B3136B">
            <w:t>[</w:t>
          </w:r>
          <w:r w:rsidR="00AE3CE5" w:rsidRPr="00B3136B">
            <w:t>1</w:t>
          </w:r>
          <w:r w:rsidRPr="00B3136B">
            <w:t>]</w:t>
          </w:r>
          <w:r w:rsidRPr="00B3136B">
            <w:tab/>
          </w:r>
          <w:r w:rsidR="002626DD">
            <w:t xml:space="preserve">This is a </w:t>
          </w:r>
          <w:r w:rsidRPr="00B3136B">
            <w:t>case contesting the validity of a Holographic Will made by a testator who had no issues of his own bequeathing all his properties to a person outside the lineage of descen</w:t>
          </w:r>
          <w:r w:rsidR="00B3136B">
            <w:t>dants</w:t>
          </w:r>
          <w:r w:rsidRPr="00B3136B">
            <w:t xml:space="preserve"> and ascendants of his family.</w:t>
          </w:r>
        </w:p>
        <w:p w:rsidR="000D4919" w:rsidRPr="00B3136B" w:rsidRDefault="000D4919" w:rsidP="000D4919">
          <w:pPr>
            <w:pStyle w:val="JudgmentText"/>
            <w:numPr>
              <w:ilvl w:val="0"/>
              <w:numId w:val="0"/>
            </w:numPr>
            <w:ind w:left="720" w:hanging="720"/>
          </w:pPr>
          <w:r w:rsidRPr="00B3136B">
            <w:lastRenderedPageBreak/>
            <w:t>[</w:t>
          </w:r>
          <w:r w:rsidR="00AE3CE5" w:rsidRPr="00B3136B">
            <w:t>2</w:t>
          </w:r>
          <w:r w:rsidRPr="00B3136B">
            <w:t>]</w:t>
          </w:r>
          <w:r w:rsidRPr="00B3136B">
            <w:tab/>
            <w:t xml:space="preserve">A Holographic Will is one wholly in writing, derived from the Greek word </w:t>
          </w:r>
          <w:r w:rsidR="00AE3CE5" w:rsidRPr="00B3136B">
            <w:t>“</w:t>
          </w:r>
          <w:proofErr w:type="spellStart"/>
          <w:r w:rsidRPr="00B3136B">
            <w:t>Holo</w:t>
          </w:r>
          <w:r w:rsidR="00AE3CE5" w:rsidRPr="00B3136B">
            <w:t>s</w:t>
          </w:r>
          <w:proofErr w:type="spellEnd"/>
          <w:r w:rsidR="00AE3CE5" w:rsidRPr="00B3136B">
            <w:t>”</w:t>
          </w:r>
          <w:r w:rsidRPr="00B3136B">
            <w:t xml:space="preserve"> meaning whole and </w:t>
          </w:r>
          <w:r w:rsidR="00AE3CE5" w:rsidRPr="00B3136B">
            <w:t>“</w:t>
          </w:r>
          <w:proofErr w:type="spellStart"/>
          <w:r w:rsidRPr="00B3136B">
            <w:t>Graph</w:t>
          </w:r>
          <w:r w:rsidR="00AE3CE5" w:rsidRPr="00B3136B">
            <w:t>os</w:t>
          </w:r>
          <w:proofErr w:type="spellEnd"/>
          <w:r w:rsidR="00AE3CE5" w:rsidRPr="00B3136B">
            <w:t>”</w:t>
          </w:r>
          <w:r w:rsidRPr="00B3136B">
            <w:t xml:space="preserve"> meaning written and is provided for in law in article 970 of the Civil Code  which reads:-</w:t>
          </w:r>
        </w:p>
        <w:p w:rsidR="000D4919" w:rsidRPr="00B3136B" w:rsidRDefault="000D4919" w:rsidP="000D4919">
          <w:pPr>
            <w:pStyle w:val="JudgmentText"/>
            <w:numPr>
              <w:ilvl w:val="0"/>
              <w:numId w:val="0"/>
            </w:numPr>
            <w:ind w:left="1440"/>
            <w:rPr>
              <w:i/>
            </w:rPr>
          </w:pPr>
          <w:r w:rsidRPr="00B3136B">
            <w:rPr>
              <w:i/>
            </w:rPr>
            <w:t>“A holograph will shall only be valid if it is wholly written, dated and signed by the hand of the testator; it shall be subject to no other form.”</w:t>
          </w:r>
        </w:p>
        <w:p w:rsidR="000D4919" w:rsidRPr="00B3136B" w:rsidRDefault="000D4919" w:rsidP="000D4919">
          <w:pPr>
            <w:pStyle w:val="JudgmentText"/>
            <w:numPr>
              <w:ilvl w:val="0"/>
              <w:numId w:val="0"/>
            </w:numPr>
            <w:ind w:left="720" w:hanging="720"/>
            <w:rPr>
              <w:b/>
            </w:rPr>
          </w:pPr>
          <w:r w:rsidRPr="00B3136B">
            <w:tab/>
          </w:r>
          <w:r w:rsidRPr="00B3136B">
            <w:rPr>
              <w:b/>
            </w:rPr>
            <w:t>History</w:t>
          </w:r>
        </w:p>
        <w:p w:rsidR="000D4919" w:rsidRPr="00B3136B" w:rsidRDefault="000D4919" w:rsidP="000D4919">
          <w:pPr>
            <w:pStyle w:val="JudgmentText"/>
            <w:numPr>
              <w:ilvl w:val="0"/>
              <w:numId w:val="0"/>
            </w:numPr>
            <w:ind w:left="720" w:hanging="720"/>
          </w:pPr>
          <w:r w:rsidRPr="00B3136B">
            <w:t>[</w:t>
          </w:r>
          <w:r w:rsidR="00AE3CE5" w:rsidRPr="00B3136B">
            <w:t>3</w:t>
          </w:r>
          <w:r w:rsidRPr="00B3136B">
            <w:t>]</w:t>
          </w:r>
          <w:r w:rsidRPr="00B3136B">
            <w:tab/>
            <w:t>The deceased testator</w:t>
          </w:r>
          <w:r w:rsidR="002626DD">
            <w:t>,</w:t>
          </w:r>
          <w:r w:rsidRPr="00B3136B">
            <w:t xml:space="preserve"> Serge </w:t>
          </w:r>
          <w:proofErr w:type="spellStart"/>
          <w:r w:rsidRPr="00B3136B">
            <w:t>Hoareau</w:t>
          </w:r>
          <w:proofErr w:type="spellEnd"/>
          <w:r w:rsidRPr="00B3136B">
            <w:t xml:space="preserve"> owned a share of undivided property at </w:t>
          </w:r>
          <w:proofErr w:type="spellStart"/>
          <w:r w:rsidRPr="00B3136B">
            <w:t>Baie</w:t>
          </w:r>
          <w:proofErr w:type="spellEnd"/>
          <w:r w:rsidRPr="00B3136B">
            <w:t xml:space="preserve"> </w:t>
          </w:r>
          <w:proofErr w:type="spellStart"/>
          <w:r w:rsidRPr="00B3136B">
            <w:t>Lazare</w:t>
          </w:r>
          <w:proofErr w:type="spellEnd"/>
          <w:proofErr w:type="gramStart"/>
          <w:r w:rsidRPr="00B3136B">
            <w:t xml:space="preserve">,  </w:t>
          </w:r>
          <w:proofErr w:type="spellStart"/>
          <w:r w:rsidRPr="00B3136B">
            <w:t>Mahé</w:t>
          </w:r>
          <w:proofErr w:type="spellEnd"/>
          <w:proofErr w:type="gramEnd"/>
          <w:r w:rsidRPr="00B3136B">
            <w:t xml:space="preserve"> and was desirous of making a Will to pass it on to one </w:t>
          </w:r>
          <w:proofErr w:type="spellStart"/>
          <w:r w:rsidRPr="00B3136B">
            <w:t>Mr.</w:t>
          </w:r>
          <w:proofErr w:type="spellEnd"/>
          <w:r w:rsidRPr="00B3136B">
            <w:t xml:space="preserve"> Kim Koon.  </w:t>
          </w:r>
          <w:proofErr w:type="spellStart"/>
          <w:r w:rsidRPr="00B3136B">
            <w:t>Mr.</w:t>
          </w:r>
          <w:proofErr w:type="spellEnd"/>
          <w:r w:rsidRPr="00B3136B">
            <w:t xml:space="preserve"> Kim Koon was apparently an old friend of his, at the same time</w:t>
          </w:r>
          <w:r w:rsidR="002626DD">
            <w:t xml:space="preserve"> the </w:t>
          </w:r>
          <w:r w:rsidR="00D471AD" w:rsidRPr="00D471AD">
            <w:rPr>
              <w:i/>
            </w:rPr>
            <w:t xml:space="preserve">de </w:t>
          </w:r>
          <w:proofErr w:type="spellStart"/>
          <w:r w:rsidR="00D471AD" w:rsidRPr="00D471AD">
            <w:rPr>
              <w:i/>
            </w:rPr>
            <w:t>cujus</w:t>
          </w:r>
          <w:proofErr w:type="spellEnd"/>
          <w:r w:rsidR="00D471AD">
            <w:rPr>
              <w:i/>
            </w:rPr>
            <w:t xml:space="preserve"> </w:t>
          </w:r>
          <w:r w:rsidRPr="00B3136B">
            <w:t xml:space="preserve">felt estranged  </w:t>
          </w:r>
          <w:r w:rsidR="002626DD">
            <w:t>from his own relatives, hence his</w:t>
          </w:r>
          <w:r w:rsidRPr="00B3136B">
            <w:t xml:space="preserve"> preference to pass on </w:t>
          </w:r>
          <w:r w:rsidR="002626DD">
            <w:t xml:space="preserve">the property </w:t>
          </w:r>
          <w:r w:rsidRPr="00B3136B">
            <w:t>to the person he thought close</w:t>
          </w:r>
          <w:r w:rsidR="002626DD">
            <w:t>st</w:t>
          </w:r>
          <w:r w:rsidRPr="00B3136B">
            <w:t xml:space="preserve"> to him.</w:t>
          </w:r>
        </w:p>
        <w:p w:rsidR="000D4919" w:rsidRPr="00B3136B" w:rsidRDefault="000D4919" w:rsidP="000D4919">
          <w:pPr>
            <w:pStyle w:val="JudgmentText"/>
            <w:numPr>
              <w:ilvl w:val="0"/>
              <w:numId w:val="0"/>
            </w:numPr>
            <w:ind w:left="720" w:hanging="720"/>
          </w:pPr>
          <w:r w:rsidRPr="00B3136B">
            <w:t>[</w:t>
          </w:r>
          <w:r w:rsidR="00AE3CE5" w:rsidRPr="00B3136B">
            <w:t>4</w:t>
          </w:r>
          <w:r w:rsidRPr="00B3136B">
            <w:t>]</w:t>
          </w:r>
          <w:r w:rsidRPr="00B3136B">
            <w:tab/>
            <w:t>The Will was made in 2003 as per the document.  The testator died in 2010.  Thereafter the Will was presented in court formally</w:t>
          </w:r>
          <w:r w:rsidR="002626DD">
            <w:t>,</w:t>
          </w:r>
          <w:r w:rsidRPr="00B3136B">
            <w:t xml:space="preserve"> </w:t>
          </w:r>
          <w:r w:rsidR="002626DD">
            <w:t>its contents</w:t>
          </w:r>
          <w:r w:rsidRPr="00B3136B">
            <w:t xml:space="preserve"> recorded and </w:t>
          </w:r>
          <w:r w:rsidR="002626DD">
            <w:t xml:space="preserve">an </w:t>
          </w:r>
          <w:r w:rsidRPr="00B3136B">
            <w:t>order</w:t>
          </w:r>
          <w:r w:rsidR="002626DD">
            <w:t xml:space="preserve"> made for its registration.</w:t>
          </w:r>
          <w:r w:rsidRPr="00B3136B">
            <w:t xml:space="preserve">  Consequently an appointment of the executorship of the estate was made </w:t>
          </w:r>
          <w:proofErr w:type="gramStart"/>
          <w:r w:rsidRPr="00B3136B">
            <w:t>and  a</w:t>
          </w:r>
          <w:proofErr w:type="gramEnd"/>
          <w:r w:rsidRPr="00B3136B">
            <w:t xml:space="preserve"> </w:t>
          </w:r>
          <w:proofErr w:type="spellStart"/>
          <w:r w:rsidRPr="00B3136B">
            <w:t>Mrs.</w:t>
          </w:r>
          <w:proofErr w:type="spellEnd"/>
          <w:r w:rsidRPr="00B3136B">
            <w:t xml:space="preserve"> Francoise Savy was appointed the Execut</w:t>
          </w:r>
          <w:r w:rsidR="002626DD">
            <w:t>rix</w:t>
          </w:r>
          <w:r w:rsidRPr="00B3136B">
            <w:t>.  It was only in 2015 that the Appellants</w:t>
          </w:r>
          <w:r w:rsidR="002626DD">
            <w:t xml:space="preserve"> </w:t>
          </w:r>
          <w:r w:rsidRPr="00B3136B">
            <w:t xml:space="preserve">sued the </w:t>
          </w:r>
          <w:r w:rsidR="002626DD">
            <w:t>Respondent</w:t>
          </w:r>
          <w:r w:rsidRPr="00B3136B">
            <w:t xml:space="preserve"> claiming </w:t>
          </w:r>
          <w:r w:rsidR="002626DD">
            <w:t xml:space="preserve">that </w:t>
          </w:r>
          <w:r w:rsidRPr="00B3136B">
            <w:t>the Will was deficient, on four grounds</w:t>
          </w:r>
          <w:proofErr w:type="gramStart"/>
          <w:r w:rsidRPr="00B3136B">
            <w:t xml:space="preserve">, </w:t>
          </w:r>
          <w:r w:rsidR="002626DD">
            <w:t xml:space="preserve"> namely</w:t>
          </w:r>
          <w:proofErr w:type="gramEnd"/>
          <w:r w:rsidR="002626DD">
            <w:t>:</w:t>
          </w:r>
          <w:r w:rsidRPr="00B3136B">
            <w:t>-</w:t>
          </w:r>
        </w:p>
        <w:p w:rsidR="000D4919" w:rsidRPr="00B3136B" w:rsidRDefault="000D4919" w:rsidP="000D4919">
          <w:pPr>
            <w:pStyle w:val="JudgmentText"/>
            <w:numPr>
              <w:ilvl w:val="0"/>
              <w:numId w:val="0"/>
            </w:numPr>
            <w:ind w:left="1276" w:hanging="567"/>
          </w:pPr>
          <w:r w:rsidRPr="00B3136B">
            <w:t>“(a)</w:t>
          </w:r>
          <w:r w:rsidRPr="00B3136B">
            <w:tab/>
            <w:t>The will, purporting to be a holograph will, was drawn up in the form of a letter with the maker’s name, address and telephone number set out at the top right-hand margin along with a date purporting to be 6/10/03;</w:t>
          </w:r>
        </w:p>
        <w:p w:rsidR="000D4919" w:rsidRPr="00B3136B" w:rsidRDefault="000D4919" w:rsidP="000D4919">
          <w:pPr>
            <w:pStyle w:val="JudgmentText"/>
            <w:numPr>
              <w:ilvl w:val="0"/>
              <w:numId w:val="0"/>
            </w:numPr>
            <w:ind w:left="1276" w:hanging="567"/>
          </w:pPr>
          <w:r w:rsidRPr="00B3136B">
            <w:t>(b)</w:t>
          </w:r>
          <w:r w:rsidRPr="00B3136B">
            <w:tab/>
            <w:t>The wording use</w:t>
          </w:r>
          <w:r w:rsidR="00AE3CE5" w:rsidRPr="00B3136B">
            <w:t>d</w:t>
          </w:r>
          <w:r w:rsidRPr="00B3136B">
            <w:t xml:space="preserve"> throughout the purported will discloses and sets out conditions precedent that indicate the intention of setting up a contractual business relationship between the said Emile Serge </w:t>
          </w:r>
          <w:proofErr w:type="spellStart"/>
          <w:r w:rsidRPr="00B3136B">
            <w:t>Hoareau</w:t>
          </w:r>
          <w:proofErr w:type="spellEnd"/>
          <w:r w:rsidRPr="00B3136B">
            <w:t xml:space="preserve"> and Leon Kim Koon, evidence that the document could not have been and was not meant to be a will;</w:t>
          </w:r>
        </w:p>
        <w:p w:rsidR="000D4919" w:rsidRPr="00B3136B" w:rsidRDefault="000D4919" w:rsidP="000D4919">
          <w:pPr>
            <w:pStyle w:val="JudgmentText"/>
            <w:numPr>
              <w:ilvl w:val="0"/>
              <w:numId w:val="0"/>
            </w:numPr>
            <w:ind w:left="1276" w:hanging="567"/>
          </w:pPr>
          <w:r w:rsidRPr="00B3136B">
            <w:t>(c)</w:t>
          </w:r>
          <w:r w:rsidRPr="00B3136B">
            <w:tab/>
            <w:t xml:space="preserve">The purported will refers to subject matter that cannot be verified having regard to the reference to unidentified properties and a fundamental error in the extent of the </w:t>
          </w:r>
          <w:r w:rsidRPr="00B3136B">
            <w:lastRenderedPageBreak/>
            <w:t>property allegedly bequeathed in referring to “3.45 hectares” which the testator did not possess and could not bequeath;</w:t>
          </w:r>
        </w:p>
        <w:p w:rsidR="000D4919" w:rsidRPr="00B3136B" w:rsidRDefault="000D4919" w:rsidP="000D4919">
          <w:pPr>
            <w:pStyle w:val="JudgmentText"/>
            <w:numPr>
              <w:ilvl w:val="0"/>
              <w:numId w:val="0"/>
            </w:numPr>
            <w:ind w:left="1276" w:hanging="567"/>
          </w:pPr>
          <w:r w:rsidRPr="00B3136B">
            <w:t>(d)</w:t>
          </w:r>
          <w:r w:rsidRPr="00B3136B">
            <w:tab/>
            <w:t xml:space="preserve">The purported will is signed by both Serge </w:t>
          </w:r>
          <w:proofErr w:type="spellStart"/>
          <w:r w:rsidRPr="00B3136B">
            <w:t>Hoareau</w:t>
          </w:r>
          <w:proofErr w:type="spellEnd"/>
          <w:r w:rsidRPr="00B3136B">
            <w:t xml:space="preserve"> and Kim Koon, indicating that it could not have been intended to be the last will and </w:t>
          </w:r>
          <w:proofErr w:type="spellStart"/>
          <w:r w:rsidRPr="00B3136B">
            <w:t>testatment</w:t>
          </w:r>
          <w:proofErr w:type="spellEnd"/>
          <w:r w:rsidRPr="00B3136B">
            <w:t xml:space="preserve"> of the said Emile Serge </w:t>
          </w:r>
          <w:proofErr w:type="spellStart"/>
          <w:r w:rsidRPr="00B3136B">
            <w:t>Hoareau</w:t>
          </w:r>
          <w:proofErr w:type="spellEnd"/>
          <w:r w:rsidRPr="00B3136B">
            <w:t>.”</w:t>
          </w:r>
        </w:p>
        <w:p w:rsidR="000D4919" w:rsidRPr="00B3136B" w:rsidRDefault="000D4919" w:rsidP="000D4919">
          <w:pPr>
            <w:pStyle w:val="JudgmentText"/>
            <w:numPr>
              <w:ilvl w:val="0"/>
              <w:numId w:val="0"/>
            </w:numPr>
            <w:ind w:left="720" w:hanging="720"/>
          </w:pPr>
          <w:r w:rsidRPr="00B3136B">
            <w:t>[</w:t>
          </w:r>
          <w:r w:rsidR="00AE3CE5" w:rsidRPr="00B3136B">
            <w:t>5</w:t>
          </w:r>
          <w:r w:rsidRPr="00B3136B">
            <w:t>]</w:t>
          </w:r>
          <w:r w:rsidRPr="00B3136B">
            <w:tab/>
            <w:t xml:space="preserve">The Defendant </w:t>
          </w:r>
          <w:r w:rsidR="002626DD">
            <w:t xml:space="preserve">(Respondent) </w:t>
          </w:r>
          <w:r w:rsidRPr="00B3136B">
            <w:t>responded in his Defence, at paragraph 4 as follows:-</w:t>
          </w:r>
        </w:p>
        <w:p w:rsidR="000D4919" w:rsidRPr="00B3136B" w:rsidRDefault="000D4919" w:rsidP="000D4919">
          <w:pPr>
            <w:pStyle w:val="JudgmentText"/>
            <w:numPr>
              <w:ilvl w:val="0"/>
              <w:numId w:val="0"/>
            </w:numPr>
            <w:ind w:left="1276" w:hanging="567"/>
          </w:pPr>
          <w:r w:rsidRPr="00B3136B">
            <w:t>“4.</w:t>
          </w:r>
          <w:r w:rsidRPr="00B3136B">
            <w:tab/>
            <w:t>Each and every allegation in paragraph 9 of the Plaint denied.  The Defendant avers that:</w:t>
          </w:r>
        </w:p>
        <w:p w:rsidR="000D4919" w:rsidRPr="00B3136B" w:rsidRDefault="000D4919" w:rsidP="000D4919">
          <w:pPr>
            <w:pStyle w:val="JudgmentText"/>
            <w:numPr>
              <w:ilvl w:val="0"/>
              <w:numId w:val="3"/>
            </w:numPr>
            <w:ind w:left="1843" w:hanging="564"/>
          </w:pPr>
          <w:r w:rsidRPr="00B3136B">
            <w:t>a holograph Will can be drawn up in the form of a letter and can be dated numerically, thus 6/10/03 would mean 6</w:t>
          </w:r>
          <w:r w:rsidRPr="00B3136B">
            <w:rPr>
              <w:vertAlign w:val="superscript"/>
            </w:rPr>
            <w:t>th</w:t>
          </w:r>
          <w:r w:rsidRPr="00B3136B">
            <w:t xml:space="preserve"> October 2003;</w:t>
          </w:r>
        </w:p>
        <w:p w:rsidR="000D4919" w:rsidRPr="00B3136B" w:rsidRDefault="000D4919" w:rsidP="000D4919">
          <w:pPr>
            <w:pStyle w:val="JudgmentText"/>
            <w:numPr>
              <w:ilvl w:val="0"/>
              <w:numId w:val="3"/>
            </w:numPr>
            <w:ind w:left="1843" w:hanging="564"/>
          </w:pPr>
          <w:proofErr w:type="gramStart"/>
          <w:r w:rsidRPr="00B3136B">
            <w:t>there</w:t>
          </w:r>
          <w:proofErr w:type="gramEnd"/>
          <w:r w:rsidRPr="00B3136B">
            <w:t xml:space="preserve"> are no conditions precedent between the Testator and </w:t>
          </w:r>
          <w:proofErr w:type="spellStart"/>
          <w:r w:rsidRPr="00B3136B">
            <w:t>Mr.</w:t>
          </w:r>
          <w:proofErr w:type="spellEnd"/>
          <w:r w:rsidRPr="00B3136B">
            <w:t xml:space="preserve"> Leon Kim Koon under the Will.  He inherited the house contents and land in clear and unequivocal terms namely “I bequeath my house + all its contents + free-hold to Mr, Leon Kim Koon on the day of my death.  He will take possession of all my belongings”;</w:t>
          </w:r>
        </w:p>
        <w:p w:rsidR="000D4919" w:rsidRPr="00B3136B" w:rsidRDefault="000D4919" w:rsidP="000D4919">
          <w:pPr>
            <w:pStyle w:val="JudgmentText"/>
            <w:numPr>
              <w:ilvl w:val="0"/>
              <w:numId w:val="3"/>
            </w:numPr>
            <w:ind w:left="1843" w:hanging="564"/>
          </w:pPr>
          <w:proofErr w:type="gramStart"/>
          <w:r w:rsidRPr="00B3136B">
            <w:t>the</w:t>
          </w:r>
          <w:proofErr w:type="gramEnd"/>
          <w:r w:rsidRPr="00B3136B">
            <w:t xml:space="preserve"> reference to 3.45 hectares of land must be read in the context of the Will which states “when the land deeds will have been settled plus my share of 3.45 hectares of land divided, beacon marked by qualified surveyors.” The Testator did not purport to bequeath 3.45 hectares of land but his share therein after division in kind;</w:t>
          </w:r>
        </w:p>
        <w:p w:rsidR="000D4919" w:rsidRPr="00B3136B" w:rsidRDefault="000D4919" w:rsidP="000D4919">
          <w:pPr>
            <w:pStyle w:val="JudgmentText"/>
            <w:numPr>
              <w:ilvl w:val="0"/>
              <w:numId w:val="3"/>
            </w:numPr>
            <w:ind w:left="1843" w:hanging="564"/>
          </w:pPr>
          <w:proofErr w:type="gramStart"/>
          <w:r w:rsidRPr="00B3136B">
            <w:t>if</w:t>
          </w:r>
          <w:proofErr w:type="gramEnd"/>
          <w:r w:rsidRPr="00B3136B">
            <w:t xml:space="preserve"> which is denied, that the Will is signed by both the Testator and the Beneficiary, it does not affect the validity of the holograph Will.”</w:t>
          </w:r>
        </w:p>
        <w:p w:rsidR="000D4919" w:rsidRPr="00B3136B" w:rsidRDefault="000D4919" w:rsidP="000D4919">
          <w:pPr>
            <w:pStyle w:val="JudgmentText"/>
            <w:numPr>
              <w:ilvl w:val="0"/>
              <w:numId w:val="0"/>
            </w:numPr>
            <w:ind w:left="1440" w:hanging="720"/>
            <w:rPr>
              <w:b/>
            </w:rPr>
          </w:pPr>
          <w:r w:rsidRPr="00B3136B">
            <w:rPr>
              <w:b/>
            </w:rPr>
            <w:t>Issues</w:t>
          </w:r>
        </w:p>
        <w:p w:rsidR="000D4919" w:rsidRPr="00B3136B" w:rsidRDefault="000D4919" w:rsidP="000D4919">
          <w:pPr>
            <w:pStyle w:val="JudgmentText"/>
            <w:numPr>
              <w:ilvl w:val="0"/>
              <w:numId w:val="0"/>
            </w:numPr>
            <w:ind w:left="720" w:hanging="720"/>
          </w:pPr>
          <w:r w:rsidRPr="00B3136B">
            <w:t>[</w:t>
          </w:r>
          <w:r w:rsidR="00AE3CE5" w:rsidRPr="00B3136B">
            <w:t>6</w:t>
          </w:r>
          <w:r w:rsidRPr="00B3136B">
            <w:t>]</w:t>
          </w:r>
          <w:r w:rsidRPr="00B3136B">
            <w:tab/>
            <w:t xml:space="preserve">In court the parties agreed that the issues in this case </w:t>
          </w:r>
          <w:r w:rsidR="002626DD">
            <w:t>were</w:t>
          </w:r>
          <w:r w:rsidRPr="00B3136B">
            <w:t xml:space="preserve"> the form and content of the Will although  later in the sittings of the court below Appellant Counsel whilst answering </w:t>
          </w:r>
          <w:r w:rsidRPr="00B3136B">
            <w:lastRenderedPageBreak/>
            <w:t xml:space="preserve">a question from the court to identify the issues, </w:t>
          </w:r>
          <w:proofErr w:type="spellStart"/>
          <w:r w:rsidRPr="00B3136B">
            <w:t>specially</w:t>
          </w:r>
          <w:proofErr w:type="spellEnd"/>
          <w:r w:rsidRPr="00B3136B">
            <w:t xml:space="preserve"> at page 6 of the record, </w:t>
          </w:r>
          <w:r w:rsidR="00AE3CE5" w:rsidRPr="00B3136B">
            <w:t xml:space="preserve"> states </w:t>
          </w:r>
          <w:r w:rsidRPr="00B3136B">
            <w:t xml:space="preserve"> as follows:-</w:t>
          </w:r>
        </w:p>
        <w:p w:rsidR="000D4919" w:rsidRPr="00B3136B" w:rsidRDefault="000D4919" w:rsidP="000D4919">
          <w:pPr>
            <w:pStyle w:val="JudgmentText"/>
            <w:numPr>
              <w:ilvl w:val="0"/>
              <w:numId w:val="0"/>
            </w:numPr>
            <w:ind w:left="1276" w:right="713"/>
            <w:rPr>
              <w:i/>
            </w:rPr>
          </w:pPr>
          <w:r w:rsidRPr="00B3136B">
            <w:rPr>
              <w:i/>
            </w:rPr>
            <w:t>“Court: You are not arguing therefore that that the Will is not wholly written, dated or signed but you are going according to what you have told me, going on the form of the Will itself.</w:t>
          </w:r>
        </w:p>
        <w:p w:rsidR="000D4919" w:rsidRPr="00B3136B" w:rsidRDefault="000D4919" w:rsidP="000D4919">
          <w:pPr>
            <w:pStyle w:val="JudgmentText"/>
            <w:numPr>
              <w:ilvl w:val="0"/>
              <w:numId w:val="0"/>
            </w:numPr>
            <w:ind w:left="1276" w:right="713"/>
            <w:rPr>
              <w:i/>
            </w:rPr>
          </w:pPr>
          <w:proofErr w:type="spellStart"/>
          <w:r w:rsidRPr="00B3136B">
            <w:rPr>
              <w:i/>
            </w:rPr>
            <w:t>Mrs.Tirant-Gherardi</w:t>
          </w:r>
          <w:proofErr w:type="spellEnd"/>
          <w:r w:rsidRPr="00B3136B">
            <w:rPr>
              <w:i/>
            </w:rPr>
            <w:t>:  We are to an extent going on the form.  However there is also the question of whether the Will is in fact signed.”</w:t>
          </w:r>
        </w:p>
        <w:p w:rsidR="000D4919" w:rsidRPr="00B3136B" w:rsidRDefault="000D4919" w:rsidP="000D4919">
          <w:pPr>
            <w:pStyle w:val="JudgmentText"/>
            <w:numPr>
              <w:ilvl w:val="0"/>
              <w:numId w:val="0"/>
            </w:numPr>
            <w:ind w:left="709" w:right="713"/>
            <w:rPr>
              <w:b/>
            </w:rPr>
          </w:pPr>
          <w:r w:rsidRPr="00B3136B">
            <w:rPr>
              <w:b/>
            </w:rPr>
            <w:t>The Testimony and Evidence in the Trial</w:t>
          </w:r>
        </w:p>
        <w:p w:rsidR="000D4919" w:rsidRPr="00B3136B" w:rsidRDefault="000D4919" w:rsidP="000D4919">
          <w:pPr>
            <w:pStyle w:val="JudgmentText"/>
            <w:numPr>
              <w:ilvl w:val="0"/>
              <w:numId w:val="0"/>
            </w:numPr>
            <w:ind w:left="720" w:hanging="720"/>
          </w:pPr>
          <w:r w:rsidRPr="00B3136B">
            <w:t>[</w:t>
          </w:r>
          <w:r w:rsidR="00AE3CE5" w:rsidRPr="00B3136B">
            <w:t>7</w:t>
          </w:r>
          <w:r w:rsidRPr="00B3136B">
            <w:t>]</w:t>
          </w:r>
          <w:r w:rsidRPr="00B3136B">
            <w:tab/>
            <w:t xml:space="preserve">In the testimony and evidence at the trial the </w:t>
          </w:r>
          <w:r w:rsidR="002626DD">
            <w:t>Appellants’</w:t>
          </w:r>
          <w:r w:rsidRPr="00B3136B">
            <w:t xml:space="preserve"> main witness </w:t>
          </w:r>
          <w:r w:rsidR="002626DD">
            <w:t xml:space="preserve">Joseph </w:t>
          </w:r>
          <w:proofErr w:type="spellStart"/>
          <w:r w:rsidR="002626DD">
            <w:t>Hoareau</w:t>
          </w:r>
          <w:proofErr w:type="spellEnd"/>
          <w:r w:rsidR="002626DD">
            <w:t xml:space="preserve"> </w:t>
          </w:r>
          <w:r w:rsidRPr="00B3136B">
            <w:t xml:space="preserve">went no further than to testify </w:t>
          </w:r>
          <w:r w:rsidR="002626DD">
            <w:t xml:space="preserve">that </w:t>
          </w:r>
          <w:r w:rsidRPr="00B3136B">
            <w:t>he was unaware of the Will and did not know anything about it.</w:t>
          </w:r>
        </w:p>
        <w:p w:rsidR="000D4919" w:rsidRPr="00B3136B" w:rsidRDefault="000D4919" w:rsidP="000D4919">
          <w:pPr>
            <w:pStyle w:val="JudgmentText"/>
            <w:numPr>
              <w:ilvl w:val="0"/>
              <w:numId w:val="0"/>
            </w:numPr>
            <w:ind w:left="720" w:hanging="720"/>
          </w:pPr>
          <w:r w:rsidRPr="00B3136B">
            <w:t>[</w:t>
          </w:r>
          <w:r w:rsidR="00AE3CE5" w:rsidRPr="00B3136B">
            <w:t>8</w:t>
          </w:r>
          <w:r w:rsidRPr="00B3136B">
            <w:t>]</w:t>
          </w:r>
          <w:r w:rsidRPr="00B3136B">
            <w:tab/>
            <w:t>In contras</w:t>
          </w:r>
          <w:r w:rsidR="002626DD">
            <w:t>t,</w:t>
          </w:r>
          <w:r w:rsidRPr="00B3136B">
            <w:t xml:space="preserve"> the Respondent and </w:t>
          </w:r>
          <w:r w:rsidR="002626DD">
            <w:t>her</w:t>
          </w:r>
          <w:r w:rsidRPr="00B3136B">
            <w:t xml:space="preserve"> witness clearly testified </w:t>
          </w:r>
          <w:r w:rsidR="002626DD">
            <w:t xml:space="preserve">as </w:t>
          </w:r>
          <w:r w:rsidRPr="00B3136B">
            <w:t xml:space="preserve">to the handwriting of the Testator, Serge </w:t>
          </w:r>
          <w:proofErr w:type="spellStart"/>
          <w:r w:rsidRPr="00B3136B">
            <w:t>Hoareau</w:t>
          </w:r>
          <w:proofErr w:type="spellEnd"/>
          <w:r w:rsidRPr="00B3136B">
            <w:t>, in that he wrote it and signed it in front of her.</w:t>
          </w:r>
          <w:r w:rsidR="00AE3CE5" w:rsidRPr="00B3136B">
            <w:t xml:space="preserve">  This complies literally with article 970 where it says “by the hand of the testator.</w:t>
          </w:r>
          <w:r w:rsidR="00B3136B">
            <w:t>”</w:t>
          </w:r>
        </w:p>
        <w:p w:rsidR="000D4919" w:rsidRPr="00B3136B" w:rsidRDefault="002626DD" w:rsidP="000D4919">
          <w:pPr>
            <w:pStyle w:val="JudgmentText"/>
            <w:numPr>
              <w:ilvl w:val="0"/>
              <w:numId w:val="0"/>
            </w:numPr>
            <w:ind w:left="720" w:hanging="720"/>
          </w:pPr>
          <w:r>
            <w:t>[9]</w:t>
          </w:r>
          <w:r>
            <w:tab/>
          </w:r>
          <w:r w:rsidR="000D4919" w:rsidRPr="00B3136B">
            <w:t xml:space="preserve">Her evidence was </w:t>
          </w:r>
          <w:proofErr w:type="gramStart"/>
          <w:r w:rsidR="000D4919" w:rsidRPr="00B3136B">
            <w:t>neither contested, challenged or</w:t>
          </w:r>
          <w:proofErr w:type="gramEnd"/>
          <w:r w:rsidR="000D4919" w:rsidRPr="00B3136B">
            <w:t xml:space="preserve"> shaken</w:t>
          </w:r>
          <w:r w:rsidR="00484DD3">
            <w:t xml:space="preserve"> in</w:t>
          </w:r>
          <w:r w:rsidR="00CB4332">
            <w:t xml:space="preserve"> anyway.</w:t>
          </w:r>
          <w:r w:rsidR="00AE3CE5" w:rsidRPr="00B3136B">
            <w:t xml:space="preserve"> </w:t>
          </w:r>
          <w:r w:rsidR="00484DD3">
            <w:t xml:space="preserve"> It was established in our view </w:t>
          </w:r>
          <w:r w:rsidR="00AE3CE5" w:rsidRPr="00B3136B">
            <w:t>beyond a balance of probabilities.</w:t>
          </w:r>
        </w:p>
        <w:p w:rsidR="000D4919" w:rsidRPr="00B3136B" w:rsidRDefault="00484DD3" w:rsidP="000D4919">
          <w:pPr>
            <w:pStyle w:val="JudgmentText"/>
            <w:numPr>
              <w:ilvl w:val="0"/>
              <w:numId w:val="0"/>
            </w:numPr>
            <w:ind w:left="720" w:hanging="720"/>
          </w:pPr>
          <w:r>
            <w:t>[10]</w:t>
          </w:r>
          <w:r>
            <w:tab/>
            <w:t xml:space="preserve">Of further </w:t>
          </w:r>
          <w:r w:rsidR="000D4919" w:rsidRPr="00B3136B">
            <w:t>pertinence and significance</w:t>
          </w:r>
          <w:r>
            <w:t xml:space="preserve"> is the fact that</w:t>
          </w:r>
          <w:r w:rsidR="000D4919" w:rsidRPr="00B3136B">
            <w:t xml:space="preserve"> she was a close friend of the Testator, and later became the Execut</w:t>
          </w:r>
          <w:r>
            <w:t>rix</w:t>
          </w:r>
          <w:r w:rsidR="000D4919" w:rsidRPr="00B3136B">
            <w:t xml:space="preserve"> of the Estate of the Testator, appointed by the Supreme Court</w:t>
          </w:r>
          <w:r>
            <w:t xml:space="preserve"> and</w:t>
          </w:r>
          <w:r w:rsidR="000D4919" w:rsidRPr="00B3136B">
            <w:t xml:space="preserve"> not contested.</w:t>
          </w:r>
        </w:p>
        <w:p w:rsidR="000D4919" w:rsidRPr="00B3136B" w:rsidRDefault="000D4919" w:rsidP="000D4919">
          <w:pPr>
            <w:pStyle w:val="JudgmentText"/>
            <w:numPr>
              <w:ilvl w:val="0"/>
              <w:numId w:val="0"/>
            </w:numPr>
            <w:ind w:left="720" w:hanging="720"/>
            <w:rPr>
              <w:b/>
            </w:rPr>
          </w:pPr>
          <w:r w:rsidRPr="00B3136B">
            <w:tab/>
          </w:r>
          <w:r w:rsidRPr="00B3136B">
            <w:rPr>
              <w:b/>
            </w:rPr>
            <w:t>Judgment</w:t>
          </w:r>
          <w:r w:rsidR="00AE3CE5" w:rsidRPr="00B3136B">
            <w:rPr>
              <w:b/>
            </w:rPr>
            <w:t xml:space="preserve"> of the Court below</w:t>
          </w:r>
        </w:p>
        <w:p w:rsidR="000D4919" w:rsidRPr="00B3136B" w:rsidRDefault="00484DD3" w:rsidP="000D4919">
          <w:pPr>
            <w:pStyle w:val="JudgmentText"/>
            <w:numPr>
              <w:ilvl w:val="0"/>
              <w:numId w:val="0"/>
            </w:numPr>
            <w:ind w:left="720" w:hanging="720"/>
          </w:pPr>
          <w:r w:rsidRPr="00484DD3">
            <w:t>[1</w:t>
          </w:r>
          <w:r w:rsidR="00D471AD">
            <w:t>1</w:t>
          </w:r>
          <w:r w:rsidRPr="00484DD3">
            <w:t>]</w:t>
          </w:r>
          <w:r>
            <w:rPr>
              <w:b/>
            </w:rPr>
            <w:tab/>
          </w:r>
          <w:r w:rsidR="000D4919" w:rsidRPr="00B3136B">
            <w:t xml:space="preserve">After hearing submissions from both sides that also went beyond the Plaint adding the issue of burden of proof and </w:t>
          </w:r>
          <w:proofErr w:type="spellStart"/>
          <w:r w:rsidR="000D4919" w:rsidRPr="00B3136B">
            <w:t>seisin</w:t>
          </w:r>
          <w:proofErr w:type="spellEnd"/>
          <w:r w:rsidR="000D4919" w:rsidRPr="00B3136B">
            <w:t xml:space="preserve"> </w:t>
          </w:r>
          <w:r w:rsidR="00AE3CE5" w:rsidRPr="00B3136B">
            <w:t xml:space="preserve">the </w:t>
          </w:r>
          <w:r w:rsidR="000D4919" w:rsidRPr="00B3136B">
            <w:t xml:space="preserve">trial judge concluded that the Will was valid.  </w:t>
          </w:r>
        </w:p>
        <w:p w:rsidR="000D4919" w:rsidRPr="00B3136B" w:rsidRDefault="000D4919" w:rsidP="000D4919">
          <w:pPr>
            <w:pStyle w:val="JudgmentText"/>
            <w:numPr>
              <w:ilvl w:val="0"/>
              <w:numId w:val="0"/>
            </w:numPr>
            <w:ind w:left="720"/>
          </w:pPr>
          <w:r w:rsidRPr="00B3136B">
            <w:t>The Plaintiffs then appealed against the said judgment on the following grounds:-</w:t>
          </w:r>
        </w:p>
        <w:p w:rsidR="00B64774" w:rsidRDefault="000D4919" w:rsidP="000D4919">
          <w:pPr>
            <w:pStyle w:val="JudgmentText"/>
            <w:numPr>
              <w:ilvl w:val="0"/>
              <w:numId w:val="0"/>
            </w:numPr>
            <w:ind w:left="720" w:hanging="720"/>
          </w:pPr>
          <w:r w:rsidRPr="00B3136B">
            <w:tab/>
          </w:r>
        </w:p>
        <w:p w:rsidR="000D4919" w:rsidRPr="00B3136B" w:rsidRDefault="000D4919" w:rsidP="000D4919">
          <w:pPr>
            <w:pStyle w:val="JudgmentText"/>
            <w:numPr>
              <w:ilvl w:val="0"/>
              <w:numId w:val="0"/>
            </w:numPr>
            <w:ind w:left="720" w:hanging="720"/>
            <w:rPr>
              <w:b/>
            </w:rPr>
          </w:pPr>
          <w:r w:rsidRPr="00B64774">
            <w:rPr>
              <w:b/>
            </w:rPr>
            <w:lastRenderedPageBreak/>
            <w:t>T</w:t>
          </w:r>
          <w:r w:rsidRPr="00B3136B">
            <w:rPr>
              <w:b/>
            </w:rPr>
            <w:t>he Appeal</w:t>
          </w:r>
        </w:p>
        <w:p w:rsidR="000D4919" w:rsidRPr="00B3136B" w:rsidRDefault="00484DD3" w:rsidP="00484DD3">
          <w:pPr>
            <w:pStyle w:val="JudgmentText"/>
            <w:numPr>
              <w:ilvl w:val="0"/>
              <w:numId w:val="0"/>
            </w:numPr>
            <w:tabs>
              <w:tab w:val="left" w:pos="1418"/>
            </w:tabs>
            <w:ind w:left="720" w:hanging="720"/>
          </w:pPr>
          <w:r>
            <w:t>[1</w:t>
          </w:r>
          <w:r w:rsidR="00D471AD">
            <w:t>2</w:t>
          </w:r>
          <w:r>
            <w:t>]</w:t>
          </w:r>
          <w:r>
            <w:tab/>
          </w:r>
          <w:r w:rsidR="000D4919" w:rsidRPr="00B3136B">
            <w:t>1.1</w:t>
          </w:r>
          <w:r w:rsidR="000D4919" w:rsidRPr="00B3136B">
            <w:tab/>
            <w:t>The Learned Trial Judge erred in fact and in law in finding that the provisions contained in the will were clear and unequivocal having failed to consider the pre-conditions included in the will that disclosed a business transaction between the parties that could not be explained only as providing for his funeral expenses and erecting his tombstone.</w:t>
          </w:r>
        </w:p>
        <w:p w:rsidR="000D4919" w:rsidRPr="00B3136B" w:rsidRDefault="000D4919" w:rsidP="000D4919">
          <w:pPr>
            <w:pStyle w:val="JudgmentText"/>
            <w:numPr>
              <w:ilvl w:val="0"/>
              <w:numId w:val="0"/>
            </w:numPr>
            <w:tabs>
              <w:tab w:val="left" w:pos="1418"/>
            </w:tabs>
            <w:ind w:left="1276" w:hanging="556"/>
          </w:pPr>
          <w:r w:rsidRPr="00B3136B">
            <w:t>1.2</w:t>
          </w:r>
          <w:r w:rsidRPr="00B3136B">
            <w:tab/>
            <w:t>The Learned Trial Judge failed to give due and proper consideration to the conflict created by her interpretation of the will and its conditions precedent that the legatee would pay specified sums upon specified events until the end of this life and that in addition to these sums, the legatee would be responsible for the cost of his funeral and building a gravestone two and a half years later if he died before eight years had elapsed.</w:t>
          </w:r>
        </w:p>
        <w:p w:rsidR="000D4919" w:rsidRPr="00B3136B" w:rsidRDefault="000D4919" w:rsidP="000D4919">
          <w:pPr>
            <w:pStyle w:val="JudgmentText"/>
            <w:numPr>
              <w:ilvl w:val="0"/>
              <w:numId w:val="0"/>
            </w:numPr>
            <w:tabs>
              <w:tab w:val="left" w:pos="1418"/>
            </w:tabs>
            <w:ind w:left="1276" w:hanging="556"/>
          </w:pPr>
          <w:r w:rsidRPr="00B3136B">
            <w:t>1.3</w:t>
          </w:r>
          <w:r w:rsidRPr="00B3136B">
            <w:tab/>
            <w:t xml:space="preserve">The Learned Trial Judge erred in law and in fact in finding that the will was signed and written in the hand of the late Emile Serge </w:t>
          </w:r>
          <w:proofErr w:type="spellStart"/>
          <w:r w:rsidRPr="00B3136B">
            <w:t>Hoareau</w:t>
          </w:r>
          <w:proofErr w:type="spellEnd"/>
          <w:r w:rsidRPr="00B3136B">
            <w:t xml:space="preserve"> and that the burden lay on the Appellants to prove the handwriting was not that of the deceased.</w:t>
          </w:r>
        </w:p>
        <w:p w:rsidR="000D4919" w:rsidRPr="00B3136B" w:rsidRDefault="000D4919" w:rsidP="000D4919">
          <w:pPr>
            <w:pStyle w:val="JudgmentText"/>
            <w:numPr>
              <w:ilvl w:val="0"/>
              <w:numId w:val="0"/>
            </w:numPr>
            <w:tabs>
              <w:tab w:val="left" w:pos="1418"/>
            </w:tabs>
            <w:ind w:left="1276" w:hanging="556"/>
          </w:pPr>
          <w:r w:rsidRPr="00B3136B">
            <w:t>1.4</w:t>
          </w:r>
          <w:r w:rsidRPr="00B3136B">
            <w:tab/>
            <w:t xml:space="preserve">The Learned Trial Judge erred in law in finding that the Respondent, as universal legatee, had been ‘seized of the property’ as the said property remains in </w:t>
          </w:r>
          <w:proofErr w:type="spellStart"/>
          <w:r w:rsidRPr="00B3136B">
            <w:t>indivision</w:t>
          </w:r>
          <w:proofErr w:type="spellEnd"/>
          <w:r w:rsidRPr="00B3136B">
            <w:t xml:space="preserve"> and has not been sub-divided to date.</w:t>
          </w:r>
        </w:p>
        <w:p w:rsidR="000D4919" w:rsidRPr="00B3136B" w:rsidRDefault="000D4919" w:rsidP="000D4919">
          <w:pPr>
            <w:pStyle w:val="JudgmentText"/>
            <w:numPr>
              <w:ilvl w:val="0"/>
              <w:numId w:val="0"/>
            </w:numPr>
            <w:tabs>
              <w:tab w:val="left" w:pos="1418"/>
            </w:tabs>
            <w:ind w:left="1276" w:hanging="556"/>
          </w:pPr>
          <w:r w:rsidRPr="00B3136B">
            <w:t>1.5</w:t>
          </w:r>
          <w:r w:rsidRPr="00B3136B">
            <w:tab/>
            <w:t xml:space="preserve">The Learned Trial Judge failed to consider the effect of the late Emile Serge </w:t>
          </w:r>
          <w:proofErr w:type="spellStart"/>
          <w:r w:rsidRPr="00B3136B">
            <w:t>Hoareau</w:t>
          </w:r>
          <w:proofErr w:type="spellEnd"/>
          <w:r w:rsidRPr="00B3136B">
            <w:t xml:space="preserve"> bequeathing a specific amount of land that he did not possess and could not possess even at some future date.”</w:t>
          </w:r>
        </w:p>
        <w:p w:rsidR="000D4919" w:rsidRPr="00B3136B" w:rsidRDefault="000D4919" w:rsidP="000D4919">
          <w:pPr>
            <w:pStyle w:val="JudgmentText"/>
            <w:numPr>
              <w:ilvl w:val="0"/>
              <w:numId w:val="0"/>
            </w:numPr>
            <w:tabs>
              <w:tab w:val="left" w:pos="1418"/>
            </w:tabs>
            <w:ind w:left="720" w:hanging="720"/>
          </w:pPr>
          <w:r w:rsidRPr="00B3136B">
            <w:t>[1</w:t>
          </w:r>
          <w:r w:rsidR="00D471AD">
            <w:t>3</w:t>
          </w:r>
          <w:r w:rsidRPr="00B3136B">
            <w:t>]</w:t>
          </w:r>
          <w:r w:rsidRPr="00B3136B">
            <w:tab/>
            <w:t xml:space="preserve">The Appellant further detailed and </w:t>
          </w:r>
          <w:r w:rsidR="00484DD3">
            <w:t xml:space="preserve">made submissions on the </w:t>
          </w:r>
          <w:r w:rsidRPr="00B3136B">
            <w:t>above ground</w:t>
          </w:r>
          <w:r w:rsidR="00484DD3">
            <w:t>s</w:t>
          </w:r>
          <w:r w:rsidRPr="00B3136B">
            <w:t xml:space="preserve"> in his Heads of Argument.</w:t>
          </w:r>
        </w:p>
        <w:p w:rsidR="000D4919" w:rsidRPr="00B3136B" w:rsidRDefault="00484DD3" w:rsidP="000D4919">
          <w:pPr>
            <w:pStyle w:val="JudgmentText"/>
            <w:numPr>
              <w:ilvl w:val="0"/>
              <w:numId w:val="0"/>
            </w:numPr>
            <w:tabs>
              <w:tab w:val="left" w:pos="1418"/>
            </w:tabs>
            <w:ind w:left="720" w:hanging="720"/>
          </w:pPr>
          <w:r w:rsidRPr="00484DD3">
            <w:t>[1</w:t>
          </w:r>
          <w:r w:rsidR="00D471AD">
            <w:t>4</w:t>
          </w:r>
          <w:r w:rsidRPr="00484DD3">
            <w:t>]</w:t>
          </w:r>
          <w:r w:rsidRPr="00484DD3">
            <w:tab/>
            <w:t xml:space="preserve">The </w:t>
          </w:r>
          <w:r w:rsidR="000D4919" w:rsidRPr="00484DD3">
            <w:t>Respon</w:t>
          </w:r>
          <w:r w:rsidRPr="00484DD3">
            <w:t>dent has submitted that</w:t>
          </w:r>
          <w:r>
            <w:t xml:space="preserve"> t</w:t>
          </w:r>
          <w:r w:rsidR="000D4919" w:rsidRPr="00B3136B">
            <w:t xml:space="preserve">he </w:t>
          </w:r>
          <w:r>
            <w:t>t</w:t>
          </w:r>
          <w:r w:rsidR="000D4919" w:rsidRPr="00B3136B">
            <w:t>estator started his WILL with a solemn and religious declaration and expressly stated his state of mind and body</w:t>
          </w:r>
          <w:r>
            <w:t xml:space="preserve"> </w:t>
          </w:r>
          <w:r w:rsidR="00CB4332">
            <w:t>and</w:t>
          </w:r>
          <w:r w:rsidR="000D4919" w:rsidRPr="00B3136B">
            <w:t xml:space="preserve"> that he was writing his WILL in which he bequeathed all his worldly assets to </w:t>
          </w:r>
          <w:r>
            <w:t>Leon Kim Koon and expecting from him to</w:t>
          </w:r>
          <w:r w:rsidR="00CB4332">
            <w:t xml:space="preserve"> pay </w:t>
          </w:r>
          <w:r w:rsidR="000D4919" w:rsidRPr="00B3136B">
            <w:t xml:space="preserve">the funeral expenses and </w:t>
          </w:r>
          <w:r w:rsidR="00CB4332">
            <w:t xml:space="preserve">the cost of </w:t>
          </w:r>
          <w:r w:rsidR="000D4919" w:rsidRPr="00B3136B">
            <w:t>tombstone</w:t>
          </w:r>
          <w:r w:rsidR="00CB4332">
            <w:t>, f</w:t>
          </w:r>
          <w:r w:rsidR="000D4919" w:rsidRPr="00B3136B">
            <w:t xml:space="preserve">ull details of </w:t>
          </w:r>
          <w:r w:rsidR="000D4919" w:rsidRPr="00B3136B">
            <w:lastRenderedPageBreak/>
            <w:t>which he had given to</w:t>
          </w:r>
          <w:r w:rsidR="00CB4332">
            <w:t xml:space="preserve"> the Respondent plus </w:t>
          </w:r>
          <w:proofErr w:type="spellStart"/>
          <w:r w:rsidR="00CB4332">
            <w:t>Mr.</w:t>
          </w:r>
          <w:proofErr w:type="spellEnd"/>
          <w:r w:rsidR="00CB4332">
            <w:t xml:space="preserve"> Kim Koon.</w:t>
          </w:r>
          <w:r w:rsidR="000D4919" w:rsidRPr="00B3136B">
            <w:t xml:space="preserve">  Like a cautious person he wanted money put aside for these expenses, and he waived the condition when he was assured that the Respondent had </w:t>
          </w:r>
          <w:proofErr w:type="gramStart"/>
          <w:r w:rsidR="000D4919" w:rsidRPr="00B3136B">
            <w:t>the  financial</w:t>
          </w:r>
          <w:proofErr w:type="gramEnd"/>
          <w:r w:rsidR="000D4919" w:rsidRPr="00B3136B">
            <w:t xml:space="preserve"> mean to meet this moral and religious obligation, and asked the Respondent to  sign the WILL to confirm.  (Page 24 of the record).</w:t>
          </w:r>
        </w:p>
        <w:p w:rsidR="000D4919" w:rsidRPr="00B3136B" w:rsidRDefault="00CB4332" w:rsidP="000D4919">
          <w:pPr>
            <w:pStyle w:val="JudgmentText"/>
            <w:numPr>
              <w:ilvl w:val="0"/>
              <w:numId w:val="0"/>
            </w:numPr>
            <w:tabs>
              <w:tab w:val="left" w:pos="1418"/>
            </w:tabs>
            <w:ind w:left="720" w:hanging="720"/>
          </w:pPr>
          <w:r>
            <w:t>[1</w:t>
          </w:r>
          <w:r w:rsidR="00D471AD">
            <w:t>5</w:t>
          </w:r>
          <w:r>
            <w:t>]</w:t>
          </w:r>
          <w:r>
            <w:tab/>
          </w:r>
          <w:r w:rsidR="000D4919" w:rsidRPr="00B3136B">
            <w:t>Viewed in its entirety, th</w:t>
          </w:r>
          <w:r>
            <w:t>is was</w:t>
          </w:r>
          <w:r w:rsidR="000D4919" w:rsidRPr="00B3136B">
            <w:t xml:space="preserve"> no</w:t>
          </w:r>
          <w:r>
            <w:t>t a</w:t>
          </w:r>
          <w:r w:rsidR="000D4919" w:rsidRPr="00B3136B">
            <w:t xml:space="preserve"> business transaction but a bona fide disposition by the Testator expecting in return that the costs of his burial expenses and tombstone be paid by </w:t>
          </w:r>
          <w:r>
            <w:t xml:space="preserve">him </w:t>
          </w:r>
          <w:r w:rsidR="000D4919" w:rsidRPr="00B3136B">
            <w:t>the beneficiary.</w:t>
          </w:r>
        </w:p>
        <w:p w:rsidR="000D4919" w:rsidRPr="00B3136B" w:rsidRDefault="00CB4332" w:rsidP="000D4919">
          <w:pPr>
            <w:pStyle w:val="JudgmentText"/>
            <w:numPr>
              <w:ilvl w:val="0"/>
              <w:numId w:val="0"/>
            </w:numPr>
            <w:tabs>
              <w:tab w:val="left" w:pos="1418"/>
            </w:tabs>
            <w:ind w:left="720" w:hanging="720"/>
          </w:pPr>
          <w:r>
            <w:t>[1</w:t>
          </w:r>
          <w:r w:rsidR="00D471AD">
            <w:t>6</w:t>
          </w:r>
          <w:r>
            <w:t>]</w:t>
          </w:r>
          <w:r>
            <w:tab/>
          </w:r>
          <w:r w:rsidR="000D4919" w:rsidRPr="00B3136B">
            <w:t xml:space="preserve">The unchallenged evidence of </w:t>
          </w:r>
          <w:r>
            <w:t xml:space="preserve">the Respondent is to the effect </w:t>
          </w:r>
          <w:r w:rsidR="000D4919" w:rsidRPr="00B3136B">
            <w:t xml:space="preserve">that the reason the Testator wanted a monthly sum paid was to cater for his funeral expenses, and he had indicated to her and </w:t>
          </w:r>
          <w:proofErr w:type="spellStart"/>
          <w:r>
            <w:t>Mr.</w:t>
          </w:r>
          <w:proofErr w:type="spellEnd"/>
          <w:r>
            <w:t xml:space="preserve"> Kim Koon</w:t>
          </w:r>
          <w:r w:rsidR="000D4919" w:rsidRPr="00B3136B">
            <w:t xml:space="preserve"> the type of funeral and tombstone he wanted.  Had he died say, a month after writing the WILL, clearly R1500/- would not have been sufficient to meet these expenses.  Hence, if death occurred within eight years, he expected the Respondent to pay for his burial and so on.  </w:t>
          </w:r>
          <w:r>
            <w:t>We see</w:t>
          </w:r>
          <w:r w:rsidR="000D4919" w:rsidRPr="00B3136B">
            <w:t xml:space="preserve"> no conflict.</w:t>
          </w:r>
        </w:p>
        <w:p w:rsidR="000D4919" w:rsidRPr="00B3136B" w:rsidRDefault="00CB4332" w:rsidP="000D4919">
          <w:pPr>
            <w:pStyle w:val="JudgmentText"/>
            <w:numPr>
              <w:ilvl w:val="0"/>
              <w:numId w:val="0"/>
            </w:numPr>
            <w:tabs>
              <w:tab w:val="left" w:pos="1418"/>
            </w:tabs>
            <w:ind w:left="720" w:hanging="720"/>
          </w:pPr>
          <w:r>
            <w:t>[1</w:t>
          </w:r>
          <w:r w:rsidR="00D471AD">
            <w:t>7</w:t>
          </w:r>
          <w:r>
            <w:t>]</w:t>
          </w:r>
          <w:r>
            <w:tab/>
          </w:r>
          <w:r w:rsidR="000D4919" w:rsidRPr="00B3136B">
            <w:t>The Learned Trial Judge was correct in acting on the unchallenged evidence of Ms Savy that the WILL was written, dated and signed by the Testator in her presence (Page 17 and 18 of t</w:t>
          </w:r>
          <w:r>
            <w:t xml:space="preserve">he record).  It is otiose as on </w:t>
          </w:r>
          <w:r w:rsidR="000D4919" w:rsidRPr="00B3136B">
            <w:t>whom la</w:t>
          </w:r>
          <w:r>
            <w:t>y</w:t>
          </w:r>
          <w:r w:rsidR="000D4919" w:rsidRPr="00B3136B">
            <w:t xml:space="preserve"> the burden of proof.</w:t>
          </w:r>
        </w:p>
        <w:p w:rsidR="000D4919" w:rsidRPr="00B3136B" w:rsidRDefault="00CB4332" w:rsidP="000D4919">
          <w:pPr>
            <w:pStyle w:val="JudgmentText"/>
            <w:numPr>
              <w:ilvl w:val="0"/>
              <w:numId w:val="0"/>
            </w:numPr>
            <w:tabs>
              <w:tab w:val="left" w:pos="1418"/>
            </w:tabs>
            <w:ind w:left="720" w:hanging="720"/>
          </w:pPr>
          <w:r>
            <w:t>[1</w:t>
          </w:r>
          <w:r w:rsidR="00D471AD">
            <w:t>8</w:t>
          </w:r>
          <w:r>
            <w:t>]</w:t>
          </w:r>
          <w:r>
            <w:tab/>
          </w:r>
          <w:r w:rsidR="000D4919" w:rsidRPr="00B3136B">
            <w:t xml:space="preserve">Whether or not the legatee had been seized of the property in </w:t>
          </w:r>
          <w:proofErr w:type="spellStart"/>
          <w:r w:rsidR="000D4919" w:rsidRPr="00B3136B">
            <w:t>indivision</w:t>
          </w:r>
          <w:proofErr w:type="spellEnd"/>
          <w:r w:rsidR="000D4919" w:rsidRPr="00B3136B">
            <w:t xml:space="preserve"> does not affect the validity of the WILL.  The test remains, </w:t>
          </w:r>
          <w:r>
            <w:t xml:space="preserve">as to whether </w:t>
          </w:r>
          <w:proofErr w:type="spellStart"/>
          <w:r>
            <w:t>Mr.</w:t>
          </w:r>
          <w:proofErr w:type="spellEnd"/>
          <w:r>
            <w:t xml:space="preserve"> Kim Koon </w:t>
          </w:r>
          <w:r w:rsidR="000D4919" w:rsidRPr="00B3136B">
            <w:t>inherit</w:t>
          </w:r>
          <w:r>
            <w:t>ed</w:t>
          </w:r>
          <w:r w:rsidR="000D4919" w:rsidRPr="00B3136B">
            <w:t xml:space="preserve"> under the WILL or not.</w:t>
          </w:r>
        </w:p>
        <w:p w:rsidR="000D4919" w:rsidRPr="00B3136B" w:rsidRDefault="00CB4332" w:rsidP="000D4919">
          <w:pPr>
            <w:pStyle w:val="JudgmentText"/>
            <w:numPr>
              <w:ilvl w:val="0"/>
              <w:numId w:val="0"/>
            </w:numPr>
            <w:tabs>
              <w:tab w:val="left" w:pos="1418"/>
            </w:tabs>
            <w:ind w:left="720" w:hanging="720"/>
          </w:pPr>
          <w:r>
            <w:t>[</w:t>
          </w:r>
          <w:r w:rsidR="00D471AD">
            <w:t>19</w:t>
          </w:r>
          <w:r>
            <w:t>]</w:t>
          </w:r>
          <w:r>
            <w:tab/>
          </w:r>
          <w:r w:rsidR="000D4919" w:rsidRPr="00B3136B">
            <w:t xml:space="preserve">As the land had not been partitioned amongst all the heirs, none of them would know the exact </w:t>
          </w:r>
          <w:r>
            <w:t xml:space="preserve">area in square </w:t>
          </w:r>
          <w:r w:rsidR="000D4919" w:rsidRPr="00B3136B">
            <w:t xml:space="preserve">metres for each heir.  It is not every square metre of land that that has the same monetary value, and, therefore, two plots of </w:t>
          </w:r>
          <w:r>
            <w:t xml:space="preserve">the </w:t>
          </w:r>
          <w:r w:rsidR="000D4919" w:rsidRPr="00B3136B">
            <w:t xml:space="preserve">same size would not have the identical monetary value, </w:t>
          </w:r>
          <w:r>
            <w:t>the e</w:t>
          </w:r>
          <w:r w:rsidR="000D4919" w:rsidRPr="00B3136B">
            <w:t xml:space="preserve">xact extent of each plot partitioned amongst the heirs would be determined by a land surveyor appointed as an </w:t>
          </w:r>
          <w:r>
            <w:t>a</w:t>
          </w:r>
          <w:r w:rsidR="000D4919" w:rsidRPr="00B3136B">
            <w:t xml:space="preserve">ppraiser.  If after partition, the Testator’s share is less than 3.45 hectares, it would not affect the validity of the WILL because </w:t>
          </w:r>
          <w:r>
            <w:t xml:space="preserve">it is </w:t>
          </w:r>
          <w:r w:rsidR="00D9127E">
            <w:t>trite</w:t>
          </w:r>
          <w:r>
            <w:t xml:space="preserve"> that </w:t>
          </w:r>
          <w:r w:rsidR="000D4919" w:rsidRPr="00B3136B">
            <w:t xml:space="preserve">the greater includes the lesser, as the intention was to give his share in the land not yet partitioned.  At page 25 of the Record the testimony of the </w:t>
          </w:r>
          <w:r>
            <w:t xml:space="preserve">Respondent </w:t>
          </w:r>
          <w:r>
            <w:lastRenderedPageBreak/>
            <w:t xml:space="preserve">is </w:t>
          </w:r>
          <w:r w:rsidR="000D4919" w:rsidRPr="00B3136B">
            <w:t>as follows “It would be the surveyor that would know what portion.  I would not know”.</w:t>
          </w:r>
        </w:p>
        <w:p w:rsidR="000D4919" w:rsidRPr="00B3136B" w:rsidRDefault="000D4919" w:rsidP="000D4919">
          <w:pPr>
            <w:pStyle w:val="JudgmentText"/>
            <w:numPr>
              <w:ilvl w:val="0"/>
              <w:numId w:val="0"/>
            </w:numPr>
            <w:tabs>
              <w:tab w:val="left" w:pos="1418"/>
            </w:tabs>
            <w:ind w:left="720" w:hanging="720"/>
          </w:pPr>
          <w:r w:rsidRPr="00B3136B">
            <w:t>[</w:t>
          </w:r>
          <w:r w:rsidR="00CB4332">
            <w:t>2</w:t>
          </w:r>
          <w:r w:rsidR="00D471AD">
            <w:t>0</w:t>
          </w:r>
          <w:r w:rsidRPr="00B3136B">
            <w:t>]</w:t>
          </w:r>
          <w:r w:rsidRPr="00B3136B">
            <w:tab/>
            <w:t xml:space="preserve">In the </w:t>
          </w:r>
          <w:r w:rsidR="00CB4332">
            <w:t>submissions</w:t>
          </w:r>
          <w:r w:rsidRPr="00B3136B">
            <w:t xml:space="preserve"> of the Appellants in the court below</w:t>
          </w:r>
          <w:r w:rsidR="00AE3CE5" w:rsidRPr="00B3136B">
            <w:t xml:space="preserve"> and in the </w:t>
          </w:r>
          <w:r w:rsidR="00CB4332">
            <w:t xml:space="preserve">present </w:t>
          </w:r>
          <w:r w:rsidR="00AE3CE5" w:rsidRPr="00B3136B">
            <w:t>appeal</w:t>
          </w:r>
          <w:r w:rsidRPr="00B3136B">
            <w:t xml:space="preserve"> it is noted some parts contradict each other and are not consistent, starting from the deficiencies pleaded in paragraph 9 of the Plaint to the written submissions of the Appellants in the trial below, to the drafted grounds of appeal and of eventually the Heads of Argument.  In particular paragraph 9(d) of the plant reads;</w:t>
          </w:r>
        </w:p>
        <w:p w:rsidR="000D4919" w:rsidRPr="00B3136B" w:rsidRDefault="000D4919" w:rsidP="00B3136B">
          <w:pPr>
            <w:pStyle w:val="JudgmentText"/>
            <w:numPr>
              <w:ilvl w:val="0"/>
              <w:numId w:val="0"/>
            </w:numPr>
            <w:tabs>
              <w:tab w:val="left" w:pos="1418"/>
            </w:tabs>
            <w:ind w:left="993" w:right="288" w:hanging="11"/>
          </w:pPr>
          <w:r w:rsidRPr="00B3136B">
            <w:tab/>
            <w:t>“</w:t>
          </w:r>
          <w:r w:rsidRPr="00B3136B">
            <w:rPr>
              <w:i/>
            </w:rPr>
            <w:t xml:space="preserve">The purported will is signed by both Serge </w:t>
          </w:r>
          <w:proofErr w:type="spellStart"/>
          <w:r w:rsidRPr="00B3136B">
            <w:rPr>
              <w:i/>
            </w:rPr>
            <w:t>Hoareau</w:t>
          </w:r>
          <w:proofErr w:type="spellEnd"/>
          <w:r w:rsidRPr="00B3136B">
            <w:rPr>
              <w:i/>
            </w:rPr>
            <w:t xml:space="preserve"> and Kim Koo</w:t>
          </w:r>
          <w:r w:rsidR="00B3136B">
            <w:rPr>
              <w:i/>
            </w:rPr>
            <w:t>n</w:t>
          </w:r>
          <w:r w:rsidRPr="00B3136B">
            <w:rPr>
              <w:i/>
            </w:rPr>
            <w:t xml:space="preserve">, indicating that it would not have been intended to be the last will and testament of the said Emile Serge </w:t>
          </w:r>
          <w:proofErr w:type="spellStart"/>
          <w:r w:rsidRPr="00B3136B">
            <w:rPr>
              <w:i/>
            </w:rPr>
            <w:t>Hoareau</w:t>
          </w:r>
          <w:proofErr w:type="spellEnd"/>
          <w:r w:rsidRPr="00B3136B">
            <w:rPr>
              <w:i/>
            </w:rPr>
            <w:t>.”</w:t>
          </w:r>
          <w:r w:rsidRPr="00B3136B">
            <w:t>.</w:t>
          </w:r>
        </w:p>
        <w:p w:rsidR="000D4919" w:rsidRPr="00B3136B" w:rsidRDefault="000D4919" w:rsidP="000D4919">
          <w:pPr>
            <w:pStyle w:val="JudgmentText"/>
            <w:numPr>
              <w:ilvl w:val="0"/>
              <w:numId w:val="0"/>
            </w:numPr>
            <w:tabs>
              <w:tab w:val="left" w:pos="1418"/>
            </w:tabs>
            <w:ind w:left="720" w:hanging="720"/>
          </w:pPr>
          <w:r w:rsidRPr="00B3136B">
            <w:tab/>
            <w:t>This</w:t>
          </w:r>
          <w:r w:rsidR="00CB4332">
            <w:t xml:space="preserve"> is clear</w:t>
          </w:r>
          <w:r w:rsidRPr="00B3136B">
            <w:t xml:space="preserve"> admission of signature and </w:t>
          </w:r>
          <w:r w:rsidR="005254D2">
            <w:t>C</w:t>
          </w:r>
          <w:r w:rsidRPr="00B3136B">
            <w:t xml:space="preserve">ounsel is bound by </w:t>
          </w:r>
          <w:r w:rsidR="00BA284B">
            <w:t>his</w:t>
          </w:r>
          <w:r w:rsidRPr="00B3136B">
            <w:t xml:space="preserve"> pleadings</w:t>
          </w:r>
          <w:r w:rsidR="00BA284B">
            <w:t xml:space="preserve"> and </w:t>
          </w:r>
          <w:r w:rsidRPr="00B3136B">
            <w:t xml:space="preserve">an attempt </w:t>
          </w:r>
          <w:r w:rsidR="00BA284B">
            <w:t xml:space="preserve">cannot be </w:t>
          </w:r>
          <w:r w:rsidRPr="00B3136B">
            <w:t>made to contest the signature of the deceased testator.</w:t>
          </w:r>
        </w:p>
        <w:p w:rsidR="000D4919" w:rsidRPr="00B3136B" w:rsidRDefault="00BA284B" w:rsidP="000D4919">
          <w:pPr>
            <w:pStyle w:val="JudgmentText"/>
            <w:numPr>
              <w:ilvl w:val="0"/>
              <w:numId w:val="0"/>
            </w:numPr>
            <w:tabs>
              <w:tab w:val="left" w:pos="1418"/>
            </w:tabs>
            <w:ind w:left="720" w:hanging="720"/>
          </w:pPr>
          <w:r>
            <w:t>[2</w:t>
          </w:r>
          <w:r w:rsidR="00D471AD">
            <w:t>1</w:t>
          </w:r>
          <w:r>
            <w:t>]</w:t>
          </w:r>
          <w:r>
            <w:tab/>
          </w:r>
          <w:r w:rsidR="000D4919" w:rsidRPr="00B3136B">
            <w:t xml:space="preserve">The last paragraph of the </w:t>
          </w:r>
          <w:r w:rsidR="00EB1A14">
            <w:t>w</w:t>
          </w:r>
          <w:r w:rsidR="000D4919" w:rsidRPr="00B3136B">
            <w:t xml:space="preserve">ritten submission of </w:t>
          </w:r>
          <w:r>
            <w:t xml:space="preserve">the </w:t>
          </w:r>
          <w:r w:rsidR="000D4919" w:rsidRPr="00B3136B">
            <w:t>Appellant</w:t>
          </w:r>
          <w:r w:rsidR="00AE3CE5" w:rsidRPr="00B3136B">
            <w:t xml:space="preserve"> in the court </w:t>
          </w:r>
          <w:r w:rsidR="000D4919" w:rsidRPr="00B3136B">
            <w:t xml:space="preserve">below </w:t>
          </w:r>
          <w:r w:rsidR="00AE3CE5" w:rsidRPr="00B3136B">
            <w:t xml:space="preserve">at page E 12 of the record </w:t>
          </w:r>
          <w:r w:rsidR="000D4919" w:rsidRPr="00B3136B">
            <w:t xml:space="preserve">actually entitled “Conclusion” reads; </w:t>
          </w:r>
        </w:p>
        <w:p w:rsidR="000D4919" w:rsidRPr="00B3136B" w:rsidRDefault="000D4919" w:rsidP="00B3136B">
          <w:pPr>
            <w:pStyle w:val="JudgmentText"/>
            <w:numPr>
              <w:ilvl w:val="0"/>
              <w:numId w:val="0"/>
            </w:numPr>
            <w:tabs>
              <w:tab w:val="left" w:pos="1418"/>
            </w:tabs>
            <w:ind w:left="993" w:right="288" w:hanging="11"/>
            <w:rPr>
              <w:i/>
            </w:rPr>
          </w:pPr>
          <w:r w:rsidRPr="00B3136B">
            <w:tab/>
          </w:r>
          <w:r w:rsidRPr="00B3136B">
            <w:rPr>
              <w:i/>
            </w:rPr>
            <w:t xml:space="preserve">It can, at best, be interpreted as a proposal for an agreement, which the late Serge </w:t>
          </w:r>
          <w:proofErr w:type="spellStart"/>
          <w:r w:rsidRPr="00B3136B">
            <w:rPr>
              <w:i/>
            </w:rPr>
            <w:t>Hoareau</w:t>
          </w:r>
          <w:proofErr w:type="spellEnd"/>
          <w:r w:rsidRPr="00B3136B">
            <w:rPr>
              <w:i/>
            </w:rPr>
            <w:t xml:space="preserve"> envisaged when he spoke of a “second supplementary will” to be drawn up when the land was subdivided and he was allocated his share.  Looking critically at the intention of the parties, this interpretation would seem the most logical under the circumstances.</w:t>
          </w:r>
        </w:p>
        <w:p w:rsidR="000D4919" w:rsidRPr="00B3136B" w:rsidRDefault="000D4919" w:rsidP="000D4919">
          <w:pPr>
            <w:pStyle w:val="JudgmentText"/>
            <w:numPr>
              <w:ilvl w:val="0"/>
              <w:numId w:val="0"/>
            </w:numPr>
            <w:tabs>
              <w:tab w:val="left" w:pos="1418"/>
            </w:tabs>
            <w:ind w:left="720" w:hanging="720"/>
          </w:pPr>
          <w:r w:rsidRPr="00B3136B">
            <w:tab/>
            <w:t>That statement in reference to a second supplementary</w:t>
          </w:r>
          <w:r w:rsidR="00D632B5">
            <w:t xml:space="preserve"> will</w:t>
          </w:r>
          <w:r w:rsidRPr="00B3136B">
            <w:t xml:space="preserve"> implicitly concede</w:t>
          </w:r>
          <w:r w:rsidR="00BA284B">
            <w:t xml:space="preserve">s that </w:t>
          </w:r>
          <w:r w:rsidRPr="00B3136B">
            <w:t>there was a first and original will</w:t>
          </w:r>
          <w:r w:rsidR="00AE3CE5" w:rsidRPr="00B3136B">
            <w:t>, and the second implicitly by its very title “supplementary is to supplement the first one.</w:t>
          </w:r>
        </w:p>
        <w:p w:rsidR="00927AA9" w:rsidRDefault="00AE3CE5" w:rsidP="000D4919">
          <w:pPr>
            <w:pStyle w:val="JudgmentText"/>
            <w:numPr>
              <w:ilvl w:val="0"/>
              <w:numId w:val="0"/>
            </w:numPr>
            <w:tabs>
              <w:tab w:val="left" w:pos="1418"/>
            </w:tabs>
            <w:ind w:left="720" w:hanging="720"/>
          </w:pPr>
          <w:r w:rsidRPr="00B3136B">
            <w:t>[</w:t>
          </w:r>
          <w:r w:rsidR="00BA284B">
            <w:t>2</w:t>
          </w:r>
          <w:r w:rsidR="00D471AD">
            <w:t>2</w:t>
          </w:r>
          <w:r w:rsidRPr="00B3136B">
            <w:t>]</w:t>
          </w:r>
          <w:r w:rsidRPr="00B3136B">
            <w:tab/>
          </w:r>
          <w:r w:rsidR="00927AA9">
            <w:t xml:space="preserve">In summary both in the court below and on appeal the Appellants contested the Will for the following </w:t>
          </w:r>
          <w:r w:rsidR="0054360D">
            <w:t>deficiencies</w:t>
          </w:r>
          <w:r w:rsidR="00927AA9">
            <w:t>:-</w:t>
          </w:r>
        </w:p>
        <w:p w:rsidR="00927AA9" w:rsidRDefault="00927AA9" w:rsidP="00927AA9">
          <w:pPr>
            <w:pStyle w:val="JudgmentText"/>
            <w:numPr>
              <w:ilvl w:val="0"/>
              <w:numId w:val="0"/>
            </w:numPr>
            <w:tabs>
              <w:tab w:val="left" w:pos="1418"/>
              <w:tab w:val="left" w:pos="1985"/>
            </w:tabs>
            <w:spacing w:line="240" w:lineRule="auto"/>
            <w:ind w:left="1276"/>
          </w:pPr>
          <w:r>
            <w:t>1.</w:t>
          </w:r>
          <w:r>
            <w:tab/>
            <w:t>That it was in the form of a letter</w:t>
          </w:r>
        </w:p>
        <w:p w:rsidR="00927AA9" w:rsidRDefault="00927AA9" w:rsidP="00927AA9">
          <w:pPr>
            <w:pStyle w:val="JudgmentText"/>
            <w:numPr>
              <w:ilvl w:val="0"/>
              <w:numId w:val="0"/>
            </w:numPr>
            <w:tabs>
              <w:tab w:val="left" w:pos="1418"/>
              <w:tab w:val="left" w:pos="1985"/>
            </w:tabs>
            <w:spacing w:line="240" w:lineRule="auto"/>
            <w:ind w:left="1276"/>
          </w:pPr>
          <w:r>
            <w:t>2.</w:t>
          </w:r>
          <w:r>
            <w:tab/>
            <w:t>It was in the form of a contract</w:t>
          </w:r>
        </w:p>
        <w:p w:rsidR="00927AA9" w:rsidRDefault="00927AA9" w:rsidP="00927AA9">
          <w:pPr>
            <w:pStyle w:val="JudgmentText"/>
            <w:numPr>
              <w:ilvl w:val="0"/>
              <w:numId w:val="0"/>
            </w:numPr>
            <w:tabs>
              <w:tab w:val="left" w:pos="1418"/>
              <w:tab w:val="left" w:pos="1985"/>
            </w:tabs>
            <w:spacing w:line="240" w:lineRule="auto"/>
            <w:ind w:left="1276"/>
          </w:pPr>
          <w:r>
            <w:lastRenderedPageBreak/>
            <w:t>3.</w:t>
          </w:r>
          <w:r>
            <w:tab/>
            <w:t>The extent of property to be bequeathed was not known</w:t>
          </w:r>
        </w:p>
        <w:p w:rsidR="00927AA9" w:rsidRDefault="00927AA9" w:rsidP="00927AA9">
          <w:pPr>
            <w:pStyle w:val="JudgmentText"/>
            <w:numPr>
              <w:ilvl w:val="0"/>
              <w:numId w:val="0"/>
            </w:numPr>
            <w:tabs>
              <w:tab w:val="left" w:pos="1418"/>
              <w:tab w:val="left" w:pos="1985"/>
            </w:tabs>
            <w:spacing w:line="240" w:lineRule="auto"/>
            <w:ind w:left="1276"/>
          </w:pPr>
          <w:r>
            <w:t>4.</w:t>
          </w:r>
          <w:r>
            <w:tab/>
            <w:t>There were two signatures on the purported Will</w:t>
          </w:r>
        </w:p>
        <w:p w:rsidR="00927AA9" w:rsidRDefault="00927AA9" w:rsidP="00927AA9">
          <w:pPr>
            <w:pStyle w:val="JudgmentText"/>
            <w:numPr>
              <w:ilvl w:val="0"/>
              <w:numId w:val="0"/>
            </w:numPr>
            <w:tabs>
              <w:tab w:val="left" w:pos="1418"/>
              <w:tab w:val="left" w:pos="1985"/>
            </w:tabs>
            <w:spacing w:line="240" w:lineRule="auto"/>
            <w:ind w:left="1276"/>
          </w:pPr>
          <w:r>
            <w:t>5.</w:t>
          </w:r>
          <w:r>
            <w:tab/>
            <w:t xml:space="preserve">The Testator did not have </w:t>
          </w:r>
          <w:proofErr w:type="spellStart"/>
          <w:r>
            <w:t>seisin</w:t>
          </w:r>
          <w:proofErr w:type="spellEnd"/>
          <w:r>
            <w:t xml:space="preserve"> of the property to be bequeathed</w:t>
          </w:r>
        </w:p>
        <w:p w:rsidR="00927AA9" w:rsidRDefault="00927AA9" w:rsidP="00927AA9">
          <w:pPr>
            <w:pStyle w:val="JudgmentText"/>
            <w:numPr>
              <w:ilvl w:val="0"/>
              <w:numId w:val="0"/>
            </w:numPr>
            <w:tabs>
              <w:tab w:val="left" w:pos="1418"/>
              <w:tab w:val="left" w:pos="1985"/>
            </w:tabs>
            <w:spacing w:line="240" w:lineRule="auto"/>
            <w:ind w:left="1276"/>
          </w:pPr>
          <w:r>
            <w:t>6.</w:t>
          </w:r>
          <w:r>
            <w:tab/>
            <w:t>The burden of proof in providing the Will was not met</w:t>
          </w:r>
        </w:p>
        <w:p w:rsidR="00927AA9" w:rsidRDefault="00927AA9" w:rsidP="00927AA9">
          <w:pPr>
            <w:pStyle w:val="JudgmentText"/>
            <w:numPr>
              <w:ilvl w:val="0"/>
              <w:numId w:val="0"/>
            </w:numPr>
            <w:tabs>
              <w:tab w:val="left" w:pos="1418"/>
              <w:tab w:val="left" w:pos="1985"/>
            </w:tabs>
            <w:spacing w:line="240" w:lineRule="auto"/>
            <w:ind w:left="1276"/>
          </w:pPr>
          <w:r>
            <w:t>7.</w:t>
          </w:r>
          <w:r>
            <w:tab/>
            <w:t>The Land Registration Act was not complied with.</w:t>
          </w:r>
        </w:p>
        <w:p w:rsidR="00927AA9" w:rsidRDefault="00927AA9" w:rsidP="00927AA9">
          <w:pPr>
            <w:pStyle w:val="JudgmentText"/>
            <w:numPr>
              <w:ilvl w:val="0"/>
              <w:numId w:val="0"/>
            </w:numPr>
            <w:tabs>
              <w:tab w:val="left" w:pos="1418"/>
              <w:tab w:val="left" w:pos="1985"/>
            </w:tabs>
            <w:ind w:left="720" w:hanging="11"/>
          </w:pPr>
          <w:r>
            <w:t xml:space="preserve">The first five </w:t>
          </w:r>
          <w:r w:rsidR="0054360D">
            <w:t>deficiencies</w:t>
          </w:r>
          <w:r>
            <w:t xml:space="preserve"> are clearly met by the said article 970 which requires three conditions for a valid holographic </w:t>
          </w:r>
          <w:r w:rsidR="00BA284B">
            <w:t>w</w:t>
          </w:r>
          <w:r>
            <w:t xml:space="preserve">ill i.e. </w:t>
          </w:r>
          <w:r w:rsidR="0054360D">
            <w:t>“</w:t>
          </w:r>
          <w:r>
            <w:t>that they are</w:t>
          </w:r>
          <w:r w:rsidR="0054360D">
            <w:t xml:space="preserve"> only valid if they are</w:t>
          </w:r>
          <w:r>
            <w:t xml:space="preserve"> wholly written, dated and signed by the hand of the Testator and shall be subject to no other form.</w:t>
          </w:r>
          <w:r w:rsidR="0054360D">
            <w:t>”</w:t>
          </w:r>
        </w:p>
        <w:p w:rsidR="00927AA9" w:rsidRDefault="00BA284B" w:rsidP="00BA284B">
          <w:pPr>
            <w:pStyle w:val="JudgmentText"/>
            <w:numPr>
              <w:ilvl w:val="0"/>
              <w:numId w:val="0"/>
            </w:numPr>
            <w:tabs>
              <w:tab w:val="left" w:pos="1418"/>
              <w:tab w:val="left" w:pos="1985"/>
            </w:tabs>
            <w:ind w:left="720" w:hanging="720"/>
          </w:pPr>
          <w:r>
            <w:t>[2</w:t>
          </w:r>
          <w:r w:rsidR="00D471AD">
            <w:t>3</w:t>
          </w:r>
          <w:r>
            <w:t>]</w:t>
          </w:r>
          <w:r>
            <w:tab/>
          </w:r>
          <w:r w:rsidR="00927AA9">
            <w:t xml:space="preserve">The material word </w:t>
          </w:r>
          <w:r>
            <w:t xml:space="preserve">is that it </w:t>
          </w:r>
          <w:proofErr w:type="gramStart"/>
          <w:r>
            <w:t xml:space="preserve">is </w:t>
          </w:r>
          <w:r w:rsidR="0054360D">
            <w:t xml:space="preserve"> “</w:t>
          </w:r>
          <w:proofErr w:type="gramEnd"/>
          <w:r w:rsidR="0054360D">
            <w:t xml:space="preserve">only” and </w:t>
          </w:r>
          <w:r w:rsidR="00927AA9">
            <w:t>“subject to no other form.”</w:t>
          </w:r>
          <w:r>
            <w:t xml:space="preserve"> H</w:t>
          </w:r>
          <w:r w:rsidR="00927AA9">
            <w:t xml:space="preserve">ence whether it is in the form of a letter, a contract, a prayer, a poem or a song, as long as the three conditions are met, the Will </w:t>
          </w:r>
          <w:r>
            <w:t>remains</w:t>
          </w:r>
          <w:r w:rsidR="00927AA9">
            <w:t xml:space="preserve"> valid.</w:t>
          </w:r>
        </w:p>
        <w:p w:rsidR="00927AA9" w:rsidRDefault="00927AA9" w:rsidP="00927AA9">
          <w:pPr>
            <w:pStyle w:val="JudgmentText"/>
            <w:numPr>
              <w:ilvl w:val="0"/>
              <w:numId w:val="0"/>
            </w:numPr>
            <w:tabs>
              <w:tab w:val="left" w:pos="1418"/>
              <w:tab w:val="left" w:pos="1985"/>
            </w:tabs>
            <w:ind w:left="720" w:hanging="11"/>
          </w:pPr>
          <w:r>
            <w:t xml:space="preserve">The issue of the </w:t>
          </w:r>
          <w:proofErr w:type="spellStart"/>
          <w:r>
            <w:t>seisin</w:t>
          </w:r>
          <w:proofErr w:type="spellEnd"/>
          <w:r>
            <w:t xml:space="preserve"> is also not a bar to validity, and is also met by the lawful </w:t>
          </w:r>
          <w:r w:rsidR="00BA284B">
            <w:t>e</w:t>
          </w:r>
          <w:r>
            <w:t>xecutorship of the estate of the deceased testator.</w:t>
          </w:r>
        </w:p>
        <w:p w:rsidR="00927AA9" w:rsidRDefault="00BA284B" w:rsidP="00BA284B">
          <w:pPr>
            <w:pStyle w:val="JudgmentText"/>
            <w:numPr>
              <w:ilvl w:val="0"/>
              <w:numId w:val="0"/>
            </w:numPr>
            <w:tabs>
              <w:tab w:val="left" w:pos="1418"/>
              <w:tab w:val="left" w:pos="1985"/>
            </w:tabs>
            <w:ind w:left="720" w:hanging="720"/>
          </w:pPr>
          <w:r>
            <w:t>[2</w:t>
          </w:r>
          <w:r w:rsidR="00D471AD">
            <w:t>4</w:t>
          </w:r>
          <w:r>
            <w:t>]</w:t>
          </w:r>
          <w:r>
            <w:tab/>
          </w:r>
          <w:r w:rsidR="00927AA9">
            <w:t xml:space="preserve">On the burden of proof we find the Respondent’s evidence of the Will was </w:t>
          </w:r>
          <w:proofErr w:type="gramStart"/>
          <w:r w:rsidR="00927AA9">
            <w:t>neither challenged, contested or</w:t>
          </w:r>
          <w:proofErr w:type="gramEnd"/>
          <w:r w:rsidR="00927AA9">
            <w:t xml:space="preserve"> shaken and in fact went even beyond the balance of pro</w:t>
          </w:r>
          <w:r w:rsidR="0054360D">
            <w:t>bability</w:t>
          </w:r>
          <w:r w:rsidR="00927AA9">
            <w:t xml:space="preserve"> to prove convincingly the Will.</w:t>
          </w:r>
        </w:p>
        <w:p w:rsidR="00927AA9" w:rsidRDefault="00927AA9" w:rsidP="00927AA9">
          <w:pPr>
            <w:pStyle w:val="JudgmentText"/>
            <w:numPr>
              <w:ilvl w:val="0"/>
              <w:numId w:val="0"/>
            </w:numPr>
            <w:tabs>
              <w:tab w:val="left" w:pos="1418"/>
              <w:tab w:val="left" w:pos="1985"/>
            </w:tabs>
            <w:ind w:left="720" w:hanging="11"/>
          </w:pPr>
          <w:r>
            <w:t>On application of the Land Registration Act, we make a distinction between the Law of Succession which deals with Wills as opposed to the Land Registration Act which deals with the registration of land and not succession.</w:t>
          </w:r>
          <w:r w:rsidR="00BA284B">
            <w:t xml:space="preserve"> </w:t>
          </w:r>
          <w:r>
            <w:t>In this case the Law of Succession prevails.</w:t>
          </w:r>
          <w:r w:rsidR="00BA284B">
            <w:t xml:space="preserve">  </w:t>
          </w:r>
          <w:r>
            <w:t>Further and quite convincing</w:t>
          </w:r>
          <w:r w:rsidR="00BA284B">
            <w:t xml:space="preserve">ly </w:t>
          </w:r>
          <w:r>
            <w:t xml:space="preserve">the </w:t>
          </w:r>
          <w:r w:rsidR="00BA284B">
            <w:t>h</w:t>
          </w:r>
          <w:r>
            <w:t xml:space="preserve">olographic Will was </w:t>
          </w:r>
          <w:r w:rsidR="00BA284B">
            <w:t>suffused</w:t>
          </w:r>
          <w:r>
            <w:t xml:space="preserve"> with </w:t>
          </w:r>
          <w:r w:rsidR="00BA284B">
            <w:t>vocabulary</w:t>
          </w:r>
          <w:r>
            <w:t xml:space="preserve"> characteristic of a Will.</w:t>
          </w:r>
          <w:r>
            <w:tab/>
          </w:r>
        </w:p>
        <w:p w:rsidR="000D4919" w:rsidRPr="00B3136B" w:rsidRDefault="00EB1A14" w:rsidP="00AE3CE5">
          <w:pPr>
            <w:pStyle w:val="JudgmentText"/>
            <w:numPr>
              <w:ilvl w:val="0"/>
              <w:numId w:val="0"/>
            </w:numPr>
            <w:tabs>
              <w:tab w:val="left" w:pos="1418"/>
            </w:tabs>
            <w:ind w:left="720" w:hanging="720"/>
            <w:rPr>
              <w:b/>
            </w:rPr>
          </w:pPr>
          <w:r w:rsidRPr="00B3136B">
            <w:t xml:space="preserve"> </w:t>
          </w:r>
          <w:r w:rsidR="00AE3CE5" w:rsidRPr="00B3136B">
            <w:tab/>
          </w:r>
          <w:r w:rsidR="000D4919" w:rsidRPr="00B3136B">
            <w:rPr>
              <w:b/>
            </w:rPr>
            <w:t xml:space="preserve">Further Observations of the Document Held as </w:t>
          </w:r>
          <w:r w:rsidR="00AE3CE5" w:rsidRPr="00B3136B">
            <w:rPr>
              <w:b/>
            </w:rPr>
            <w:t xml:space="preserve">a </w:t>
          </w:r>
          <w:r w:rsidR="000D4919" w:rsidRPr="00B3136B">
            <w:rPr>
              <w:b/>
            </w:rPr>
            <w:t>Will</w:t>
          </w:r>
        </w:p>
        <w:p w:rsidR="000D4919" w:rsidRPr="00B3136B" w:rsidRDefault="00BA284B" w:rsidP="000D4919">
          <w:pPr>
            <w:pStyle w:val="JudgmentText"/>
            <w:numPr>
              <w:ilvl w:val="0"/>
              <w:numId w:val="0"/>
            </w:numPr>
            <w:ind w:left="720" w:hanging="720"/>
          </w:pPr>
          <w:r>
            <w:t>[2</w:t>
          </w:r>
          <w:r w:rsidR="00D471AD">
            <w:t>5</w:t>
          </w:r>
          <w:r>
            <w:t>]</w:t>
          </w:r>
          <w:r w:rsidR="000D4919" w:rsidRPr="00B3136B">
            <w:tab/>
            <w:t xml:space="preserve">For a document written by a layman, it is more than clearly manifest, </w:t>
          </w:r>
          <w:r>
            <w:t xml:space="preserve">that </w:t>
          </w:r>
          <w:r w:rsidRPr="00D471AD">
            <w:rPr>
              <w:i/>
            </w:rPr>
            <w:t xml:space="preserve">de </w:t>
          </w:r>
          <w:proofErr w:type="spellStart"/>
          <w:r w:rsidRPr="00D471AD">
            <w:rPr>
              <w:i/>
            </w:rPr>
            <w:t>cujus</w:t>
          </w:r>
          <w:proofErr w:type="spellEnd"/>
          <w:r w:rsidR="000D4919" w:rsidRPr="00B3136B">
            <w:t xml:space="preserve"> wanted to make a Will, for the following telling reasons and </w:t>
          </w:r>
          <w:r>
            <w:t>expressions</w:t>
          </w:r>
          <w:r w:rsidR="000D4919" w:rsidRPr="00B3136B">
            <w:t>:-</w:t>
          </w:r>
        </w:p>
        <w:p w:rsidR="000D4919" w:rsidRPr="00B3136B" w:rsidRDefault="000D4919" w:rsidP="000D4919">
          <w:pPr>
            <w:pStyle w:val="JudgmentText"/>
            <w:numPr>
              <w:ilvl w:val="0"/>
              <w:numId w:val="0"/>
            </w:numPr>
            <w:tabs>
              <w:tab w:val="left" w:pos="1418"/>
            </w:tabs>
            <w:ind w:left="1418" w:hanging="709"/>
          </w:pPr>
          <w:r w:rsidRPr="00B3136B">
            <w:lastRenderedPageBreak/>
            <w:t xml:space="preserve">1   -   </w:t>
          </w:r>
          <w:r w:rsidRPr="00B3136B">
            <w:tab/>
            <w:t xml:space="preserve">The language and </w:t>
          </w:r>
          <w:r w:rsidR="00BA284B">
            <w:t>expression</w:t>
          </w:r>
          <w:r w:rsidRPr="00B3136B">
            <w:t xml:space="preserve"> in that Will are clearly consistent and characteristic of Wills.</w:t>
          </w:r>
        </w:p>
        <w:p w:rsidR="000D4919" w:rsidRPr="00B3136B" w:rsidRDefault="000D4919" w:rsidP="000D4919">
          <w:pPr>
            <w:pStyle w:val="JudgmentText"/>
            <w:numPr>
              <w:ilvl w:val="0"/>
              <w:numId w:val="0"/>
            </w:numPr>
            <w:ind w:left="1418" w:hanging="709"/>
          </w:pPr>
          <w:r w:rsidRPr="00B3136B">
            <w:t xml:space="preserve">2   -   He uses the word “Will” and states “herewith my Will” and underlines it.     </w:t>
          </w:r>
          <w:proofErr w:type="gramStart"/>
          <w:r w:rsidRPr="00B3136B">
            <w:t>This  is</w:t>
          </w:r>
          <w:proofErr w:type="gramEnd"/>
          <w:r w:rsidRPr="00B3136B">
            <w:t xml:space="preserve"> clear emphasis.</w:t>
          </w:r>
        </w:p>
        <w:p w:rsidR="000D4919" w:rsidRPr="00B3136B" w:rsidRDefault="000D4919" w:rsidP="000D4919">
          <w:pPr>
            <w:pStyle w:val="JudgmentText"/>
            <w:numPr>
              <w:ilvl w:val="0"/>
              <w:numId w:val="0"/>
            </w:numPr>
            <w:ind w:left="1418" w:hanging="709"/>
          </w:pPr>
          <w:proofErr w:type="gramStart"/>
          <w:r w:rsidRPr="00B3136B">
            <w:t>3  -</w:t>
          </w:r>
          <w:proofErr w:type="gramEnd"/>
          <w:r w:rsidRPr="00B3136B">
            <w:tab/>
          </w:r>
          <w:r w:rsidRPr="00B3136B">
            <w:tab/>
            <w:t>The words</w:t>
          </w:r>
          <w:r w:rsidR="00AE3CE5" w:rsidRPr="00B3136B">
            <w:t xml:space="preserve"> </w:t>
          </w:r>
          <w:r w:rsidRPr="00B3136B">
            <w:t>“Full Mental Health” and “Healthy individual” again</w:t>
          </w:r>
          <w:r w:rsidR="00AE3CE5" w:rsidRPr="00B3136B">
            <w:t xml:space="preserve"> are</w:t>
          </w:r>
          <w:r w:rsidRPr="00B3136B">
            <w:t xml:space="preserve"> characteristic of a Will where the Testator generally and it is common practice declaring he is of sound mind, etc.</w:t>
          </w:r>
        </w:p>
        <w:p w:rsidR="000D4919" w:rsidRPr="00B3136B" w:rsidRDefault="000D4919" w:rsidP="000D4919">
          <w:pPr>
            <w:pStyle w:val="JudgmentText"/>
            <w:numPr>
              <w:ilvl w:val="0"/>
              <w:numId w:val="0"/>
            </w:numPr>
            <w:ind w:left="1440" w:hanging="731"/>
          </w:pPr>
          <w:r w:rsidRPr="00B3136B">
            <w:t xml:space="preserve">4   -   </w:t>
          </w:r>
          <w:r w:rsidRPr="00B3136B">
            <w:tab/>
            <w:t>“Bequeath” is definitely the language of a Will.  And is a word used when you give somebody your personal belongings by a Will.</w:t>
          </w:r>
        </w:p>
        <w:p w:rsidR="000D4919" w:rsidRPr="00B3136B" w:rsidRDefault="000D4919" w:rsidP="000D4919">
          <w:pPr>
            <w:pStyle w:val="JudgmentText"/>
            <w:numPr>
              <w:ilvl w:val="0"/>
              <w:numId w:val="0"/>
            </w:numPr>
            <w:tabs>
              <w:tab w:val="left" w:pos="1418"/>
            </w:tabs>
            <w:ind w:left="1134" w:hanging="425"/>
          </w:pPr>
          <w:r w:rsidRPr="00B3136B">
            <w:t xml:space="preserve">5   - </w:t>
          </w:r>
          <w:r w:rsidRPr="00B3136B">
            <w:tab/>
            <w:t>The Bequeathing, it reads, should be on the day of my death.</w:t>
          </w:r>
        </w:p>
        <w:p w:rsidR="000D4919" w:rsidRPr="00B3136B" w:rsidRDefault="000D4919" w:rsidP="000D4919">
          <w:pPr>
            <w:pStyle w:val="JudgmentText"/>
            <w:numPr>
              <w:ilvl w:val="0"/>
              <w:numId w:val="0"/>
            </w:numPr>
            <w:tabs>
              <w:tab w:val="left" w:pos="1418"/>
            </w:tabs>
            <w:ind w:left="1134" w:hanging="425"/>
          </w:pPr>
          <w:r w:rsidRPr="00B3136B">
            <w:t xml:space="preserve">6   -   </w:t>
          </w:r>
          <w:r w:rsidRPr="00B3136B">
            <w:tab/>
            <w:t>Reference to his death.</w:t>
          </w:r>
        </w:p>
        <w:p w:rsidR="000D4919" w:rsidRPr="00B3136B" w:rsidRDefault="000D4919" w:rsidP="000D4919">
          <w:pPr>
            <w:pStyle w:val="JudgmentText"/>
            <w:numPr>
              <w:ilvl w:val="0"/>
              <w:numId w:val="0"/>
            </w:numPr>
            <w:ind w:left="1418" w:hanging="709"/>
          </w:pPr>
          <w:r w:rsidRPr="00B3136B">
            <w:t xml:space="preserve">7   -   </w:t>
          </w:r>
          <w:r w:rsidRPr="00B3136B">
            <w:tab/>
            <w:t>Take possession of all my belongings and underlines that word.</w:t>
          </w:r>
        </w:p>
        <w:p w:rsidR="000D4919" w:rsidRPr="00B3136B" w:rsidRDefault="000D4919" w:rsidP="000D4919">
          <w:pPr>
            <w:pStyle w:val="JudgmentText"/>
            <w:numPr>
              <w:ilvl w:val="0"/>
              <w:numId w:val="0"/>
            </w:numPr>
            <w:ind w:left="1134" w:hanging="425"/>
          </w:pPr>
          <w:r w:rsidRPr="00B3136B">
            <w:t xml:space="preserve">8    -  </w:t>
          </w:r>
          <w:r w:rsidRPr="00B3136B">
            <w:tab/>
            <w:t>Inherit my shares.</w:t>
          </w:r>
        </w:p>
        <w:p w:rsidR="000D4919" w:rsidRPr="00B3136B" w:rsidRDefault="000D4919" w:rsidP="000D4919">
          <w:pPr>
            <w:pStyle w:val="JudgmentText"/>
            <w:numPr>
              <w:ilvl w:val="0"/>
              <w:numId w:val="0"/>
            </w:numPr>
            <w:ind w:left="1134" w:hanging="425"/>
          </w:pPr>
          <w:r w:rsidRPr="00B3136B">
            <w:t>9    -    Inheritance.</w:t>
          </w:r>
        </w:p>
        <w:p w:rsidR="000D4919" w:rsidRPr="00B3136B" w:rsidRDefault="000D4919" w:rsidP="000D4919">
          <w:pPr>
            <w:pStyle w:val="JudgmentText"/>
            <w:numPr>
              <w:ilvl w:val="0"/>
              <w:numId w:val="0"/>
            </w:numPr>
            <w:ind w:left="1418" w:hanging="709"/>
          </w:pPr>
          <w:proofErr w:type="gramStart"/>
          <w:r w:rsidRPr="00B3136B">
            <w:t>10  -</w:t>
          </w:r>
          <w:proofErr w:type="gramEnd"/>
          <w:r w:rsidR="00AE3CE5" w:rsidRPr="00B3136B">
            <w:tab/>
          </w:r>
          <w:r w:rsidRPr="00B3136B">
            <w:t>2</w:t>
          </w:r>
          <w:r w:rsidRPr="00B3136B">
            <w:rPr>
              <w:vertAlign w:val="superscript"/>
            </w:rPr>
            <w:t>nd</w:t>
          </w:r>
          <w:r w:rsidRPr="00B3136B">
            <w:t xml:space="preserve"> Supplementary Will  -  clearly implies a Will already in existence and the 2</w:t>
          </w:r>
          <w:r w:rsidRPr="00B3136B">
            <w:rPr>
              <w:vertAlign w:val="superscript"/>
            </w:rPr>
            <w:t>nd</w:t>
          </w:r>
          <w:r w:rsidRPr="00B3136B">
            <w:t xml:space="preserve"> one in its own words supplementary obviously to a first one.</w:t>
          </w:r>
        </w:p>
        <w:p w:rsidR="000D4919" w:rsidRPr="00B3136B" w:rsidRDefault="000D4919" w:rsidP="000D4919">
          <w:pPr>
            <w:pStyle w:val="JudgmentText"/>
            <w:numPr>
              <w:ilvl w:val="0"/>
              <w:numId w:val="0"/>
            </w:numPr>
            <w:ind w:left="1418" w:hanging="709"/>
          </w:pPr>
          <w:r w:rsidRPr="00B3136B">
            <w:t>11   -   Again reference to Death and Dying.</w:t>
          </w:r>
        </w:p>
        <w:p w:rsidR="000D4919" w:rsidRPr="00B3136B" w:rsidRDefault="000D4919" w:rsidP="000D4919">
          <w:pPr>
            <w:pStyle w:val="JudgmentText"/>
            <w:numPr>
              <w:ilvl w:val="0"/>
              <w:numId w:val="0"/>
            </w:numPr>
            <w:ind w:left="1418" w:hanging="709"/>
          </w:pPr>
          <w:r w:rsidRPr="00B3136B">
            <w:t>12   -   Funeral.</w:t>
          </w:r>
        </w:p>
        <w:p w:rsidR="000D4919" w:rsidRPr="00B3136B" w:rsidRDefault="000D4919" w:rsidP="000D4919">
          <w:pPr>
            <w:pStyle w:val="JudgmentText"/>
            <w:numPr>
              <w:ilvl w:val="0"/>
              <w:numId w:val="0"/>
            </w:numPr>
            <w:ind w:left="1418" w:hanging="709"/>
          </w:pPr>
          <w:r w:rsidRPr="00B3136B">
            <w:t>13   -   Gravestone.</w:t>
          </w:r>
        </w:p>
        <w:p w:rsidR="00BA284B" w:rsidRDefault="00AE3CE5" w:rsidP="00AE3CE5">
          <w:pPr>
            <w:pStyle w:val="JudgmentText"/>
            <w:numPr>
              <w:ilvl w:val="0"/>
              <w:numId w:val="0"/>
            </w:numPr>
            <w:ind w:left="1530" w:hanging="821"/>
          </w:pPr>
          <w:r w:rsidRPr="00B3136B">
            <w:t xml:space="preserve">14    - </w:t>
          </w:r>
          <w:r w:rsidRPr="00B3136B">
            <w:tab/>
            <w:t xml:space="preserve">Comment on “it shall be subject to no other form as per article 970 of the Civil Code. </w:t>
          </w:r>
        </w:p>
        <w:p w:rsidR="00AE3CE5" w:rsidRPr="00B3136B" w:rsidRDefault="00BA284B" w:rsidP="00BA284B">
          <w:pPr>
            <w:pStyle w:val="JudgmentText"/>
            <w:numPr>
              <w:ilvl w:val="0"/>
              <w:numId w:val="0"/>
            </w:numPr>
            <w:ind w:left="720" w:hanging="720"/>
          </w:pPr>
          <w:r>
            <w:lastRenderedPageBreak/>
            <w:t>[2</w:t>
          </w:r>
          <w:r w:rsidR="00D471AD">
            <w:t>6</w:t>
          </w:r>
          <w:r>
            <w:t>]</w:t>
          </w:r>
          <w:r>
            <w:tab/>
          </w:r>
          <w:r w:rsidR="00AE3CE5" w:rsidRPr="00B3136B">
            <w:t>Hence it could have been in the form of a prayer, a poem, a song, a contract, as long it satisfies the three main conditions of article 970, wholly written by the hand of the Testator, dated and signed it is valid.</w:t>
          </w:r>
        </w:p>
        <w:p w:rsidR="000D4919" w:rsidRPr="00B3136B" w:rsidRDefault="00BA284B" w:rsidP="00BA284B">
          <w:pPr>
            <w:pStyle w:val="JudgmentText"/>
            <w:numPr>
              <w:ilvl w:val="0"/>
              <w:numId w:val="0"/>
            </w:numPr>
            <w:ind w:left="720" w:hanging="720"/>
          </w:pPr>
          <w:r>
            <w:t>[2</w:t>
          </w:r>
          <w:r w:rsidR="00D471AD">
            <w:t>7</w:t>
          </w:r>
          <w:r>
            <w:t>]</w:t>
          </w:r>
          <w:r>
            <w:tab/>
          </w:r>
          <w:r w:rsidR="000D4919" w:rsidRPr="00B3136B">
            <w:t>Obviously, this document is abound and characteri</w:t>
          </w:r>
          <w:r>
            <w:t xml:space="preserve">sed by </w:t>
          </w:r>
          <w:r w:rsidR="000D4919" w:rsidRPr="00B3136B">
            <w:t xml:space="preserve">the normal language and </w:t>
          </w:r>
          <w:r>
            <w:t>vocabulary</w:t>
          </w:r>
          <w:r w:rsidR="000D4919" w:rsidRPr="00B3136B">
            <w:t xml:space="preserve"> of a Will.  The intentions</w:t>
          </w:r>
          <w:r>
            <w:t xml:space="preserve"> here</w:t>
          </w:r>
          <w:r w:rsidR="000D4919" w:rsidRPr="00B3136B">
            <w:t xml:space="preserve"> could not be clearer.</w:t>
          </w:r>
        </w:p>
        <w:p w:rsidR="00AE3CE5" w:rsidRPr="00B3136B" w:rsidRDefault="00AE3CE5" w:rsidP="00AE3CE5">
          <w:pPr>
            <w:pStyle w:val="JudgmentText"/>
            <w:numPr>
              <w:ilvl w:val="0"/>
              <w:numId w:val="0"/>
            </w:numPr>
            <w:tabs>
              <w:tab w:val="left" w:pos="1418"/>
            </w:tabs>
            <w:ind w:left="720" w:hanging="720"/>
          </w:pPr>
          <w:r w:rsidRPr="00B3136B">
            <w:t>[</w:t>
          </w:r>
          <w:r w:rsidR="00BA284B">
            <w:t>2</w:t>
          </w:r>
          <w:r w:rsidR="00D471AD">
            <w:t>8</w:t>
          </w:r>
          <w:r w:rsidRPr="00B3136B">
            <w:t>]</w:t>
          </w:r>
          <w:r w:rsidRPr="00B3136B">
            <w:tab/>
          </w:r>
          <w:r w:rsidR="00BA284B">
            <w:t>In our analysis we have had guidance from the following authorities:-</w:t>
          </w:r>
        </w:p>
        <w:p w:rsidR="00AE3CE5" w:rsidRPr="00B3136B" w:rsidRDefault="00AE3CE5" w:rsidP="00AE3CE5">
          <w:pPr>
            <w:pStyle w:val="JudgmentText"/>
            <w:numPr>
              <w:ilvl w:val="0"/>
              <w:numId w:val="0"/>
            </w:numPr>
            <w:ind w:left="720" w:hanging="720"/>
          </w:pPr>
          <w:r w:rsidRPr="00B3136B">
            <w:tab/>
            <w:t xml:space="preserve">- </w:t>
          </w:r>
          <w:r w:rsidRPr="00B3136B">
            <w:tab/>
            <w:t>Civil Code of Seychelles, Article 1322, 1323 &amp; 1324</w:t>
          </w:r>
        </w:p>
        <w:p w:rsidR="00AE3CE5" w:rsidRPr="00B3136B" w:rsidRDefault="00AE3CE5" w:rsidP="00AE3CE5">
          <w:pPr>
            <w:pStyle w:val="JudgmentText"/>
            <w:numPr>
              <w:ilvl w:val="0"/>
              <w:numId w:val="0"/>
            </w:numPr>
            <w:ind w:left="720" w:hanging="720"/>
          </w:pPr>
          <w:r w:rsidRPr="00B3136B">
            <w:tab/>
            <w:t>-</w:t>
          </w:r>
          <w:r w:rsidRPr="00B3136B">
            <w:tab/>
          </w:r>
          <w:proofErr w:type="spellStart"/>
          <w:r w:rsidRPr="00B3136B">
            <w:t>Dalloz</w:t>
          </w:r>
          <w:proofErr w:type="spellEnd"/>
          <w:r w:rsidRPr="00B3136B">
            <w:t xml:space="preserve">, </w:t>
          </w:r>
          <w:proofErr w:type="gramStart"/>
          <w:r w:rsidRPr="00B3136B">
            <w:t>Jurisprudence  General</w:t>
          </w:r>
          <w:proofErr w:type="gramEnd"/>
          <w:r w:rsidRPr="00B3136B">
            <w:t xml:space="preserve"> on Article 970 at notes 22, 41 &amp; 42</w:t>
          </w:r>
        </w:p>
        <w:p w:rsidR="00AE3CE5" w:rsidRPr="00B3136B" w:rsidRDefault="00AE3CE5" w:rsidP="00AE3CE5">
          <w:pPr>
            <w:pStyle w:val="JudgmentText"/>
            <w:numPr>
              <w:ilvl w:val="0"/>
              <w:numId w:val="0"/>
            </w:numPr>
            <w:ind w:left="1418" w:firstLine="22"/>
            <w:rPr>
              <w:i/>
            </w:rPr>
          </w:pPr>
          <w:r w:rsidRPr="00B3136B">
            <w:rPr>
              <w:i/>
              <w:u w:val="single"/>
            </w:rPr>
            <w:t>“Note 22</w:t>
          </w:r>
          <w:r w:rsidRPr="00B3136B">
            <w:rPr>
              <w:i/>
            </w:rPr>
            <w:t>:  “</w:t>
          </w:r>
          <w:proofErr w:type="spellStart"/>
          <w:r w:rsidRPr="00B3136B">
            <w:rPr>
              <w:i/>
            </w:rPr>
            <w:t>Une</w:t>
          </w:r>
          <w:proofErr w:type="spellEnd"/>
          <w:r w:rsidRPr="00B3136B">
            <w:rPr>
              <w:i/>
            </w:rPr>
            <w:t xml:space="preserve"> </w:t>
          </w:r>
          <w:proofErr w:type="spellStart"/>
          <w:r w:rsidRPr="00B3136B">
            <w:rPr>
              <w:i/>
            </w:rPr>
            <w:t>lette</w:t>
          </w:r>
          <w:proofErr w:type="spellEnd"/>
          <w:r w:rsidRPr="00B3136B">
            <w:rPr>
              <w:i/>
            </w:rPr>
            <w:t xml:space="preserve"> missive </w:t>
          </w:r>
          <w:proofErr w:type="spellStart"/>
          <w:r w:rsidRPr="00B3136B">
            <w:rPr>
              <w:i/>
            </w:rPr>
            <w:t>écrite</w:t>
          </w:r>
          <w:proofErr w:type="spellEnd"/>
          <w:r w:rsidRPr="00B3136B">
            <w:rPr>
              <w:i/>
            </w:rPr>
            <w:t xml:space="preserve">, date </w:t>
          </w:r>
          <w:proofErr w:type="gramStart"/>
          <w:r w:rsidRPr="00B3136B">
            <w:rPr>
              <w:i/>
            </w:rPr>
            <w:t>et</w:t>
          </w:r>
          <w:proofErr w:type="gramEnd"/>
          <w:r w:rsidRPr="00B3136B">
            <w:rPr>
              <w:i/>
            </w:rPr>
            <w:t xml:space="preserve"> </w:t>
          </w:r>
          <w:proofErr w:type="spellStart"/>
          <w:r w:rsidRPr="00B3136B">
            <w:rPr>
              <w:i/>
            </w:rPr>
            <w:t>signée</w:t>
          </w:r>
          <w:proofErr w:type="spellEnd"/>
          <w:r w:rsidRPr="00B3136B">
            <w:rPr>
              <w:i/>
            </w:rPr>
            <w:t xml:space="preserve"> par </w:t>
          </w:r>
          <w:proofErr w:type="spellStart"/>
          <w:r w:rsidRPr="00B3136B">
            <w:rPr>
              <w:i/>
            </w:rPr>
            <w:t>celui</w:t>
          </w:r>
          <w:proofErr w:type="spellEnd"/>
          <w:r w:rsidRPr="00B3136B">
            <w:rPr>
              <w:i/>
            </w:rPr>
            <w:t xml:space="preserve"> qui </w:t>
          </w:r>
          <w:proofErr w:type="spellStart"/>
          <w:r w:rsidRPr="00B3136B">
            <w:rPr>
              <w:i/>
            </w:rPr>
            <w:t>l’a</w:t>
          </w:r>
          <w:proofErr w:type="spellEnd"/>
          <w:r w:rsidRPr="00B3136B">
            <w:rPr>
              <w:i/>
            </w:rPr>
            <w:t xml:space="preserve"> </w:t>
          </w:r>
          <w:proofErr w:type="spellStart"/>
          <w:r w:rsidRPr="00B3136B">
            <w:rPr>
              <w:i/>
            </w:rPr>
            <w:t>faite</w:t>
          </w:r>
          <w:proofErr w:type="spellEnd"/>
          <w:r w:rsidRPr="00B3136B">
            <w:rPr>
              <w:i/>
            </w:rPr>
            <w:t xml:space="preserve"> </w:t>
          </w:r>
          <w:proofErr w:type="spellStart"/>
          <w:r w:rsidRPr="00B3136B">
            <w:rPr>
              <w:i/>
            </w:rPr>
            <w:t>peut</w:t>
          </w:r>
          <w:proofErr w:type="spellEnd"/>
          <w:r w:rsidRPr="00B3136B">
            <w:rPr>
              <w:i/>
            </w:rPr>
            <w:t xml:space="preserve"> </w:t>
          </w:r>
          <w:proofErr w:type="spellStart"/>
          <w:r w:rsidRPr="00B3136B">
            <w:rPr>
              <w:i/>
            </w:rPr>
            <w:t>être</w:t>
          </w:r>
          <w:proofErr w:type="spellEnd"/>
          <w:r w:rsidRPr="00B3136B">
            <w:rPr>
              <w:i/>
            </w:rPr>
            <w:t xml:space="preserve"> </w:t>
          </w:r>
          <w:proofErr w:type="spellStart"/>
          <w:r w:rsidRPr="00B3136B">
            <w:rPr>
              <w:i/>
            </w:rPr>
            <w:t>considérée</w:t>
          </w:r>
          <w:proofErr w:type="spellEnd"/>
          <w:r w:rsidRPr="00B3136B">
            <w:rPr>
              <w:i/>
            </w:rPr>
            <w:t xml:space="preserve"> </w:t>
          </w:r>
          <w:proofErr w:type="spellStart"/>
          <w:r w:rsidRPr="00B3136B">
            <w:rPr>
              <w:i/>
            </w:rPr>
            <w:t>comme</w:t>
          </w:r>
          <w:proofErr w:type="spellEnd"/>
          <w:r w:rsidRPr="00B3136B">
            <w:rPr>
              <w:i/>
            </w:rPr>
            <w:t xml:space="preserve"> testament </w:t>
          </w:r>
          <w:proofErr w:type="spellStart"/>
          <w:r w:rsidRPr="00B3136B">
            <w:rPr>
              <w:i/>
            </w:rPr>
            <w:t>olographe</w:t>
          </w:r>
          <w:proofErr w:type="spellEnd"/>
          <w:r w:rsidRPr="00B3136B">
            <w:rPr>
              <w:i/>
            </w:rPr>
            <w:t>”</w:t>
          </w:r>
        </w:p>
        <w:p w:rsidR="00AE3CE5" w:rsidRPr="00B3136B" w:rsidRDefault="00AE3CE5" w:rsidP="00AE3CE5">
          <w:pPr>
            <w:pStyle w:val="JudgmentText"/>
            <w:numPr>
              <w:ilvl w:val="0"/>
              <w:numId w:val="0"/>
            </w:numPr>
            <w:ind w:left="1418" w:firstLine="22"/>
            <w:rPr>
              <w:i/>
            </w:rPr>
          </w:pPr>
          <w:r w:rsidRPr="00B3136B">
            <w:rPr>
              <w:i/>
              <w:u w:val="single"/>
            </w:rPr>
            <w:t>“Note 41</w:t>
          </w:r>
          <w:r w:rsidRPr="00B3136B">
            <w:rPr>
              <w:i/>
            </w:rPr>
            <w:t>: (</w:t>
          </w:r>
          <w:proofErr w:type="spellStart"/>
          <w:r w:rsidRPr="00B3136B">
            <w:rPr>
              <w:i/>
            </w:rPr>
            <w:t>specialement</w:t>
          </w:r>
          <w:proofErr w:type="spellEnd"/>
          <w:r w:rsidRPr="00B3136B">
            <w:rPr>
              <w:i/>
            </w:rPr>
            <w:t xml:space="preserve"> </w:t>
          </w:r>
          <w:proofErr w:type="spellStart"/>
          <w:r w:rsidRPr="00B3136B">
            <w:rPr>
              <w:i/>
            </w:rPr>
            <w:t>est</w:t>
          </w:r>
          <w:proofErr w:type="spellEnd"/>
          <w:r w:rsidRPr="00B3136B">
            <w:rPr>
              <w:i/>
            </w:rPr>
            <w:t xml:space="preserve"> valuables </w:t>
          </w:r>
          <w:proofErr w:type="spellStart"/>
          <w:r w:rsidRPr="00B3136B">
            <w:rPr>
              <w:i/>
            </w:rPr>
            <w:t>comme</w:t>
          </w:r>
          <w:proofErr w:type="spellEnd"/>
          <w:r w:rsidRPr="00B3136B">
            <w:rPr>
              <w:i/>
            </w:rPr>
            <w:t xml:space="preserve"> testament </w:t>
          </w:r>
          <w:proofErr w:type="spellStart"/>
          <w:r w:rsidRPr="00B3136B">
            <w:rPr>
              <w:i/>
            </w:rPr>
            <w:t>olographe</w:t>
          </w:r>
          <w:proofErr w:type="spellEnd"/>
          <w:r w:rsidRPr="00B3136B">
            <w:rPr>
              <w:i/>
            </w:rPr>
            <w:t>) “</w:t>
          </w:r>
          <w:proofErr w:type="spellStart"/>
          <w:r w:rsidRPr="00B3136B">
            <w:rPr>
              <w:i/>
            </w:rPr>
            <w:t>ces</w:t>
          </w:r>
          <w:proofErr w:type="spellEnd"/>
          <w:r w:rsidRPr="00B3136B">
            <w:rPr>
              <w:i/>
            </w:rPr>
            <w:t xml:space="preserve"> expressions, je </w:t>
          </w:r>
          <w:proofErr w:type="spellStart"/>
          <w:r w:rsidRPr="00B3136B">
            <w:rPr>
              <w:i/>
            </w:rPr>
            <w:t>donne</w:t>
          </w:r>
          <w:proofErr w:type="spellEnd"/>
          <w:r w:rsidRPr="00B3136B">
            <w:rPr>
              <w:i/>
            </w:rPr>
            <w:t xml:space="preserve">, donation, employees </w:t>
          </w:r>
          <w:proofErr w:type="spellStart"/>
          <w:r w:rsidRPr="00B3136B">
            <w:rPr>
              <w:i/>
            </w:rPr>
            <w:t>exclusivement</w:t>
          </w:r>
          <w:proofErr w:type="spellEnd"/>
          <w:r w:rsidRPr="00B3136B">
            <w:rPr>
              <w:i/>
            </w:rPr>
            <w:t xml:space="preserve"> </w:t>
          </w:r>
          <w:proofErr w:type="spellStart"/>
          <w:r w:rsidRPr="00B3136B">
            <w:rPr>
              <w:i/>
            </w:rPr>
            <w:t>dans</w:t>
          </w:r>
          <w:proofErr w:type="spellEnd"/>
          <w:r w:rsidRPr="00B3136B">
            <w:rPr>
              <w:i/>
            </w:rPr>
            <w:t xml:space="preserve"> </w:t>
          </w:r>
          <w:proofErr w:type="spellStart"/>
          <w:r w:rsidRPr="00B3136B">
            <w:rPr>
              <w:i/>
            </w:rPr>
            <w:t>l’act</w:t>
          </w:r>
          <w:proofErr w:type="spellEnd"/>
          <w:r w:rsidRPr="00B3136B">
            <w:rPr>
              <w:i/>
            </w:rPr>
            <w:t xml:space="preserve"> sous  </w:t>
          </w:r>
          <w:proofErr w:type="spellStart"/>
          <w:r w:rsidRPr="00B3136B">
            <w:rPr>
              <w:i/>
            </w:rPr>
            <w:t>seing</w:t>
          </w:r>
          <w:proofErr w:type="spellEnd"/>
          <w:r w:rsidRPr="00B3136B">
            <w:rPr>
              <w:i/>
            </w:rPr>
            <w:t xml:space="preserve"> </w:t>
          </w:r>
          <w:proofErr w:type="spellStart"/>
          <w:r w:rsidRPr="00B3136B">
            <w:rPr>
              <w:i/>
            </w:rPr>
            <w:t>privé</w:t>
          </w:r>
          <w:proofErr w:type="spellEnd"/>
          <w:r w:rsidRPr="00B3136B">
            <w:rPr>
              <w:i/>
            </w:rPr>
            <w:t xml:space="preserve"> </w:t>
          </w:r>
          <w:proofErr w:type="spellStart"/>
          <w:r w:rsidRPr="00B3136B">
            <w:rPr>
              <w:i/>
            </w:rPr>
            <w:t>contenant</w:t>
          </w:r>
          <w:proofErr w:type="spellEnd"/>
          <w:r w:rsidRPr="00B3136B">
            <w:rPr>
              <w:i/>
            </w:rPr>
            <w:t xml:space="preserve"> des dispositions au profit d’un </w:t>
          </w:r>
          <w:proofErr w:type="spellStart"/>
          <w:r w:rsidRPr="00B3136B">
            <w:rPr>
              <w:i/>
            </w:rPr>
            <w:t>individu</w:t>
          </w:r>
          <w:proofErr w:type="spellEnd"/>
          <w:r w:rsidRPr="00B3136B">
            <w:rPr>
              <w:i/>
            </w:rPr>
            <w:t xml:space="preserve">, et </w:t>
          </w:r>
          <w:proofErr w:type="spellStart"/>
          <w:r w:rsidRPr="00B3136B">
            <w:rPr>
              <w:i/>
            </w:rPr>
            <w:t>specialement</w:t>
          </w:r>
          <w:proofErr w:type="spellEnd"/>
          <w:r w:rsidRPr="00B3136B">
            <w:rPr>
              <w:i/>
            </w:rPr>
            <w:t xml:space="preserve"> </w:t>
          </w:r>
          <w:proofErr w:type="spellStart"/>
          <w:r w:rsidRPr="00B3136B">
            <w:rPr>
              <w:i/>
            </w:rPr>
            <w:t>dans</w:t>
          </w:r>
          <w:proofErr w:type="spellEnd"/>
          <w:r w:rsidRPr="00B3136B">
            <w:rPr>
              <w:i/>
            </w:rPr>
            <w:t xml:space="preserve"> </w:t>
          </w:r>
          <w:proofErr w:type="spellStart"/>
          <w:r w:rsidRPr="00B3136B">
            <w:rPr>
              <w:i/>
            </w:rPr>
            <w:t>l’act</w:t>
          </w:r>
          <w:proofErr w:type="spellEnd"/>
          <w:r w:rsidRPr="00B3136B">
            <w:rPr>
              <w:i/>
            </w:rPr>
            <w:t xml:space="preserve"> par </w:t>
          </w:r>
          <w:proofErr w:type="spellStart"/>
          <w:r w:rsidRPr="00B3136B">
            <w:rPr>
              <w:i/>
            </w:rPr>
            <w:t>lequel</w:t>
          </w:r>
          <w:proofErr w:type="spellEnd"/>
          <w:r w:rsidRPr="00B3136B">
            <w:rPr>
              <w:i/>
            </w:rPr>
            <w:t xml:space="preserve"> </w:t>
          </w:r>
          <w:proofErr w:type="spellStart"/>
          <w:r w:rsidRPr="00B3136B">
            <w:rPr>
              <w:i/>
            </w:rPr>
            <w:t>une</w:t>
          </w:r>
          <w:proofErr w:type="spellEnd"/>
          <w:r w:rsidRPr="00B3136B">
            <w:rPr>
              <w:i/>
            </w:rPr>
            <w:t xml:space="preserve"> femme declare disposer en </w:t>
          </w:r>
          <w:proofErr w:type="spellStart"/>
          <w:r w:rsidRPr="00B3136B">
            <w:rPr>
              <w:i/>
            </w:rPr>
            <w:t>toute</w:t>
          </w:r>
          <w:proofErr w:type="spellEnd"/>
          <w:r w:rsidRPr="00B3136B">
            <w:rPr>
              <w:i/>
            </w:rPr>
            <w:t xml:space="preserve"> </w:t>
          </w:r>
          <w:proofErr w:type="spellStart"/>
          <w:r w:rsidRPr="00B3136B">
            <w:rPr>
              <w:i/>
            </w:rPr>
            <w:t>propriété</w:t>
          </w:r>
          <w:proofErr w:type="spellEnd"/>
          <w:r w:rsidRPr="00B3136B">
            <w:rPr>
              <w:i/>
            </w:rPr>
            <w:t xml:space="preserve"> en </w:t>
          </w:r>
          <w:proofErr w:type="spellStart"/>
          <w:r w:rsidRPr="00B3136B">
            <w:rPr>
              <w:i/>
            </w:rPr>
            <w:t>faveur</w:t>
          </w:r>
          <w:proofErr w:type="spellEnd"/>
          <w:r w:rsidRPr="00B3136B">
            <w:rPr>
              <w:i/>
            </w:rPr>
            <w:t xml:space="preserve"> de son marie, de </w:t>
          </w:r>
          <w:proofErr w:type="spellStart"/>
          <w:r w:rsidRPr="00B3136B">
            <w:rPr>
              <w:i/>
            </w:rPr>
            <w:t>tous</w:t>
          </w:r>
          <w:proofErr w:type="spellEnd"/>
          <w:r w:rsidRPr="00B3136B">
            <w:rPr>
              <w:i/>
            </w:rPr>
            <w:t xml:space="preserve"> les </w:t>
          </w:r>
          <w:proofErr w:type="spellStart"/>
          <w:r w:rsidRPr="00B3136B">
            <w:rPr>
              <w:i/>
            </w:rPr>
            <w:t>biens</w:t>
          </w:r>
          <w:proofErr w:type="spellEnd"/>
          <w:r w:rsidRPr="00B3136B">
            <w:rPr>
              <w:i/>
            </w:rPr>
            <w:t xml:space="preserve"> </w:t>
          </w:r>
          <w:proofErr w:type="spellStart"/>
          <w:r w:rsidRPr="00B3136B">
            <w:rPr>
              <w:i/>
            </w:rPr>
            <w:t>meubles</w:t>
          </w:r>
          <w:proofErr w:type="spellEnd"/>
          <w:r w:rsidRPr="00B3136B">
            <w:rPr>
              <w:i/>
            </w:rPr>
            <w:t xml:space="preserve"> et </w:t>
          </w:r>
          <w:proofErr w:type="spellStart"/>
          <w:r w:rsidRPr="00B3136B">
            <w:rPr>
              <w:i/>
            </w:rPr>
            <w:t>immeubles</w:t>
          </w:r>
          <w:proofErr w:type="spellEnd"/>
          <w:r w:rsidRPr="00B3136B">
            <w:rPr>
              <w:i/>
            </w:rPr>
            <w:t xml:space="preserve">   </w:t>
          </w:r>
          <w:proofErr w:type="spellStart"/>
          <w:r w:rsidRPr="00B3136B">
            <w:rPr>
              <w:i/>
            </w:rPr>
            <w:t>qu’elle</w:t>
          </w:r>
          <w:proofErr w:type="spellEnd"/>
          <w:r w:rsidRPr="00B3136B">
            <w:rPr>
              <w:i/>
            </w:rPr>
            <w:t xml:space="preserve"> </w:t>
          </w:r>
          <w:proofErr w:type="spellStart"/>
          <w:r w:rsidRPr="00B3136B">
            <w:rPr>
              <w:i/>
            </w:rPr>
            <w:t>possède</w:t>
          </w:r>
          <w:proofErr w:type="spellEnd"/>
          <w:r w:rsidRPr="00B3136B">
            <w:rPr>
              <w:i/>
            </w:rPr>
            <w:t xml:space="preserve">, á la charge de </w:t>
          </w:r>
          <w:proofErr w:type="spellStart"/>
          <w:r w:rsidRPr="00B3136B">
            <w:rPr>
              <w:i/>
            </w:rPr>
            <w:t>rentges</w:t>
          </w:r>
          <w:proofErr w:type="spellEnd"/>
          <w:r w:rsidRPr="00B3136B">
            <w:rPr>
              <w:i/>
            </w:rPr>
            <w:t xml:space="preserve"> </w:t>
          </w:r>
          <w:proofErr w:type="spellStart"/>
          <w:r w:rsidRPr="00B3136B">
            <w:rPr>
              <w:i/>
            </w:rPr>
            <w:t>viagéres</w:t>
          </w:r>
          <w:proofErr w:type="spellEnd"/>
          <w:r w:rsidRPr="00B3136B">
            <w:rPr>
              <w:i/>
            </w:rPr>
            <w:t xml:space="preserve"> au profit de tiers, </w:t>
          </w:r>
          <w:proofErr w:type="spellStart"/>
          <w:r w:rsidRPr="00B3136B">
            <w:rPr>
              <w:i/>
            </w:rPr>
            <w:t>ou</w:t>
          </w:r>
          <w:proofErr w:type="spellEnd"/>
          <w:r w:rsidRPr="00B3136B">
            <w:rPr>
              <w:i/>
            </w:rPr>
            <w:t xml:space="preserve"> </w:t>
          </w:r>
          <w:proofErr w:type="spellStart"/>
          <w:r w:rsidRPr="00B3136B">
            <w:rPr>
              <w:i/>
            </w:rPr>
            <w:t>dans</w:t>
          </w:r>
          <w:proofErr w:type="spellEnd"/>
          <w:r w:rsidRPr="00B3136B">
            <w:rPr>
              <w:i/>
            </w:rPr>
            <w:t xml:space="preserve"> </w:t>
          </w:r>
          <w:proofErr w:type="spellStart"/>
          <w:r w:rsidRPr="00B3136B">
            <w:rPr>
              <w:i/>
            </w:rPr>
            <w:t>lequel</w:t>
          </w:r>
          <w:proofErr w:type="spellEnd"/>
          <w:r w:rsidRPr="00B3136B">
            <w:rPr>
              <w:i/>
            </w:rPr>
            <w:t xml:space="preserve"> </w:t>
          </w:r>
          <w:proofErr w:type="spellStart"/>
          <w:r w:rsidRPr="00B3136B">
            <w:rPr>
              <w:i/>
            </w:rPr>
            <w:t>elle</w:t>
          </w:r>
          <w:proofErr w:type="spellEnd"/>
          <w:r w:rsidRPr="00B3136B">
            <w:rPr>
              <w:i/>
            </w:rPr>
            <w:t xml:space="preserve"> </w:t>
          </w:r>
          <w:proofErr w:type="spellStart"/>
          <w:r w:rsidRPr="00B3136B">
            <w:rPr>
              <w:i/>
            </w:rPr>
            <w:t>lui</w:t>
          </w:r>
          <w:proofErr w:type="spellEnd"/>
          <w:r w:rsidRPr="00B3136B">
            <w:rPr>
              <w:i/>
            </w:rPr>
            <w:t xml:space="preserve"> </w:t>
          </w:r>
          <w:proofErr w:type="spellStart"/>
          <w:r w:rsidRPr="00B3136B">
            <w:rPr>
              <w:i/>
            </w:rPr>
            <w:t>donne</w:t>
          </w:r>
          <w:proofErr w:type="spellEnd"/>
          <w:r w:rsidRPr="00B3136B">
            <w:rPr>
              <w:i/>
            </w:rPr>
            <w:t xml:space="preserve"> </w:t>
          </w:r>
          <w:proofErr w:type="spellStart"/>
          <w:r w:rsidRPr="00B3136B">
            <w:rPr>
              <w:i/>
            </w:rPr>
            <w:t>l’option</w:t>
          </w:r>
          <w:proofErr w:type="spellEnd"/>
          <w:r w:rsidRPr="00B3136B">
            <w:rPr>
              <w:i/>
            </w:rPr>
            <w:t xml:space="preserve"> de </w:t>
          </w:r>
          <w:proofErr w:type="spellStart"/>
          <w:r w:rsidRPr="00B3136B">
            <w:rPr>
              <w:i/>
            </w:rPr>
            <w:t>s’en</w:t>
          </w:r>
          <w:proofErr w:type="spellEnd"/>
          <w:r w:rsidRPr="00B3136B">
            <w:rPr>
              <w:i/>
            </w:rPr>
            <w:t xml:space="preserve"> </w:t>
          </w:r>
          <w:proofErr w:type="spellStart"/>
          <w:r w:rsidRPr="00B3136B">
            <w:rPr>
              <w:i/>
            </w:rPr>
            <w:t>tenir</w:t>
          </w:r>
          <w:proofErr w:type="spellEnd"/>
          <w:r w:rsidRPr="00B3136B">
            <w:rPr>
              <w:i/>
            </w:rPr>
            <w:t xml:space="preserve"> aux clauses du contract de marriage, </w:t>
          </w:r>
          <w:proofErr w:type="spellStart"/>
          <w:r w:rsidRPr="00B3136B">
            <w:rPr>
              <w:i/>
            </w:rPr>
            <w:t>n’empechent</w:t>
          </w:r>
          <w:proofErr w:type="spellEnd"/>
          <w:r w:rsidRPr="00B3136B">
            <w:rPr>
              <w:i/>
            </w:rPr>
            <w:t xml:space="preserve"> pas </w:t>
          </w:r>
          <w:proofErr w:type="spellStart"/>
          <w:r w:rsidRPr="00B3136B">
            <w:rPr>
              <w:i/>
            </w:rPr>
            <w:t>cet</w:t>
          </w:r>
          <w:proofErr w:type="spellEnd"/>
          <w:r w:rsidRPr="00B3136B">
            <w:rPr>
              <w:i/>
            </w:rPr>
            <w:t xml:space="preserve"> </w:t>
          </w:r>
          <w:proofErr w:type="spellStart"/>
          <w:r w:rsidRPr="00B3136B">
            <w:rPr>
              <w:i/>
            </w:rPr>
            <w:t>acte</w:t>
          </w:r>
          <w:proofErr w:type="spellEnd"/>
          <w:r w:rsidRPr="00B3136B">
            <w:rPr>
              <w:i/>
            </w:rPr>
            <w:t xml:space="preserve">, </w:t>
          </w:r>
          <w:proofErr w:type="spellStart"/>
          <w:r w:rsidRPr="00B3136B">
            <w:rPr>
              <w:i/>
            </w:rPr>
            <w:t>s’il</w:t>
          </w:r>
          <w:proofErr w:type="spellEnd"/>
          <w:r w:rsidRPr="00B3136B">
            <w:rPr>
              <w:i/>
            </w:rPr>
            <w:t xml:space="preserve"> </w:t>
          </w:r>
          <w:proofErr w:type="spellStart"/>
          <w:r w:rsidRPr="00B3136B">
            <w:rPr>
              <w:i/>
            </w:rPr>
            <w:t>écrit</w:t>
          </w:r>
          <w:proofErr w:type="spellEnd"/>
          <w:r w:rsidRPr="00B3136B">
            <w:rPr>
              <w:i/>
            </w:rPr>
            <w:t xml:space="preserve">, date, et </w:t>
          </w:r>
          <w:proofErr w:type="spellStart"/>
          <w:r w:rsidRPr="00B3136B">
            <w:rPr>
              <w:i/>
            </w:rPr>
            <w:t>signé</w:t>
          </w:r>
          <w:proofErr w:type="spellEnd"/>
          <w:r w:rsidRPr="00B3136B">
            <w:rPr>
              <w:i/>
            </w:rPr>
            <w:t xml:space="preserve">, par la femme, d’être </w:t>
          </w:r>
          <w:proofErr w:type="spellStart"/>
          <w:r w:rsidRPr="00B3136B">
            <w:rPr>
              <w:i/>
            </w:rPr>
            <w:t>qualifié</w:t>
          </w:r>
          <w:proofErr w:type="spellEnd"/>
          <w:r w:rsidRPr="00B3136B">
            <w:rPr>
              <w:i/>
            </w:rPr>
            <w:t xml:space="preserve"> testament </w:t>
          </w:r>
          <w:proofErr w:type="spellStart"/>
          <w:r w:rsidRPr="00B3136B">
            <w:rPr>
              <w:i/>
            </w:rPr>
            <w:t>olographe</w:t>
          </w:r>
          <w:proofErr w:type="spellEnd"/>
          <w:r w:rsidRPr="00B3136B">
            <w:rPr>
              <w:i/>
            </w:rPr>
            <w:t xml:space="preserve">, a raison de la nature meme des </w:t>
          </w:r>
          <w:proofErr w:type="spellStart"/>
          <w:r w:rsidRPr="00B3136B">
            <w:rPr>
              <w:i/>
            </w:rPr>
            <w:t>ses</w:t>
          </w:r>
          <w:proofErr w:type="spellEnd"/>
          <w:r w:rsidRPr="00B3136B">
            <w:rPr>
              <w:i/>
            </w:rPr>
            <w:t xml:space="preserve"> dispositions.”</w:t>
          </w:r>
        </w:p>
        <w:p w:rsidR="00AE3CE5" w:rsidRPr="00B3136B" w:rsidRDefault="00AE3CE5" w:rsidP="00AE3CE5">
          <w:pPr>
            <w:pStyle w:val="JudgmentText"/>
            <w:numPr>
              <w:ilvl w:val="0"/>
              <w:numId w:val="0"/>
            </w:numPr>
            <w:ind w:left="1418" w:firstLine="22"/>
            <w:rPr>
              <w:i/>
            </w:rPr>
          </w:pPr>
          <w:r w:rsidRPr="00B3136B">
            <w:rPr>
              <w:i/>
              <w:u w:val="single"/>
            </w:rPr>
            <w:t>Note 42</w:t>
          </w:r>
          <w:r w:rsidRPr="00B3136B">
            <w:rPr>
              <w:i/>
            </w:rPr>
            <w:t xml:space="preserve">:  “A plus forte raison, le mot </w:t>
          </w:r>
          <w:proofErr w:type="spellStart"/>
          <w:r w:rsidRPr="00B3136B">
            <w:rPr>
              <w:i/>
            </w:rPr>
            <w:t>donner</w:t>
          </w:r>
          <w:proofErr w:type="spellEnd"/>
          <w:r w:rsidRPr="00B3136B">
            <w:rPr>
              <w:i/>
            </w:rPr>
            <w:t xml:space="preserve">, </w:t>
          </w:r>
          <w:proofErr w:type="spellStart"/>
          <w:r w:rsidRPr="00B3136B">
            <w:rPr>
              <w:i/>
            </w:rPr>
            <w:t>ou</w:t>
          </w:r>
          <w:proofErr w:type="spellEnd"/>
          <w:r w:rsidRPr="00B3136B">
            <w:rPr>
              <w:i/>
            </w:rPr>
            <w:t xml:space="preserve"> un </w:t>
          </w:r>
          <w:proofErr w:type="spellStart"/>
          <w:r w:rsidRPr="00B3136B">
            <w:rPr>
              <w:i/>
            </w:rPr>
            <w:t>autre</w:t>
          </w:r>
          <w:proofErr w:type="spellEnd"/>
          <w:r w:rsidRPr="00B3136B">
            <w:rPr>
              <w:i/>
            </w:rPr>
            <w:t xml:space="preserve"> equivalent </w:t>
          </w:r>
          <w:proofErr w:type="spellStart"/>
          <w:r w:rsidRPr="00B3136B">
            <w:rPr>
              <w:i/>
            </w:rPr>
            <w:t>indique</w:t>
          </w:r>
          <w:proofErr w:type="spellEnd"/>
          <w:r w:rsidRPr="00B3136B">
            <w:rPr>
              <w:i/>
            </w:rPr>
            <w:t xml:space="preserve"> </w:t>
          </w:r>
          <w:proofErr w:type="spellStart"/>
          <w:r w:rsidRPr="00B3136B">
            <w:rPr>
              <w:i/>
            </w:rPr>
            <w:t>une</w:t>
          </w:r>
          <w:proofErr w:type="spellEnd"/>
          <w:r w:rsidRPr="00B3136B">
            <w:rPr>
              <w:i/>
            </w:rPr>
            <w:t xml:space="preserve"> disposition, </w:t>
          </w:r>
          <w:proofErr w:type="spellStart"/>
          <w:r w:rsidRPr="00B3136B">
            <w:rPr>
              <w:i/>
            </w:rPr>
            <w:t>testamentaire</w:t>
          </w:r>
          <w:proofErr w:type="spellEnd"/>
          <w:r w:rsidRPr="00B3136B">
            <w:rPr>
              <w:i/>
            </w:rPr>
            <w:t xml:space="preserve">, quant </w:t>
          </w:r>
          <w:proofErr w:type="spellStart"/>
          <w:r w:rsidRPr="00B3136B">
            <w:rPr>
              <w:i/>
            </w:rPr>
            <w:t>il</w:t>
          </w:r>
          <w:proofErr w:type="spellEnd"/>
          <w:r w:rsidRPr="00B3136B">
            <w:rPr>
              <w:i/>
            </w:rPr>
            <w:t xml:space="preserve"> </w:t>
          </w:r>
          <w:proofErr w:type="spellStart"/>
          <w:r w:rsidRPr="00B3136B">
            <w:rPr>
              <w:i/>
            </w:rPr>
            <w:t>s’y</w:t>
          </w:r>
          <w:proofErr w:type="spellEnd"/>
          <w:r w:rsidRPr="00B3136B">
            <w:rPr>
              <w:i/>
            </w:rPr>
            <w:t xml:space="preserve"> joint, des </w:t>
          </w:r>
          <w:proofErr w:type="spellStart"/>
          <w:r w:rsidRPr="00B3136B">
            <w:rPr>
              <w:i/>
            </w:rPr>
            <w:t>termes</w:t>
          </w:r>
          <w:proofErr w:type="spellEnd"/>
          <w:r w:rsidRPr="00B3136B">
            <w:rPr>
              <w:i/>
            </w:rPr>
            <w:t xml:space="preserve"> qui se referent </w:t>
          </w:r>
          <w:proofErr w:type="spellStart"/>
          <w:r w:rsidRPr="00B3136B">
            <w:rPr>
              <w:i/>
            </w:rPr>
            <w:t>expressément</w:t>
          </w:r>
          <w:proofErr w:type="spellEnd"/>
          <w:r w:rsidRPr="00B3136B">
            <w:rPr>
              <w:i/>
            </w:rPr>
            <w:t xml:space="preserve"> a la mort du </w:t>
          </w:r>
          <w:proofErr w:type="spellStart"/>
          <w:r w:rsidRPr="00B3136B">
            <w:rPr>
              <w:i/>
            </w:rPr>
            <w:t>disposant</w:t>
          </w:r>
          <w:proofErr w:type="spellEnd"/>
          <w:r w:rsidRPr="00B3136B">
            <w:rPr>
              <w:i/>
            </w:rPr>
            <w:t>.”</w:t>
          </w:r>
        </w:p>
        <w:p w:rsidR="00AE3CE5" w:rsidRPr="00B3136B" w:rsidRDefault="00AE3CE5" w:rsidP="00AE3CE5">
          <w:pPr>
            <w:pStyle w:val="JudgmentText"/>
            <w:numPr>
              <w:ilvl w:val="0"/>
              <w:numId w:val="0"/>
            </w:numPr>
            <w:ind w:left="1418" w:hanging="698"/>
          </w:pPr>
          <w:r w:rsidRPr="00B3136B">
            <w:t>-</w:t>
          </w:r>
          <w:r w:rsidRPr="00B3136B">
            <w:tab/>
            <w:t>Amos &amp; Walton 3</w:t>
          </w:r>
          <w:r w:rsidRPr="00B3136B">
            <w:rPr>
              <w:vertAlign w:val="superscript"/>
            </w:rPr>
            <w:t>rd</w:t>
          </w:r>
          <w:r w:rsidRPr="00B3136B">
            <w:t xml:space="preserve"> Edition, notes 3, 4, 5, &amp; 6, at p.318 on Holographic Wills.</w:t>
          </w:r>
        </w:p>
        <w:p w:rsidR="00AE3CE5" w:rsidRPr="00B3136B" w:rsidRDefault="00AE3CE5" w:rsidP="00AE3CE5">
          <w:pPr>
            <w:pStyle w:val="JudgmentText"/>
            <w:numPr>
              <w:ilvl w:val="0"/>
              <w:numId w:val="0"/>
            </w:numPr>
            <w:ind w:left="1418" w:hanging="698"/>
          </w:pPr>
          <w:r w:rsidRPr="00B3136B">
            <w:t>-</w:t>
          </w:r>
          <w:r w:rsidRPr="00B3136B">
            <w:tab/>
            <w:t xml:space="preserve">Moliere </w:t>
          </w:r>
          <w:proofErr w:type="spellStart"/>
          <w:r w:rsidRPr="00B3136B">
            <w:t>Vs</w:t>
          </w:r>
          <w:proofErr w:type="spellEnd"/>
          <w:r w:rsidRPr="00B3136B">
            <w:t xml:space="preserve"> </w:t>
          </w:r>
          <w:proofErr w:type="spellStart"/>
          <w:r w:rsidRPr="00B3136B">
            <w:t>Rault</w:t>
          </w:r>
          <w:proofErr w:type="spellEnd"/>
          <w:r w:rsidRPr="00B3136B">
            <w:tab/>
          </w:r>
          <w:r w:rsidRPr="00B3136B">
            <w:tab/>
          </w:r>
          <w:r w:rsidRPr="00B3136B">
            <w:tab/>
            <w:t>MR 1938 at 219</w:t>
          </w:r>
        </w:p>
        <w:p w:rsidR="00AE3CE5" w:rsidRPr="00B3136B" w:rsidRDefault="00AE3CE5" w:rsidP="00AE3CE5">
          <w:pPr>
            <w:pStyle w:val="JudgmentText"/>
            <w:numPr>
              <w:ilvl w:val="0"/>
              <w:numId w:val="0"/>
            </w:numPr>
            <w:ind w:left="1418" w:hanging="698"/>
          </w:pPr>
          <w:r w:rsidRPr="00B3136B">
            <w:t>-</w:t>
          </w:r>
          <w:r w:rsidRPr="00B3136B">
            <w:tab/>
            <w:t xml:space="preserve">De </w:t>
          </w:r>
          <w:proofErr w:type="spellStart"/>
          <w:r w:rsidRPr="00B3136B">
            <w:t>Speville</w:t>
          </w:r>
          <w:proofErr w:type="spellEnd"/>
          <w:r w:rsidRPr="00B3136B">
            <w:t xml:space="preserve"> </w:t>
          </w:r>
          <w:proofErr w:type="spellStart"/>
          <w:r w:rsidRPr="00B3136B">
            <w:t>Vs</w:t>
          </w:r>
          <w:proofErr w:type="spellEnd"/>
          <w:r w:rsidRPr="00B3136B">
            <w:t xml:space="preserve"> </w:t>
          </w:r>
          <w:proofErr w:type="spellStart"/>
          <w:r w:rsidRPr="00B3136B">
            <w:t>Pillieron</w:t>
          </w:r>
          <w:proofErr w:type="spellEnd"/>
          <w:r w:rsidRPr="00B3136B">
            <w:t xml:space="preserve"> </w:t>
          </w:r>
          <w:r w:rsidRPr="00B3136B">
            <w:tab/>
          </w:r>
          <w:r w:rsidRPr="00B3136B">
            <w:tab/>
            <w:t>SLR 1939 at 52</w:t>
          </w:r>
        </w:p>
        <w:p w:rsidR="00AE3CE5" w:rsidRPr="00B3136B" w:rsidRDefault="00AE3CE5" w:rsidP="00AE3CE5">
          <w:pPr>
            <w:pStyle w:val="JudgmentText"/>
            <w:numPr>
              <w:ilvl w:val="0"/>
              <w:numId w:val="0"/>
            </w:numPr>
            <w:ind w:left="1418" w:hanging="698"/>
          </w:pPr>
          <w:r w:rsidRPr="00B3136B">
            <w:lastRenderedPageBreak/>
            <w:t>-</w:t>
          </w:r>
          <w:r w:rsidRPr="00B3136B">
            <w:tab/>
          </w:r>
          <w:proofErr w:type="spellStart"/>
          <w:r w:rsidRPr="00B3136B">
            <w:t>Corgat</w:t>
          </w:r>
          <w:proofErr w:type="spellEnd"/>
          <w:r w:rsidRPr="00B3136B">
            <w:t xml:space="preserve"> </w:t>
          </w:r>
          <w:proofErr w:type="spellStart"/>
          <w:r w:rsidR="004536A3">
            <w:t>V</w:t>
          </w:r>
          <w:r w:rsidRPr="00B3136B">
            <w:t>s</w:t>
          </w:r>
          <w:proofErr w:type="spellEnd"/>
          <w:r w:rsidRPr="00B3136B">
            <w:t xml:space="preserve"> </w:t>
          </w:r>
          <w:proofErr w:type="spellStart"/>
          <w:r w:rsidRPr="00B3136B">
            <w:t>Lemarchand</w:t>
          </w:r>
          <w:proofErr w:type="spellEnd"/>
          <w:r w:rsidRPr="00B3136B">
            <w:tab/>
          </w:r>
          <w:r w:rsidRPr="00B3136B">
            <w:tab/>
            <w:t>MR 1961 at 210</w:t>
          </w:r>
        </w:p>
        <w:p w:rsidR="00AE3CE5" w:rsidRPr="00B3136B" w:rsidRDefault="00AE3CE5" w:rsidP="00AE3CE5">
          <w:pPr>
            <w:pStyle w:val="JudgmentText"/>
            <w:numPr>
              <w:ilvl w:val="0"/>
              <w:numId w:val="0"/>
            </w:numPr>
            <w:ind w:left="1418" w:hanging="698"/>
          </w:pPr>
          <w:r w:rsidRPr="00B3136B">
            <w:t>-</w:t>
          </w:r>
          <w:r w:rsidRPr="00B3136B">
            <w:tab/>
          </w:r>
          <w:proofErr w:type="spellStart"/>
          <w:r w:rsidRPr="00B3136B">
            <w:t>Barbier</w:t>
          </w:r>
          <w:proofErr w:type="spellEnd"/>
          <w:r w:rsidRPr="00B3136B">
            <w:t xml:space="preserve"> </w:t>
          </w:r>
          <w:proofErr w:type="spellStart"/>
          <w:r w:rsidRPr="00B3136B">
            <w:t>Vs</w:t>
          </w:r>
          <w:proofErr w:type="spellEnd"/>
          <w:r w:rsidRPr="00B3136B">
            <w:t xml:space="preserve"> </w:t>
          </w:r>
          <w:proofErr w:type="spellStart"/>
          <w:r w:rsidRPr="00B3136B">
            <w:t>Barbier</w:t>
          </w:r>
          <w:proofErr w:type="spellEnd"/>
          <w:r w:rsidRPr="00B3136B">
            <w:tab/>
          </w:r>
          <w:r w:rsidRPr="00B3136B">
            <w:tab/>
          </w:r>
          <w:r w:rsidRPr="00B3136B">
            <w:tab/>
            <w:t>SLR 1966</w:t>
          </w:r>
        </w:p>
        <w:p w:rsidR="00AE3CE5" w:rsidRPr="00B3136B" w:rsidRDefault="00AE3CE5" w:rsidP="00AE3CE5">
          <w:pPr>
            <w:pStyle w:val="JudgmentText"/>
            <w:numPr>
              <w:ilvl w:val="0"/>
              <w:numId w:val="0"/>
            </w:numPr>
            <w:ind w:left="1418" w:hanging="698"/>
          </w:pPr>
          <w:r w:rsidRPr="00B3136B">
            <w:t>-</w:t>
          </w:r>
          <w:r w:rsidRPr="00B3136B">
            <w:tab/>
          </w:r>
          <w:r w:rsidRPr="00B3136B">
            <w:rPr>
              <w:b/>
            </w:rPr>
            <w:tab/>
          </w:r>
          <w:proofErr w:type="spellStart"/>
          <w:r w:rsidRPr="00B3136B">
            <w:t>Hoareau</w:t>
          </w:r>
          <w:proofErr w:type="spellEnd"/>
          <w:r w:rsidRPr="00B3136B">
            <w:t xml:space="preserve"> </w:t>
          </w:r>
          <w:proofErr w:type="spellStart"/>
          <w:r w:rsidRPr="00B3136B">
            <w:t>Vs</w:t>
          </w:r>
          <w:proofErr w:type="spellEnd"/>
          <w:r w:rsidRPr="00B3136B">
            <w:t xml:space="preserve"> Michel</w:t>
          </w:r>
          <w:r w:rsidRPr="00B3136B">
            <w:tab/>
          </w:r>
          <w:r w:rsidRPr="00B3136B">
            <w:tab/>
          </w:r>
          <w:r w:rsidRPr="00B3136B">
            <w:tab/>
            <w:t>SLR 1974 at 90</w:t>
          </w:r>
        </w:p>
        <w:p w:rsidR="00AE3CE5" w:rsidRPr="00B3136B" w:rsidRDefault="00AE3CE5" w:rsidP="00AE3CE5">
          <w:pPr>
            <w:pStyle w:val="JudgmentText"/>
            <w:numPr>
              <w:ilvl w:val="0"/>
              <w:numId w:val="0"/>
            </w:numPr>
            <w:ind w:left="1418" w:hanging="698"/>
          </w:pPr>
          <w:r w:rsidRPr="00B3136B">
            <w:t>-</w:t>
          </w:r>
          <w:r w:rsidRPr="00B3136B">
            <w:tab/>
          </w:r>
          <w:proofErr w:type="spellStart"/>
          <w:r w:rsidRPr="00B3136B">
            <w:t>Vandagne</w:t>
          </w:r>
          <w:proofErr w:type="spellEnd"/>
          <w:r w:rsidRPr="00B3136B">
            <w:t xml:space="preserve"> </w:t>
          </w:r>
          <w:proofErr w:type="spellStart"/>
          <w:r w:rsidRPr="00B3136B">
            <w:t>Vs</w:t>
          </w:r>
          <w:proofErr w:type="spellEnd"/>
          <w:r w:rsidRPr="00B3136B">
            <w:t xml:space="preserve"> Amesbury</w:t>
          </w:r>
          <w:r w:rsidRPr="00B3136B">
            <w:tab/>
          </w:r>
          <w:r w:rsidRPr="00B3136B">
            <w:tab/>
            <w:t>SLR 1979</w:t>
          </w:r>
        </w:p>
        <w:p w:rsidR="00AE3CE5" w:rsidRPr="00B3136B" w:rsidRDefault="00AE3CE5" w:rsidP="00AE3CE5">
          <w:pPr>
            <w:pStyle w:val="JudgmentText"/>
            <w:numPr>
              <w:ilvl w:val="0"/>
              <w:numId w:val="0"/>
            </w:numPr>
            <w:ind w:left="1418" w:hanging="698"/>
          </w:pPr>
          <w:r w:rsidRPr="00B3136B">
            <w:t>-</w:t>
          </w:r>
          <w:r w:rsidRPr="00B3136B">
            <w:tab/>
          </w:r>
          <w:proofErr w:type="spellStart"/>
          <w:r w:rsidRPr="00B3136B">
            <w:t>Tirant</w:t>
          </w:r>
          <w:proofErr w:type="spellEnd"/>
          <w:r w:rsidRPr="00B3136B">
            <w:t xml:space="preserve"> </w:t>
          </w:r>
          <w:proofErr w:type="spellStart"/>
          <w:r w:rsidRPr="00B3136B">
            <w:t>Vs</w:t>
          </w:r>
          <w:proofErr w:type="spellEnd"/>
          <w:r w:rsidRPr="00B3136B">
            <w:t xml:space="preserve"> </w:t>
          </w:r>
          <w:proofErr w:type="spellStart"/>
          <w:r w:rsidRPr="00B3136B">
            <w:t>Krekman</w:t>
          </w:r>
          <w:proofErr w:type="spellEnd"/>
          <w:r w:rsidRPr="00B3136B">
            <w:tab/>
          </w:r>
          <w:r w:rsidRPr="00B3136B">
            <w:tab/>
          </w:r>
          <w:r w:rsidRPr="00B3136B">
            <w:tab/>
            <w:t>SLR 1982</w:t>
          </w:r>
        </w:p>
        <w:p w:rsidR="00AE3CE5" w:rsidRPr="00B3136B" w:rsidRDefault="00AE3CE5" w:rsidP="00AE3CE5">
          <w:pPr>
            <w:pStyle w:val="JudgmentText"/>
            <w:numPr>
              <w:ilvl w:val="0"/>
              <w:numId w:val="0"/>
            </w:numPr>
            <w:ind w:left="1418" w:hanging="698"/>
          </w:pPr>
          <w:r w:rsidRPr="00B3136B">
            <w:t>-</w:t>
          </w:r>
          <w:r w:rsidRPr="00B3136B">
            <w:tab/>
          </w:r>
          <w:proofErr w:type="spellStart"/>
          <w:r w:rsidRPr="00B3136B">
            <w:t>Appasamy</w:t>
          </w:r>
          <w:proofErr w:type="spellEnd"/>
          <w:r w:rsidRPr="00B3136B">
            <w:t xml:space="preserve"> </w:t>
          </w:r>
          <w:proofErr w:type="spellStart"/>
          <w:r w:rsidRPr="00B3136B">
            <w:t>Vs</w:t>
          </w:r>
          <w:proofErr w:type="spellEnd"/>
          <w:r w:rsidRPr="00B3136B">
            <w:t xml:space="preserve"> </w:t>
          </w:r>
          <w:proofErr w:type="spellStart"/>
          <w:r w:rsidRPr="00B3136B">
            <w:t>Appasamy</w:t>
          </w:r>
          <w:proofErr w:type="spellEnd"/>
          <w:r w:rsidRPr="00B3136B">
            <w:tab/>
          </w:r>
          <w:r w:rsidRPr="00B3136B">
            <w:tab/>
            <w:t>SCA 1988</w:t>
          </w:r>
        </w:p>
        <w:p w:rsidR="00AE3CE5" w:rsidRPr="00B3136B" w:rsidRDefault="00AE3CE5" w:rsidP="00AE3CE5">
          <w:pPr>
            <w:pStyle w:val="JudgmentText"/>
            <w:numPr>
              <w:ilvl w:val="0"/>
              <w:numId w:val="0"/>
            </w:numPr>
            <w:ind w:left="1418" w:hanging="698"/>
          </w:pPr>
          <w:r w:rsidRPr="00B3136B">
            <w:t>-</w:t>
          </w:r>
          <w:r w:rsidRPr="00B3136B">
            <w:tab/>
          </w:r>
          <w:proofErr w:type="spellStart"/>
          <w:r w:rsidRPr="00B3136B">
            <w:t>Didon</w:t>
          </w:r>
          <w:proofErr w:type="spellEnd"/>
          <w:r w:rsidRPr="00B3136B">
            <w:t xml:space="preserve"> </w:t>
          </w:r>
          <w:proofErr w:type="spellStart"/>
          <w:r w:rsidRPr="00B3136B">
            <w:t>Vs</w:t>
          </w:r>
          <w:proofErr w:type="spellEnd"/>
          <w:r w:rsidRPr="00B3136B">
            <w:t xml:space="preserve"> </w:t>
          </w:r>
          <w:proofErr w:type="spellStart"/>
          <w:r w:rsidRPr="00B3136B">
            <w:t>Gappy</w:t>
          </w:r>
          <w:proofErr w:type="spellEnd"/>
          <w:r w:rsidRPr="00B3136B">
            <w:tab/>
          </w:r>
          <w:r w:rsidRPr="00B3136B">
            <w:tab/>
          </w:r>
          <w:r w:rsidRPr="00B3136B">
            <w:tab/>
            <w:t>SLR 1994 at 148</w:t>
          </w:r>
          <w:r w:rsidRPr="00B3136B">
            <w:tab/>
          </w:r>
          <w:r w:rsidRPr="00B3136B">
            <w:tab/>
          </w:r>
          <w:r w:rsidRPr="00B3136B">
            <w:tab/>
          </w:r>
        </w:p>
        <w:p w:rsidR="00AE3CE5" w:rsidRPr="00B3136B" w:rsidRDefault="00AE3CE5" w:rsidP="00AE3CE5">
          <w:pPr>
            <w:pStyle w:val="JudgmentText"/>
            <w:numPr>
              <w:ilvl w:val="0"/>
              <w:numId w:val="0"/>
            </w:numPr>
            <w:ind w:left="1418" w:hanging="698"/>
          </w:pPr>
          <w:r w:rsidRPr="00B3136B">
            <w:t>-</w:t>
          </w:r>
          <w:r w:rsidRPr="00B3136B">
            <w:tab/>
            <w:t>Tree Sword</w:t>
          </w:r>
          <w:r w:rsidR="00896095">
            <w:t xml:space="preserve"> </w:t>
          </w:r>
          <w:proofErr w:type="spellStart"/>
          <w:r w:rsidR="00896095">
            <w:t>Vs</w:t>
          </w:r>
          <w:proofErr w:type="spellEnd"/>
          <w:r w:rsidR="00896095">
            <w:t xml:space="preserve"> </w:t>
          </w:r>
          <w:proofErr w:type="spellStart"/>
          <w:r w:rsidR="00896095">
            <w:t>Puciani</w:t>
          </w:r>
          <w:proofErr w:type="spellEnd"/>
          <w:r w:rsidRPr="00B3136B">
            <w:tab/>
          </w:r>
          <w:r w:rsidRPr="00B3136B">
            <w:tab/>
            <w:t>SCA 2014</w:t>
          </w:r>
        </w:p>
        <w:p w:rsidR="00AE3CE5" w:rsidRPr="00B3136B" w:rsidRDefault="00AE3CE5" w:rsidP="00AE3CE5">
          <w:pPr>
            <w:pStyle w:val="JudgmentText"/>
            <w:numPr>
              <w:ilvl w:val="0"/>
              <w:numId w:val="0"/>
            </w:numPr>
            <w:ind w:left="1418" w:hanging="698"/>
          </w:pPr>
          <w:r w:rsidRPr="00B3136B">
            <w:t>-</w:t>
          </w:r>
          <w:r w:rsidRPr="00B3136B">
            <w:tab/>
            <w:t xml:space="preserve">Shree C </w:t>
          </w:r>
          <w:proofErr w:type="spellStart"/>
          <w:r w:rsidRPr="00B3136B">
            <w:t>Vs</w:t>
          </w:r>
          <w:proofErr w:type="spellEnd"/>
          <w:r w:rsidRPr="00B3136B">
            <w:t xml:space="preserve"> Boniface</w:t>
          </w:r>
          <w:r w:rsidRPr="00B3136B">
            <w:tab/>
          </w:r>
          <w:r w:rsidRPr="00B3136B">
            <w:tab/>
          </w:r>
          <w:r w:rsidR="00896095">
            <w:tab/>
          </w:r>
          <w:r w:rsidRPr="00B3136B">
            <w:t>SCA 2016</w:t>
          </w:r>
        </w:p>
        <w:p w:rsidR="000D4919" w:rsidRPr="00B3136B" w:rsidRDefault="000D4919" w:rsidP="000D4919">
          <w:pPr>
            <w:pStyle w:val="JudgmentText"/>
            <w:numPr>
              <w:ilvl w:val="0"/>
              <w:numId w:val="0"/>
            </w:numPr>
            <w:ind w:left="1418" w:hanging="709"/>
            <w:rPr>
              <w:b/>
            </w:rPr>
          </w:pPr>
          <w:r w:rsidRPr="00B3136B">
            <w:rPr>
              <w:b/>
            </w:rPr>
            <w:t>Conclusion</w:t>
          </w:r>
        </w:p>
        <w:p w:rsidR="004536A3" w:rsidRDefault="000D4919" w:rsidP="000D4919">
          <w:pPr>
            <w:pStyle w:val="JudgmentText"/>
            <w:numPr>
              <w:ilvl w:val="0"/>
              <w:numId w:val="0"/>
            </w:numPr>
            <w:ind w:left="720" w:hanging="720"/>
          </w:pPr>
          <w:r w:rsidRPr="00B3136B">
            <w:t>[</w:t>
          </w:r>
          <w:r w:rsidR="00D471AD">
            <w:t>29</w:t>
          </w:r>
          <w:r w:rsidRPr="00B3136B">
            <w:t>]</w:t>
          </w:r>
          <w:r w:rsidRPr="00B3136B">
            <w:tab/>
            <w:t xml:space="preserve">Accordingly after having analysed all the grounds, arguments, authorities and evidence, </w:t>
          </w:r>
          <w:r w:rsidR="00BA284B">
            <w:t xml:space="preserve">we find </w:t>
          </w:r>
          <w:r w:rsidRPr="00B3136B">
            <w:t xml:space="preserve">all the grounds are without merit, </w:t>
          </w:r>
          <w:r w:rsidR="00BA284B">
            <w:t>and hence this</w:t>
          </w:r>
          <w:r w:rsidRPr="00B3136B">
            <w:t xml:space="preserve"> appeal is dismissed with costs.</w:t>
          </w:r>
        </w:p>
        <w:p w:rsidR="000D4919" w:rsidRPr="00B3136B" w:rsidRDefault="00E47EFD" w:rsidP="000D4919">
          <w:pPr>
            <w:pStyle w:val="JudgmentText"/>
            <w:numPr>
              <w:ilvl w:val="0"/>
              <w:numId w:val="0"/>
            </w:numPr>
            <w:ind w:left="720" w:hanging="720"/>
          </w:pPr>
        </w:p>
      </w:sdtContent>
    </w:sdt>
    <w:p w:rsidR="000D4919" w:rsidRPr="00B3136B" w:rsidRDefault="000D4919" w:rsidP="000D4919">
      <w:pPr>
        <w:pStyle w:val="ListParagraph"/>
        <w:widowControl/>
        <w:autoSpaceDE/>
        <w:autoSpaceDN/>
        <w:adjustRightInd/>
        <w:spacing w:after="240" w:line="360" w:lineRule="auto"/>
        <w:ind w:left="0"/>
        <w:contextualSpacing w:val="0"/>
        <w:jc w:val="both"/>
        <w:rPr>
          <w:sz w:val="24"/>
          <w:szCs w:val="24"/>
        </w:rPr>
        <w:sectPr w:rsidR="000D4919" w:rsidRPr="00B3136B" w:rsidSect="000D4919">
          <w:type w:val="continuous"/>
          <w:pgSz w:w="12240" w:h="15840"/>
          <w:pgMar w:top="1440" w:right="1440" w:bottom="1440" w:left="1440" w:header="720" w:footer="720" w:gutter="0"/>
          <w:cols w:space="720"/>
          <w:formProt w:val="0"/>
          <w:docGrid w:linePitch="360"/>
        </w:sectPr>
      </w:pPr>
      <w:r w:rsidRPr="00B3136B">
        <w:rPr>
          <w:sz w:val="24"/>
          <w:szCs w:val="24"/>
          <w:highlight w:val="lightGray"/>
        </w:rPr>
        <w:fldChar w:fldCharType="begin"/>
      </w:r>
      <w:r w:rsidRPr="00B3136B">
        <w:rPr>
          <w:sz w:val="24"/>
          <w:szCs w:val="24"/>
          <w:highlight w:val="lightGray"/>
        </w:rPr>
        <w:fldChar w:fldCharType="end"/>
      </w:r>
    </w:p>
    <w:p w:rsidR="000D4919" w:rsidRPr="00B3136B" w:rsidRDefault="000D4919" w:rsidP="000D4919">
      <w:pPr>
        <w:spacing w:before="120" w:line="480" w:lineRule="auto"/>
        <w:rPr>
          <w:sz w:val="24"/>
          <w:szCs w:val="24"/>
        </w:rPr>
      </w:pPr>
    </w:p>
    <w:p w:rsidR="000D4919" w:rsidRPr="00BD7752" w:rsidRDefault="00E47EFD" w:rsidP="000D4919">
      <w:pPr>
        <w:spacing w:before="120" w:line="480" w:lineRule="auto"/>
        <w:rPr>
          <w:b/>
          <w:sz w:val="24"/>
          <w:szCs w:val="24"/>
        </w:rPr>
      </w:pPr>
      <w:sdt>
        <w:sdtPr>
          <w:rPr>
            <w:b/>
            <w:sz w:val="28"/>
            <w:szCs w:val="28"/>
          </w:rPr>
          <w:id w:val="22920303"/>
          <w:placeholder>
            <w:docPart w:val="FEC7CA836469408590E5FF9EA12D83A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E3CE5">
            <w:rPr>
              <w:b/>
              <w:sz w:val="28"/>
              <w:szCs w:val="28"/>
              <w:lang w:val="en-US"/>
            </w:rPr>
            <w:t>F. MacGregor (PCA)</w:t>
          </w:r>
        </w:sdtContent>
      </w:sdt>
    </w:p>
    <w:sdt>
      <w:sdtPr>
        <w:rPr>
          <w:b/>
          <w:sz w:val="24"/>
          <w:szCs w:val="24"/>
        </w:rPr>
        <w:id w:val="4919265"/>
        <w:placeholder>
          <w:docPart w:val="D7B85C0B9C3A4887B3269BD86266D505"/>
        </w:placeholder>
        <w:docPartList>
          <w:docPartGallery w:val="Quick Parts"/>
        </w:docPartList>
      </w:sdtPr>
      <w:sdtEndPr/>
      <w:sdtContent>
        <w:p w:rsidR="000D4919" w:rsidRPr="00681C76" w:rsidRDefault="00E47EFD" w:rsidP="000D4919">
          <w:pPr>
            <w:spacing w:before="360" w:after="240" w:line="480" w:lineRule="auto"/>
            <w:rPr>
              <w:b/>
              <w:sz w:val="24"/>
              <w:szCs w:val="24"/>
            </w:rPr>
          </w:pPr>
          <w:sdt>
            <w:sdtPr>
              <w:rPr>
                <w:b/>
                <w:sz w:val="24"/>
                <w:szCs w:val="24"/>
              </w:rPr>
              <w:id w:val="4919266"/>
              <w:lock w:val="contentLocked"/>
              <w:placeholder>
                <w:docPart w:val="D758FD351C5242ABB970A89135E8B848"/>
              </w:placeholder>
              <w:text/>
            </w:sdtPr>
            <w:sdtEndPr/>
            <w:sdtContent>
              <w:r w:rsidR="00AE3CE5">
                <w:rPr>
                  <w:b/>
                  <w:sz w:val="24"/>
                  <w:szCs w:val="24"/>
                  <w:lang w:val="en-US"/>
                </w:rPr>
                <w:t>I concur:.</w:t>
              </w:r>
            </w:sdtContent>
          </w:sdt>
          <w:r w:rsidR="000D4919" w:rsidRPr="00681C76">
            <w:rPr>
              <w:b/>
              <w:sz w:val="24"/>
              <w:szCs w:val="24"/>
            </w:rPr>
            <w:tab/>
          </w:r>
          <w:r w:rsidR="000D4919" w:rsidRPr="00681C76">
            <w:rPr>
              <w:b/>
              <w:sz w:val="24"/>
              <w:szCs w:val="24"/>
            </w:rPr>
            <w:tab/>
          </w:r>
          <w:r w:rsidR="000D4919" w:rsidRPr="00681C76">
            <w:rPr>
              <w:b/>
              <w:sz w:val="24"/>
              <w:szCs w:val="24"/>
            </w:rPr>
            <w:tab/>
            <w:t>………………….</w:t>
          </w:r>
          <w:r w:rsidR="000D4919" w:rsidRPr="00681C76">
            <w:rPr>
              <w:b/>
              <w:sz w:val="24"/>
              <w:szCs w:val="24"/>
            </w:rPr>
            <w:tab/>
          </w:r>
          <w:r w:rsidR="000D4919" w:rsidRPr="00681C76">
            <w:rPr>
              <w:b/>
              <w:sz w:val="24"/>
              <w:szCs w:val="24"/>
            </w:rPr>
            <w:tab/>
          </w:r>
          <w:r w:rsidR="000D4919" w:rsidRPr="00681C76">
            <w:rPr>
              <w:b/>
              <w:sz w:val="24"/>
              <w:szCs w:val="24"/>
            </w:rPr>
            <w:tab/>
          </w:r>
          <w:r w:rsidR="000D4919" w:rsidRPr="00681C76">
            <w:rPr>
              <w:b/>
              <w:sz w:val="24"/>
              <w:szCs w:val="24"/>
            </w:rPr>
            <w:tab/>
          </w:r>
          <w:sdt>
            <w:sdtPr>
              <w:rPr>
                <w:sz w:val="24"/>
                <w:szCs w:val="24"/>
              </w:rPr>
              <w:id w:val="4919267"/>
              <w:placeholder>
                <w:docPart w:val="2EC01892B2324EBEB649FFCA75ED3FD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AE3CE5">
                <w:rPr>
                  <w:sz w:val="24"/>
                  <w:szCs w:val="24"/>
                  <w:lang w:val="en-US"/>
                </w:rPr>
                <w:t>A.Fernando</w:t>
              </w:r>
              <w:proofErr w:type="spellEnd"/>
              <w:r w:rsidR="00AE3CE5">
                <w:rPr>
                  <w:sz w:val="24"/>
                  <w:szCs w:val="24"/>
                  <w:lang w:val="en-US"/>
                </w:rPr>
                <w:t xml:space="preserve"> (J.A)</w:t>
              </w:r>
            </w:sdtContent>
          </w:sdt>
        </w:p>
      </w:sdtContent>
    </w:sdt>
    <w:sdt>
      <w:sdtPr>
        <w:rPr>
          <w:b/>
          <w:sz w:val="24"/>
          <w:szCs w:val="24"/>
        </w:rPr>
        <w:id w:val="4919458"/>
        <w:placeholder>
          <w:docPart w:val="65556EB3F7614F25AB7A52951B5CCB9E"/>
        </w:placeholder>
        <w:docPartList>
          <w:docPartGallery w:val="Quick Parts"/>
        </w:docPartList>
      </w:sdtPr>
      <w:sdtEndPr/>
      <w:sdtContent>
        <w:p w:rsidR="000D4919" w:rsidRPr="00681C76" w:rsidRDefault="00E47EFD" w:rsidP="000D4919">
          <w:pPr>
            <w:spacing w:before="360" w:after="240" w:line="480" w:lineRule="auto"/>
            <w:rPr>
              <w:b/>
              <w:sz w:val="24"/>
              <w:szCs w:val="24"/>
            </w:rPr>
          </w:pPr>
          <w:sdt>
            <w:sdtPr>
              <w:rPr>
                <w:b/>
                <w:sz w:val="24"/>
                <w:szCs w:val="24"/>
              </w:rPr>
              <w:id w:val="4919459"/>
              <w:lock w:val="contentLocked"/>
              <w:placeholder>
                <w:docPart w:val="8153B98661324C21B7FD961CD636F654"/>
              </w:placeholder>
              <w:text/>
            </w:sdtPr>
            <w:sdtEndPr/>
            <w:sdtContent>
              <w:r w:rsidR="00AE3CE5">
                <w:rPr>
                  <w:b/>
                  <w:sz w:val="24"/>
                  <w:szCs w:val="24"/>
                  <w:lang w:val="en-US"/>
                </w:rPr>
                <w:t>I concur:.</w:t>
              </w:r>
            </w:sdtContent>
          </w:sdt>
          <w:r w:rsidR="000D4919" w:rsidRPr="00681C76">
            <w:rPr>
              <w:b/>
              <w:sz w:val="24"/>
              <w:szCs w:val="24"/>
            </w:rPr>
            <w:tab/>
          </w:r>
          <w:r w:rsidR="000D4919" w:rsidRPr="00681C76">
            <w:rPr>
              <w:b/>
              <w:sz w:val="24"/>
              <w:szCs w:val="24"/>
            </w:rPr>
            <w:tab/>
          </w:r>
          <w:r w:rsidR="000D4919" w:rsidRPr="00681C76">
            <w:rPr>
              <w:b/>
              <w:sz w:val="24"/>
              <w:szCs w:val="24"/>
            </w:rPr>
            <w:tab/>
            <w:t>………………….</w:t>
          </w:r>
          <w:r w:rsidR="000D4919" w:rsidRPr="00681C76">
            <w:rPr>
              <w:b/>
              <w:sz w:val="24"/>
              <w:szCs w:val="24"/>
            </w:rPr>
            <w:tab/>
          </w:r>
          <w:r w:rsidR="000D4919" w:rsidRPr="00681C76">
            <w:rPr>
              <w:b/>
              <w:sz w:val="24"/>
              <w:szCs w:val="24"/>
            </w:rPr>
            <w:tab/>
          </w:r>
          <w:r w:rsidR="000D4919" w:rsidRPr="00681C76">
            <w:rPr>
              <w:b/>
              <w:sz w:val="24"/>
              <w:szCs w:val="24"/>
            </w:rPr>
            <w:tab/>
          </w:r>
          <w:r w:rsidR="000D4919" w:rsidRPr="00681C76">
            <w:rPr>
              <w:b/>
              <w:sz w:val="24"/>
              <w:szCs w:val="24"/>
            </w:rPr>
            <w:tab/>
          </w:r>
          <w:sdt>
            <w:sdtPr>
              <w:rPr>
                <w:sz w:val="24"/>
                <w:szCs w:val="24"/>
              </w:rPr>
              <w:id w:val="4919460"/>
              <w:placeholder>
                <w:docPart w:val="0D311CE45D594F11983E1417687F0D7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E3CE5">
                <w:rPr>
                  <w:sz w:val="24"/>
                  <w:szCs w:val="24"/>
                  <w:lang w:val="en-US"/>
                </w:rPr>
                <w:t>J. Msoffe (J.A)</w:t>
              </w:r>
            </w:sdtContent>
          </w:sdt>
        </w:p>
      </w:sdtContent>
    </w:sdt>
    <w:p w:rsidR="000D4919" w:rsidRDefault="000D4919" w:rsidP="000D4919">
      <w:pPr>
        <w:rPr>
          <w:b/>
          <w:sz w:val="28"/>
          <w:szCs w:val="28"/>
        </w:rPr>
      </w:pPr>
    </w:p>
    <w:p w:rsidR="000D4919" w:rsidRPr="00503E49" w:rsidRDefault="00E47EFD" w:rsidP="000D4919">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05BD33E4BDCF4962A1B969C0622A34B5"/>
          </w:placeholder>
          <w:docPartList>
            <w:docPartGallery w:val="Quick Parts"/>
          </w:docPartList>
        </w:sdtPr>
        <w:sdtEndPr/>
        <w:sdtContent>
          <w:r w:rsidR="000D4919" w:rsidRPr="00782F7D">
            <w:rPr>
              <w:sz w:val="24"/>
              <w:szCs w:val="24"/>
            </w:rPr>
            <w:t>Signed, dated and delivered at</w:t>
          </w:r>
          <w:r w:rsidR="000D4919">
            <w:rPr>
              <w:sz w:val="24"/>
              <w:szCs w:val="24"/>
            </w:rPr>
            <w:t xml:space="preserve"> Palais de</w:t>
          </w:r>
          <w:bookmarkStart w:id="1" w:name="_GoBack"/>
          <w:bookmarkEnd w:id="1"/>
          <w:r w:rsidR="000D4919">
            <w:rPr>
              <w:sz w:val="24"/>
              <w:szCs w:val="24"/>
            </w:rPr>
            <w:t xml:space="preserve"> Justice,</w:t>
          </w:r>
          <w:r w:rsidR="000D4919" w:rsidRPr="00782F7D">
            <w:rPr>
              <w:sz w:val="24"/>
              <w:szCs w:val="24"/>
            </w:rPr>
            <w:t xml:space="preserve"> Ile du Port on</w:t>
          </w:r>
        </w:sdtContent>
      </w:sdt>
      <w:sdt>
        <w:sdtPr>
          <w:rPr>
            <w:sz w:val="24"/>
            <w:szCs w:val="24"/>
          </w:rPr>
          <w:id w:val="8972185"/>
          <w:placeholder>
            <w:docPart w:val="5E0B3C27990A4E3BBF3192943E1A75C6"/>
          </w:placeholder>
          <w:date w:fullDate="2017-08-11T00:00:00Z">
            <w:dateFormat w:val="dd MMMM yyyy"/>
            <w:lid w:val="en-GB"/>
            <w:storeMappedDataAs w:val="dateTime"/>
            <w:calendar w:val="gregorian"/>
          </w:date>
        </w:sdtPr>
        <w:sdtEndPr/>
        <w:sdtContent>
          <w:r w:rsidR="00AE3CE5">
            <w:rPr>
              <w:sz w:val="24"/>
              <w:szCs w:val="24"/>
            </w:rPr>
            <w:t>11 August 2017</w:t>
          </w:r>
        </w:sdtContent>
      </w:sdt>
    </w:p>
    <w:sectPr w:rsidR="000D4919" w:rsidRPr="00503E49" w:rsidSect="000D49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EFD" w:rsidRDefault="00E47EFD">
      <w:r>
        <w:separator/>
      </w:r>
    </w:p>
  </w:endnote>
  <w:endnote w:type="continuationSeparator" w:id="0">
    <w:p w:rsidR="00E47EFD" w:rsidRDefault="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22733"/>
      <w:docPartObj>
        <w:docPartGallery w:val="Page Numbers (Bottom of Page)"/>
        <w:docPartUnique/>
      </w:docPartObj>
    </w:sdtPr>
    <w:sdtEndPr>
      <w:rPr>
        <w:noProof/>
      </w:rPr>
    </w:sdtEndPr>
    <w:sdtContent>
      <w:p w:rsidR="004536A3" w:rsidRDefault="004536A3">
        <w:pPr>
          <w:pStyle w:val="Footer"/>
          <w:jc w:val="center"/>
        </w:pPr>
        <w:r>
          <w:fldChar w:fldCharType="begin"/>
        </w:r>
        <w:r>
          <w:instrText xml:space="preserve"> PAGE   \* MERGEFORMAT </w:instrText>
        </w:r>
        <w:r>
          <w:fldChar w:fldCharType="separate"/>
        </w:r>
        <w:r w:rsidR="00161235">
          <w:rPr>
            <w:noProof/>
          </w:rPr>
          <w:t>2</w:t>
        </w:r>
        <w:r>
          <w:rPr>
            <w:noProof/>
          </w:rPr>
          <w:fldChar w:fldCharType="end"/>
        </w:r>
      </w:p>
    </w:sdtContent>
  </w:sdt>
  <w:p w:rsidR="000D4919" w:rsidRDefault="000D49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EFD" w:rsidRDefault="00E47EFD">
      <w:r>
        <w:separator/>
      </w:r>
    </w:p>
  </w:footnote>
  <w:footnote w:type="continuationSeparator" w:id="0">
    <w:p w:rsidR="00E47EFD" w:rsidRDefault="00E47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12588"/>
    <w:multiLevelType w:val="hybridMultilevel"/>
    <w:tmpl w:val="B38EBBDC"/>
    <w:lvl w:ilvl="0" w:tplc="22B629F2">
      <w:start w:val="1"/>
      <w:numFmt w:val="lowerLetter"/>
      <w:lvlText w:val="(%1)"/>
      <w:lvlJc w:val="left"/>
      <w:pPr>
        <w:ind w:left="1639" w:hanging="360"/>
      </w:pPr>
      <w:rPr>
        <w:rFonts w:hint="default"/>
        <w:sz w:val="26"/>
      </w:rPr>
    </w:lvl>
    <w:lvl w:ilvl="1" w:tplc="04090019" w:tentative="1">
      <w:start w:val="1"/>
      <w:numFmt w:val="lowerLetter"/>
      <w:lvlText w:val="%2."/>
      <w:lvlJc w:val="left"/>
      <w:pPr>
        <w:ind w:left="2359" w:hanging="360"/>
      </w:pPr>
    </w:lvl>
    <w:lvl w:ilvl="2" w:tplc="0409001B" w:tentative="1">
      <w:start w:val="1"/>
      <w:numFmt w:val="lowerRoman"/>
      <w:lvlText w:val="%3."/>
      <w:lvlJc w:val="right"/>
      <w:pPr>
        <w:ind w:left="3079" w:hanging="180"/>
      </w:pPr>
    </w:lvl>
    <w:lvl w:ilvl="3" w:tplc="0409000F" w:tentative="1">
      <w:start w:val="1"/>
      <w:numFmt w:val="decimal"/>
      <w:lvlText w:val="%4."/>
      <w:lvlJc w:val="left"/>
      <w:pPr>
        <w:ind w:left="3799" w:hanging="360"/>
      </w:pPr>
    </w:lvl>
    <w:lvl w:ilvl="4" w:tplc="04090019" w:tentative="1">
      <w:start w:val="1"/>
      <w:numFmt w:val="lowerLetter"/>
      <w:lvlText w:val="%5."/>
      <w:lvlJc w:val="left"/>
      <w:pPr>
        <w:ind w:left="4519" w:hanging="360"/>
      </w:pPr>
    </w:lvl>
    <w:lvl w:ilvl="5" w:tplc="0409001B" w:tentative="1">
      <w:start w:val="1"/>
      <w:numFmt w:val="lowerRoman"/>
      <w:lvlText w:val="%6."/>
      <w:lvlJc w:val="right"/>
      <w:pPr>
        <w:ind w:left="5239" w:hanging="180"/>
      </w:pPr>
    </w:lvl>
    <w:lvl w:ilvl="6" w:tplc="0409000F" w:tentative="1">
      <w:start w:val="1"/>
      <w:numFmt w:val="decimal"/>
      <w:lvlText w:val="%7."/>
      <w:lvlJc w:val="left"/>
      <w:pPr>
        <w:ind w:left="5959" w:hanging="360"/>
      </w:pPr>
    </w:lvl>
    <w:lvl w:ilvl="7" w:tplc="04090019" w:tentative="1">
      <w:start w:val="1"/>
      <w:numFmt w:val="lowerLetter"/>
      <w:lvlText w:val="%8."/>
      <w:lvlJc w:val="left"/>
      <w:pPr>
        <w:ind w:left="6679" w:hanging="360"/>
      </w:pPr>
    </w:lvl>
    <w:lvl w:ilvl="8" w:tplc="0409001B" w:tentative="1">
      <w:start w:val="1"/>
      <w:numFmt w:val="lowerRoman"/>
      <w:lvlText w:val="%9."/>
      <w:lvlJc w:val="right"/>
      <w:pPr>
        <w:ind w:left="7399" w:hanging="180"/>
      </w:pPr>
    </w:lvl>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4919"/>
    <w:rsid w:val="000D4919"/>
    <w:rsid w:val="00161235"/>
    <w:rsid w:val="001D3502"/>
    <w:rsid w:val="002326D8"/>
    <w:rsid w:val="002626DD"/>
    <w:rsid w:val="00293CBA"/>
    <w:rsid w:val="002C25E8"/>
    <w:rsid w:val="00372160"/>
    <w:rsid w:val="004536A3"/>
    <w:rsid w:val="00484DD3"/>
    <w:rsid w:val="005254D2"/>
    <w:rsid w:val="0054360D"/>
    <w:rsid w:val="005C09B2"/>
    <w:rsid w:val="00896095"/>
    <w:rsid w:val="00927AA9"/>
    <w:rsid w:val="009D621E"/>
    <w:rsid w:val="00AE3CE5"/>
    <w:rsid w:val="00B3136B"/>
    <w:rsid w:val="00B64774"/>
    <w:rsid w:val="00BA284B"/>
    <w:rsid w:val="00CB4332"/>
    <w:rsid w:val="00D471AD"/>
    <w:rsid w:val="00D632B5"/>
    <w:rsid w:val="00D86AA3"/>
    <w:rsid w:val="00D9127E"/>
    <w:rsid w:val="00E47EFD"/>
    <w:rsid w:val="00EB1A14"/>
    <w:rsid w:val="00F34AE3"/>
    <w:rsid w:val="00FF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197DF-A37A-4CBF-8006-B9552C3C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919"/>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919"/>
    <w:pPr>
      <w:ind w:left="720"/>
      <w:contextualSpacing/>
    </w:pPr>
    <w:rPr>
      <w:rFonts w:eastAsia="Times New Roman"/>
    </w:rPr>
  </w:style>
  <w:style w:type="paragraph" w:styleId="Footer">
    <w:name w:val="footer"/>
    <w:basedOn w:val="Normal"/>
    <w:link w:val="FooterChar"/>
    <w:uiPriority w:val="99"/>
    <w:rsid w:val="000D4919"/>
    <w:pPr>
      <w:tabs>
        <w:tab w:val="center" w:pos="4680"/>
        <w:tab w:val="right" w:pos="9360"/>
      </w:tabs>
    </w:pPr>
  </w:style>
  <w:style w:type="character" w:customStyle="1" w:styleId="FooterChar">
    <w:name w:val="Footer Char"/>
    <w:basedOn w:val="DefaultParagraphFont"/>
    <w:link w:val="Footer"/>
    <w:uiPriority w:val="99"/>
    <w:rsid w:val="000D4919"/>
    <w:rPr>
      <w:rFonts w:ascii="Times New Roman" w:eastAsia="Calibri" w:hAnsi="Times New Roman" w:cs="Times New Roman"/>
      <w:sz w:val="20"/>
      <w:szCs w:val="20"/>
      <w:lang w:val="en-GB"/>
    </w:rPr>
  </w:style>
  <w:style w:type="table" w:styleId="TableGrid">
    <w:name w:val="Table Grid"/>
    <w:basedOn w:val="TableNormal"/>
    <w:uiPriority w:val="59"/>
    <w:rsid w:val="000D491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D4919"/>
    <w:pPr>
      <w:numPr>
        <w:numId w:val="1"/>
      </w:numPr>
    </w:pPr>
  </w:style>
  <w:style w:type="paragraph" w:customStyle="1" w:styleId="JudgmentText">
    <w:name w:val="Judgment Text"/>
    <w:basedOn w:val="ListParagraph"/>
    <w:qFormat/>
    <w:rsid w:val="000D4919"/>
    <w:pPr>
      <w:widowControl/>
      <w:numPr>
        <w:numId w:val="2"/>
      </w:numPr>
      <w:autoSpaceDE/>
      <w:autoSpaceDN/>
      <w:adjustRightInd/>
      <w:spacing w:after="240" w:line="360" w:lineRule="auto"/>
      <w:contextualSpacing w:val="0"/>
      <w:jc w:val="both"/>
    </w:pPr>
    <w:rPr>
      <w:sz w:val="24"/>
      <w:szCs w:val="24"/>
    </w:rPr>
  </w:style>
  <w:style w:type="paragraph" w:styleId="BalloonText">
    <w:name w:val="Balloon Text"/>
    <w:basedOn w:val="Normal"/>
    <w:link w:val="BalloonTextChar"/>
    <w:uiPriority w:val="99"/>
    <w:semiHidden/>
    <w:unhideWhenUsed/>
    <w:rsid w:val="000D4919"/>
    <w:rPr>
      <w:rFonts w:ascii="Tahoma" w:hAnsi="Tahoma" w:cs="Tahoma"/>
      <w:sz w:val="16"/>
      <w:szCs w:val="16"/>
    </w:rPr>
  </w:style>
  <w:style w:type="character" w:customStyle="1" w:styleId="BalloonTextChar">
    <w:name w:val="Balloon Text Char"/>
    <w:basedOn w:val="DefaultParagraphFont"/>
    <w:link w:val="BalloonText"/>
    <w:uiPriority w:val="99"/>
    <w:semiHidden/>
    <w:rsid w:val="000D4919"/>
    <w:rPr>
      <w:rFonts w:ascii="Tahoma" w:eastAsia="Calibri" w:hAnsi="Tahoma" w:cs="Tahoma"/>
      <w:sz w:val="16"/>
      <w:szCs w:val="16"/>
      <w:lang w:val="en-GB"/>
    </w:rPr>
  </w:style>
  <w:style w:type="paragraph" w:styleId="NoSpacing">
    <w:name w:val="No Spacing"/>
    <w:uiPriority w:val="1"/>
    <w:qFormat/>
    <w:rsid w:val="004536A3"/>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paragraph" w:styleId="Header">
    <w:name w:val="header"/>
    <w:basedOn w:val="Normal"/>
    <w:link w:val="HeaderChar"/>
    <w:uiPriority w:val="99"/>
    <w:unhideWhenUsed/>
    <w:rsid w:val="004536A3"/>
    <w:pPr>
      <w:tabs>
        <w:tab w:val="center" w:pos="4680"/>
        <w:tab w:val="right" w:pos="9360"/>
      </w:tabs>
    </w:pPr>
  </w:style>
  <w:style w:type="character" w:customStyle="1" w:styleId="HeaderChar">
    <w:name w:val="Header Char"/>
    <w:basedOn w:val="DefaultParagraphFont"/>
    <w:link w:val="Header"/>
    <w:uiPriority w:val="99"/>
    <w:rsid w:val="004536A3"/>
    <w:rPr>
      <w:rFonts w:ascii="Times New Roman" w:eastAsia="Calibri"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917461E02246A1897EEE09FBB6D54B"/>
        <w:category>
          <w:name w:val="General"/>
          <w:gallery w:val="placeholder"/>
        </w:category>
        <w:types>
          <w:type w:val="bbPlcHdr"/>
        </w:types>
        <w:behaviors>
          <w:behavior w:val="content"/>
        </w:behaviors>
        <w:guid w:val="{4E34EE67-5B4B-4BAC-ADA2-6FCE40B0FF53}"/>
      </w:docPartPr>
      <w:docPartBody>
        <w:p w:rsidR="009B54E8" w:rsidRDefault="00264704" w:rsidP="00264704">
          <w:pPr>
            <w:pStyle w:val="58917461E02246A1897EEE09FBB6D54B"/>
          </w:pPr>
          <w:r w:rsidRPr="002A0FDF">
            <w:rPr>
              <w:rStyle w:val="PlaceholderText"/>
            </w:rPr>
            <w:t>Click here to enter text.</w:t>
          </w:r>
        </w:p>
      </w:docPartBody>
    </w:docPart>
    <w:docPart>
      <w:docPartPr>
        <w:name w:val="524D59DFF66F4DC59802806C6C25AA4C"/>
        <w:category>
          <w:name w:val="General"/>
          <w:gallery w:val="placeholder"/>
        </w:category>
        <w:types>
          <w:type w:val="bbPlcHdr"/>
        </w:types>
        <w:behaviors>
          <w:behavior w:val="content"/>
        </w:behaviors>
        <w:guid w:val="{93ADC667-9C67-4B87-8779-2CF479F4DDC5}"/>
      </w:docPartPr>
      <w:docPartBody>
        <w:p w:rsidR="009B54E8" w:rsidRDefault="00264704" w:rsidP="00264704">
          <w:pPr>
            <w:pStyle w:val="524D59DFF66F4DC59802806C6C25AA4C"/>
          </w:pPr>
          <w:r w:rsidRPr="002A0FDF">
            <w:rPr>
              <w:rStyle w:val="PlaceholderText"/>
            </w:rPr>
            <w:t>Choose a building block.</w:t>
          </w:r>
        </w:p>
      </w:docPartBody>
    </w:docPart>
    <w:docPart>
      <w:docPartPr>
        <w:name w:val="8D9068ED1611486F9772A01655DE0ACB"/>
        <w:category>
          <w:name w:val="General"/>
          <w:gallery w:val="placeholder"/>
        </w:category>
        <w:types>
          <w:type w:val="bbPlcHdr"/>
        </w:types>
        <w:behaviors>
          <w:behavior w:val="content"/>
        </w:behaviors>
        <w:guid w:val="{09D14FC5-C5E2-4FC7-884D-CCA68B9D747F}"/>
      </w:docPartPr>
      <w:docPartBody>
        <w:p w:rsidR="009B54E8" w:rsidRDefault="00264704" w:rsidP="00264704">
          <w:pPr>
            <w:pStyle w:val="8D9068ED1611486F9772A01655DE0ACB"/>
          </w:pPr>
          <w:r w:rsidRPr="006E09BE">
            <w:rPr>
              <w:rStyle w:val="PlaceholderText"/>
            </w:rPr>
            <w:t>Click here to enter text.</w:t>
          </w:r>
        </w:p>
      </w:docPartBody>
    </w:docPart>
    <w:docPart>
      <w:docPartPr>
        <w:name w:val="BDC8EE361D2647918038B5D954D1829B"/>
        <w:category>
          <w:name w:val="General"/>
          <w:gallery w:val="placeholder"/>
        </w:category>
        <w:types>
          <w:type w:val="bbPlcHdr"/>
        </w:types>
        <w:behaviors>
          <w:behavior w:val="content"/>
        </w:behaviors>
        <w:guid w:val="{4CA05ACB-A274-4A31-A1C3-02B3A15E8D47}"/>
      </w:docPartPr>
      <w:docPartBody>
        <w:p w:rsidR="009B54E8" w:rsidRDefault="00264704" w:rsidP="00264704">
          <w:pPr>
            <w:pStyle w:val="BDC8EE361D2647918038B5D954D1829B"/>
          </w:pPr>
          <w:r w:rsidRPr="00E56144">
            <w:rPr>
              <w:rStyle w:val="PlaceholderText"/>
            </w:rPr>
            <w:t>.</w:t>
          </w:r>
        </w:p>
      </w:docPartBody>
    </w:docPart>
    <w:docPart>
      <w:docPartPr>
        <w:name w:val="26C2DFBDA8D04961ABE09AA092CC0E4A"/>
        <w:category>
          <w:name w:val="General"/>
          <w:gallery w:val="placeholder"/>
        </w:category>
        <w:types>
          <w:type w:val="bbPlcHdr"/>
        </w:types>
        <w:behaviors>
          <w:behavior w:val="content"/>
        </w:behaviors>
        <w:guid w:val="{0538CE73-8837-48BD-AF42-297BFE336970}"/>
      </w:docPartPr>
      <w:docPartBody>
        <w:p w:rsidR="009B54E8" w:rsidRDefault="00264704" w:rsidP="00264704">
          <w:pPr>
            <w:pStyle w:val="26C2DFBDA8D04961ABE09AA092CC0E4A"/>
          </w:pPr>
          <w:r w:rsidRPr="00E56144">
            <w:rPr>
              <w:rStyle w:val="PlaceholderText"/>
            </w:rPr>
            <w:t>.</w:t>
          </w:r>
        </w:p>
      </w:docPartBody>
    </w:docPart>
    <w:docPart>
      <w:docPartPr>
        <w:name w:val="88397A73F27048EA9B96619452D35083"/>
        <w:category>
          <w:name w:val="General"/>
          <w:gallery w:val="placeholder"/>
        </w:category>
        <w:types>
          <w:type w:val="bbPlcHdr"/>
        </w:types>
        <w:behaviors>
          <w:behavior w:val="content"/>
        </w:behaviors>
        <w:guid w:val="{ED9C356B-11B4-494D-AE73-B47DAEEE59A7}"/>
      </w:docPartPr>
      <w:docPartBody>
        <w:p w:rsidR="009B54E8" w:rsidRDefault="00264704" w:rsidP="00264704">
          <w:pPr>
            <w:pStyle w:val="88397A73F27048EA9B96619452D35083"/>
          </w:pPr>
          <w:r w:rsidRPr="00E56144">
            <w:rPr>
              <w:rStyle w:val="PlaceholderText"/>
            </w:rPr>
            <w:t>.</w:t>
          </w:r>
        </w:p>
      </w:docPartBody>
    </w:docPart>
    <w:docPart>
      <w:docPartPr>
        <w:name w:val="4C8208BAD053448F89A69B12DA802CA4"/>
        <w:category>
          <w:name w:val="General"/>
          <w:gallery w:val="placeholder"/>
        </w:category>
        <w:types>
          <w:type w:val="bbPlcHdr"/>
        </w:types>
        <w:behaviors>
          <w:behavior w:val="content"/>
        </w:behaviors>
        <w:guid w:val="{F62FAEEF-B95A-4C68-96CC-0762C6D09B16}"/>
      </w:docPartPr>
      <w:docPartBody>
        <w:p w:rsidR="009B54E8" w:rsidRDefault="00264704" w:rsidP="00264704">
          <w:pPr>
            <w:pStyle w:val="4C8208BAD053448F89A69B12DA802CA4"/>
          </w:pPr>
          <w:r w:rsidRPr="00EE5BC4">
            <w:rPr>
              <w:rStyle w:val="PlaceholderText"/>
            </w:rPr>
            <w:t>Click here to enter text.</w:t>
          </w:r>
        </w:p>
      </w:docPartBody>
    </w:docPart>
    <w:docPart>
      <w:docPartPr>
        <w:name w:val="FD7EDC348B1143E9981EBB61A4661845"/>
        <w:category>
          <w:name w:val="General"/>
          <w:gallery w:val="placeholder"/>
        </w:category>
        <w:types>
          <w:type w:val="bbPlcHdr"/>
        </w:types>
        <w:behaviors>
          <w:behavior w:val="content"/>
        </w:behaviors>
        <w:guid w:val="{70F3C6C6-70BF-4B76-AF70-D9AA557FACED}"/>
      </w:docPartPr>
      <w:docPartBody>
        <w:p w:rsidR="009B54E8" w:rsidRDefault="00264704" w:rsidP="00264704">
          <w:pPr>
            <w:pStyle w:val="FD7EDC348B1143E9981EBB61A4661845"/>
          </w:pPr>
          <w:r w:rsidRPr="00EE5BC4">
            <w:rPr>
              <w:rStyle w:val="PlaceholderText"/>
            </w:rPr>
            <w:t>Click here to enter text.</w:t>
          </w:r>
        </w:p>
      </w:docPartBody>
    </w:docPart>
    <w:docPart>
      <w:docPartPr>
        <w:name w:val="446510362E754B079D3FEEFA6467909B"/>
        <w:category>
          <w:name w:val="General"/>
          <w:gallery w:val="placeholder"/>
        </w:category>
        <w:types>
          <w:type w:val="bbPlcHdr"/>
        </w:types>
        <w:behaviors>
          <w:behavior w:val="content"/>
        </w:behaviors>
        <w:guid w:val="{A1467C82-71CE-4057-84EE-36DE9B6DC679}"/>
      </w:docPartPr>
      <w:docPartBody>
        <w:p w:rsidR="009B54E8" w:rsidRDefault="00264704" w:rsidP="00264704">
          <w:pPr>
            <w:pStyle w:val="446510362E754B079D3FEEFA6467909B"/>
          </w:pPr>
          <w:r w:rsidRPr="00B26028">
            <w:rPr>
              <w:rStyle w:val="PlaceholderText"/>
            </w:rPr>
            <w:t>Click here to enter text.</w:t>
          </w:r>
        </w:p>
      </w:docPartBody>
    </w:docPart>
    <w:docPart>
      <w:docPartPr>
        <w:name w:val="34BD71DFDACC4698BCA8C4DD8E32B13F"/>
        <w:category>
          <w:name w:val="General"/>
          <w:gallery w:val="placeholder"/>
        </w:category>
        <w:types>
          <w:type w:val="bbPlcHdr"/>
        </w:types>
        <w:behaviors>
          <w:behavior w:val="content"/>
        </w:behaviors>
        <w:guid w:val="{E5820A22-D3E2-4195-8328-4C6F80700E38}"/>
      </w:docPartPr>
      <w:docPartBody>
        <w:p w:rsidR="009B54E8" w:rsidRDefault="00264704" w:rsidP="00264704">
          <w:pPr>
            <w:pStyle w:val="34BD71DFDACC4698BCA8C4DD8E32B13F"/>
          </w:pPr>
          <w:r w:rsidRPr="00503E49">
            <w:rPr>
              <w:rStyle w:val="PlaceholderText"/>
            </w:rPr>
            <w:t>Click here to enter a date.</w:t>
          </w:r>
        </w:p>
      </w:docPartBody>
    </w:docPart>
    <w:docPart>
      <w:docPartPr>
        <w:name w:val="FFFFF4BF3E034246A499C5EF096166F7"/>
        <w:category>
          <w:name w:val="General"/>
          <w:gallery w:val="placeholder"/>
        </w:category>
        <w:types>
          <w:type w:val="bbPlcHdr"/>
        </w:types>
        <w:behaviors>
          <w:behavior w:val="content"/>
        </w:behaviors>
        <w:guid w:val="{13E36D5B-B40D-4112-B5B4-9C037E7F96FC}"/>
      </w:docPartPr>
      <w:docPartBody>
        <w:p w:rsidR="009B54E8" w:rsidRDefault="00264704" w:rsidP="00264704">
          <w:pPr>
            <w:pStyle w:val="FFFFF4BF3E034246A499C5EF096166F7"/>
          </w:pPr>
          <w:r w:rsidRPr="00503E49">
            <w:rPr>
              <w:rStyle w:val="PlaceholderText"/>
            </w:rPr>
            <w:t>Click here to enter text.</w:t>
          </w:r>
        </w:p>
      </w:docPartBody>
    </w:docPart>
    <w:docPart>
      <w:docPartPr>
        <w:name w:val="02B0487FF01E447F8C9A81DCE836609F"/>
        <w:category>
          <w:name w:val="General"/>
          <w:gallery w:val="placeholder"/>
        </w:category>
        <w:types>
          <w:type w:val="bbPlcHdr"/>
        </w:types>
        <w:behaviors>
          <w:behavior w:val="content"/>
        </w:behaviors>
        <w:guid w:val="{99F41F1A-B5C7-4AEC-8940-6687F6A5C009}"/>
      </w:docPartPr>
      <w:docPartBody>
        <w:p w:rsidR="009B54E8" w:rsidRDefault="00264704" w:rsidP="00264704">
          <w:pPr>
            <w:pStyle w:val="02B0487FF01E447F8C9A81DCE836609F"/>
          </w:pPr>
          <w:r w:rsidRPr="006E09BE">
            <w:rPr>
              <w:rStyle w:val="PlaceholderText"/>
            </w:rPr>
            <w:t>Click here to enter a date.</w:t>
          </w:r>
        </w:p>
      </w:docPartBody>
    </w:docPart>
    <w:docPart>
      <w:docPartPr>
        <w:name w:val="7ADD490E4147445D8CD1558A3B410AD7"/>
        <w:category>
          <w:name w:val="General"/>
          <w:gallery w:val="placeholder"/>
        </w:category>
        <w:types>
          <w:type w:val="bbPlcHdr"/>
        </w:types>
        <w:behaviors>
          <w:behavior w:val="content"/>
        </w:behaviors>
        <w:guid w:val="{78398FF0-FF33-4EEF-A6A3-CDA9795CEA76}"/>
      </w:docPartPr>
      <w:docPartBody>
        <w:p w:rsidR="009B54E8" w:rsidRDefault="00264704" w:rsidP="00264704">
          <w:pPr>
            <w:pStyle w:val="7ADD490E4147445D8CD1558A3B410AD7"/>
          </w:pPr>
          <w:r w:rsidRPr="00E56144">
            <w:rPr>
              <w:rStyle w:val="PlaceholderText"/>
            </w:rPr>
            <w:t>.</w:t>
          </w:r>
        </w:p>
      </w:docPartBody>
    </w:docPart>
    <w:docPart>
      <w:docPartPr>
        <w:name w:val="03E4EBD8532941C4856B2E134D12500E"/>
        <w:category>
          <w:name w:val="General"/>
          <w:gallery w:val="placeholder"/>
        </w:category>
        <w:types>
          <w:type w:val="bbPlcHdr"/>
        </w:types>
        <w:behaviors>
          <w:behavior w:val="content"/>
        </w:behaviors>
        <w:guid w:val="{586433BE-718E-4184-A6B2-462C2DE6E258}"/>
      </w:docPartPr>
      <w:docPartBody>
        <w:p w:rsidR="009B54E8" w:rsidRDefault="00264704" w:rsidP="00264704">
          <w:pPr>
            <w:pStyle w:val="03E4EBD8532941C4856B2E134D12500E"/>
          </w:pPr>
          <w:r w:rsidRPr="00503E49">
            <w:rPr>
              <w:rStyle w:val="PlaceholderText"/>
            </w:rPr>
            <w:t xml:space="preserve">Click here to enter text. here to enter text here to enter text here to enter text here to e </w:t>
          </w:r>
        </w:p>
      </w:docPartBody>
    </w:docPart>
    <w:docPart>
      <w:docPartPr>
        <w:name w:val="FEC7CA836469408590E5FF9EA12D83A1"/>
        <w:category>
          <w:name w:val="General"/>
          <w:gallery w:val="placeholder"/>
        </w:category>
        <w:types>
          <w:type w:val="bbPlcHdr"/>
        </w:types>
        <w:behaviors>
          <w:behavior w:val="content"/>
        </w:behaviors>
        <w:guid w:val="{6BCDF96B-1634-4EC8-BA88-B27E89AA1EBE}"/>
      </w:docPartPr>
      <w:docPartBody>
        <w:p w:rsidR="009B54E8" w:rsidRDefault="00264704" w:rsidP="00264704">
          <w:pPr>
            <w:pStyle w:val="FEC7CA836469408590E5FF9EA12D83A1"/>
          </w:pPr>
          <w:r w:rsidRPr="00E56144">
            <w:rPr>
              <w:rStyle w:val="PlaceholderText"/>
            </w:rPr>
            <w:t>.</w:t>
          </w:r>
        </w:p>
      </w:docPartBody>
    </w:docPart>
    <w:docPart>
      <w:docPartPr>
        <w:name w:val="D7B85C0B9C3A4887B3269BD86266D505"/>
        <w:category>
          <w:name w:val="General"/>
          <w:gallery w:val="placeholder"/>
        </w:category>
        <w:types>
          <w:type w:val="bbPlcHdr"/>
        </w:types>
        <w:behaviors>
          <w:behavior w:val="content"/>
        </w:behaviors>
        <w:guid w:val="{91E208F0-41F7-46D0-B7EA-B4C8952AF315}"/>
      </w:docPartPr>
      <w:docPartBody>
        <w:p w:rsidR="009B54E8" w:rsidRDefault="00264704" w:rsidP="00264704">
          <w:pPr>
            <w:pStyle w:val="D7B85C0B9C3A4887B3269BD86266D505"/>
          </w:pPr>
          <w:r w:rsidRPr="002A0FDF">
            <w:rPr>
              <w:rStyle w:val="PlaceholderText"/>
            </w:rPr>
            <w:t>Choose a building block.</w:t>
          </w:r>
        </w:p>
      </w:docPartBody>
    </w:docPart>
    <w:docPart>
      <w:docPartPr>
        <w:name w:val="D758FD351C5242ABB970A89135E8B848"/>
        <w:category>
          <w:name w:val="General"/>
          <w:gallery w:val="placeholder"/>
        </w:category>
        <w:types>
          <w:type w:val="bbPlcHdr"/>
        </w:types>
        <w:behaviors>
          <w:behavior w:val="content"/>
        </w:behaviors>
        <w:guid w:val="{7CB3E9BF-68B6-41F7-8728-934DE5957E10}"/>
      </w:docPartPr>
      <w:docPartBody>
        <w:p w:rsidR="009B54E8" w:rsidRDefault="00264704" w:rsidP="00264704">
          <w:pPr>
            <w:pStyle w:val="D758FD351C5242ABB970A89135E8B848"/>
          </w:pPr>
          <w:r w:rsidRPr="006E09BE">
            <w:rPr>
              <w:rStyle w:val="PlaceholderText"/>
            </w:rPr>
            <w:t>Click here to enter text.</w:t>
          </w:r>
        </w:p>
      </w:docPartBody>
    </w:docPart>
    <w:docPart>
      <w:docPartPr>
        <w:name w:val="2EC01892B2324EBEB649FFCA75ED3FDC"/>
        <w:category>
          <w:name w:val="General"/>
          <w:gallery w:val="placeholder"/>
        </w:category>
        <w:types>
          <w:type w:val="bbPlcHdr"/>
        </w:types>
        <w:behaviors>
          <w:behavior w:val="content"/>
        </w:behaviors>
        <w:guid w:val="{73CC4F9B-1D89-4DC1-AAF5-E970B8A8AFAF}"/>
      </w:docPartPr>
      <w:docPartBody>
        <w:p w:rsidR="009B54E8" w:rsidRDefault="00264704" w:rsidP="00264704">
          <w:pPr>
            <w:pStyle w:val="2EC01892B2324EBEB649FFCA75ED3FDC"/>
          </w:pPr>
          <w:r w:rsidRPr="00E56144">
            <w:rPr>
              <w:rStyle w:val="PlaceholderText"/>
            </w:rPr>
            <w:t>.</w:t>
          </w:r>
        </w:p>
      </w:docPartBody>
    </w:docPart>
    <w:docPart>
      <w:docPartPr>
        <w:name w:val="65556EB3F7614F25AB7A52951B5CCB9E"/>
        <w:category>
          <w:name w:val="General"/>
          <w:gallery w:val="placeholder"/>
        </w:category>
        <w:types>
          <w:type w:val="bbPlcHdr"/>
        </w:types>
        <w:behaviors>
          <w:behavior w:val="content"/>
        </w:behaviors>
        <w:guid w:val="{D7B3EC5B-F735-44AA-891C-641200A93D16}"/>
      </w:docPartPr>
      <w:docPartBody>
        <w:p w:rsidR="009B54E8" w:rsidRDefault="00264704" w:rsidP="00264704">
          <w:pPr>
            <w:pStyle w:val="65556EB3F7614F25AB7A52951B5CCB9E"/>
          </w:pPr>
          <w:r w:rsidRPr="002A0FDF">
            <w:rPr>
              <w:rStyle w:val="PlaceholderText"/>
            </w:rPr>
            <w:t>Choose a building block.</w:t>
          </w:r>
        </w:p>
      </w:docPartBody>
    </w:docPart>
    <w:docPart>
      <w:docPartPr>
        <w:name w:val="8153B98661324C21B7FD961CD636F654"/>
        <w:category>
          <w:name w:val="General"/>
          <w:gallery w:val="placeholder"/>
        </w:category>
        <w:types>
          <w:type w:val="bbPlcHdr"/>
        </w:types>
        <w:behaviors>
          <w:behavior w:val="content"/>
        </w:behaviors>
        <w:guid w:val="{0AD10BB8-7362-4A07-A2CD-A0751B6DF4B7}"/>
      </w:docPartPr>
      <w:docPartBody>
        <w:p w:rsidR="009B54E8" w:rsidRDefault="00264704" w:rsidP="00264704">
          <w:pPr>
            <w:pStyle w:val="8153B98661324C21B7FD961CD636F654"/>
          </w:pPr>
          <w:r w:rsidRPr="006E09BE">
            <w:rPr>
              <w:rStyle w:val="PlaceholderText"/>
            </w:rPr>
            <w:t>Click here to enter text.</w:t>
          </w:r>
        </w:p>
      </w:docPartBody>
    </w:docPart>
    <w:docPart>
      <w:docPartPr>
        <w:name w:val="0D311CE45D594F11983E1417687F0D70"/>
        <w:category>
          <w:name w:val="General"/>
          <w:gallery w:val="placeholder"/>
        </w:category>
        <w:types>
          <w:type w:val="bbPlcHdr"/>
        </w:types>
        <w:behaviors>
          <w:behavior w:val="content"/>
        </w:behaviors>
        <w:guid w:val="{588C0D70-45A8-4CCF-89F3-63E6FDE80311}"/>
      </w:docPartPr>
      <w:docPartBody>
        <w:p w:rsidR="009B54E8" w:rsidRDefault="00264704" w:rsidP="00264704">
          <w:pPr>
            <w:pStyle w:val="0D311CE45D594F11983E1417687F0D70"/>
          </w:pPr>
          <w:r w:rsidRPr="00E56144">
            <w:rPr>
              <w:rStyle w:val="PlaceholderText"/>
            </w:rPr>
            <w:t>.</w:t>
          </w:r>
        </w:p>
      </w:docPartBody>
    </w:docPart>
    <w:docPart>
      <w:docPartPr>
        <w:name w:val="05BD33E4BDCF4962A1B969C0622A34B5"/>
        <w:category>
          <w:name w:val="General"/>
          <w:gallery w:val="placeholder"/>
        </w:category>
        <w:types>
          <w:type w:val="bbPlcHdr"/>
        </w:types>
        <w:behaviors>
          <w:behavior w:val="content"/>
        </w:behaviors>
        <w:guid w:val="{D936E321-1ECD-4267-B08F-7412B277F592}"/>
      </w:docPartPr>
      <w:docPartBody>
        <w:p w:rsidR="009B54E8" w:rsidRDefault="00264704" w:rsidP="00264704">
          <w:pPr>
            <w:pStyle w:val="05BD33E4BDCF4962A1B969C0622A34B5"/>
          </w:pPr>
          <w:r w:rsidRPr="006E09BE">
            <w:rPr>
              <w:rStyle w:val="PlaceholderText"/>
            </w:rPr>
            <w:t>Choose a building block.</w:t>
          </w:r>
        </w:p>
      </w:docPartBody>
    </w:docPart>
    <w:docPart>
      <w:docPartPr>
        <w:name w:val="5E0B3C27990A4E3BBF3192943E1A75C6"/>
        <w:category>
          <w:name w:val="General"/>
          <w:gallery w:val="placeholder"/>
        </w:category>
        <w:types>
          <w:type w:val="bbPlcHdr"/>
        </w:types>
        <w:behaviors>
          <w:behavior w:val="content"/>
        </w:behaviors>
        <w:guid w:val="{66F1B609-88C9-421C-BDFF-7D2DAB93853A}"/>
      </w:docPartPr>
      <w:docPartBody>
        <w:p w:rsidR="009B54E8" w:rsidRDefault="00264704" w:rsidP="00264704">
          <w:pPr>
            <w:pStyle w:val="5E0B3C27990A4E3BBF3192943E1A75C6"/>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64704"/>
    <w:rsid w:val="000D49F0"/>
    <w:rsid w:val="0013768D"/>
    <w:rsid w:val="00264704"/>
    <w:rsid w:val="007E56AE"/>
    <w:rsid w:val="009B54E8"/>
    <w:rsid w:val="00CB1218"/>
    <w:rsid w:val="00D8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704"/>
    <w:rPr>
      <w:color w:val="808080"/>
    </w:rPr>
  </w:style>
  <w:style w:type="paragraph" w:customStyle="1" w:styleId="58917461E02246A1897EEE09FBB6D54B">
    <w:name w:val="58917461E02246A1897EEE09FBB6D54B"/>
    <w:rsid w:val="00264704"/>
  </w:style>
  <w:style w:type="paragraph" w:customStyle="1" w:styleId="524D59DFF66F4DC59802806C6C25AA4C">
    <w:name w:val="524D59DFF66F4DC59802806C6C25AA4C"/>
    <w:rsid w:val="00264704"/>
  </w:style>
  <w:style w:type="paragraph" w:customStyle="1" w:styleId="8D9068ED1611486F9772A01655DE0ACB">
    <w:name w:val="8D9068ED1611486F9772A01655DE0ACB"/>
    <w:rsid w:val="00264704"/>
  </w:style>
  <w:style w:type="paragraph" w:customStyle="1" w:styleId="BDC8EE361D2647918038B5D954D1829B">
    <w:name w:val="BDC8EE361D2647918038B5D954D1829B"/>
    <w:rsid w:val="00264704"/>
  </w:style>
  <w:style w:type="paragraph" w:customStyle="1" w:styleId="26C2DFBDA8D04961ABE09AA092CC0E4A">
    <w:name w:val="26C2DFBDA8D04961ABE09AA092CC0E4A"/>
    <w:rsid w:val="00264704"/>
  </w:style>
  <w:style w:type="paragraph" w:customStyle="1" w:styleId="88397A73F27048EA9B96619452D35083">
    <w:name w:val="88397A73F27048EA9B96619452D35083"/>
    <w:rsid w:val="00264704"/>
  </w:style>
  <w:style w:type="paragraph" w:customStyle="1" w:styleId="4C8208BAD053448F89A69B12DA802CA4">
    <w:name w:val="4C8208BAD053448F89A69B12DA802CA4"/>
    <w:rsid w:val="00264704"/>
  </w:style>
  <w:style w:type="paragraph" w:customStyle="1" w:styleId="FD7EDC348B1143E9981EBB61A4661845">
    <w:name w:val="FD7EDC348B1143E9981EBB61A4661845"/>
    <w:rsid w:val="00264704"/>
  </w:style>
  <w:style w:type="paragraph" w:customStyle="1" w:styleId="446510362E754B079D3FEEFA6467909B">
    <w:name w:val="446510362E754B079D3FEEFA6467909B"/>
    <w:rsid w:val="00264704"/>
  </w:style>
  <w:style w:type="paragraph" w:customStyle="1" w:styleId="34BD71DFDACC4698BCA8C4DD8E32B13F">
    <w:name w:val="34BD71DFDACC4698BCA8C4DD8E32B13F"/>
    <w:rsid w:val="00264704"/>
  </w:style>
  <w:style w:type="paragraph" w:customStyle="1" w:styleId="FFFFF4BF3E034246A499C5EF096166F7">
    <w:name w:val="FFFFF4BF3E034246A499C5EF096166F7"/>
    <w:rsid w:val="00264704"/>
  </w:style>
  <w:style w:type="paragraph" w:customStyle="1" w:styleId="02B0487FF01E447F8C9A81DCE836609F">
    <w:name w:val="02B0487FF01E447F8C9A81DCE836609F"/>
    <w:rsid w:val="00264704"/>
  </w:style>
  <w:style w:type="paragraph" w:customStyle="1" w:styleId="7ADD490E4147445D8CD1558A3B410AD7">
    <w:name w:val="7ADD490E4147445D8CD1558A3B410AD7"/>
    <w:rsid w:val="00264704"/>
  </w:style>
  <w:style w:type="paragraph" w:customStyle="1" w:styleId="03E4EBD8532941C4856B2E134D12500E">
    <w:name w:val="03E4EBD8532941C4856B2E134D12500E"/>
    <w:rsid w:val="00264704"/>
  </w:style>
  <w:style w:type="paragraph" w:customStyle="1" w:styleId="FEC7CA836469408590E5FF9EA12D83A1">
    <w:name w:val="FEC7CA836469408590E5FF9EA12D83A1"/>
    <w:rsid w:val="00264704"/>
  </w:style>
  <w:style w:type="paragraph" w:customStyle="1" w:styleId="D7B85C0B9C3A4887B3269BD86266D505">
    <w:name w:val="D7B85C0B9C3A4887B3269BD86266D505"/>
    <w:rsid w:val="00264704"/>
  </w:style>
  <w:style w:type="paragraph" w:customStyle="1" w:styleId="D758FD351C5242ABB970A89135E8B848">
    <w:name w:val="D758FD351C5242ABB970A89135E8B848"/>
    <w:rsid w:val="00264704"/>
  </w:style>
  <w:style w:type="paragraph" w:customStyle="1" w:styleId="2EC01892B2324EBEB649FFCA75ED3FDC">
    <w:name w:val="2EC01892B2324EBEB649FFCA75ED3FDC"/>
    <w:rsid w:val="00264704"/>
  </w:style>
  <w:style w:type="paragraph" w:customStyle="1" w:styleId="65556EB3F7614F25AB7A52951B5CCB9E">
    <w:name w:val="65556EB3F7614F25AB7A52951B5CCB9E"/>
    <w:rsid w:val="00264704"/>
  </w:style>
  <w:style w:type="paragraph" w:customStyle="1" w:styleId="8153B98661324C21B7FD961CD636F654">
    <w:name w:val="8153B98661324C21B7FD961CD636F654"/>
    <w:rsid w:val="00264704"/>
  </w:style>
  <w:style w:type="paragraph" w:customStyle="1" w:styleId="0D311CE45D594F11983E1417687F0D70">
    <w:name w:val="0D311CE45D594F11983E1417687F0D70"/>
    <w:rsid w:val="00264704"/>
  </w:style>
  <w:style w:type="paragraph" w:customStyle="1" w:styleId="05BD33E4BDCF4962A1B969C0622A34B5">
    <w:name w:val="05BD33E4BDCF4962A1B969C0622A34B5"/>
    <w:rsid w:val="00264704"/>
  </w:style>
  <w:style w:type="paragraph" w:customStyle="1" w:styleId="5E0B3C27990A4E3BBF3192943E1A75C6">
    <w:name w:val="5E0B3C27990A4E3BBF3192943E1A75C6"/>
    <w:rsid w:val="00264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 O A</Company>
  <LinksUpToDate>false</LinksUpToDate>
  <CharactersWithSpaces>17151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Marie-Claire Julie</cp:lastModifiedBy>
  <cp:revision>12</cp:revision>
  <cp:lastPrinted>2017-08-10T11:11:00Z</cp:lastPrinted>
  <dcterms:created xsi:type="dcterms:W3CDTF">2017-08-08T10:30:00Z</dcterms:created>
  <dcterms:modified xsi:type="dcterms:W3CDTF">2017-08-10T11:30:00Z</dcterms:modified>
</cp:coreProperties>
</file>