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placeholder>
          <w:docPart w:val="B549A41BD2F34E63A1699B1F2278382F"/>
        </w:placeholder>
      </w:sdtPr>
      <w:sdtEnd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4C818488D59F4F458D175694C371FFC6"/>
        </w:placeholder>
        <w:docPartList>
          <w:docPartGallery w:val="Quick Parts"/>
        </w:docPartList>
      </w:sdtPr>
      <w:sdtEndPr/>
      <w:sdtContent>
        <w:p w:rsidR="00102EE1" w:rsidRDefault="003E6868" w:rsidP="00CA7795">
          <w:pPr>
            <w:jc w:val="center"/>
            <w:rPr>
              <w:b/>
              <w:sz w:val="28"/>
              <w:szCs w:val="28"/>
            </w:rPr>
          </w:pPr>
          <w:sdt>
            <w:sdtPr>
              <w:rPr>
                <w:b/>
                <w:sz w:val="28"/>
                <w:szCs w:val="28"/>
              </w:rPr>
              <w:id w:val="13542618"/>
              <w:placeholder>
                <w:docPart w:val="CC16E3074159406D96F0BB104C03146C"/>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11D3106FD5424316A34D0B33FE3EA39E"/>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7A137E">
                <w:rPr>
                  <w:sz w:val="28"/>
                  <w:szCs w:val="28"/>
                </w:rPr>
                <w:t>B. Renaud (J.A), M. Burhan (J.A), R. Govinden (J.A)</w:t>
              </w:r>
            </w:sdtContent>
          </w:sdt>
          <w:r w:rsidR="006D0D9B">
            <w:rPr>
              <w:b/>
              <w:sz w:val="28"/>
              <w:szCs w:val="28"/>
            </w:rPr>
            <w:t>]</w:t>
          </w:r>
        </w:p>
      </w:sdtContent>
    </w:sdt>
    <w:p w:rsidR="00C55FDF" w:rsidRDefault="003E6868" w:rsidP="0006489F">
      <w:pPr>
        <w:spacing w:before="240"/>
        <w:jc w:val="center"/>
        <w:rPr>
          <w:b/>
          <w:sz w:val="28"/>
          <w:szCs w:val="28"/>
        </w:rPr>
      </w:pPr>
      <w:sdt>
        <w:sdtPr>
          <w:rPr>
            <w:b/>
            <w:sz w:val="28"/>
            <w:szCs w:val="28"/>
          </w:rPr>
          <w:id w:val="14547297"/>
          <w:lock w:val="contentLocked"/>
          <w:placeholder>
            <w:docPart w:val="B549A41BD2F34E63A1699B1F2278382F"/>
          </w:placeholder>
        </w:sdtPr>
        <w:sdtEnd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7A137E">
        <w:rPr>
          <w:b/>
          <w:sz w:val="28"/>
          <w:szCs w:val="28"/>
        </w:rPr>
        <w:t>15 &amp; 18</w:t>
      </w:r>
      <w:sdt>
        <w:sdtPr>
          <w:rPr>
            <w:b/>
            <w:sz w:val="28"/>
            <w:szCs w:val="28"/>
          </w:rPr>
          <w:id w:val="14547301"/>
          <w:lock w:val="sdtContentLocked"/>
          <w:placeholder>
            <w:docPart w:val="B549A41BD2F34E63A1699B1F2278382F"/>
          </w:placeholder>
        </w:sdtPr>
        <w:sdtEndPr/>
        <w:sdtContent>
          <w:r w:rsidR="00E86753">
            <w:rPr>
              <w:b/>
              <w:sz w:val="28"/>
              <w:szCs w:val="28"/>
            </w:rPr>
            <w:t>/20</w:t>
          </w:r>
        </w:sdtContent>
      </w:sdt>
      <w:r w:rsidR="007A137E">
        <w:rPr>
          <w:b/>
          <w:sz w:val="28"/>
          <w:szCs w:val="28"/>
        </w:rPr>
        <w:t>17</w:t>
      </w:r>
    </w:p>
    <w:p w:rsidR="00DB6D34" w:rsidRPr="00606EEA" w:rsidRDefault="003E6868" w:rsidP="00616597">
      <w:pPr>
        <w:spacing w:before="120"/>
        <w:jc w:val="center"/>
        <w:rPr>
          <w:b/>
          <w:sz w:val="24"/>
          <w:szCs w:val="24"/>
        </w:rPr>
      </w:pPr>
      <w:sdt>
        <w:sdtPr>
          <w:rPr>
            <w:b/>
            <w:sz w:val="28"/>
            <w:szCs w:val="28"/>
          </w:rPr>
          <w:id w:val="15629594"/>
          <w:lock w:val="contentLocked"/>
          <w:placeholder>
            <w:docPart w:val="467EBEE0C314405695085FC53BF22569"/>
          </w:placeholder>
        </w:sdtPr>
        <w:sdtEnd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7A137E" w:rsidRPr="007A137E">
        <w:rPr>
          <w:b/>
          <w:sz w:val="24"/>
          <w:szCs w:val="24"/>
        </w:rPr>
        <w:t>CC 33</w:t>
      </w:r>
      <w:sdt>
        <w:sdtPr>
          <w:rPr>
            <w:b/>
            <w:sz w:val="28"/>
            <w:szCs w:val="28"/>
          </w:rPr>
          <w:id w:val="15629598"/>
          <w:lock w:val="contentLocked"/>
          <w:placeholder>
            <w:docPart w:val="467EBEE0C314405695085FC53BF22569"/>
          </w:placeholder>
        </w:sdtPr>
        <w:sdtEndPr/>
        <w:sdtContent>
          <w:r w:rsidR="00097B9A">
            <w:rPr>
              <w:b/>
              <w:sz w:val="24"/>
              <w:szCs w:val="24"/>
            </w:rPr>
            <w:t>/20</w:t>
          </w:r>
        </w:sdtContent>
      </w:sdt>
      <w:r w:rsidR="007A137E" w:rsidRPr="007A137E">
        <w:rPr>
          <w:b/>
          <w:sz w:val="24"/>
          <w:szCs w:val="24"/>
        </w:rPr>
        <w:t>15</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306"/>
        <w:gridCol w:w="883"/>
        <w:gridCol w:w="4387"/>
      </w:tblGrid>
      <w:tr w:rsidR="003A059B" w:rsidRPr="00B26028" w:rsidTr="00B66B63">
        <w:tc>
          <w:tcPr>
            <w:tcW w:w="4428" w:type="dxa"/>
            <w:tcBorders>
              <w:top w:val="nil"/>
              <w:left w:val="nil"/>
              <w:bottom w:val="nil"/>
              <w:right w:val="nil"/>
            </w:tcBorders>
          </w:tcPr>
          <w:p w:rsidR="003A059B" w:rsidRPr="00B26028" w:rsidRDefault="007A137E" w:rsidP="007A137E">
            <w:pPr>
              <w:spacing w:before="120" w:after="120"/>
              <w:rPr>
                <w:sz w:val="24"/>
                <w:szCs w:val="24"/>
              </w:rPr>
            </w:pPr>
            <w:r>
              <w:rPr>
                <w:sz w:val="24"/>
                <w:szCs w:val="24"/>
              </w:rPr>
              <w:t>Vijay Construction (Proprietary) Ltd</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3A059B" w:rsidRPr="005A5BB3" w:rsidRDefault="003E6868" w:rsidP="002E70F9">
            <w:pPr>
              <w:spacing w:before="120" w:after="120"/>
              <w:jc w:val="right"/>
              <w:rPr>
                <w:sz w:val="24"/>
                <w:szCs w:val="24"/>
              </w:rPr>
            </w:pPr>
            <w:sdt>
              <w:sdtPr>
                <w:rPr>
                  <w:sz w:val="24"/>
                  <w:szCs w:val="24"/>
                </w:rPr>
                <w:id w:val="17813789"/>
                <w:placeholder>
                  <w:docPart w:val="252AF32574484F7C9B6F0A4BC833BF38"/>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7A137E">
                  <w:rPr>
                    <w:sz w:val="24"/>
                    <w:szCs w:val="24"/>
                  </w:rPr>
                  <w:t>Appellant</w:t>
                </w:r>
              </w:sdtContent>
            </w:sdt>
          </w:p>
          <w:p w:rsidR="00CE0CDA" w:rsidRPr="00B26028" w:rsidRDefault="00A05D3F" w:rsidP="00890DB4">
            <w:pPr>
              <w:spacing w:before="120" w:after="120"/>
              <w:ind w:left="2073"/>
              <w:jc w:val="center"/>
              <w:rPr>
                <w:sz w:val="24"/>
                <w:szCs w:val="24"/>
              </w:rPr>
            </w:pPr>
            <w:r>
              <w:rPr>
                <w:sz w:val="24"/>
                <w:szCs w:val="24"/>
              </w:rPr>
              <w:t>&amp; Cross Respondent</w:t>
            </w: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AB4AEA8AAF84478C9B57DAEFE909DA15"/>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p w:rsidR="00890DB4" w:rsidRDefault="00890DB4" w:rsidP="00572AB3">
            <w:pPr>
              <w:rPr>
                <w:sz w:val="24"/>
                <w:szCs w:val="24"/>
              </w:rPr>
            </w:pPr>
          </w:p>
        </w:tc>
      </w:tr>
      <w:tr w:rsidR="003A059B" w:rsidRPr="00B26028" w:rsidTr="00B66B63">
        <w:tc>
          <w:tcPr>
            <w:tcW w:w="4428" w:type="dxa"/>
            <w:tcBorders>
              <w:top w:val="nil"/>
              <w:left w:val="nil"/>
              <w:bottom w:val="nil"/>
              <w:right w:val="nil"/>
            </w:tcBorders>
          </w:tcPr>
          <w:p w:rsidR="003A059B" w:rsidRPr="00B26028" w:rsidRDefault="007A137E" w:rsidP="007A137E">
            <w:pPr>
              <w:spacing w:before="120" w:after="120"/>
              <w:rPr>
                <w:sz w:val="24"/>
                <w:szCs w:val="24"/>
              </w:rPr>
            </w:pPr>
            <w:r>
              <w:rPr>
                <w:sz w:val="24"/>
                <w:szCs w:val="24"/>
              </w:rPr>
              <w:t>Eastern European Engineering Ltd</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66B63" w:rsidRPr="005A5BB3" w:rsidRDefault="003E6868" w:rsidP="002E70F9">
            <w:pPr>
              <w:spacing w:before="120" w:after="120"/>
              <w:jc w:val="right"/>
              <w:rPr>
                <w:sz w:val="24"/>
                <w:szCs w:val="24"/>
              </w:rPr>
            </w:pPr>
            <w:sdt>
              <w:sdtPr>
                <w:rPr>
                  <w:sz w:val="24"/>
                  <w:szCs w:val="24"/>
                </w:rPr>
                <w:id w:val="15629686"/>
                <w:placeholder>
                  <w:docPart w:val="C7EBF6A868AA45DE940DD916BFC0FBEF"/>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EndPr/>
              <w:sdtContent>
                <w:r w:rsidR="007A137E">
                  <w:rPr>
                    <w:sz w:val="24"/>
                    <w:szCs w:val="24"/>
                  </w:rPr>
                  <w:t>Respondent</w:t>
                </w:r>
              </w:sdtContent>
            </w:sdt>
          </w:p>
          <w:p w:rsidR="00B26028" w:rsidRPr="00B26028" w:rsidRDefault="00A05D3F" w:rsidP="00A05D3F">
            <w:pPr>
              <w:spacing w:before="120" w:after="120"/>
              <w:ind w:left="2253"/>
              <w:jc w:val="center"/>
              <w:rPr>
                <w:sz w:val="24"/>
                <w:szCs w:val="24"/>
              </w:rPr>
            </w:pPr>
            <w:r>
              <w:rPr>
                <w:sz w:val="24"/>
                <w:szCs w:val="24"/>
              </w:rPr>
              <w:t>&amp; Cross Appellant</w:t>
            </w:r>
            <w:r w:rsidR="00890DB4">
              <w:rPr>
                <w:sz w:val="24"/>
                <w:szCs w:val="24"/>
              </w:rPr>
              <w:t xml:space="preserve">   </w:t>
            </w:r>
          </w:p>
        </w:tc>
      </w:tr>
      <w:tr w:rsidR="00A05D3F" w:rsidRPr="00B26028" w:rsidTr="00890DB4">
        <w:trPr>
          <w:trHeight w:val="70"/>
        </w:trPr>
        <w:tc>
          <w:tcPr>
            <w:tcW w:w="4428" w:type="dxa"/>
            <w:tcBorders>
              <w:top w:val="nil"/>
              <w:left w:val="nil"/>
              <w:bottom w:val="nil"/>
              <w:right w:val="nil"/>
            </w:tcBorders>
          </w:tcPr>
          <w:p w:rsidR="00A05D3F" w:rsidRDefault="00A05D3F" w:rsidP="00A05D3F">
            <w:pPr>
              <w:spacing w:before="120" w:after="120"/>
              <w:ind w:left="1170"/>
              <w:rPr>
                <w:sz w:val="24"/>
                <w:szCs w:val="24"/>
              </w:rPr>
            </w:pPr>
          </w:p>
        </w:tc>
        <w:tc>
          <w:tcPr>
            <w:tcW w:w="720" w:type="dxa"/>
            <w:tcBorders>
              <w:top w:val="nil"/>
              <w:left w:val="nil"/>
              <w:bottom w:val="nil"/>
              <w:right w:val="nil"/>
            </w:tcBorders>
          </w:tcPr>
          <w:p w:rsidR="00A05D3F" w:rsidRPr="00B26028" w:rsidRDefault="00A05D3F" w:rsidP="00B26028">
            <w:pPr>
              <w:spacing w:before="120" w:after="120"/>
              <w:rPr>
                <w:sz w:val="24"/>
                <w:szCs w:val="24"/>
              </w:rPr>
            </w:pPr>
          </w:p>
        </w:tc>
        <w:tc>
          <w:tcPr>
            <w:tcW w:w="4428" w:type="dxa"/>
            <w:tcBorders>
              <w:top w:val="nil"/>
              <w:left w:val="nil"/>
              <w:bottom w:val="nil"/>
              <w:right w:val="nil"/>
            </w:tcBorders>
          </w:tcPr>
          <w:p w:rsidR="00890DB4" w:rsidRDefault="00890DB4" w:rsidP="002E70F9">
            <w:pPr>
              <w:spacing w:before="120" w:after="120"/>
              <w:jc w:val="right"/>
              <w:rPr>
                <w:sz w:val="24"/>
                <w:szCs w:val="24"/>
              </w:rPr>
            </w:pP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890DB4">
      <w:pPr>
        <w:pBdr>
          <w:bottom w:val="single" w:sz="4" w:space="0" w:color="auto"/>
        </w:pBdr>
        <w:jc w:val="center"/>
        <w:rPr>
          <w:sz w:val="12"/>
          <w:szCs w:val="12"/>
        </w:rPr>
      </w:pPr>
    </w:p>
    <w:p w:rsidR="00E0467F" w:rsidRPr="00503E49" w:rsidRDefault="003E6868" w:rsidP="00C22967">
      <w:pPr>
        <w:spacing w:before="240" w:after="120"/>
        <w:rPr>
          <w:sz w:val="24"/>
          <w:szCs w:val="24"/>
        </w:rPr>
      </w:pPr>
      <w:sdt>
        <w:sdtPr>
          <w:rPr>
            <w:sz w:val="24"/>
            <w:szCs w:val="24"/>
          </w:rPr>
          <w:id w:val="15629736"/>
          <w:lock w:val="contentLocked"/>
          <w:placeholder>
            <w:docPart w:val="467EBEE0C314405695085FC53BF22569"/>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5DFCCB8F8AE24C77A546AA5B60E6BF5C"/>
          </w:placeholder>
          <w:date w:fullDate="2017-11-25T00:00:00Z">
            <w:dateFormat w:val="dd MMMM yyyy"/>
            <w:lid w:val="en-GB"/>
            <w:storeMappedDataAs w:val="dateTime"/>
            <w:calendar w:val="gregorian"/>
          </w:date>
        </w:sdtPr>
        <w:sdtEndPr/>
        <w:sdtContent>
          <w:r w:rsidR="00A05D3F">
            <w:rPr>
              <w:sz w:val="24"/>
              <w:szCs w:val="24"/>
            </w:rPr>
            <w:t>25 November 2017</w:t>
          </w:r>
        </w:sdtContent>
      </w:sdt>
      <w:r w:rsidR="005E2EE9" w:rsidRPr="00503E49">
        <w:rPr>
          <w:sz w:val="24"/>
          <w:szCs w:val="24"/>
        </w:rPr>
        <w:fldChar w:fldCharType="begin"/>
      </w:r>
      <w:r w:rsidR="003F0F8D" w:rsidRPr="00503E49">
        <w:rPr>
          <w:sz w:val="24"/>
          <w:szCs w:val="24"/>
        </w:rPr>
        <w:instrText xml:space="preserve">  </w:instrText>
      </w:r>
      <w:r w:rsidR="005E2EE9" w:rsidRPr="00503E49">
        <w:rPr>
          <w:sz w:val="24"/>
          <w:szCs w:val="24"/>
        </w:rPr>
        <w:fldChar w:fldCharType="end"/>
      </w:r>
    </w:p>
    <w:p w:rsidR="005F5FB0" w:rsidRPr="00A05D3F" w:rsidRDefault="003E6868" w:rsidP="00B0414B">
      <w:pPr>
        <w:rPr>
          <w:sz w:val="24"/>
          <w:szCs w:val="24"/>
        </w:rPr>
      </w:pPr>
      <w:sdt>
        <w:sdtPr>
          <w:rPr>
            <w:sz w:val="24"/>
            <w:szCs w:val="24"/>
          </w:rPr>
          <w:id w:val="15629744"/>
          <w:lock w:val="contentLocked"/>
          <w:placeholder>
            <w:docPart w:val="467EBEE0C314405695085FC53BF22569"/>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A32101F608B946CFB101D93EA9DEF6BD"/>
          </w:placeholder>
        </w:sdtPr>
        <w:sdtEndPr/>
        <w:sdtContent>
          <w:r w:rsidR="00A05D3F" w:rsidRPr="00A05D3F">
            <w:rPr>
              <w:sz w:val="24"/>
              <w:szCs w:val="24"/>
            </w:rPr>
            <w:t>Mr. Bernard</w:t>
          </w:r>
        </w:sdtContent>
      </w:sdt>
      <w:r w:rsidR="005E2EE9" w:rsidRPr="00A05D3F">
        <w:rPr>
          <w:sz w:val="24"/>
          <w:szCs w:val="24"/>
        </w:rPr>
        <w:fldChar w:fldCharType="begin"/>
      </w:r>
      <w:r w:rsidR="00F804CC" w:rsidRPr="00A05D3F">
        <w:rPr>
          <w:sz w:val="24"/>
          <w:szCs w:val="24"/>
        </w:rPr>
        <w:instrText xml:space="preserve"> ASK  "Enter Appellant Lawyer full name"  \* MERGEFORMAT </w:instrText>
      </w:r>
      <w:r w:rsidR="005E2EE9" w:rsidRPr="00A05D3F">
        <w:rPr>
          <w:sz w:val="24"/>
          <w:szCs w:val="24"/>
        </w:rPr>
        <w:fldChar w:fldCharType="end"/>
      </w:r>
      <w:r w:rsidR="005E2EE9" w:rsidRPr="00A05D3F">
        <w:rPr>
          <w:sz w:val="24"/>
          <w:szCs w:val="24"/>
        </w:rPr>
        <w:fldChar w:fldCharType="begin"/>
      </w:r>
      <w:r w:rsidR="003F0F8D" w:rsidRPr="00A05D3F">
        <w:rPr>
          <w:sz w:val="24"/>
          <w:szCs w:val="24"/>
        </w:rPr>
        <w:instrText xml:space="preserve">  </w:instrText>
      </w:r>
      <w:r w:rsidR="005E2EE9" w:rsidRPr="00A05D3F">
        <w:rPr>
          <w:sz w:val="24"/>
          <w:szCs w:val="24"/>
        </w:rPr>
        <w:fldChar w:fldCharType="end"/>
      </w:r>
      <w:r w:rsidR="00F804CC" w:rsidRPr="00A05D3F">
        <w:rPr>
          <w:sz w:val="24"/>
          <w:szCs w:val="24"/>
        </w:rPr>
        <w:t xml:space="preserve"> </w:t>
      </w:r>
      <w:r w:rsidR="00A05D3F" w:rsidRPr="00A05D3F">
        <w:rPr>
          <w:sz w:val="24"/>
          <w:szCs w:val="24"/>
        </w:rPr>
        <w:t>Georges</w:t>
      </w:r>
      <w:r w:rsidR="000C01CB">
        <w:rPr>
          <w:sz w:val="24"/>
          <w:szCs w:val="24"/>
        </w:rPr>
        <w:t xml:space="preserve"> Attorney at Law</w:t>
      </w:r>
      <w:r w:rsidR="00A05D3F" w:rsidRPr="00A05D3F">
        <w:rPr>
          <w:sz w:val="24"/>
          <w:szCs w:val="24"/>
        </w:rPr>
        <w:t xml:space="preserve"> for the Appellant</w:t>
      </w:r>
    </w:p>
    <w:p w:rsidR="00201C0E" w:rsidRPr="00A05D3F"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Default="009E05E5" w:rsidP="00A53837">
      <w:pPr>
        <w:rPr>
          <w:sz w:val="24"/>
          <w:szCs w:val="24"/>
        </w:rPr>
      </w:pPr>
      <w:r w:rsidRPr="00503E49">
        <w:rPr>
          <w:sz w:val="24"/>
          <w:szCs w:val="24"/>
        </w:rPr>
        <w:lastRenderedPageBreak/>
        <w:tab/>
      </w:r>
      <w:r w:rsidR="0038006D" w:rsidRPr="00503E49">
        <w:rPr>
          <w:sz w:val="24"/>
          <w:szCs w:val="24"/>
        </w:rPr>
        <w:tab/>
      </w:r>
      <w:sdt>
        <w:sdtPr>
          <w:rPr>
            <w:sz w:val="24"/>
            <w:szCs w:val="24"/>
          </w:rPr>
          <w:id w:val="8972158"/>
          <w:placeholder>
            <w:docPart w:val="A32101F608B946CFB101D93EA9DEF6BD"/>
          </w:placeholder>
        </w:sdtPr>
        <w:sdtEndPr/>
        <w:sdtContent>
          <w:r w:rsidR="00A05D3F">
            <w:rPr>
              <w:sz w:val="24"/>
              <w:szCs w:val="24"/>
            </w:rPr>
            <w:t xml:space="preserve">Mr. Nichol Gabriel </w:t>
          </w:r>
          <w:r w:rsidR="000C01CB">
            <w:rPr>
              <w:sz w:val="24"/>
              <w:szCs w:val="24"/>
            </w:rPr>
            <w:t xml:space="preserve">Attorney at Law </w:t>
          </w:r>
          <w:r w:rsidR="00A05D3F">
            <w:rPr>
              <w:sz w:val="24"/>
              <w:szCs w:val="24"/>
            </w:rPr>
            <w:t>for the Respondent</w:t>
          </w:r>
        </w:sdtContent>
      </w:sdt>
      <w:r w:rsidR="005E2EE9" w:rsidRPr="00503E49">
        <w:rPr>
          <w:sz w:val="24"/>
          <w:szCs w:val="24"/>
        </w:rPr>
        <w:fldChar w:fldCharType="begin"/>
      </w:r>
      <w:r w:rsidR="00F804CC" w:rsidRPr="00503E49">
        <w:rPr>
          <w:sz w:val="24"/>
          <w:szCs w:val="24"/>
        </w:rPr>
        <w:instrText xml:space="preserve"> ASK  "Enter Respondent Lawyer Full Name"  \* MERGEFORMAT </w:instrText>
      </w:r>
      <w:r w:rsidR="005E2EE9" w:rsidRPr="00503E49">
        <w:rPr>
          <w:sz w:val="24"/>
          <w:szCs w:val="24"/>
        </w:rPr>
        <w:fldChar w:fldCharType="end"/>
      </w:r>
      <w:r w:rsidR="005E2EE9" w:rsidRPr="00503E49">
        <w:rPr>
          <w:sz w:val="24"/>
          <w:szCs w:val="24"/>
        </w:rPr>
        <w:fldChar w:fldCharType="begin"/>
      </w:r>
      <w:r w:rsidR="003F0F8D" w:rsidRPr="00503E49">
        <w:rPr>
          <w:sz w:val="24"/>
          <w:szCs w:val="24"/>
        </w:rPr>
        <w:instrText xml:space="preserve">  </w:instrText>
      </w:r>
      <w:r w:rsidR="005E2EE9" w:rsidRPr="00503E49">
        <w:rPr>
          <w:sz w:val="24"/>
          <w:szCs w:val="24"/>
        </w:rPr>
        <w:fldChar w:fldCharType="end"/>
      </w:r>
    </w:p>
    <w:p w:rsidR="00A05D3F" w:rsidRDefault="00A05D3F" w:rsidP="00A53837">
      <w:pPr>
        <w:rPr>
          <w:sz w:val="24"/>
          <w:szCs w:val="24"/>
        </w:rPr>
      </w:pPr>
    </w:p>
    <w:p w:rsidR="00A05D3F" w:rsidRDefault="00A05D3F" w:rsidP="00A05D3F">
      <w:pPr>
        <w:tabs>
          <w:tab w:val="left" w:pos="1440"/>
        </w:tabs>
        <w:ind w:left="1440"/>
        <w:rPr>
          <w:sz w:val="24"/>
          <w:szCs w:val="24"/>
        </w:rPr>
      </w:pPr>
      <w:r>
        <w:rPr>
          <w:sz w:val="24"/>
          <w:szCs w:val="24"/>
        </w:rPr>
        <w:t>Mrs. Samantha Aglae</w:t>
      </w:r>
      <w:r w:rsidR="000C01CB">
        <w:rPr>
          <w:sz w:val="24"/>
          <w:szCs w:val="24"/>
        </w:rPr>
        <w:t xml:space="preserve"> Attorney at Law</w:t>
      </w:r>
      <w:r>
        <w:rPr>
          <w:sz w:val="24"/>
          <w:szCs w:val="24"/>
        </w:rPr>
        <w:t xml:space="preserve"> for the Respondent</w:t>
      </w:r>
    </w:p>
    <w:p w:rsidR="00A05D3F" w:rsidRDefault="00A05D3F" w:rsidP="00A05D3F">
      <w:pPr>
        <w:tabs>
          <w:tab w:val="left" w:pos="1440"/>
        </w:tabs>
        <w:rPr>
          <w:sz w:val="24"/>
          <w:szCs w:val="24"/>
        </w:rPr>
      </w:pPr>
    </w:p>
    <w:p w:rsidR="00A05D3F" w:rsidRDefault="00A05D3F" w:rsidP="00A05D3F">
      <w:pPr>
        <w:tabs>
          <w:tab w:val="left" w:pos="1440"/>
        </w:tabs>
        <w:rPr>
          <w:sz w:val="24"/>
          <w:szCs w:val="24"/>
        </w:rPr>
      </w:pPr>
      <w:r>
        <w:rPr>
          <w:sz w:val="24"/>
          <w:szCs w:val="24"/>
        </w:rPr>
        <w:t xml:space="preserve">      </w:t>
      </w:r>
      <w:r>
        <w:rPr>
          <w:sz w:val="24"/>
          <w:szCs w:val="24"/>
        </w:rPr>
        <w:tab/>
        <w:t>Miss Alexandra Madeleine</w:t>
      </w:r>
      <w:r w:rsidR="000C01CB">
        <w:rPr>
          <w:sz w:val="24"/>
          <w:szCs w:val="24"/>
        </w:rPr>
        <w:t xml:space="preserve"> Attorney at Law</w:t>
      </w:r>
      <w:r>
        <w:rPr>
          <w:sz w:val="24"/>
          <w:szCs w:val="24"/>
        </w:rPr>
        <w:t xml:space="preserve"> for the Respondent</w:t>
      </w:r>
    </w:p>
    <w:p w:rsidR="008E2986" w:rsidRDefault="008E2986" w:rsidP="00A05D3F">
      <w:pPr>
        <w:tabs>
          <w:tab w:val="left" w:pos="1440"/>
        </w:tabs>
        <w:rPr>
          <w:sz w:val="24"/>
          <w:szCs w:val="24"/>
        </w:rPr>
      </w:pPr>
    </w:p>
    <w:p w:rsidR="008E2986" w:rsidRPr="00503E49" w:rsidRDefault="008E2986" w:rsidP="00A05D3F">
      <w:pPr>
        <w:tabs>
          <w:tab w:val="left" w:pos="1440"/>
        </w:tabs>
        <w:rPr>
          <w:sz w:val="24"/>
          <w:szCs w:val="24"/>
        </w:rPr>
        <w:sectPr w:rsidR="008E2986" w:rsidRPr="00503E49" w:rsidSect="00EF2051">
          <w:type w:val="continuous"/>
          <w:pgSz w:w="12240" w:h="15840"/>
          <w:pgMar w:top="1440" w:right="1440" w:bottom="1440" w:left="1440" w:header="720" w:footer="720" w:gutter="0"/>
          <w:cols w:space="720"/>
          <w:docGrid w:linePitch="360"/>
        </w:sectPr>
      </w:pPr>
    </w:p>
    <w:p w:rsidR="00E6492F" w:rsidRDefault="003E6868" w:rsidP="006578C2">
      <w:pPr>
        <w:spacing w:before="120" w:after="240"/>
        <w:rPr>
          <w:sz w:val="24"/>
          <w:szCs w:val="24"/>
        </w:rPr>
      </w:pPr>
      <w:sdt>
        <w:sdtPr>
          <w:rPr>
            <w:sz w:val="24"/>
            <w:szCs w:val="24"/>
          </w:rPr>
          <w:id w:val="15629748"/>
          <w:lock w:val="contentLocked"/>
          <w:placeholder>
            <w:docPart w:val="467EBEE0C314405695085FC53BF22569"/>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728D217B343D494CBB062A20C36A3781"/>
          </w:placeholder>
          <w:date w:fullDate="2017-12-13T00:00:00Z">
            <w:dateFormat w:val="dd MMMM yyyy"/>
            <w:lid w:val="en-GB"/>
            <w:storeMappedDataAs w:val="dateTime"/>
            <w:calendar w:val="gregorian"/>
          </w:date>
        </w:sdtPr>
        <w:sdtEndPr/>
        <w:sdtContent>
          <w:r w:rsidR="00C211C9">
            <w:rPr>
              <w:sz w:val="24"/>
              <w:szCs w:val="24"/>
            </w:rPr>
            <w:t>13 December 2017</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467EBEE0C314405695085FC53BF22569"/>
        </w:placeholder>
      </w:sdtPr>
      <w:sdtEndPr/>
      <w:sdtContent>
        <w:p w:rsidR="001008BC" w:rsidRDefault="0087722C" w:rsidP="00577080">
          <w:pPr>
            <w:jc w:val="center"/>
            <w:rPr>
              <w:b/>
              <w:sz w:val="24"/>
              <w:szCs w:val="24"/>
            </w:rPr>
          </w:pPr>
          <w:r>
            <w:rPr>
              <w:b/>
              <w:sz w:val="24"/>
              <w:szCs w:val="24"/>
            </w:rPr>
            <w:t>JUDGMENT</w:t>
          </w:r>
        </w:p>
      </w:sdtContent>
    </w:sdt>
    <w:p w:rsidR="001008BC" w:rsidRDefault="001008BC" w:rsidP="004F2B34">
      <w:pPr>
        <w:pStyle w:val="ListParagraph"/>
        <w:widowControl/>
        <w:autoSpaceDE/>
        <w:autoSpaceDN/>
        <w:adjustRightInd/>
        <w:spacing w:line="360" w:lineRule="auto"/>
        <w:ind w:left="0"/>
        <w:contextualSpacing w:val="0"/>
        <w:jc w:val="both"/>
        <w:rPr>
          <w:b/>
          <w:sz w:val="16"/>
          <w:szCs w:val="16"/>
        </w:rPr>
      </w:pPr>
    </w:p>
    <w:p w:rsidR="00B50448" w:rsidRPr="001008BC" w:rsidRDefault="00B50448"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3E6868"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7ED1672E239C43B28D38DA27C07EAE6A"/>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470779">
            <w:rPr>
              <w:b/>
              <w:sz w:val="28"/>
              <w:szCs w:val="28"/>
            </w:rPr>
            <w:t>B. Renaud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rFonts w:ascii="Times New Roman" w:eastAsia="Times New Roman" w:hAnsi="Times New Roman" w:cs="Times New Roman"/>
          <w:sz w:val="24"/>
          <w:szCs w:val="24"/>
          <w:lang w:val="en-GB"/>
        </w:rPr>
        <w:id w:val="17274583"/>
        <w:placeholder>
          <w:docPart w:val="80BE502BE95F4EFCB7C957BABCC70976"/>
        </w:placeholder>
      </w:sdtPr>
      <w:sdtEndPr>
        <w:rPr>
          <w:rFonts w:eastAsia="Calibri"/>
        </w:rPr>
      </w:sdtEndPr>
      <w:sdtContent>
        <w:p w:rsidR="00826473" w:rsidRPr="006957F5" w:rsidRDefault="00826473" w:rsidP="006957F5">
          <w:pPr>
            <w:pStyle w:val="NoSpacing"/>
            <w:ind w:left="576"/>
            <w:jc w:val="both"/>
            <w:rPr>
              <w:rFonts w:ascii="Times New Roman" w:hAnsi="Times New Roman" w:cs="Times New Roman"/>
              <w:sz w:val="24"/>
              <w:szCs w:val="24"/>
            </w:rPr>
          </w:pPr>
        </w:p>
        <w:p w:rsidR="009967A6" w:rsidRDefault="00B50448" w:rsidP="00EE3391">
          <w:pPr>
            <w:pStyle w:val="NoSpacing"/>
            <w:numPr>
              <w:ilvl w:val="0"/>
              <w:numId w:val="54"/>
            </w:numPr>
            <w:jc w:val="both"/>
            <w:rPr>
              <w:rFonts w:ascii="Times New Roman" w:hAnsi="Times New Roman" w:cs="Times New Roman"/>
              <w:sz w:val="24"/>
              <w:szCs w:val="24"/>
            </w:rPr>
          </w:pPr>
          <w:r w:rsidRPr="004E4D74">
            <w:rPr>
              <w:rFonts w:ascii="Times New Roman" w:hAnsi="Times New Roman" w:cs="Times New Roman"/>
              <w:sz w:val="24"/>
              <w:szCs w:val="24"/>
            </w:rPr>
            <w:t>This matter is before the Seychelles Court of Appeal on Appellant Vijay Construction (Proprietary) Limited’s (“</w:t>
          </w:r>
          <w:r w:rsidRPr="004A1EDD">
            <w:rPr>
              <w:rFonts w:ascii="Times New Roman" w:hAnsi="Times New Roman" w:cs="Times New Roman"/>
              <w:sz w:val="24"/>
              <w:szCs w:val="24"/>
            </w:rPr>
            <w:t>Vijay</w:t>
          </w:r>
          <w:r w:rsidRPr="004E4D74">
            <w:rPr>
              <w:rFonts w:ascii="Times New Roman" w:hAnsi="Times New Roman" w:cs="Times New Roman"/>
              <w:sz w:val="24"/>
              <w:szCs w:val="24"/>
            </w:rPr>
            <w:t xml:space="preserve">”) amended notice of appeal filed on 21 June 2017. </w:t>
          </w:r>
        </w:p>
        <w:p w:rsidR="009967A6" w:rsidRDefault="009967A6" w:rsidP="006957F5">
          <w:pPr>
            <w:pStyle w:val="NoSpacing"/>
            <w:ind w:left="576"/>
            <w:jc w:val="both"/>
            <w:rPr>
              <w:rFonts w:ascii="Times New Roman" w:hAnsi="Times New Roman" w:cs="Times New Roman"/>
              <w:sz w:val="24"/>
              <w:szCs w:val="24"/>
            </w:rPr>
          </w:pPr>
        </w:p>
        <w:p w:rsidR="00B50448" w:rsidRDefault="00B50448" w:rsidP="00EE3391">
          <w:pPr>
            <w:pStyle w:val="NoSpacing"/>
            <w:numPr>
              <w:ilvl w:val="0"/>
              <w:numId w:val="54"/>
            </w:numPr>
            <w:jc w:val="both"/>
            <w:rPr>
              <w:rFonts w:ascii="Times New Roman" w:hAnsi="Times New Roman" w:cs="Times New Roman"/>
              <w:sz w:val="24"/>
              <w:szCs w:val="24"/>
            </w:rPr>
          </w:pPr>
          <w:r w:rsidRPr="004E4D74">
            <w:rPr>
              <w:rFonts w:ascii="Times New Roman" w:hAnsi="Times New Roman" w:cs="Times New Roman"/>
              <w:sz w:val="24"/>
              <w:szCs w:val="24"/>
            </w:rPr>
            <w:t>In its amended notice of appeal, Vijay raises several grounds of appeal against the decision of Learned Judge Robinson J (as she was then)</w:t>
          </w:r>
          <w:r w:rsidR="00EE3391">
            <w:rPr>
              <w:rFonts w:ascii="Times New Roman" w:hAnsi="Times New Roman" w:cs="Times New Roman"/>
              <w:sz w:val="24"/>
              <w:szCs w:val="24"/>
            </w:rPr>
            <w:t xml:space="preserve"> </w:t>
          </w:r>
          <w:r w:rsidRPr="004E4D74">
            <w:rPr>
              <w:rFonts w:ascii="Times New Roman" w:hAnsi="Times New Roman" w:cs="Times New Roman"/>
              <w:sz w:val="24"/>
              <w:szCs w:val="24"/>
            </w:rPr>
            <w:t>which was delivered on 18 April 2017, wherein it was declared that an international arbitral award in favor of Respondent Eastern European Engineering Limited (“</w:t>
          </w:r>
          <w:r w:rsidRPr="004A1EDD">
            <w:rPr>
              <w:rFonts w:ascii="Times New Roman" w:hAnsi="Times New Roman" w:cs="Times New Roman"/>
              <w:sz w:val="24"/>
              <w:szCs w:val="24"/>
            </w:rPr>
            <w:t>EEEL</w:t>
          </w:r>
          <w:r w:rsidRPr="004E4D74">
            <w:rPr>
              <w:rFonts w:ascii="Times New Roman" w:hAnsi="Times New Roman" w:cs="Times New Roman"/>
              <w:sz w:val="24"/>
              <w:szCs w:val="24"/>
            </w:rPr>
            <w:t xml:space="preserve">”) was enforceable in the Seychelles. </w:t>
          </w:r>
        </w:p>
        <w:p w:rsidR="00EE3391" w:rsidRDefault="00EE3391" w:rsidP="004E4D74">
          <w:pPr>
            <w:pStyle w:val="NoSpacing"/>
            <w:jc w:val="both"/>
            <w:rPr>
              <w:rFonts w:ascii="Times New Roman" w:hAnsi="Times New Roman" w:cs="Times New Roman"/>
              <w:sz w:val="24"/>
              <w:szCs w:val="24"/>
            </w:rPr>
          </w:pPr>
        </w:p>
        <w:p w:rsidR="00EE3391" w:rsidRPr="004E4D74" w:rsidRDefault="00EE3391" w:rsidP="004E4D74">
          <w:pPr>
            <w:pStyle w:val="NoSpacing"/>
            <w:jc w:val="both"/>
            <w:rPr>
              <w:rFonts w:ascii="Times New Roman" w:hAnsi="Times New Roman" w:cs="Times New Roman"/>
              <w:sz w:val="24"/>
              <w:szCs w:val="24"/>
            </w:rPr>
          </w:pPr>
        </w:p>
        <w:p w:rsidR="00B50448" w:rsidRDefault="00B50448" w:rsidP="006957F5">
          <w:pPr>
            <w:pStyle w:val="NoSpacing"/>
            <w:ind w:firstLine="720"/>
            <w:rPr>
              <w:rFonts w:ascii="Times New Roman" w:hAnsi="Times New Roman" w:cs="Times New Roman"/>
              <w:b/>
              <w:sz w:val="24"/>
              <w:szCs w:val="24"/>
            </w:rPr>
          </w:pPr>
          <w:r w:rsidRPr="004E4D74">
            <w:rPr>
              <w:rFonts w:ascii="Times New Roman" w:hAnsi="Times New Roman" w:cs="Times New Roman"/>
              <w:b/>
              <w:sz w:val="24"/>
              <w:szCs w:val="24"/>
            </w:rPr>
            <w:t>RELEVANT BACKGROUND FACTS</w:t>
          </w:r>
        </w:p>
        <w:p w:rsidR="00826473" w:rsidRPr="004E4D74" w:rsidRDefault="00826473" w:rsidP="00EE3391">
          <w:pPr>
            <w:pStyle w:val="NoSpacing"/>
            <w:rPr>
              <w:rFonts w:ascii="Times New Roman" w:hAnsi="Times New Roman" w:cs="Times New Roman"/>
              <w:sz w:val="24"/>
              <w:szCs w:val="24"/>
            </w:rPr>
          </w:pPr>
        </w:p>
        <w:p w:rsidR="00B50448" w:rsidRPr="004E4D74" w:rsidRDefault="00B50448" w:rsidP="00B50448">
          <w:pPr>
            <w:pStyle w:val="ListParagraph"/>
            <w:jc w:val="both"/>
            <w:rPr>
              <w:sz w:val="24"/>
              <w:szCs w:val="24"/>
            </w:rPr>
          </w:pPr>
        </w:p>
        <w:p w:rsidR="009967A6" w:rsidRDefault="00B50448" w:rsidP="00EE3391">
          <w:pPr>
            <w:pStyle w:val="NoSpacing"/>
            <w:numPr>
              <w:ilvl w:val="0"/>
              <w:numId w:val="54"/>
            </w:numPr>
            <w:ind w:left="720" w:hanging="720"/>
            <w:jc w:val="both"/>
            <w:rPr>
              <w:rFonts w:ascii="Times New Roman" w:hAnsi="Times New Roman" w:cs="Times New Roman"/>
              <w:sz w:val="24"/>
              <w:szCs w:val="24"/>
            </w:rPr>
          </w:pPr>
          <w:r w:rsidRPr="004E4D74">
            <w:rPr>
              <w:rFonts w:ascii="Times New Roman" w:hAnsi="Times New Roman" w:cs="Times New Roman"/>
              <w:sz w:val="24"/>
              <w:szCs w:val="24"/>
            </w:rPr>
            <w:t>Vijay and EEEL are companies incorporated in the Seychelles. In 2011, EEEL hired Vijay to carry out construction work for a hotel called “Savoy Resort and Spa” (hereinafter referred to as “</w:t>
          </w:r>
          <w:r w:rsidRPr="004A1EDD">
            <w:rPr>
              <w:rFonts w:ascii="Times New Roman" w:hAnsi="Times New Roman" w:cs="Times New Roman"/>
              <w:sz w:val="24"/>
              <w:szCs w:val="24"/>
            </w:rPr>
            <w:t>Savoy</w:t>
          </w:r>
          <w:r w:rsidRPr="004E4D74">
            <w:rPr>
              <w:rFonts w:ascii="Times New Roman" w:hAnsi="Times New Roman" w:cs="Times New Roman"/>
              <w:sz w:val="24"/>
              <w:szCs w:val="24"/>
            </w:rPr>
            <w:t xml:space="preserve">”) through six contracts. </w:t>
          </w:r>
        </w:p>
        <w:p w:rsidR="009967A6" w:rsidRDefault="009967A6" w:rsidP="006957F5">
          <w:pPr>
            <w:pStyle w:val="NoSpacing"/>
            <w:ind w:left="720"/>
            <w:jc w:val="both"/>
            <w:rPr>
              <w:rFonts w:ascii="Times New Roman" w:hAnsi="Times New Roman" w:cs="Times New Roman"/>
              <w:sz w:val="24"/>
              <w:szCs w:val="24"/>
            </w:rPr>
          </w:pPr>
        </w:p>
        <w:p w:rsidR="00B50448" w:rsidRPr="004E4D74" w:rsidRDefault="00B50448" w:rsidP="00EE3391">
          <w:pPr>
            <w:pStyle w:val="NoSpacing"/>
            <w:numPr>
              <w:ilvl w:val="0"/>
              <w:numId w:val="54"/>
            </w:numPr>
            <w:ind w:left="720" w:hanging="720"/>
            <w:jc w:val="both"/>
            <w:rPr>
              <w:rFonts w:ascii="Times New Roman" w:hAnsi="Times New Roman" w:cs="Times New Roman"/>
              <w:sz w:val="24"/>
              <w:szCs w:val="24"/>
            </w:rPr>
          </w:pPr>
          <w:r w:rsidRPr="004E4D74">
            <w:rPr>
              <w:rFonts w:ascii="Times New Roman" w:hAnsi="Times New Roman" w:cs="Times New Roman"/>
              <w:sz w:val="24"/>
              <w:szCs w:val="24"/>
            </w:rPr>
            <w:t xml:space="preserve">The Six Contracts concluded for the execution of various construction works were dated as follows: Contract 1 (15 April 2011); Contract 2 (4 August 2011); Contract 3 (30 August 2011); Contract 4 (30 September 2011); Contract 5 (19 October 2011); and Contract 6 (23 December 2011).  </w:t>
          </w:r>
        </w:p>
        <w:p w:rsidR="00B50448" w:rsidRPr="004E4D74" w:rsidRDefault="00B50448" w:rsidP="009951B1">
          <w:pPr>
            <w:pStyle w:val="NoSpacing"/>
            <w:jc w:val="both"/>
            <w:rPr>
              <w:rFonts w:ascii="Times New Roman" w:hAnsi="Times New Roman" w:cs="Times New Roman"/>
              <w:sz w:val="24"/>
              <w:szCs w:val="24"/>
            </w:rPr>
          </w:pPr>
        </w:p>
        <w:p w:rsidR="00B50448" w:rsidRPr="004E4D74" w:rsidRDefault="00B50448" w:rsidP="00EE3391">
          <w:pPr>
            <w:pStyle w:val="NoSpacing"/>
            <w:numPr>
              <w:ilvl w:val="0"/>
              <w:numId w:val="54"/>
            </w:numPr>
            <w:ind w:left="720" w:hanging="720"/>
            <w:jc w:val="both"/>
            <w:rPr>
              <w:rFonts w:ascii="Times New Roman" w:hAnsi="Times New Roman" w:cs="Times New Roman"/>
              <w:b/>
              <w:sz w:val="24"/>
              <w:szCs w:val="24"/>
            </w:rPr>
          </w:pPr>
          <w:r w:rsidRPr="004E4D74">
            <w:rPr>
              <w:rFonts w:ascii="Times New Roman" w:hAnsi="Times New Roman" w:cs="Times New Roman"/>
              <w:sz w:val="24"/>
              <w:szCs w:val="24"/>
            </w:rPr>
            <w:t>It is to be observed that each contract in the Six Contracts included similar arbitration clauses, which provided that:</w:t>
          </w:r>
        </w:p>
        <w:p w:rsidR="00B50448" w:rsidRPr="004E4D74" w:rsidRDefault="00B50448" w:rsidP="00B50448">
          <w:pPr>
            <w:pStyle w:val="NoSpacing"/>
            <w:jc w:val="both"/>
            <w:rPr>
              <w:rFonts w:ascii="Times New Roman" w:hAnsi="Times New Roman" w:cs="Times New Roman"/>
              <w:sz w:val="24"/>
              <w:szCs w:val="24"/>
            </w:rPr>
          </w:pPr>
        </w:p>
        <w:p w:rsidR="00B50448" w:rsidRPr="004E4D74" w:rsidRDefault="00552927" w:rsidP="006957F5">
          <w:pPr>
            <w:pStyle w:val="NoSpacing"/>
            <w:numPr>
              <w:ilvl w:val="0"/>
              <w:numId w:val="15"/>
            </w:numPr>
            <w:ind w:left="1872" w:right="1440"/>
            <w:jc w:val="both"/>
            <w:rPr>
              <w:rFonts w:ascii="Times New Roman" w:hAnsi="Times New Roman" w:cs="Times New Roman"/>
              <w:i/>
              <w:sz w:val="24"/>
              <w:szCs w:val="24"/>
            </w:rPr>
          </w:pPr>
          <w:r>
            <w:rPr>
              <w:rFonts w:ascii="Times New Roman" w:hAnsi="Times New Roman" w:cs="Times New Roman"/>
              <w:i/>
              <w:sz w:val="24"/>
              <w:szCs w:val="24"/>
            </w:rPr>
            <w:t>a</w:t>
          </w:r>
          <w:r w:rsidR="00B50448" w:rsidRPr="004E4D74">
            <w:rPr>
              <w:rFonts w:ascii="Times New Roman" w:hAnsi="Times New Roman" w:cs="Times New Roman"/>
              <w:i/>
              <w:sz w:val="24"/>
              <w:szCs w:val="24"/>
            </w:rPr>
            <w:t>ny dispute, disagreement or claim arising under or from the contracts, including disputes on breach, termination and validity of the contracts shall be finally settled by arbitration under the rules of Arbitration of the International Chamber of Commerce;</w:t>
          </w:r>
        </w:p>
        <w:p w:rsidR="00B50448" w:rsidRPr="004E4D74" w:rsidRDefault="00B50448" w:rsidP="006957F5">
          <w:pPr>
            <w:pStyle w:val="NoSpacing"/>
            <w:ind w:left="1872" w:right="1440"/>
            <w:jc w:val="both"/>
            <w:rPr>
              <w:rFonts w:ascii="Times New Roman" w:hAnsi="Times New Roman" w:cs="Times New Roman"/>
              <w:i/>
              <w:sz w:val="24"/>
              <w:szCs w:val="24"/>
            </w:rPr>
          </w:pPr>
        </w:p>
        <w:p w:rsidR="00552927" w:rsidRDefault="00B50448" w:rsidP="006957F5">
          <w:pPr>
            <w:pStyle w:val="NoSpacing"/>
            <w:numPr>
              <w:ilvl w:val="0"/>
              <w:numId w:val="15"/>
            </w:numPr>
            <w:ind w:left="1872" w:right="1440"/>
            <w:jc w:val="both"/>
            <w:rPr>
              <w:rFonts w:ascii="Times New Roman" w:hAnsi="Times New Roman" w:cs="Times New Roman"/>
              <w:i/>
              <w:sz w:val="24"/>
              <w:szCs w:val="24"/>
            </w:rPr>
          </w:pPr>
          <w:r w:rsidRPr="004E4D74">
            <w:rPr>
              <w:rFonts w:ascii="Times New Roman" w:hAnsi="Times New Roman" w:cs="Times New Roman"/>
              <w:i/>
              <w:sz w:val="24"/>
              <w:szCs w:val="24"/>
            </w:rPr>
            <w:t>the arbitral tribunal would consist of a sole arbitrator; and</w:t>
          </w:r>
        </w:p>
        <w:p w:rsidR="00552927" w:rsidRDefault="00552927" w:rsidP="006957F5">
          <w:pPr>
            <w:pStyle w:val="ListParagraph"/>
            <w:ind w:left="1872" w:right="1440"/>
            <w:rPr>
              <w:i/>
              <w:sz w:val="24"/>
              <w:szCs w:val="24"/>
            </w:rPr>
          </w:pPr>
        </w:p>
        <w:p w:rsidR="00B50448" w:rsidRPr="00552927" w:rsidRDefault="00B50448" w:rsidP="006957F5">
          <w:pPr>
            <w:pStyle w:val="NoSpacing"/>
            <w:numPr>
              <w:ilvl w:val="0"/>
              <w:numId w:val="15"/>
            </w:numPr>
            <w:ind w:left="1872" w:right="1440"/>
            <w:jc w:val="both"/>
            <w:rPr>
              <w:rFonts w:ascii="Times New Roman" w:hAnsi="Times New Roman" w:cs="Times New Roman"/>
              <w:i/>
              <w:sz w:val="24"/>
              <w:szCs w:val="24"/>
            </w:rPr>
          </w:pPr>
          <w:r w:rsidRPr="00552927">
            <w:rPr>
              <w:rFonts w:ascii="Times New Roman" w:hAnsi="Times New Roman" w:cs="Times New Roman"/>
              <w:i/>
              <w:sz w:val="24"/>
              <w:szCs w:val="24"/>
            </w:rPr>
            <w:t xml:space="preserve"> the place of arbitration would be in Paris. </w:t>
          </w:r>
        </w:p>
        <w:p w:rsidR="00B50448" w:rsidRPr="004E4D74" w:rsidRDefault="00B50448" w:rsidP="00B50448">
          <w:pPr>
            <w:pStyle w:val="NoSpacing"/>
            <w:ind w:right="1440"/>
            <w:jc w:val="both"/>
            <w:rPr>
              <w:rFonts w:ascii="Times New Roman" w:hAnsi="Times New Roman" w:cs="Times New Roman"/>
              <w:i/>
              <w:sz w:val="24"/>
              <w:szCs w:val="24"/>
            </w:rPr>
          </w:pPr>
        </w:p>
        <w:p w:rsidR="00B50448" w:rsidRPr="004E4D74" w:rsidRDefault="00B50448" w:rsidP="00B50448">
          <w:pPr>
            <w:pStyle w:val="NoSpacing"/>
            <w:ind w:right="1440" w:firstLine="720"/>
            <w:jc w:val="both"/>
            <w:rPr>
              <w:rFonts w:ascii="Times New Roman" w:hAnsi="Times New Roman" w:cs="Times New Roman"/>
              <w:i/>
              <w:sz w:val="24"/>
              <w:szCs w:val="24"/>
            </w:rPr>
          </w:pPr>
        </w:p>
        <w:p w:rsidR="00B50448" w:rsidRPr="004E4D74" w:rsidRDefault="00552927" w:rsidP="00EE3391">
          <w:pPr>
            <w:pStyle w:val="NoSpacing"/>
            <w:numPr>
              <w:ilvl w:val="0"/>
              <w:numId w:val="54"/>
            </w:numPr>
            <w:ind w:left="720" w:hanging="720"/>
            <w:jc w:val="both"/>
            <w:rPr>
              <w:rFonts w:ascii="Times New Roman" w:hAnsi="Times New Roman" w:cs="Times New Roman"/>
              <w:i/>
              <w:sz w:val="24"/>
              <w:szCs w:val="24"/>
            </w:rPr>
          </w:pPr>
          <w:r>
            <w:rPr>
              <w:rFonts w:ascii="Times New Roman" w:hAnsi="Times New Roman" w:cs="Times New Roman"/>
              <w:sz w:val="24"/>
              <w:szCs w:val="24"/>
            </w:rPr>
            <w:t>T</w:t>
          </w:r>
          <w:r w:rsidR="00B50448" w:rsidRPr="004E4D74">
            <w:rPr>
              <w:rFonts w:ascii="Times New Roman" w:hAnsi="Times New Roman" w:cs="Times New Roman"/>
              <w:sz w:val="24"/>
              <w:szCs w:val="24"/>
            </w:rPr>
            <w:t>hereafter a dispute arose and EEEL filed a Request for Arbitration on 10 September 2012 before the International Chamber of Commerce (“</w:t>
          </w:r>
          <w:r w:rsidR="00B50448" w:rsidRPr="004A1EDD">
            <w:rPr>
              <w:rFonts w:ascii="Times New Roman" w:hAnsi="Times New Roman" w:cs="Times New Roman"/>
              <w:sz w:val="24"/>
              <w:szCs w:val="24"/>
            </w:rPr>
            <w:t>ICC</w:t>
          </w:r>
          <w:r w:rsidR="00B50448" w:rsidRPr="004E4D74">
            <w:rPr>
              <w:rFonts w:ascii="Times New Roman" w:hAnsi="Times New Roman" w:cs="Times New Roman"/>
              <w:sz w:val="24"/>
              <w:szCs w:val="24"/>
            </w:rPr>
            <w:t>”) in Paris, France.  The sole Arbitrator was Andrew Lotbiniere McDougall, who delivered an award dated 14 November 2014 generally in favor of EEEL (hereinafter referred to as the “</w:t>
          </w:r>
          <w:r w:rsidR="00B50448" w:rsidRPr="004A1EDD">
            <w:rPr>
              <w:rFonts w:ascii="Times New Roman" w:hAnsi="Times New Roman" w:cs="Times New Roman"/>
              <w:sz w:val="24"/>
              <w:szCs w:val="24"/>
            </w:rPr>
            <w:t>Award</w:t>
          </w:r>
          <w:r w:rsidR="00B50448" w:rsidRPr="004E4D74">
            <w:rPr>
              <w:rFonts w:ascii="Times New Roman" w:hAnsi="Times New Roman" w:cs="Times New Roman"/>
              <w:sz w:val="24"/>
              <w:szCs w:val="24"/>
            </w:rPr>
            <w:t>”).</w:t>
          </w:r>
        </w:p>
        <w:p w:rsidR="00B50448" w:rsidRPr="004E4D74" w:rsidRDefault="00B50448" w:rsidP="00B50448">
          <w:pPr>
            <w:pStyle w:val="NoSpacing"/>
            <w:ind w:left="720"/>
            <w:jc w:val="both"/>
            <w:rPr>
              <w:rFonts w:ascii="Times New Roman" w:hAnsi="Times New Roman" w:cs="Times New Roman"/>
              <w:i/>
              <w:sz w:val="24"/>
              <w:szCs w:val="24"/>
            </w:rPr>
          </w:pPr>
        </w:p>
        <w:p w:rsidR="00B50448" w:rsidRPr="004E4D74" w:rsidRDefault="00B50448" w:rsidP="00EE3391">
          <w:pPr>
            <w:pStyle w:val="NoSpacing"/>
            <w:numPr>
              <w:ilvl w:val="0"/>
              <w:numId w:val="54"/>
            </w:numPr>
            <w:ind w:left="720" w:hanging="720"/>
            <w:jc w:val="both"/>
            <w:rPr>
              <w:rFonts w:ascii="Times New Roman" w:hAnsi="Times New Roman" w:cs="Times New Roman"/>
              <w:i/>
              <w:sz w:val="24"/>
              <w:szCs w:val="24"/>
            </w:rPr>
          </w:pPr>
          <w:r w:rsidRPr="004E4D74">
            <w:rPr>
              <w:rFonts w:ascii="Times New Roman" w:hAnsi="Times New Roman" w:cs="Times New Roman"/>
              <w:sz w:val="24"/>
              <w:szCs w:val="24"/>
            </w:rPr>
            <w:t xml:space="preserve">In summary, the Award declared that EEEL had validly terminated the Six Contracts and ordered Vijay to pay EEEL the following sums at an interest rate of 8 % per annum: </w:t>
          </w:r>
        </w:p>
        <w:p w:rsidR="00B50448" w:rsidRPr="004E4D74" w:rsidRDefault="00B50448" w:rsidP="00B50448">
          <w:pPr>
            <w:pStyle w:val="NoSpacing"/>
            <w:ind w:left="720"/>
            <w:jc w:val="both"/>
            <w:rPr>
              <w:rFonts w:ascii="Times New Roman" w:hAnsi="Times New Roman" w:cs="Times New Roman"/>
              <w:sz w:val="24"/>
              <w:szCs w:val="24"/>
            </w:rPr>
          </w:pPr>
        </w:p>
        <w:p w:rsidR="00B50448" w:rsidRPr="004E4D74" w:rsidRDefault="00B50448" w:rsidP="00B50448">
          <w:pPr>
            <w:pStyle w:val="NoSpacing"/>
            <w:numPr>
              <w:ilvl w:val="0"/>
              <w:numId w:val="16"/>
            </w:numPr>
            <w:spacing w:line="276" w:lineRule="auto"/>
            <w:ind w:right="1440"/>
            <w:jc w:val="both"/>
            <w:rPr>
              <w:rFonts w:ascii="Times New Roman" w:hAnsi="Times New Roman" w:cs="Times New Roman"/>
              <w:sz w:val="24"/>
              <w:szCs w:val="24"/>
            </w:rPr>
          </w:pPr>
          <w:r w:rsidRPr="004E4D74">
            <w:rPr>
              <w:rFonts w:ascii="Times New Roman" w:hAnsi="Times New Roman" w:cs="Times New Roman"/>
              <w:sz w:val="24"/>
              <w:szCs w:val="24"/>
            </w:rPr>
            <w:t xml:space="preserve">€ 12, 857, 171.04 under Contract 6 for damages, overpayments to complete the Savoy, and provision of reinforcement steel; </w:t>
          </w:r>
        </w:p>
        <w:p w:rsidR="00B50448" w:rsidRPr="004E4D74" w:rsidRDefault="00B50448" w:rsidP="00B50448">
          <w:pPr>
            <w:pStyle w:val="NoSpacing"/>
            <w:numPr>
              <w:ilvl w:val="0"/>
              <w:numId w:val="16"/>
            </w:numPr>
            <w:spacing w:line="276" w:lineRule="auto"/>
            <w:ind w:right="1440"/>
            <w:jc w:val="both"/>
            <w:rPr>
              <w:rFonts w:ascii="Times New Roman" w:hAnsi="Times New Roman" w:cs="Times New Roman"/>
              <w:sz w:val="24"/>
              <w:szCs w:val="24"/>
            </w:rPr>
          </w:pPr>
          <w:r w:rsidRPr="004E4D74">
            <w:rPr>
              <w:rFonts w:ascii="Times New Roman" w:hAnsi="Times New Roman" w:cs="Times New Roman"/>
              <w:sz w:val="24"/>
              <w:szCs w:val="24"/>
            </w:rPr>
            <w:t xml:space="preserve">€ 150, 000 under Contract 6 for breaching its confidentiality provisions; </w:t>
          </w:r>
        </w:p>
        <w:p w:rsidR="00B50448" w:rsidRPr="004E4D74" w:rsidRDefault="00B50448" w:rsidP="00B50448">
          <w:pPr>
            <w:pStyle w:val="NoSpacing"/>
            <w:numPr>
              <w:ilvl w:val="0"/>
              <w:numId w:val="16"/>
            </w:numPr>
            <w:spacing w:line="276" w:lineRule="auto"/>
            <w:ind w:right="1440"/>
            <w:jc w:val="both"/>
            <w:rPr>
              <w:rFonts w:ascii="Times New Roman" w:hAnsi="Times New Roman" w:cs="Times New Roman"/>
              <w:sz w:val="24"/>
              <w:szCs w:val="24"/>
            </w:rPr>
          </w:pPr>
          <w:r w:rsidRPr="004E4D74">
            <w:rPr>
              <w:rFonts w:ascii="Times New Roman" w:hAnsi="Times New Roman" w:cs="Times New Roman"/>
              <w:sz w:val="24"/>
              <w:szCs w:val="24"/>
            </w:rPr>
            <w:t>€ 600, 449.32 under Contracts 1-5 for damages for delays and provision of reinforcement steel;</w:t>
          </w:r>
        </w:p>
        <w:p w:rsidR="00B50448" w:rsidRPr="004E4D74" w:rsidRDefault="00B50448" w:rsidP="00B50448">
          <w:pPr>
            <w:pStyle w:val="NoSpacing"/>
            <w:numPr>
              <w:ilvl w:val="0"/>
              <w:numId w:val="16"/>
            </w:numPr>
            <w:spacing w:line="276" w:lineRule="auto"/>
            <w:ind w:right="1440"/>
            <w:jc w:val="both"/>
            <w:rPr>
              <w:rFonts w:ascii="Times New Roman" w:hAnsi="Times New Roman" w:cs="Times New Roman"/>
              <w:sz w:val="24"/>
              <w:szCs w:val="24"/>
            </w:rPr>
          </w:pPr>
          <w:r w:rsidRPr="004E4D74">
            <w:rPr>
              <w:rFonts w:ascii="Times New Roman" w:hAnsi="Times New Roman" w:cs="Times New Roman"/>
              <w:sz w:val="24"/>
              <w:szCs w:val="24"/>
            </w:rPr>
            <w:t>€ 640, 811.53 representing 80 % of EEEL’s costs for the arbitration; and</w:t>
          </w:r>
        </w:p>
        <w:p w:rsidR="00B50448" w:rsidRPr="004E4D74" w:rsidRDefault="00B50448" w:rsidP="006957F5">
          <w:pPr>
            <w:pStyle w:val="NoSpacing"/>
            <w:numPr>
              <w:ilvl w:val="0"/>
              <w:numId w:val="16"/>
            </w:numPr>
            <w:spacing w:line="276" w:lineRule="auto"/>
            <w:ind w:right="1440"/>
            <w:jc w:val="both"/>
            <w:rPr>
              <w:rFonts w:ascii="Times New Roman" w:hAnsi="Times New Roman" w:cs="Times New Roman"/>
              <w:sz w:val="24"/>
              <w:szCs w:val="24"/>
            </w:rPr>
          </w:pPr>
          <w:r w:rsidRPr="004E4D74">
            <w:rPr>
              <w:rFonts w:ascii="Times New Roman" w:hAnsi="Times New Roman" w:cs="Times New Roman"/>
              <w:sz w:val="24"/>
              <w:szCs w:val="24"/>
            </w:rPr>
            <w:lastRenderedPageBreak/>
            <w:t xml:space="preserve"> $ 126, 000 representing 80 % of EEEL’s costs to the ICC. </w:t>
          </w:r>
        </w:p>
        <w:p w:rsidR="00B50448" w:rsidRPr="004E4D74" w:rsidRDefault="00B50448" w:rsidP="00B50448">
          <w:pPr>
            <w:pStyle w:val="NoSpacing"/>
            <w:ind w:left="2160"/>
            <w:jc w:val="both"/>
            <w:rPr>
              <w:rFonts w:ascii="Times New Roman" w:hAnsi="Times New Roman" w:cs="Times New Roman"/>
              <w:sz w:val="24"/>
              <w:szCs w:val="24"/>
            </w:rPr>
          </w:pPr>
        </w:p>
        <w:p w:rsidR="00B50448" w:rsidRPr="004E4D74" w:rsidRDefault="00B50448" w:rsidP="00EE3391">
          <w:pPr>
            <w:pStyle w:val="NoSpacing"/>
            <w:numPr>
              <w:ilvl w:val="0"/>
              <w:numId w:val="54"/>
            </w:numPr>
            <w:tabs>
              <w:tab w:val="left" w:pos="720"/>
            </w:tabs>
            <w:ind w:left="720" w:hanging="720"/>
            <w:jc w:val="both"/>
            <w:rPr>
              <w:rFonts w:ascii="Times New Roman" w:hAnsi="Times New Roman" w:cs="Times New Roman"/>
              <w:sz w:val="24"/>
              <w:szCs w:val="24"/>
            </w:rPr>
          </w:pPr>
          <w:r w:rsidRPr="004E4D74">
            <w:rPr>
              <w:rFonts w:ascii="Times New Roman" w:hAnsi="Times New Roman" w:cs="Times New Roman"/>
              <w:sz w:val="24"/>
              <w:szCs w:val="24"/>
            </w:rPr>
            <w:t xml:space="preserve">Additionally, the Award ordered EEEL to pay Vijay the following sums at an interest rate of 8% per annum: </w:t>
          </w:r>
        </w:p>
        <w:p w:rsidR="00B50448" w:rsidRPr="004E4D74" w:rsidRDefault="00B50448" w:rsidP="00B50448">
          <w:pPr>
            <w:pStyle w:val="NoSpacing"/>
            <w:ind w:left="1800" w:right="1440"/>
            <w:jc w:val="both"/>
            <w:rPr>
              <w:rFonts w:ascii="Times New Roman" w:hAnsi="Times New Roman" w:cs="Times New Roman"/>
              <w:sz w:val="24"/>
              <w:szCs w:val="24"/>
            </w:rPr>
          </w:pPr>
        </w:p>
        <w:p w:rsidR="00B50448" w:rsidRPr="004E4D74" w:rsidRDefault="00B50448" w:rsidP="00B50448">
          <w:pPr>
            <w:pStyle w:val="NoSpacing"/>
            <w:numPr>
              <w:ilvl w:val="0"/>
              <w:numId w:val="16"/>
            </w:numPr>
            <w:spacing w:line="276" w:lineRule="auto"/>
            <w:ind w:right="1440"/>
            <w:jc w:val="both"/>
            <w:rPr>
              <w:rFonts w:ascii="Times New Roman" w:hAnsi="Times New Roman" w:cs="Times New Roman"/>
              <w:sz w:val="24"/>
              <w:szCs w:val="24"/>
            </w:rPr>
          </w:pPr>
          <w:r w:rsidRPr="004E4D74">
            <w:rPr>
              <w:rFonts w:ascii="Times New Roman" w:hAnsi="Times New Roman" w:cs="Times New Roman"/>
              <w:sz w:val="24"/>
              <w:szCs w:val="24"/>
            </w:rPr>
            <w:t>€ 905, 849 under Contracts 1-5 for the value of work performed by Vijay and the Acceleration Fee for the timely completion of work under Contract 4; and</w:t>
          </w:r>
        </w:p>
        <w:p w:rsidR="00B50448" w:rsidRPr="004E4D74" w:rsidRDefault="00B50448" w:rsidP="00B50448">
          <w:pPr>
            <w:pStyle w:val="NoSpacing"/>
            <w:numPr>
              <w:ilvl w:val="0"/>
              <w:numId w:val="16"/>
            </w:numPr>
            <w:spacing w:line="276" w:lineRule="auto"/>
            <w:ind w:right="1440"/>
            <w:jc w:val="both"/>
            <w:rPr>
              <w:rFonts w:ascii="Times New Roman" w:hAnsi="Times New Roman" w:cs="Times New Roman"/>
              <w:sz w:val="24"/>
              <w:szCs w:val="24"/>
            </w:rPr>
          </w:pPr>
          <w:r w:rsidRPr="004E4D74">
            <w:rPr>
              <w:rFonts w:ascii="Times New Roman" w:hAnsi="Times New Roman" w:cs="Times New Roman"/>
              <w:sz w:val="24"/>
              <w:szCs w:val="24"/>
            </w:rPr>
            <w:t xml:space="preserve">€ 250, 000 for damages resulting from EEEL’s occupation of Vijay’s temporary building. </w:t>
          </w:r>
        </w:p>
        <w:p w:rsidR="00B50448" w:rsidRPr="004E4D74" w:rsidRDefault="00B50448" w:rsidP="00B50448">
          <w:pPr>
            <w:pStyle w:val="NoSpacing"/>
            <w:spacing w:line="276" w:lineRule="auto"/>
            <w:ind w:right="1440"/>
            <w:jc w:val="both"/>
            <w:rPr>
              <w:rFonts w:ascii="Times New Roman" w:hAnsi="Times New Roman" w:cs="Times New Roman"/>
              <w:sz w:val="24"/>
              <w:szCs w:val="24"/>
            </w:rPr>
          </w:pPr>
        </w:p>
        <w:p w:rsidR="00B50448" w:rsidRPr="004E4D74" w:rsidRDefault="00B50448" w:rsidP="00EE3391">
          <w:pPr>
            <w:pStyle w:val="NoSpacing"/>
            <w:numPr>
              <w:ilvl w:val="0"/>
              <w:numId w:val="54"/>
            </w:numPr>
            <w:ind w:left="720" w:hanging="720"/>
            <w:jc w:val="both"/>
            <w:rPr>
              <w:rFonts w:ascii="Times New Roman" w:hAnsi="Times New Roman" w:cs="Times New Roman"/>
              <w:sz w:val="24"/>
              <w:szCs w:val="24"/>
            </w:rPr>
          </w:pPr>
          <w:r w:rsidRPr="004E4D74">
            <w:rPr>
              <w:rFonts w:ascii="Times New Roman" w:hAnsi="Times New Roman" w:cs="Times New Roman"/>
              <w:sz w:val="24"/>
              <w:szCs w:val="24"/>
            </w:rPr>
            <w:t xml:space="preserve">Subsequently, EEEL initiated proceedings in the Supreme Court of the Seychelles to have the Award </w:t>
          </w:r>
          <w:r w:rsidRPr="004A1EDD">
            <w:rPr>
              <w:rFonts w:ascii="Times New Roman" w:hAnsi="Times New Roman" w:cs="Times New Roman"/>
              <w:sz w:val="24"/>
              <w:szCs w:val="24"/>
            </w:rPr>
            <w:t>recogni</w:t>
          </w:r>
          <w:r w:rsidR="003278C7">
            <w:rPr>
              <w:rFonts w:ascii="Times New Roman" w:hAnsi="Times New Roman" w:cs="Times New Roman"/>
              <w:sz w:val="24"/>
              <w:szCs w:val="24"/>
            </w:rPr>
            <w:t>s</w:t>
          </w:r>
          <w:r w:rsidRPr="004A1EDD">
            <w:rPr>
              <w:rFonts w:ascii="Times New Roman" w:hAnsi="Times New Roman" w:cs="Times New Roman"/>
              <w:sz w:val="24"/>
              <w:szCs w:val="24"/>
            </w:rPr>
            <w:t>ed and enforced. Vijay</w:t>
          </w:r>
          <w:r w:rsidRPr="004E4D74">
            <w:rPr>
              <w:rFonts w:ascii="Times New Roman" w:hAnsi="Times New Roman" w:cs="Times New Roman"/>
              <w:sz w:val="24"/>
              <w:szCs w:val="24"/>
            </w:rPr>
            <w:t xml:space="preserve"> in response challenged the enforcement of the Award, on the following grounds: </w:t>
          </w:r>
        </w:p>
        <w:p w:rsidR="00B50448" w:rsidRPr="004E4D74" w:rsidRDefault="00B50448" w:rsidP="00B50448">
          <w:pPr>
            <w:pStyle w:val="NoSpacing"/>
            <w:ind w:left="720"/>
            <w:jc w:val="both"/>
            <w:rPr>
              <w:rFonts w:ascii="Times New Roman" w:hAnsi="Times New Roman" w:cs="Times New Roman"/>
              <w:sz w:val="24"/>
              <w:szCs w:val="24"/>
            </w:rPr>
          </w:pPr>
        </w:p>
        <w:p w:rsidR="00B50448" w:rsidRPr="004E4D74" w:rsidRDefault="00B50448" w:rsidP="00B50448">
          <w:pPr>
            <w:pStyle w:val="NoSpacing"/>
            <w:numPr>
              <w:ilvl w:val="0"/>
              <w:numId w:val="26"/>
            </w:numPr>
            <w:jc w:val="both"/>
            <w:rPr>
              <w:rFonts w:ascii="Times New Roman" w:hAnsi="Times New Roman" w:cs="Times New Roman"/>
              <w:sz w:val="24"/>
              <w:szCs w:val="24"/>
            </w:rPr>
          </w:pPr>
          <w:r w:rsidRPr="004E4D74">
            <w:rPr>
              <w:rFonts w:ascii="Times New Roman" w:hAnsi="Times New Roman" w:cs="Times New Roman"/>
              <w:sz w:val="24"/>
              <w:szCs w:val="24"/>
            </w:rPr>
            <w:t xml:space="preserve">the Supreme Court had no power to enforce the Award under statute or common law; </w:t>
          </w:r>
        </w:p>
        <w:p w:rsidR="00B50448" w:rsidRPr="004E4D74" w:rsidRDefault="00B50448" w:rsidP="00B50448">
          <w:pPr>
            <w:pStyle w:val="NoSpacing"/>
            <w:ind w:left="1800"/>
            <w:jc w:val="both"/>
            <w:rPr>
              <w:rFonts w:ascii="Times New Roman" w:hAnsi="Times New Roman" w:cs="Times New Roman"/>
              <w:sz w:val="24"/>
              <w:szCs w:val="24"/>
            </w:rPr>
          </w:pPr>
        </w:p>
        <w:p w:rsidR="00B50448" w:rsidRPr="004E4D74" w:rsidRDefault="00B50448" w:rsidP="00B50448">
          <w:pPr>
            <w:pStyle w:val="NoSpacing"/>
            <w:numPr>
              <w:ilvl w:val="0"/>
              <w:numId w:val="26"/>
            </w:numPr>
            <w:jc w:val="both"/>
            <w:rPr>
              <w:rFonts w:ascii="Times New Roman" w:hAnsi="Times New Roman" w:cs="Times New Roman"/>
              <w:sz w:val="24"/>
              <w:szCs w:val="24"/>
            </w:rPr>
          </w:pPr>
          <w:r w:rsidRPr="004E4D74">
            <w:rPr>
              <w:rFonts w:ascii="Times New Roman" w:hAnsi="Times New Roman" w:cs="Times New Roman"/>
              <w:sz w:val="24"/>
              <w:szCs w:val="24"/>
            </w:rPr>
            <w:t xml:space="preserve">the Arbitrator lacked jurisdiction to hear the dispute; </w:t>
          </w:r>
        </w:p>
        <w:p w:rsidR="00B50448" w:rsidRPr="004E4D74" w:rsidRDefault="00B50448" w:rsidP="00B50448">
          <w:pPr>
            <w:pStyle w:val="ListParagraph"/>
            <w:jc w:val="both"/>
            <w:rPr>
              <w:sz w:val="24"/>
              <w:szCs w:val="24"/>
            </w:rPr>
          </w:pPr>
        </w:p>
        <w:p w:rsidR="00B50448" w:rsidRPr="004E4D74" w:rsidRDefault="00B50448" w:rsidP="00B50448">
          <w:pPr>
            <w:pStyle w:val="NoSpacing"/>
            <w:numPr>
              <w:ilvl w:val="0"/>
              <w:numId w:val="26"/>
            </w:numPr>
            <w:jc w:val="both"/>
            <w:rPr>
              <w:rFonts w:ascii="Times New Roman" w:hAnsi="Times New Roman" w:cs="Times New Roman"/>
              <w:sz w:val="24"/>
              <w:szCs w:val="24"/>
            </w:rPr>
          </w:pPr>
          <w:r w:rsidRPr="004E4D74">
            <w:rPr>
              <w:rFonts w:ascii="Times New Roman" w:hAnsi="Times New Roman" w:cs="Times New Roman"/>
              <w:sz w:val="24"/>
              <w:szCs w:val="24"/>
            </w:rPr>
            <w:t xml:space="preserve">the Arbitrator violated its due process rights by accepting a third report by EEEL’s expert, Mr. Danny Large, and allegedly did not accord it an equal opportunity to respond; </w:t>
          </w:r>
        </w:p>
        <w:p w:rsidR="00B50448" w:rsidRPr="004E4D74" w:rsidRDefault="00B50448" w:rsidP="00B50448">
          <w:pPr>
            <w:pStyle w:val="ListParagraph"/>
            <w:jc w:val="both"/>
            <w:rPr>
              <w:sz w:val="24"/>
              <w:szCs w:val="24"/>
            </w:rPr>
          </w:pPr>
        </w:p>
        <w:p w:rsidR="00B50448" w:rsidRPr="004E4D74" w:rsidRDefault="00B50448" w:rsidP="00B50448">
          <w:pPr>
            <w:pStyle w:val="NoSpacing"/>
            <w:numPr>
              <w:ilvl w:val="0"/>
              <w:numId w:val="26"/>
            </w:numPr>
            <w:jc w:val="both"/>
            <w:rPr>
              <w:rFonts w:ascii="Times New Roman" w:hAnsi="Times New Roman" w:cs="Times New Roman"/>
              <w:sz w:val="24"/>
              <w:szCs w:val="24"/>
            </w:rPr>
          </w:pPr>
          <w:r w:rsidRPr="004E4D74">
            <w:rPr>
              <w:rFonts w:ascii="Times New Roman" w:hAnsi="Times New Roman" w:cs="Times New Roman"/>
              <w:sz w:val="24"/>
              <w:szCs w:val="24"/>
            </w:rPr>
            <w:t xml:space="preserve">EEEL bribed, blackmailed, and harassed Mr. Sergei Egorov, the former Project Director of the Savoy and a potentially material witness, to change his statement to support EEEL and to discourage him from attending the evidentiary hearing in the proceedings; and </w:t>
          </w:r>
        </w:p>
        <w:p w:rsidR="00B50448" w:rsidRPr="004E4D74" w:rsidRDefault="00B50448" w:rsidP="00B50448">
          <w:pPr>
            <w:pStyle w:val="ListParagraph"/>
            <w:jc w:val="both"/>
            <w:rPr>
              <w:sz w:val="24"/>
              <w:szCs w:val="24"/>
            </w:rPr>
          </w:pPr>
        </w:p>
        <w:p w:rsidR="00B50448" w:rsidRDefault="00B50448" w:rsidP="00B50448">
          <w:pPr>
            <w:pStyle w:val="NoSpacing"/>
            <w:numPr>
              <w:ilvl w:val="0"/>
              <w:numId w:val="26"/>
            </w:numPr>
            <w:jc w:val="both"/>
            <w:rPr>
              <w:rFonts w:ascii="Times New Roman" w:hAnsi="Times New Roman" w:cs="Times New Roman"/>
              <w:sz w:val="24"/>
              <w:szCs w:val="24"/>
            </w:rPr>
          </w:pPr>
          <w:r w:rsidRPr="004E4D74">
            <w:rPr>
              <w:rFonts w:ascii="Times New Roman" w:hAnsi="Times New Roman" w:cs="Times New Roman"/>
              <w:sz w:val="24"/>
              <w:szCs w:val="24"/>
            </w:rPr>
            <w:t>the Arbitrator failed to completely address Vijay’s argument that Article 1230 of the Civil Code of the Seychelles (“</w:t>
          </w:r>
          <w:r w:rsidRPr="004A1EDD">
            <w:rPr>
              <w:rFonts w:ascii="Times New Roman" w:hAnsi="Times New Roman" w:cs="Times New Roman"/>
              <w:sz w:val="24"/>
              <w:szCs w:val="24"/>
            </w:rPr>
            <w:t>Seychelles Civil Code</w:t>
          </w:r>
          <w:r w:rsidRPr="004E4D74">
            <w:rPr>
              <w:rFonts w:ascii="Times New Roman" w:hAnsi="Times New Roman" w:cs="Times New Roman"/>
              <w:sz w:val="24"/>
              <w:szCs w:val="24"/>
            </w:rPr>
            <w:t xml:space="preserve">”) required that EEEL send notice before claiming any damages in relation to the Savoy construction works. </w:t>
          </w:r>
        </w:p>
        <w:p w:rsidR="009967A6" w:rsidRDefault="009967A6" w:rsidP="006957F5">
          <w:pPr>
            <w:pStyle w:val="ListParagraph"/>
            <w:rPr>
              <w:sz w:val="24"/>
              <w:szCs w:val="24"/>
            </w:rPr>
          </w:pPr>
        </w:p>
        <w:p w:rsidR="00B50448" w:rsidRPr="004E4D74" w:rsidRDefault="00B50448" w:rsidP="00B50448">
          <w:pPr>
            <w:pStyle w:val="NoSpacing"/>
            <w:jc w:val="both"/>
            <w:rPr>
              <w:rFonts w:ascii="Times New Roman" w:hAnsi="Times New Roman" w:cs="Times New Roman"/>
              <w:b/>
              <w:sz w:val="24"/>
              <w:szCs w:val="24"/>
            </w:rPr>
          </w:pPr>
        </w:p>
        <w:p w:rsidR="00B50448" w:rsidRDefault="00B50448" w:rsidP="00EE3391">
          <w:pPr>
            <w:pStyle w:val="NoSpacing"/>
            <w:ind w:firstLine="720"/>
            <w:rPr>
              <w:rFonts w:ascii="Times New Roman" w:hAnsi="Times New Roman" w:cs="Times New Roman"/>
              <w:b/>
              <w:sz w:val="24"/>
              <w:szCs w:val="24"/>
            </w:rPr>
          </w:pPr>
          <w:r w:rsidRPr="004E4D74">
            <w:rPr>
              <w:rFonts w:ascii="Times New Roman" w:hAnsi="Times New Roman" w:cs="Times New Roman"/>
              <w:b/>
              <w:sz w:val="24"/>
              <w:szCs w:val="24"/>
            </w:rPr>
            <w:t>SUMMARY OF JUDGE ROBINSON</w:t>
          </w:r>
          <w:r w:rsidR="006957F5">
            <w:rPr>
              <w:rFonts w:ascii="Times New Roman" w:hAnsi="Times New Roman" w:cs="Times New Roman"/>
              <w:b/>
              <w:sz w:val="24"/>
              <w:szCs w:val="24"/>
            </w:rPr>
            <w:t>’S</w:t>
          </w:r>
          <w:r w:rsidR="00552927">
            <w:rPr>
              <w:rFonts w:ascii="Times New Roman" w:hAnsi="Times New Roman" w:cs="Times New Roman"/>
              <w:b/>
              <w:sz w:val="24"/>
              <w:szCs w:val="24"/>
            </w:rPr>
            <w:t xml:space="preserve"> </w:t>
          </w:r>
          <w:r w:rsidRPr="004E4D74">
            <w:rPr>
              <w:rFonts w:ascii="Times New Roman" w:hAnsi="Times New Roman" w:cs="Times New Roman"/>
              <w:b/>
              <w:sz w:val="24"/>
              <w:szCs w:val="24"/>
            </w:rPr>
            <w:t>FINDINGS</w:t>
          </w:r>
        </w:p>
        <w:p w:rsidR="00826473" w:rsidRPr="004E4D74" w:rsidRDefault="00826473" w:rsidP="00EE3391">
          <w:pPr>
            <w:pStyle w:val="NoSpacing"/>
            <w:ind w:firstLine="720"/>
            <w:rPr>
              <w:rFonts w:ascii="Times New Roman" w:hAnsi="Times New Roman" w:cs="Times New Roman"/>
              <w:b/>
              <w:sz w:val="24"/>
              <w:szCs w:val="24"/>
            </w:rPr>
          </w:pPr>
        </w:p>
        <w:p w:rsidR="00B50448" w:rsidRPr="004E4D74" w:rsidRDefault="00B50448" w:rsidP="00B50448">
          <w:pPr>
            <w:pStyle w:val="NoSpacing"/>
            <w:jc w:val="both"/>
            <w:rPr>
              <w:rFonts w:ascii="Times New Roman" w:hAnsi="Times New Roman" w:cs="Times New Roman"/>
              <w:b/>
              <w:sz w:val="24"/>
              <w:szCs w:val="24"/>
            </w:rPr>
          </w:pPr>
        </w:p>
        <w:p w:rsidR="00B50448" w:rsidRPr="004E4D74" w:rsidRDefault="00B50448" w:rsidP="00EE3391">
          <w:pPr>
            <w:pStyle w:val="NoSpacing"/>
            <w:numPr>
              <w:ilvl w:val="0"/>
              <w:numId w:val="54"/>
            </w:numPr>
            <w:ind w:left="720" w:hanging="720"/>
            <w:jc w:val="both"/>
            <w:rPr>
              <w:rFonts w:ascii="Times New Roman" w:hAnsi="Times New Roman" w:cs="Times New Roman"/>
              <w:sz w:val="24"/>
              <w:szCs w:val="24"/>
            </w:rPr>
          </w:pPr>
          <w:r w:rsidRPr="004E4D74">
            <w:rPr>
              <w:rFonts w:ascii="Times New Roman" w:hAnsi="Times New Roman" w:cs="Times New Roman"/>
              <w:sz w:val="24"/>
              <w:szCs w:val="24"/>
            </w:rPr>
            <w:t xml:space="preserve">Upon review, in a 119 page ruling, the Learned Judge made the following findings: </w:t>
          </w:r>
        </w:p>
        <w:p w:rsidR="00B50448" w:rsidRPr="004E4D74" w:rsidRDefault="00B50448" w:rsidP="00B50448">
          <w:pPr>
            <w:pStyle w:val="NoSpacing"/>
            <w:ind w:left="720"/>
            <w:jc w:val="both"/>
            <w:rPr>
              <w:rFonts w:ascii="Times New Roman" w:hAnsi="Times New Roman" w:cs="Times New Roman"/>
              <w:sz w:val="24"/>
              <w:szCs w:val="24"/>
            </w:rPr>
          </w:pPr>
        </w:p>
        <w:p w:rsidR="00B50448" w:rsidRPr="004E4D74" w:rsidRDefault="00B50448" w:rsidP="00B50448">
          <w:pPr>
            <w:pStyle w:val="NoSpacing"/>
            <w:numPr>
              <w:ilvl w:val="0"/>
              <w:numId w:val="27"/>
            </w:numPr>
            <w:jc w:val="both"/>
            <w:rPr>
              <w:rFonts w:ascii="Times New Roman" w:hAnsi="Times New Roman" w:cs="Times New Roman"/>
              <w:sz w:val="24"/>
              <w:szCs w:val="24"/>
            </w:rPr>
          </w:pPr>
          <w:r w:rsidRPr="004E4D74">
            <w:rPr>
              <w:rFonts w:ascii="Times New Roman" w:hAnsi="Times New Roman" w:cs="Times New Roman"/>
              <w:sz w:val="24"/>
              <w:szCs w:val="24"/>
            </w:rPr>
            <w:t xml:space="preserve">the Supreme Court had the power to enforce the Award; </w:t>
          </w:r>
        </w:p>
        <w:p w:rsidR="00B50448" w:rsidRPr="004E4D74" w:rsidRDefault="00B50448" w:rsidP="00B50448">
          <w:pPr>
            <w:pStyle w:val="NoSpacing"/>
            <w:ind w:left="1800"/>
            <w:jc w:val="both"/>
            <w:rPr>
              <w:rFonts w:ascii="Times New Roman" w:hAnsi="Times New Roman" w:cs="Times New Roman"/>
              <w:sz w:val="24"/>
              <w:szCs w:val="24"/>
            </w:rPr>
          </w:pPr>
        </w:p>
        <w:p w:rsidR="00B50448" w:rsidRPr="004E4D74" w:rsidRDefault="00B50448" w:rsidP="00B50448">
          <w:pPr>
            <w:pStyle w:val="NoSpacing"/>
            <w:numPr>
              <w:ilvl w:val="0"/>
              <w:numId w:val="27"/>
            </w:numPr>
            <w:jc w:val="both"/>
            <w:rPr>
              <w:rFonts w:ascii="Times New Roman" w:hAnsi="Times New Roman" w:cs="Times New Roman"/>
              <w:sz w:val="24"/>
              <w:szCs w:val="24"/>
            </w:rPr>
          </w:pPr>
          <w:r w:rsidRPr="004E4D74">
            <w:rPr>
              <w:rFonts w:ascii="Times New Roman" w:hAnsi="Times New Roman" w:cs="Times New Roman"/>
              <w:sz w:val="24"/>
              <w:szCs w:val="24"/>
            </w:rPr>
            <w:t xml:space="preserve">the Arbitrator had jurisdiction to hear the dispute; </w:t>
          </w:r>
        </w:p>
        <w:p w:rsidR="00B50448" w:rsidRPr="004E4D74" w:rsidRDefault="00B50448" w:rsidP="00B50448">
          <w:pPr>
            <w:pStyle w:val="NoSpacing"/>
            <w:jc w:val="both"/>
            <w:rPr>
              <w:rFonts w:ascii="Times New Roman" w:hAnsi="Times New Roman" w:cs="Times New Roman"/>
              <w:sz w:val="24"/>
              <w:szCs w:val="24"/>
            </w:rPr>
          </w:pPr>
        </w:p>
        <w:p w:rsidR="00B50448" w:rsidRPr="004E4D74" w:rsidRDefault="00B50448" w:rsidP="00B50448">
          <w:pPr>
            <w:pStyle w:val="NoSpacing"/>
            <w:numPr>
              <w:ilvl w:val="0"/>
              <w:numId w:val="27"/>
            </w:numPr>
            <w:jc w:val="both"/>
            <w:rPr>
              <w:rFonts w:ascii="Times New Roman" w:hAnsi="Times New Roman" w:cs="Times New Roman"/>
              <w:sz w:val="24"/>
              <w:szCs w:val="24"/>
            </w:rPr>
          </w:pPr>
          <w:r w:rsidRPr="004E4D74">
            <w:rPr>
              <w:rFonts w:ascii="Times New Roman" w:hAnsi="Times New Roman" w:cs="Times New Roman"/>
              <w:sz w:val="24"/>
              <w:szCs w:val="24"/>
            </w:rPr>
            <w:t xml:space="preserve">the Arbitrator did not violate Vijay’s due process rights; </w:t>
          </w:r>
        </w:p>
        <w:p w:rsidR="00B50448" w:rsidRPr="004E4D74" w:rsidRDefault="00B50448" w:rsidP="00B50448">
          <w:pPr>
            <w:pStyle w:val="NoSpacing"/>
            <w:jc w:val="both"/>
            <w:rPr>
              <w:rFonts w:ascii="Times New Roman" w:hAnsi="Times New Roman" w:cs="Times New Roman"/>
              <w:sz w:val="24"/>
              <w:szCs w:val="24"/>
            </w:rPr>
          </w:pPr>
        </w:p>
        <w:p w:rsidR="00B50448" w:rsidRPr="004E4D74" w:rsidRDefault="00B50448" w:rsidP="00B50448">
          <w:pPr>
            <w:pStyle w:val="NoSpacing"/>
            <w:numPr>
              <w:ilvl w:val="0"/>
              <w:numId w:val="27"/>
            </w:numPr>
            <w:jc w:val="both"/>
            <w:rPr>
              <w:rFonts w:ascii="Times New Roman" w:hAnsi="Times New Roman" w:cs="Times New Roman"/>
              <w:sz w:val="24"/>
              <w:szCs w:val="24"/>
            </w:rPr>
          </w:pPr>
          <w:r w:rsidRPr="004E4D74">
            <w:rPr>
              <w:rFonts w:ascii="Times New Roman" w:hAnsi="Times New Roman" w:cs="Times New Roman"/>
              <w:sz w:val="24"/>
              <w:szCs w:val="24"/>
            </w:rPr>
            <w:t>Vijay waived or was estopped from raising the witness tampering defense; and</w:t>
          </w:r>
        </w:p>
        <w:p w:rsidR="00B50448" w:rsidRPr="004E4D74" w:rsidRDefault="00B50448" w:rsidP="00B50448">
          <w:pPr>
            <w:pStyle w:val="NoSpacing"/>
            <w:jc w:val="both"/>
            <w:rPr>
              <w:rFonts w:ascii="Times New Roman" w:hAnsi="Times New Roman" w:cs="Times New Roman"/>
              <w:sz w:val="24"/>
              <w:szCs w:val="24"/>
            </w:rPr>
          </w:pPr>
        </w:p>
        <w:p w:rsidR="00B50448" w:rsidRDefault="00B50448" w:rsidP="00FB7899">
          <w:pPr>
            <w:pStyle w:val="NoSpacing"/>
            <w:numPr>
              <w:ilvl w:val="0"/>
              <w:numId w:val="27"/>
            </w:numPr>
            <w:jc w:val="both"/>
            <w:rPr>
              <w:rFonts w:ascii="Times New Roman" w:hAnsi="Times New Roman" w:cs="Times New Roman"/>
              <w:sz w:val="24"/>
              <w:szCs w:val="24"/>
            </w:rPr>
          </w:pPr>
          <w:r w:rsidRPr="004E4D74">
            <w:rPr>
              <w:rFonts w:ascii="Times New Roman" w:hAnsi="Times New Roman" w:cs="Times New Roman"/>
              <w:sz w:val="24"/>
              <w:szCs w:val="24"/>
            </w:rPr>
            <w:t>that the Arbitrator correctly dismissed Vijay’s defense regarding the notice requirement under Article 1230 of the Seychelles Civil Code.</w:t>
          </w:r>
        </w:p>
        <w:p w:rsidR="009967A6" w:rsidRPr="004E4D74" w:rsidRDefault="009967A6" w:rsidP="006957F5">
          <w:pPr>
            <w:pStyle w:val="NoSpacing"/>
            <w:jc w:val="both"/>
            <w:rPr>
              <w:rFonts w:ascii="Times New Roman" w:hAnsi="Times New Roman" w:cs="Times New Roman"/>
              <w:sz w:val="24"/>
              <w:szCs w:val="24"/>
            </w:rPr>
          </w:pPr>
        </w:p>
        <w:p w:rsidR="00B50448" w:rsidRPr="004E4D74" w:rsidRDefault="00B50448" w:rsidP="00B50448">
          <w:pPr>
            <w:pStyle w:val="NoSpacing"/>
            <w:jc w:val="both"/>
            <w:rPr>
              <w:rFonts w:ascii="Times New Roman" w:hAnsi="Times New Roman" w:cs="Times New Roman"/>
              <w:sz w:val="24"/>
              <w:szCs w:val="24"/>
            </w:rPr>
          </w:pPr>
        </w:p>
        <w:p w:rsidR="00B50448" w:rsidRDefault="00B50448" w:rsidP="00B50448">
          <w:pPr>
            <w:pStyle w:val="NoSpacing"/>
            <w:ind w:left="720" w:right="1440"/>
            <w:jc w:val="both"/>
            <w:rPr>
              <w:rFonts w:ascii="Times New Roman" w:hAnsi="Times New Roman" w:cs="Times New Roman"/>
              <w:b/>
              <w:sz w:val="24"/>
              <w:szCs w:val="24"/>
            </w:rPr>
          </w:pPr>
          <w:r w:rsidRPr="004E4D74">
            <w:rPr>
              <w:rFonts w:ascii="Times New Roman" w:hAnsi="Times New Roman" w:cs="Times New Roman"/>
              <w:b/>
              <w:sz w:val="24"/>
              <w:szCs w:val="24"/>
            </w:rPr>
            <w:t>GROUNDS OF APPEAL</w:t>
          </w:r>
        </w:p>
        <w:p w:rsidR="00B50448" w:rsidRPr="004E4D74" w:rsidRDefault="00B50448" w:rsidP="006957F5">
          <w:pPr>
            <w:pStyle w:val="NoSpacing"/>
            <w:ind w:right="1440"/>
            <w:jc w:val="both"/>
            <w:rPr>
              <w:rFonts w:ascii="Times New Roman" w:hAnsi="Times New Roman" w:cs="Times New Roman"/>
              <w:i/>
              <w:sz w:val="24"/>
              <w:szCs w:val="24"/>
              <w:lang w:val="fr-FR"/>
            </w:rPr>
          </w:pPr>
        </w:p>
        <w:p w:rsidR="00B50448" w:rsidRPr="004E4D74" w:rsidRDefault="00B50448" w:rsidP="00EE3391">
          <w:pPr>
            <w:pStyle w:val="ListParagraph"/>
            <w:widowControl/>
            <w:numPr>
              <w:ilvl w:val="0"/>
              <w:numId w:val="54"/>
            </w:numPr>
            <w:autoSpaceDE/>
            <w:autoSpaceDN/>
            <w:adjustRightInd/>
            <w:spacing w:after="160" w:line="259" w:lineRule="auto"/>
            <w:ind w:left="720" w:hanging="720"/>
            <w:jc w:val="both"/>
            <w:rPr>
              <w:sz w:val="24"/>
              <w:szCs w:val="24"/>
            </w:rPr>
          </w:pPr>
          <w:r w:rsidRPr="004E4D74">
            <w:rPr>
              <w:sz w:val="24"/>
              <w:szCs w:val="24"/>
            </w:rPr>
            <w:t>The Appellant has advanced the following grounds of appeal:</w:t>
          </w:r>
        </w:p>
        <w:p w:rsidR="00B50448" w:rsidRPr="004E4D74" w:rsidRDefault="00B50448" w:rsidP="00B50448">
          <w:pPr>
            <w:pStyle w:val="ListParagraph"/>
            <w:jc w:val="both"/>
            <w:rPr>
              <w:sz w:val="24"/>
              <w:szCs w:val="24"/>
            </w:rPr>
          </w:pPr>
        </w:p>
        <w:p w:rsidR="00B50448" w:rsidRDefault="00B50448" w:rsidP="00B50448">
          <w:pPr>
            <w:pStyle w:val="ListParagraph"/>
            <w:jc w:val="both"/>
            <w:rPr>
              <w:b/>
              <w:sz w:val="24"/>
              <w:szCs w:val="24"/>
            </w:rPr>
          </w:pPr>
          <w:r w:rsidRPr="004E4D74">
            <w:rPr>
              <w:b/>
              <w:sz w:val="24"/>
              <w:szCs w:val="24"/>
            </w:rPr>
            <w:t>Ground 1</w:t>
          </w:r>
        </w:p>
        <w:p w:rsidR="00826473" w:rsidRPr="004E4D74" w:rsidRDefault="00826473" w:rsidP="00B50448">
          <w:pPr>
            <w:pStyle w:val="ListParagraph"/>
            <w:jc w:val="both"/>
            <w:rPr>
              <w:b/>
              <w:sz w:val="24"/>
              <w:szCs w:val="24"/>
            </w:rPr>
          </w:pPr>
        </w:p>
        <w:p w:rsidR="00B50448" w:rsidRPr="004E4D74" w:rsidRDefault="00B50448" w:rsidP="00B50448">
          <w:pPr>
            <w:pStyle w:val="ListParagraph"/>
            <w:jc w:val="both"/>
            <w:rPr>
              <w:sz w:val="24"/>
              <w:szCs w:val="24"/>
            </w:rPr>
          </w:pPr>
          <w:r w:rsidRPr="004E4D74">
            <w:rPr>
              <w:sz w:val="24"/>
              <w:szCs w:val="24"/>
            </w:rPr>
            <w:t>The Learned Trial Judge erred in her finding at paragraph 208 of the Judgment that the issue of the arbitrator’s lack of jurisdiction was not able to be raised in the matter as such an issue is possible by law only in respect of domestic arbitration.</w:t>
          </w:r>
        </w:p>
        <w:p w:rsidR="00B50448" w:rsidRPr="004E4D74" w:rsidRDefault="00B50448" w:rsidP="00B50448">
          <w:pPr>
            <w:pStyle w:val="ListParagraph"/>
            <w:jc w:val="both"/>
            <w:rPr>
              <w:sz w:val="24"/>
              <w:szCs w:val="24"/>
            </w:rPr>
          </w:pPr>
        </w:p>
        <w:p w:rsidR="00B50448" w:rsidRDefault="00B50448" w:rsidP="00B50448">
          <w:pPr>
            <w:pStyle w:val="ListParagraph"/>
            <w:jc w:val="both"/>
            <w:rPr>
              <w:b/>
              <w:sz w:val="24"/>
              <w:szCs w:val="24"/>
            </w:rPr>
          </w:pPr>
          <w:r w:rsidRPr="004E4D74">
            <w:rPr>
              <w:b/>
              <w:sz w:val="24"/>
              <w:szCs w:val="24"/>
            </w:rPr>
            <w:t>Ground 2</w:t>
          </w:r>
        </w:p>
        <w:p w:rsidR="00826473" w:rsidRPr="004E4D74" w:rsidRDefault="00826473" w:rsidP="00B50448">
          <w:pPr>
            <w:pStyle w:val="ListParagraph"/>
            <w:jc w:val="both"/>
            <w:rPr>
              <w:b/>
              <w:sz w:val="24"/>
              <w:szCs w:val="24"/>
            </w:rPr>
          </w:pPr>
        </w:p>
        <w:p w:rsidR="00B50448" w:rsidRPr="004E4D74" w:rsidRDefault="00B50448" w:rsidP="00B50448">
          <w:pPr>
            <w:pStyle w:val="ListParagraph"/>
            <w:jc w:val="both"/>
            <w:rPr>
              <w:sz w:val="24"/>
              <w:szCs w:val="24"/>
            </w:rPr>
          </w:pPr>
          <w:r w:rsidRPr="004E4D74">
            <w:rPr>
              <w:sz w:val="24"/>
              <w:szCs w:val="24"/>
            </w:rPr>
            <w:t>The Learned Trial Judge erred at paragraph 215</w:t>
          </w:r>
          <w:r w:rsidR="009951B1">
            <w:rPr>
              <w:sz w:val="24"/>
              <w:szCs w:val="24"/>
            </w:rPr>
            <w:t xml:space="preserve"> of the Judgment</w:t>
          </w:r>
          <w:r w:rsidRPr="004E4D74">
            <w:rPr>
              <w:sz w:val="24"/>
              <w:szCs w:val="24"/>
            </w:rPr>
            <w:t xml:space="preserve"> in holding that the arbitrator’s finding in his Interim Award on the interpretation of the arbitration Clause of the Contracts was correct.</w:t>
          </w:r>
        </w:p>
        <w:p w:rsidR="00B50448" w:rsidRPr="004E4D74" w:rsidRDefault="00B50448" w:rsidP="00B50448">
          <w:pPr>
            <w:pStyle w:val="ListParagraph"/>
            <w:jc w:val="both"/>
            <w:rPr>
              <w:sz w:val="24"/>
              <w:szCs w:val="24"/>
            </w:rPr>
          </w:pPr>
        </w:p>
        <w:p w:rsidR="00B50448" w:rsidRDefault="00B50448" w:rsidP="00B50448">
          <w:pPr>
            <w:pStyle w:val="ListParagraph"/>
            <w:jc w:val="both"/>
            <w:rPr>
              <w:b/>
              <w:sz w:val="24"/>
              <w:szCs w:val="24"/>
            </w:rPr>
          </w:pPr>
          <w:r w:rsidRPr="004E4D74">
            <w:rPr>
              <w:b/>
              <w:sz w:val="24"/>
              <w:szCs w:val="24"/>
            </w:rPr>
            <w:t>Ground 3</w:t>
          </w:r>
        </w:p>
        <w:p w:rsidR="00826473" w:rsidRPr="004E4D74" w:rsidRDefault="00826473" w:rsidP="00B50448">
          <w:pPr>
            <w:pStyle w:val="ListParagraph"/>
            <w:jc w:val="both"/>
            <w:rPr>
              <w:b/>
              <w:sz w:val="24"/>
              <w:szCs w:val="24"/>
            </w:rPr>
          </w:pPr>
        </w:p>
        <w:p w:rsidR="00B50448" w:rsidRPr="004E4D74" w:rsidRDefault="00B50448" w:rsidP="00B50448">
          <w:pPr>
            <w:pStyle w:val="ListParagraph"/>
            <w:jc w:val="both"/>
            <w:rPr>
              <w:sz w:val="24"/>
              <w:szCs w:val="24"/>
            </w:rPr>
          </w:pPr>
          <w:r w:rsidRPr="004E4D74">
            <w:rPr>
              <w:sz w:val="24"/>
              <w:szCs w:val="24"/>
            </w:rPr>
            <w:t>The whole tenor of the judgment shows a clear predisposition by the Learned Trial Judge to find for the Respondent and to tailor all her findings to that end, thus rendering her significant finding unsafe and unsatisfactory.</w:t>
          </w:r>
        </w:p>
        <w:p w:rsidR="00B50448" w:rsidRPr="004E4D74" w:rsidRDefault="00B50448" w:rsidP="00B50448">
          <w:pPr>
            <w:pStyle w:val="ListParagraph"/>
            <w:jc w:val="both"/>
            <w:rPr>
              <w:sz w:val="24"/>
              <w:szCs w:val="24"/>
            </w:rPr>
          </w:pPr>
        </w:p>
        <w:p w:rsidR="00B50448" w:rsidRDefault="00B50448" w:rsidP="00B50448">
          <w:pPr>
            <w:pStyle w:val="ListParagraph"/>
            <w:jc w:val="both"/>
            <w:rPr>
              <w:b/>
              <w:sz w:val="24"/>
              <w:szCs w:val="24"/>
            </w:rPr>
          </w:pPr>
          <w:r w:rsidRPr="004E4D74">
            <w:rPr>
              <w:b/>
              <w:sz w:val="24"/>
              <w:szCs w:val="24"/>
            </w:rPr>
            <w:t>Ground 4</w:t>
          </w:r>
        </w:p>
        <w:p w:rsidR="00826473" w:rsidRPr="004E4D74" w:rsidRDefault="00826473" w:rsidP="00B50448">
          <w:pPr>
            <w:pStyle w:val="ListParagraph"/>
            <w:jc w:val="both"/>
            <w:rPr>
              <w:b/>
              <w:sz w:val="24"/>
              <w:szCs w:val="24"/>
            </w:rPr>
          </w:pPr>
        </w:p>
        <w:p w:rsidR="00B50448" w:rsidRPr="004E4D74" w:rsidRDefault="00B50448" w:rsidP="00B50448">
          <w:pPr>
            <w:pStyle w:val="ListParagraph"/>
            <w:jc w:val="both"/>
            <w:rPr>
              <w:sz w:val="24"/>
              <w:szCs w:val="24"/>
            </w:rPr>
          </w:pPr>
          <w:r w:rsidRPr="004E4D74">
            <w:rPr>
              <w:sz w:val="24"/>
              <w:szCs w:val="24"/>
            </w:rPr>
            <w:t xml:space="preserve">The Learned Trial Judge erred in her finding at paragraph 185 of the Judgment that the provisions of section 4 of the Courts </w:t>
          </w:r>
          <w:r w:rsidR="00C211C9">
            <w:rPr>
              <w:sz w:val="24"/>
              <w:szCs w:val="24"/>
            </w:rPr>
            <w:t xml:space="preserve">Act </w:t>
          </w:r>
          <w:r w:rsidRPr="004E4D74">
            <w:rPr>
              <w:sz w:val="24"/>
              <w:szCs w:val="24"/>
            </w:rPr>
            <w:t>applied in Seychelles to enable the powers, authorities and jurisdiction of the High Court in England to be exercised by the Supreme Court of Seychelles in addition to (but not in the absence of) the jurisdiction of the Supreme Court and in consequence, having correctly found at paragraph 173 of the Judgment that the Award was incapable of being enforced and recogni</w:t>
          </w:r>
          <w:r w:rsidR="003278C7">
            <w:rPr>
              <w:sz w:val="24"/>
              <w:szCs w:val="24"/>
            </w:rPr>
            <w:t>s</w:t>
          </w:r>
          <w:r w:rsidRPr="004E4D74">
            <w:rPr>
              <w:sz w:val="24"/>
              <w:szCs w:val="24"/>
            </w:rPr>
            <w:t>ed in terms of the New York Convention in Seychelles erred in importing the powers of the High Court in England under the English Common Law and concluding that the Supreme Court had jurisdiction under section 4 of the Courts Act to enforce and recogni</w:t>
          </w:r>
          <w:r w:rsidR="003278C7">
            <w:rPr>
              <w:sz w:val="24"/>
              <w:szCs w:val="24"/>
            </w:rPr>
            <w:t>s</w:t>
          </w:r>
          <w:r w:rsidRPr="004E4D74">
            <w:rPr>
              <w:sz w:val="24"/>
              <w:szCs w:val="24"/>
            </w:rPr>
            <w:t>e that award.</w:t>
          </w:r>
        </w:p>
        <w:p w:rsidR="00B50448" w:rsidRPr="004E4D74" w:rsidRDefault="00B50448" w:rsidP="00B50448">
          <w:pPr>
            <w:pStyle w:val="ListParagraph"/>
            <w:jc w:val="both"/>
            <w:rPr>
              <w:sz w:val="24"/>
              <w:szCs w:val="24"/>
            </w:rPr>
          </w:pPr>
        </w:p>
        <w:p w:rsidR="009967A6" w:rsidRDefault="009967A6" w:rsidP="00B50448">
          <w:pPr>
            <w:pStyle w:val="ListParagraph"/>
            <w:jc w:val="both"/>
            <w:rPr>
              <w:b/>
              <w:sz w:val="24"/>
              <w:szCs w:val="24"/>
            </w:rPr>
          </w:pPr>
        </w:p>
        <w:p w:rsidR="009967A6" w:rsidRDefault="009967A6" w:rsidP="00B50448">
          <w:pPr>
            <w:pStyle w:val="ListParagraph"/>
            <w:jc w:val="both"/>
            <w:rPr>
              <w:b/>
              <w:sz w:val="24"/>
              <w:szCs w:val="24"/>
            </w:rPr>
          </w:pPr>
        </w:p>
        <w:p w:rsidR="009967A6" w:rsidRDefault="009967A6" w:rsidP="00B50448">
          <w:pPr>
            <w:pStyle w:val="ListParagraph"/>
            <w:jc w:val="both"/>
            <w:rPr>
              <w:b/>
              <w:sz w:val="24"/>
              <w:szCs w:val="24"/>
            </w:rPr>
          </w:pPr>
        </w:p>
        <w:p w:rsidR="004B70A3" w:rsidRDefault="004B70A3" w:rsidP="00B50448">
          <w:pPr>
            <w:pStyle w:val="ListParagraph"/>
            <w:jc w:val="both"/>
            <w:rPr>
              <w:b/>
              <w:sz w:val="24"/>
              <w:szCs w:val="24"/>
            </w:rPr>
          </w:pPr>
        </w:p>
        <w:p w:rsidR="00B50448" w:rsidRDefault="00B50448" w:rsidP="00B50448">
          <w:pPr>
            <w:pStyle w:val="ListParagraph"/>
            <w:jc w:val="both"/>
            <w:rPr>
              <w:b/>
              <w:sz w:val="24"/>
              <w:szCs w:val="24"/>
            </w:rPr>
          </w:pPr>
          <w:r w:rsidRPr="004E4D74">
            <w:rPr>
              <w:b/>
              <w:sz w:val="24"/>
              <w:szCs w:val="24"/>
            </w:rPr>
            <w:lastRenderedPageBreak/>
            <w:t>Ground 5</w:t>
          </w:r>
        </w:p>
        <w:p w:rsidR="00826473" w:rsidRPr="004E4D74" w:rsidRDefault="00826473" w:rsidP="00B50448">
          <w:pPr>
            <w:pStyle w:val="ListParagraph"/>
            <w:jc w:val="both"/>
            <w:rPr>
              <w:b/>
              <w:sz w:val="24"/>
              <w:szCs w:val="24"/>
            </w:rPr>
          </w:pPr>
        </w:p>
        <w:p w:rsidR="00B50448" w:rsidRPr="004E4D74" w:rsidRDefault="00552927" w:rsidP="00B50448">
          <w:pPr>
            <w:pStyle w:val="ListParagraph"/>
            <w:jc w:val="both"/>
            <w:rPr>
              <w:sz w:val="24"/>
              <w:szCs w:val="24"/>
            </w:rPr>
          </w:pPr>
          <w:r>
            <w:rPr>
              <w:sz w:val="24"/>
              <w:szCs w:val="24"/>
            </w:rPr>
            <w:t>The Learned Trial Judge</w:t>
          </w:r>
          <w:r w:rsidR="00B50448" w:rsidRPr="004E4D74">
            <w:rPr>
              <w:sz w:val="24"/>
              <w:szCs w:val="24"/>
            </w:rPr>
            <w:t xml:space="preserve"> erred in her endorsement of the Award in that she:</w:t>
          </w:r>
        </w:p>
        <w:p w:rsidR="00B50448" w:rsidRPr="004E4D74" w:rsidRDefault="00B50448" w:rsidP="00B50448">
          <w:pPr>
            <w:pStyle w:val="ListParagraph"/>
            <w:jc w:val="both"/>
            <w:rPr>
              <w:sz w:val="24"/>
              <w:szCs w:val="24"/>
            </w:rPr>
          </w:pPr>
        </w:p>
        <w:p w:rsidR="00B50448" w:rsidRPr="004E4D74" w:rsidRDefault="00B50448" w:rsidP="00B50448">
          <w:pPr>
            <w:pStyle w:val="ListParagraph"/>
            <w:widowControl/>
            <w:numPr>
              <w:ilvl w:val="0"/>
              <w:numId w:val="34"/>
            </w:numPr>
            <w:autoSpaceDE/>
            <w:autoSpaceDN/>
            <w:adjustRightInd/>
            <w:spacing w:after="160" w:line="259" w:lineRule="auto"/>
            <w:jc w:val="both"/>
            <w:rPr>
              <w:sz w:val="24"/>
              <w:szCs w:val="24"/>
            </w:rPr>
          </w:pPr>
          <w:r w:rsidRPr="004E4D74">
            <w:rPr>
              <w:sz w:val="24"/>
              <w:szCs w:val="24"/>
            </w:rPr>
            <w:t xml:space="preserve">Erred in finding that the arbitrator had not denied the Appellant a fair hearing by allowing the Respondent to introduce the third report by </w:t>
          </w:r>
          <w:r w:rsidR="009951B1">
            <w:rPr>
              <w:sz w:val="24"/>
              <w:szCs w:val="24"/>
            </w:rPr>
            <w:t xml:space="preserve">the </w:t>
          </w:r>
          <w:r w:rsidRPr="004E4D74">
            <w:rPr>
              <w:sz w:val="24"/>
              <w:szCs w:val="24"/>
            </w:rPr>
            <w:t>witness</w:t>
          </w:r>
          <w:r w:rsidR="009951B1">
            <w:rPr>
              <w:sz w:val="24"/>
              <w:szCs w:val="24"/>
            </w:rPr>
            <w:t>, Mr. Danny</w:t>
          </w:r>
          <w:r w:rsidR="00405FDD">
            <w:rPr>
              <w:sz w:val="24"/>
              <w:szCs w:val="24"/>
            </w:rPr>
            <w:t xml:space="preserve"> </w:t>
          </w:r>
          <w:r w:rsidRPr="004E4D74">
            <w:rPr>
              <w:sz w:val="24"/>
              <w:szCs w:val="24"/>
            </w:rPr>
            <w:t>Large</w:t>
          </w:r>
          <w:r w:rsidR="009951B1">
            <w:rPr>
              <w:sz w:val="24"/>
              <w:szCs w:val="24"/>
            </w:rPr>
            <w:t>,</w:t>
          </w:r>
          <w:r w:rsidRPr="004E4D74">
            <w:rPr>
              <w:sz w:val="24"/>
              <w:szCs w:val="24"/>
            </w:rPr>
            <w:t xml:space="preserve"> after the close of evidentiary part of the arbitration</w:t>
          </w:r>
          <w:r w:rsidR="009951B1">
            <w:rPr>
              <w:sz w:val="24"/>
              <w:szCs w:val="24"/>
            </w:rPr>
            <w:t>.</w:t>
          </w:r>
        </w:p>
        <w:p w:rsidR="00B50448" w:rsidRPr="004E4D74" w:rsidRDefault="00B50448" w:rsidP="00B50448">
          <w:pPr>
            <w:pStyle w:val="ListParagraph"/>
            <w:ind w:left="1080"/>
            <w:jc w:val="both"/>
            <w:rPr>
              <w:sz w:val="24"/>
              <w:szCs w:val="24"/>
            </w:rPr>
          </w:pPr>
        </w:p>
        <w:p w:rsidR="00B50448" w:rsidRPr="004E4D74" w:rsidRDefault="00B50448" w:rsidP="00B50448">
          <w:pPr>
            <w:pStyle w:val="ListParagraph"/>
            <w:widowControl/>
            <w:numPr>
              <w:ilvl w:val="0"/>
              <w:numId w:val="34"/>
            </w:numPr>
            <w:autoSpaceDE/>
            <w:autoSpaceDN/>
            <w:adjustRightInd/>
            <w:spacing w:after="160" w:line="259" w:lineRule="auto"/>
            <w:jc w:val="both"/>
            <w:rPr>
              <w:sz w:val="24"/>
              <w:szCs w:val="24"/>
            </w:rPr>
          </w:pPr>
          <w:r w:rsidRPr="004E4D74">
            <w:rPr>
              <w:sz w:val="24"/>
              <w:szCs w:val="24"/>
            </w:rPr>
            <w:t xml:space="preserve">Erred in her finding at paragraph 241 of the Judgment that Mr. Toitmilan (sic) assisted counsel for the Appellant in the cross-examination of Mr. Large and that this required Mr. Large to prepare and the Respondent to submit the </w:t>
          </w:r>
          <w:r w:rsidR="00552927">
            <w:rPr>
              <w:sz w:val="24"/>
              <w:szCs w:val="24"/>
            </w:rPr>
            <w:t xml:space="preserve">third </w:t>
          </w:r>
          <w:r w:rsidRPr="004E4D74">
            <w:rPr>
              <w:sz w:val="24"/>
              <w:szCs w:val="24"/>
            </w:rPr>
            <w:t xml:space="preserve">report </w:t>
          </w:r>
          <w:r w:rsidR="00552927">
            <w:rPr>
              <w:sz w:val="24"/>
              <w:szCs w:val="24"/>
            </w:rPr>
            <w:t>of Mr. Large</w:t>
          </w:r>
          <w:r w:rsidR="009951B1">
            <w:rPr>
              <w:sz w:val="24"/>
              <w:szCs w:val="24"/>
            </w:rPr>
            <w:t>.</w:t>
          </w:r>
          <w:r w:rsidRPr="004E4D74">
            <w:rPr>
              <w:sz w:val="24"/>
              <w:szCs w:val="24"/>
            </w:rPr>
            <w:t xml:space="preserve"> </w:t>
          </w:r>
        </w:p>
        <w:p w:rsidR="00B50448" w:rsidRPr="004E4D74" w:rsidRDefault="00B50448" w:rsidP="00B50448">
          <w:pPr>
            <w:pStyle w:val="ListParagraph"/>
            <w:jc w:val="both"/>
            <w:rPr>
              <w:sz w:val="24"/>
              <w:szCs w:val="24"/>
            </w:rPr>
          </w:pPr>
        </w:p>
        <w:p w:rsidR="00B50448" w:rsidRPr="004E4D74" w:rsidRDefault="00B50448" w:rsidP="00B50448">
          <w:pPr>
            <w:pStyle w:val="ListParagraph"/>
            <w:widowControl/>
            <w:numPr>
              <w:ilvl w:val="0"/>
              <w:numId w:val="34"/>
            </w:numPr>
            <w:autoSpaceDE/>
            <w:autoSpaceDN/>
            <w:adjustRightInd/>
            <w:spacing w:after="160" w:line="259" w:lineRule="auto"/>
            <w:jc w:val="both"/>
            <w:rPr>
              <w:sz w:val="24"/>
              <w:szCs w:val="24"/>
            </w:rPr>
          </w:pPr>
          <w:r w:rsidRPr="004E4D74">
            <w:rPr>
              <w:sz w:val="24"/>
              <w:szCs w:val="24"/>
            </w:rPr>
            <w:t>Erred in her finding at paragraph 243 of the Judgment where she accepted the clearly erroneous proposition of the expert witness at the trial – without herself assessing the propriety in terms of Seychelles principles of public policy – that, because counsel for the Appellant had been informed by counsel for the Respondent would be producing a further report, and without disclosing that report to the Appellant as the Respondent had promised to do, this was sufficient to make the production proper.</w:t>
          </w:r>
        </w:p>
        <w:p w:rsidR="00B50448" w:rsidRPr="004E4D74" w:rsidRDefault="00B50448" w:rsidP="00B50448">
          <w:pPr>
            <w:pStyle w:val="ListParagraph"/>
            <w:jc w:val="both"/>
            <w:rPr>
              <w:sz w:val="24"/>
              <w:szCs w:val="24"/>
            </w:rPr>
          </w:pPr>
        </w:p>
        <w:p w:rsidR="00B50448" w:rsidRPr="004E4D74" w:rsidRDefault="00B50448" w:rsidP="00B50448">
          <w:pPr>
            <w:pStyle w:val="ListParagraph"/>
            <w:widowControl/>
            <w:numPr>
              <w:ilvl w:val="0"/>
              <w:numId w:val="34"/>
            </w:numPr>
            <w:autoSpaceDE/>
            <w:autoSpaceDN/>
            <w:adjustRightInd/>
            <w:spacing w:after="160" w:line="259" w:lineRule="auto"/>
            <w:jc w:val="both"/>
            <w:rPr>
              <w:sz w:val="24"/>
              <w:szCs w:val="24"/>
            </w:rPr>
          </w:pPr>
          <w:r w:rsidRPr="004E4D74">
            <w:rPr>
              <w:sz w:val="24"/>
              <w:szCs w:val="24"/>
            </w:rPr>
            <w:t>Erred in her asses</w:t>
          </w:r>
          <w:r w:rsidR="00552927">
            <w:rPr>
              <w:sz w:val="24"/>
              <w:szCs w:val="24"/>
            </w:rPr>
            <w:t xml:space="preserve">sment of the issue at paragraph </w:t>
          </w:r>
          <w:r w:rsidR="008E2986">
            <w:rPr>
              <w:sz w:val="24"/>
              <w:szCs w:val="24"/>
            </w:rPr>
            <w:t xml:space="preserve">248 </w:t>
          </w:r>
          <w:r w:rsidRPr="004E4D74">
            <w:rPr>
              <w:sz w:val="24"/>
              <w:szCs w:val="24"/>
            </w:rPr>
            <w:t>of the judgment insofar as she gratuitously supported the Respondent’s position, clearly demonstrating a propensity to support the Respondent without a fair and balanced assessment of the issue.</w:t>
          </w:r>
        </w:p>
        <w:p w:rsidR="00B50448" w:rsidRPr="004E4D74" w:rsidRDefault="00B50448" w:rsidP="00B50448">
          <w:pPr>
            <w:pStyle w:val="ListParagraph"/>
            <w:jc w:val="both"/>
            <w:rPr>
              <w:sz w:val="24"/>
              <w:szCs w:val="24"/>
            </w:rPr>
          </w:pPr>
        </w:p>
        <w:p w:rsidR="00B50448" w:rsidRPr="004E4D74" w:rsidRDefault="00B50448" w:rsidP="00B50448">
          <w:pPr>
            <w:pStyle w:val="ListParagraph"/>
            <w:widowControl/>
            <w:numPr>
              <w:ilvl w:val="0"/>
              <w:numId w:val="34"/>
            </w:numPr>
            <w:autoSpaceDE/>
            <w:autoSpaceDN/>
            <w:adjustRightInd/>
            <w:spacing w:after="160" w:line="259" w:lineRule="auto"/>
            <w:jc w:val="both"/>
            <w:rPr>
              <w:sz w:val="24"/>
              <w:szCs w:val="24"/>
            </w:rPr>
          </w:pPr>
          <w:r w:rsidRPr="004E4D74">
            <w:rPr>
              <w:sz w:val="24"/>
              <w:szCs w:val="24"/>
            </w:rPr>
            <w:t>Erred in</w:t>
          </w:r>
          <w:r w:rsidR="00552927">
            <w:rPr>
              <w:sz w:val="24"/>
              <w:szCs w:val="24"/>
            </w:rPr>
            <w:t xml:space="preserve"> her refusal at paragraph 253 o</w:t>
          </w:r>
          <w:r w:rsidRPr="004E4D74">
            <w:rPr>
              <w:sz w:val="24"/>
              <w:szCs w:val="24"/>
            </w:rPr>
            <w:t xml:space="preserve">f the </w:t>
          </w:r>
          <w:r w:rsidR="009951B1">
            <w:rPr>
              <w:sz w:val="24"/>
              <w:szCs w:val="24"/>
            </w:rPr>
            <w:t>J</w:t>
          </w:r>
          <w:r w:rsidRPr="004E4D74">
            <w:rPr>
              <w:sz w:val="24"/>
              <w:szCs w:val="24"/>
            </w:rPr>
            <w:t xml:space="preserve">udgment to follow the important authorities of </w:t>
          </w:r>
          <w:r w:rsidRPr="003278C7">
            <w:rPr>
              <w:i/>
              <w:sz w:val="24"/>
              <w:szCs w:val="24"/>
            </w:rPr>
            <w:t>Morel and Cable &amp; Wireless</w:t>
          </w:r>
          <w:r w:rsidRPr="004E4D74">
            <w:rPr>
              <w:sz w:val="24"/>
              <w:szCs w:val="24"/>
            </w:rPr>
            <w:t xml:space="preserve"> for the reasons given, and in particular, erred in her finding that </w:t>
          </w:r>
          <w:r w:rsidR="00552927">
            <w:rPr>
              <w:sz w:val="24"/>
              <w:szCs w:val="24"/>
            </w:rPr>
            <w:t>third Report of Mr. Large</w:t>
          </w:r>
          <w:r w:rsidRPr="004E4D74">
            <w:rPr>
              <w:sz w:val="24"/>
              <w:szCs w:val="24"/>
            </w:rPr>
            <w:t xml:space="preserve"> had not ‘introduced matters not previously addressed in his first two reports’, which finding is contradicted, </w:t>
          </w:r>
          <w:r w:rsidRPr="00FB7899">
            <w:rPr>
              <w:i/>
              <w:sz w:val="24"/>
              <w:szCs w:val="24"/>
            </w:rPr>
            <w:t>inter alia</w:t>
          </w:r>
          <w:r w:rsidRPr="004E4D74">
            <w:rPr>
              <w:sz w:val="24"/>
              <w:szCs w:val="24"/>
            </w:rPr>
            <w:t xml:space="preserve">, by the arbitrator that </w:t>
          </w:r>
          <w:r w:rsidR="00552927">
            <w:rPr>
              <w:sz w:val="24"/>
              <w:szCs w:val="24"/>
            </w:rPr>
            <w:t xml:space="preserve">Mr. </w:t>
          </w:r>
          <w:r w:rsidRPr="004E4D74">
            <w:rPr>
              <w:sz w:val="24"/>
              <w:szCs w:val="24"/>
            </w:rPr>
            <w:t>Large</w:t>
          </w:r>
          <w:r w:rsidR="00552927">
            <w:rPr>
              <w:sz w:val="24"/>
              <w:szCs w:val="24"/>
            </w:rPr>
            <w:t>’s t</w:t>
          </w:r>
          <w:r w:rsidRPr="004E4D74">
            <w:rPr>
              <w:sz w:val="24"/>
              <w:szCs w:val="24"/>
            </w:rPr>
            <w:t xml:space="preserve">hird </w:t>
          </w:r>
          <w:r w:rsidR="00552927">
            <w:rPr>
              <w:sz w:val="24"/>
              <w:szCs w:val="24"/>
            </w:rPr>
            <w:t xml:space="preserve">report </w:t>
          </w:r>
          <w:r w:rsidRPr="004E4D74">
            <w:rPr>
              <w:sz w:val="24"/>
              <w:szCs w:val="24"/>
            </w:rPr>
            <w:t>introduced ‘new evidence.’</w:t>
          </w:r>
        </w:p>
        <w:p w:rsidR="00B50448" w:rsidRPr="004E4D74" w:rsidRDefault="00B50448" w:rsidP="00B50448">
          <w:pPr>
            <w:pStyle w:val="ListParagraph"/>
            <w:jc w:val="both"/>
            <w:rPr>
              <w:sz w:val="24"/>
              <w:szCs w:val="24"/>
            </w:rPr>
          </w:pPr>
        </w:p>
        <w:p w:rsidR="00B50448" w:rsidRPr="004E4D74" w:rsidRDefault="00B50448" w:rsidP="00B50448">
          <w:pPr>
            <w:pStyle w:val="ListParagraph"/>
            <w:widowControl/>
            <w:numPr>
              <w:ilvl w:val="0"/>
              <w:numId w:val="34"/>
            </w:numPr>
            <w:autoSpaceDE/>
            <w:autoSpaceDN/>
            <w:adjustRightInd/>
            <w:spacing w:after="160" w:line="259" w:lineRule="auto"/>
            <w:jc w:val="both"/>
            <w:rPr>
              <w:sz w:val="24"/>
              <w:szCs w:val="24"/>
            </w:rPr>
          </w:pPr>
          <w:r w:rsidRPr="004E4D74">
            <w:rPr>
              <w:sz w:val="24"/>
              <w:szCs w:val="24"/>
            </w:rPr>
            <w:t>Erred in not accepting that the suborning by the Respondent of the witness</w:t>
          </w:r>
          <w:r w:rsidR="00984DD6">
            <w:rPr>
              <w:sz w:val="24"/>
              <w:szCs w:val="24"/>
            </w:rPr>
            <w:t>, Mr.</w:t>
          </w:r>
          <w:r w:rsidRPr="004E4D74">
            <w:rPr>
              <w:sz w:val="24"/>
              <w:szCs w:val="24"/>
            </w:rPr>
            <w:t xml:space="preserve"> Egorov</w:t>
          </w:r>
          <w:r w:rsidR="00984DD6">
            <w:rPr>
              <w:sz w:val="24"/>
              <w:szCs w:val="24"/>
            </w:rPr>
            <w:t>,</w:t>
          </w:r>
          <w:r w:rsidRPr="004E4D74">
            <w:rPr>
              <w:sz w:val="24"/>
              <w:szCs w:val="24"/>
            </w:rPr>
            <w:t xml:space="preserve"> to change his statement filed with the arbitration was contrary to public policy, irrespective of the fact that the Appellant had not brought this to the attention of the arbitrator.</w:t>
          </w:r>
        </w:p>
        <w:p w:rsidR="00B50448" w:rsidRPr="004E4D74" w:rsidRDefault="00B50448" w:rsidP="00B50448">
          <w:pPr>
            <w:pStyle w:val="ListParagraph"/>
            <w:jc w:val="both"/>
            <w:rPr>
              <w:sz w:val="24"/>
              <w:szCs w:val="24"/>
            </w:rPr>
          </w:pPr>
        </w:p>
        <w:p w:rsidR="00B50448" w:rsidRPr="004E4D74" w:rsidRDefault="00B50448" w:rsidP="00B50448">
          <w:pPr>
            <w:pStyle w:val="ListParagraph"/>
            <w:widowControl/>
            <w:numPr>
              <w:ilvl w:val="0"/>
              <w:numId w:val="34"/>
            </w:numPr>
            <w:autoSpaceDE/>
            <w:autoSpaceDN/>
            <w:adjustRightInd/>
            <w:spacing w:after="160" w:line="259" w:lineRule="auto"/>
            <w:jc w:val="both"/>
            <w:rPr>
              <w:sz w:val="24"/>
              <w:szCs w:val="24"/>
            </w:rPr>
          </w:pPr>
          <w:r w:rsidRPr="004E4D74">
            <w:rPr>
              <w:sz w:val="24"/>
              <w:szCs w:val="24"/>
            </w:rPr>
            <w:t>Erred in her assessment of the law with regard to the requirement of notice before terminating the contracts for breach.</w:t>
          </w:r>
        </w:p>
        <w:p w:rsidR="00B50448" w:rsidRPr="004E4D74" w:rsidRDefault="00B50448" w:rsidP="00B50448">
          <w:pPr>
            <w:pStyle w:val="ListParagraph"/>
            <w:jc w:val="both"/>
            <w:rPr>
              <w:sz w:val="24"/>
              <w:szCs w:val="24"/>
            </w:rPr>
          </w:pPr>
        </w:p>
        <w:p w:rsidR="00B50448" w:rsidRDefault="00B50448" w:rsidP="00B50448">
          <w:pPr>
            <w:pStyle w:val="ListParagraph"/>
            <w:jc w:val="both"/>
            <w:rPr>
              <w:b/>
              <w:sz w:val="24"/>
              <w:szCs w:val="24"/>
            </w:rPr>
          </w:pPr>
          <w:r w:rsidRPr="004E4D74">
            <w:rPr>
              <w:b/>
              <w:sz w:val="24"/>
              <w:szCs w:val="24"/>
            </w:rPr>
            <w:t>Ground 6</w:t>
          </w:r>
        </w:p>
        <w:p w:rsidR="00826473" w:rsidRPr="004E4D74" w:rsidRDefault="00826473" w:rsidP="00B50448">
          <w:pPr>
            <w:pStyle w:val="ListParagraph"/>
            <w:jc w:val="both"/>
            <w:rPr>
              <w:b/>
              <w:sz w:val="24"/>
              <w:szCs w:val="24"/>
            </w:rPr>
          </w:pPr>
        </w:p>
        <w:p w:rsidR="009967A6" w:rsidRDefault="00B50448" w:rsidP="00436A11">
          <w:pPr>
            <w:ind w:left="720"/>
            <w:jc w:val="both"/>
            <w:rPr>
              <w:sz w:val="24"/>
              <w:szCs w:val="24"/>
            </w:rPr>
          </w:pPr>
          <w:r w:rsidRPr="004E4D74">
            <w:rPr>
              <w:sz w:val="24"/>
              <w:szCs w:val="24"/>
            </w:rPr>
            <w:t>The whole judgment of the Learned Trial Judge amounts to an endorsement of the denial of due process and the granting of impunity to those who clearly set out to suborn witnesses and prevent the course of justice from proceeding independently.</w:t>
          </w:r>
          <w:r w:rsidR="00984DD6">
            <w:rPr>
              <w:sz w:val="24"/>
              <w:szCs w:val="24"/>
            </w:rPr>
            <w:t xml:space="preserve"> </w:t>
          </w:r>
          <w:r w:rsidRPr="004E4D74">
            <w:rPr>
              <w:sz w:val="24"/>
              <w:szCs w:val="24"/>
            </w:rPr>
            <w:t xml:space="preserve">In that respect, the </w:t>
          </w:r>
          <w:r w:rsidR="00984DD6">
            <w:rPr>
              <w:sz w:val="24"/>
              <w:szCs w:val="24"/>
            </w:rPr>
            <w:t>J</w:t>
          </w:r>
          <w:r w:rsidRPr="004E4D74">
            <w:rPr>
              <w:sz w:val="24"/>
              <w:szCs w:val="24"/>
            </w:rPr>
            <w:t xml:space="preserve">udgment as a whole contravenes the provisions of Article 19 of the </w:t>
          </w:r>
          <w:r w:rsidRPr="004E4D74">
            <w:rPr>
              <w:sz w:val="24"/>
              <w:szCs w:val="24"/>
            </w:rPr>
            <w:lastRenderedPageBreak/>
            <w:t xml:space="preserve">Constitution of Seychelles and </w:t>
          </w:r>
          <w:r w:rsidR="00984DD6">
            <w:rPr>
              <w:sz w:val="24"/>
              <w:szCs w:val="24"/>
            </w:rPr>
            <w:t>A</w:t>
          </w:r>
          <w:r w:rsidRPr="004E4D74">
            <w:rPr>
              <w:sz w:val="24"/>
              <w:szCs w:val="24"/>
            </w:rPr>
            <w:t>rticle 6 (e) and (g) of the Treaty Establishing the Common Market for Eastern and Southern Africa.</w:t>
          </w:r>
        </w:p>
        <w:p w:rsidR="00826473" w:rsidRPr="006957F5" w:rsidRDefault="00826473" w:rsidP="006957F5">
          <w:pPr>
            <w:jc w:val="both"/>
            <w:rPr>
              <w:b/>
              <w:sz w:val="24"/>
              <w:szCs w:val="24"/>
            </w:rPr>
          </w:pPr>
        </w:p>
        <w:p w:rsidR="00B50448" w:rsidRDefault="00B50448" w:rsidP="00B50448">
          <w:pPr>
            <w:pStyle w:val="ListParagraph"/>
            <w:jc w:val="both"/>
            <w:rPr>
              <w:b/>
              <w:sz w:val="24"/>
              <w:szCs w:val="24"/>
            </w:rPr>
          </w:pPr>
          <w:r w:rsidRPr="004E4D74">
            <w:rPr>
              <w:b/>
              <w:sz w:val="24"/>
              <w:szCs w:val="24"/>
            </w:rPr>
            <w:t>Ground 7</w:t>
          </w:r>
        </w:p>
        <w:p w:rsidR="00826473" w:rsidRPr="004E4D74" w:rsidRDefault="00826473" w:rsidP="00B50448">
          <w:pPr>
            <w:pStyle w:val="ListParagraph"/>
            <w:jc w:val="both"/>
            <w:rPr>
              <w:b/>
              <w:sz w:val="24"/>
              <w:szCs w:val="24"/>
            </w:rPr>
          </w:pPr>
        </w:p>
        <w:p w:rsidR="00B50448" w:rsidRDefault="00B50448" w:rsidP="00B50448">
          <w:pPr>
            <w:ind w:left="720"/>
            <w:jc w:val="both"/>
            <w:rPr>
              <w:sz w:val="24"/>
              <w:szCs w:val="24"/>
            </w:rPr>
          </w:pPr>
          <w:r w:rsidRPr="004E4D74">
            <w:rPr>
              <w:sz w:val="24"/>
              <w:szCs w:val="24"/>
            </w:rPr>
            <w:t>The Learned Trial Judge erred in dismissing the motion to deny the Respondent judgment on the basis of the contempt shown to the Supreme Court by the Respondent in preventing the witness</w:t>
          </w:r>
          <w:r w:rsidR="00984DD6">
            <w:rPr>
              <w:sz w:val="24"/>
              <w:szCs w:val="24"/>
            </w:rPr>
            <w:t>, Mr.</w:t>
          </w:r>
          <w:r w:rsidRPr="004E4D74">
            <w:rPr>
              <w:sz w:val="24"/>
              <w:szCs w:val="24"/>
            </w:rPr>
            <w:t xml:space="preserve"> Egorov</w:t>
          </w:r>
          <w:r w:rsidR="00984DD6">
            <w:rPr>
              <w:sz w:val="24"/>
              <w:szCs w:val="24"/>
            </w:rPr>
            <w:t>,</w:t>
          </w:r>
          <w:r w:rsidRPr="004E4D74">
            <w:rPr>
              <w:sz w:val="24"/>
              <w:szCs w:val="24"/>
            </w:rPr>
            <w:t xml:space="preserve"> from testifying before the arbitration, and in attempting to prevent the witness from testifying before the Supreme Court, in that the Learned Trial Judge:</w:t>
          </w:r>
        </w:p>
        <w:p w:rsidR="00552927" w:rsidRPr="004E4D74" w:rsidRDefault="00552927" w:rsidP="00B50448">
          <w:pPr>
            <w:ind w:left="720"/>
            <w:jc w:val="both"/>
            <w:rPr>
              <w:sz w:val="24"/>
              <w:szCs w:val="24"/>
            </w:rPr>
          </w:pPr>
        </w:p>
        <w:p w:rsidR="00B50448" w:rsidRPr="004E4D74" w:rsidRDefault="00B50448" w:rsidP="00B50448">
          <w:pPr>
            <w:pStyle w:val="ListParagraph"/>
            <w:widowControl/>
            <w:numPr>
              <w:ilvl w:val="0"/>
              <w:numId w:val="35"/>
            </w:numPr>
            <w:autoSpaceDE/>
            <w:autoSpaceDN/>
            <w:adjustRightInd/>
            <w:spacing w:after="160" w:line="259" w:lineRule="auto"/>
            <w:jc w:val="both"/>
            <w:rPr>
              <w:sz w:val="24"/>
              <w:szCs w:val="24"/>
            </w:rPr>
          </w:pPr>
          <w:r w:rsidRPr="004E4D74">
            <w:rPr>
              <w:sz w:val="24"/>
              <w:szCs w:val="24"/>
            </w:rPr>
            <w:t>Made a wholly wrong assessment of the behaviour of the witness</w:t>
          </w:r>
          <w:r w:rsidR="00984DD6">
            <w:rPr>
              <w:sz w:val="24"/>
              <w:szCs w:val="24"/>
            </w:rPr>
            <w:t>, Mr.</w:t>
          </w:r>
          <w:r w:rsidRPr="004E4D74">
            <w:rPr>
              <w:sz w:val="24"/>
              <w:szCs w:val="24"/>
            </w:rPr>
            <w:t xml:space="preserve"> Egorov, and</w:t>
          </w:r>
        </w:p>
        <w:p w:rsidR="00B50448" w:rsidRPr="004E4D74" w:rsidRDefault="00B50448" w:rsidP="00B50448">
          <w:pPr>
            <w:pStyle w:val="ListParagraph"/>
            <w:ind w:left="1800"/>
            <w:jc w:val="both"/>
            <w:rPr>
              <w:sz w:val="24"/>
              <w:szCs w:val="24"/>
            </w:rPr>
          </w:pPr>
        </w:p>
        <w:p w:rsidR="004E4D74" w:rsidRDefault="00B50448" w:rsidP="006957F5">
          <w:pPr>
            <w:pStyle w:val="ListParagraph"/>
            <w:widowControl/>
            <w:numPr>
              <w:ilvl w:val="0"/>
              <w:numId w:val="35"/>
            </w:numPr>
            <w:autoSpaceDE/>
            <w:autoSpaceDN/>
            <w:adjustRightInd/>
            <w:spacing w:after="160" w:line="259" w:lineRule="auto"/>
            <w:jc w:val="both"/>
          </w:pPr>
          <w:r w:rsidRPr="004E4D74">
            <w:rPr>
              <w:sz w:val="24"/>
              <w:szCs w:val="24"/>
            </w:rPr>
            <w:t xml:space="preserve">Was selective in her assessment of the evidence place before her by the Appellant, leaving out crucial documents which supported the Appellant’s case and </w:t>
          </w:r>
          <w:r w:rsidR="00984DD6">
            <w:rPr>
              <w:sz w:val="24"/>
              <w:szCs w:val="24"/>
            </w:rPr>
            <w:t xml:space="preserve">Mr. </w:t>
          </w:r>
          <w:r w:rsidRPr="004E4D74">
            <w:rPr>
              <w:sz w:val="24"/>
              <w:szCs w:val="24"/>
            </w:rPr>
            <w:t>Egorov’s credibility.</w:t>
          </w:r>
        </w:p>
        <w:p w:rsidR="000C01CB" w:rsidRPr="004E4D74" w:rsidRDefault="000C01CB" w:rsidP="00B50448">
          <w:pPr>
            <w:jc w:val="both"/>
            <w:rPr>
              <w:sz w:val="24"/>
              <w:szCs w:val="24"/>
            </w:rPr>
          </w:pPr>
        </w:p>
        <w:p w:rsidR="009967A6" w:rsidRDefault="00552927" w:rsidP="006957F5">
          <w:pPr>
            <w:ind w:firstLine="720"/>
            <w:jc w:val="both"/>
            <w:rPr>
              <w:b/>
              <w:sz w:val="24"/>
              <w:szCs w:val="24"/>
            </w:rPr>
          </w:pPr>
          <w:r>
            <w:rPr>
              <w:b/>
              <w:sz w:val="24"/>
              <w:szCs w:val="24"/>
            </w:rPr>
            <w:t xml:space="preserve">GROUNDS OF </w:t>
          </w:r>
          <w:r w:rsidR="00B50448" w:rsidRPr="004E4D74">
            <w:rPr>
              <w:b/>
              <w:sz w:val="24"/>
              <w:szCs w:val="24"/>
            </w:rPr>
            <w:t>CROSS-APPEAL</w:t>
          </w:r>
        </w:p>
        <w:p w:rsidR="009967A6" w:rsidRDefault="009967A6" w:rsidP="00B50448">
          <w:pPr>
            <w:ind w:firstLine="720"/>
            <w:jc w:val="both"/>
            <w:rPr>
              <w:b/>
              <w:sz w:val="24"/>
              <w:szCs w:val="24"/>
            </w:rPr>
          </w:pPr>
        </w:p>
        <w:p w:rsidR="004E4D74" w:rsidRPr="004E4D74" w:rsidRDefault="004E4D74" w:rsidP="006957F5">
          <w:pPr>
            <w:jc w:val="both"/>
            <w:rPr>
              <w:b/>
              <w:sz w:val="24"/>
              <w:szCs w:val="24"/>
            </w:rPr>
          </w:pPr>
        </w:p>
        <w:p w:rsidR="00B50448" w:rsidRDefault="00B50448" w:rsidP="00EE3391">
          <w:pPr>
            <w:pStyle w:val="ListParagraph"/>
            <w:widowControl/>
            <w:numPr>
              <w:ilvl w:val="0"/>
              <w:numId w:val="54"/>
            </w:numPr>
            <w:autoSpaceDE/>
            <w:autoSpaceDN/>
            <w:adjustRightInd/>
            <w:spacing w:after="160" w:line="259" w:lineRule="auto"/>
            <w:ind w:left="720" w:hanging="720"/>
            <w:jc w:val="both"/>
            <w:rPr>
              <w:sz w:val="24"/>
              <w:szCs w:val="24"/>
            </w:rPr>
          </w:pPr>
          <w:r w:rsidRPr="004E4D74">
            <w:rPr>
              <w:sz w:val="24"/>
              <w:szCs w:val="24"/>
            </w:rPr>
            <w:t>The Respondent cross-appealed on the following grounds:</w:t>
          </w:r>
        </w:p>
        <w:p w:rsidR="00984DD6" w:rsidRPr="004E4D74" w:rsidRDefault="00984DD6" w:rsidP="00FB7899">
          <w:pPr>
            <w:pStyle w:val="ListParagraph"/>
            <w:jc w:val="both"/>
            <w:rPr>
              <w:sz w:val="24"/>
              <w:szCs w:val="24"/>
            </w:rPr>
          </w:pPr>
        </w:p>
        <w:p w:rsidR="00B50448" w:rsidRDefault="00B50448" w:rsidP="00B50448">
          <w:pPr>
            <w:ind w:firstLine="720"/>
            <w:jc w:val="both"/>
            <w:rPr>
              <w:b/>
              <w:sz w:val="24"/>
              <w:szCs w:val="24"/>
            </w:rPr>
          </w:pPr>
          <w:r w:rsidRPr="004E4D74">
            <w:rPr>
              <w:b/>
              <w:sz w:val="24"/>
              <w:szCs w:val="24"/>
            </w:rPr>
            <w:t>Ground 1</w:t>
          </w:r>
        </w:p>
        <w:p w:rsidR="00826473" w:rsidRPr="004E4D74" w:rsidRDefault="00826473" w:rsidP="00B50448">
          <w:pPr>
            <w:ind w:firstLine="720"/>
            <w:jc w:val="both"/>
            <w:rPr>
              <w:b/>
              <w:sz w:val="24"/>
              <w:szCs w:val="24"/>
            </w:rPr>
          </w:pPr>
        </w:p>
        <w:p w:rsidR="00B50448" w:rsidRDefault="00B50448" w:rsidP="00B50448">
          <w:pPr>
            <w:pStyle w:val="ListParagraph"/>
            <w:jc w:val="both"/>
            <w:rPr>
              <w:sz w:val="24"/>
              <w:szCs w:val="24"/>
            </w:rPr>
          </w:pPr>
          <w:r w:rsidRPr="004E4D74">
            <w:rPr>
              <w:sz w:val="24"/>
              <w:szCs w:val="24"/>
            </w:rPr>
            <w:t xml:space="preserve">The Learned Trial Judge erred in law in treating and considering the issue – from paragraph 69 to 173 of the </w:t>
          </w:r>
          <w:r w:rsidR="00984DD6">
            <w:rPr>
              <w:sz w:val="24"/>
              <w:szCs w:val="24"/>
            </w:rPr>
            <w:t>J</w:t>
          </w:r>
          <w:r w:rsidRPr="004E4D74">
            <w:rPr>
              <w:sz w:val="24"/>
              <w:szCs w:val="24"/>
            </w:rPr>
            <w:t xml:space="preserve">udgment – as one of enforcement under the New York Convention on Recognition and Enforcement of Foreign </w:t>
          </w:r>
          <w:r w:rsidR="00984DD6">
            <w:rPr>
              <w:sz w:val="24"/>
              <w:szCs w:val="24"/>
            </w:rPr>
            <w:t xml:space="preserve">Arbitral </w:t>
          </w:r>
          <w:r w:rsidRPr="004E4D74">
            <w:rPr>
              <w:sz w:val="24"/>
              <w:szCs w:val="24"/>
            </w:rPr>
            <w:t>Awards 1958 instead of treating and considering the issue as one of enforcement in terms of Articles 146 to 150 of the Commercial Code of Seychelles.</w:t>
          </w:r>
        </w:p>
        <w:p w:rsidR="00552927" w:rsidRPr="004E4D74" w:rsidRDefault="00552927" w:rsidP="00B50448">
          <w:pPr>
            <w:pStyle w:val="ListParagraph"/>
            <w:jc w:val="both"/>
            <w:rPr>
              <w:sz w:val="24"/>
              <w:szCs w:val="24"/>
            </w:rPr>
          </w:pPr>
        </w:p>
        <w:p w:rsidR="00B50448" w:rsidRDefault="00B50448" w:rsidP="00B50448">
          <w:pPr>
            <w:ind w:firstLine="720"/>
            <w:jc w:val="both"/>
            <w:rPr>
              <w:b/>
              <w:sz w:val="24"/>
              <w:szCs w:val="24"/>
            </w:rPr>
          </w:pPr>
          <w:r w:rsidRPr="004E4D74">
            <w:rPr>
              <w:b/>
              <w:sz w:val="24"/>
              <w:szCs w:val="24"/>
            </w:rPr>
            <w:t>Ground 2</w:t>
          </w:r>
        </w:p>
        <w:p w:rsidR="00826473" w:rsidRPr="004E4D74" w:rsidRDefault="00826473" w:rsidP="00B50448">
          <w:pPr>
            <w:ind w:firstLine="720"/>
            <w:jc w:val="both"/>
            <w:rPr>
              <w:b/>
              <w:sz w:val="24"/>
              <w:szCs w:val="24"/>
            </w:rPr>
          </w:pPr>
        </w:p>
        <w:p w:rsidR="00B50448" w:rsidRDefault="00B50448" w:rsidP="00B50448">
          <w:pPr>
            <w:pStyle w:val="ListParagraph"/>
            <w:jc w:val="both"/>
            <w:rPr>
              <w:sz w:val="24"/>
              <w:szCs w:val="24"/>
            </w:rPr>
          </w:pPr>
          <w:r w:rsidRPr="004E4D74">
            <w:rPr>
              <w:sz w:val="24"/>
              <w:szCs w:val="24"/>
            </w:rPr>
            <w:t xml:space="preserve">The Learned Trial Judge erred in law in holding that Articles 146 and 150 of the Commercial Code did not have legal effect since Seychelles is not a signatory and party to the New York </w:t>
          </w:r>
          <w:r w:rsidR="00984DD6">
            <w:rPr>
              <w:sz w:val="24"/>
              <w:szCs w:val="24"/>
            </w:rPr>
            <w:t>C</w:t>
          </w:r>
          <w:r w:rsidRPr="004E4D74">
            <w:rPr>
              <w:sz w:val="24"/>
              <w:szCs w:val="24"/>
            </w:rPr>
            <w:t>onvention on Recognition and Enforcement of Foreign</w:t>
          </w:r>
          <w:r w:rsidR="00984DD6">
            <w:rPr>
              <w:sz w:val="24"/>
              <w:szCs w:val="24"/>
            </w:rPr>
            <w:t xml:space="preserve"> Arbitral</w:t>
          </w:r>
          <w:r w:rsidRPr="004E4D74">
            <w:rPr>
              <w:sz w:val="24"/>
              <w:szCs w:val="24"/>
            </w:rPr>
            <w:t xml:space="preserve"> Awards 1958.</w:t>
          </w:r>
        </w:p>
        <w:p w:rsidR="00552927" w:rsidRPr="004E4D74" w:rsidRDefault="00552927" w:rsidP="00B50448">
          <w:pPr>
            <w:pStyle w:val="ListParagraph"/>
            <w:jc w:val="both"/>
            <w:rPr>
              <w:sz w:val="24"/>
              <w:szCs w:val="24"/>
            </w:rPr>
          </w:pPr>
        </w:p>
        <w:p w:rsidR="00B50448" w:rsidRDefault="00B50448" w:rsidP="00B50448">
          <w:pPr>
            <w:ind w:firstLine="720"/>
            <w:jc w:val="both"/>
            <w:rPr>
              <w:b/>
              <w:sz w:val="24"/>
              <w:szCs w:val="24"/>
            </w:rPr>
          </w:pPr>
          <w:r w:rsidRPr="004E4D74">
            <w:rPr>
              <w:b/>
              <w:sz w:val="24"/>
              <w:szCs w:val="24"/>
            </w:rPr>
            <w:t>Ground 3</w:t>
          </w:r>
        </w:p>
        <w:p w:rsidR="00826473" w:rsidRPr="004E4D74" w:rsidRDefault="00826473" w:rsidP="00B50448">
          <w:pPr>
            <w:ind w:firstLine="720"/>
            <w:jc w:val="both"/>
            <w:rPr>
              <w:b/>
              <w:sz w:val="24"/>
              <w:szCs w:val="24"/>
            </w:rPr>
          </w:pPr>
        </w:p>
        <w:p w:rsidR="00B50448" w:rsidRDefault="00B50448" w:rsidP="00B50448">
          <w:pPr>
            <w:pStyle w:val="ListParagraph"/>
            <w:jc w:val="both"/>
            <w:rPr>
              <w:sz w:val="24"/>
              <w:szCs w:val="24"/>
            </w:rPr>
          </w:pPr>
          <w:r w:rsidRPr="004E4D74">
            <w:rPr>
              <w:sz w:val="24"/>
              <w:szCs w:val="24"/>
            </w:rPr>
            <w:t>The Learned Trial Judge erred in law and on evidence in holding that there was no “reciprocity” in terms of Article 146 of the Commercial Code of Seychelles between Seychelles and France.</w:t>
          </w:r>
        </w:p>
        <w:p w:rsidR="00552927" w:rsidRDefault="00552927" w:rsidP="00B50448">
          <w:pPr>
            <w:pStyle w:val="ListParagraph"/>
            <w:jc w:val="both"/>
            <w:rPr>
              <w:sz w:val="24"/>
              <w:szCs w:val="24"/>
            </w:rPr>
          </w:pPr>
        </w:p>
        <w:p w:rsidR="004B70A3" w:rsidRPr="004E4D74" w:rsidRDefault="004B70A3" w:rsidP="00B50448">
          <w:pPr>
            <w:pStyle w:val="ListParagraph"/>
            <w:jc w:val="both"/>
            <w:rPr>
              <w:sz w:val="24"/>
              <w:szCs w:val="24"/>
            </w:rPr>
          </w:pPr>
        </w:p>
        <w:p w:rsidR="00B50448" w:rsidRDefault="00B50448" w:rsidP="00B50448">
          <w:pPr>
            <w:ind w:firstLine="720"/>
            <w:jc w:val="both"/>
            <w:rPr>
              <w:b/>
              <w:sz w:val="24"/>
              <w:szCs w:val="24"/>
            </w:rPr>
          </w:pPr>
          <w:r w:rsidRPr="004E4D74">
            <w:rPr>
              <w:b/>
              <w:sz w:val="24"/>
              <w:szCs w:val="24"/>
            </w:rPr>
            <w:lastRenderedPageBreak/>
            <w:t>Ground 4</w:t>
          </w:r>
        </w:p>
        <w:p w:rsidR="00826473" w:rsidRPr="004E4D74" w:rsidRDefault="00826473" w:rsidP="00B50448">
          <w:pPr>
            <w:ind w:firstLine="720"/>
            <w:jc w:val="both"/>
            <w:rPr>
              <w:b/>
              <w:sz w:val="24"/>
              <w:szCs w:val="24"/>
            </w:rPr>
          </w:pPr>
        </w:p>
        <w:p w:rsidR="00411E6D" w:rsidRDefault="00B50448" w:rsidP="00FB7899">
          <w:pPr>
            <w:pStyle w:val="ListParagraph"/>
            <w:jc w:val="both"/>
            <w:rPr>
              <w:sz w:val="24"/>
              <w:szCs w:val="24"/>
            </w:rPr>
          </w:pPr>
          <w:r w:rsidRPr="004E4D74">
            <w:rPr>
              <w:sz w:val="24"/>
              <w:szCs w:val="24"/>
            </w:rPr>
            <w:t xml:space="preserve">The Learned Trial Judge erred in law and on the evidence in holding that “reciprocity” in terms of Article 146 would have been applicable solely if Seychelles was a signatory and party to the </w:t>
          </w:r>
          <w:r w:rsidR="00376C4E">
            <w:rPr>
              <w:sz w:val="24"/>
              <w:szCs w:val="24"/>
            </w:rPr>
            <w:t xml:space="preserve">1958 </w:t>
          </w:r>
          <w:r w:rsidRPr="004E4D74">
            <w:rPr>
              <w:sz w:val="24"/>
              <w:szCs w:val="24"/>
            </w:rPr>
            <w:t xml:space="preserve">New York Convention on the Recognition and Enforcement of </w:t>
          </w:r>
          <w:r w:rsidR="00984DD6">
            <w:rPr>
              <w:sz w:val="24"/>
              <w:szCs w:val="24"/>
            </w:rPr>
            <w:t>F</w:t>
          </w:r>
          <w:r w:rsidRPr="004E4D74">
            <w:rPr>
              <w:sz w:val="24"/>
              <w:szCs w:val="24"/>
            </w:rPr>
            <w:t>oreign Arbitral Awards.</w:t>
          </w:r>
        </w:p>
        <w:p w:rsidR="00826473" w:rsidRPr="006957F5" w:rsidRDefault="00826473" w:rsidP="006957F5">
          <w:pPr>
            <w:jc w:val="both"/>
            <w:rPr>
              <w:b/>
              <w:sz w:val="24"/>
              <w:szCs w:val="24"/>
            </w:rPr>
          </w:pPr>
        </w:p>
        <w:p w:rsidR="00B50448" w:rsidRPr="00FB7899" w:rsidRDefault="00B50448" w:rsidP="00FB7899">
          <w:pPr>
            <w:jc w:val="both"/>
            <w:rPr>
              <w:sz w:val="24"/>
              <w:szCs w:val="24"/>
            </w:rPr>
          </w:pPr>
        </w:p>
        <w:p w:rsidR="00B50448" w:rsidRDefault="00B50448" w:rsidP="00FB7899">
          <w:pPr>
            <w:ind w:left="720"/>
            <w:jc w:val="both"/>
            <w:rPr>
              <w:b/>
              <w:sz w:val="24"/>
              <w:szCs w:val="24"/>
            </w:rPr>
          </w:pPr>
          <w:r w:rsidRPr="004E4D74">
            <w:rPr>
              <w:b/>
              <w:sz w:val="24"/>
              <w:szCs w:val="24"/>
            </w:rPr>
            <w:t>RECOGNITION AND ENFORCEMENT OF FOREIGN ARBITRAL AWARDS AND THE POWER OF THE</w:t>
          </w:r>
          <w:r w:rsidR="004B6FA8">
            <w:rPr>
              <w:b/>
              <w:sz w:val="24"/>
              <w:szCs w:val="24"/>
            </w:rPr>
            <w:t xml:space="preserve"> </w:t>
          </w:r>
          <w:r w:rsidRPr="004E4D74">
            <w:rPr>
              <w:b/>
              <w:sz w:val="24"/>
              <w:szCs w:val="24"/>
            </w:rPr>
            <w:t xml:space="preserve">SUPREME COURT </w:t>
          </w:r>
          <w:r w:rsidR="004B6FA8">
            <w:rPr>
              <w:b/>
              <w:sz w:val="24"/>
              <w:szCs w:val="24"/>
            </w:rPr>
            <w:t xml:space="preserve">OF SEYCHELLES </w:t>
          </w:r>
          <w:r w:rsidRPr="004E4D74">
            <w:rPr>
              <w:b/>
              <w:sz w:val="24"/>
              <w:szCs w:val="24"/>
            </w:rPr>
            <w:t>TO ENFORCE THE AWARD</w:t>
          </w:r>
        </w:p>
        <w:p w:rsidR="00826473" w:rsidRDefault="00826473" w:rsidP="00FB7899">
          <w:pPr>
            <w:ind w:left="720"/>
            <w:jc w:val="both"/>
            <w:rPr>
              <w:b/>
              <w:sz w:val="24"/>
              <w:szCs w:val="24"/>
            </w:rPr>
          </w:pPr>
        </w:p>
        <w:p w:rsidR="004E4D74" w:rsidRPr="004E4D74" w:rsidRDefault="004E4D74" w:rsidP="00B50448">
          <w:pPr>
            <w:ind w:right="1440"/>
            <w:jc w:val="both"/>
            <w:rPr>
              <w:b/>
              <w:sz w:val="24"/>
              <w:szCs w:val="24"/>
            </w:rPr>
          </w:pPr>
        </w:p>
        <w:p w:rsidR="00B50448" w:rsidRPr="004E4D74" w:rsidRDefault="00B50448" w:rsidP="00EE3391">
          <w:pPr>
            <w:pStyle w:val="ListParagraph"/>
            <w:widowControl/>
            <w:numPr>
              <w:ilvl w:val="0"/>
              <w:numId w:val="54"/>
            </w:numPr>
            <w:autoSpaceDE/>
            <w:autoSpaceDN/>
            <w:adjustRightInd/>
            <w:spacing w:after="160" w:line="259" w:lineRule="auto"/>
            <w:ind w:left="720" w:hanging="720"/>
            <w:jc w:val="both"/>
            <w:rPr>
              <w:sz w:val="24"/>
              <w:szCs w:val="24"/>
            </w:rPr>
          </w:pPr>
          <w:r w:rsidRPr="004E4D74">
            <w:rPr>
              <w:sz w:val="24"/>
              <w:szCs w:val="24"/>
            </w:rPr>
            <w:t xml:space="preserve">We are of the considered view that at the very outset, we ought to consider Ground 4 of the Appellant’s grounds of appeal as well as Ground 1 </w:t>
          </w:r>
          <w:r w:rsidR="00552927">
            <w:rPr>
              <w:sz w:val="24"/>
              <w:szCs w:val="24"/>
            </w:rPr>
            <w:t xml:space="preserve">to 4 </w:t>
          </w:r>
          <w:r w:rsidRPr="004E4D74">
            <w:rPr>
              <w:sz w:val="24"/>
              <w:szCs w:val="24"/>
            </w:rPr>
            <w:t xml:space="preserve">of the Respondent’s Grounds of </w:t>
          </w:r>
          <w:r w:rsidR="00552927">
            <w:rPr>
              <w:sz w:val="24"/>
              <w:szCs w:val="24"/>
            </w:rPr>
            <w:t>cross-</w:t>
          </w:r>
          <w:r w:rsidRPr="004E4D74">
            <w:rPr>
              <w:sz w:val="24"/>
              <w:szCs w:val="24"/>
            </w:rPr>
            <w:t>appeal, as these are issues which would determine the threshold issue of whether the Supreme Court of Seychelles has the jurisdiction to recogni</w:t>
          </w:r>
          <w:r w:rsidR="003278C7">
            <w:rPr>
              <w:sz w:val="24"/>
              <w:szCs w:val="24"/>
            </w:rPr>
            <w:t>s</w:t>
          </w:r>
          <w:r w:rsidRPr="004E4D74">
            <w:rPr>
              <w:sz w:val="24"/>
              <w:szCs w:val="24"/>
            </w:rPr>
            <w:t>e and enforce the Award referred to herein.</w:t>
          </w:r>
          <w:r w:rsidRPr="004E4D74">
            <w:rPr>
              <w:b/>
              <w:sz w:val="24"/>
              <w:szCs w:val="24"/>
            </w:rPr>
            <w:t xml:space="preserve"> </w:t>
          </w:r>
        </w:p>
        <w:p w:rsidR="00B50448" w:rsidRPr="004E4D74" w:rsidRDefault="00B50448" w:rsidP="00FB7899">
          <w:pPr>
            <w:pStyle w:val="ListParagraph"/>
            <w:jc w:val="both"/>
            <w:rPr>
              <w:sz w:val="24"/>
              <w:szCs w:val="24"/>
              <w:u w:val="single"/>
            </w:rPr>
          </w:pPr>
        </w:p>
        <w:p w:rsidR="00B50448" w:rsidRPr="004E4D74" w:rsidRDefault="00B50448" w:rsidP="00FB7899">
          <w:pPr>
            <w:pStyle w:val="ListParagraph"/>
            <w:widowControl/>
            <w:numPr>
              <w:ilvl w:val="0"/>
              <w:numId w:val="54"/>
            </w:numPr>
            <w:autoSpaceDE/>
            <w:autoSpaceDN/>
            <w:adjustRightInd/>
            <w:spacing w:after="160" w:line="259" w:lineRule="auto"/>
            <w:ind w:left="720" w:hanging="720"/>
            <w:jc w:val="both"/>
            <w:rPr>
              <w:sz w:val="24"/>
              <w:szCs w:val="24"/>
              <w:u w:val="single"/>
            </w:rPr>
          </w:pPr>
          <w:r w:rsidRPr="004E4D74">
            <w:rPr>
              <w:sz w:val="24"/>
              <w:szCs w:val="24"/>
            </w:rPr>
            <w:t xml:space="preserve">We would therefore first proceed to carefully consider the issues framed by the Learned Trial Judge and her reasoning and determination in respect of same on these Grounds. The Learned  Trial Judge framed the issues presented for the Supreme Court’s determination as follows: </w:t>
          </w:r>
        </w:p>
        <w:p w:rsidR="00B50448" w:rsidRPr="004E4D74" w:rsidRDefault="00B50448" w:rsidP="00B50448">
          <w:pPr>
            <w:pStyle w:val="NoSpacing"/>
            <w:ind w:left="720"/>
            <w:jc w:val="both"/>
            <w:rPr>
              <w:rFonts w:ascii="Times New Roman" w:hAnsi="Times New Roman" w:cs="Times New Roman"/>
              <w:sz w:val="24"/>
              <w:szCs w:val="24"/>
              <w:u w:val="single"/>
            </w:rPr>
          </w:pPr>
        </w:p>
        <w:p w:rsidR="00B50448" w:rsidRPr="004E4D74" w:rsidRDefault="00B50448" w:rsidP="00B50448">
          <w:pPr>
            <w:pStyle w:val="NoSpacing"/>
            <w:numPr>
              <w:ilvl w:val="0"/>
              <w:numId w:val="24"/>
            </w:numPr>
            <w:jc w:val="both"/>
            <w:rPr>
              <w:rFonts w:ascii="Times New Roman" w:hAnsi="Times New Roman" w:cs="Times New Roman"/>
              <w:sz w:val="24"/>
              <w:szCs w:val="24"/>
            </w:rPr>
          </w:pPr>
          <w:r w:rsidRPr="004E4D74">
            <w:rPr>
              <w:rFonts w:ascii="Times New Roman" w:hAnsi="Times New Roman" w:cs="Times New Roman"/>
              <w:sz w:val="24"/>
              <w:szCs w:val="24"/>
            </w:rPr>
            <w:t>whether the 1958 New York Convention on Recognition and Enforcement of Foreign Arbitral Awards (hereinafter referred to as the “</w:t>
          </w:r>
          <w:r w:rsidRPr="004A1EDD">
            <w:rPr>
              <w:rFonts w:ascii="Times New Roman" w:hAnsi="Times New Roman" w:cs="Times New Roman"/>
              <w:sz w:val="24"/>
              <w:szCs w:val="24"/>
            </w:rPr>
            <w:t>NY Convention</w:t>
          </w:r>
          <w:r w:rsidRPr="004E4D74">
            <w:rPr>
              <w:rFonts w:ascii="Times New Roman" w:hAnsi="Times New Roman" w:cs="Times New Roman"/>
              <w:sz w:val="24"/>
              <w:szCs w:val="24"/>
            </w:rPr>
            <w:t>”) applies so as to render a foreign arbitral award enforceable in the Seychelles</w:t>
          </w:r>
          <w:r w:rsidR="00984DD6">
            <w:rPr>
              <w:rFonts w:ascii="Times New Roman" w:hAnsi="Times New Roman" w:cs="Times New Roman"/>
              <w:sz w:val="24"/>
              <w:szCs w:val="24"/>
            </w:rPr>
            <w:t>;</w:t>
          </w:r>
          <w:r w:rsidRPr="004E4D74">
            <w:rPr>
              <w:rFonts w:ascii="Times New Roman" w:hAnsi="Times New Roman" w:cs="Times New Roman"/>
              <w:sz w:val="24"/>
              <w:szCs w:val="24"/>
            </w:rPr>
            <w:t xml:space="preserve"> and </w:t>
          </w:r>
        </w:p>
        <w:p w:rsidR="00B50448" w:rsidRPr="004E4D74" w:rsidRDefault="00B50448" w:rsidP="00B50448">
          <w:pPr>
            <w:pStyle w:val="NoSpacing"/>
            <w:ind w:left="2160"/>
            <w:jc w:val="both"/>
            <w:rPr>
              <w:rFonts w:ascii="Times New Roman" w:hAnsi="Times New Roman" w:cs="Times New Roman"/>
              <w:sz w:val="24"/>
              <w:szCs w:val="24"/>
            </w:rPr>
          </w:pPr>
        </w:p>
        <w:p w:rsidR="00B50448" w:rsidRPr="004E4D74" w:rsidRDefault="00B50448" w:rsidP="00B50448">
          <w:pPr>
            <w:pStyle w:val="NoSpacing"/>
            <w:numPr>
              <w:ilvl w:val="0"/>
              <w:numId w:val="24"/>
            </w:numPr>
            <w:jc w:val="both"/>
            <w:rPr>
              <w:rFonts w:ascii="Times New Roman" w:hAnsi="Times New Roman" w:cs="Times New Roman"/>
              <w:sz w:val="24"/>
              <w:szCs w:val="24"/>
              <w:u w:val="single"/>
            </w:rPr>
          </w:pPr>
          <w:r w:rsidRPr="004E4D74">
            <w:rPr>
              <w:rFonts w:ascii="Times New Roman" w:hAnsi="Times New Roman" w:cs="Times New Roman"/>
              <w:sz w:val="24"/>
              <w:szCs w:val="24"/>
            </w:rPr>
            <w:t xml:space="preserve">whether the Supreme Court is empowered by the Seychelles Courts Act to look to English law and thereby conclude that it has the power to enforce a foreign arbitral award in the Seychelles.  </w:t>
          </w:r>
        </w:p>
        <w:p w:rsidR="00B50448" w:rsidRPr="004E4D74" w:rsidRDefault="00B50448" w:rsidP="00B50448">
          <w:pPr>
            <w:pStyle w:val="NoSpacing"/>
            <w:ind w:left="720"/>
            <w:jc w:val="both"/>
            <w:rPr>
              <w:rFonts w:ascii="Times New Roman" w:hAnsi="Times New Roman" w:cs="Times New Roman"/>
              <w:sz w:val="24"/>
              <w:szCs w:val="24"/>
              <w:u w:val="single"/>
            </w:rPr>
          </w:pPr>
        </w:p>
        <w:p w:rsidR="00B50448" w:rsidRPr="004E4D74" w:rsidRDefault="00B50448" w:rsidP="00FB7899">
          <w:pPr>
            <w:pStyle w:val="ListParagraph"/>
            <w:widowControl/>
            <w:numPr>
              <w:ilvl w:val="0"/>
              <w:numId w:val="54"/>
            </w:numPr>
            <w:autoSpaceDE/>
            <w:autoSpaceDN/>
            <w:adjustRightInd/>
            <w:spacing w:after="160" w:line="259" w:lineRule="auto"/>
            <w:ind w:left="720" w:hanging="720"/>
            <w:jc w:val="both"/>
            <w:rPr>
              <w:i/>
              <w:sz w:val="24"/>
              <w:szCs w:val="24"/>
            </w:rPr>
          </w:pPr>
          <w:r w:rsidRPr="004E4D74">
            <w:rPr>
              <w:sz w:val="24"/>
              <w:szCs w:val="24"/>
            </w:rPr>
            <w:t xml:space="preserve">In establishing that the Award could not be enforced in terms of the NY Convention, the Learned Judge first referred to Article 227 of the Seychelles Code of Civil Procedure, which provides in relevant part that: </w:t>
          </w:r>
        </w:p>
        <w:p w:rsidR="00B50448" w:rsidRPr="004E4D74" w:rsidRDefault="00B50448" w:rsidP="00FB7899">
          <w:pPr>
            <w:pStyle w:val="ListParagraph"/>
            <w:jc w:val="both"/>
            <w:rPr>
              <w:i/>
              <w:sz w:val="24"/>
              <w:szCs w:val="24"/>
            </w:rPr>
          </w:pPr>
        </w:p>
        <w:p w:rsidR="00B50448" w:rsidRPr="004E4D74" w:rsidRDefault="00B50448" w:rsidP="00B50448">
          <w:pPr>
            <w:pStyle w:val="NoSpacing"/>
            <w:ind w:left="1440"/>
            <w:jc w:val="both"/>
            <w:rPr>
              <w:rFonts w:ascii="Times New Roman" w:hAnsi="Times New Roman" w:cs="Times New Roman"/>
              <w:sz w:val="24"/>
              <w:szCs w:val="24"/>
            </w:rPr>
          </w:pPr>
          <w:r w:rsidRPr="004E4D74">
            <w:rPr>
              <w:rFonts w:ascii="Times New Roman" w:hAnsi="Times New Roman" w:cs="Times New Roman"/>
              <w:i/>
              <w:sz w:val="24"/>
              <w:szCs w:val="24"/>
            </w:rPr>
            <w:t xml:space="preserve">“Arbitral awards under the [NY Convention], as provided under articles 146 and 148 of the Commercial Code of Seychelles, shall be </w:t>
          </w:r>
          <w:r w:rsidR="00581EFF" w:rsidRPr="004E4D74">
            <w:rPr>
              <w:rFonts w:ascii="Times New Roman" w:hAnsi="Times New Roman" w:cs="Times New Roman"/>
              <w:i/>
              <w:sz w:val="24"/>
              <w:szCs w:val="24"/>
            </w:rPr>
            <w:t>enforceable</w:t>
          </w:r>
          <w:r w:rsidRPr="004E4D74">
            <w:rPr>
              <w:rFonts w:ascii="Times New Roman" w:hAnsi="Times New Roman" w:cs="Times New Roman"/>
              <w:i/>
              <w:sz w:val="24"/>
              <w:szCs w:val="24"/>
            </w:rPr>
            <w:t xml:space="preserve"> </w:t>
          </w:r>
          <w:r w:rsidR="00581EFF" w:rsidRPr="004E4D74">
            <w:rPr>
              <w:rFonts w:ascii="Times New Roman" w:hAnsi="Times New Roman" w:cs="Times New Roman"/>
              <w:i/>
              <w:sz w:val="24"/>
              <w:szCs w:val="24"/>
            </w:rPr>
            <w:t>...</w:t>
          </w:r>
          <w:r w:rsidRPr="004E4D74">
            <w:rPr>
              <w:rFonts w:ascii="Times New Roman" w:hAnsi="Times New Roman" w:cs="Times New Roman"/>
              <w:i/>
              <w:sz w:val="24"/>
              <w:szCs w:val="24"/>
            </w:rPr>
            <w:t>”</w:t>
          </w:r>
          <w:r w:rsidRPr="004E4D74">
            <w:rPr>
              <w:rFonts w:ascii="Times New Roman" w:hAnsi="Times New Roman" w:cs="Times New Roman"/>
              <w:sz w:val="24"/>
              <w:szCs w:val="24"/>
            </w:rPr>
            <w:t xml:space="preserve"> </w:t>
          </w:r>
        </w:p>
        <w:p w:rsidR="00B50448" w:rsidRDefault="00B50448" w:rsidP="00B50448">
          <w:pPr>
            <w:pStyle w:val="NoSpacing"/>
            <w:jc w:val="both"/>
            <w:rPr>
              <w:rFonts w:ascii="Times New Roman" w:hAnsi="Times New Roman" w:cs="Times New Roman"/>
              <w:sz w:val="24"/>
              <w:szCs w:val="24"/>
            </w:rPr>
          </w:pPr>
        </w:p>
        <w:p w:rsidR="00411E6D" w:rsidRDefault="00B50448" w:rsidP="00FB7899">
          <w:pPr>
            <w:pStyle w:val="ListParagraph"/>
            <w:widowControl/>
            <w:numPr>
              <w:ilvl w:val="0"/>
              <w:numId w:val="54"/>
            </w:numPr>
            <w:autoSpaceDE/>
            <w:autoSpaceDN/>
            <w:adjustRightInd/>
            <w:spacing w:after="160" w:line="259" w:lineRule="auto"/>
            <w:ind w:left="720" w:hanging="720"/>
            <w:jc w:val="both"/>
            <w:rPr>
              <w:sz w:val="24"/>
              <w:szCs w:val="24"/>
            </w:rPr>
          </w:pPr>
          <w:r w:rsidRPr="004E4D74">
            <w:rPr>
              <w:sz w:val="24"/>
              <w:szCs w:val="24"/>
            </w:rPr>
            <w:t>Referring to Articles 146 and 147 of the Commercial Code of</w:t>
          </w:r>
          <w:r w:rsidR="009E7957">
            <w:rPr>
              <w:sz w:val="24"/>
              <w:szCs w:val="24"/>
            </w:rPr>
            <w:t xml:space="preserve"> Seychelles, the Learned Judge </w:t>
          </w:r>
          <w:r w:rsidRPr="004E4D74">
            <w:rPr>
              <w:sz w:val="24"/>
              <w:szCs w:val="24"/>
            </w:rPr>
            <w:t xml:space="preserve">accepted Vijay’s argument that while Articles 146-150 regarding the NY Convention </w:t>
          </w:r>
          <w:r w:rsidRPr="004E4D74">
            <w:rPr>
              <w:i/>
              <w:sz w:val="24"/>
              <w:szCs w:val="24"/>
            </w:rPr>
            <w:t>“ha[s] been enacted as part of the Commercial Code”</w:t>
          </w:r>
          <w:r w:rsidRPr="004E4D74">
            <w:rPr>
              <w:sz w:val="24"/>
              <w:szCs w:val="24"/>
            </w:rPr>
            <w:t xml:space="preserve"> of Seychelles, the </w:t>
          </w:r>
          <w:r w:rsidR="00D977C1" w:rsidRPr="004E4D74">
            <w:rPr>
              <w:sz w:val="24"/>
              <w:szCs w:val="24"/>
            </w:rPr>
            <w:t>articles have</w:t>
          </w:r>
          <w:r w:rsidRPr="004E4D74">
            <w:rPr>
              <w:sz w:val="24"/>
              <w:szCs w:val="24"/>
            </w:rPr>
            <w:t xml:space="preserve"> no legal effect because Seychelles is not a party to the NY Convention and </w:t>
          </w:r>
          <w:r w:rsidRPr="004E4D74">
            <w:rPr>
              <w:sz w:val="24"/>
              <w:szCs w:val="24"/>
            </w:rPr>
            <w:lastRenderedPageBreak/>
            <w:t>there is no reciprocity – in terms of the NY Convention – between Seychelles and member States to the NY Convention.</w:t>
          </w:r>
        </w:p>
        <w:p w:rsidR="00B50448" w:rsidRPr="00FB7899" w:rsidRDefault="00B50448" w:rsidP="00FB7899">
          <w:pPr>
            <w:pStyle w:val="ListParagraph"/>
            <w:jc w:val="both"/>
            <w:rPr>
              <w:i/>
              <w:sz w:val="24"/>
              <w:szCs w:val="24"/>
            </w:rPr>
          </w:pPr>
          <w:r w:rsidRPr="004E4D74">
            <w:rPr>
              <w:sz w:val="24"/>
              <w:szCs w:val="24"/>
            </w:rPr>
            <w:t xml:space="preserve">      </w:t>
          </w:r>
        </w:p>
        <w:p w:rsidR="00B50448" w:rsidRPr="004E4D74" w:rsidRDefault="00B50448" w:rsidP="00FB7899">
          <w:pPr>
            <w:pStyle w:val="ListParagraph"/>
            <w:widowControl/>
            <w:numPr>
              <w:ilvl w:val="0"/>
              <w:numId w:val="54"/>
            </w:numPr>
            <w:autoSpaceDE/>
            <w:autoSpaceDN/>
            <w:adjustRightInd/>
            <w:spacing w:after="160" w:line="259" w:lineRule="auto"/>
            <w:ind w:left="720" w:hanging="720"/>
            <w:jc w:val="both"/>
            <w:rPr>
              <w:i/>
              <w:sz w:val="24"/>
              <w:szCs w:val="24"/>
            </w:rPr>
          </w:pPr>
          <w:r w:rsidRPr="004A1EDD">
            <w:rPr>
              <w:sz w:val="24"/>
              <w:szCs w:val="24"/>
            </w:rPr>
            <w:t>In accepting Vijay’s argument, the Learned Judge dismissed EEEL’s claim that the said reciprocity was not based on the NY Convention.</w:t>
          </w:r>
          <w:r w:rsidRPr="004E4D74">
            <w:rPr>
              <w:sz w:val="24"/>
              <w:szCs w:val="24"/>
            </w:rPr>
            <w:t xml:space="preserve"> Robinson J supported her conclusion by applying the holding in </w:t>
          </w:r>
          <w:r w:rsidRPr="004E4D74">
            <w:rPr>
              <w:i/>
              <w:sz w:val="24"/>
              <w:szCs w:val="24"/>
            </w:rPr>
            <w:t>Omisa Oil Management v Seychelles Petroleum Company Limited</w:t>
          </w:r>
          <w:r w:rsidRPr="004E4D74">
            <w:rPr>
              <w:sz w:val="24"/>
              <w:szCs w:val="24"/>
            </w:rPr>
            <w:t xml:space="preserve"> [2001] SLR 50 to conclude that the enactment of Articles 146-150 of the Commercial Code as municipal law of Seychelles does not bind France to any degree or extent and that France’s obligation under the NY Convention is only towards other States party to the said Convention.  For those reasons, </w:t>
          </w:r>
          <w:r w:rsidR="00D977C1">
            <w:rPr>
              <w:sz w:val="24"/>
              <w:szCs w:val="24"/>
            </w:rPr>
            <w:t>she</w:t>
          </w:r>
          <w:r w:rsidRPr="004E4D74">
            <w:rPr>
              <w:sz w:val="24"/>
              <w:szCs w:val="24"/>
            </w:rPr>
            <w:t xml:space="preserve"> held that the Award could not be enforced in terms of the NY Convention.  </w:t>
          </w:r>
        </w:p>
        <w:p w:rsidR="00B50448" w:rsidRPr="00FB7899" w:rsidRDefault="00B50448" w:rsidP="00FB7899">
          <w:pPr>
            <w:pStyle w:val="ListParagraph"/>
            <w:jc w:val="both"/>
            <w:rPr>
              <w:i/>
              <w:sz w:val="24"/>
              <w:szCs w:val="24"/>
            </w:rPr>
          </w:pPr>
        </w:p>
        <w:p w:rsidR="00B50448" w:rsidRPr="004E4D74" w:rsidRDefault="00B50448" w:rsidP="00FB7899">
          <w:pPr>
            <w:pStyle w:val="ListParagraph"/>
            <w:widowControl/>
            <w:numPr>
              <w:ilvl w:val="0"/>
              <w:numId w:val="54"/>
            </w:numPr>
            <w:autoSpaceDE/>
            <w:autoSpaceDN/>
            <w:adjustRightInd/>
            <w:spacing w:after="160" w:line="259" w:lineRule="auto"/>
            <w:ind w:left="720" w:hanging="720"/>
            <w:jc w:val="both"/>
            <w:rPr>
              <w:sz w:val="24"/>
              <w:szCs w:val="24"/>
              <w:u w:val="single"/>
            </w:rPr>
          </w:pPr>
          <w:r w:rsidRPr="004E4D74">
            <w:rPr>
              <w:sz w:val="24"/>
              <w:szCs w:val="24"/>
            </w:rPr>
            <w:t xml:space="preserve">Having found that the Award could not be enforced in terms of the NY Convention, the learned Judge then went on and framed the issue for the court’s determination as follows: </w:t>
          </w:r>
        </w:p>
        <w:p w:rsidR="00B50448" w:rsidRPr="004E4D74" w:rsidRDefault="00B50448" w:rsidP="00FB7899">
          <w:pPr>
            <w:pStyle w:val="ListParagraph"/>
            <w:jc w:val="both"/>
            <w:rPr>
              <w:sz w:val="24"/>
              <w:szCs w:val="24"/>
            </w:rPr>
          </w:pPr>
        </w:p>
        <w:p w:rsidR="00B50448" w:rsidRPr="004E4D74" w:rsidRDefault="00B50448" w:rsidP="006957F5">
          <w:pPr>
            <w:pStyle w:val="NoSpacing"/>
            <w:numPr>
              <w:ilvl w:val="0"/>
              <w:numId w:val="25"/>
            </w:numPr>
            <w:ind w:left="2232" w:right="1440"/>
            <w:jc w:val="both"/>
            <w:rPr>
              <w:rFonts w:ascii="Times New Roman" w:hAnsi="Times New Roman" w:cs="Times New Roman"/>
              <w:sz w:val="24"/>
              <w:szCs w:val="24"/>
              <w:u w:val="single"/>
            </w:rPr>
          </w:pPr>
          <w:r w:rsidRPr="004E4D74">
            <w:rPr>
              <w:rFonts w:ascii="Times New Roman" w:hAnsi="Times New Roman" w:cs="Times New Roman"/>
              <w:sz w:val="24"/>
              <w:szCs w:val="24"/>
            </w:rPr>
            <w:t xml:space="preserve">whether the court is </w:t>
          </w:r>
          <w:r w:rsidRPr="004E4D74">
            <w:rPr>
              <w:rFonts w:ascii="Times New Roman" w:hAnsi="Times New Roman" w:cs="Times New Roman"/>
              <w:i/>
              <w:sz w:val="24"/>
              <w:szCs w:val="24"/>
            </w:rPr>
            <w:t>“entitled to resort to English common law enabling enforcement of foreign arbitral awards if there are provisions of the written laws of Seychelles which exist.”</w:t>
          </w:r>
          <w:r w:rsidRPr="004E4D74">
            <w:rPr>
              <w:rFonts w:ascii="Times New Roman" w:hAnsi="Times New Roman" w:cs="Times New Roman"/>
              <w:sz w:val="24"/>
              <w:szCs w:val="24"/>
            </w:rPr>
            <w:t xml:space="preserve">  </w:t>
          </w:r>
        </w:p>
        <w:p w:rsidR="00B50448" w:rsidRPr="004E4D74" w:rsidRDefault="00B50448" w:rsidP="00B50448">
          <w:pPr>
            <w:pStyle w:val="NoSpacing"/>
            <w:jc w:val="both"/>
            <w:rPr>
              <w:rFonts w:ascii="Times New Roman" w:hAnsi="Times New Roman" w:cs="Times New Roman"/>
              <w:sz w:val="24"/>
              <w:szCs w:val="24"/>
              <w:u w:val="single"/>
            </w:rPr>
          </w:pPr>
        </w:p>
        <w:p w:rsidR="00B50448" w:rsidRPr="004E4D74" w:rsidRDefault="00B50448" w:rsidP="00FB7899">
          <w:pPr>
            <w:pStyle w:val="ListParagraph"/>
            <w:widowControl/>
            <w:numPr>
              <w:ilvl w:val="0"/>
              <w:numId w:val="54"/>
            </w:numPr>
            <w:autoSpaceDE/>
            <w:autoSpaceDN/>
            <w:adjustRightInd/>
            <w:spacing w:after="160" w:line="259" w:lineRule="auto"/>
            <w:ind w:left="720" w:hanging="720"/>
            <w:jc w:val="both"/>
            <w:rPr>
              <w:sz w:val="24"/>
              <w:szCs w:val="24"/>
              <w:u w:val="single"/>
            </w:rPr>
          </w:pPr>
          <w:r w:rsidRPr="004E4D74">
            <w:rPr>
              <w:sz w:val="24"/>
              <w:szCs w:val="24"/>
            </w:rPr>
            <w:t xml:space="preserve">Given the absence of an effective provision enabling the enforcement of a foreign arbitral award, it appears that the Learned Judge was of the opinion that the court </w:t>
          </w:r>
          <w:r w:rsidRPr="004E4D74">
            <w:rPr>
              <w:i/>
              <w:sz w:val="24"/>
              <w:szCs w:val="24"/>
            </w:rPr>
            <w:t>“should fill the gap somehow on the basis that it is inconceivable that a trading nation such as ours would unfairly protect its nationals from the consequences of their international obligations freely entered into.”</w:t>
          </w:r>
          <w:r w:rsidRPr="004E4D74">
            <w:rPr>
              <w:sz w:val="24"/>
              <w:szCs w:val="24"/>
            </w:rPr>
            <w:t xml:space="preserve">   </w:t>
          </w:r>
        </w:p>
        <w:p w:rsidR="00B50448" w:rsidRPr="004E4D74" w:rsidRDefault="00B50448" w:rsidP="00B50448">
          <w:pPr>
            <w:pStyle w:val="NoSpacing"/>
            <w:ind w:left="720"/>
            <w:jc w:val="both"/>
            <w:rPr>
              <w:rFonts w:ascii="Times New Roman" w:hAnsi="Times New Roman" w:cs="Times New Roman"/>
              <w:sz w:val="24"/>
              <w:szCs w:val="24"/>
              <w:u w:val="single"/>
            </w:rPr>
          </w:pPr>
          <w:r w:rsidRPr="004E4D74">
            <w:rPr>
              <w:rFonts w:ascii="Times New Roman" w:hAnsi="Times New Roman" w:cs="Times New Roman"/>
              <w:sz w:val="24"/>
              <w:szCs w:val="24"/>
            </w:rPr>
            <w:t xml:space="preserve"> </w:t>
          </w:r>
        </w:p>
        <w:p w:rsidR="00B50448" w:rsidRPr="004E4D74" w:rsidRDefault="00B50448" w:rsidP="00FB7899">
          <w:pPr>
            <w:pStyle w:val="ListParagraph"/>
            <w:widowControl/>
            <w:numPr>
              <w:ilvl w:val="0"/>
              <w:numId w:val="54"/>
            </w:numPr>
            <w:autoSpaceDE/>
            <w:autoSpaceDN/>
            <w:adjustRightInd/>
            <w:spacing w:after="160" w:line="259" w:lineRule="auto"/>
            <w:ind w:left="720" w:hanging="720"/>
            <w:jc w:val="both"/>
            <w:rPr>
              <w:sz w:val="24"/>
              <w:szCs w:val="24"/>
            </w:rPr>
          </w:pPr>
          <w:r w:rsidRPr="004E4D74">
            <w:rPr>
              <w:sz w:val="24"/>
              <w:szCs w:val="24"/>
            </w:rPr>
            <w:t xml:space="preserve">To support her decision to resort to English law, the Learned Judge first referred to Article 125 of the Constitution of the Republic of Seychelles, which provides that in addition to the jurisdiction specified therein, the Supreme Court shall have such other jurisdiction as may be conferred by an Act. Relying on the decided case of </w:t>
          </w:r>
          <w:r w:rsidRPr="004E4D74">
            <w:rPr>
              <w:i/>
              <w:sz w:val="24"/>
              <w:szCs w:val="24"/>
            </w:rPr>
            <w:t>Finesse v Banane</w:t>
          </w:r>
          <w:r w:rsidRPr="004E4D74">
            <w:rPr>
              <w:sz w:val="24"/>
              <w:szCs w:val="24"/>
            </w:rPr>
            <w:t xml:space="preserve"> [1981] SLR 103 – which </w:t>
          </w:r>
          <w:r w:rsidR="00552927">
            <w:rPr>
              <w:sz w:val="24"/>
              <w:szCs w:val="24"/>
            </w:rPr>
            <w:t>interpreted section 4 (then 3</w:t>
          </w:r>
          <w:r w:rsidRPr="004E4D74">
            <w:rPr>
              <w:sz w:val="24"/>
              <w:szCs w:val="24"/>
            </w:rPr>
            <w:t>)</w:t>
          </w:r>
          <w:r w:rsidR="00552927">
            <w:rPr>
              <w:sz w:val="24"/>
              <w:szCs w:val="24"/>
            </w:rPr>
            <w:t xml:space="preserve"> </w:t>
          </w:r>
          <w:r w:rsidRPr="004E4D74">
            <w:rPr>
              <w:sz w:val="24"/>
              <w:szCs w:val="24"/>
            </w:rPr>
            <w:t xml:space="preserve">of the Courts Act as enabling the Supreme Court to exercise all the powers, authorities and jurisdiction of the High Court of Justice in England as at 22 June 1976, she concluded that in addition to its own jurisdiction, the Supreme Court had all the powers, authorities, and jurisdiction of the High Court in England. </w:t>
          </w:r>
        </w:p>
        <w:p w:rsidR="00B50448" w:rsidRPr="004E4D74" w:rsidRDefault="00B50448" w:rsidP="00FB7899">
          <w:pPr>
            <w:pStyle w:val="ListParagraph"/>
            <w:jc w:val="both"/>
            <w:rPr>
              <w:sz w:val="24"/>
              <w:szCs w:val="24"/>
            </w:rPr>
          </w:pPr>
        </w:p>
        <w:p w:rsidR="00826473" w:rsidRPr="006957F5" w:rsidRDefault="00B50448" w:rsidP="00FB7899">
          <w:pPr>
            <w:pStyle w:val="ListParagraph"/>
            <w:widowControl/>
            <w:numPr>
              <w:ilvl w:val="0"/>
              <w:numId w:val="54"/>
            </w:numPr>
            <w:autoSpaceDE/>
            <w:autoSpaceDN/>
            <w:adjustRightInd/>
            <w:spacing w:after="160" w:line="259" w:lineRule="auto"/>
            <w:ind w:left="720" w:hanging="720"/>
            <w:jc w:val="both"/>
            <w:rPr>
              <w:b/>
              <w:sz w:val="24"/>
              <w:szCs w:val="24"/>
            </w:rPr>
          </w:pPr>
          <w:r w:rsidRPr="004E4D74">
            <w:rPr>
              <w:sz w:val="24"/>
              <w:szCs w:val="24"/>
            </w:rPr>
            <w:t xml:space="preserve">In response to Vijay’s argument </w:t>
          </w:r>
          <w:r w:rsidR="00D977C1">
            <w:rPr>
              <w:sz w:val="24"/>
              <w:szCs w:val="24"/>
            </w:rPr>
            <w:t>that</w:t>
          </w:r>
          <w:r w:rsidR="00D977C1" w:rsidRPr="004E4D74">
            <w:rPr>
              <w:sz w:val="24"/>
              <w:szCs w:val="24"/>
            </w:rPr>
            <w:t xml:space="preserve"> </w:t>
          </w:r>
          <w:r w:rsidRPr="004E4D74">
            <w:rPr>
              <w:sz w:val="24"/>
              <w:szCs w:val="24"/>
            </w:rPr>
            <w:t>relied on section 17 of the Courts Act to claim that section 4 is only applicable where Seychell</w:t>
          </w:r>
          <w:r w:rsidR="001E478C">
            <w:rPr>
              <w:sz w:val="24"/>
              <w:szCs w:val="24"/>
            </w:rPr>
            <w:t>ois</w:t>
          </w:r>
          <w:r w:rsidRPr="004E4D74">
            <w:rPr>
              <w:sz w:val="24"/>
              <w:szCs w:val="24"/>
            </w:rPr>
            <w:t xml:space="preserve"> law is silent, the Learned Judge emphasized that section 11 of the Courts Act, which provides that the jurisdiction of the court shall extend through the Seychelles, shall not be construed as diminishing any jurisdiction of the Supreme Court relating to matters arising outside Seychelles.  </w:t>
          </w:r>
        </w:p>
        <w:p w:rsidR="00826473" w:rsidRPr="006957F5" w:rsidRDefault="00826473" w:rsidP="006957F5">
          <w:pPr>
            <w:pStyle w:val="ListParagraph"/>
            <w:rPr>
              <w:sz w:val="24"/>
              <w:szCs w:val="24"/>
            </w:rPr>
          </w:pPr>
        </w:p>
        <w:p w:rsidR="00B50448" w:rsidRPr="004E4D74" w:rsidRDefault="00B50448" w:rsidP="00FB7899">
          <w:pPr>
            <w:pStyle w:val="ListParagraph"/>
            <w:widowControl/>
            <w:numPr>
              <w:ilvl w:val="0"/>
              <w:numId w:val="54"/>
            </w:numPr>
            <w:autoSpaceDE/>
            <w:autoSpaceDN/>
            <w:adjustRightInd/>
            <w:spacing w:after="160" w:line="259" w:lineRule="auto"/>
            <w:ind w:left="720" w:hanging="720"/>
            <w:jc w:val="both"/>
            <w:rPr>
              <w:b/>
              <w:sz w:val="24"/>
              <w:szCs w:val="24"/>
            </w:rPr>
          </w:pPr>
          <w:r w:rsidRPr="004E4D74">
            <w:rPr>
              <w:sz w:val="24"/>
              <w:szCs w:val="24"/>
            </w:rPr>
            <w:lastRenderedPageBreak/>
            <w:t xml:space="preserve">In support, she cited </w:t>
          </w:r>
          <w:r w:rsidRPr="004E4D74">
            <w:rPr>
              <w:i/>
              <w:sz w:val="24"/>
              <w:szCs w:val="24"/>
            </w:rPr>
            <w:t>Albyazov v Outen &amp; Ors.</w:t>
          </w:r>
          <w:r w:rsidRPr="004E4D74">
            <w:rPr>
              <w:sz w:val="24"/>
              <w:szCs w:val="24"/>
            </w:rPr>
            <w:t xml:space="preserve"> [2015] SCCA 23</w:t>
          </w:r>
          <w:r w:rsidR="00D977C1">
            <w:rPr>
              <w:sz w:val="24"/>
              <w:szCs w:val="24"/>
            </w:rPr>
            <w:t>,</w:t>
          </w:r>
          <w:r w:rsidRPr="004E4D74">
            <w:rPr>
              <w:sz w:val="24"/>
              <w:szCs w:val="24"/>
            </w:rPr>
            <w:t xml:space="preserve"> a case regarding the enforcement of a receiving order, wherein the Seychelles Court of Appeal affirmed recognition of a receiving order and in so doing stated that the Supreme Court </w:t>
          </w:r>
          <w:r w:rsidRPr="004E4D74">
            <w:rPr>
              <w:i/>
              <w:sz w:val="24"/>
              <w:szCs w:val="24"/>
            </w:rPr>
            <w:t>“has the same powers as the High Court of England and Wales.”</w:t>
          </w:r>
          <w:r w:rsidRPr="004E4D74">
            <w:rPr>
              <w:sz w:val="24"/>
              <w:szCs w:val="24"/>
            </w:rPr>
            <w:t xml:space="preserve"> She concluded by stating that “</w:t>
          </w:r>
          <w:r w:rsidRPr="00436A11">
            <w:rPr>
              <w:i/>
              <w:sz w:val="24"/>
              <w:szCs w:val="24"/>
            </w:rPr>
            <w:t>even if it can be successfully argued that our written laws in respect of the enforcement of [a] foreign arbitral award are not silent, section 4 of the Courts Act is still applicable</w:t>
          </w:r>
          <w:r w:rsidRPr="00FB7899">
            <w:rPr>
              <w:sz w:val="24"/>
              <w:szCs w:val="24"/>
            </w:rPr>
            <w:t>.”</w:t>
          </w:r>
          <w:r w:rsidRPr="004E4D74">
            <w:rPr>
              <w:b/>
              <w:sz w:val="24"/>
              <w:szCs w:val="24"/>
            </w:rPr>
            <w:t xml:space="preserve"> </w:t>
          </w:r>
        </w:p>
        <w:p w:rsidR="00B50448" w:rsidRPr="004E4D74" w:rsidRDefault="00B50448" w:rsidP="00B50448">
          <w:pPr>
            <w:pStyle w:val="ListParagraph"/>
            <w:jc w:val="both"/>
            <w:rPr>
              <w:sz w:val="24"/>
              <w:szCs w:val="24"/>
            </w:rPr>
          </w:pPr>
        </w:p>
        <w:p w:rsidR="00B50448" w:rsidRPr="004E4D74" w:rsidRDefault="00B50448" w:rsidP="00FB7899">
          <w:pPr>
            <w:pStyle w:val="ListParagraph"/>
            <w:widowControl/>
            <w:numPr>
              <w:ilvl w:val="0"/>
              <w:numId w:val="54"/>
            </w:numPr>
            <w:autoSpaceDE/>
            <w:autoSpaceDN/>
            <w:adjustRightInd/>
            <w:spacing w:after="160" w:line="259" w:lineRule="auto"/>
            <w:ind w:left="720" w:hanging="720"/>
            <w:jc w:val="both"/>
            <w:rPr>
              <w:sz w:val="24"/>
              <w:szCs w:val="24"/>
            </w:rPr>
          </w:pPr>
          <w:r w:rsidRPr="004E4D74">
            <w:rPr>
              <w:sz w:val="24"/>
              <w:szCs w:val="24"/>
            </w:rPr>
            <w:t xml:space="preserve">The Learned Judge then indicated that other than enforcement under the NY Convention, there were two methods of enforcing a foreign arbitral award in England: section 26 or section 40(a) of the </w:t>
          </w:r>
          <w:r w:rsidR="00C80794">
            <w:rPr>
              <w:sz w:val="24"/>
              <w:szCs w:val="24"/>
            </w:rPr>
            <w:t xml:space="preserve">United Kingdom’s </w:t>
          </w:r>
          <w:r w:rsidRPr="004E4D74">
            <w:rPr>
              <w:sz w:val="24"/>
              <w:szCs w:val="24"/>
            </w:rPr>
            <w:t>Arbitration Act of 1950 (the “</w:t>
          </w:r>
          <w:r w:rsidR="00D977C1" w:rsidRPr="004A1EDD">
            <w:rPr>
              <w:sz w:val="24"/>
              <w:szCs w:val="24"/>
            </w:rPr>
            <w:t xml:space="preserve">UK Arbitration </w:t>
          </w:r>
          <w:r w:rsidR="00C80794" w:rsidRPr="004A1EDD">
            <w:rPr>
              <w:sz w:val="24"/>
              <w:szCs w:val="24"/>
            </w:rPr>
            <w:t>Act</w:t>
          </w:r>
          <w:r w:rsidRPr="004A1EDD">
            <w:rPr>
              <w:sz w:val="24"/>
              <w:szCs w:val="24"/>
            </w:rPr>
            <w:t>”)</w:t>
          </w:r>
          <w:r w:rsidRPr="004E4D74">
            <w:rPr>
              <w:sz w:val="24"/>
              <w:szCs w:val="24"/>
            </w:rPr>
            <w:t xml:space="preserve">. Accepting the parties’ suggestion that section 26 was not the method used by EEEL, she referred to section 40(a) of the </w:t>
          </w:r>
          <w:r w:rsidR="00D977C1">
            <w:rPr>
              <w:sz w:val="24"/>
              <w:szCs w:val="24"/>
            </w:rPr>
            <w:t xml:space="preserve">UK Arbitration </w:t>
          </w:r>
          <w:r w:rsidRPr="004E4D74">
            <w:rPr>
              <w:sz w:val="24"/>
              <w:szCs w:val="24"/>
            </w:rPr>
            <w:t xml:space="preserve">Act, the law applicable in June 1976, which provided that: </w:t>
          </w:r>
        </w:p>
        <w:p w:rsidR="00B50448" w:rsidRPr="004E4D74" w:rsidRDefault="00B50448" w:rsidP="006957F5">
          <w:pPr>
            <w:pStyle w:val="ListParagraph"/>
            <w:ind w:left="1872" w:right="1440"/>
            <w:jc w:val="both"/>
            <w:rPr>
              <w:sz w:val="24"/>
              <w:szCs w:val="24"/>
            </w:rPr>
          </w:pPr>
        </w:p>
        <w:p w:rsidR="00B50448" w:rsidRPr="004E4D74" w:rsidRDefault="00B50448" w:rsidP="006957F5">
          <w:pPr>
            <w:pStyle w:val="NoSpacing"/>
            <w:spacing w:line="276" w:lineRule="auto"/>
            <w:ind w:left="1872" w:right="1440"/>
            <w:jc w:val="both"/>
            <w:rPr>
              <w:rFonts w:ascii="Times New Roman" w:hAnsi="Times New Roman" w:cs="Times New Roman"/>
              <w:i/>
              <w:sz w:val="24"/>
              <w:szCs w:val="24"/>
            </w:rPr>
          </w:pPr>
          <w:r w:rsidRPr="004E4D74">
            <w:rPr>
              <w:rFonts w:ascii="Times New Roman" w:hAnsi="Times New Roman" w:cs="Times New Roman"/>
              <w:i/>
              <w:sz w:val="24"/>
              <w:szCs w:val="24"/>
            </w:rPr>
            <w:t xml:space="preserve">″Nothing in this Part of this Act shall - . . . (a) prejudice any rights which any person would have had of enforcing in England any award or of availing himself in England of any award if neither this Part of this Act nor Part I of the Arbitration (Foreign Awards) Act. 1930, had been enacted.” </w:t>
          </w:r>
        </w:p>
        <w:p w:rsidR="00B50448" w:rsidRPr="004E4D74" w:rsidRDefault="00B50448" w:rsidP="00B50448">
          <w:pPr>
            <w:pStyle w:val="NoSpacing"/>
            <w:spacing w:line="276" w:lineRule="auto"/>
            <w:ind w:right="1440"/>
            <w:jc w:val="both"/>
            <w:rPr>
              <w:rFonts w:ascii="Times New Roman" w:hAnsi="Times New Roman" w:cs="Times New Roman"/>
              <w:sz w:val="24"/>
              <w:szCs w:val="24"/>
            </w:rPr>
          </w:pPr>
        </w:p>
        <w:p w:rsidR="00B50448" w:rsidRPr="004E4D74" w:rsidRDefault="00B50448" w:rsidP="00FB7899">
          <w:pPr>
            <w:pStyle w:val="ListParagraph"/>
            <w:widowControl/>
            <w:numPr>
              <w:ilvl w:val="0"/>
              <w:numId w:val="54"/>
            </w:numPr>
            <w:autoSpaceDE/>
            <w:autoSpaceDN/>
            <w:adjustRightInd/>
            <w:spacing w:after="160" w:line="259" w:lineRule="auto"/>
            <w:ind w:left="720" w:hanging="720"/>
            <w:jc w:val="both"/>
            <w:rPr>
              <w:sz w:val="24"/>
              <w:szCs w:val="24"/>
            </w:rPr>
          </w:pPr>
          <w:r w:rsidRPr="004E4D74">
            <w:rPr>
              <w:sz w:val="24"/>
              <w:szCs w:val="24"/>
            </w:rPr>
            <w:t xml:space="preserve">The Learned Judge found that Rule 199 </w:t>
          </w:r>
          <w:r w:rsidR="00C80794">
            <w:rPr>
              <w:sz w:val="24"/>
              <w:szCs w:val="24"/>
            </w:rPr>
            <w:t xml:space="preserve">(White Book) </w:t>
          </w:r>
          <w:r w:rsidRPr="004E4D74">
            <w:rPr>
              <w:sz w:val="24"/>
              <w:szCs w:val="24"/>
            </w:rPr>
            <w:t xml:space="preserve">established that a foreign arbitral award would be enforced in England if the award were; </w:t>
          </w:r>
        </w:p>
        <w:p w:rsidR="00B50448" w:rsidRPr="004E4D74" w:rsidRDefault="00B50448" w:rsidP="006957F5">
          <w:pPr>
            <w:pStyle w:val="ListParagraph"/>
            <w:ind w:left="1872" w:right="1440"/>
            <w:jc w:val="both"/>
            <w:rPr>
              <w:sz w:val="24"/>
              <w:szCs w:val="24"/>
            </w:rPr>
          </w:pPr>
        </w:p>
        <w:p w:rsidR="00B50448" w:rsidRPr="004E4D74" w:rsidRDefault="00B50448" w:rsidP="006957F5">
          <w:pPr>
            <w:pStyle w:val="NoSpacing"/>
            <w:numPr>
              <w:ilvl w:val="0"/>
              <w:numId w:val="29"/>
            </w:numPr>
            <w:ind w:left="1872" w:right="1440"/>
            <w:jc w:val="both"/>
            <w:rPr>
              <w:rFonts w:ascii="Times New Roman" w:hAnsi="Times New Roman" w:cs="Times New Roman"/>
              <w:sz w:val="24"/>
              <w:szCs w:val="24"/>
            </w:rPr>
          </w:pPr>
          <w:r w:rsidRPr="004E4D74">
            <w:rPr>
              <w:rFonts w:ascii="Times New Roman" w:hAnsi="Times New Roman" w:cs="Times New Roman"/>
              <w:sz w:val="24"/>
              <w:szCs w:val="24"/>
            </w:rPr>
            <w:t>in accordance with an agreement to arbitrate that was valid by its proper law</w:t>
          </w:r>
          <w:r w:rsidR="00D977C1">
            <w:rPr>
              <w:rFonts w:ascii="Times New Roman" w:hAnsi="Times New Roman" w:cs="Times New Roman"/>
              <w:sz w:val="24"/>
              <w:szCs w:val="24"/>
            </w:rPr>
            <w:t>;</w:t>
          </w:r>
          <w:r w:rsidRPr="004E4D74">
            <w:rPr>
              <w:rFonts w:ascii="Times New Roman" w:hAnsi="Times New Roman" w:cs="Times New Roman"/>
              <w:sz w:val="24"/>
              <w:szCs w:val="24"/>
            </w:rPr>
            <w:t xml:space="preserve"> and </w:t>
          </w:r>
        </w:p>
        <w:p w:rsidR="00B50448" w:rsidRPr="004E4D74" w:rsidRDefault="00B50448" w:rsidP="006957F5">
          <w:pPr>
            <w:pStyle w:val="NoSpacing"/>
            <w:ind w:left="1872" w:right="1440"/>
            <w:jc w:val="both"/>
            <w:rPr>
              <w:rFonts w:ascii="Times New Roman" w:hAnsi="Times New Roman" w:cs="Times New Roman"/>
              <w:sz w:val="24"/>
              <w:szCs w:val="24"/>
            </w:rPr>
          </w:pPr>
        </w:p>
        <w:p w:rsidR="00B50448" w:rsidRPr="004E4D74" w:rsidRDefault="00B50448" w:rsidP="006957F5">
          <w:pPr>
            <w:pStyle w:val="NoSpacing"/>
            <w:numPr>
              <w:ilvl w:val="0"/>
              <w:numId w:val="29"/>
            </w:numPr>
            <w:ind w:left="1872" w:right="1440"/>
            <w:jc w:val="both"/>
            <w:rPr>
              <w:rFonts w:ascii="Times New Roman" w:hAnsi="Times New Roman" w:cs="Times New Roman"/>
              <w:sz w:val="24"/>
              <w:szCs w:val="24"/>
            </w:rPr>
          </w:pPr>
          <w:r w:rsidRPr="004E4D74">
            <w:rPr>
              <w:rFonts w:ascii="Times New Roman" w:hAnsi="Times New Roman" w:cs="Times New Roman"/>
              <w:sz w:val="24"/>
              <w:szCs w:val="24"/>
            </w:rPr>
            <w:t xml:space="preserve">valid and final according to the law governing the arbitration proceedings. </w:t>
          </w:r>
        </w:p>
        <w:p w:rsidR="00B50448" w:rsidRPr="004E4D74" w:rsidRDefault="00B50448" w:rsidP="00B50448">
          <w:pPr>
            <w:pStyle w:val="ListParagraph"/>
            <w:jc w:val="both"/>
            <w:rPr>
              <w:sz w:val="24"/>
              <w:szCs w:val="24"/>
            </w:rPr>
          </w:pPr>
        </w:p>
        <w:p w:rsidR="00411E6D" w:rsidRDefault="00C80794" w:rsidP="00FB7899">
          <w:pPr>
            <w:pStyle w:val="ListParagraph"/>
            <w:widowControl/>
            <w:numPr>
              <w:ilvl w:val="0"/>
              <w:numId w:val="54"/>
            </w:numPr>
            <w:autoSpaceDE/>
            <w:autoSpaceDN/>
            <w:adjustRightInd/>
            <w:spacing w:after="160" w:line="259" w:lineRule="auto"/>
            <w:ind w:left="720" w:hanging="720"/>
            <w:jc w:val="both"/>
            <w:rPr>
              <w:sz w:val="24"/>
              <w:szCs w:val="24"/>
            </w:rPr>
          </w:pPr>
          <w:r>
            <w:rPr>
              <w:sz w:val="24"/>
              <w:szCs w:val="24"/>
            </w:rPr>
            <w:t>R</w:t>
          </w:r>
          <w:r w:rsidR="00B50448" w:rsidRPr="004E4D74">
            <w:rPr>
              <w:sz w:val="24"/>
              <w:szCs w:val="24"/>
            </w:rPr>
            <w:t xml:space="preserve">eading section 40(a) of the </w:t>
          </w:r>
          <w:r w:rsidR="00D977C1">
            <w:rPr>
              <w:sz w:val="24"/>
              <w:szCs w:val="24"/>
            </w:rPr>
            <w:t xml:space="preserve">UK Arbitration </w:t>
          </w:r>
          <w:r w:rsidR="00B50448" w:rsidRPr="004E4D74">
            <w:rPr>
              <w:sz w:val="24"/>
              <w:szCs w:val="24"/>
            </w:rPr>
            <w:t xml:space="preserve">Act together with Rule 199 of the English Rules of the Conflict of Laws (the law applicable in June 1976), she concluded that the High Court of England had the power to enforce a foreign arbitral award and that therefore the Supreme Court of Seychelles had the same power. </w:t>
          </w:r>
        </w:p>
        <w:p w:rsidR="00B50448" w:rsidRPr="004E4D74" w:rsidRDefault="00B50448" w:rsidP="00FB7899">
          <w:pPr>
            <w:pStyle w:val="NoSpacing"/>
            <w:jc w:val="both"/>
            <w:rPr>
              <w:rFonts w:ascii="Times New Roman" w:hAnsi="Times New Roman" w:cs="Times New Roman"/>
              <w:sz w:val="24"/>
              <w:szCs w:val="24"/>
            </w:rPr>
          </w:pPr>
        </w:p>
        <w:p w:rsidR="00B50448" w:rsidRDefault="00B50448" w:rsidP="00FB7899">
          <w:pPr>
            <w:ind w:left="720"/>
            <w:jc w:val="both"/>
            <w:rPr>
              <w:b/>
              <w:sz w:val="24"/>
              <w:szCs w:val="24"/>
            </w:rPr>
          </w:pPr>
          <w:r w:rsidRPr="004E4D74">
            <w:rPr>
              <w:b/>
              <w:sz w:val="24"/>
              <w:szCs w:val="24"/>
            </w:rPr>
            <w:t xml:space="preserve">OUR FINDINGS ON THE ISSUE </w:t>
          </w:r>
          <w:r w:rsidR="00411E6D">
            <w:rPr>
              <w:b/>
              <w:sz w:val="24"/>
              <w:szCs w:val="24"/>
            </w:rPr>
            <w:t xml:space="preserve">OF </w:t>
          </w:r>
          <w:r w:rsidRPr="004E4D74">
            <w:rPr>
              <w:b/>
              <w:sz w:val="24"/>
              <w:szCs w:val="24"/>
            </w:rPr>
            <w:t xml:space="preserve">RECOGNITION AND ENFORCEMENT OF FOREIGN ARBITRAL AWARDS AND THE POWER OF THE SUPREME COURT </w:t>
          </w:r>
          <w:r w:rsidR="004B6FA8">
            <w:rPr>
              <w:b/>
              <w:sz w:val="24"/>
              <w:szCs w:val="24"/>
            </w:rPr>
            <w:t xml:space="preserve">OF SEYCHELLES </w:t>
          </w:r>
          <w:r w:rsidRPr="004E4D74">
            <w:rPr>
              <w:b/>
              <w:sz w:val="24"/>
              <w:szCs w:val="24"/>
            </w:rPr>
            <w:t>TO ENFORCE THE AWARD</w:t>
          </w:r>
        </w:p>
        <w:p w:rsidR="00826473" w:rsidRPr="004E4D74" w:rsidRDefault="00826473" w:rsidP="00FB7899">
          <w:pPr>
            <w:ind w:left="720"/>
            <w:jc w:val="both"/>
            <w:rPr>
              <w:b/>
              <w:sz w:val="24"/>
              <w:szCs w:val="24"/>
            </w:rPr>
          </w:pPr>
        </w:p>
        <w:p w:rsidR="00B50448" w:rsidRPr="004E4D74" w:rsidRDefault="00B50448" w:rsidP="00B50448">
          <w:pPr>
            <w:ind w:right="1440"/>
            <w:jc w:val="both"/>
            <w:rPr>
              <w:sz w:val="24"/>
              <w:szCs w:val="24"/>
            </w:rPr>
          </w:pPr>
        </w:p>
        <w:p w:rsidR="00B50448" w:rsidRPr="004E4D74" w:rsidRDefault="00B50448" w:rsidP="00FB7899">
          <w:pPr>
            <w:pStyle w:val="ListParagraph"/>
            <w:widowControl/>
            <w:numPr>
              <w:ilvl w:val="0"/>
              <w:numId w:val="54"/>
            </w:numPr>
            <w:autoSpaceDE/>
            <w:autoSpaceDN/>
            <w:adjustRightInd/>
            <w:spacing w:after="160" w:line="259" w:lineRule="auto"/>
            <w:ind w:left="720" w:hanging="720"/>
            <w:jc w:val="both"/>
            <w:rPr>
              <w:sz w:val="24"/>
              <w:szCs w:val="24"/>
            </w:rPr>
          </w:pPr>
          <w:r w:rsidRPr="004E4D74">
            <w:rPr>
              <w:sz w:val="24"/>
              <w:szCs w:val="24"/>
            </w:rPr>
            <w:t xml:space="preserve">We have given careful and thoughtful consideration to the written and oral submissions of all Learned Counsel on this issue and the reasons contained in the </w:t>
          </w:r>
          <w:r w:rsidR="00C80794">
            <w:rPr>
              <w:sz w:val="24"/>
              <w:szCs w:val="24"/>
            </w:rPr>
            <w:t>J</w:t>
          </w:r>
          <w:r w:rsidRPr="004E4D74">
            <w:rPr>
              <w:sz w:val="24"/>
              <w:szCs w:val="24"/>
            </w:rPr>
            <w:t>udgment of Robinson J.</w:t>
          </w:r>
        </w:p>
        <w:p w:rsidR="00B50448" w:rsidRPr="004E4D74" w:rsidRDefault="00B50448" w:rsidP="00B50448">
          <w:pPr>
            <w:pStyle w:val="ListParagraph"/>
            <w:jc w:val="both"/>
            <w:rPr>
              <w:sz w:val="24"/>
              <w:szCs w:val="24"/>
            </w:rPr>
          </w:pPr>
        </w:p>
        <w:p w:rsidR="00B50448" w:rsidRPr="00FB7899" w:rsidRDefault="00B50448" w:rsidP="00FB7899">
          <w:pPr>
            <w:pStyle w:val="ListParagraph"/>
            <w:widowControl/>
            <w:numPr>
              <w:ilvl w:val="0"/>
              <w:numId w:val="54"/>
            </w:numPr>
            <w:autoSpaceDE/>
            <w:autoSpaceDN/>
            <w:adjustRightInd/>
            <w:spacing w:after="160" w:line="259" w:lineRule="auto"/>
            <w:ind w:left="720" w:hanging="720"/>
            <w:jc w:val="both"/>
            <w:rPr>
              <w:sz w:val="24"/>
              <w:szCs w:val="24"/>
            </w:rPr>
          </w:pPr>
          <w:r w:rsidRPr="004E4D74">
            <w:rPr>
              <w:sz w:val="24"/>
              <w:szCs w:val="24"/>
            </w:rPr>
            <w:t>The Appellant contends in its appeal that the Leaned Judge erred in using the pr</w:t>
          </w:r>
          <w:r w:rsidR="00C80794">
            <w:rPr>
              <w:sz w:val="24"/>
              <w:szCs w:val="24"/>
            </w:rPr>
            <w:t>ovisions of section 4 and other provisions</w:t>
          </w:r>
          <w:r w:rsidRPr="004E4D74">
            <w:rPr>
              <w:sz w:val="24"/>
              <w:szCs w:val="24"/>
            </w:rPr>
            <w:t xml:space="preserve"> of the Courts Act to extend to the Supreme Court of Seychelles, the statutory powers exercised by the High Court of </w:t>
          </w:r>
          <w:r w:rsidR="00411E6D">
            <w:rPr>
              <w:sz w:val="24"/>
              <w:szCs w:val="24"/>
            </w:rPr>
            <w:t>Justice of England</w:t>
          </w:r>
          <w:r w:rsidRPr="004E4D74">
            <w:rPr>
              <w:sz w:val="24"/>
              <w:szCs w:val="24"/>
            </w:rPr>
            <w:t xml:space="preserve"> under the </w:t>
          </w:r>
          <w:r w:rsidR="00411E6D">
            <w:rPr>
              <w:sz w:val="24"/>
              <w:szCs w:val="24"/>
            </w:rPr>
            <w:t>UK</w:t>
          </w:r>
          <w:r w:rsidRPr="004E4D74">
            <w:rPr>
              <w:sz w:val="24"/>
              <w:szCs w:val="24"/>
            </w:rPr>
            <w:t xml:space="preserve"> Arbitration Act. </w:t>
          </w:r>
        </w:p>
        <w:p w:rsidR="00B50448" w:rsidRPr="004E4D74" w:rsidRDefault="00B50448" w:rsidP="00B50448">
          <w:pPr>
            <w:pStyle w:val="ListParagraph"/>
            <w:jc w:val="both"/>
            <w:rPr>
              <w:sz w:val="24"/>
              <w:szCs w:val="24"/>
            </w:rPr>
          </w:pPr>
        </w:p>
        <w:p w:rsidR="00B50448" w:rsidRPr="004E4D74" w:rsidRDefault="00B50448" w:rsidP="00FB7899">
          <w:pPr>
            <w:pStyle w:val="ListParagraph"/>
            <w:widowControl/>
            <w:numPr>
              <w:ilvl w:val="0"/>
              <w:numId w:val="54"/>
            </w:numPr>
            <w:autoSpaceDE/>
            <w:autoSpaceDN/>
            <w:adjustRightInd/>
            <w:spacing w:after="160" w:line="259" w:lineRule="auto"/>
            <w:ind w:left="720" w:hanging="720"/>
            <w:jc w:val="both"/>
            <w:rPr>
              <w:sz w:val="24"/>
              <w:szCs w:val="24"/>
            </w:rPr>
          </w:pPr>
          <w:r w:rsidRPr="004E4D74">
            <w:rPr>
              <w:sz w:val="24"/>
              <w:szCs w:val="24"/>
            </w:rPr>
            <w:t xml:space="preserve">The Cross-Appellant, on the other hand, advances the proposition that the Learned Judge should have treated the matter of enforcement </w:t>
          </w:r>
          <w:r w:rsidR="002E0F03">
            <w:rPr>
              <w:sz w:val="24"/>
              <w:szCs w:val="24"/>
            </w:rPr>
            <w:t xml:space="preserve">under </w:t>
          </w:r>
          <w:r w:rsidRPr="004E4D74">
            <w:rPr>
              <w:sz w:val="24"/>
              <w:szCs w:val="24"/>
            </w:rPr>
            <w:t>Article 146 of the Commercial Code as a domestic law issue with no necessity of treaty reciprocity</w:t>
          </w:r>
          <w:r w:rsidR="002E0F03">
            <w:rPr>
              <w:sz w:val="24"/>
              <w:szCs w:val="24"/>
            </w:rPr>
            <w:t>,</w:t>
          </w:r>
          <w:r w:rsidRPr="004E4D74">
            <w:rPr>
              <w:sz w:val="24"/>
              <w:szCs w:val="24"/>
            </w:rPr>
            <w:t xml:space="preserve"> since the NY </w:t>
          </w:r>
          <w:r w:rsidR="002E0F03">
            <w:rPr>
              <w:sz w:val="24"/>
              <w:szCs w:val="24"/>
            </w:rPr>
            <w:t>C</w:t>
          </w:r>
          <w:r w:rsidRPr="004E4D74">
            <w:rPr>
              <w:sz w:val="24"/>
              <w:szCs w:val="24"/>
            </w:rPr>
            <w:t xml:space="preserve">onvention is incorporated in our law, and that as such, the ruling that non-accession by Seychelles to the </w:t>
          </w:r>
          <w:r w:rsidR="00411E6D">
            <w:rPr>
              <w:sz w:val="24"/>
              <w:szCs w:val="24"/>
            </w:rPr>
            <w:t xml:space="preserve">NY </w:t>
          </w:r>
          <w:r w:rsidRPr="004E4D74">
            <w:rPr>
              <w:sz w:val="24"/>
              <w:szCs w:val="24"/>
            </w:rPr>
            <w:t>Convention meant non-reciprocity in term of the article</w:t>
          </w:r>
          <w:r w:rsidR="00411E6D">
            <w:rPr>
              <w:sz w:val="24"/>
              <w:szCs w:val="24"/>
            </w:rPr>
            <w:t xml:space="preserve"> </w:t>
          </w:r>
          <w:r w:rsidRPr="004E4D74">
            <w:rPr>
              <w:sz w:val="24"/>
              <w:szCs w:val="24"/>
            </w:rPr>
            <w:t>was therefore wrong.</w:t>
          </w:r>
        </w:p>
        <w:p w:rsidR="00B50448" w:rsidRPr="004E4D74" w:rsidRDefault="00B50448" w:rsidP="00B50448">
          <w:pPr>
            <w:pStyle w:val="ListParagraph"/>
            <w:jc w:val="both"/>
            <w:rPr>
              <w:sz w:val="24"/>
              <w:szCs w:val="24"/>
            </w:rPr>
          </w:pPr>
        </w:p>
        <w:p w:rsidR="00B50448" w:rsidRPr="004E4D74" w:rsidRDefault="00B50448" w:rsidP="00FB7899">
          <w:pPr>
            <w:pStyle w:val="ListParagraph"/>
            <w:widowControl/>
            <w:numPr>
              <w:ilvl w:val="0"/>
              <w:numId w:val="54"/>
            </w:numPr>
            <w:autoSpaceDE/>
            <w:autoSpaceDN/>
            <w:adjustRightInd/>
            <w:spacing w:after="160" w:line="259" w:lineRule="auto"/>
            <w:ind w:left="720" w:hanging="720"/>
            <w:jc w:val="both"/>
            <w:rPr>
              <w:sz w:val="24"/>
              <w:szCs w:val="24"/>
            </w:rPr>
          </w:pPr>
          <w:r w:rsidRPr="004E4D74">
            <w:rPr>
              <w:sz w:val="24"/>
              <w:szCs w:val="24"/>
            </w:rPr>
            <w:t>Learned Counsel for both the Appellant and Cross-Appellant submitted at length on this point with interjections, as and when necessary from the bench.  Much time was spent in the discussions and interactions on this issue given its crucial importance in this case.</w:t>
          </w:r>
        </w:p>
        <w:p w:rsidR="00B50448" w:rsidRPr="004E4D74" w:rsidRDefault="00B50448" w:rsidP="00B50448">
          <w:pPr>
            <w:pStyle w:val="ListParagraph"/>
            <w:jc w:val="both"/>
            <w:rPr>
              <w:sz w:val="24"/>
              <w:szCs w:val="24"/>
            </w:rPr>
          </w:pPr>
        </w:p>
        <w:p w:rsidR="00B50448" w:rsidRPr="004E4D74" w:rsidRDefault="00B50448" w:rsidP="00FB7899">
          <w:pPr>
            <w:pStyle w:val="ListParagraph"/>
            <w:widowControl/>
            <w:numPr>
              <w:ilvl w:val="0"/>
              <w:numId w:val="54"/>
            </w:numPr>
            <w:autoSpaceDE/>
            <w:autoSpaceDN/>
            <w:adjustRightInd/>
            <w:spacing w:after="160" w:line="259" w:lineRule="auto"/>
            <w:ind w:left="720" w:hanging="720"/>
            <w:jc w:val="both"/>
            <w:rPr>
              <w:sz w:val="24"/>
              <w:szCs w:val="24"/>
            </w:rPr>
          </w:pPr>
          <w:r w:rsidRPr="004E4D74">
            <w:rPr>
              <w:sz w:val="24"/>
              <w:szCs w:val="24"/>
            </w:rPr>
            <w:t>We are of the firm view that</w:t>
          </w:r>
          <w:r w:rsidR="007805AA">
            <w:rPr>
              <w:sz w:val="24"/>
              <w:szCs w:val="24"/>
            </w:rPr>
            <w:t xml:space="preserve"> </w:t>
          </w:r>
          <w:r w:rsidRPr="004E4D74">
            <w:rPr>
              <w:sz w:val="24"/>
              <w:szCs w:val="24"/>
            </w:rPr>
            <w:t>given that th</w:t>
          </w:r>
          <w:r w:rsidR="007805AA">
            <w:rPr>
              <w:sz w:val="24"/>
              <w:szCs w:val="24"/>
            </w:rPr>
            <w:t>e</w:t>
          </w:r>
          <w:r w:rsidRPr="004E4D74">
            <w:rPr>
              <w:sz w:val="24"/>
              <w:szCs w:val="24"/>
            </w:rPr>
            <w:t xml:space="preserve"> issue of jurisdiction raised in the different grounds of appeal and cross-appeal are heavily interrelated</w:t>
          </w:r>
          <w:r w:rsidR="007805AA">
            <w:rPr>
              <w:sz w:val="24"/>
              <w:szCs w:val="24"/>
            </w:rPr>
            <w:t>, they will be best</w:t>
          </w:r>
          <w:r w:rsidRPr="004E4D74">
            <w:rPr>
              <w:sz w:val="24"/>
              <w:szCs w:val="24"/>
            </w:rPr>
            <w:t xml:space="preserve"> addressed as one issue by this </w:t>
          </w:r>
          <w:r w:rsidR="007805AA">
            <w:rPr>
              <w:sz w:val="24"/>
              <w:szCs w:val="24"/>
            </w:rPr>
            <w:t>C</w:t>
          </w:r>
          <w:r w:rsidRPr="004E4D74">
            <w:rPr>
              <w:sz w:val="24"/>
              <w:szCs w:val="24"/>
            </w:rPr>
            <w:t xml:space="preserve">ourt. The question before us therefore </w:t>
          </w:r>
          <w:r w:rsidR="007805AA">
            <w:rPr>
              <w:sz w:val="24"/>
              <w:szCs w:val="24"/>
            </w:rPr>
            <w:t>is</w:t>
          </w:r>
          <w:r w:rsidRPr="004E4D74">
            <w:rPr>
              <w:sz w:val="24"/>
              <w:szCs w:val="24"/>
            </w:rPr>
            <w:t xml:space="preserve"> as follows:</w:t>
          </w:r>
        </w:p>
        <w:p w:rsidR="00B50448" w:rsidRPr="004E4D74" w:rsidRDefault="00B50448" w:rsidP="00B50448">
          <w:pPr>
            <w:pStyle w:val="ListParagraph"/>
            <w:jc w:val="both"/>
            <w:rPr>
              <w:sz w:val="24"/>
              <w:szCs w:val="24"/>
            </w:rPr>
          </w:pPr>
        </w:p>
        <w:p w:rsidR="00B50448" w:rsidRPr="00FB7899" w:rsidRDefault="00B50448" w:rsidP="006957F5">
          <w:pPr>
            <w:pStyle w:val="NoSpacing"/>
            <w:numPr>
              <w:ilvl w:val="0"/>
              <w:numId w:val="25"/>
            </w:numPr>
            <w:ind w:left="2232" w:right="1440"/>
            <w:jc w:val="both"/>
            <w:rPr>
              <w:b/>
              <w:sz w:val="24"/>
              <w:szCs w:val="24"/>
            </w:rPr>
          </w:pPr>
          <w:r w:rsidRPr="00FB7899">
            <w:rPr>
              <w:rFonts w:ascii="Times New Roman" w:hAnsi="Times New Roman" w:cs="Times New Roman"/>
              <w:b/>
              <w:sz w:val="24"/>
              <w:szCs w:val="24"/>
            </w:rPr>
            <w:t xml:space="preserve">Did the Learned Judge err when she </w:t>
          </w:r>
          <w:r w:rsidR="007805AA">
            <w:rPr>
              <w:rFonts w:ascii="Times New Roman" w:hAnsi="Times New Roman" w:cs="Times New Roman"/>
              <w:b/>
              <w:sz w:val="24"/>
              <w:szCs w:val="24"/>
            </w:rPr>
            <w:t>relied</w:t>
          </w:r>
          <w:r w:rsidR="007805AA" w:rsidRPr="00FB7899">
            <w:rPr>
              <w:rFonts w:ascii="Times New Roman" w:hAnsi="Times New Roman" w:cs="Times New Roman"/>
              <w:b/>
              <w:sz w:val="24"/>
              <w:szCs w:val="24"/>
            </w:rPr>
            <w:t xml:space="preserve"> </w:t>
          </w:r>
          <w:r w:rsidR="007805AA">
            <w:rPr>
              <w:rFonts w:ascii="Times New Roman" w:hAnsi="Times New Roman" w:cs="Times New Roman"/>
              <w:b/>
              <w:sz w:val="24"/>
              <w:szCs w:val="24"/>
            </w:rPr>
            <w:t>on</w:t>
          </w:r>
          <w:r w:rsidR="007805AA" w:rsidRPr="00FB7899">
            <w:rPr>
              <w:rFonts w:ascii="Times New Roman" w:hAnsi="Times New Roman" w:cs="Times New Roman"/>
              <w:b/>
              <w:sz w:val="24"/>
              <w:szCs w:val="24"/>
            </w:rPr>
            <w:t xml:space="preserve"> </w:t>
          </w:r>
          <w:r w:rsidRPr="00FB7899">
            <w:rPr>
              <w:rFonts w:ascii="Times New Roman" w:hAnsi="Times New Roman" w:cs="Times New Roman"/>
              <w:b/>
              <w:sz w:val="24"/>
              <w:szCs w:val="24"/>
            </w:rPr>
            <w:t xml:space="preserve">the reception provisions of section 4 of the Courts Act </w:t>
          </w:r>
          <w:r w:rsidR="007805AA">
            <w:rPr>
              <w:rFonts w:ascii="Times New Roman" w:hAnsi="Times New Roman" w:cs="Times New Roman"/>
              <w:b/>
              <w:sz w:val="24"/>
              <w:szCs w:val="24"/>
            </w:rPr>
            <w:t>to resort to English law and</w:t>
          </w:r>
          <w:r w:rsidR="00243458">
            <w:rPr>
              <w:rFonts w:ascii="Times New Roman" w:hAnsi="Times New Roman" w:cs="Times New Roman"/>
              <w:b/>
              <w:sz w:val="24"/>
              <w:szCs w:val="24"/>
            </w:rPr>
            <w:t xml:space="preserve"> </w:t>
          </w:r>
          <w:r w:rsidR="007805AA">
            <w:rPr>
              <w:rFonts w:ascii="Times New Roman" w:hAnsi="Times New Roman" w:cs="Times New Roman"/>
              <w:b/>
              <w:sz w:val="24"/>
              <w:szCs w:val="24"/>
            </w:rPr>
            <w:t>recognize</w:t>
          </w:r>
          <w:r w:rsidR="007805AA" w:rsidRPr="00FB7899">
            <w:rPr>
              <w:rFonts w:ascii="Times New Roman" w:hAnsi="Times New Roman" w:cs="Times New Roman"/>
              <w:b/>
              <w:sz w:val="24"/>
              <w:szCs w:val="24"/>
            </w:rPr>
            <w:t xml:space="preserve"> </w:t>
          </w:r>
          <w:r w:rsidRPr="00FB7899">
            <w:rPr>
              <w:rFonts w:ascii="Times New Roman" w:hAnsi="Times New Roman" w:cs="Times New Roman"/>
              <w:b/>
              <w:sz w:val="24"/>
              <w:szCs w:val="24"/>
            </w:rPr>
            <w:t>and enforc</w:t>
          </w:r>
          <w:r w:rsidR="007805AA">
            <w:rPr>
              <w:rFonts w:ascii="Times New Roman" w:hAnsi="Times New Roman" w:cs="Times New Roman"/>
              <w:b/>
              <w:sz w:val="24"/>
              <w:szCs w:val="24"/>
            </w:rPr>
            <w:t>e the Award in the</w:t>
          </w:r>
          <w:r w:rsidRPr="00FB7899">
            <w:rPr>
              <w:rFonts w:ascii="Times New Roman" w:hAnsi="Times New Roman" w:cs="Times New Roman"/>
              <w:b/>
              <w:sz w:val="24"/>
              <w:szCs w:val="24"/>
            </w:rPr>
            <w:t xml:space="preserve"> Seychelles, given that the </w:t>
          </w:r>
          <w:r w:rsidR="007805AA">
            <w:rPr>
              <w:rFonts w:ascii="Times New Roman" w:hAnsi="Times New Roman" w:cs="Times New Roman"/>
              <w:b/>
              <w:sz w:val="24"/>
              <w:szCs w:val="24"/>
            </w:rPr>
            <w:t xml:space="preserve">Seychelles </w:t>
          </w:r>
          <w:r w:rsidRPr="00FB7899">
            <w:rPr>
              <w:rFonts w:ascii="Times New Roman" w:hAnsi="Times New Roman" w:cs="Times New Roman"/>
              <w:b/>
              <w:sz w:val="24"/>
              <w:szCs w:val="24"/>
            </w:rPr>
            <w:t>legislature ha</w:t>
          </w:r>
          <w:r w:rsidR="007805AA">
            <w:rPr>
              <w:rFonts w:ascii="Times New Roman" w:hAnsi="Times New Roman" w:cs="Times New Roman"/>
              <w:b/>
              <w:sz w:val="24"/>
              <w:szCs w:val="24"/>
            </w:rPr>
            <w:t>d</w:t>
          </w:r>
          <w:r w:rsidRPr="00FB7899">
            <w:rPr>
              <w:rFonts w:ascii="Times New Roman" w:hAnsi="Times New Roman" w:cs="Times New Roman"/>
              <w:b/>
              <w:sz w:val="24"/>
              <w:szCs w:val="24"/>
            </w:rPr>
            <w:t xml:space="preserve"> </w:t>
          </w:r>
          <w:r w:rsidR="0076073C">
            <w:rPr>
              <w:rFonts w:ascii="Times New Roman" w:hAnsi="Times New Roman" w:cs="Times New Roman"/>
              <w:b/>
              <w:sz w:val="24"/>
              <w:szCs w:val="24"/>
            </w:rPr>
            <w:t>seemingly</w:t>
          </w:r>
          <w:r w:rsidRPr="00FB7899">
            <w:rPr>
              <w:rFonts w:ascii="Times New Roman" w:hAnsi="Times New Roman" w:cs="Times New Roman"/>
              <w:b/>
              <w:sz w:val="24"/>
              <w:szCs w:val="24"/>
            </w:rPr>
            <w:t xml:space="preserve"> domesticated the provisions of the </w:t>
          </w:r>
          <w:r w:rsidR="007805AA">
            <w:rPr>
              <w:rFonts w:ascii="Times New Roman" w:hAnsi="Times New Roman" w:cs="Times New Roman"/>
              <w:b/>
              <w:sz w:val="24"/>
              <w:szCs w:val="24"/>
            </w:rPr>
            <w:t>NY</w:t>
          </w:r>
          <w:r w:rsidR="007805AA" w:rsidRPr="00FB7899">
            <w:rPr>
              <w:rFonts w:ascii="Times New Roman" w:hAnsi="Times New Roman" w:cs="Times New Roman"/>
              <w:b/>
              <w:sz w:val="24"/>
              <w:szCs w:val="24"/>
            </w:rPr>
            <w:t xml:space="preserve"> </w:t>
          </w:r>
          <w:r w:rsidRPr="00FB7899">
            <w:rPr>
              <w:rFonts w:ascii="Times New Roman" w:hAnsi="Times New Roman" w:cs="Times New Roman"/>
              <w:b/>
              <w:sz w:val="24"/>
              <w:szCs w:val="24"/>
            </w:rPr>
            <w:t>Convention?</w:t>
          </w:r>
        </w:p>
        <w:p w:rsidR="00B50448" w:rsidRPr="004E4D74" w:rsidRDefault="00B50448" w:rsidP="00B50448">
          <w:pPr>
            <w:pStyle w:val="ListParagraph"/>
            <w:jc w:val="both"/>
            <w:rPr>
              <w:b/>
              <w:sz w:val="24"/>
              <w:szCs w:val="24"/>
            </w:rPr>
          </w:pPr>
        </w:p>
        <w:p w:rsidR="009E7957" w:rsidRDefault="00B50448" w:rsidP="00FB7899">
          <w:pPr>
            <w:pStyle w:val="ListParagraph"/>
            <w:widowControl/>
            <w:numPr>
              <w:ilvl w:val="0"/>
              <w:numId w:val="54"/>
            </w:numPr>
            <w:autoSpaceDE/>
            <w:autoSpaceDN/>
            <w:adjustRightInd/>
            <w:spacing w:after="160" w:line="259" w:lineRule="auto"/>
            <w:ind w:left="720" w:hanging="720"/>
            <w:jc w:val="both"/>
            <w:rPr>
              <w:sz w:val="24"/>
              <w:szCs w:val="24"/>
            </w:rPr>
          </w:pPr>
          <w:r w:rsidRPr="004E4D74">
            <w:rPr>
              <w:sz w:val="24"/>
              <w:szCs w:val="24"/>
            </w:rPr>
            <w:t>We will answer this</w:t>
          </w:r>
          <w:r w:rsidR="007805AA">
            <w:rPr>
              <w:sz w:val="24"/>
              <w:szCs w:val="24"/>
            </w:rPr>
            <w:t xml:space="preserve"> question</w:t>
          </w:r>
          <w:r w:rsidRPr="004E4D74">
            <w:rPr>
              <w:sz w:val="24"/>
              <w:szCs w:val="24"/>
            </w:rPr>
            <w:t xml:space="preserve"> by dealing with what we consider to be three cardin</w:t>
          </w:r>
          <w:r w:rsidR="001D2607">
            <w:rPr>
              <w:sz w:val="24"/>
              <w:szCs w:val="24"/>
            </w:rPr>
            <w:t xml:space="preserve">al issues arising in this case: </w:t>
          </w:r>
          <w:r w:rsidRPr="004E4D74">
            <w:rPr>
              <w:sz w:val="24"/>
              <w:szCs w:val="24"/>
            </w:rPr>
            <w:t xml:space="preserve"> </w:t>
          </w:r>
        </w:p>
        <w:p w:rsidR="009E7957" w:rsidRPr="009E7957" w:rsidRDefault="009E7957" w:rsidP="009E7957">
          <w:pPr>
            <w:pStyle w:val="ListParagraph"/>
            <w:rPr>
              <w:sz w:val="24"/>
              <w:szCs w:val="24"/>
            </w:rPr>
          </w:pPr>
        </w:p>
        <w:p w:rsidR="001D2607" w:rsidRDefault="00B50448" w:rsidP="001D2607">
          <w:pPr>
            <w:pStyle w:val="ListParagraph"/>
            <w:widowControl/>
            <w:numPr>
              <w:ilvl w:val="0"/>
              <w:numId w:val="55"/>
            </w:numPr>
            <w:autoSpaceDE/>
            <w:autoSpaceDN/>
            <w:adjustRightInd/>
            <w:spacing w:after="160" w:line="259" w:lineRule="auto"/>
            <w:jc w:val="both"/>
            <w:rPr>
              <w:sz w:val="24"/>
              <w:szCs w:val="24"/>
            </w:rPr>
          </w:pPr>
          <w:r w:rsidRPr="001D2607">
            <w:rPr>
              <w:b/>
              <w:sz w:val="24"/>
              <w:szCs w:val="24"/>
            </w:rPr>
            <w:t xml:space="preserve"> the reception of English statutory law and its application in the case</w:t>
          </w:r>
          <w:r w:rsidRPr="00FB7899">
            <w:rPr>
              <w:b/>
              <w:sz w:val="24"/>
              <w:szCs w:val="24"/>
            </w:rPr>
            <w:t>;</w:t>
          </w:r>
          <w:r w:rsidRPr="001D2607">
            <w:rPr>
              <w:sz w:val="24"/>
              <w:szCs w:val="24"/>
            </w:rPr>
            <w:t xml:space="preserve"> </w:t>
          </w:r>
        </w:p>
        <w:p w:rsidR="001D2607" w:rsidRDefault="001D2607" w:rsidP="001D2607">
          <w:pPr>
            <w:pStyle w:val="ListParagraph"/>
            <w:widowControl/>
            <w:autoSpaceDE/>
            <w:autoSpaceDN/>
            <w:adjustRightInd/>
            <w:spacing w:after="160" w:line="259" w:lineRule="auto"/>
            <w:ind w:left="1080"/>
            <w:jc w:val="both"/>
            <w:rPr>
              <w:sz w:val="24"/>
              <w:szCs w:val="24"/>
            </w:rPr>
          </w:pPr>
        </w:p>
        <w:p w:rsidR="001D2607" w:rsidRDefault="00C80794" w:rsidP="001D2607">
          <w:pPr>
            <w:pStyle w:val="ListParagraph"/>
            <w:widowControl/>
            <w:numPr>
              <w:ilvl w:val="0"/>
              <w:numId w:val="55"/>
            </w:numPr>
            <w:autoSpaceDE/>
            <w:autoSpaceDN/>
            <w:adjustRightInd/>
            <w:spacing w:after="160" w:line="259" w:lineRule="auto"/>
            <w:jc w:val="both"/>
            <w:rPr>
              <w:sz w:val="24"/>
              <w:szCs w:val="24"/>
            </w:rPr>
          </w:pPr>
          <w:r>
            <w:rPr>
              <w:b/>
              <w:sz w:val="24"/>
              <w:szCs w:val="24"/>
            </w:rPr>
            <w:t xml:space="preserve"> </w:t>
          </w:r>
          <w:r w:rsidR="00B50448" w:rsidRPr="001D2607">
            <w:rPr>
              <w:b/>
              <w:sz w:val="24"/>
              <w:szCs w:val="24"/>
            </w:rPr>
            <w:t>the constitutional justification for such a reception</w:t>
          </w:r>
          <w:r w:rsidR="007805AA">
            <w:rPr>
              <w:sz w:val="24"/>
              <w:szCs w:val="24"/>
            </w:rPr>
            <w:t>;</w:t>
          </w:r>
          <w:r w:rsidR="00B50448" w:rsidRPr="001D2607">
            <w:rPr>
              <w:sz w:val="24"/>
              <w:szCs w:val="24"/>
            </w:rPr>
            <w:t xml:space="preserve"> </w:t>
          </w:r>
          <w:r w:rsidR="00B50448" w:rsidRPr="00FB7899">
            <w:rPr>
              <w:b/>
              <w:sz w:val="24"/>
              <w:szCs w:val="24"/>
            </w:rPr>
            <w:t>and</w:t>
          </w:r>
          <w:r w:rsidR="00B50448" w:rsidRPr="001D2607">
            <w:rPr>
              <w:sz w:val="24"/>
              <w:szCs w:val="24"/>
            </w:rPr>
            <w:t xml:space="preserve"> </w:t>
          </w:r>
        </w:p>
        <w:p w:rsidR="001D2607" w:rsidRPr="001D2607" w:rsidRDefault="001D2607" w:rsidP="001D2607">
          <w:pPr>
            <w:pStyle w:val="ListParagraph"/>
            <w:rPr>
              <w:b/>
              <w:sz w:val="24"/>
              <w:szCs w:val="24"/>
            </w:rPr>
          </w:pPr>
        </w:p>
        <w:p w:rsidR="007805AA" w:rsidRPr="001D2607" w:rsidRDefault="00C80794" w:rsidP="001D2607">
          <w:pPr>
            <w:pStyle w:val="ListParagraph"/>
            <w:widowControl/>
            <w:numPr>
              <w:ilvl w:val="0"/>
              <w:numId w:val="55"/>
            </w:numPr>
            <w:autoSpaceDE/>
            <w:autoSpaceDN/>
            <w:adjustRightInd/>
            <w:spacing w:after="160" w:line="259" w:lineRule="auto"/>
            <w:jc w:val="both"/>
            <w:rPr>
              <w:sz w:val="24"/>
              <w:szCs w:val="24"/>
            </w:rPr>
          </w:pPr>
          <w:r>
            <w:rPr>
              <w:b/>
              <w:sz w:val="24"/>
              <w:szCs w:val="24"/>
            </w:rPr>
            <w:t xml:space="preserve"> </w:t>
          </w:r>
          <w:r w:rsidR="00B50448" w:rsidRPr="001D2607">
            <w:rPr>
              <w:b/>
              <w:sz w:val="24"/>
              <w:szCs w:val="24"/>
            </w:rPr>
            <w:t>the constitutionality of the treaty-making process applicable in this case</w:t>
          </w:r>
          <w:r w:rsidR="00B50448" w:rsidRPr="001D2607">
            <w:rPr>
              <w:sz w:val="24"/>
              <w:szCs w:val="24"/>
            </w:rPr>
            <w:t xml:space="preserve">. </w:t>
          </w:r>
        </w:p>
        <w:p w:rsidR="001D2607" w:rsidRPr="00FB7899" w:rsidRDefault="001D2607" w:rsidP="00FB7899">
          <w:pPr>
            <w:pStyle w:val="ListParagraph"/>
            <w:jc w:val="both"/>
            <w:rPr>
              <w:b/>
              <w:sz w:val="24"/>
              <w:szCs w:val="24"/>
            </w:rPr>
          </w:pPr>
        </w:p>
        <w:p w:rsidR="00B50448" w:rsidRDefault="00EE3391" w:rsidP="00FB7899">
          <w:pPr>
            <w:ind w:left="720"/>
            <w:jc w:val="both"/>
            <w:rPr>
              <w:b/>
              <w:sz w:val="24"/>
              <w:szCs w:val="24"/>
            </w:rPr>
          </w:pPr>
          <w:r w:rsidRPr="001D2607">
            <w:rPr>
              <w:b/>
              <w:sz w:val="24"/>
              <w:szCs w:val="24"/>
            </w:rPr>
            <w:t xml:space="preserve">LEGISLATIVE </w:t>
          </w:r>
          <w:r w:rsidR="009E7957" w:rsidRPr="001D2607">
            <w:rPr>
              <w:b/>
              <w:sz w:val="24"/>
              <w:szCs w:val="24"/>
            </w:rPr>
            <w:t xml:space="preserve">HISTORY </w:t>
          </w:r>
          <w:r w:rsidRPr="001D2607">
            <w:rPr>
              <w:b/>
              <w:sz w:val="24"/>
              <w:szCs w:val="24"/>
            </w:rPr>
            <w:t xml:space="preserve">OF ARTICLES 146-150 </w:t>
          </w:r>
          <w:r w:rsidR="009E7957" w:rsidRPr="001D2607">
            <w:rPr>
              <w:b/>
              <w:sz w:val="24"/>
              <w:szCs w:val="24"/>
            </w:rPr>
            <w:t>OF THE COMMERCIAL CODE</w:t>
          </w:r>
        </w:p>
        <w:p w:rsidR="00C80794" w:rsidRPr="001D2607" w:rsidRDefault="00C80794" w:rsidP="001D2607">
          <w:pPr>
            <w:jc w:val="both"/>
            <w:rPr>
              <w:b/>
              <w:sz w:val="24"/>
              <w:szCs w:val="24"/>
            </w:rPr>
          </w:pPr>
        </w:p>
        <w:p w:rsidR="00A710DD" w:rsidRDefault="001D2607" w:rsidP="00FB7899">
          <w:pPr>
            <w:pStyle w:val="ListParagraph"/>
            <w:widowControl/>
            <w:numPr>
              <w:ilvl w:val="0"/>
              <w:numId w:val="54"/>
            </w:numPr>
            <w:autoSpaceDE/>
            <w:autoSpaceDN/>
            <w:adjustRightInd/>
            <w:spacing w:after="160" w:line="259" w:lineRule="auto"/>
            <w:ind w:left="720" w:hanging="720"/>
            <w:jc w:val="both"/>
            <w:rPr>
              <w:sz w:val="24"/>
              <w:szCs w:val="24"/>
            </w:rPr>
          </w:pPr>
          <w:r w:rsidRPr="001D2607">
            <w:rPr>
              <w:sz w:val="24"/>
              <w:szCs w:val="24"/>
            </w:rPr>
            <w:t xml:space="preserve">Before we address these issues, it is essential that we set out the legislative history of Articles 146-150 of the Commercial Code. There has been some confusion regarding the history of these Articles and </w:t>
          </w:r>
          <w:r w:rsidR="007805AA">
            <w:rPr>
              <w:sz w:val="24"/>
              <w:szCs w:val="24"/>
            </w:rPr>
            <w:t>reliance on</w:t>
          </w:r>
          <w:r w:rsidRPr="001D2607">
            <w:rPr>
              <w:sz w:val="24"/>
              <w:szCs w:val="24"/>
            </w:rPr>
            <w:t xml:space="preserve"> </w:t>
          </w:r>
          <w:r w:rsidR="007805AA">
            <w:rPr>
              <w:sz w:val="24"/>
              <w:szCs w:val="24"/>
            </w:rPr>
            <w:t>UK</w:t>
          </w:r>
          <w:r w:rsidRPr="001D2607">
            <w:rPr>
              <w:sz w:val="24"/>
              <w:szCs w:val="24"/>
            </w:rPr>
            <w:t xml:space="preserve"> </w:t>
          </w:r>
          <w:r w:rsidR="007805AA">
            <w:rPr>
              <w:sz w:val="24"/>
              <w:szCs w:val="24"/>
            </w:rPr>
            <w:t>statutes</w:t>
          </w:r>
          <w:r w:rsidRPr="001D2607">
            <w:rPr>
              <w:sz w:val="24"/>
              <w:szCs w:val="24"/>
            </w:rPr>
            <w:t xml:space="preserve"> in the </w:t>
          </w:r>
          <w:r w:rsidR="007805AA">
            <w:rPr>
              <w:sz w:val="24"/>
              <w:szCs w:val="24"/>
            </w:rPr>
            <w:t>c</w:t>
          </w:r>
          <w:r w:rsidRPr="001D2607">
            <w:rPr>
              <w:sz w:val="24"/>
              <w:szCs w:val="24"/>
            </w:rPr>
            <w:t>ourt below. In fac</w:t>
          </w:r>
          <w:r w:rsidR="007805AA">
            <w:rPr>
              <w:sz w:val="24"/>
              <w:szCs w:val="24"/>
            </w:rPr>
            <w:t xml:space="preserve">t, </w:t>
          </w:r>
          <w:r w:rsidRPr="001D2607">
            <w:rPr>
              <w:sz w:val="24"/>
              <w:szCs w:val="24"/>
            </w:rPr>
            <w:t>the Appellant</w:t>
          </w:r>
          <w:r w:rsidR="007805AA">
            <w:rPr>
              <w:sz w:val="24"/>
              <w:szCs w:val="24"/>
            </w:rPr>
            <w:t xml:space="preserve"> contends</w:t>
          </w:r>
          <w:r w:rsidRPr="001D2607">
            <w:rPr>
              <w:sz w:val="24"/>
              <w:szCs w:val="24"/>
            </w:rPr>
            <w:t xml:space="preserve"> that Articles 146-150 of the Commercial Code were legislated with a </w:t>
          </w:r>
          <w:r w:rsidRPr="001D2607">
            <w:rPr>
              <w:sz w:val="24"/>
              <w:szCs w:val="24"/>
            </w:rPr>
            <w:lastRenderedPageBreak/>
            <w:t xml:space="preserve">view of subsequently ratifying the NY Convention. We feel this </w:t>
          </w:r>
          <w:r w:rsidR="007A79E6">
            <w:rPr>
              <w:sz w:val="24"/>
              <w:szCs w:val="24"/>
            </w:rPr>
            <w:t>matter</w:t>
          </w:r>
          <w:r w:rsidR="007805AA">
            <w:rPr>
              <w:sz w:val="24"/>
              <w:szCs w:val="24"/>
            </w:rPr>
            <w:t xml:space="preserve"> </w:t>
          </w:r>
          <w:r w:rsidRPr="001D2607">
            <w:rPr>
              <w:sz w:val="24"/>
              <w:szCs w:val="24"/>
            </w:rPr>
            <w:t xml:space="preserve">ought to be clarified, given </w:t>
          </w:r>
          <w:r w:rsidR="007A79E6">
            <w:rPr>
              <w:sz w:val="24"/>
              <w:szCs w:val="24"/>
            </w:rPr>
            <w:t>its</w:t>
          </w:r>
          <w:r w:rsidR="007A79E6" w:rsidRPr="001D2607">
            <w:rPr>
              <w:sz w:val="24"/>
              <w:szCs w:val="24"/>
            </w:rPr>
            <w:t xml:space="preserve"> </w:t>
          </w:r>
          <w:r w:rsidRPr="001D2607">
            <w:rPr>
              <w:sz w:val="24"/>
              <w:szCs w:val="24"/>
            </w:rPr>
            <w:t xml:space="preserve">relevancy to the </w:t>
          </w:r>
          <w:r w:rsidR="007A79E6">
            <w:rPr>
              <w:sz w:val="24"/>
              <w:szCs w:val="24"/>
            </w:rPr>
            <w:t>issues</w:t>
          </w:r>
          <w:r w:rsidR="007A79E6" w:rsidRPr="001D2607">
            <w:rPr>
              <w:sz w:val="24"/>
              <w:szCs w:val="24"/>
            </w:rPr>
            <w:t xml:space="preserve"> </w:t>
          </w:r>
          <w:r w:rsidRPr="001D2607">
            <w:rPr>
              <w:sz w:val="24"/>
              <w:szCs w:val="24"/>
            </w:rPr>
            <w:t xml:space="preserve">arising </w:t>
          </w:r>
          <w:r w:rsidR="007A79E6">
            <w:rPr>
              <w:sz w:val="24"/>
              <w:szCs w:val="24"/>
            </w:rPr>
            <w:t xml:space="preserve">on appeal </w:t>
          </w:r>
          <w:r w:rsidRPr="001D2607">
            <w:rPr>
              <w:sz w:val="24"/>
              <w:szCs w:val="24"/>
            </w:rPr>
            <w:t>in this case</w:t>
          </w:r>
          <w:r w:rsidR="007A79E6">
            <w:rPr>
              <w:sz w:val="24"/>
              <w:szCs w:val="24"/>
            </w:rPr>
            <w:t>.</w:t>
          </w:r>
        </w:p>
        <w:p w:rsidR="001D2607" w:rsidRPr="001D2607" w:rsidRDefault="001D2607" w:rsidP="00A710DD">
          <w:pPr>
            <w:pStyle w:val="ListParagraph"/>
            <w:widowControl/>
            <w:autoSpaceDE/>
            <w:autoSpaceDN/>
            <w:adjustRightInd/>
            <w:spacing w:after="160" w:line="259" w:lineRule="auto"/>
            <w:ind w:left="360"/>
            <w:jc w:val="both"/>
            <w:rPr>
              <w:sz w:val="24"/>
              <w:szCs w:val="24"/>
            </w:rPr>
          </w:pPr>
          <w:r w:rsidRPr="001D2607">
            <w:rPr>
              <w:sz w:val="24"/>
              <w:szCs w:val="24"/>
            </w:rPr>
            <w:t xml:space="preserve"> </w:t>
          </w:r>
        </w:p>
        <w:p w:rsidR="00A710DD" w:rsidRDefault="00B50448" w:rsidP="00FB7899">
          <w:pPr>
            <w:pStyle w:val="ListParagraph"/>
            <w:widowControl/>
            <w:numPr>
              <w:ilvl w:val="0"/>
              <w:numId w:val="54"/>
            </w:numPr>
            <w:autoSpaceDE/>
            <w:autoSpaceDN/>
            <w:adjustRightInd/>
            <w:spacing w:after="160" w:line="259" w:lineRule="auto"/>
            <w:ind w:left="720" w:hanging="720"/>
            <w:jc w:val="both"/>
            <w:rPr>
              <w:sz w:val="24"/>
              <w:szCs w:val="24"/>
            </w:rPr>
          </w:pPr>
          <w:r w:rsidRPr="001D2607">
            <w:rPr>
              <w:sz w:val="24"/>
              <w:szCs w:val="24"/>
            </w:rPr>
            <w:t xml:space="preserve">In this regard, we </w:t>
          </w:r>
          <w:r w:rsidR="007A79E6">
            <w:rPr>
              <w:sz w:val="24"/>
              <w:szCs w:val="24"/>
            </w:rPr>
            <w:t>proceed to</w:t>
          </w:r>
          <w:r w:rsidRPr="001D2607">
            <w:rPr>
              <w:sz w:val="24"/>
              <w:szCs w:val="24"/>
            </w:rPr>
            <w:t xml:space="preserve"> consider the </w:t>
          </w:r>
          <w:r w:rsidRPr="00C80794">
            <w:rPr>
              <w:sz w:val="24"/>
              <w:szCs w:val="24"/>
            </w:rPr>
            <w:t>history prior to the coming into force of the Commercial Code</w:t>
          </w:r>
          <w:r w:rsidR="007A79E6">
            <w:rPr>
              <w:sz w:val="24"/>
              <w:szCs w:val="24"/>
            </w:rPr>
            <w:t xml:space="preserve">, </w:t>
          </w:r>
          <w:r w:rsidRPr="001D2607">
            <w:rPr>
              <w:sz w:val="24"/>
              <w:szCs w:val="24"/>
            </w:rPr>
            <w:t>which came into effect on the 13</w:t>
          </w:r>
          <w:r w:rsidRPr="00A710DD">
            <w:rPr>
              <w:sz w:val="24"/>
              <w:szCs w:val="24"/>
            </w:rPr>
            <w:t>th</w:t>
          </w:r>
          <w:r w:rsidRPr="001D2607">
            <w:rPr>
              <w:sz w:val="24"/>
              <w:szCs w:val="24"/>
            </w:rPr>
            <w:t xml:space="preserve"> of January 1977.</w:t>
          </w:r>
          <w:r w:rsidR="007A79E6">
            <w:rPr>
              <w:sz w:val="24"/>
              <w:szCs w:val="24"/>
            </w:rPr>
            <w:t xml:space="preserve"> </w:t>
          </w:r>
          <w:r w:rsidRPr="001D2607">
            <w:rPr>
              <w:sz w:val="24"/>
              <w:szCs w:val="24"/>
            </w:rPr>
            <w:t>The NY Convention came into force on the 7</w:t>
          </w:r>
          <w:r w:rsidRPr="00A710DD">
            <w:rPr>
              <w:sz w:val="24"/>
              <w:szCs w:val="24"/>
            </w:rPr>
            <w:t>th</w:t>
          </w:r>
          <w:r w:rsidRPr="001D2607">
            <w:rPr>
              <w:sz w:val="24"/>
              <w:szCs w:val="24"/>
            </w:rPr>
            <w:t xml:space="preserve"> of June 1959. The United Kingdom acceded to the New York Convention by instrument dated 24</w:t>
          </w:r>
          <w:r w:rsidRPr="00A710DD">
            <w:rPr>
              <w:sz w:val="24"/>
              <w:szCs w:val="24"/>
            </w:rPr>
            <w:t>th</w:t>
          </w:r>
          <w:r w:rsidRPr="001D2607">
            <w:rPr>
              <w:sz w:val="24"/>
              <w:szCs w:val="24"/>
            </w:rPr>
            <w:t xml:space="preserve"> September 1975.</w:t>
          </w:r>
          <w:r w:rsidR="007A79E6">
            <w:rPr>
              <w:sz w:val="24"/>
              <w:szCs w:val="24"/>
            </w:rPr>
            <w:t xml:space="preserve"> </w:t>
          </w:r>
          <w:r w:rsidRPr="001D2607">
            <w:rPr>
              <w:sz w:val="24"/>
              <w:szCs w:val="24"/>
            </w:rPr>
            <w:t xml:space="preserve">At the time </w:t>
          </w:r>
          <w:r w:rsidR="007A79E6">
            <w:rPr>
              <w:sz w:val="24"/>
              <w:szCs w:val="24"/>
            </w:rPr>
            <w:t xml:space="preserve">the </w:t>
          </w:r>
          <w:r w:rsidRPr="001D2607">
            <w:rPr>
              <w:sz w:val="24"/>
              <w:szCs w:val="24"/>
            </w:rPr>
            <w:t>United Kingdom acceded to the NY Convention</w:t>
          </w:r>
          <w:r w:rsidR="007A79E6">
            <w:rPr>
              <w:sz w:val="24"/>
              <w:szCs w:val="24"/>
            </w:rPr>
            <w:t>,</w:t>
          </w:r>
          <w:r w:rsidRPr="001D2607">
            <w:rPr>
              <w:sz w:val="24"/>
              <w:szCs w:val="24"/>
            </w:rPr>
            <w:t xml:space="preserve"> Seychelles was a colony of </w:t>
          </w:r>
          <w:r w:rsidR="00A42A6F">
            <w:rPr>
              <w:sz w:val="24"/>
              <w:szCs w:val="24"/>
            </w:rPr>
            <w:t>Britain</w:t>
          </w:r>
          <w:r w:rsidRPr="001D2607">
            <w:rPr>
              <w:sz w:val="24"/>
              <w:szCs w:val="24"/>
            </w:rPr>
            <w:t xml:space="preserve">. </w:t>
          </w:r>
        </w:p>
        <w:p w:rsidR="00A710DD" w:rsidRPr="00A710DD" w:rsidRDefault="00A710DD" w:rsidP="00A710DD">
          <w:pPr>
            <w:pStyle w:val="ListParagraph"/>
            <w:widowControl/>
            <w:autoSpaceDE/>
            <w:autoSpaceDN/>
            <w:adjustRightInd/>
            <w:spacing w:after="160" w:line="259" w:lineRule="auto"/>
            <w:ind w:left="360"/>
            <w:jc w:val="both"/>
            <w:rPr>
              <w:sz w:val="24"/>
              <w:szCs w:val="24"/>
            </w:rPr>
          </w:pPr>
        </w:p>
        <w:p w:rsidR="00B50448" w:rsidRDefault="00B50448" w:rsidP="00FB7899">
          <w:pPr>
            <w:pStyle w:val="ListParagraph"/>
            <w:widowControl/>
            <w:numPr>
              <w:ilvl w:val="0"/>
              <w:numId w:val="54"/>
            </w:numPr>
            <w:autoSpaceDE/>
            <w:autoSpaceDN/>
            <w:adjustRightInd/>
            <w:spacing w:after="160" w:line="259" w:lineRule="auto"/>
            <w:ind w:left="720" w:hanging="720"/>
            <w:jc w:val="both"/>
            <w:rPr>
              <w:sz w:val="24"/>
              <w:szCs w:val="24"/>
            </w:rPr>
          </w:pPr>
          <w:r w:rsidRPr="001D2607">
            <w:rPr>
              <w:sz w:val="24"/>
              <w:szCs w:val="24"/>
            </w:rPr>
            <w:t xml:space="preserve">On Seychelles gaining independence from the British in 1976, </w:t>
          </w:r>
          <w:r w:rsidR="007A79E6">
            <w:rPr>
              <w:sz w:val="24"/>
              <w:szCs w:val="24"/>
            </w:rPr>
            <w:t xml:space="preserve">pursuant to an </w:t>
          </w:r>
          <w:r w:rsidRPr="001D2607">
            <w:rPr>
              <w:sz w:val="24"/>
              <w:szCs w:val="24"/>
            </w:rPr>
            <w:t xml:space="preserve">exchange of Notes between the Government of the United Kingdom of Great Britain and Northern Ireland and the Government of Seychelles concerning Treaty Succession, an agreement was reached, whereby all obligations and responsibilities of the Government of </w:t>
          </w:r>
          <w:r w:rsidR="0076073C">
            <w:rPr>
              <w:sz w:val="24"/>
              <w:szCs w:val="24"/>
            </w:rPr>
            <w:t xml:space="preserve">the </w:t>
          </w:r>
          <w:r w:rsidRPr="001D2607">
            <w:rPr>
              <w:sz w:val="24"/>
              <w:szCs w:val="24"/>
            </w:rPr>
            <w:t>United Kingdom and North</w:t>
          </w:r>
          <w:r w:rsidR="00C211C9">
            <w:rPr>
              <w:sz w:val="24"/>
              <w:szCs w:val="24"/>
            </w:rPr>
            <w:t>ern</w:t>
          </w:r>
          <w:r w:rsidRPr="001D2607">
            <w:rPr>
              <w:sz w:val="24"/>
              <w:szCs w:val="24"/>
            </w:rPr>
            <w:t xml:space="preserve"> Ireland</w:t>
          </w:r>
          <w:r w:rsidR="007A79E6">
            <w:rPr>
              <w:sz w:val="24"/>
              <w:szCs w:val="24"/>
            </w:rPr>
            <w:t>,</w:t>
          </w:r>
          <w:r w:rsidRPr="001D2607">
            <w:rPr>
              <w:sz w:val="24"/>
              <w:szCs w:val="24"/>
            </w:rPr>
            <w:t xml:space="preserve"> which ar</w:t>
          </w:r>
          <w:r w:rsidR="007A79E6">
            <w:rPr>
              <w:sz w:val="24"/>
              <w:szCs w:val="24"/>
            </w:rPr>
            <w:t>o</w:t>
          </w:r>
          <w:r w:rsidRPr="001D2607">
            <w:rPr>
              <w:sz w:val="24"/>
              <w:szCs w:val="24"/>
            </w:rPr>
            <w:t xml:space="preserve">se from </w:t>
          </w:r>
          <w:r w:rsidR="00C80794" w:rsidRPr="00A710DD">
            <w:rPr>
              <w:sz w:val="24"/>
              <w:szCs w:val="24"/>
            </w:rPr>
            <w:t>any valid international i</w:t>
          </w:r>
          <w:r w:rsidRPr="00A710DD">
            <w:rPr>
              <w:sz w:val="24"/>
              <w:szCs w:val="24"/>
            </w:rPr>
            <w:t>nstruments</w:t>
          </w:r>
          <w:r w:rsidRPr="001D2607">
            <w:rPr>
              <w:sz w:val="24"/>
              <w:szCs w:val="24"/>
            </w:rPr>
            <w:t>, as from the 29</w:t>
          </w:r>
          <w:r w:rsidRPr="00A710DD">
            <w:rPr>
              <w:sz w:val="24"/>
              <w:szCs w:val="24"/>
            </w:rPr>
            <w:t>th</w:t>
          </w:r>
          <w:r w:rsidRPr="001D2607">
            <w:rPr>
              <w:sz w:val="24"/>
              <w:szCs w:val="24"/>
            </w:rPr>
            <w:t xml:space="preserve"> of June 1976</w:t>
          </w:r>
          <w:r w:rsidR="007A79E6">
            <w:rPr>
              <w:sz w:val="24"/>
              <w:szCs w:val="24"/>
            </w:rPr>
            <w:t>, were to be</w:t>
          </w:r>
          <w:r w:rsidRPr="001D2607">
            <w:rPr>
              <w:sz w:val="24"/>
              <w:szCs w:val="24"/>
            </w:rPr>
            <w:t xml:space="preserve"> assumed  by the Government of Seychelles insofar as such instruments may </w:t>
          </w:r>
          <w:r w:rsidR="007A79E6">
            <w:rPr>
              <w:sz w:val="24"/>
              <w:szCs w:val="24"/>
            </w:rPr>
            <w:t>have been</w:t>
          </w:r>
          <w:r w:rsidR="007A79E6" w:rsidRPr="001D2607">
            <w:rPr>
              <w:sz w:val="24"/>
              <w:szCs w:val="24"/>
            </w:rPr>
            <w:t xml:space="preserve"> </w:t>
          </w:r>
          <w:r w:rsidRPr="001D2607">
            <w:rPr>
              <w:sz w:val="24"/>
              <w:szCs w:val="24"/>
            </w:rPr>
            <w:t>held to have</w:t>
          </w:r>
          <w:r w:rsidR="007A79E6">
            <w:rPr>
              <w:sz w:val="24"/>
              <w:szCs w:val="24"/>
            </w:rPr>
            <w:t xml:space="preserve"> had</w:t>
          </w:r>
          <w:r w:rsidRPr="001D2607">
            <w:rPr>
              <w:sz w:val="24"/>
              <w:szCs w:val="24"/>
            </w:rPr>
            <w:t xml:space="preserve"> application to Seychelles.  </w:t>
          </w:r>
        </w:p>
        <w:p w:rsidR="00A710DD" w:rsidRPr="00A710DD" w:rsidRDefault="00A710DD" w:rsidP="006957F5"/>
        <w:p w:rsidR="00A710DD" w:rsidRDefault="00B50448" w:rsidP="00FB7899">
          <w:pPr>
            <w:pStyle w:val="ListParagraph"/>
            <w:widowControl/>
            <w:numPr>
              <w:ilvl w:val="0"/>
              <w:numId w:val="54"/>
            </w:numPr>
            <w:autoSpaceDE/>
            <w:autoSpaceDN/>
            <w:adjustRightInd/>
            <w:spacing w:after="160" w:line="259" w:lineRule="auto"/>
            <w:ind w:left="720" w:hanging="720"/>
            <w:jc w:val="both"/>
            <w:rPr>
              <w:sz w:val="24"/>
              <w:szCs w:val="24"/>
            </w:rPr>
          </w:pPr>
          <w:r w:rsidRPr="001D2607">
            <w:rPr>
              <w:sz w:val="24"/>
              <w:szCs w:val="24"/>
            </w:rPr>
            <w:t>The</w:t>
          </w:r>
          <w:r w:rsidR="007A79E6">
            <w:rPr>
              <w:sz w:val="24"/>
              <w:szCs w:val="24"/>
            </w:rPr>
            <w:t xml:space="preserve"> </w:t>
          </w:r>
          <w:r w:rsidRPr="001D2607">
            <w:rPr>
              <w:sz w:val="24"/>
              <w:szCs w:val="24"/>
            </w:rPr>
            <w:t>then President</w:t>
          </w:r>
          <w:r w:rsidR="007A79E6">
            <w:rPr>
              <w:sz w:val="24"/>
              <w:szCs w:val="24"/>
            </w:rPr>
            <w:t xml:space="preserve">, </w:t>
          </w:r>
          <w:r w:rsidRPr="001D2607">
            <w:rPr>
              <w:sz w:val="24"/>
              <w:szCs w:val="24"/>
            </w:rPr>
            <w:t>Sir James Mancham</w:t>
          </w:r>
          <w:r w:rsidR="000B56D4">
            <w:rPr>
              <w:sz w:val="24"/>
              <w:szCs w:val="24"/>
            </w:rPr>
            <w:t xml:space="preserve">, </w:t>
          </w:r>
          <w:r w:rsidRPr="001D2607">
            <w:rPr>
              <w:sz w:val="24"/>
              <w:szCs w:val="24"/>
            </w:rPr>
            <w:t>confirmed that the Government of Seychelles was in agreement with the provisions set out in the Note. Therefore</w:t>
          </w:r>
          <w:r w:rsidR="003D1659">
            <w:rPr>
              <w:sz w:val="24"/>
              <w:szCs w:val="24"/>
            </w:rPr>
            <w:t>,</w:t>
          </w:r>
          <w:r w:rsidRPr="001D2607">
            <w:rPr>
              <w:sz w:val="24"/>
              <w:szCs w:val="24"/>
            </w:rPr>
            <w:t xml:space="preserve"> at the time the Commercial Code came into existence on the 13</w:t>
          </w:r>
          <w:r w:rsidRPr="00A710DD">
            <w:rPr>
              <w:sz w:val="24"/>
              <w:szCs w:val="24"/>
            </w:rPr>
            <w:t>th</w:t>
          </w:r>
          <w:r w:rsidRPr="001D2607">
            <w:rPr>
              <w:sz w:val="24"/>
              <w:szCs w:val="24"/>
            </w:rPr>
            <w:t xml:space="preserve"> of January 1977, Seychelles by this instrument had from the 29</w:t>
          </w:r>
          <w:r w:rsidRPr="00A710DD">
            <w:rPr>
              <w:sz w:val="24"/>
              <w:szCs w:val="24"/>
            </w:rPr>
            <w:t>th</w:t>
          </w:r>
          <w:r w:rsidRPr="001D2607">
            <w:rPr>
              <w:sz w:val="24"/>
              <w:szCs w:val="24"/>
            </w:rPr>
            <w:t xml:space="preserve"> of June 1976 </w:t>
          </w:r>
          <w:r w:rsidRPr="00A710DD">
            <w:rPr>
              <w:sz w:val="24"/>
              <w:szCs w:val="24"/>
            </w:rPr>
            <w:t>succeeded to all obligations and responsibilities arising from any valid instrument</w:t>
          </w:r>
          <w:r w:rsidR="003D1659">
            <w:rPr>
              <w:sz w:val="24"/>
              <w:szCs w:val="24"/>
            </w:rPr>
            <w:t xml:space="preserve">. Included in these instruments was </w:t>
          </w:r>
          <w:r w:rsidRPr="001D2607">
            <w:rPr>
              <w:sz w:val="24"/>
              <w:szCs w:val="24"/>
            </w:rPr>
            <w:t>the NY Convention</w:t>
          </w:r>
          <w:r w:rsidR="003D1659">
            <w:rPr>
              <w:sz w:val="24"/>
              <w:szCs w:val="24"/>
            </w:rPr>
            <w:t>,</w:t>
          </w:r>
          <w:r w:rsidRPr="001D2607">
            <w:rPr>
              <w:sz w:val="24"/>
              <w:szCs w:val="24"/>
            </w:rPr>
            <w:t xml:space="preserve"> as the United Kingdom had acceded to </w:t>
          </w:r>
          <w:r w:rsidR="003D1659">
            <w:rPr>
              <w:sz w:val="24"/>
              <w:szCs w:val="24"/>
            </w:rPr>
            <w:t xml:space="preserve">it </w:t>
          </w:r>
          <w:r w:rsidRPr="001D2607">
            <w:rPr>
              <w:sz w:val="24"/>
              <w:szCs w:val="24"/>
            </w:rPr>
            <w:t>on the 24</w:t>
          </w:r>
          <w:r w:rsidRPr="00A710DD">
            <w:rPr>
              <w:sz w:val="24"/>
              <w:szCs w:val="24"/>
            </w:rPr>
            <w:t>th</w:t>
          </w:r>
          <w:r w:rsidRPr="001D2607">
            <w:rPr>
              <w:sz w:val="24"/>
              <w:szCs w:val="24"/>
            </w:rPr>
            <w:t xml:space="preserve"> of September 1975.</w:t>
          </w:r>
        </w:p>
        <w:p w:rsidR="00B50448" w:rsidRPr="00A710DD" w:rsidRDefault="00B50448" w:rsidP="00A710DD">
          <w:pPr>
            <w:pStyle w:val="ListParagraph"/>
            <w:widowControl/>
            <w:autoSpaceDE/>
            <w:autoSpaceDN/>
            <w:adjustRightInd/>
            <w:spacing w:after="160" w:line="259" w:lineRule="auto"/>
            <w:ind w:left="360"/>
            <w:jc w:val="both"/>
            <w:rPr>
              <w:sz w:val="24"/>
              <w:szCs w:val="24"/>
            </w:rPr>
          </w:pPr>
          <w:r w:rsidRPr="00A710DD">
            <w:rPr>
              <w:sz w:val="24"/>
              <w:szCs w:val="24"/>
            </w:rPr>
            <w:t xml:space="preserve">  </w:t>
          </w:r>
        </w:p>
        <w:p w:rsidR="00B50448" w:rsidRPr="00C80794" w:rsidRDefault="003D1659" w:rsidP="00FB7899">
          <w:pPr>
            <w:pStyle w:val="ListParagraph"/>
            <w:widowControl/>
            <w:numPr>
              <w:ilvl w:val="0"/>
              <w:numId w:val="54"/>
            </w:numPr>
            <w:autoSpaceDE/>
            <w:autoSpaceDN/>
            <w:adjustRightInd/>
            <w:spacing w:after="160" w:line="259" w:lineRule="auto"/>
            <w:ind w:left="720" w:hanging="720"/>
            <w:jc w:val="both"/>
            <w:rPr>
              <w:sz w:val="24"/>
              <w:szCs w:val="24"/>
            </w:rPr>
          </w:pPr>
          <w:r>
            <w:rPr>
              <w:sz w:val="24"/>
              <w:szCs w:val="24"/>
            </w:rPr>
            <w:t>Based on this history, we</w:t>
          </w:r>
          <w:r w:rsidR="00B50448" w:rsidRPr="00C80794">
            <w:rPr>
              <w:sz w:val="24"/>
              <w:szCs w:val="24"/>
            </w:rPr>
            <w:t xml:space="preserve"> are </w:t>
          </w:r>
          <w:r>
            <w:rPr>
              <w:sz w:val="24"/>
              <w:szCs w:val="24"/>
            </w:rPr>
            <w:t xml:space="preserve">therefore </w:t>
          </w:r>
          <w:r w:rsidR="00B50448" w:rsidRPr="00C80794">
            <w:rPr>
              <w:sz w:val="24"/>
              <w:szCs w:val="24"/>
            </w:rPr>
            <w:t xml:space="preserve">inclined to disagree with the contention of Learned Counsel for the Appellant that Articles 146 to 150 of the Commercial Code </w:t>
          </w:r>
          <w:r>
            <w:rPr>
              <w:sz w:val="24"/>
              <w:szCs w:val="24"/>
            </w:rPr>
            <w:t>were</w:t>
          </w:r>
          <w:r w:rsidRPr="00C80794">
            <w:rPr>
              <w:sz w:val="24"/>
              <w:szCs w:val="24"/>
            </w:rPr>
            <w:t xml:space="preserve"> </w:t>
          </w:r>
          <w:r w:rsidR="00B50448" w:rsidRPr="00C80794">
            <w:rPr>
              <w:sz w:val="24"/>
              <w:szCs w:val="24"/>
            </w:rPr>
            <w:t>legislated with a view that the Seychelles would in the near future ratify the NY Convention. At the time</w:t>
          </w:r>
          <w:r w:rsidR="00A42A6F">
            <w:rPr>
              <w:sz w:val="24"/>
              <w:szCs w:val="24"/>
            </w:rPr>
            <w:t>,</w:t>
          </w:r>
          <w:r w:rsidR="00B50448" w:rsidRPr="00C80794">
            <w:rPr>
              <w:sz w:val="24"/>
              <w:szCs w:val="24"/>
            </w:rPr>
            <w:t xml:space="preserve"> Articles</w:t>
          </w:r>
          <w:r>
            <w:rPr>
              <w:sz w:val="24"/>
              <w:szCs w:val="24"/>
            </w:rPr>
            <w:t xml:space="preserve"> 146 to 150</w:t>
          </w:r>
          <w:r w:rsidR="00B50448" w:rsidRPr="00C80794">
            <w:rPr>
              <w:sz w:val="24"/>
              <w:szCs w:val="24"/>
            </w:rPr>
            <w:t xml:space="preserve"> of the Commercial Code of Seychelles were enacted, Seychelles had succeeded to the NY Convention, hence </w:t>
          </w:r>
          <w:r>
            <w:rPr>
              <w:sz w:val="24"/>
              <w:szCs w:val="24"/>
            </w:rPr>
            <w:t>their inclusion</w:t>
          </w:r>
          <w:r w:rsidR="00B50448" w:rsidRPr="00C80794">
            <w:rPr>
              <w:sz w:val="24"/>
              <w:szCs w:val="24"/>
            </w:rPr>
            <w:t xml:space="preserve"> in the Commercial Code.</w:t>
          </w:r>
        </w:p>
        <w:p w:rsidR="007A79E6" w:rsidRDefault="007A79E6" w:rsidP="00FB7899">
          <w:pPr>
            <w:pStyle w:val="ListParagraph"/>
            <w:widowControl/>
            <w:autoSpaceDE/>
            <w:autoSpaceDN/>
            <w:adjustRightInd/>
            <w:spacing w:after="160" w:line="259" w:lineRule="auto"/>
            <w:ind w:left="576"/>
            <w:jc w:val="both"/>
            <w:rPr>
              <w:sz w:val="24"/>
              <w:szCs w:val="24"/>
            </w:rPr>
          </w:pPr>
        </w:p>
        <w:p w:rsidR="00B50448" w:rsidRPr="00FB7899" w:rsidRDefault="00B50448" w:rsidP="006957F5">
          <w:pPr>
            <w:pStyle w:val="ListParagraph"/>
            <w:widowControl/>
            <w:numPr>
              <w:ilvl w:val="0"/>
              <w:numId w:val="54"/>
            </w:numPr>
            <w:autoSpaceDE/>
            <w:autoSpaceDN/>
            <w:adjustRightInd/>
            <w:spacing w:after="160" w:line="259" w:lineRule="auto"/>
            <w:ind w:left="720" w:hanging="720"/>
            <w:jc w:val="both"/>
            <w:rPr>
              <w:sz w:val="24"/>
              <w:szCs w:val="24"/>
            </w:rPr>
          </w:pPr>
          <w:r w:rsidRPr="00FB7899">
            <w:rPr>
              <w:sz w:val="24"/>
              <w:szCs w:val="24"/>
            </w:rPr>
            <w:t xml:space="preserve">Subsequently, however, </w:t>
          </w:r>
          <w:r w:rsidR="000B56D4" w:rsidRPr="000B56D4">
            <w:rPr>
              <w:sz w:val="24"/>
              <w:szCs w:val="24"/>
            </w:rPr>
            <w:t xml:space="preserve">pursuant to Article 8.1 </w:t>
          </w:r>
          <w:r w:rsidR="000B56D4">
            <w:rPr>
              <w:sz w:val="24"/>
              <w:szCs w:val="24"/>
            </w:rPr>
            <w:t xml:space="preserve">of </w:t>
          </w:r>
          <w:r w:rsidRPr="00FB7899">
            <w:rPr>
              <w:sz w:val="24"/>
              <w:szCs w:val="24"/>
            </w:rPr>
            <w:t xml:space="preserve">Vienna Convention on the Succession of States </w:t>
          </w:r>
          <w:r w:rsidR="00C80794" w:rsidRPr="00FB7899">
            <w:rPr>
              <w:sz w:val="24"/>
              <w:szCs w:val="24"/>
            </w:rPr>
            <w:t>in Respect of Treaties (</w:t>
          </w:r>
          <w:r w:rsidR="001A065C" w:rsidRPr="00FB7899">
            <w:rPr>
              <w:sz w:val="24"/>
              <w:szCs w:val="24"/>
            </w:rPr>
            <w:t>“</w:t>
          </w:r>
          <w:r w:rsidR="00C80794" w:rsidRPr="00436A11">
            <w:rPr>
              <w:sz w:val="24"/>
              <w:szCs w:val="24"/>
            </w:rPr>
            <w:t>VCSSRT</w:t>
          </w:r>
          <w:r w:rsidR="001A065C" w:rsidRPr="00FB7899">
            <w:rPr>
              <w:sz w:val="24"/>
              <w:szCs w:val="24"/>
            </w:rPr>
            <w:t>”</w:t>
          </w:r>
          <w:r w:rsidR="00C80794" w:rsidRPr="00FB7899">
            <w:rPr>
              <w:sz w:val="24"/>
              <w:szCs w:val="24"/>
            </w:rPr>
            <w:t>)</w:t>
          </w:r>
          <w:r w:rsidRPr="00FB7899">
            <w:rPr>
              <w:sz w:val="24"/>
              <w:szCs w:val="24"/>
            </w:rPr>
            <w:t>, the Ministry of Foreign Affairs</w:t>
          </w:r>
          <w:r w:rsidR="001A065C" w:rsidRPr="00FB7899">
            <w:rPr>
              <w:sz w:val="24"/>
              <w:szCs w:val="24"/>
            </w:rPr>
            <w:t>, by Note No</w:t>
          </w:r>
          <w:r w:rsidR="000B56D4">
            <w:rPr>
              <w:sz w:val="24"/>
              <w:szCs w:val="24"/>
            </w:rPr>
            <w:t>.</w:t>
          </w:r>
          <w:r w:rsidR="001A065C" w:rsidRPr="00FB7899">
            <w:rPr>
              <w:sz w:val="24"/>
              <w:szCs w:val="24"/>
            </w:rPr>
            <w:t xml:space="preserve"> 37/79,</w:t>
          </w:r>
          <w:r w:rsidRPr="00FB7899">
            <w:rPr>
              <w:sz w:val="24"/>
              <w:szCs w:val="24"/>
            </w:rPr>
            <w:t xml:space="preserve"> notified the British Government </w:t>
          </w:r>
          <w:r w:rsidR="006C423B">
            <w:rPr>
              <w:sz w:val="24"/>
              <w:szCs w:val="24"/>
            </w:rPr>
            <w:t xml:space="preserve">that it </w:t>
          </w:r>
          <w:r w:rsidR="001A065C" w:rsidRPr="00FB7899">
            <w:rPr>
              <w:sz w:val="24"/>
              <w:szCs w:val="24"/>
            </w:rPr>
            <w:t xml:space="preserve">did </w:t>
          </w:r>
          <w:r w:rsidRPr="00FB7899">
            <w:rPr>
              <w:sz w:val="24"/>
              <w:szCs w:val="24"/>
            </w:rPr>
            <w:t xml:space="preserve">not consider </w:t>
          </w:r>
          <w:r w:rsidR="006C423B">
            <w:rPr>
              <w:sz w:val="24"/>
              <w:szCs w:val="24"/>
            </w:rPr>
            <w:t>itself bound</w:t>
          </w:r>
          <w:r w:rsidR="00C211C9">
            <w:rPr>
              <w:sz w:val="24"/>
              <w:szCs w:val="24"/>
            </w:rPr>
            <w:t xml:space="preserve"> by</w:t>
          </w:r>
          <w:r w:rsidR="006C423B">
            <w:rPr>
              <w:sz w:val="24"/>
              <w:szCs w:val="24"/>
            </w:rPr>
            <w:t xml:space="preserve"> treaties</w:t>
          </w:r>
          <w:r w:rsidRPr="00FB7899">
            <w:rPr>
              <w:sz w:val="24"/>
              <w:szCs w:val="24"/>
            </w:rPr>
            <w:t xml:space="preserve"> which </w:t>
          </w:r>
          <w:r w:rsidR="001A065C" w:rsidRPr="00FB7899">
            <w:rPr>
              <w:sz w:val="24"/>
              <w:szCs w:val="24"/>
            </w:rPr>
            <w:t xml:space="preserve">came </w:t>
          </w:r>
          <w:r w:rsidRPr="00FB7899">
            <w:rPr>
              <w:sz w:val="24"/>
              <w:szCs w:val="24"/>
            </w:rPr>
            <w:t>within the ambit of the Treaty Succession Agreement</w:t>
          </w:r>
          <w:r w:rsidR="001A065C" w:rsidRPr="00FB7899">
            <w:rPr>
              <w:sz w:val="24"/>
              <w:szCs w:val="24"/>
            </w:rPr>
            <w:t>.</w:t>
          </w:r>
        </w:p>
        <w:p w:rsidR="00477938" w:rsidRPr="00C80794" w:rsidRDefault="00477938" w:rsidP="00477938">
          <w:pPr>
            <w:pStyle w:val="ListParagraph"/>
            <w:widowControl/>
            <w:autoSpaceDE/>
            <w:autoSpaceDN/>
            <w:adjustRightInd/>
            <w:spacing w:after="160" w:line="259" w:lineRule="auto"/>
            <w:ind w:left="360"/>
            <w:jc w:val="both"/>
            <w:rPr>
              <w:sz w:val="24"/>
              <w:szCs w:val="24"/>
            </w:rPr>
          </w:pPr>
        </w:p>
        <w:p w:rsidR="00B50448" w:rsidRPr="00C80794" w:rsidRDefault="00B50448" w:rsidP="00FB7899">
          <w:pPr>
            <w:pStyle w:val="ListParagraph"/>
            <w:widowControl/>
            <w:numPr>
              <w:ilvl w:val="0"/>
              <w:numId w:val="54"/>
            </w:numPr>
            <w:autoSpaceDE/>
            <w:autoSpaceDN/>
            <w:adjustRightInd/>
            <w:spacing w:after="160" w:line="259" w:lineRule="auto"/>
            <w:ind w:left="720" w:hanging="720"/>
            <w:jc w:val="both"/>
            <w:rPr>
              <w:sz w:val="24"/>
              <w:szCs w:val="24"/>
            </w:rPr>
          </w:pPr>
          <w:r w:rsidRPr="00C80794">
            <w:rPr>
              <w:sz w:val="24"/>
              <w:szCs w:val="24"/>
            </w:rPr>
            <w:t>Article 8</w:t>
          </w:r>
          <w:r w:rsidR="001A065C">
            <w:rPr>
              <w:sz w:val="24"/>
              <w:szCs w:val="24"/>
            </w:rPr>
            <w:t xml:space="preserve">.1 </w:t>
          </w:r>
          <w:r w:rsidRPr="00C80794">
            <w:rPr>
              <w:sz w:val="24"/>
              <w:szCs w:val="24"/>
            </w:rPr>
            <w:t>of the VCSSRT</w:t>
          </w:r>
          <w:r w:rsidR="001A065C">
            <w:rPr>
              <w:sz w:val="24"/>
              <w:szCs w:val="24"/>
            </w:rPr>
            <w:t>,</w:t>
          </w:r>
          <w:r w:rsidRPr="00C80794">
            <w:rPr>
              <w:sz w:val="24"/>
              <w:szCs w:val="24"/>
            </w:rPr>
            <w:t xml:space="preserve"> which deals with </w:t>
          </w:r>
          <w:r w:rsidRPr="00A710DD">
            <w:rPr>
              <w:sz w:val="24"/>
              <w:szCs w:val="24"/>
            </w:rPr>
            <w:t>“Agreements for the devolution of treaty obligations or rights from a predecessor State to a successor State”</w:t>
          </w:r>
          <w:r w:rsidR="001A065C">
            <w:rPr>
              <w:sz w:val="24"/>
              <w:szCs w:val="24"/>
            </w:rPr>
            <w:t xml:space="preserve">, </w:t>
          </w:r>
          <w:r w:rsidRPr="00C80794">
            <w:rPr>
              <w:sz w:val="24"/>
              <w:szCs w:val="24"/>
            </w:rPr>
            <w:t>reads as follows:</w:t>
          </w:r>
        </w:p>
        <w:p w:rsidR="009E7957" w:rsidRPr="00A710DD" w:rsidRDefault="009E7957" w:rsidP="00477938">
          <w:pPr>
            <w:pStyle w:val="ListParagraph"/>
            <w:widowControl/>
            <w:autoSpaceDE/>
            <w:autoSpaceDN/>
            <w:adjustRightInd/>
            <w:spacing w:after="160" w:line="259" w:lineRule="auto"/>
            <w:ind w:left="360"/>
            <w:jc w:val="both"/>
            <w:rPr>
              <w:sz w:val="24"/>
              <w:szCs w:val="24"/>
            </w:rPr>
          </w:pPr>
        </w:p>
        <w:p w:rsidR="00B50448" w:rsidRPr="00A710DD" w:rsidRDefault="00B50448" w:rsidP="006957F5">
          <w:pPr>
            <w:pStyle w:val="ListParagraph"/>
            <w:widowControl/>
            <w:autoSpaceDE/>
            <w:autoSpaceDN/>
            <w:adjustRightInd/>
            <w:spacing w:after="160" w:line="259" w:lineRule="auto"/>
            <w:ind w:left="1872" w:right="1440"/>
            <w:jc w:val="both"/>
            <w:rPr>
              <w:sz w:val="24"/>
              <w:szCs w:val="24"/>
            </w:rPr>
          </w:pPr>
          <w:r w:rsidRPr="00A710DD">
            <w:rPr>
              <w:sz w:val="24"/>
              <w:szCs w:val="24"/>
            </w:rPr>
            <w:t>“</w:t>
          </w:r>
          <w:r w:rsidRPr="00FB7899">
            <w:rPr>
              <w:i/>
              <w:sz w:val="24"/>
              <w:szCs w:val="24"/>
            </w:rPr>
            <w:t xml:space="preserve">The obligations or rights of a predecessor State under treaties in force in respect of a territory at the date of a </w:t>
          </w:r>
          <w:r w:rsidRPr="00FB7899">
            <w:rPr>
              <w:i/>
              <w:sz w:val="24"/>
              <w:szCs w:val="24"/>
            </w:rPr>
            <w:lastRenderedPageBreak/>
            <w:t>succession of States do not become the obligations or rights of the successor State towards other States Parties to those treaties by reason only of the fact that the predecessor State and the successor State have concluded an agreement providing that such obligations or rights shall devolve upon the successor State</w:t>
          </w:r>
          <w:r w:rsidRPr="00A710DD">
            <w:rPr>
              <w:sz w:val="24"/>
              <w:szCs w:val="24"/>
            </w:rPr>
            <w:t>.”</w:t>
          </w:r>
        </w:p>
        <w:p w:rsidR="00B50448" w:rsidRPr="004E4D74" w:rsidRDefault="00B50448" w:rsidP="00477938">
          <w:pPr>
            <w:pStyle w:val="ListParagraph"/>
            <w:widowControl/>
            <w:autoSpaceDE/>
            <w:autoSpaceDN/>
            <w:adjustRightInd/>
            <w:spacing w:after="160" w:line="259" w:lineRule="auto"/>
            <w:ind w:left="360"/>
            <w:jc w:val="both"/>
            <w:rPr>
              <w:sz w:val="24"/>
              <w:szCs w:val="24"/>
            </w:rPr>
          </w:pPr>
        </w:p>
        <w:p w:rsidR="00B50448" w:rsidRPr="00C80794" w:rsidRDefault="00B50448" w:rsidP="00FB7899">
          <w:pPr>
            <w:pStyle w:val="ListParagraph"/>
            <w:widowControl/>
            <w:numPr>
              <w:ilvl w:val="0"/>
              <w:numId w:val="54"/>
            </w:numPr>
            <w:autoSpaceDE/>
            <w:autoSpaceDN/>
            <w:adjustRightInd/>
            <w:spacing w:after="160" w:line="259" w:lineRule="auto"/>
            <w:ind w:left="720" w:hanging="720"/>
            <w:jc w:val="both"/>
            <w:rPr>
              <w:sz w:val="24"/>
              <w:szCs w:val="24"/>
            </w:rPr>
          </w:pPr>
          <w:r w:rsidRPr="00C80794">
            <w:rPr>
              <w:sz w:val="24"/>
              <w:szCs w:val="24"/>
            </w:rPr>
            <w:t>The Ministry of Foreign Affairs</w:t>
          </w:r>
          <w:r w:rsidR="00A42A6F">
            <w:rPr>
              <w:sz w:val="24"/>
              <w:szCs w:val="24"/>
            </w:rPr>
            <w:t xml:space="preserve"> of Seychelles</w:t>
          </w:r>
          <w:r w:rsidRPr="00C80794">
            <w:rPr>
              <w:sz w:val="24"/>
              <w:szCs w:val="24"/>
            </w:rPr>
            <w:t xml:space="preserve"> informed Britain that</w:t>
          </w:r>
          <w:r w:rsidR="006C423B">
            <w:rPr>
              <w:sz w:val="24"/>
              <w:szCs w:val="24"/>
            </w:rPr>
            <w:t xml:space="preserve"> </w:t>
          </w:r>
          <w:r w:rsidRPr="00A710DD">
            <w:rPr>
              <w:sz w:val="24"/>
              <w:szCs w:val="24"/>
            </w:rPr>
            <w:t>Seychelles reserve</w:t>
          </w:r>
          <w:r w:rsidR="00243458">
            <w:rPr>
              <w:sz w:val="24"/>
              <w:szCs w:val="24"/>
            </w:rPr>
            <w:t>d</w:t>
          </w:r>
          <w:r w:rsidRPr="00A710DD">
            <w:rPr>
              <w:sz w:val="24"/>
              <w:szCs w:val="24"/>
            </w:rPr>
            <w:t xml:space="preserve"> the right to review such treaties and decide to adopt or terminate the rights and obligations arising from such treaties</w:t>
          </w:r>
          <w:r w:rsidRPr="00C80794">
            <w:rPr>
              <w:sz w:val="24"/>
              <w:szCs w:val="24"/>
            </w:rPr>
            <w:t>.</w:t>
          </w:r>
          <w:r w:rsidR="00243458">
            <w:rPr>
              <w:sz w:val="24"/>
              <w:szCs w:val="24"/>
            </w:rPr>
            <w:t xml:space="preserve"> </w:t>
          </w:r>
        </w:p>
        <w:p w:rsidR="00B50448" w:rsidRPr="004E4D74" w:rsidRDefault="00B50448" w:rsidP="00477938">
          <w:pPr>
            <w:pStyle w:val="ListParagraph"/>
            <w:widowControl/>
            <w:autoSpaceDE/>
            <w:autoSpaceDN/>
            <w:adjustRightInd/>
            <w:spacing w:after="160" w:line="259" w:lineRule="auto"/>
            <w:ind w:left="360"/>
            <w:jc w:val="both"/>
            <w:rPr>
              <w:sz w:val="24"/>
              <w:szCs w:val="24"/>
            </w:rPr>
          </w:pPr>
        </w:p>
        <w:p w:rsidR="00B50448" w:rsidRPr="00C80794" w:rsidRDefault="00B50448" w:rsidP="00FB7899">
          <w:pPr>
            <w:pStyle w:val="ListParagraph"/>
            <w:widowControl/>
            <w:numPr>
              <w:ilvl w:val="0"/>
              <w:numId w:val="54"/>
            </w:numPr>
            <w:autoSpaceDE/>
            <w:autoSpaceDN/>
            <w:adjustRightInd/>
            <w:spacing w:after="160" w:line="259" w:lineRule="auto"/>
            <w:ind w:left="720" w:hanging="720"/>
            <w:jc w:val="both"/>
            <w:rPr>
              <w:sz w:val="24"/>
              <w:szCs w:val="24"/>
            </w:rPr>
          </w:pPr>
          <w:r w:rsidRPr="00C80794">
            <w:rPr>
              <w:sz w:val="24"/>
              <w:szCs w:val="24"/>
            </w:rPr>
            <w:t xml:space="preserve">Thereafter on </w:t>
          </w:r>
          <w:r w:rsidR="00780613">
            <w:rPr>
              <w:sz w:val="24"/>
              <w:szCs w:val="24"/>
            </w:rPr>
            <w:t>12</w:t>
          </w:r>
          <w:r w:rsidRPr="00C80794">
            <w:rPr>
              <w:sz w:val="24"/>
              <w:szCs w:val="24"/>
            </w:rPr>
            <w:t xml:space="preserve"> July 1985, </w:t>
          </w:r>
          <w:r w:rsidR="00780613">
            <w:rPr>
              <w:sz w:val="24"/>
              <w:szCs w:val="24"/>
            </w:rPr>
            <w:t>Seychelles sent a communiqu</w:t>
          </w:r>
          <w:r w:rsidR="000B56D4">
            <w:rPr>
              <w:sz w:val="24"/>
              <w:szCs w:val="24"/>
            </w:rPr>
            <w:t>é</w:t>
          </w:r>
          <w:r w:rsidR="00780613">
            <w:rPr>
              <w:sz w:val="24"/>
              <w:szCs w:val="24"/>
            </w:rPr>
            <w:t xml:space="preserve"> to the </w:t>
          </w:r>
          <w:r w:rsidRPr="00C80794">
            <w:rPr>
              <w:sz w:val="24"/>
              <w:szCs w:val="24"/>
            </w:rPr>
            <w:t>Secretary</w:t>
          </w:r>
          <w:r w:rsidR="00243458">
            <w:rPr>
              <w:sz w:val="24"/>
              <w:szCs w:val="24"/>
            </w:rPr>
            <w:t>-</w:t>
          </w:r>
          <w:r w:rsidRPr="00C80794">
            <w:rPr>
              <w:sz w:val="24"/>
              <w:szCs w:val="24"/>
            </w:rPr>
            <w:t>General of the United Nations</w:t>
          </w:r>
          <w:r w:rsidR="00780613">
            <w:rPr>
              <w:sz w:val="24"/>
              <w:szCs w:val="24"/>
            </w:rPr>
            <w:t xml:space="preserve"> regarding the current legal status of treaties covered by the Treaty Succession Agreement. </w:t>
          </w:r>
          <w:r w:rsidRPr="00C80794">
            <w:rPr>
              <w:sz w:val="24"/>
              <w:szCs w:val="24"/>
            </w:rPr>
            <w:t xml:space="preserve">With regard to multilateral treaties covered by the Treaty Succession Agreement, save </w:t>
          </w:r>
          <w:r w:rsidR="00C211C9">
            <w:rPr>
              <w:sz w:val="24"/>
              <w:szCs w:val="24"/>
            </w:rPr>
            <w:t>in</w:t>
          </w:r>
          <w:r w:rsidRPr="00C80794">
            <w:rPr>
              <w:sz w:val="24"/>
              <w:szCs w:val="24"/>
            </w:rPr>
            <w:t xml:space="preserve"> respect</w:t>
          </w:r>
          <w:r w:rsidR="00C211C9">
            <w:rPr>
              <w:sz w:val="24"/>
              <w:szCs w:val="24"/>
            </w:rPr>
            <w:t xml:space="preserve"> of</w:t>
          </w:r>
          <w:r w:rsidRPr="00C80794">
            <w:rPr>
              <w:sz w:val="24"/>
              <w:szCs w:val="24"/>
            </w:rPr>
            <w:t xml:space="preserve"> treaties acceded to by the Republic of Seychelles, </w:t>
          </w:r>
          <w:r w:rsidR="00780613">
            <w:rPr>
              <w:sz w:val="24"/>
              <w:szCs w:val="24"/>
            </w:rPr>
            <w:t xml:space="preserve">Seychelles indicated that it </w:t>
          </w:r>
          <w:r w:rsidRPr="00C80794">
            <w:rPr>
              <w:sz w:val="24"/>
              <w:szCs w:val="24"/>
            </w:rPr>
            <w:t>d</w:t>
          </w:r>
          <w:r w:rsidR="00780613">
            <w:rPr>
              <w:sz w:val="24"/>
              <w:szCs w:val="24"/>
            </w:rPr>
            <w:t>id</w:t>
          </w:r>
          <w:r w:rsidRPr="00C80794">
            <w:rPr>
              <w:sz w:val="24"/>
              <w:szCs w:val="24"/>
            </w:rPr>
            <w:t xml:space="preserve"> not regard any of the relevant treaties as continuing in force </w:t>
          </w:r>
          <w:r w:rsidR="00C211C9">
            <w:rPr>
              <w:sz w:val="24"/>
              <w:szCs w:val="24"/>
            </w:rPr>
            <w:t>in</w:t>
          </w:r>
          <w:r w:rsidRPr="00C80794">
            <w:rPr>
              <w:sz w:val="24"/>
              <w:szCs w:val="24"/>
            </w:rPr>
            <w:t xml:space="preserve"> Seychelles. </w:t>
          </w:r>
        </w:p>
        <w:p w:rsidR="00B50448" w:rsidRPr="004E4D74" w:rsidRDefault="00B50448" w:rsidP="00477938">
          <w:pPr>
            <w:pStyle w:val="ListParagraph"/>
            <w:widowControl/>
            <w:autoSpaceDE/>
            <w:autoSpaceDN/>
            <w:adjustRightInd/>
            <w:spacing w:after="160" w:line="259" w:lineRule="auto"/>
            <w:ind w:left="360"/>
            <w:jc w:val="both"/>
            <w:rPr>
              <w:sz w:val="24"/>
              <w:szCs w:val="24"/>
            </w:rPr>
          </w:pPr>
        </w:p>
        <w:p w:rsidR="00B50448" w:rsidRPr="00C80794" w:rsidRDefault="006C423B" w:rsidP="00FB7899">
          <w:pPr>
            <w:pStyle w:val="ListParagraph"/>
            <w:widowControl/>
            <w:numPr>
              <w:ilvl w:val="0"/>
              <w:numId w:val="54"/>
            </w:numPr>
            <w:autoSpaceDE/>
            <w:autoSpaceDN/>
            <w:adjustRightInd/>
            <w:spacing w:after="160" w:line="259" w:lineRule="auto"/>
            <w:ind w:left="720" w:hanging="720"/>
            <w:jc w:val="both"/>
            <w:rPr>
              <w:sz w:val="24"/>
              <w:szCs w:val="24"/>
            </w:rPr>
          </w:pPr>
          <w:r>
            <w:rPr>
              <w:sz w:val="24"/>
              <w:szCs w:val="24"/>
            </w:rPr>
            <w:t>We find that w</w:t>
          </w:r>
          <w:r w:rsidR="00B50448" w:rsidRPr="00C80794">
            <w:rPr>
              <w:sz w:val="24"/>
              <w:szCs w:val="24"/>
            </w:rPr>
            <w:t>ith the repudiation of the Treaty Succession Agreement</w:t>
          </w:r>
          <w:r w:rsidR="00780613">
            <w:rPr>
              <w:sz w:val="24"/>
              <w:szCs w:val="24"/>
            </w:rPr>
            <w:t>,</w:t>
          </w:r>
          <w:r w:rsidR="00B50448" w:rsidRPr="00C80794">
            <w:rPr>
              <w:sz w:val="24"/>
              <w:szCs w:val="24"/>
            </w:rPr>
            <w:t xml:space="preserve"> all obligations and responsibilities of the Government of United Kingdom and North</w:t>
          </w:r>
          <w:r w:rsidR="003D6ABA">
            <w:rPr>
              <w:sz w:val="24"/>
              <w:szCs w:val="24"/>
            </w:rPr>
            <w:t>ern</w:t>
          </w:r>
          <w:r w:rsidR="00B50448" w:rsidRPr="00C80794">
            <w:rPr>
              <w:sz w:val="24"/>
              <w:szCs w:val="24"/>
            </w:rPr>
            <w:t xml:space="preserve"> Ireland </w:t>
          </w:r>
          <w:r w:rsidR="00780613">
            <w:rPr>
              <w:sz w:val="24"/>
              <w:szCs w:val="24"/>
            </w:rPr>
            <w:t>arising from</w:t>
          </w:r>
          <w:r w:rsidR="00B50448" w:rsidRPr="00C80794">
            <w:rPr>
              <w:sz w:val="24"/>
              <w:szCs w:val="24"/>
            </w:rPr>
            <w:t xml:space="preserve"> any valid international instrument</w:t>
          </w:r>
          <w:r w:rsidR="00780613">
            <w:rPr>
              <w:sz w:val="24"/>
              <w:szCs w:val="24"/>
            </w:rPr>
            <w:t xml:space="preserve">, </w:t>
          </w:r>
          <w:r w:rsidR="00B50448" w:rsidRPr="00C80794">
            <w:rPr>
              <w:sz w:val="24"/>
              <w:szCs w:val="24"/>
            </w:rPr>
            <w:t xml:space="preserve">which would </w:t>
          </w:r>
          <w:r w:rsidR="00780613">
            <w:rPr>
              <w:sz w:val="24"/>
              <w:szCs w:val="24"/>
            </w:rPr>
            <w:t xml:space="preserve">have </w:t>
          </w:r>
          <w:r w:rsidR="00B50448" w:rsidRPr="00C80794">
            <w:rPr>
              <w:sz w:val="24"/>
              <w:szCs w:val="24"/>
            </w:rPr>
            <w:t>include</w:t>
          </w:r>
          <w:r w:rsidR="00780613">
            <w:rPr>
              <w:sz w:val="24"/>
              <w:szCs w:val="24"/>
            </w:rPr>
            <w:t>d</w:t>
          </w:r>
          <w:r w:rsidR="00B50448" w:rsidRPr="00C80794">
            <w:rPr>
              <w:sz w:val="24"/>
              <w:szCs w:val="24"/>
            </w:rPr>
            <w:t xml:space="preserve"> the NY Convention</w:t>
          </w:r>
          <w:r w:rsidR="00780613">
            <w:rPr>
              <w:sz w:val="24"/>
              <w:szCs w:val="24"/>
            </w:rPr>
            <w:t xml:space="preserve">, </w:t>
          </w:r>
          <w:r w:rsidR="00B50448" w:rsidRPr="00C80794">
            <w:rPr>
              <w:sz w:val="24"/>
              <w:szCs w:val="24"/>
            </w:rPr>
            <w:t>ceased to have effect</w:t>
          </w:r>
          <w:r w:rsidR="00780613">
            <w:rPr>
              <w:sz w:val="24"/>
              <w:szCs w:val="24"/>
            </w:rPr>
            <w:t>. This repudiation</w:t>
          </w:r>
          <w:r w:rsidR="00C80794">
            <w:rPr>
              <w:sz w:val="24"/>
              <w:szCs w:val="24"/>
            </w:rPr>
            <w:t xml:space="preserve"> </w:t>
          </w:r>
          <w:r w:rsidR="00780613">
            <w:rPr>
              <w:sz w:val="24"/>
              <w:szCs w:val="24"/>
            </w:rPr>
            <w:t xml:space="preserve">resulted </w:t>
          </w:r>
          <w:r w:rsidR="00C80794">
            <w:rPr>
              <w:sz w:val="24"/>
              <w:szCs w:val="24"/>
            </w:rPr>
            <w:t xml:space="preserve">in the non-applicability </w:t>
          </w:r>
          <w:r w:rsidR="00B50448" w:rsidRPr="00C80794">
            <w:rPr>
              <w:sz w:val="24"/>
              <w:szCs w:val="24"/>
            </w:rPr>
            <w:t>of Articles 146-150 of the Commercial Code of Seychelles.</w:t>
          </w:r>
          <w:r w:rsidR="00C80794">
            <w:rPr>
              <w:sz w:val="24"/>
              <w:szCs w:val="24"/>
            </w:rPr>
            <w:t xml:space="preserve"> </w:t>
          </w:r>
          <w:r>
            <w:rPr>
              <w:sz w:val="24"/>
              <w:szCs w:val="24"/>
            </w:rPr>
            <w:t>Importantly, t</w:t>
          </w:r>
          <w:r w:rsidR="00B50448" w:rsidRPr="00C80794">
            <w:rPr>
              <w:sz w:val="24"/>
              <w:szCs w:val="24"/>
            </w:rPr>
            <w:t xml:space="preserve">here is no evidence to indicate that Seychelles acceded to the said NY </w:t>
          </w:r>
          <w:r w:rsidR="00194D7D">
            <w:rPr>
              <w:sz w:val="24"/>
              <w:szCs w:val="24"/>
            </w:rPr>
            <w:t>C</w:t>
          </w:r>
          <w:r w:rsidR="00B50448" w:rsidRPr="00C80794">
            <w:rPr>
              <w:sz w:val="24"/>
              <w:szCs w:val="24"/>
            </w:rPr>
            <w:t>onvention</w:t>
          </w:r>
          <w:r w:rsidR="00194D7D">
            <w:rPr>
              <w:sz w:val="24"/>
              <w:szCs w:val="24"/>
            </w:rPr>
            <w:t xml:space="preserve"> </w:t>
          </w:r>
          <w:r w:rsidR="00C80794">
            <w:rPr>
              <w:sz w:val="24"/>
              <w:szCs w:val="24"/>
            </w:rPr>
            <w:t>thereafter</w:t>
          </w:r>
          <w:r w:rsidR="00B50448" w:rsidRPr="00C80794">
            <w:rPr>
              <w:sz w:val="24"/>
              <w:szCs w:val="24"/>
            </w:rPr>
            <w:t>.</w:t>
          </w:r>
        </w:p>
        <w:p w:rsidR="00B50448" w:rsidRPr="004E4D74" w:rsidRDefault="00B50448" w:rsidP="00477938">
          <w:pPr>
            <w:pStyle w:val="ListParagraph"/>
            <w:widowControl/>
            <w:autoSpaceDE/>
            <w:autoSpaceDN/>
            <w:adjustRightInd/>
            <w:spacing w:after="160" w:line="259" w:lineRule="auto"/>
            <w:ind w:left="360"/>
            <w:jc w:val="both"/>
            <w:rPr>
              <w:sz w:val="24"/>
              <w:szCs w:val="24"/>
            </w:rPr>
          </w:pPr>
        </w:p>
        <w:p w:rsidR="00B50448" w:rsidRPr="006957F5" w:rsidRDefault="00B50448" w:rsidP="006957F5">
          <w:pPr>
            <w:pStyle w:val="ListParagraph"/>
            <w:widowControl/>
            <w:numPr>
              <w:ilvl w:val="0"/>
              <w:numId w:val="54"/>
            </w:numPr>
            <w:autoSpaceDE/>
            <w:autoSpaceDN/>
            <w:adjustRightInd/>
            <w:spacing w:after="160" w:line="259" w:lineRule="auto"/>
            <w:ind w:left="720" w:hanging="720"/>
            <w:jc w:val="both"/>
            <w:rPr>
              <w:sz w:val="24"/>
              <w:szCs w:val="24"/>
            </w:rPr>
          </w:pPr>
          <w:r w:rsidRPr="00C80794">
            <w:rPr>
              <w:sz w:val="24"/>
              <w:szCs w:val="24"/>
            </w:rPr>
            <w:t>It is to be borne in mind that the 1979 Constitution of Seychelles declared Seychelles to be a Sovereign Socialist Republic State, a one party State with a unilateral party system and a positive system of non-alignment which would explain the change of stance by Seychelles in not pursuing a more open</w:t>
          </w:r>
          <w:r w:rsidR="00C211C9">
            <w:rPr>
              <w:sz w:val="24"/>
              <w:szCs w:val="24"/>
            </w:rPr>
            <w:t xml:space="preserve">, </w:t>
          </w:r>
          <w:r w:rsidR="00780613">
            <w:rPr>
              <w:sz w:val="24"/>
              <w:szCs w:val="24"/>
            </w:rPr>
            <w:t>t</w:t>
          </w:r>
          <w:r w:rsidRPr="00C80794">
            <w:rPr>
              <w:sz w:val="24"/>
              <w:szCs w:val="24"/>
            </w:rPr>
            <w:t xml:space="preserve">reaty and </w:t>
          </w:r>
          <w:r w:rsidR="00780613">
            <w:rPr>
              <w:sz w:val="24"/>
              <w:szCs w:val="24"/>
            </w:rPr>
            <w:t xml:space="preserve">convention </w:t>
          </w:r>
          <w:r w:rsidRPr="00C80794">
            <w:rPr>
              <w:sz w:val="24"/>
              <w:szCs w:val="24"/>
            </w:rPr>
            <w:t xml:space="preserve">friendly international policy. </w:t>
          </w:r>
          <w:r w:rsidRPr="006957F5">
            <w:rPr>
              <w:sz w:val="24"/>
              <w:szCs w:val="24"/>
            </w:rPr>
            <w:t xml:space="preserve"> </w:t>
          </w:r>
        </w:p>
        <w:p w:rsidR="004E4D74" w:rsidRDefault="004E4D74" w:rsidP="00101062">
          <w:pPr>
            <w:pStyle w:val="ListParagraph"/>
            <w:ind w:left="630" w:hanging="630"/>
            <w:rPr>
              <w:sz w:val="24"/>
              <w:szCs w:val="24"/>
            </w:rPr>
          </w:pPr>
        </w:p>
        <w:p w:rsidR="00293563" w:rsidRPr="004E4D74" w:rsidRDefault="00293563" w:rsidP="00101062">
          <w:pPr>
            <w:pStyle w:val="ListParagraph"/>
            <w:ind w:left="630" w:hanging="630"/>
            <w:rPr>
              <w:sz w:val="24"/>
              <w:szCs w:val="24"/>
            </w:rPr>
          </w:pPr>
        </w:p>
        <w:p w:rsidR="00F33D41" w:rsidRDefault="00F33D41" w:rsidP="006957F5">
          <w:pPr>
            <w:pStyle w:val="ListParagraph"/>
            <w:widowControl/>
            <w:numPr>
              <w:ilvl w:val="0"/>
              <w:numId w:val="59"/>
            </w:numPr>
            <w:autoSpaceDE/>
            <w:autoSpaceDN/>
            <w:adjustRightInd/>
            <w:spacing w:after="160" w:line="259" w:lineRule="auto"/>
            <w:jc w:val="both"/>
            <w:rPr>
              <w:b/>
              <w:sz w:val="24"/>
              <w:szCs w:val="24"/>
            </w:rPr>
          </w:pPr>
          <w:r w:rsidRPr="004E4D74">
            <w:rPr>
              <w:b/>
              <w:sz w:val="24"/>
              <w:szCs w:val="24"/>
            </w:rPr>
            <w:t>The Receptio</w:t>
          </w:r>
          <w:r w:rsidR="00277C34">
            <w:rPr>
              <w:b/>
              <w:sz w:val="24"/>
              <w:szCs w:val="24"/>
            </w:rPr>
            <w:t>n of English Statutory Law and Its Application in the C</w:t>
          </w:r>
          <w:r w:rsidRPr="004E4D74">
            <w:rPr>
              <w:b/>
              <w:sz w:val="24"/>
              <w:szCs w:val="24"/>
            </w:rPr>
            <w:t>ase</w:t>
          </w:r>
        </w:p>
        <w:p w:rsidR="00293563" w:rsidRPr="004E4D74" w:rsidRDefault="00293563" w:rsidP="006957F5">
          <w:pPr>
            <w:pStyle w:val="ListParagraph"/>
            <w:widowControl/>
            <w:autoSpaceDE/>
            <w:autoSpaceDN/>
            <w:adjustRightInd/>
            <w:spacing w:after="160" w:line="259" w:lineRule="auto"/>
            <w:ind w:left="2070"/>
            <w:jc w:val="both"/>
            <w:rPr>
              <w:b/>
              <w:sz w:val="24"/>
              <w:szCs w:val="24"/>
            </w:rPr>
          </w:pPr>
        </w:p>
        <w:p w:rsidR="004E4D74" w:rsidRPr="004E4D74" w:rsidRDefault="004E4D74" w:rsidP="004E4D74">
          <w:pPr>
            <w:pStyle w:val="ListParagraph"/>
            <w:jc w:val="both"/>
            <w:rPr>
              <w:sz w:val="24"/>
              <w:szCs w:val="24"/>
            </w:rPr>
          </w:pPr>
        </w:p>
        <w:p w:rsidR="004E4D74" w:rsidRPr="00C9421E" w:rsidRDefault="004E4D74" w:rsidP="00FB7899">
          <w:pPr>
            <w:pStyle w:val="ListParagraph"/>
            <w:widowControl/>
            <w:numPr>
              <w:ilvl w:val="0"/>
              <w:numId w:val="54"/>
            </w:numPr>
            <w:autoSpaceDE/>
            <w:autoSpaceDN/>
            <w:adjustRightInd/>
            <w:spacing w:after="160" w:line="259" w:lineRule="auto"/>
            <w:ind w:left="720" w:hanging="720"/>
            <w:jc w:val="both"/>
            <w:rPr>
              <w:sz w:val="24"/>
              <w:szCs w:val="24"/>
            </w:rPr>
          </w:pPr>
          <w:r w:rsidRPr="004E4D74">
            <w:rPr>
              <w:sz w:val="24"/>
              <w:szCs w:val="24"/>
            </w:rPr>
            <w:t xml:space="preserve">To what extent does English law apply in the Republic of Seychelles in the year 2017? </w:t>
          </w:r>
          <w:r w:rsidRPr="00C9421E">
            <w:rPr>
              <w:sz w:val="24"/>
              <w:szCs w:val="24"/>
            </w:rPr>
            <w:t>In answering this question</w:t>
          </w:r>
          <w:r w:rsidRPr="004E4D74">
            <w:rPr>
              <w:sz w:val="24"/>
              <w:szCs w:val="24"/>
            </w:rPr>
            <w:t>,</w:t>
          </w:r>
          <w:r w:rsidRPr="00C9421E">
            <w:rPr>
              <w:sz w:val="24"/>
              <w:szCs w:val="24"/>
            </w:rPr>
            <w:t xml:space="preserve"> we re-visit the decision in the case of </w:t>
          </w:r>
          <w:r w:rsidRPr="00C9421E">
            <w:rPr>
              <w:i/>
              <w:sz w:val="24"/>
              <w:szCs w:val="24"/>
            </w:rPr>
            <w:t xml:space="preserve">Sultan </w:t>
          </w:r>
          <w:r w:rsidRPr="004E4D74">
            <w:rPr>
              <w:i/>
              <w:sz w:val="24"/>
              <w:szCs w:val="24"/>
            </w:rPr>
            <w:t>Gemma</w:t>
          </w:r>
          <w:r w:rsidRPr="004E4D74">
            <w:rPr>
              <w:sz w:val="24"/>
              <w:szCs w:val="24"/>
            </w:rPr>
            <w:t xml:space="preserve"> </w:t>
          </w:r>
          <w:r w:rsidRPr="00C9421E">
            <w:rPr>
              <w:i/>
              <w:sz w:val="24"/>
              <w:szCs w:val="24"/>
            </w:rPr>
            <w:t xml:space="preserve">Finesse v Marie Leopold Banane </w:t>
          </w:r>
          <w:r w:rsidR="00EE476B">
            <w:rPr>
              <w:sz w:val="24"/>
              <w:szCs w:val="24"/>
            </w:rPr>
            <w:t>[</w:t>
          </w:r>
          <w:r w:rsidRPr="00C9421E">
            <w:rPr>
              <w:sz w:val="24"/>
              <w:szCs w:val="24"/>
            </w:rPr>
            <w:t>1981</w:t>
          </w:r>
          <w:r w:rsidR="00EE476B">
            <w:rPr>
              <w:sz w:val="24"/>
              <w:szCs w:val="24"/>
            </w:rPr>
            <w:t>]</w:t>
          </w:r>
          <w:r w:rsidRPr="00C9421E">
            <w:rPr>
              <w:sz w:val="24"/>
              <w:szCs w:val="24"/>
            </w:rPr>
            <w:t xml:space="preserve"> SLR </w:t>
          </w:r>
          <w:r w:rsidR="00EE476B">
            <w:rPr>
              <w:sz w:val="24"/>
              <w:szCs w:val="24"/>
            </w:rPr>
            <w:t>103</w:t>
          </w:r>
          <w:r w:rsidRPr="004E4D74">
            <w:rPr>
              <w:sz w:val="24"/>
              <w:szCs w:val="24"/>
            </w:rPr>
            <w:t>.</w:t>
          </w:r>
        </w:p>
        <w:p w:rsidR="004E4D74" w:rsidRPr="004E4D74" w:rsidRDefault="004E4D74" w:rsidP="00277C34">
          <w:pPr>
            <w:pStyle w:val="ListParagraph"/>
            <w:jc w:val="both"/>
            <w:rPr>
              <w:sz w:val="24"/>
              <w:szCs w:val="24"/>
            </w:rPr>
          </w:pPr>
        </w:p>
        <w:p w:rsidR="004E4D74" w:rsidRPr="004E4D74" w:rsidRDefault="004E4D74" w:rsidP="00FB7899">
          <w:pPr>
            <w:pStyle w:val="ListParagraph"/>
            <w:widowControl/>
            <w:numPr>
              <w:ilvl w:val="0"/>
              <w:numId w:val="54"/>
            </w:numPr>
            <w:autoSpaceDE/>
            <w:autoSpaceDN/>
            <w:adjustRightInd/>
            <w:spacing w:after="160" w:line="259" w:lineRule="auto"/>
            <w:ind w:left="720" w:hanging="720"/>
            <w:jc w:val="both"/>
            <w:rPr>
              <w:sz w:val="24"/>
              <w:szCs w:val="24"/>
            </w:rPr>
          </w:pPr>
          <w:r w:rsidRPr="004E4D74">
            <w:rPr>
              <w:sz w:val="24"/>
              <w:szCs w:val="24"/>
            </w:rPr>
            <w:t xml:space="preserve">This question arises 24 years after Seychelles adopted a Constitution that proclaimed in </w:t>
          </w:r>
          <w:r w:rsidR="005B55F3">
            <w:rPr>
              <w:sz w:val="24"/>
              <w:szCs w:val="24"/>
            </w:rPr>
            <w:t>A</w:t>
          </w:r>
          <w:r w:rsidRPr="004E4D74">
            <w:rPr>
              <w:sz w:val="24"/>
              <w:szCs w:val="24"/>
            </w:rPr>
            <w:t xml:space="preserve">rticle 1 that </w:t>
          </w:r>
          <w:r w:rsidRPr="004E4D74">
            <w:rPr>
              <w:i/>
              <w:sz w:val="24"/>
              <w:szCs w:val="24"/>
            </w:rPr>
            <w:t xml:space="preserve">“Seychelles is a sovereign democratic Republic” </w:t>
          </w:r>
          <w:r w:rsidRPr="004E4D74">
            <w:rPr>
              <w:sz w:val="24"/>
              <w:szCs w:val="24"/>
            </w:rPr>
            <w:t>and 41 years following our independence from the United Kingdom.</w:t>
          </w:r>
          <w:r w:rsidR="005B55F3">
            <w:rPr>
              <w:sz w:val="24"/>
              <w:szCs w:val="24"/>
            </w:rPr>
            <w:t xml:space="preserve"> </w:t>
          </w:r>
          <w:r w:rsidRPr="004E4D74">
            <w:rPr>
              <w:sz w:val="24"/>
              <w:szCs w:val="24"/>
            </w:rPr>
            <w:t xml:space="preserve">This is a very significant question of law </w:t>
          </w:r>
          <w:r w:rsidRPr="004E4D74">
            <w:rPr>
              <w:sz w:val="24"/>
              <w:szCs w:val="24"/>
            </w:rPr>
            <w:lastRenderedPageBreak/>
            <w:t>that has very far-reaching consequences and we are aware of the impact that our decision will have on the practice and precedents of the courts. Nonetheless, it is one that has to be addressed.</w:t>
          </w:r>
        </w:p>
        <w:p w:rsidR="004E4D74" w:rsidRPr="004E4D74" w:rsidRDefault="004E4D74" w:rsidP="00C9421E">
          <w:pPr>
            <w:pStyle w:val="ListParagraph"/>
            <w:jc w:val="both"/>
            <w:rPr>
              <w:sz w:val="24"/>
              <w:szCs w:val="24"/>
            </w:rPr>
          </w:pPr>
        </w:p>
        <w:p w:rsidR="004E4D74" w:rsidRPr="001D2607" w:rsidRDefault="004E4D74" w:rsidP="00FB7899">
          <w:pPr>
            <w:pStyle w:val="ListParagraph"/>
            <w:widowControl/>
            <w:numPr>
              <w:ilvl w:val="0"/>
              <w:numId w:val="54"/>
            </w:numPr>
            <w:autoSpaceDE/>
            <w:autoSpaceDN/>
            <w:adjustRightInd/>
            <w:spacing w:after="160" w:line="259" w:lineRule="auto"/>
            <w:ind w:left="720" w:hanging="720"/>
            <w:jc w:val="both"/>
            <w:rPr>
              <w:sz w:val="24"/>
              <w:szCs w:val="24"/>
            </w:rPr>
          </w:pPr>
          <w:r w:rsidRPr="001D2607">
            <w:rPr>
              <w:sz w:val="24"/>
              <w:szCs w:val="24"/>
            </w:rPr>
            <w:t>Whilst English common law applies by v</w:t>
          </w:r>
          <w:r w:rsidR="00F33D41">
            <w:rPr>
              <w:sz w:val="24"/>
              <w:szCs w:val="24"/>
            </w:rPr>
            <w:t>irtue of section 4 of the Court</w:t>
          </w:r>
          <w:r w:rsidRPr="001D2607">
            <w:rPr>
              <w:sz w:val="24"/>
              <w:szCs w:val="24"/>
            </w:rPr>
            <w:t>s Act,</w:t>
          </w:r>
          <w:r w:rsidR="005B55F3">
            <w:rPr>
              <w:sz w:val="24"/>
              <w:szCs w:val="24"/>
            </w:rPr>
            <w:t xml:space="preserve"> </w:t>
          </w:r>
          <w:r w:rsidRPr="001D2607">
            <w:rPr>
              <w:sz w:val="24"/>
              <w:szCs w:val="24"/>
            </w:rPr>
            <w:t xml:space="preserve">the applicability of English statutory law remains unclear </w:t>
          </w:r>
          <w:r w:rsidR="005B55F3">
            <w:rPr>
              <w:sz w:val="24"/>
              <w:szCs w:val="24"/>
            </w:rPr>
            <w:t>given</w:t>
          </w:r>
          <w:r w:rsidRPr="001D2607">
            <w:rPr>
              <w:sz w:val="24"/>
              <w:szCs w:val="24"/>
            </w:rPr>
            <w:t xml:space="preserve"> the current constitutional realities that we live in, as pronouncedly depicted in this case. The issue appear</w:t>
          </w:r>
          <w:r w:rsidR="00F33D41">
            <w:rPr>
              <w:sz w:val="24"/>
              <w:szCs w:val="24"/>
            </w:rPr>
            <w:t>s</w:t>
          </w:r>
          <w:r w:rsidRPr="001D2607">
            <w:rPr>
              <w:sz w:val="24"/>
              <w:szCs w:val="24"/>
            </w:rPr>
            <w:t xml:space="preserve"> to be one of interpretation of the reception provisions in</w:t>
          </w:r>
          <w:r w:rsidR="005B55F3">
            <w:rPr>
              <w:sz w:val="24"/>
              <w:szCs w:val="24"/>
            </w:rPr>
            <w:t xml:space="preserve"> our</w:t>
          </w:r>
          <w:r w:rsidRPr="001D2607">
            <w:rPr>
              <w:sz w:val="24"/>
              <w:szCs w:val="24"/>
            </w:rPr>
            <w:t xml:space="preserve"> laws </w:t>
          </w:r>
          <w:r w:rsidR="00D342E5" w:rsidRPr="001D2607">
            <w:rPr>
              <w:sz w:val="24"/>
              <w:szCs w:val="24"/>
            </w:rPr>
            <w:t>in the light of</w:t>
          </w:r>
          <w:r w:rsidRPr="001D2607">
            <w:rPr>
              <w:sz w:val="24"/>
              <w:szCs w:val="24"/>
            </w:rPr>
            <w:t xml:space="preserve"> articles in our </w:t>
          </w:r>
          <w:r w:rsidR="005B55F3">
            <w:rPr>
              <w:sz w:val="24"/>
              <w:szCs w:val="24"/>
            </w:rPr>
            <w:t>C</w:t>
          </w:r>
          <w:r w:rsidRPr="001D2607">
            <w:rPr>
              <w:sz w:val="24"/>
              <w:szCs w:val="24"/>
            </w:rPr>
            <w:t>onstitution that give jurisdiction to our courts, especially the Supreme Court.</w:t>
          </w:r>
        </w:p>
        <w:p w:rsidR="004E4D74" w:rsidRPr="004E4D74" w:rsidRDefault="004E4D74" w:rsidP="00C9421E">
          <w:pPr>
            <w:pStyle w:val="ListParagraph"/>
            <w:jc w:val="both"/>
            <w:rPr>
              <w:sz w:val="24"/>
              <w:szCs w:val="24"/>
            </w:rPr>
          </w:pPr>
        </w:p>
        <w:p w:rsidR="009967A6" w:rsidRPr="006957F5" w:rsidRDefault="004E4D74" w:rsidP="00FB7899">
          <w:pPr>
            <w:pStyle w:val="ListParagraph"/>
            <w:widowControl/>
            <w:numPr>
              <w:ilvl w:val="0"/>
              <w:numId w:val="54"/>
            </w:numPr>
            <w:autoSpaceDE/>
            <w:autoSpaceDN/>
            <w:adjustRightInd/>
            <w:spacing w:after="160" w:line="259" w:lineRule="auto"/>
            <w:ind w:left="720" w:hanging="720"/>
            <w:jc w:val="both"/>
          </w:pPr>
          <w:r w:rsidRPr="00C9421E">
            <w:rPr>
              <w:sz w:val="24"/>
              <w:szCs w:val="24"/>
            </w:rPr>
            <w:t>These reception statutes and provisions were extended to most of the former</w:t>
          </w:r>
          <w:r w:rsidRPr="00F33D41">
            <w:rPr>
              <w:sz w:val="24"/>
              <w:szCs w:val="24"/>
            </w:rPr>
            <w:t xml:space="preserve"> colonies of the United Kingdom. It was a way for the new nations to adopt or re</w:t>
          </w:r>
          <w:r w:rsidR="00D342E5" w:rsidRPr="00F33D41">
            <w:rPr>
              <w:sz w:val="24"/>
              <w:szCs w:val="24"/>
            </w:rPr>
            <w:t>ceive the pre-independence E</w:t>
          </w:r>
          <w:r w:rsidRPr="00F33D41">
            <w:rPr>
              <w:sz w:val="24"/>
              <w:szCs w:val="24"/>
            </w:rPr>
            <w:t xml:space="preserve">nglish common law, to the extent that it was not explicitly rejected by the legislative bodies or the </w:t>
          </w:r>
          <w:r w:rsidR="005B55F3">
            <w:rPr>
              <w:sz w:val="24"/>
              <w:szCs w:val="24"/>
            </w:rPr>
            <w:t>c</w:t>
          </w:r>
          <w:r w:rsidRPr="00F33D41">
            <w:rPr>
              <w:sz w:val="24"/>
              <w:szCs w:val="24"/>
            </w:rPr>
            <w:t>onstitutions of the</w:t>
          </w:r>
          <w:r w:rsidR="00683B9D">
            <w:rPr>
              <w:sz w:val="24"/>
              <w:szCs w:val="24"/>
            </w:rPr>
            <w:t xml:space="preserve">se new nations. </w:t>
          </w:r>
        </w:p>
        <w:p w:rsidR="009967A6" w:rsidRPr="006957F5" w:rsidRDefault="009967A6" w:rsidP="006957F5">
          <w:pPr>
            <w:pStyle w:val="ListParagraph"/>
            <w:rPr>
              <w:sz w:val="24"/>
              <w:szCs w:val="24"/>
            </w:rPr>
          </w:pPr>
        </w:p>
        <w:p w:rsidR="004E4D74" w:rsidRPr="004E4D74" w:rsidRDefault="005B55F3" w:rsidP="00FB7899">
          <w:pPr>
            <w:pStyle w:val="ListParagraph"/>
            <w:widowControl/>
            <w:numPr>
              <w:ilvl w:val="0"/>
              <w:numId w:val="54"/>
            </w:numPr>
            <w:autoSpaceDE/>
            <w:autoSpaceDN/>
            <w:adjustRightInd/>
            <w:spacing w:after="160" w:line="259" w:lineRule="auto"/>
            <w:ind w:left="720" w:hanging="720"/>
            <w:jc w:val="both"/>
          </w:pPr>
          <w:r>
            <w:rPr>
              <w:sz w:val="24"/>
              <w:szCs w:val="24"/>
            </w:rPr>
            <w:t xml:space="preserve">Well </w:t>
          </w:r>
          <w:r w:rsidR="004E4D74" w:rsidRPr="00F33D41">
            <w:rPr>
              <w:sz w:val="24"/>
              <w:szCs w:val="24"/>
            </w:rPr>
            <w:t xml:space="preserve">aware of the limitations and deficiencies in the legal environment of the newly independent </w:t>
          </w:r>
          <w:r>
            <w:rPr>
              <w:sz w:val="24"/>
              <w:szCs w:val="24"/>
            </w:rPr>
            <w:t>S</w:t>
          </w:r>
          <w:r w:rsidR="004E4D74" w:rsidRPr="00F33D41">
            <w:rPr>
              <w:sz w:val="24"/>
              <w:szCs w:val="24"/>
            </w:rPr>
            <w:t>tates</w:t>
          </w:r>
          <w:r w:rsidR="004B3592">
            <w:rPr>
              <w:sz w:val="24"/>
              <w:szCs w:val="24"/>
            </w:rPr>
            <w:t xml:space="preserve">, these reception provisions were meant to keep </w:t>
          </w:r>
          <w:r w:rsidR="004B3592" w:rsidRPr="00F33D41">
            <w:rPr>
              <w:sz w:val="24"/>
              <w:szCs w:val="24"/>
            </w:rPr>
            <w:t>open</w:t>
          </w:r>
          <w:r w:rsidR="004E4D74" w:rsidRPr="00F33D41">
            <w:rPr>
              <w:sz w:val="24"/>
              <w:szCs w:val="24"/>
            </w:rPr>
            <w:t xml:space="preserve"> the door to the applications of English law so as to prevent a situation of total absence of law and a breakdown in the Rule of Law.</w:t>
          </w:r>
        </w:p>
        <w:p w:rsidR="004E4D74" w:rsidRPr="004E4D74" w:rsidRDefault="004E4D74" w:rsidP="00C9421E">
          <w:pPr>
            <w:pStyle w:val="ListParagraph"/>
            <w:jc w:val="both"/>
            <w:rPr>
              <w:sz w:val="24"/>
              <w:szCs w:val="24"/>
            </w:rPr>
          </w:pPr>
        </w:p>
        <w:p w:rsidR="004B3592" w:rsidRPr="00FB7899" w:rsidDel="004B3592" w:rsidRDefault="00F33D41" w:rsidP="00FB7899">
          <w:pPr>
            <w:pStyle w:val="ListParagraph"/>
            <w:widowControl/>
            <w:numPr>
              <w:ilvl w:val="0"/>
              <w:numId w:val="54"/>
            </w:numPr>
            <w:autoSpaceDE/>
            <w:autoSpaceDN/>
            <w:adjustRightInd/>
            <w:spacing w:after="160" w:line="259" w:lineRule="auto"/>
            <w:ind w:left="720" w:hanging="720"/>
            <w:jc w:val="both"/>
            <w:rPr>
              <w:sz w:val="24"/>
              <w:szCs w:val="24"/>
            </w:rPr>
          </w:pPr>
          <w:r w:rsidRPr="004B3592">
            <w:rPr>
              <w:sz w:val="24"/>
              <w:szCs w:val="24"/>
            </w:rPr>
            <w:t>G</w:t>
          </w:r>
          <w:r w:rsidR="004E4D74" w:rsidRPr="004B3592">
            <w:rPr>
              <w:sz w:val="24"/>
              <w:szCs w:val="24"/>
            </w:rPr>
            <w:t xml:space="preserve">enerally, the reception statutes </w:t>
          </w:r>
          <w:r w:rsidR="00683B9D" w:rsidRPr="004B3592">
            <w:rPr>
              <w:sz w:val="24"/>
              <w:szCs w:val="24"/>
            </w:rPr>
            <w:t xml:space="preserve">and provisions </w:t>
          </w:r>
          <w:r w:rsidR="004B3592" w:rsidRPr="004B3592">
            <w:rPr>
              <w:sz w:val="24"/>
              <w:szCs w:val="24"/>
            </w:rPr>
            <w:t>allowed</w:t>
          </w:r>
          <w:r w:rsidR="004E4D74" w:rsidRPr="004B3592">
            <w:rPr>
              <w:sz w:val="24"/>
              <w:szCs w:val="24"/>
            </w:rPr>
            <w:t xml:space="preserve"> the receipt of the English common law dating prior to the independence and </w:t>
          </w:r>
          <w:r w:rsidR="004B3592" w:rsidRPr="004B3592">
            <w:rPr>
              <w:sz w:val="24"/>
              <w:szCs w:val="24"/>
            </w:rPr>
            <w:t>operated</w:t>
          </w:r>
          <w:r w:rsidR="004E4D74" w:rsidRPr="004B3592">
            <w:rPr>
              <w:sz w:val="24"/>
              <w:szCs w:val="24"/>
            </w:rPr>
            <w:t xml:space="preserve"> as the default law in the absence or </w:t>
          </w:r>
          <w:r w:rsidR="004E4D74" w:rsidRPr="004B3592">
            <w:rPr>
              <w:i/>
              <w:sz w:val="24"/>
              <w:szCs w:val="24"/>
            </w:rPr>
            <w:t>lacunae</w:t>
          </w:r>
          <w:r w:rsidR="004E4D74" w:rsidRPr="004B3592">
            <w:rPr>
              <w:sz w:val="24"/>
              <w:szCs w:val="24"/>
            </w:rPr>
            <w:t xml:space="preserve"> in the local law. </w:t>
          </w:r>
          <w:r w:rsidR="004B3592" w:rsidRPr="004B3592">
            <w:rPr>
              <w:sz w:val="24"/>
              <w:szCs w:val="24"/>
            </w:rPr>
            <w:t xml:space="preserve">Given this concern for the breakdown in the Rule of Law, </w:t>
          </w:r>
          <w:r w:rsidR="004E4D74" w:rsidRPr="004B3592">
            <w:rPr>
              <w:sz w:val="24"/>
              <w:szCs w:val="24"/>
            </w:rPr>
            <w:t xml:space="preserve">many Commonwealth States </w:t>
          </w:r>
          <w:r w:rsidR="004B3592" w:rsidRPr="004B3592">
            <w:rPr>
              <w:sz w:val="24"/>
              <w:szCs w:val="24"/>
            </w:rPr>
            <w:t xml:space="preserve">have </w:t>
          </w:r>
          <w:r w:rsidR="004E4D74" w:rsidRPr="004B3592">
            <w:rPr>
              <w:sz w:val="24"/>
              <w:szCs w:val="24"/>
            </w:rPr>
            <w:t>more or less the same provision</w:t>
          </w:r>
          <w:r w:rsidR="00683B9D" w:rsidRPr="004B3592">
            <w:rPr>
              <w:sz w:val="24"/>
              <w:szCs w:val="24"/>
            </w:rPr>
            <w:t>s as</w:t>
          </w:r>
          <w:r w:rsidR="00C211C9">
            <w:rPr>
              <w:sz w:val="24"/>
              <w:szCs w:val="24"/>
            </w:rPr>
            <w:t xml:space="preserve"> </w:t>
          </w:r>
          <w:r w:rsidR="00683B9D" w:rsidRPr="004B3592">
            <w:rPr>
              <w:sz w:val="24"/>
              <w:szCs w:val="24"/>
            </w:rPr>
            <w:t>section 4 of our Court</w:t>
          </w:r>
          <w:r w:rsidR="004E4D74" w:rsidRPr="004B3592">
            <w:rPr>
              <w:sz w:val="24"/>
              <w:szCs w:val="24"/>
            </w:rPr>
            <w:t>s Act in their legislation.</w:t>
          </w:r>
          <w:r w:rsidR="004B3592" w:rsidRPr="004B3592">
            <w:t xml:space="preserve"> </w:t>
          </w:r>
          <w:r w:rsidR="004B3592" w:rsidRPr="004B3592">
            <w:rPr>
              <w:sz w:val="24"/>
              <w:szCs w:val="24"/>
            </w:rPr>
            <w:t>New Zealand, India, Belize, Mauritius and various Caribbean and African nations adopted the English common law through reception statutes; although they did not inevitably seek to copy the English law.</w:t>
          </w:r>
        </w:p>
        <w:p w:rsidR="004E4D74" w:rsidRPr="004E4D74" w:rsidRDefault="004E4D74" w:rsidP="00C9421E">
          <w:pPr>
            <w:pStyle w:val="ListParagraph"/>
            <w:jc w:val="both"/>
            <w:rPr>
              <w:sz w:val="24"/>
              <w:szCs w:val="24"/>
            </w:rPr>
          </w:pPr>
        </w:p>
        <w:p w:rsidR="004E4D74" w:rsidRPr="00683B9D" w:rsidRDefault="004B3592" w:rsidP="00FB7899">
          <w:pPr>
            <w:pStyle w:val="ListParagraph"/>
            <w:widowControl/>
            <w:numPr>
              <w:ilvl w:val="0"/>
              <w:numId w:val="54"/>
            </w:numPr>
            <w:autoSpaceDE/>
            <w:autoSpaceDN/>
            <w:adjustRightInd/>
            <w:spacing w:after="160" w:line="259" w:lineRule="auto"/>
            <w:ind w:left="720" w:hanging="720"/>
            <w:jc w:val="both"/>
            <w:rPr>
              <w:sz w:val="24"/>
              <w:szCs w:val="24"/>
            </w:rPr>
          </w:pPr>
          <w:r w:rsidRPr="004B3592">
            <w:rPr>
              <w:sz w:val="24"/>
              <w:szCs w:val="24"/>
            </w:rPr>
            <w:t>Many of them now draw on decisions of other common law jurisdictions</w:t>
          </w:r>
          <w:r>
            <w:rPr>
              <w:sz w:val="24"/>
              <w:szCs w:val="24"/>
            </w:rPr>
            <w:t>, h</w:t>
          </w:r>
          <w:r w:rsidR="004E4D74" w:rsidRPr="00683B9D">
            <w:rPr>
              <w:sz w:val="24"/>
              <w:szCs w:val="24"/>
            </w:rPr>
            <w:t xml:space="preserve">owever, </w:t>
          </w:r>
          <w:r>
            <w:rPr>
              <w:sz w:val="24"/>
              <w:szCs w:val="24"/>
            </w:rPr>
            <w:t xml:space="preserve">more former </w:t>
          </w:r>
          <w:r w:rsidR="004E4D74" w:rsidRPr="00683B9D">
            <w:rPr>
              <w:sz w:val="24"/>
              <w:szCs w:val="24"/>
            </w:rPr>
            <w:t xml:space="preserve">British colonies are revisiting the scope and extent of the applicability of these reception provisions in their laws, based on their </w:t>
          </w:r>
          <w:r w:rsidR="002E0F03">
            <w:rPr>
              <w:sz w:val="24"/>
              <w:szCs w:val="24"/>
            </w:rPr>
            <w:t xml:space="preserve">current </w:t>
          </w:r>
          <w:r w:rsidR="004E4D74" w:rsidRPr="00683B9D">
            <w:rPr>
              <w:sz w:val="24"/>
              <w:szCs w:val="24"/>
            </w:rPr>
            <w:t>constitutional and statutory constraints.</w:t>
          </w:r>
        </w:p>
        <w:p w:rsidR="004E4D74" w:rsidRPr="004E4D74" w:rsidRDefault="004E4D74" w:rsidP="00C9421E">
          <w:pPr>
            <w:pStyle w:val="ListParagraph"/>
            <w:jc w:val="both"/>
            <w:rPr>
              <w:sz w:val="24"/>
              <w:szCs w:val="24"/>
            </w:rPr>
          </w:pPr>
        </w:p>
        <w:p w:rsidR="00A72B87" w:rsidRPr="00FB7899" w:rsidRDefault="00A72B87" w:rsidP="00FB7899">
          <w:pPr>
            <w:pStyle w:val="ListParagraph"/>
            <w:widowControl/>
            <w:numPr>
              <w:ilvl w:val="0"/>
              <w:numId w:val="54"/>
            </w:numPr>
            <w:autoSpaceDE/>
            <w:autoSpaceDN/>
            <w:adjustRightInd/>
            <w:spacing w:after="160" w:line="259" w:lineRule="auto"/>
            <w:ind w:left="720" w:hanging="720"/>
            <w:jc w:val="both"/>
            <w:rPr>
              <w:i/>
            </w:rPr>
          </w:pPr>
          <w:r>
            <w:rPr>
              <w:sz w:val="24"/>
              <w:szCs w:val="24"/>
            </w:rPr>
            <w:t>For instance, i</w:t>
          </w:r>
          <w:r w:rsidR="004E4D74" w:rsidRPr="00683B9D">
            <w:rPr>
              <w:sz w:val="24"/>
              <w:szCs w:val="24"/>
            </w:rPr>
            <w:t xml:space="preserve">n the British Virgin Island, the relevant reception provision is section 11 of the </w:t>
          </w:r>
          <w:r w:rsidR="004E4D74" w:rsidRPr="00C9421E">
            <w:rPr>
              <w:sz w:val="24"/>
              <w:szCs w:val="24"/>
            </w:rPr>
            <w:t xml:space="preserve">Eastern Caribbean Supreme Court (Territory of the </w:t>
          </w:r>
          <w:r w:rsidR="004E4D74" w:rsidRPr="00683B9D">
            <w:rPr>
              <w:sz w:val="24"/>
              <w:szCs w:val="24"/>
            </w:rPr>
            <w:t xml:space="preserve">Virgin Islands) </w:t>
          </w:r>
          <w:r w:rsidR="004E4D74" w:rsidRPr="00C9421E">
            <w:rPr>
              <w:sz w:val="24"/>
              <w:szCs w:val="24"/>
            </w:rPr>
            <w:t>Act</w:t>
          </w:r>
          <w:r w:rsidR="004E4D74" w:rsidRPr="00683B9D">
            <w:rPr>
              <w:sz w:val="24"/>
              <w:szCs w:val="24"/>
            </w:rPr>
            <w:t>.</w:t>
          </w:r>
          <w:r>
            <w:rPr>
              <w:sz w:val="24"/>
              <w:szCs w:val="24"/>
            </w:rPr>
            <w:t xml:space="preserve"> </w:t>
          </w:r>
          <w:r w:rsidR="004E4D74" w:rsidRPr="00683B9D">
            <w:rPr>
              <w:sz w:val="24"/>
              <w:szCs w:val="24"/>
            </w:rPr>
            <w:t>According to that section</w:t>
          </w:r>
          <w:r>
            <w:rPr>
              <w:sz w:val="24"/>
              <w:szCs w:val="24"/>
            </w:rPr>
            <w:t>:</w:t>
          </w:r>
        </w:p>
        <w:p w:rsidR="00A72B87" w:rsidRPr="00FB7899" w:rsidRDefault="00A72B87" w:rsidP="00FB7899">
          <w:pPr>
            <w:pStyle w:val="ListParagraph"/>
            <w:rPr>
              <w:sz w:val="24"/>
              <w:szCs w:val="24"/>
            </w:rPr>
          </w:pPr>
        </w:p>
        <w:p w:rsidR="004E4D74" w:rsidRPr="004E4D74" w:rsidRDefault="00683B9D" w:rsidP="006957F5">
          <w:pPr>
            <w:pStyle w:val="ListParagraph"/>
            <w:widowControl/>
            <w:autoSpaceDE/>
            <w:autoSpaceDN/>
            <w:adjustRightInd/>
            <w:spacing w:after="160" w:line="259" w:lineRule="auto"/>
            <w:ind w:left="1872" w:right="1440"/>
            <w:jc w:val="both"/>
            <w:rPr>
              <w:i/>
            </w:rPr>
          </w:pPr>
          <w:r>
            <w:rPr>
              <w:sz w:val="24"/>
              <w:szCs w:val="24"/>
            </w:rPr>
            <w:t>“</w:t>
          </w:r>
          <w:r w:rsidRPr="00683B9D">
            <w:rPr>
              <w:i/>
              <w:sz w:val="24"/>
              <w:szCs w:val="24"/>
            </w:rPr>
            <w:t>the</w:t>
          </w:r>
          <w:r>
            <w:rPr>
              <w:sz w:val="24"/>
              <w:szCs w:val="24"/>
            </w:rPr>
            <w:t xml:space="preserve"> </w:t>
          </w:r>
          <w:r w:rsidR="004E4D74" w:rsidRPr="00683B9D">
            <w:rPr>
              <w:i/>
              <w:sz w:val="24"/>
              <w:szCs w:val="24"/>
            </w:rPr>
            <w:t xml:space="preserve">jurisdiction vested in the High Court in civil proceedings and in probate, divorce, and matrimonial causes, shall be exercised in accordance with the provisions of this Ordinance and any other law in operation in the territory and rules of court, and where no special provisions is therein contained such jurisdiction shall be exercised as nearly as may be in </w:t>
          </w:r>
          <w:r w:rsidR="004E4D74" w:rsidRPr="00683B9D">
            <w:rPr>
              <w:i/>
              <w:sz w:val="24"/>
              <w:szCs w:val="24"/>
            </w:rPr>
            <w:lastRenderedPageBreak/>
            <w:t>conformity with the law and practice administered for the time being in the High Court of Justice in England’.</w:t>
          </w:r>
        </w:p>
        <w:p w:rsidR="004E4D74" w:rsidRPr="00FB7899" w:rsidRDefault="004E4D74" w:rsidP="00C9421E">
          <w:pPr>
            <w:pStyle w:val="ListParagraph"/>
            <w:jc w:val="both"/>
            <w:rPr>
              <w:sz w:val="24"/>
              <w:szCs w:val="24"/>
            </w:rPr>
          </w:pPr>
        </w:p>
        <w:p w:rsidR="000B56D4" w:rsidRPr="006957F5" w:rsidRDefault="004E4D74" w:rsidP="006957F5">
          <w:pPr>
            <w:pStyle w:val="ListParagraph"/>
            <w:widowControl/>
            <w:numPr>
              <w:ilvl w:val="0"/>
              <w:numId w:val="54"/>
            </w:numPr>
            <w:autoSpaceDE/>
            <w:autoSpaceDN/>
            <w:adjustRightInd/>
            <w:spacing w:after="160" w:line="259" w:lineRule="auto"/>
            <w:ind w:left="720" w:hanging="720"/>
            <w:jc w:val="both"/>
            <w:rPr>
              <w:i/>
              <w:sz w:val="24"/>
              <w:szCs w:val="24"/>
            </w:rPr>
          </w:pPr>
          <w:r w:rsidRPr="00FB7899">
            <w:rPr>
              <w:sz w:val="24"/>
              <w:szCs w:val="24"/>
            </w:rPr>
            <w:t>In</w:t>
          </w:r>
          <w:r w:rsidRPr="00FB7899">
            <w:rPr>
              <w:i/>
              <w:sz w:val="24"/>
              <w:szCs w:val="24"/>
            </w:rPr>
            <w:t xml:space="preserve"> </w:t>
          </w:r>
          <w:r w:rsidRPr="00A72B87">
            <w:rPr>
              <w:i/>
              <w:sz w:val="24"/>
              <w:szCs w:val="24"/>
            </w:rPr>
            <w:t>Panacom International Inc</w:t>
          </w:r>
          <w:r w:rsidR="00A72B87">
            <w:rPr>
              <w:i/>
              <w:sz w:val="24"/>
              <w:szCs w:val="24"/>
            </w:rPr>
            <w:t>.</w:t>
          </w:r>
          <w:r w:rsidRPr="00A72B87">
            <w:rPr>
              <w:i/>
              <w:sz w:val="24"/>
              <w:szCs w:val="24"/>
            </w:rPr>
            <w:t xml:space="preserve"> v</w:t>
          </w:r>
          <w:r w:rsidRPr="00FB7899">
            <w:rPr>
              <w:i/>
              <w:sz w:val="24"/>
              <w:szCs w:val="24"/>
            </w:rPr>
            <w:t xml:space="preserve"> Sunset Investment Ltd</w:t>
          </w:r>
          <w:r w:rsidR="00A72B87">
            <w:rPr>
              <w:i/>
              <w:sz w:val="24"/>
              <w:szCs w:val="24"/>
            </w:rPr>
            <w:t>.</w:t>
          </w:r>
          <w:r w:rsidRPr="00FB7899">
            <w:rPr>
              <w:i/>
              <w:sz w:val="24"/>
              <w:szCs w:val="24"/>
            </w:rPr>
            <w:t xml:space="preserve"> and Another </w:t>
          </w:r>
          <w:r w:rsidR="0094371C" w:rsidRPr="00FB7899">
            <w:rPr>
              <w:sz w:val="24"/>
              <w:szCs w:val="24"/>
            </w:rPr>
            <w:t>(1994) 47 WIR 139</w:t>
          </w:r>
          <w:r w:rsidRPr="00FB7899">
            <w:rPr>
              <w:sz w:val="24"/>
              <w:szCs w:val="24"/>
            </w:rPr>
            <w:t>, the Court of Appeal of the Eastern Caribbean had to consider the scope of section 11 of the Supreme Court Act of Saint Vincent and the Grenadines, which is identical to that of the British Virgin Island.</w:t>
          </w:r>
          <w:r w:rsidR="006007F2">
            <w:rPr>
              <w:sz w:val="24"/>
              <w:szCs w:val="24"/>
            </w:rPr>
            <w:t xml:space="preserve"> </w:t>
          </w:r>
          <w:r w:rsidRPr="00FB7899">
            <w:rPr>
              <w:sz w:val="24"/>
              <w:szCs w:val="24"/>
            </w:rPr>
            <w:t xml:space="preserve">The </w:t>
          </w:r>
          <w:r w:rsidR="003F45B4">
            <w:rPr>
              <w:sz w:val="24"/>
              <w:szCs w:val="24"/>
            </w:rPr>
            <w:t xml:space="preserve">court </w:t>
          </w:r>
          <w:r w:rsidRPr="00FB7899">
            <w:rPr>
              <w:sz w:val="24"/>
              <w:szCs w:val="24"/>
            </w:rPr>
            <w:t xml:space="preserve">made two crucial points: Firstly, it held that section 11 relates solely to the manner of the exercise of a pre-existing jurisdiction and was intrinsically a procedural provision, and secondly, the words “law” and “practice” were </w:t>
          </w:r>
          <w:r w:rsidRPr="00FB7899">
            <w:rPr>
              <w:i/>
              <w:sz w:val="24"/>
              <w:szCs w:val="24"/>
            </w:rPr>
            <w:t>“evidently intended to be references to procedural (as distinct from) substantive law”</w:t>
          </w:r>
          <w:r w:rsidRPr="00FB7899">
            <w:rPr>
              <w:sz w:val="24"/>
              <w:szCs w:val="24"/>
            </w:rPr>
            <w:t xml:space="preserve">. </w:t>
          </w:r>
        </w:p>
        <w:p w:rsidR="004E4D74" w:rsidRPr="004E4D74" w:rsidRDefault="004E4D74" w:rsidP="006957F5">
          <w:pPr>
            <w:pStyle w:val="ListParagraph"/>
            <w:widowControl/>
            <w:autoSpaceDE/>
            <w:autoSpaceDN/>
            <w:adjustRightInd/>
            <w:spacing w:after="160" w:line="259" w:lineRule="auto"/>
            <w:jc w:val="both"/>
          </w:pPr>
        </w:p>
        <w:p w:rsidR="004E4D74" w:rsidRPr="00683B9D" w:rsidRDefault="006007F2" w:rsidP="00FB7899">
          <w:pPr>
            <w:pStyle w:val="ListParagraph"/>
            <w:widowControl/>
            <w:numPr>
              <w:ilvl w:val="0"/>
              <w:numId w:val="54"/>
            </w:numPr>
            <w:autoSpaceDE/>
            <w:autoSpaceDN/>
            <w:adjustRightInd/>
            <w:spacing w:after="160" w:line="259" w:lineRule="auto"/>
            <w:ind w:left="720" w:hanging="720"/>
            <w:jc w:val="both"/>
            <w:rPr>
              <w:sz w:val="24"/>
              <w:szCs w:val="24"/>
            </w:rPr>
          </w:pPr>
          <w:r>
            <w:rPr>
              <w:sz w:val="24"/>
              <w:szCs w:val="24"/>
            </w:rPr>
            <w:t>Likewise</w:t>
          </w:r>
          <w:r w:rsidR="003F45B4">
            <w:rPr>
              <w:sz w:val="24"/>
              <w:szCs w:val="24"/>
            </w:rPr>
            <w:t xml:space="preserve">, in </w:t>
          </w:r>
          <w:r w:rsidR="004E4D74" w:rsidRPr="00683B9D">
            <w:rPr>
              <w:i/>
              <w:sz w:val="24"/>
              <w:szCs w:val="24"/>
            </w:rPr>
            <w:t>Veda Doyle v Agnes Deane of Eastern Caribbean</w:t>
          </w:r>
          <w:r w:rsidR="004E4D74" w:rsidRPr="00683B9D">
            <w:rPr>
              <w:sz w:val="24"/>
              <w:szCs w:val="24"/>
            </w:rPr>
            <w:t xml:space="preserve"> </w:t>
          </w:r>
          <w:r w:rsidR="004E4D74" w:rsidRPr="00FB7899">
            <w:rPr>
              <w:sz w:val="24"/>
              <w:szCs w:val="24"/>
            </w:rPr>
            <w:t>HCVAP 2011</w:t>
          </w:r>
          <w:r w:rsidRPr="00FB7899">
            <w:rPr>
              <w:sz w:val="24"/>
              <w:szCs w:val="24"/>
            </w:rPr>
            <w:t>/</w:t>
          </w:r>
          <w:r w:rsidR="004E4D74" w:rsidRPr="00FB7899">
            <w:rPr>
              <w:sz w:val="24"/>
              <w:szCs w:val="24"/>
            </w:rPr>
            <w:t>020</w:t>
          </w:r>
          <w:r>
            <w:rPr>
              <w:sz w:val="24"/>
              <w:szCs w:val="24"/>
            </w:rPr>
            <w:t>, the</w:t>
          </w:r>
          <w:r w:rsidR="004E4D74" w:rsidRPr="00683B9D">
            <w:rPr>
              <w:sz w:val="24"/>
              <w:szCs w:val="24"/>
            </w:rPr>
            <w:t xml:space="preserve"> Eastern Caribbean Court of Appeal was</w:t>
          </w:r>
          <w:r>
            <w:rPr>
              <w:sz w:val="24"/>
              <w:szCs w:val="24"/>
            </w:rPr>
            <w:t xml:space="preserve"> faced with a similar issue as to</w:t>
          </w:r>
          <w:r w:rsidR="004E4D74" w:rsidRPr="00683B9D">
            <w:rPr>
              <w:sz w:val="24"/>
              <w:szCs w:val="24"/>
            </w:rPr>
            <w:t xml:space="preserve"> whether the Judgment Act 1838 of England, which provided for the automatic attachment of post-judgment interest on judgment debt, cou</w:t>
          </w:r>
          <w:r w:rsidR="00683B9D">
            <w:rPr>
              <w:sz w:val="24"/>
              <w:szCs w:val="24"/>
            </w:rPr>
            <w:t>ld be imported into the law of t</w:t>
          </w:r>
          <w:r w:rsidR="004E4D74" w:rsidRPr="00683B9D">
            <w:rPr>
              <w:sz w:val="24"/>
              <w:szCs w:val="24"/>
            </w:rPr>
            <w:t xml:space="preserve">he Grenadines in the absence of local </w:t>
          </w:r>
          <w:r w:rsidR="00683B9D">
            <w:rPr>
              <w:sz w:val="24"/>
              <w:szCs w:val="24"/>
            </w:rPr>
            <w:t xml:space="preserve">law </w:t>
          </w:r>
          <w:r w:rsidR="004E4D74" w:rsidRPr="00683B9D">
            <w:rPr>
              <w:sz w:val="24"/>
              <w:szCs w:val="24"/>
            </w:rPr>
            <w:t xml:space="preserve">governing the award of interest following judgment. </w:t>
          </w:r>
        </w:p>
        <w:p w:rsidR="004E4D74" w:rsidRPr="004E4D74" w:rsidRDefault="004E4D74" w:rsidP="00C9421E">
          <w:pPr>
            <w:pStyle w:val="ListParagraph"/>
            <w:jc w:val="both"/>
            <w:rPr>
              <w:sz w:val="24"/>
              <w:szCs w:val="24"/>
            </w:rPr>
          </w:pPr>
        </w:p>
        <w:p w:rsidR="004E4D74" w:rsidRPr="00C9421E" w:rsidRDefault="006007F2" w:rsidP="00FB7899">
          <w:pPr>
            <w:pStyle w:val="ListParagraph"/>
            <w:widowControl/>
            <w:numPr>
              <w:ilvl w:val="0"/>
              <w:numId w:val="54"/>
            </w:numPr>
            <w:autoSpaceDE/>
            <w:autoSpaceDN/>
            <w:adjustRightInd/>
            <w:spacing w:after="160" w:line="259" w:lineRule="auto"/>
            <w:ind w:left="720" w:hanging="720"/>
            <w:jc w:val="both"/>
          </w:pPr>
          <w:r>
            <w:rPr>
              <w:sz w:val="24"/>
              <w:szCs w:val="24"/>
            </w:rPr>
            <w:t>Although t</w:t>
          </w:r>
          <w:r w:rsidR="004E4D74" w:rsidRPr="00683B9D">
            <w:rPr>
              <w:sz w:val="24"/>
              <w:szCs w:val="24"/>
            </w:rPr>
            <w:t xml:space="preserve">he facts were similar to those in the case of </w:t>
          </w:r>
          <w:r w:rsidR="004E4D74" w:rsidRPr="00683B9D">
            <w:rPr>
              <w:i/>
              <w:sz w:val="24"/>
              <w:szCs w:val="24"/>
            </w:rPr>
            <w:t>Dominica and Industrial Development Bank</w:t>
          </w:r>
          <w:r w:rsidR="004E4D74" w:rsidRPr="00683B9D">
            <w:rPr>
              <w:sz w:val="24"/>
              <w:szCs w:val="24"/>
            </w:rPr>
            <w:t xml:space="preserve"> </w:t>
          </w:r>
          <w:r>
            <w:rPr>
              <w:i/>
              <w:sz w:val="24"/>
              <w:szCs w:val="24"/>
            </w:rPr>
            <w:t>v</w:t>
          </w:r>
          <w:r w:rsidR="004E4D74" w:rsidRPr="00683B9D">
            <w:rPr>
              <w:i/>
              <w:sz w:val="24"/>
              <w:szCs w:val="24"/>
            </w:rPr>
            <w:t xml:space="preserve"> Mavis William</w:t>
          </w:r>
          <w:r w:rsidR="007812CE">
            <w:rPr>
              <w:sz w:val="24"/>
              <w:szCs w:val="24"/>
            </w:rPr>
            <w:t xml:space="preserve"> (Commonwealth of Dominica Civil Appeal No. 20 of 2005)</w:t>
          </w:r>
          <w:r w:rsidR="007812CE">
            <w:rPr>
              <w:i/>
              <w:sz w:val="24"/>
              <w:szCs w:val="24"/>
            </w:rPr>
            <w:t xml:space="preserve">, </w:t>
          </w:r>
          <w:r w:rsidR="007812CE">
            <w:rPr>
              <w:sz w:val="24"/>
              <w:szCs w:val="24"/>
            </w:rPr>
            <w:t>where the court had held that section 11 was capable of importing English statutes,</w:t>
          </w:r>
          <w:r w:rsidR="007812CE">
            <w:rPr>
              <w:i/>
              <w:sz w:val="24"/>
              <w:szCs w:val="24"/>
            </w:rPr>
            <w:t xml:space="preserve"> </w:t>
          </w:r>
          <w:r w:rsidR="004E4D74" w:rsidRPr="00683B9D">
            <w:rPr>
              <w:i/>
              <w:sz w:val="24"/>
              <w:szCs w:val="24"/>
            </w:rPr>
            <w:t xml:space="preserve"> </w:t>
          </w:r>
          <w:r w:rsidR="007812CE">
            <w:rPr>
              <w:sz w:val="24"/>
              <w:szCs w:val="24"/>
            </w:rPr>
            <w:t xml:space="preserve">the court in </w:t>
          </w:r>
          <w:r w:rsidR="007812CE" w:rsidRPr="00FB7899">
            <w:rPr>
              <w:i/>
              <w:sz w:val="24"/>
              <w:szCs w:val="24"/>
            </w:rPr>
            <w:t>Veda Doyle</w:t>
          </w:r>
          <w:r w:rsidR="004E4D74" w:rsidRPr="00683B9D">
            <w:rPr>
              <w:sz w:val="24"/>
              <w:szCs w:val="24"/>
            </w:rPr>
            <w:t xml:space="preserve"> held that</w:t>
          </w:r>
          <w:r w:rsidR="007812CE">
            <w:rPr>
              <w:sz w:val="24"/>
              <w:szCs w:val="24"/>
            </w:rPr>
            <w:t xml:space="preserve"> the</w:t>
          </w:r>
          <w:r w:rsidR="004E4D74" w:rsidRPr="00683B9D">
            <w:rPr>
              <w:sz w:val="24"/>
              <w:szCs w:val="24"/>
            </w:rPr>
            <w:t xml:space="preserve"> English law intended to be imported by section 11 was the procedural law administered in the High Court of Justice in England and not English statute nor English procedural law which is adjectival and purely ancillary to English substantive law.</w:t>
          </w:r>
        </w:p>
        <w:p w:rsidR="004E4D74" w:rsidRPr="004E4D74" w:rsidRDefault="004E4D74" w:rsidP="00C9421E">
          <w:pPr>
            <w:pStyle w:val="ListParagraph"/>
            <w:jc w:val="both"/>
            <w:rPr>
              <w:sz w:val="24"/>
              <w:szCs w:val="24"/>
            </w:rPr>
          </w:pPr>
        </w:p>
        <w:p w:rsidR="004E4D74" w:rsidRPr="00683B9D" w:rsidRDefault="004E4D74" w:rsidP="00FB7899">
          <w:pPr>
            <w:pStyle w:val="ListParagraph"/>
            <w:widowControl/>
            <w:numPr>
              <w:ilvl w:val="0"/>
              <w:numId w:val="54"/>
            </w:numPr>
            <w:autoSpaceDE/>
            <w:autoSpaceDN/>
            <w:adjustRightInd/>
            <w:spacing w:after="160" w:line="259" w:lineRule="auto"/>
            <w:ind w:left="720" w:hanging="720"/>
            <w:jc w:val="both"/>
            <w:rPr>
              <w:sz w:val="24"/>
              <w:szCs w:val="24"/>
            </w:rPr>
          </w:pPr>
          <w:r w:rsidRPr="00683B9D">
            <w:rPr>
              <w:sz w:val="24"/>
              <w:szCs w:val="24"/>
            </w:rPr>
            <w:t xml:space="preserve">The judgment in </w:t>
          </w:r>
          <w:r w:rsidRPr="00683B9D">
            <w:rPr>
              <w:i/>
              <w:sz w:val="24"/>
              <w:szCs w:val="24"/>
            </w:rPr>
            <w:t>Veda</w:t>
          </w:r>
          <w:r w:rsidRPr="00683B9D">
            <w:rPr>
              <w:sz w:val="24"/>
              <w:szCs w:val="24"/>
            </w:rPr>
            <w:t xml:space="preserve"> </w:t>
          </w:r>
          <w:r w:rsidRPr="00683B9D">
            <w:rPr>
              <w:i/>
              <w:sz w:val="24"/>
              <w:szCs w:val="24"/>
            </w:rPr>
            <w:t xml:space="preserve">Doyle </w:t>
          </w:r>
          <w:r w:rsidRPr="00683B9D">
            <w:rPr>
              <w:sz w:val="24"/>
              <w:szCs w:val="24"/>
            </w:rPr>
            <w:t xml:space="preserve">relied on legislative intention to </w:t>
          </w:r>
          <w:r w:rsidR="007812CE">
            <w:rPr>
              <w:sz w:val="24"/>
              <w:szCs w:val="24"/>
            </w:rPr>
            <w:t>conclude</w:t>
          </w:r>
          <w:r w:rsidRPr="00683B9D">
            <w:rPr>
              <w:sz w:val="24"/>
              <w:szCs w:val="24"/>
            </w:rPr>
            <w:t xml:space="preserve"> that what was not intended was the importation of English law generally to fill </w:t>
          </w:r>
          <w:r w:rsidRPr="00C9421E">
            <w:rPr>
              <w:i/>
              <w:sz w:val="24"/>
              <w:szCs w:val="24"/>
            </w:rPr>
            <w:t>lacunae</w:t>
          </w:r>
          <w:r w:rsidRPr="00683B9D">
            <w:rPr>
              <w:sz w:val="24"/>
              <w:szCs w:val="24"/>
            </w:rPr>
            <w:t>, however desirable fi</w:t>
          </w:r>
          <w:r w:rsidR="00683B9D">
            <w:rPr>
              <w:sz w:val="24"/>
              <w:szCs w:val="24"/>
            </w:rPr>
            <w:t>l</w:t>
          </w:r>
          <w:r w:rsidRPr="00683B9D">
            <w:rPr>
              <w:sz w:val="24"/>
              <w:szCs w:val="24"/>
            </w:rPr>
            <w:t xml:space="preserve">ling the gap may seem. To emphasize the point, the Learned Judge in that case said that such a construction would leave much to be desired in any sovereign </w:t>
          </w:r>
          <w:r w:rsidR="007812CE">
            <w:rPr>
              <w:sz w:val="24"/>
              <w:szCs w:val="24"/>
            </w:rPr>
            <w:t>S</w:t>
          </w:r>
          <w:r w:rsidRPr="00683B9D">
            <w:rPr>
              <w:sz w:val="24"/>
              <w:szCs w:val="24"/>
            </w:rPr>
            <w:t xml:space="preserve">tate and would create uncertainty as to what laws a citizen may be subject </w:t>
          </w:r>
          <w:r w:rsidR="00683B9D">
            <w:rPr>
              <w:sz w:val="24"/>
              <w:szCs w:val="24"/>
            </w:rPr>
            <w:t>to</w:t>
          </w:r>
          <w:r w:rsidRPr="00683B9D">
            <w:rPr>
              <w:sz w:val="24"/>
              <w:szCs w:val="24"/>
            </w:rPr>
            <w:t xml:space="preserve"> </w:t>
          </w:r>
          <w:r w:rsidR="00657B63">
            <w:rPr>
              <w:sz w:val="24"/>
              <w:szCs w:val="24"/>
            </w:rPr>
            <w:t xml:space="preserve">at </w:t>
          </w:r>
          <w:r w:rsidRPr="00683B9D">
            <w:rPr>
              <w:sz w:val="24"/>
              <w:szCs w:val="24"/>
            </w:rPr>
            <w:t>any given point without regards to its own parliament which is constitutionally mandated to enact laws for the State as it may deem necessary for the State’s good governance.</w:t>
          </w:r>
        </w:p>
        <w:p w:rsidR="004E4D74" w:rsidRPr="004E4D74" w:rsidRDefault="004E4D74" w:rsidP="00C9421E">
          <w:pPr>
            <w:pStyle w:val="ListParagraph"/>
            <w:jc w:val="both"/>
            <w:rPr>
              <w:sz w:val="24"/>
              <w:szCs w:val="24"/>
            </w:rPr>
          </w:pPr>
        </w:p>
        <w:p w:rsidR="00E77047" w:rsidRPr="00FB7899" w:rsidRDefault="007812CE" w:rsidP="00FB7899">
          <w:pPr>
            <w:pStyle w:val="ListParagraph"/>
            <w:widowControl/>
            <w:numPr>
              <w:ilvl w:val="0"/>
              <w:numId w:val="54"/>
            </w:numPr>
            <w:autoSpaceDE/>
            <w:autoSpaceDN/>
            <w:adjustRightInd/>
            <w:spacing w:after="160" w:line="259" w:lineRule="auto"/>
            <w:ind w:left="720" w:hanging="720"/>
            <w:jc w:val="both"/>
          </w:pPr>
          <w:r>
            <w:rPr>
              <w:sz w:val="24"/>
              <w:szCs w:val="24"/>
            </w:rPr>
            <w:t>Finally, in</w:t>
          </w:r>
          <w:r w:rsidR="004E4D74" w:rsidRPr="00683B9D">
            <w:rPr>
              <w:sz w:val="24"/>
              <w:szCs w:val="24"/>
            </w:rPr>
            <w:t xml:space="preserve"> </w:t>
          </w:r>
          <w:r w:rsidR="004E4D74" w:rsidRPr="00683B9D">
            <w:rPr>
              <w:i/>
              <w:sz w:val="24"/>
              <w:szCs w:val="24"/>
            </w:rPr>
            <w:t xml:space="preserve">Ocean Conversion v Attorney General of the Virgin Islands </w:t>
          </w:r>
          <w:r w:rsidR="004E4D74" w:rsidRPr="00C9421E">
            <w:rPr>
              <w:sz w:val="24"/>
              <w:szCs w:val="24"/>
            </w:rPr>
            <w:t>(BVI HCV2008/0192),</w:t>
          </w:r>
          <w:r w:rsidR="004E4D74" w:rsidRPr="00683B9D">
            <w:rPr>
              <w:i/>
              <w:sz w:val="24"/>
              <w:szCs w:val="24"/>
            </w:rPr>
            <w:t xml:space="preserve"> </w:t>
          </w:r>
          <w:r w:rsidR="004E4D74" w:rsidRPr="00683B9D">
            <w:rPr>
              <w:sz w:val="24"/>
              <w:szCs w:val="24"/>
            </w:rPr>
            <w:t xml:space="preserve">the </w:t>
          </w:r>
          <w:r>
            <w:rPr>
              <w:sz w:val="24"/>
              <w:szCs w:val="24"/>
            </w:rPr>
            <w:t>issue before the court was whether</w:t>
          </w:r>
          <w:r w:rsidR="004E4D74" w:rsidRPr="00683B9D">
            <w:rPr>
              <w:sz w:val="24"/>
              <w:szCs w:val="24"/>
            </w:rPr>
            <w:t xml:space="preserve"> to award pre-judgment interest by reference to the English Law Reform (Miscellaneous Provisions) Act 1938</w:t>
          </w:r>
          <w:r w:rsidR="00657B63">
            <w:rPr>
              <w:sz w:val="24"/>
              <w:szCs w:val="24"/>
            </w:rPr>
            <w:t>,</w:t>
          </w:r>
          <w:r w:rsidR="004E4D74" w:rsidRPr="00683B9D">
            <w:rPr>
              <w:sz w:val="24"/>
              <w:szCs w:val="24"/>
            </w:rPr>
            <w:t xml:space="preserve"> since there </w:t>
          </w:r>
          <w:r>
            <w:rPr>
              <w:sz w:val="24"/>
              <w:szCs w:val="24"/>
            </w:rPr>
            <w:t>were</w:t>
          </w:r>
          <w:r w:rsidRPr="00683B9D">
            <w:rPr>
              <w:sz w:val="24"/>
              <w:szCs w:val="24"/>
            </w:rPr>
            <w:t xml:space="preserve"> </w:t>
          </w:r>
          <w:r w:rsidR="004E4D74" w:rsidRPr="00683B9D">
            <w:rPr>
              <w:sz w:val="24"/>
              <w:szCs w:val="24"/>
            </w:rPr>
            <w:t xml:space="preserve">no express powers in the British Virgin Island which permitted the Judge to do so.  </w:t>
          </w:r>
          <w:r>
            <w:rPr>
              <w:sz w:val="24"/>
              <w:szCs w:val="24"/>
            </w:rPr>
            <w:t xml:space="preserve">There, the plaintiff sought to rely </w:t>
          </w:r>
          <w:r w:rsidR="00657B63">
            <w:rPr>
              <w:sz w:val="24"/>
              <w:szCs w:val="24"/>
            </w:rPr>
            <w:t xml:space="preserve">on </w:t>
          </w:r>
          <w:r w:rsidR="004E4D74" w:rsidRPr="00683B9D">
            <w:rPr>
              <w:sz w:val="24"/>
              <w:szCs w:val="24"/>
            </w:rPr>
            <w:t>section 7 of the</w:t>
          </w:r>
          <w:r w:rsidR="00E77047">
            <w:rPr>
              <w:sz w:val="24"/>
              <w:szCs w:val="24"/>
            </w:rPr>
            <w:t xml:space="preserve"> </w:t>
          </w:r>
          <w:r w:rsidR="004E4D74" w:rsidRPr="00683B9D">
            <w:rPr>
              <w:sz w:val="24"/>
              <w:szCs w:val="24"/>
            </w:rPr>
            <w:t>West Indies Associated States Supreme Court (Virgin Islands) Act, which provide</w:t>
          </w:r>
          <w:r w:rsidR="00E77047">
            <w:rPr>
              <w:sz w:val="24"/>
              <w:szCs w:val="24"/>
            </w:rPr>
            <w:t>d</w:t>
          </w:r>
          <w:r w:rsidR="004E4D74" w:rsidRPr="00683B9D">
            <w:rPr>
              <w:sz w:val="24"/>
              <w:szCs w:val="24"/>
            </w:rPr>
            <w:t xml:space="preserve"> as follows: </w:t>
          </w:r>
        </w:p>
        <w:p w:rsidR="00E77047" w:rsidRPr="00FB7899" w:rsidRDefault="00E77047" w:rsidP="00FB7899">
          <w:pPr>
            <w:pStyle w:val="ListParagraph"/>
            <w:rPr>
              <w:sz w:val="24"/>
              <w:szCs w:val="24"/>
            </w:rPr>
          </w:pPr>
        </w:p>
        <w:p w:rsidR="004E4D74" w:rsidRPr="004E4D74" w:rsidRDefault="004E4D74" w:rsidP="00FB7899">
          <w:pPr>
            <w:pStyle w:val="ListParagraph"/>
            <w:widowControl/>
            <w:autoSpaceDE/>
            <w:autoSpaceDN/>
            <w:adjustRightInd/>
            <w:spacing w:after="160" w:line="259" w:lineRule="auto"/>
            <w:ind w:left="1872" w:right="1440"/>
            <w:jc w:val="both"/>
          </w:pPr>
          <w:r w:rsidRPr="00683B9D">
            <w:rPr>
              <w:sz w:val="24"/>
              <w:szCs w:val="24"/>
            </w:rPr>
            <w:t>“</w:t>
          </w:r>
          <w:r w:rsidRPr="00C9421E">
            <w:rPr>
              <w:i/>
              <w:sz w:val="24"/>
              <w:szCs w:val="24"/>
            </w:rPr>
            <w:t xml:space="preserve">The High Court shall have and exercised within the territory all such jurisdiction (save and except the jurisdiction in admiralty) and the same powers and authorities incidental to </w:t>
          </w:r>
          <w:r w:rsidRPr="00C9421E">
            <w:rPr>
              <w:i/>
              <w:sz w:val="24"/>
              <w:szCs w:val="24"/>
            </w:rPr>
            <w:lastRenderedPageBreak/>
            <w:t>such jurisdiction as on the 1</w:t>
          </w:r>
          <w:r w:rsidRPr="00C9421E">
            <w:rPr>
              <w:i/>
              <w:sz w:val="24"/>
              <w:szCs w:val="24"/>
              <w:vertAlign w:val="superscript"/>
            </w:rPr>
            <w:t>st</w:t>
          </w:r>
          <w:r w:rsidRPr="00C9421E">
            <w:rPr>
              <w:i/>
              <w:sz w:val="24"/>
              <w:szCs w:val="24"/>
            </w:rPr>
            <w:t xml:space="preserve"> day of January 1940, were vested in the High Court of Justice in England</w:t>
          </w:r>
          <w:r w:rsidRPr="00683B9D">
            <w:rPr>
              <w:sz w:val="24"/>
              <w:szCs w:val="24"/>
            </w:rPr>
            <w:t>”.</w:t>
          </w:r>
        </w:p>
        <w:p w:rsidR="004E4D74" w:rsidRPr="004E4D74" w:rsidRDefault="004E4D74" w:rsidP="00C9421E">
          <w:pPr>
            <w:pStyle w:val="ListParagraph"/>
            <w:jc w:val="both"/>
            <w:rPr>
              <w:sz w:val="24"/>
              <w:szCs w:val="24"/>
            </w:rPr>
          </w:pPr>
        </w:p>
        <w:p w:rsidR="004E4D74" w:rsidRPr="00683B9D" w:rsidRDefault="004E4D74" w:rsidP="00FB7899">
          <w:pPr>
            <w:pStyle w:val="ListParagraph"/>
            <w:widowControl/>
            <w:numPr>
              <w:ilvl w:val="0"/>
              <w:numId w:val="54"/>
            </w:numPr>
            <w:autoSpaceDE/>
            <w:autoSpaceDN/>
            <w:adjustRightInd/>
            <w:spacing w:after="160" w:line="259" w:lineRule="auto"/>
            <w:ind w:left="720" w:hanging="720"/>
            <w:jc w:val="both"/>
            <w:rPr>
              <w:b/>
              <w:sz w:val="24"/>
              <w:szCs w:val="24"/>
            </w:rPr>
          </w:pPr>
          <w:r w:rsidRPr="00683B9D">
            <w:rPr>
              <w:sz w:val="24"/>
              <w:szCs w:val="24"/>
            </w:rPr>
            <w:t xml:space="preserve">The </w:t>
          </w:r>
          <w:r w:rsidR="00E77047">
            <w:rPr>
              <w:sz w:val="24"/>
              <w:szCs w:val="24"/>
            </w:rPr>
            <w:t xml:space="preserve">court in </w:t>
          </w:r>
          <w:r w:rsidR="00E77047" w:rsidRPr="00FB7899">
            <w:rPr>
              <w:i/>
              <w:sz w:val="24"/>
              <w:szCs w:val="24"/>
            </w:rPr>
            <w:t>Ocean Conversion</w:t>
          </w:r>
          <w:r w:rsidR="00657B63">
            <w:rPr>
              <w:i/>
              <w:sz w:val="24"/>
              <w:szCs w:val="24"/>
            </w:rPr>
            <w:t>,</w:t>
          </w:r>
          <w:r w:rsidR="00E77047" w:rsidRPr="00683B9D">
            <w:rPr>
              <w:sz w:val="24"/>
              <w:szCs w:val="24"/>
            </w:rPr>
            <w:t xml:space="preserve"> </w:t>
          </w:r>
          <w:r w:rsidRPr="00683B9D">
            <w:rPr>
              <w:sz w:val="24"/>
              <w:szCs w:val="24"/>
            </w:rPr>
            <w:t xml:space="preserve">rejected the argument that section 7 conferred </w:t>
          </w:r>
          <w:r w:rsidR="00E77047">
            <w:rPr>
              <w:sz w:val="24"/>
              <w:szCs w:val="24"/>
            </w:rPr>
            <w:t xml:space="preserve">it jurisdiction </w:t>
          </w:r>
          <w:r w:rsidRPr="00683B9D">
            <w:rPr>
              <w:sz w:val="24"/>
              <w:szCs w:val="24"/>
            </w:rPr>
            <w:t>to grant pre-award interest</w:t>
          </w:r>
          <w:r w:rsidR="00E77047">
            <w:rPr>
              <w:sz w:val="24"/>
              <w:szCs w:val="24"/>
            </w:rPr>
            <w:t xml:space="preserve">. </w:t>
          </w:r>
          <w:r w:rsidR="00683B9D">
            <w:rPr>
              <w:sz w:val="24"/>
              <w:szCs w:val="24"/>
            </w:rPr>
            <w:t xml:space="preserve">Instead, the </w:t>
          </w:r>
          <w:r w:rsidR="00E77047">
            <w:rPr>
              <w:sz w:val="24"/>
              <w:szCs w:val="24"/>
            </w:rPr>
            <w:t>court</w:t>
          </w:r>
          <w:r w:rsidR="00E77047" w:rsidRPr="00683B9D">
            <w:rPr>
              <w:sz w:val="24"/>
              <w:szCs w:val="24"/>
            </w:rPr>
            <w:t xml:space="preserve"> </w:t>
          </w:r>
          <w:r w:rsidRPr="00683B9D">
            <w:rPr>
              <w:sz w:val="24"/>
              <w:szCs w:val="24"/>
            </w:rPr>
            <w:t>held that when section 7 refers to powers and authorities incidental to such jurisdiction, it is re</w:t>
          </w:r>
          <w:r w:rsidR="00683B9D">
            <w:rPr>
              <w:sz w:val="24"/>
              <w:szCs w:val="24"/>
            </w:rPr>
            <w:t xml:space="preserve">ferring to the </w:t>
          </w:r>
          <w:r w:rsidR="00E77047">
            <w:rPr>
              <w:sz w:val="24"/>
              <w:szCs w:val="24"/>
            </w:rPr>
            <w:t>c</w:t>
          </w:r>
          <w:r w:rsidRPr="00683B9D">
            <w:rPr>
              <w:sz w:val="24"/>
              <w:szCs w:val="24"/>
            </w:rPr>
            <w:t xml:space="preserve">ourt’s inherent jurisdiction and not referring to specific powers conferred on the High Court under particular statutes. </w:t>
          </w:r>
          <w:r w:rsidR="00683B9D">
            <w:rPr>
              <w:sz w:val="24"/>
              <w:szCs w:val="24"/>
            </w:rPr>
            <w:t xml:space="preserve"> </w:t>
          </w:r>
          <w:r w:rsidRPr="00683B9D">
            <w:rPr>
              <w:sz w:val="24"/>
              <w:szCs w:val="24"/>
            </w:rPr>
            <w:t xml:space="preserve">The </w:t>
          </w:r>
          <w:r w:rsidR="00E77047">
            <w:rPr>
              <w:sz w:val="24"/>
              <w:szCs w:val="24"/>
            </w:rPr>
            <w:t>court</w:t>
          </w:r>
          <w:r w:rsidR="00E77047" w:rsidRPr="00683B9D">
            <w:rPr>
              <w:sz w:val="24"/>
              <w:szCs w:val="24"/>
            </w:rPr>
            <w:t xml:space="preserve"> </w:t>
          </w:r>
          <w:r w:rsidRPr="00683B9D">
            <w:rPr>
              <w:sz w:val="24"/>
              <w:szCs w:val="24"/>
            </w:rPr>
            <w:t xml:space="preserve">felt that such powers were not vested in the High </w:t>
          </w:r>
          <w:r w:rsidR="00CF165A" w:rsidRPr="00683B9D">
            <w:rPr>
              <w:sz w:val="24"/>
              <w:szCs w:val="24"/>
            </w:rPr>
            <w:t>Court</w:t>
          </w:r>
          <w:r w:rsidR="00E77047">
            <w:rPr>
              <w:sz w:val="24"/>
              <w:szCs w:val="24"/>
            </w:rPr>
            <w:t xml:space="preserve">, but </w:t>
          </w:r>
          <w:r w:rsidRPr="00683B9D">
            <w:rPr>
              <w:sz w:val="24"/>
              <w:szCs w:val="24"/>
            </w:rPr>
            <w:t xml:space="preserve">were made available by legislation to the High Court </w:t>
          </w:r>
          <w:r w:rsidR="00E77047">
            <w:rPr>
              <w:sz w:val="24"/>
              <w:szCs w:val="24"/>
            </w:rPr>
            <w:t>for that purpose</w:t>
          </w:r>
          <w:r w:rsidRPr="00683B9D">
            <w:rPr>
              <w:sz w:val="24"/>
              <w:szCs w:val="24"/>
            </w:rPr>
            <w:t>.</w:t>
          </w:r>
        </w:p>
        <w:p w:rsidR="004E4D74" w:rsidRPr="004E4D74" w:rsidRDefault="004E4D74" w:rsidP="00C9421E">
          <w:pPr>
            <w:pStyle w:val="ListParagraph"/>
            <w:jc w:val="both"/>
            <w:rPr>
              <w:b/>
              <w:sz w:val="24"/>
              <w:szCs w:val="24"/>
            </w:rPr>
          </w:pPr>
        </w:p>
        <w:p w:rsidR="004E4D74" w:rsidRPr="004E4D74" w:rsidRDefault="004E4D74" w:rsidP="00FB7899">
          <w:pPr>
            <w:pStyle w:val="ListParagraph"/>
            <w:widowControl/>
            <w:numPr>
              <w:ilvl w:val="0"/>
              <w:numId w:val="54"/>
            </w:numPr>
            <w:autoSpaceDE/>
            <w:autoSpaceDN/>
            <w:adjustRightInd/>
            <w:spacing w:after="160" w:line="259" w:lineRule="auto"/>
            <w:ind w:left="720" w:hanging="720"/>
            <w:jc w:val="both"/>
            <w:rPr>
              <w:sz w:val="24"/>
              <w:szCs w:val="24"/>
            </w:rPr>
          </w:pPr>
          <w:r w:rsidRPr="004E4D74">
            <w:rPr>
              <w:sz w:val="24"/>
              <w:szCs w:val="24"/>
            </w:rPr>
            <w:t xml:space="preserve">In Seychelles, our reception </w:t>
          </w:r>
          <w:r w:rsidR="00683B9D">
            <w:rPr>
              <w:sz w:val="24"/>
              <w:szCs w:val="24"/>
            </w:rPr>
            <w:t>provision</w:t>
          </w:r>
          <w:r w:rsidR="00CF165A">
            <w:rPr>
              <w:sz w:val="24"/>
              <w:szCs w:val="24"/>
            </w:rPr>
            <w:t>s</w:t>
          </w:r>
          <w:r w:rsidR="00683B9D">
            <w:rPr>
              <w:sz w:val="24"/>
              <w:szCs w:val="24"/>
            </w:rPr>
            <w:t xml:space="preserve"> </w:t>
          </w:r>
          <w:r w:rsidR="00CF165A">
            <w:rPr>
              <w:sz w:val="24"/>
              <w:szCs w:val="24"/>
            </w:rPr>
            <w:t>can be found in</w:t>
          </w:r>
          <w:r w:rsidR="00683B9D">
            <w:rPr>
              <w:sz w:val="24"/>
              <w:szCs w:val="24"/>
            </w:rPr>
            <w:t xml:space="preserve"> the Court</w:t>
          </w:r>
          <w:r w:rsidRPr="004E4D74">
            <w:rPr>
              <w:sz w:val="24"/>
              <w:szCs w:val="24"/>
            </w:rPr>
            <w:t>s Act (CAP 52) (</w:t>
          </w:r>
          <w:r w:rsidR="00683B9D" w:rsidRPr="004E4D74">
            <w:rPr>
              <w:sz w:val="24"/>
              <w:szCs w:val="24"/>
            </w:rPr>
            <w:t>hereinafter</w:t>
          </w:r>
          <w:r w:rsidRPr="004E4D74">
            <w:rPr>
              <w:sz w:val="24"/>
              <w:szCs w:val="24"/>
            </w:rPr>
            <w:t xml:space="preserve"> referred to as “the Act”).</w:t>
          </w:r>
          <w:r w:rsidR="000C6D55">
            <w:rPr>
              <w:sz w:val="24"/>
              <w:szCs w:val="24"/>
            </w:rPr>
            <w:t xml:space="preserve"> </w:t>
          </w:r>
          <w:r w:rsidRPr="004E4D74">
            <w:rPr>
              <w:sz w:val="24"/>
              <w:szCs w:val="24"/>
            </w:rPr>
            <w:t>Sec</w:t>
          </w:r>
          <w:r w:rsidR="00683B9D">
            <w:rPr>
              <w:sz w:val="24"/>
              <w:szCs w:val="24"/>
            </w:rPr>
            <w:t>tion 4 of the Act provides that</w:t>
          </w:r>
          <w:r w:rsidR="00E77047">
            <w:rPr>
              <w:sz w:val="24"/>
              <w:szCs w:val="24"/>
            </w:rPr>
            <w:t xml:space="preserve">: </w:t>
          </w:r>
          <w:r w:rsidRPr="004E4D74">
            <w:rPr>
              <w:i/>
              <w:sz w:val="24"/>
              <w:szCs w:val="24"/>
            </w:rPr>
            <w:t>“The Supreme Court shall be a court of record and in addition to any other jurisdiction conferred under this Act and any other law, shall have and may exercise the powers, authority and jurisdiction possessed and exercised by the High Court of Justice in England”.</w:t>
          </w:r>
        </w:p>
        <w:p w:rsidR="004E4D74" w:rsidRPr="004E4D74" w:rsidRDefault="004E4D74" w:rsidP="00C9421E">
          <w:pPr>
            <w:pStyle w:val="ListParagraph"/>
            <w:jc w:val="both"/>
            <w:rPr>
              <w:sz w:val="24"/>
              <w:szCs w:val="24"/>
            </w:rPr>
          </w:pPr>
        </w:p>
        <w:p w:rsidR="004E4D74" w:rsidRPr="00FB7899" w:rsidRDefault="004E4D74" w:rsidP="00FB7899">
          <w:pPr>
            <w:pStyle w:val="ListParagraph"/>
            <w:widowControl/>
            <w:numPr>
              <w:ilvl w:val="0"/>
              <w:numId w:val="54"/>
            </w:numPr>
            <w:autoSpaceDE/>
            <w:autoSpaceDN/>
            <w:adjustRightInd/>
            <w:spacing w:after="160" w:line="259" w:lineRule="auto"/>
            <w:ind w:left="720" w:hanging="720"/>
            <w:jc w:val="both"/>
            <w:rPr>
              <w:sz w:val="24"/>
              <w:szCs w:val="24"/>
            </w:rPr>
          </w:pPr>
          <w:r w:rsidRPr="00FA7240">
            <w:rPr>
              <w:sz w:val="24"/>
              <w:szCs w:val="24"/>
            </w:rPr>
            <w:t>Section 5 of the Act vests in the Supreme Court full original jurisdiction in civil matters and in so exercising such powers gives to that court all powers, privileges, authority and jurisdiction which is exercised by the High Court of Justice in England.</w:t>
          </w:r>
          <w:r w:rsidR="00E77047">
            <w:rPr>
              <w:sz w:val="24"/>
              <w:szCs w:val="24"/>
            </w:rPr>
            <w:t xml:space="preserve"> And </w:t>
          </w:r>
          <w:r w:rsidRPr="00FB7899">
            <w:rPr>
              <w:sz w:val="24"/>
              <w:szCs w:val="24"/>
            </w:rPr>
            <w:t>Section 6 of the Act con</w:t>
          </w:r>
          <w:r w:rsidR="00FA7240" w:rsidRPr="00FB7899">
            <w:rPr>
              <w:sz w:val="24"/>
              <w:szCs w:val="24"/>
            </w:rPr>
            <w:t>tains</w:t>
          </w:r>
          <w:r w:rsidRPr="00FB7899">
            <w:rPr>
              <w:sz w:val="24"/>
              <w:szCs w:val="24"/>
            </w:rPr>
            <w:t xml:space="preserve"> the equitable jurisdiction of the Supreme Court in cases where no sufficient legal remedy is provided by</w:t>
          </w:r>
          <w:r w:rsidR="00657B63">
            <w:rPr>
              <w:sz w:val="24"/>
              <w:szCs w:val="24"/>
            </w:rPr>
            <w:t xml:space="preserve"> the</w:t>
          </w:r>
          <w:r w:rsidRPr="00FB7899">
            <w:rPr>
              <w:sz w:val="24"/>
              <w:szCs w:val="24"/>
            </w:rPr>
            <w:t xml:space="preserve"> law of Seychelles.</w:t>
          </w:r>
        </w:p>
        <w:p w:rsidR="004E4D74" w:rsidRPr="004E4D74" w:rsidRDefault="004E4D74" w:rsidP="00C9421E">
          <w:pPr>
            <w:pStyle w:val="ListParagraph"/>
            <w:jc w:val="both"/>
            <w:rPr>
              <w:sz w:val="24"/>
              <w:szCs w:val="24"/>
            </w:rPr>
          </w:pPr>
        </w:p>
        <w:p w:rsidR="0085174A" w:rsidRDefault="00E77047" w:rsidP="005C4D52">
          <w:pPr>
            <w:pStyle w:val="ListParagraph"/>
            <w:widowControl/>
            <w:numPr>
              <w:ilvl w:val="0"/>
              <w:numId w:val="54"/>
            </w:numPr>
            <w:autoSpaceDE/>
            <w:autoSpaceDN/>
            <w:adjustRightInd/>
            <w:spacing w:after="160" w:line="259" w:lineRule="auto"/>
            <w:ind w:left="720" w:hanging="720"/>
            <w:jc w:val="both"/>
            <w:rPr>
              <w:sz w:val="24"/>
              <w:szCs w:val="24"/>
            </w:rPr>
          </w:pPr>
          <w:r>
            <w:rPr>
              <w:sz w:val="24"/>
              <w:szCs w:val="24"/>
            </w:rPr>
            <w:t>Moreover, s</w:t>
          </w:r>
          <w:r w:rsidR="004E4D74" w:rsidRPr="00FA7240">
            <w:rPr>
              <w:sz w:val="24"/>
              <w:szCs w:val="24"/>
            </w:rPr>
            <w:t>ection 7 gives to the Supreme Court admiralty jurisdiction as possessed by the High Court of Justice in England under the Administration of Justice Act 1956</w:t>
          </w:r>
          <w:r>
            <w:rPr>
              <w:sz w:val="24"/>
              <w:szCs w:val="24"/>
            </w:rPr>
            <w:t xml:space="preserve"> </w:t>
          </w:r>
          <w:r w:rsidR="00657B63">
            <w:rPr>
              <w:sz w:val="24"/>
              <w:szCs w:val="24"/>
            </w:rPr>
            <w:t>a</w:t>
          </w:r>
          <w:r>
            <w:rPr>
              <w:sz w:val="24"/>
              <w:szCs w:val="24"/>
            </w:rPr>
            <w:t xml:space="preserve">nd </w:t>
          </w:r>
          <w:r w:rsidRPr="00FB7899">
            <w:rPr>
              <w:sz w:val="24"/>
              <w:szCs w:val="24"/>
            </w:rPr>
            <w:t>s</w:t>
          </w:r>
          <w:r w:rsidR="004E4D74" w:rsidRPr="00FB7899">
            <w:rPr>
              <w:sz w:val="24"/>
              <w:szCs w:val="24"/>
            </w:rPr>
            <w:t xml:space="preserve">ection 9 vests in the Supreme Court all criminal jurisdiction as vested in the High Court of Justice </w:t>
          </w:r>
          <w:r w:rsidR="001B3E6D">
            <w:rPr>
              <w:sz w:val="24"/>
              <w:szCs w:val="24"/>
            </w:rPr>
            <w:t>of</w:t>
          </w:r>
          <w:r w:rsidR="004E4D74" w:rsidRPr="00FB7899">
            <w:rPr>
              <w:sz w:val="24"/>
              <w:szCs w:val="24"/>
            </w:rPr>
            <w:t xml:space="preserve"> England.</w:t>
          </w:r>
        </w:p>
        <w:p w:rsidR="0085174A" w:rsidRPr="00FB7899" w:rsidRDefault="0085174A" w:rsidP="00FB7899">
          <w:pPr>
            <w:pStyle w:val="ListParagraph"/>
            <w:widowControl/>
            <w:autoSpaceDE/>
            <w:autoSpaceDN/>
            <w:adjustRightInd/>
            <w:spacing w:after="160" w:line="259" w:lineRule="auto"/>
            <w:ind w:left="576"/>
            <w:jc w:val="both"/>
            <w:rPr>
              <w:sz w:val="24"/>
              <w:szCs w:val="24"/>
            </w:rPr>
          </w:pPr>
        </w:p>
        <w:p w:rsidR="009967A6" w:rsidRPr="006957F5" w:rsidRDefault="004E4D74" w:rsidP="005C4D52">
          <w:pPr>
            <w:pStyle w:val="ListParagraph"/>
            <w:widowControl/>
            <w:numPr>
              <w:ilvl w:val="0"/>
              <w:numId w:val="54"/>
            </w:numPr>
            <w:autoSpaceDE/>
            <w:autoSpaceDN/>
            <w:adjustRightInd/>
            <w:spacing w:after="160" w:line="259" w:lineRule="auto"/>
            <w:ind w:left="720" w:hanging="720"/>
            <w:jc w:val="both"/>
          </w:pPr>
          <w:r w:rsidRPr="00FB7899">
            <w:rPr>
              <w:sz w:val="24"/>
              <w:szCs w:val="24"/>
            </w:rPr>
            <w:t xml:space="preserve">The </w:t>
          </w:r>
          <w:r w:rsidR="00CF165A" w:rsidRPr="00FB7899">
            <w:rPr>
              <w:sz w:val="24"/>
              <w:szCs w:val="24"/>
            </w:rPr>
            <w:t xml:space="preserve">Seychelles </w:t>
          </w:r>
          <w:r w:rsidRPr="00FB7899">
            <w:rPr>
              <w:sz w:val="24"/>
              <w:szCs w:val="24"/>
            </w:rPr>
            <w:t xml:space="preserve">Supreme Court has </w:t>
          </w:r>
          <w:r w:rsidR="00BF1BB6" w:rsidRPr="00FB7899">
            <w:rPr>
              <w:sz w:val="24"/>
              <w:szCs w:val="24"/>
            </w:rPr>
            <w:t xml:space="preserve">previously addressed the scope of section 4 of the Courts Act and </w:t>
          </w:r>
          <w:r w:rsidRPr="00FB7899">
            <w:rPr>
              <w:sz w:val="24"/>
              <w:szCs w:val="24"/>
            </w:rPr>
            <w:t>the applicability of English law in Seychelles</w:t>
          </w:r>
          <w:r w:rsidR="00BF1BB6" w:rsidRPr="00FB7899">
            <w:rPr>
              <w:sz w:val="24"/>
              <w:szCs w:val="24"/>
            </w:rPr>
            <w:t xml:space="preserve">. </w:t>
          </w:r>
          <w:r w:rsidRPr="00FB7899">
            <w:rPr>
              <w:sz w:val="24"/>
              <w:szCs w:val="24"/>
            </w:rPr>
            <w:t xml:space="preserve">In </w:t>
          </w:r>
          <w:r w:rsidRPr="00FB7899">
            <w:rPr>
              <w:i/>
              <w:sz w:val="24"/>
              <w:szCs w:val="24"/>
            </w:rPr>
            <w:t>Finesse</w:t>
          </w:r>
          <w:r w:rsidR="00BF1BB6" w:rsidRPr="00FB7899">
            <w:rPr>
              <w:sz w:val="24"/>
              <w:szCs w:val="24"/>
            </w:rPr>
            <w:t xml:space="preserve">, </w:t>
          </w:r>
          <w:r w:rsidRPr="00FB7899">
            <w:rPr>
              <w:sz w:val="24"/>
              <w:szCs w:val="24"/>
            </w:rPr>
            <w:t>Ju</w:t>
          </w:r>
          <w:r w:rsidR="00C211C9">
            <w:rPr>
              <w:sz w:val="24"/>
              <w:szCs w:val="24"/>
            </w:rPr>
            <w:t>dge</w:t>
          </w:r>
          <w:r w:rsidRPr="00FB7899">
            <w:rPr>
              <w:sz w:val="24"/>
              <w:szCs w:val="24"/>
            </w:rPr>
            <w:t xml:space="preserve"> Sauzier</w:t>
          </w:r>
          <w:r w:rsidR="00BF1BB6" w:rsidRPr="00FB7899">
            <w:rPr>
              <w:sz w:val="24"/>
              <w:szCs w:val="24"/>
            </w:rPr>
            <w:t xml:space="preserve"> </w:t>
          </w:r>
          <w:r w:rsidR="00C211C9">
            <w:rPr>
              <w:sz w:val="24"/>
              <w:szCs w:val="24"/>
            </w:rPr>
            <w:t xml:space="preserve">(as he then was) </w:t>
          </w:r>
          <w:r w:rsidRPr="00FB7899">
            <w:rPr>
              <w:sz w:val="24"/>
              <w:szCs w:val="24"/>
            </w:rPr>
            <w:t>held that section 4 (fo</w:t>
          </w:r>
          <w:r w:rsidR="00FA7240" w:rsidRPr="00FB7899">
            <w:rPr>
              <w:sz w:val="24"/>
              <w:szCs w:val="24"/>
            </w:rPr>
            <w:t>rmerly section 3A) of the Court</w:t>
          </w:r>
          <w:r w:rsidRPr="00FB7899">
            <w:rPr>
              <w:sz w:val="24"/>
              <w:szCs w:val="24"/>
            </w:rPr>
            <w:t>s Act</w:t>
          </w:r>
          <w:r w:rsidR="00657B63">
            <w:rPr>
              <w:sz w:val="24"/>
              <w:szCs w:val="24"/>
            </w:rPr>
            <w:t>,</w:t>
          </w:r>
          <w:r w:rsidRPr="00FB7899">
            <w:rPr>
              <w:sz w:val="24"/>
              <w:szCs w:val="24"/>
            </w:rPr>
            <w:t xml:space="preserve"> vests in the Supreme Court powers, authority and jurisdiction of the High Court of Justice of England</w:t>
          </w:r>
          <w:r w:rsidR="00BF1BB6" w:rsidRPr="00FB7899">
            <w:rPr>
              <w:sz w:val="24"/>
              <w:szCs w:val="24"/>
            </w:rPr>
            <w:t xml:space="preserve"> and that these </w:t>
          </w:r>
          <w:r w:rsidRPr="00FB7899">
            <w:rPr>
              <w:sz w:val="24"/>
              <w:szCs w:val="24"/>
            </w:rPr>
            <w:t xml:space="preserve">include both the inherent powers and jurisdiction and powers under statutory laws of England, provided that </w:t>
          </w:r>
          <w:r w:rsidR="00BF1BB6" w:rsidRPr="00FB7899">
            <w:rPr>
              <w:sz w:val="24"/>
              <w:szCs w:val="24"/>
            </w:rPr>
            <w:t xml:space="preserve">they </w:t>
          </w:r>
          <w:r w:rsidRPr="00FB7899">
            <w:rPr>
              <w:sz w:val="24"/>
              <w:szCs w:val="24"/>
            </w:rPr>
            <w:t xml:space="preserve">predate </w:t>
          </w:r>
          <w:r w:rsidR="00BF1BB6" w:rsidRPr="00FB7899">
            <w:rPr>
              <w:sz w:val="24"/>
              <w:szCs w:val="24"/>
            </w:rPr>
            <w:t>22</w:t>
          </w:r>
          <w:r w:rsidRPr="00FB7899">
            <w:rPr>
              <w:sz w:val="24"/>
              <w:szCs w:val="24"/>
            </w:rPr>
            <w:t xml:space="preserve"> June 1976. The </w:t>
          </w:r>
          <w:r w:rsidR="00BF1BB6" w:rsidRPr="00FB7899">
            <w:rPr>
              <w:sz w:val="24"/>
              <w:szCs w:val="24"/>
            </w:rPr>
            <w:t xml:space="preserve">22nd </w:t>
          </w:r>
          <w:r w:rsidRPr="00FB7899">
            <w:rPr>
              <w:sz w:val="24"/>
              <w:szCs w:val="24"/>
            </w:rPr>
            <w:t>of June 1976</w:t>
          </w:r>
          <w:r w:rsidR="00BF1BB6" w:rsidRPr="00FB7899">
            <w:rPr>
              <w:sz w:val="24"/>
              <w:szCs w:val="24"/>
            </w:rPr>
            <w:t xml:space="preserve"> </w:t>
          </w:r>
          <w:r w:rsidRPr="00FB7899">
            <w:rPr>
              <w:sz w:val="24"/>
              <w:szCs w:val="24"/>
            </w:rPr>
            <w:t>being the date of the enactment of Ordinance 13 of 1976, the amendment that promulgated the Ordinance in our law.</w:t>
          </w:r>
          <w:r w:rsidR="003670B9" w:rsidRPr="00FB7899">
            <w:rPr>
              <w:sz w:val="24"/>
              <w:szCs w:val="24"/>
            </w:rPr>
            <w:t xml:space="preserve"> </w:t>
          </w:r>
        </w:p>
        <w:p w:rsidR="009967A6" w:rsidRPr="006957F5" w:rsidRDefault="009967A6" w:rsidP="006957F5">
          <w:pPr>
            <w:pStyle w:val="ListParagraph"/>
            <w:rPr>
              <w:sz w:val="24"/>
              <w:szCs w:val="24"/>
            </w:rPr>
          </w:pPr>
        </w:p>
        <w:p w:rsidR="003670B9" w:rsidRPr="00FA7240" w:rsidRDefault="003670B9" w:rsidP="005C4D52">
          <w:pPr>
            <w:pStyle w:val="ListParagraph"/>
            <w:widowControl/>
            <w:numPr>
              <w:ilvl w:val="0"/>
              <w:numId w:val="54"/>
            </w:numPr>
            <w:autoSpaceDE/>
            <w:autoSpaceDN/>
            <w:adjustRightInd/>
            <w:spacing w:after="160" w:line="259" w:lineRule="auto"/>
            <w:ind w:left="720" w:hanging="720"/>
            <w:jc w:val="both"/>
          </w:pPr>
          <w:r w:rsidRPr="00FB7899">
            <w:rPr>
              <w:sz w:val="24"/>
              <w:szCs w:val="24"/>
            </w:rPr>
            <w:t>Having found these English statutes applicable, Ju</w:t>
          </w:r>
          <w:r w:rsidR="00C211C9">
            <w:rPr>
              <w:sz w:val="24"/>
              <w:szCs w:val="24"/>
            </w:rPr>
            <w:t>dge</w:t>
          </w:r>
          <w:r w:rsidRPr="00FB7899">
            <w:rPr>
              <w:sz w:val="24"/>
              <w:szCs w:val="24"/>
            </w:rPr>
            <w:t xml:space="preserve"> Sauzier applied the provisions of the Matrimonial Procedure and Property Act 1970 of the United Kingdom in the Seychelles.</w:t>
          </w:r>
        </w:p>
        <w:p w:rsidR="004E4D74" w:rsidRPr="004E4D74" w:rsidRDefault="004E4D74" w:rsidP="00FB7899">
          <w:pPr>
            <w:pStyle w:val="ListParagraph"/>
            <w:widowControl/>
            <w:autoSpaceDE/>
            <w:autoSpaceDN/>
            <w:adjustRightInd/>
            <w:spacing w:after="160" w:line="259" w:lineRule="auto"/>
            <w:ind w:left="576"/>
            <w:jc w:val="both"/>
          </w:pPr>
        </w:p>
        <w:p w:rsidR="00826473" w:rsidRPr="006957F5" w:rsidRDefault="004E4D74" w:rsidP="005C4D52">
          <w:pPr>
            <w:pStyle w:val="ListParagraph"/>
            <w:widowControl/>
            <w:numPr>
              <w:ilvl w:val="0"/>
              <w:numId w:val="54"/>
            </w:numPr>
            <w:autoSpaceDE/>
            <w:autoSpaceDN/>
            <w:adjustRightInd/>
            <w:spacing w:after="160" w:line="259" w:lineRule="auto"/>
            <w:ind w:left="720" w:hanging="720"/>
            <w:jc w:val="both"/>
          </w:pPr>
          <w:r w:rsidRPr="00FA7240">
            <w:rPr>
              <w:sz w:val="24"/>
              <w:szCs w:val="24"/>
            </w:rPr>
            <w:t xml:space="preserve">In so doing, </w:t>
          </w:r>
          <w:r w:rsidR="00AA2AA7">
            <w:rPr>
              <w:sz w:val="24"/>
              <w:szCs w:val="24"/>
            </w:rPr>
            <w:t>Ju</w:t>
          </w:r>
          <w:r w:rsidR="00C211C9">
            <w:rPr>
              <w:sz w:val="24"/>
              <w:szCs w:val="24"/>
            </w:rPr>
            <w:t>dge</w:t>
          </w:r>
          <w:r w:rsidR="00AA2AA7">
            <w:rPr>
              <w:sz w:val="24"/>
              <w:szCs w:val="24"/>
            </w:rPr>
            <w:t xml:space="preserve"> Sauzier</w:t>
          </w:r>
          <w:r w:rsidRPr="00FA7240">
            <w:rPr>
              <w:sz w:val="24"/>
              <w:szCs w:val="24"/>
            </w:rPr>
            <w:t xml:space="preserve"> chose not to follow the Mauritian Supreme Court case </w:t>
          </w:r>
          <w:r w:rsidRPr="00FB7899">
            <w:rPr>
              <w:sz w:val="24"/>
              <w:szCs w:val="24"/>
            </w:rPr>
            <w:t xml:space="preserve">of </w:t>
          </w:r>
          <w:r w:rsidRPr="00FA7240">
            <w:rPr>
              <w:i/>
              <w:sz w:val="24"/>
              <w:szCs w:val="24"/>
            </w:rPr>
            <w:t>Koo Poo Sang v Koo Poo Seng</w:t>
          </w:r>
          <w:r w:rsidRPr="00C9421E">
            <w:rPr>
              <w:sz w:val="24"/>
              <w:szCs w:val="24"/>
            </w:rPr>
            <w:t xml:space="preserve"> 1957 MR 104</w:t>
          </w:r>
          <w:r w:rsidRPr="00FA7240">
            <w:rPr>
              <w:sz w:val="24"/>
              <w:szCs w:val="24"/>
            </w:rPr>
            <w:t xml:space="preserve">, </w:t>
          </w:r>
          <w:r w:rsidR="00AA2AA7">
            <w:rPr>
              <w:sz w:val="24"/>
              <w:szCs w:val="24"/>
            </w:rPr>
            <w:t>which</w:t>
          </w:r>
          <w:r w:rsidRPr="00FA7240">
            <w:rPr>
              <w:sz w:val="24"/>
              <w:szCs w:val="24"/>
            </w:rPr>
            <w:t xml:space="preserve"> held that se</w:t>
          </w:r>
          <w:r w:rsidR="00FA7240">
            <w:rPr>
              <w:sz w:val="24"/>
              <w:szCs w:val="24"/>
            </w:rPr>
            <w:t>ction 15 of the Mauritian Court</w:t>
          </w:r>
          <w:r w:rsidRPr="00FA7240">
            <w:rPr>
              <w:sz w:val="24"/>
              <w:szCs w:val="24"/>
            </w:rPr>
            <w:t>s Ordinance (CAP 150), which is nearly in the same terms as that of s</w:t>
          </w:r>
          <w:r w:rsidR="00AA2AA7">
            <w:rPr>
              <w:sz w:val="24"/>
              <w:szCs w:val="24"/>
            </w:rPr>
            <w:t>ection</w:t>
          </w:r>
          <w:r w:rsidRPr="00FA7240">
            <w:rPr>
              <w:sz w:val="24"/>
              <w:szCs w:val="24"/>
            </w:rPr>
            <w:t xml:space="preserve"> 4 of the </w:t>
          </w:r>
          <w:r w:rsidRPr="00FA7240">
            <w:rPr>
              <w:sz w:val="24"/>
              <w:szCs w:val="24"/>
            </w:rPr>
            <w:lastRenderedPageBreak/>
            <w:t xml:space="preserve">Act, did not give to the Supreme Court of Mauritius the jurisdiction which the High Court in England had under section 18(1) of the Matrimonial Causes Act 1950. </w:t>
          </w:r>
        </w:p>
        <w:p w:rsidR="00826473" w:rsidRPr="006957F5" w:rsidRDefault="00826473" w:rsidP="006957F5">
          <w:pPr>
            <w:pStyle w:val="ListParagraph"/>
            <w:rPr>
              <w:sz w:val="24"/>
              <w:szCs w:val="24"/>
            </w:rPr>
          </w:pPr>
        </w:p>
        <w:p w:rsidR="0085174A" w:rsidRPr="004E4D74" w:rsidRDefault="004E4D74" w:rsidP="005C4D52">
          <w:pPr>
            <w:pStyle w:val="ListParagraph"/>
            <w:widowControl/>
            <w:numPr>
              <w:ilvl w:val="0"/>
              <w:numId w:val="54"/>
            </w:numPr>
            <w:autoSpaceDE/>
            <w:autoSpaceDN/>
            <w:adjustRightInd/>
            <w:spacing w:after="160" w:line="259" w:lineRule="auto"/>
            <w:ind w:left="720" w:hanging="720"/>
            <w:jc w:val="both"/>
          </w:pPr>
          <w:r w:rsidRPr="00FB7899">
            <w:rPr>
              <w:sz w:val="24"/>
              <w:szCs w:val="24"/>
            </w:rPr>
            <w:t xml:space="preserve">The Learned Judge in the </w:t>
          </w:r>
          <w:r w:rsidRPr="00FB7899">
            <w:rPr>
              <w:i/>
              <w:sz w:val="24"/>
              <w:szCs w:val="24"/>
            </w:rPr>
            <w:t>Koo Poo S</w:t>
          </w:r>
          <w:r w:rsidR="00FB7899">
            <w:rPr>
              <w:i/>
              <w:sz w:val="24"/>
              <w:szCs w:val="24"/>
            </w:rPr>
            <w:t>e</w:t>
          </w:r>
          <w:r w:rsidRPr="00FB7899">
            <w:rPr>
              <w:i/>
              <w:sz w:val="24"/>
              <w:szCs w:val="24"/>
            </w:rPr>
            <w:t>ng’s</w:t>
          </w:r>
          <w:r w:rsidRPr="00FB7899">
            <w:rPr>
              <w:sz w:val="24"/>
              <w:szCs w:val="24"/>
            </w:rPr>
            <w:t xml:space="preserve"> case based himself on the Mauritian Supreme Court precedents of </w:t>
          </w:r>
          <w:r w:rsidRPr="00FB7899">
            <w:rPr>
              <w:i/>
              <w:sz w:val="24"/>
              <w:szCs w:val="24"/>
            </w:rPr>
            <w:t>Michel v Colonial Government</w:t>
          </w:r>
          <w:r w:rsidRPr="00FB7899">
            <w:rPr>
              <w:sz w:val="24"/>
              <w:szCs w:val="24"/>
            </w:rPr>
            <w:t xml:space="preserve"> 1896 MR 54 and </w:t>
          </w:r>
          <w:r w:rsidRPr="00FB7899">
            <w:rPr>
              <w:i/>
              <w:sz w:val="24"/>
              <w:szCs w:val="24"/>
            </w:rPr>
            <w:t>B v Attorney General</w:t>
          </w:r>
          <w:r w:rsidR="00FA7240" w:rsidRPr="00FB7899">
            <w:rPr>
              <w:sz w:val="24"/>
              <w:szCs w:val="24"/>
            </w:rPr>
            <w:t xml:space="preserve"> 1</w:t>
          </w:r>
          <w:r w:rsidR="00FB7899">
            <w:rPr>
              <w:sz w:val="24"/>
              <w:szCs w:val="24"/>
            </w:rPr>
            <w:t>914</w:t>
          </w:r>
          <w:r w:rsidRPr="00FB7899">
            <w:rPr>
              <w:sz w:val="24"/>
              <w:szCs w:val="24"/>
            </w:rPr>
            <w:t xml:space="preserve"> MR 94.</w:t>
          </w:r>
          <w:r w:rsidR="00AA2AA7" w:rsidRPr="00FB7899">
            <w:rPr>
              <w:sz w:val="24"/>
              <w:szCs w:val="24"/>
            </w:rPr>
            <w:t xml:space="preserve"> </w:t>
          </w:r>
          <w:r w:rsidRPr="00FB7899">
            <w:rPr>
              <w:sz w:val="24"/>
              <w:szCs w:val="24"/>
            </w:rPr>
            <w:t>These two cases being authorities for the principle that section 15 of the Mauritian Court</w:t>
          </w:r>
          <w:r w:rsidR="00FA7240" w:rsidRPr="00FB7899">
            <w:rPr>
              <w:sz w:val="24"/>
              <w:szCs w:val="24"/>
            </w:rPr>
            <w:t>s</w:t>
          </w:r>
          <w:r w:rsidRPr="00FB7899">
            <w:rPr>
              <w:sz w:val="24"/>
              <w:szCs w:val="24"/>
            </w:rPr>
            <w:t xml:space="preserve"> Ordinance vested the Supreme Court of Mauritius with only inherent powers of the High Court of England and not jurisdiction granted by statutes. </w:t>
          </w:r>
        </w:p>
        <w:p w:rsidR="00C9421E" w:rsidRPr="00FB7899" w:rsidRDefault="00C9421E" w:rsidP="00FB7899">
          <w:pPr>
            <w:pStyle w:val="ListParagraph"/>
            <w:widowControl/>
            <w:autoSpaceDE/>
            <w:autoSpaceDN/>
            <w:adjustRightInd/>
            <w:spacing w:after="160" w:line="259" w:lineRule="auto"/>
            <w:ind w:left="576"/>
            <w:jc w:val="both"/>
          </w:pPr>
        </w:p>
        <w:p w:rsidR="006E45FF" w:rsidRPr="00FB7899" w:rsidRDefault="0085174A" w:rsidP="005C4D52">
          <w:pPr>
            <w:pStyle w:val="ListParagraph"/>
            <w:widowControl/>
            <w:numPr>
              <w:ilvl w:val="0"/>
              <w:numId w:val="54"/>
            </w:numPr>
            <w:autoSpaceDE/>
            <w:autoSpaceDN/>
            <w:adjustRightInd/>
            <w:spacing w:after="160" w:line="259" w:lineRule="auto"/>
            <w:ind w:left="720" w:hanging="720"/>
            <w:jc w:val="both"/>
            <w:rPr>
              <w:i/>
              <w:sz w:val="24"/>
              <w:szCs w:val="24"/>
            </w:rPr>
          </w:pPr>
          <w:r>
            <w:rPr>
              <w:sz w:val="24"/>
              <w:szCs w:val="24"/>
            </w:rPr>
            <w:t xml:space="preserve">However, the holding in </w:t>
          </w:r>
          <w:r w:rsidRPr="00FB7899">
            <w:rPr>
              <w:i/>
              <w:sz w:val="24"/>
              <w:szCs w:val="24"/>
            </w:rPr>
            <w:t>Finesse</w:t>
          </w:r>
          <w:r>
            <w:rPr>
              <w:sz w:val="24"/>
              <w:szCs w:val="24"/>
            </w:rPr>
            <w:t xml:space="preserve"> </w:t>
          </w:r>
          <w:r w:rsidR="006E45FF">
            <w:rPr>
              <w:sz w:val="24"/>
              <w:szCs w:val="24"/>
            </w:rPr>
            <w:t>and resort to English statutes is tempered by the holding i</w:t>
          </w:r>
          <w:r w:rsidR="004E4D74" w:rsidRPr="004E4D74">
            <w:rPr>
              <w:sz w:val="24"/>
              <w:szCs w:val="24"/>
            </w:rPr>
            <w:t xml:space="preserve">n </w:t>
          </w:r>
          <w:r w:rsidR="004E4D74" w:rsidRPr="004E4D74">
            <w:rPr>
              <w:i/>
              <w:sz w:val="24"/>
              <w:szCs w:val="24"/>
            </w:rPr>
            <w:t>Kim Koon</w:t>
          </w:r>
          <w:r w:rsidR="004E4D74" w:rsidRPr="004E4D74">
            <w:rPr>
              <w:sz w:val="24"/>
              <w:szCs w:val="24"/>
            </w:rPr>
            <w:t xml:space="preserve"> </w:t>
          </w:r>
          <w:r w:rsidR="004E4D74" w:rsidRPr="004E4D74">
            <w:rPr>
              <w:i/>
              <w:sz w:val="24"/>
              <w:szCs w:val="24"/>
            </w:rPr>
            <w:t>&amp; Co. Ltd v Republic (</w:t>
          </w:r>
          <w:r w:rsidR="004E4D74" w:rsidRPr="00C9421E">
            <w:rPr>
              <w:sz w:val="24"/>
              <w:szCs w:val="24"/>
            </w:rPr>
            <w:t>1969) SCAR 60</w:t>
          </w:r>
          <w:r w:rsidR="006E45FF">
            <w:rPr>
              <w:sz w:val="24"/>
              <w:szCs w:val="24"/>
            </w:rPr>
            <w:t xml:space="preserve">. In </w:t>
          </w:r>
          <w:r w:rsidR="006E45FF" w:rsidRPr="00FB7899">
            <w:rPr>
              <w:i/>
              <w:sz w:val="24"/>
              <w:szCs w:val="24"/>
            </w:rPr>
            <w:t>Kim Koon</w:t>
          </w:r>
          <w:r w:rsidR="006E45FF">
            <w:rPr>
              <w:sz w:val="24"/>
              <w:szCs w:val="24"/>
            </w:rPr>
            <w:t xml:space="preserve">, </w:t>
          </w:r>
          <w:r w:rsidR="004E4D74" w:rsidRPr="004E4D74">
            <w:rPr>
              <w:sz w:val="24"/>
              <w:szCs w:val="24"/>
            </w:rPr>
            <w:t xml:space="preserve">the Seychelles Court of Appeal was faced </w:t>
          </w:r>
          <w:r w:rsidR="004E4D74" w:rsidRPr="004E4D74">
            <w:rPr>
              <w:i/>
              <w:sz w:val="24"/>
              <w:szCs w:val="24"/>
            </w:rPr>
            <w:t>inter alia</w:t>
          </w:r>
          <w:r w:rsidR="004E4D74" w:rsidRPr="004E4D74">
            <w:rPr>
              <w:sz w:val="24"/>
              <w:szCs w:val="24"/>
            </w:rPr>
            <w:t xml:space="preserve"> with an issue as to the application of the English Criminal Evidence Act 1965 to the Seychelles. In finding that this statute was inapplicable to the Seychelles, the court referred to section 3 of the Seychelles Judicature Ordinance, enacted on 15 October 1962, which as amended, provided that: </w:t>
          </w:r>
        </w:p>
        <w:p w:rsidR="004E4D74" w:rsidRPr="004E4D74" w:rsidRDefault="004E4D74" w:rsidP="006957F5">
          <w:pPr>
            <w:pStyle w:val="NoSpacing"/>
            <w:ind w:left="1872" w:right="1440"/>
            <w:jc w:val="both"/>
            <w:rPr>
              <w:rFonts w:ascii="Times New Roman" w:hAnsi="Times New Roman" w:cs="Times New Roman"/>
              <w:i/>
              <w:sz w:val="24"/>
              <w:szCs w:val="24"/>
            </w:rPr>
          </w:pPr>
          <w:r w:rsidRPr="004E4D74">
            <w:rPr>
              <w:rFonts w:ascii="Times New Roman" w:hAnsi="Times New Roman" w:cs="Times New Roman"/>
              <w:i/>
              <w:sz w:val="24"/>
              <w:szCs w:val="24"/>
            </w:rPr>
            <w:t>“12. Except where it is otherwise provided by special laws now in force in the Colony or hereafter enacted, the English Law of Evidence for the time being shall prevail.”</w:t>
          </w:r>
          <w:r w:rsidR="001B3E6D">
            <w:rPr>
              <w:rFonts w:ascii="Times New Roman" w:hAnsi="Times New Roman" w:cs="Times New Roman"/>
              <w:i/>
              <w:sz w:val="24"/>
              <w:szCs w:val="24"/>
            </w:rPr>
            <w:t xml:space="preserve"> </w:t>
          </w:r>
          <w:r w:rsidR="001B3E6D" w:rsidRPr="001B3E6D">
            <w:rPr>
              <w:rFonts w:ascii="Times New Roman" w:hAnsi="Times New Roman" w:cs="Times New Roman"/>
              <w:i/>
              <w:sz w:val="24"/>
              <w:szCs w:val="24"/>
            </w:rPr>
            <w:t>(Kim Koon</w:t>
          </w:r>
          <w:r w:rsidR="001B3E6D" w:rsidRPr="001B3E6D">
            <w:rPr>
              <w:rFonts w:ascii="Times New Roman" w:hAnsi="Times New Roman" w:cs="Times New Roman"/>
              <w:sz w:val="24"/>
              <w:szCs w:val="24"/>
            </w:rPr>
            <w:t xml:space="preserve"> (1969) SCAR 60 at p. 64).</w:t>
          </w:r>
          <w:r w:rsidR="001B3E6D" w:rsidRPr="004E4D74">
            <w:rPr>
              <w:sz w:val="24"/>
              <w:szCs w:val="24"/>
            </w:rPr>
            <w:t xml:space="preserve">  </w:t>
          </w:r>
        </w:p>
        <w:p w:rsidR="004E4D74" w:rsidRPr="004E4D74" w:rsidRDefault="004E4D74" w:rsidP="004E4D74">
          <w:pPr>
            <w:pStyle w:val="NoSpacing"/>
            <w:ind w:left="1440"/>
            <w:jc w:val="both"/>
            <w:rPr>
              <w:rFonts w:ascii="Times New Roman" w:hAnsi="Times New Roman" w:cs="Times New Roman"/>
              <w:sz w:val="24"/>
              <w:szCs w:val="24"/>
            </w:rPr>
          </w:pPr>
          <w:r w:rsidRPr="004E4D74">
            <w:rPr>
              <w:rFonts w:ascii="Times New Roman" w:hAnsi="Times New Roman" w:cs="Times New Roman"/>
              <w:i/>
              <w:sz w:val="24"/>
              <w:szCs w:val="24"/>
            </w:rPr>
            <w:t xml:space="preserve">  </w:t>
          </w:r>
        </w:p>
        <w:p w:rsidR="004E4D74" w:rsidRPr="004E4D74" w:rsidRDefault="004E4D74" w:rsidP="005C4D52">
          <w:pPr>
            <w:pStyle w:val="ListParagraph"/>
            <w:widowControl/>
            <w:autoSpaceDE/>
            <w:autoSpaceDN/>
            <w:adjustRightInd/>
            <w:spacing w:after="160" w:line="259" w:lineRule="auto"/>
            <w:jc w:val="both"/>
          </w:pPr>
          <w:r w:rsidRPr="004E4D74">
            <w:rPr>
              <w:sz w:val="24"/>
              <w:szCs w:val="24"/>
            </w:rPr>
            <w:t>Applying this provision to the facts before it, the Court of Appeal held that:</w:t>
          </w:r>
        </w:p>
        <w:p w:rsidR="004E4D74" w:rsidRPr="004E4D74" w:rsidRDefault="004E4D74" w:rsidP="006957F5">
          <w:pPr>
            <w:pStyle w:val="NoSpacing"/>
            <w:ind w:left="1872" w:right="1440"/>
            <w:jc w:val="both"/>
            <w:rPr>
              <w:rFonts w:ascii="Times New Roman" w:hAnsi="Times New Roman" w:cs="Times New Roman"/>
              <w:i/>
              <w:sz w:val="24"/>
              <w:szCs w:val="24"/>
            </w:rPr>
          </w:pPr>
          <w:r w:rsidRPr="004E4D74">
            <w:rPr>
              <w:rFonts w:ascii="Times New Roman" w:hAnsi="Times New Roman" w:cs="Times New Roman"/>
              <w:i/>
              <w:sz w:val="24"/>
              <w:szCs w:val="24"/>
            </w:rPr>
            <w:t>“We have no doubt that it is not competent for the Seychelles Legislature to delegate the power to legislate, and that so far as section 12 of the Evidence Ordinance as may purport to apply to Seychelles future amendments of the English law of evidence, it is inoperative. In our judgment the effect of the section is to apply to Seychelles the English law of evidence as it stood on the 15</w:t>
          </w:r>
          <w:r w:rsidRPr="004E4D74">
            <w:rPr>
              <w:rFonts w:ascii="Times New Roman" w:hAnsi="Times New Roman" w:cs="Times New Roman"/>
              <w:i/>
              <w:sz w:val="24"/>
              <w:szCs w:val="24"/>
              <w:vertAlign w:val="superscript"/>
            </w:rPr>
            <w:t>th</w:t>
          </w:r>
          <w:r w:rsidRPr="004E4D74">
            <w:rPr>
              <w:rFonts w:ascii="Times New Roman" w:hAnsi="Times New Roman" w:cs="Times New Roman"/>
              <w:i/>
              <w:sz w:val="24"/>
              <w:szCs w:val="24"/>
            </w:rPr>
            <w:t xml:space="preserve"> October 1962, the date of enactment of the Seychelles Judicature Ordinance, 1962. Accordingly, the Criminal Evidence Act 1965, does not apply in Seychelles.” </w:t>
          </w:r>
        </w:p>
        <w:p w:rsidR="004E4D74" w:rsidRPr="004E4D74" w:rsidRDefault="004E4D74" w:rsidP="00C9421E">
          <w:pPr>
            <w:pStyle w:val="NoSpacing"/>
            <w:jc w:val="both"/>
            <w:rPr>
              <w:rFonts w:ascii="Times New Roman" w:hAnsi="Times New Roman" w:cs="Times New Roman"/>
              <w:sz w:val="24"/>
              <w:szCs w:val="24"/>
            </w:rPr>
          </w:pPr>
        </w:p>
        <w:p w:rsidR="004E4D74" w:rsidRDefault="00205568" w:rsidP="005C4D52">
          <w:pPr>
            <w:pStyle w:val="ListParagraph"/>
            <w:widowControl/>
            <w:numPr>
              <w:ilvl w:val="0"/>
              <w:numId w:val="54"/>
            </w:numPr>
            <w:autoSpaceDE/>
            <w:autoSpaceDN/>
            <w:adjustRightInd/>
            <w:spacing w:after="160" w:line="259" w:lineRule="auto"/>
            <w:ind w:left="720" w:hanging="720"/>
            <w:jc w:val="both"/>
            <w:rPr>
              <w:sz w:val="24"/>
              <w:szCs w:val="24"/>
            </w:rPr>
          </w:pPr>
          <w:r>
            <w:rPr>
              <w:sz w:val="24"/>
              <w:szCs w:val="24"/>
            </w:rPr>
            <w:t>D</w:t>
          </w:r>
          <w:r w:rsidR="004E4D74" w:rsidRPr="004E4D74">
            <w:rPr>
              <w:sz w:val="24"/>
              <w:szCs w:val="24"/>
            </w:rPr>
            <w:t>espite the fact that the Criminal Evidence Act of 1965 was a statute in force in England that conferred certain powers and jurisdiction on the High Court of Justice in England, the Court of Appeal found that given that local Seychelles law (</w:t>
          </w:r>
          <w:r w:rsidR="004E4D74" w:rsidRPr="004E4D74">
            <w:rPr>
              <w:i/>
              <w:sz w:val="24"/>
              <w:szCs w:val="24"/>
            </w:rPr>
            <w:t>i.e.</w:t>
          </w:r>
          <w:r w:rsidR="004E4D74" w:rsidRPr="004E4D74">
            <w:rPr>
              <w:sz w:val="24"/>
              <w:szCs w:val="24"/>
            </w:rPr>
            <w:t xml:space="preserve">, the Judicature Ordinance) had given primacy to the evidentiary rules as found in the English Law of Evidence, other statutory evidentiary rules were not applicable to the Seychelles. </w:t>
          </w:r>
        </w:p>
        <w:p w:rsidR="00C9421E" w:rsidRPr="00C9421E" w:rsidRDefault="00C9421E" w:rsidP="00FB7899">
          <w:pPr>
            <w:pStyle w:val="ListParagraph"/>
            <w:widowControl/>
            <w:autoSpaceDE/>
            <w:autoSpaceDN/>
            <w:adjustRightInd/>
            <w:spacing w:after="160" w:line="259" w:lineRule="auto"/>
            <w:ind w:left="576"/>
            <w:jc w:val="both"/>
            <w:rPr>
              <w:sz w:val="24"/>
              <w:szCs w:val="24"/>
            </w:rPr>
          </w:pPr>
        </w:p>
        <w:p w:rsidR="00C9421E" w:rsidRPr="004A1EDD" w:rsidRDefault="006E45FF" w:rsidP="004A1EDD">
          <w:pPr>
            <w:pStyle w:val="ListParagraph"/>
            <w:widowControl/>
            <w:numPr>
              <w:ilvl w:val="0"/>
              <w:numId w:val="54"/>
            </w:numPr>
            <w:autoSpaceDE/>
            <w:autoSpaceDN/>
            <w:adjustRightInd/>
            <w:spacing w:after="160" w:line="259" w:lineRule="auto"/>
            <w:ind w:left="720" w:hanging="720"/>
            <w:jc w:val="both"/>
            <w:rPr>
              <w:sz w:val="24"/>
              <w:szCs w:val="24"/>
            </w:rPr>
          </w:pPr>
          <w:r>
            <w:rPr>
              <w:sz w:val="24"/>
              <w:szCs w:val="24"/>
            </w:rPr>
            <w:t>Relying</w:t>
          </w:r>
          <w:r w:rsidRPr="004E4D74">
            <w:rPr>
              <w:sz w:val="24"/>
              <w:szCs w:val="24"/>
            </w:rPr>
            <w:t xml:space="preserve"> </w:t>
          </w:r>
          <w:r w:rsidR="004E4D74" w:rsidRPr="004E4D74">
            <w:rPr>
              <w:sz w:val="24"/>
              <w:szCs w:val="24"/>
            </w:rPr>
            <w:t>on the</w:t>
          </w:r>
          <w:r>
            <w:rPr>
              <w:sz w:val="24"/>
              <w:szCs w:val="24"/>
            </w:rPr>
            <w:t xml:space="preserve"> principle enunciated</w:t>
          </w:r>
          <w:r w:rsidR="004E4D74" w:rsidRPr="004E4D74">
            <w:rPr>
              <w:sz w:val="24"/>
              <w:szCs w:val="24"/>
            </w:rPr>
            <w:t xml:space="preserve"> </w:t>
          </w:r>
          <w:r>
            <w:rPr>
              <w:sz w:val="24"/>
              <w:szCs w:val="24"/>
            </w:rPr>
            <w:t>in</w:t>
          </w:r>
          <w:r w:rsidR="004E4D74" w:rsidRPr="004E4D74">
            <w:rPr>
              <w:sz w:val="24"/>
              <w:szCs w:val="24"/>
            </w:rPr>
            <w:t xml:space="preserve"> </w:t>
          </w:r>
          <w:r w:rsidR="004E4D74" w:rsidRPr="004E4D74">
            <w:rPr>
              <w:i/>
              <w:sz w:val="24"/>
              <w:szCs w:val="24"/>
            </w:rPr>
            <w:t>Kim Koon</w:t>
          </w:r>
          <w:r>
            <w:rPr>
              <w:sz w:val="24"/>
              <w:szCs w:val="24"/>
            </w:rPr>
            <w:t xml:space="preserve"> </w:t>
          </w:r>
          <w:r w:rsidR="004E4D74" w:rsidRPr="004E4D74">
            <w:rPr>
              <w:sz w:val="24"/>
              <w:szCs w:val="24"/>
            </w:rPr>
            <w:t xml:space="preserve">as regard to the applicability of the English </w:t>
          </w:r>
          <w:r w:rsidR="006F53BE">
            <w:rPr>
              <w:sz w:val="24"/>
              <w:szCs w:val="24"/>
            </w:rPr>
            <w:t>L</w:t>
          </w:r>
          <w:r w:rsidR="004E4D74" w:rsidRPr="004E4D74">
            <w:rPr>
              <w:sz w:val="24"/>
              <w:szCs w:val="24"/>
            </w:rPr>
            <w:t xml:space="preserve">aw of </w:t>
          </w:r>
          <w:r w:rsidR="006F53BE">
            <w:rPr>
              <w:sz w:val="24"/>
              <w:szCs w:val="24"/>
            </w:rPr>
            <w:t>E</w:t>
          </w:r>
          <w:r w:rsidR="004E4D74" w:rsidRPr="004E4D74">
            <w:rPr>
              <w:sz w:val="24"/>
              <w:szCs w:val="24"/>
            </w:rPr>
            <w:t>vidence in the Seychelles</w:t>
          </w:r>
          <w:r>
            <w:rPr>
              <w:sz w:val="24"/>
              <w:szCs w:val="24"/>
            </w:rPr>
            <w:t xml:space="preserve">, several Court of Appeal decisions have </w:t>
          </w:r>
          <w:r w:rsidR="004E4D74" w:rsidRPr="004E4D74">
            <w:rPr>
              <w:sz w:val="24"/>
              <w:szCs w:val="24"/>
            </w:rPr>
            <w:t xml:space="preserve">stated that it should be applicable </w:t>
          </w:r>
          <w:r w:rsidR="004E4D74" w:rsidRPr="004E4D74">
            <w:rPr>
              <w:i/>
              <w:sz w:val="24"/>
              <w:szCs w:val="24"/>
            </w:rPr>
            <w:t xml:space="preserve">“only if it is not otherwise inconsistent with the 1993 Constitution which provides for equal protection of the law and if considered relevant and keeping in line with the modern notions of the law of evidence acceptable in other democratic counties.” </w:t>
          </w:r>
          <w:r w:rsidR="004E4D74" w:rsidRPr="004E4D74">
            <w:rPr>
              <w:b/>
              <w:i/>
              <w:sz w:val="24"/>
              <w:szCs w:val="24"/>
            </w:rPr>
            <w:t>Lucas v Republic</w:t>
          </w:r>
          <w:r w:rsidR="004E4D74" w:rsidRPr="004E4D74">
            <w:rPr>
              <w:b/>
              <w:sz w:val="24"/>
              <w:szCs w:val="24"/>
            </w:rPr>
            <w:t xml:space="preserve">, </w:t>
          </w:r>
          <w:r w:rsidR="004E4D74" w:rsidRPr="004E4D74">
            <w:rPr>
              <w:b/>
              <w:i/>
              <w:sz w:val="24"/>
              <w:szCs w:val="24"/>
            </w:rPr>
            <w:t>SCA 17/2009</w:t>
          </w:r>
          <w:r w:rsidR="004E4D74" w:rsidRPr="004E4D74">
            <w:rPr>
              <w:sz w:val="24"/>
              <w:szCs w:val="24"/>
            </w:rPr>
            <w:t xml:space="preserve">,  22 adding that - </w:t>
          </w:r>
          <w:r w:rsidR="004E4D74" w:rsidRPr="004E4D74">
            <w:rPr>
              <w:i/>
              <w:sz w:val="24"/>
              <w:szCs w:val="24"/>
            </w:rPr>
            <w:t xml:space="preserve">“Paragraph </w:t>
          </w:r>
          <w:r w:rsidR="004E4D74" w:rsidRPr="004E4D74">
            <w:rPr>
              <w:i/>
              <w:sz w:val="24"/>
              <w:szCs w:val="24"/>
            </w:rPr>
            <w:lastRenderedPageBreak/>
            <w:t>2(1) of Schedule 7 of the 1993 Constitution should be given a fair and liberal meaning and the continuation in force of existing law should not be understood as making applicable to the Seychelles the English law of evidence which has now been abrogated”.</w:t>
          </w:r>
        </w:p>
        <w:p w:rsidR="0085174A" w:rsidRPr="00FB7899" w:rsidRDefault="002D7DCB" w:rsidP="004A1EDD">
          <w:pPr>
            <w:pStyle w:val="ListParagraph"/>
            <w:widowControl/>
            <w:autoSpaceDE/>
            <w:autoSpaceDN/>
            <w:adjustRightInd/>
            <w:spacing w:after="160" w:line="259" w:lineRule="auto"/>
            <w:ind w:left="1440" w:right="1440"/>
            <w:jc w:val="both"/>
          </w:pPr>
          <w:r>
            <w:tab/>
          </w:r>
        </w:p>
        <w:p w:rsidR="0085174A" w:rsidRDefault="0085174A" w:rsidP="005C4D52">
          <w:pPr>
            <w:pStyle w:val="ListParagraph"/>
            <w:widowControl/>
            <w:numPr>
              <w:ilvl w:val="0"/>
              <w:numId w:val="54"/>
            </w:numPr>
            <w:autoSpaceDE/>
            <w:autoSpaceDN/>
            <w:adjustRightInd/>
            <w:spacing w:after="160" w:line="259" w:lineRule="auto"/>
            <w:ind w:left="720" w:hanging="720"/>
            <w:jc w:val="both"/>
            <w:rPr>
              <w:sz w:val="24"/>
              <w:szCs w:val="24"/>
            </w:rPr>
          </w:pPr>
          <w:r w:rsidRPr="00FA7240">
            <w:rPr>
              <w:sz w:val="24"/>
              <w:szCs w:val="24"/>
            </w:rPr>
            <w:t>In the instant case</w:t>
          </w:r>
          <w:r w:rsidR="00205568">
            <w:rPr>
              <w:sz w:val="24"/>
              <w:szCs w:val="24"/>
            </w:rPr>
            <w:t xml:space="preserve"> before us</w:t>
          </w:r>
          <w:r w:rsidRPr="00FA7240">
            <w:rPr>
              <w:sz w:val="24"/>
              <w:szCs w:val="24"/>
            </w:rPr>
            <w:t>, the Learned Judge applied the reception provision of section 4 of the Courts Act in accordance with the principles enunciated</w:t>
          </w:r>
          <w:r>
            <w:rPr>
              <w:sz w:val="24"/>
              <w:szCs w:val="24"/>
            </w:rPr>
            <w:t xml:space="preserve"> in </w:t>
          </w:r>
          <w:r w:rsidRPr="00B35638">
            <w:rPr>
              <w:i/>
              <w:sz w:val="24"/>
              <w:szCs w:val="24"/>
            </w:rPr>
            <w:t>Finesse</w:t>
          </w:r>
          <w:r>
            <w:rPr>
              <w:sz w:val="24"/>
              <w:szCs w:val="24"/>
            </w:rPr>
            <w:t>.</w:t>
          </w:r>
          <w:r w:rsidRPr="00FA7240">
            <w:rPr>
              <w:sz w:val="24"/>
              <w:szCs w:val="24"/>
            </w:rPr>
            <w:t xml:space="preserve"> </w:t>
          </w:r>
          <w:r w:rsidRPr="00B35638">
            <w:rPr>
              <w:sz w:val="24"/>
              <w:szCs w:val="24"/>
            </w:rPr>
            <w:t xml:space="preserve">The Learned Judge first found that the provisions of </w:t>
          </w:r>
          <w:r w:rsidR="00D655B5">
            <w:rPr>
              <w:sz w:val="24"/>
              <w:szCs w:val="24"/>
            </w:rPr>
            <w:t>A</w:t>
          </w:r>
          <w:r w:rsidRPr="00B35638">
            <w:rPr>
              <w:sz w:val="24"/>
              <w:szCs w:val="24"/>
            </w:rPr>
            <w:t xml:space="preserve">rticle 146 of the Commercial Code were not enforceable due to the lack of ratification on the part of Seychelles, hence </w:t>
          </w:r>
          <w:r w:rsidR="00205568">
            <w:rPr>
              <w:sz w:val="24"/>
              <w:szCs w:val="24"/>
            </w:rPr>
            <w:t>absence</w:t>
          </w:r>
          <w:r w:rsidRPr="00B35638">
            <w:rPr>
              <w:sz w:val="24"/>
              <w:szCs w:val="24"/>
            </w:rPr>
            <w:t xml:space="preserve"> of reciprocity. She supported her conclusion by applying the ratio in </w:t>
          </w:r>
          <w:r w:rsidRPr="00B35638">
            <w:rPr>
              <w:i/>
              <w:sz w:val="24"/>
              <w:szCs w:val="24"/>
            </w:rPr>
            <w:t>Omisa Oil Management v Seychelles Petroleum Company</w:t>
          </w:r>
          <w:r w:rsidRPr="00B35638">
            <w:rPr>
              <w:sz w:val="24"/>
              <w:szCs w:val="24"/>
            </w:rPr>
            <w:t xml:space="preserve"> [2001] SLR 50 (“</w:t>
          </w:r>
          <w:r w:rsidRPr="00B35638">
            <w:rPr>
              <w:i/>
              <w:sz w:val="24"/>
              <w:szCs w:val="24"/>
            </w:rPr>
            <w:t>Omisa Oil</w:t>
          </w:r>
          <w:r>
            <w:rPr>
              <w:sz w:val="24"/>
              <w:szCs w:val="24"/>
            </w:rPr>
            <w:t xml:space="preserve">”). </w:t>
          </w:r>
        </w:p>
        <w:p w:rsidR="0085174A" w:rsidRPr="004E4D74" w:rsidRDefault="0085174A" w:rsidP="0085174A">
          <w:pPr>
            <w:pStyle w:val="ListParagraph"/>
            <w:widowControl/>
            <w:autoSpaceDE/>
            <w:autoSpaceDN/>
            <w:adjustRightInd/>
            <w:spacing w:after="160" w:line="259" w:lineRule="auto"/>
            <w:ind w:left="576"/>
            <w:jc w:val="both"/>
            <w:rPr>
              <w:sz w:val="24"/>
              <w:szCs w:val="24"/>
            </w:rPr>
          </w:pPr>
        </w:p>
        <w:p w:rsidR="0085174A" w:rsidRPr="00EE5E9A" w:rsidDel="00EE5E9A" w:rsidRDefault="0085174A" w:rsidP="005C4D52">
          <w:pPr>
            <w:pStyle w:val="ListParagraph"/>
            <w:widowControl/>
            <w:numPr>
              <w:ilvl w:val="0"/>
              <w:numId w:val="54"/>
            </w:numPr>
            <w:autoSpaceDE/>
            <w:autoSpaceDN/>
            <w:adjustRightInd/>
            <w:spacing w:after="160" w:line="259" w:lineRule="auto"/>
            <w:ind w:left="720" w:hanging="720"/>
            <w:jc w:val="both"/>
            <w:rPr>
              <w:sz w:val="24"/>
              <w:szCs w:val="24"/>
            </w:rPr>
          </w:pPr>
          <w:r w:rsidRPr="00B35638">
            <w:rPr>
              <w:sz w:val="24"/>
              <w:szCs w:val="24"/>
            </w:rPr>
            <w:t xml:space="preserve">Having come to this conclusion, she went on to apply the reception provisions of section 4 of the Act and imported the provisions of the </w:t>
          </w:r>
          <w:r w:rsidR="002D7DCB">
            <w:rPr>
              <w:sz w:val="24"/>
              <w:szCs w:val="24"/>
            </w:rPr>
            <w:t>UK Arbitration Act</w:t>
          </w:r>
          <w:r w:rsidRPr="00B35638">
            <w:rPr>
              <w:sz w:val="24"/>
              <w:szCs w:val="24"/>
            </w:rPr>
            <w:t>.</w:t>
          </w:r>
          <w:r>
            <w:rPr>
              <w:sz w:val="24"/>
              <w:szCs w:val="24"/>
            </w:rPr>
            <w:t xml:space="preserve"> </w:t>
          </w:r>
          <w:r w:rsidRPr="00B35638">
            <w:rPr>
              <w:sz w:val="24"/>
              <w:szCs w:val="24"/>
            </w:rPr>
            <w:t xml:space="preserve">The Learned Judge </w:t>
          </w:r>
          <w:r w:rsidR="00027D69">
            <w:rPr>
              <w:sz w:val="24"/>
              <w:szCs w:val="24"/>
            </w:rPr>
            <w:t xml:space="preserve">also </w:t>
          </w:r>
          <w:r w:rsidRPr="00B35638">
            <w:rPr>
              <w:sz w:val="24"/>
              <w:szCs w:val="24"/>
            </w:rPr>
            <w:t>referred to article 125(1)</w:t>
          </w:r>
          <w:r w:rsidR="001B3E6D">
            <w:rPr>
              <w:sz w:val="24"/>
              <w:szCs w:val="24"/>
            </w:rPr>
            <w:t xml:space="preserve"> </w:t>
          </w:r>
          <w:r w:rsidRPr="00B35638">
            <w:rPr>
              <w:sz w:val="24"/>
              <w:szCs w:val="24"/>
            </w:rPr>
            <w:t>(d) of the Constitution of Seychelles and concluded that</w:t>
          </w:r>
          <w:r w:rsidR="002D7DCB">
            <w:rPr>
              <w:sz w:val="24"/>
              <w:szCs w:val="24"/>
            </w:rPr>
            <w:t xml:space="preserve"> </w:t>
          </w:r>
          <w:r w:rsidRPr="00B35638">
            <w:rPr>
              <w:sz w:val="24"/>
              <w:szCs w:val="24"/>
            </w:rPr>
            <w:t>the Act that grants jurisdiction and powers to the Supreme Court</w:t>
          </w:r>
          <w:r w:rsidR="002D7DCB">
            <w:rPr>
              <w:sz w:val="24"/>
              <w:szCs w:val="24"/>
            </w:rPr>
            <w:t>,</w:t>
          </w:r>
          <w:r w:rsidRPr="00B35638">
            <w:rPr>
              <w:sz w:val="24"/>
              <w:szCs w:val="24"/>
            </w:rPr>
            <w:t xml:space="preserve"> other than the Constitu</w:t>
          </w:r>
          <w:r w:rsidR="00027D69">
            <w:rPr>
              <w:sz w:val="24"/>
              <w:szCs w:val="24"/>
            </w:rPr>
            <w:t>tion of Seychelles</w:t>
          </w:r>
          <w:r w:rsidR="002D7DCB">
            <w:rPr>
              <w:sz w:val="24"/>
              <w:szCs w:val="24"/>
            </w:rPr>
            <w:t>,</w:t>
          </w:r>
          <w:r w:rsidR="00027D69">
            <w:rPr>
              <w:sz w:val="24"/>
              <w:szCs w:val="24"/>
            </w:rPr>
            <w:t xml:space="preserve"> </w:t>
          </w:r>
          <w:r w:rsidRPr="00B35638">
            <w:rPr>
              <w:sz w:val="24"/>
              <w:szCs w:val="24"/>
            </w:rPr>
            <w:t>is the Courts Act</w:t>
          </w:r>
          <w:r w:rsidR="002D7DCB">
            <w:rPr>
              <w:sz w:val="24"/>
              <w:szCs w:val="24"/>
            </w:rPr>
            <w:t xml:space="preserve"> --</w:t>
          </w:r>
          <w:r>
            <w:rPr>
              <w:sz w:val="24"/>
              <w:szCs w:val="24"/>
            </w:rPr>
            <w:t xml:space="preserve"> as determined in </w:t>
          </w:r>
          <w:r w:rsidRPr="00B35638">
            <w:rPr>
              <w:i/>
              <w:sz w:val="24"/>
              <w:szCs w:val="24"/>
            </w:rPr>
            <w:t>Finesse</w:t>
          </w:r>
          <w:r>
            <w:rPr>
              <w:sz w:val="24"/>
              <w:szCs w:val="24"/>
            </w:rPr>
            <w:t xml:space="preserve">. </w:t>
          </w:r>
        </w:p>
        <w:p w:rsidR="0085174A" w:rsidRPr="004E4D74" w:rsidRDefault="0085174A" w:rsidP="0085174A">
          <w:pPr>
            <w:pStyle w:val="ListParagraph"/>
            <w:jc w:val="both"/>
            <w:rPr>
              <w:sz w:val="24"/>
              <w:szCs w:val="24"/>
            </w:rPr>
          </w:pPr>
        </w:p>
        <w:p w:rsidR="00027D69" w:rsidRPr="00FB7899" w:rsidRDefault="0085174A" w:rsidP="005C4D52">
          <w:pPr>
            <w:pStyle w:val="ListParagraph"/>
            <w:widowControl/>
            <w:numPr>
              <w:ilvl w:val="0"/>
              <w:numId w:val="54"/>
            </w:numPr>
            <w:autoSpaceDE/>
            <w:autoSpaceDN/>
            <w:adjustRightInd/>
            <w:spacing w:after="160" w:line="259" w:lineRule="auto"/>
            <w:ind w:left="720" w:hanging="720"/>
            <w:jc w:val="both"/>
            <w:rPr>
              <w:sz w:val="24"/>
              <w:szCs w:val="24"/>
              <w:u w:val="single"/>
            </w:rPr>
          </w:pPr>
          <w:r w:rsidRPr="00FA7240">
            <w:rPr>
              <w:sz w:val="24"/>
              <w:szCs w:val="24"/>
            </w:rPr>
            <w:t>Having reached this determination, the Learned Judge thereafter accepted the submissions of both counsel that in term</w:t>
          </w:r>
          <w:r w:rsidR="00F11644">
            <w:rPr>
              <w:sz w:val="24"/>
              <w:szCs w:val="24"/>
            </w:rPr>
            <w:t>s</w:t>
          </w:r>
          <w:r w:rsidRPr="00FA7240">
            <w:rPr>
              <w:sz w:val="24"/>
              <w:szCs w:val="24"/>
            </w:rPr>
            <w:t xml:space="preserve"> of section 40(a) of the</w:t>
          </w:r>
          <w:r w:rsidR="00E11BBC">
            <w:rPr>
              <w:sz w:val="24"/>
              <w:szCs w:val="24"/>
            </w:rPr>
            <w:t xml:space="preserve"> UK Arbitration Act </w:t>
          </w:r>
          <w:r w:rsidRPr="00FA7240">
            <w:rPr>
              <w:sz w:val="24"/>
              <w:szCs w:val="24"/>
            </w:rPr>
            <w:t>read with Rule 199, the High Court of England, as at June 1976, had powers, authorities and jurisdiction to enforce an arbitral award.</w:t>
          </w:r>
          <w:r>
            <w:rPr>
              <w:sz w:val="24"/>
              <w:szCs w:val="24"/>
            </w:rPr>
            <w:t xml:space="preserve"> The </w:t>
          </w:r>
          <w:r w:rsidRPr="00EE5E9A">
            <w:rPr>
              <w:sz w:val="24"/>
              <w:szCs w:val="24"/>
            </w:rPr>
            <w:t xml:space="preserve">Learned </w:t>
          </w:r>
          <w:r>
            <w:rPr>
              <w:sz w:val="24"/>
              <w:szCs w:val="24"/>
            </w:rPr>
            <w:t>Judge held that:</w:t>
          </w:r>
        </w:p>
        <w:p w:rsidR="00027D69" w:rsidRPr="00FB7899" w:rsidRDefault="00027D69" w:rsidP="00FB7899">
          <w:pPr>
            <w:pStyle w:val="ListParagraph"/>
            <w:jc w:val="both"/>
            <w:rPr>
              <w:sz w:val="24"/>
              <w:szCs w:val="24"/>
              <w:u w:val="single"/>
            </w:rPr>
          </w:pPr>
        </w:p>
        <w:p w:rsidR="0085174A" w:rsidRPr="00FB7899" w:rsidRDefault="0085174A" w:rsidP="00FB7899">
          <w:pPr>
            <w:pStyle w:val="ListParagraph"/>
            <w:widowControl/>
            <w:autoSpaceDE/>
            <w:autoSpaceDN/>
            <w:adjustRightInd/>
            <w:spacing w:after="160" w:line="259" w:lineRule="auto"/>
            <w:ind w:left="1872" w:right="1440"/>
            <w:jc w:val="both"/>
            <w:rPr>
              <w:sz w:val="24"/>
              <w:szCs w:val="24"/>
              <w:u w:val="single"/>
            </w:rPr>
          </w:pPr>
          <w:r>
            <w:rPr>
              <w:i/>
              <w:sz w:val="24"/>
              <w:szCs w:val="24"/>
            </w:rPr>
            <w:t>“</w:t>
          </w:r>
          <w:r w:rsidRPr="00EE5E9A">
            <w:rPr>
              <w:i/>
              <w:sz w:val="24"/>
              <w:szCs w:val="24"/>
            </w:rPr>
            <w:t xml:space="preserve">On the other hand, the Supreme Court has all the powers, authorities and jurisdiction of the High Court of England </w:t>
          </w:r>
          <w:r w:rsidRPr="00EE5E9A">
            <w:rPr>
              <w:i/>
              <w:sz w:val="24"/>
              <w:szCs w:val="24"/>
              <w:u w:val="single"/>
            </w:rPr>
            <w:t>in addition to (but not in the absence of), the jurisdiction of the Supreme Court</w:t>
          </w:r>
          <w:r>
            <w:rPr>
              <w:i/>
              <w:sz w:val="24"/>
              <w:szCs w:val="24"/>
            </w:rPr>
            <w:t xml:space="preserve">. </w:t>
          </w:r>
          <w:r w:rsidRPr="00EE5E9A">
            <w:rPr>
              <w:i/>
              <w:sz w:val="24"/>
              <w:szCs w:val="24"/>
            </w:rPr>
            <w:t xml:space="preserve">In addition, </w:t>
          </w:r>
          <w:r w:rsidRPr="00EE5E9A">
            <w:rPr>
              <w:i/>
              <w:sz w:val="24"/>
              <w:szCs w:val="24"/>
              <w:u w:val="single"/>
            </w:rPr>
            <w:t xml:space="preserve">the powers, authorities and jurisdiction granted to the Supreme Court by section 4 of the Court Act is in addition to and independent of, any other powers, authorities and jurisdiction that the Supreme Court may have </w:t>
          </w:r>
          <w:r w:rsidRPr="00EE5E9A">
            <w:rPr>
              <w:i/>
              <w:sz w:val="24"/>
              <w:szCs w:val="24"/>
            </w:rPr>
            <w:t xml:space="preserve">. The court agrees. If accepted, Vijay’s interpretation would be contrary to the clear and explicit wording of article 125 (d) of the Constitution of the Republic of Seychelles and section 4 of the Courts Act.  The court agrees </w:t>
          </w:r>
          <w:r w:rsidRPr="00EE5E9A">
            <w:rPr>
              <w:i/>
              <w:sz w:val="24"/>
              <w:szCs w:val="24"/>
              <w:u w:val="single"/>
            </w:rPr>
            <w:t>that even if it can be successfully argued that our written laws in respect of the enforcement of foreign arbitral award are not silent, section 4 of the Court’s Act is still applicable</w:t>
          </w:r>
          <w:r w:rsidRPr="00B35638">
            <w:rPr>
              <w:sz w:val="24"/>
              <w:szCs w:val="24"/>
            </w:rPr>
            <w:t>.” (</w:t>
          </w:r>
          <w:r w:rsidR="00027D69" w:rsidRPr="00B35638">
            <w:rPr>
              <w:sz w:val="24"/>
              <w:szCs w:val="24"/>
            </w:rPr>
            <w:t>Our</w:t>
          </w:r>
          <w:r w:rsidRPr="00B35638">
            <w:rPr>
              <w:sz w:val="24"/>
              <w:szCs w:val="24"/>
            </w:rPr>
            <w:t xml:space="preserve"> emphasis).</w:t>
          </w:r>
          <w:r>
            <w:rPr>
              <w:i/>
              <w:sz w:val="24"/>
              <w:szCs w:val="24"/>
              <w:u w:val="single"/>
            </w:rPr>
            <w:t xml:space="preserve"> </w:t>
          </w:r>
        </w:p>
        <w:p w:rsidR="004E4D74" w:rsidRPr="004E4D74" w:rsidRDefault="004E4D74" w:rsidP="005311F9">
          <w:pPr>
            <w:pStyle w:val="ListParagraph"/>
            <w:widowControl/>
            <w:autoSpaceDE/>
            <w:autoSpaceDN/>
            <w:adjustRightInd/>
            <w:spacing w:after="160" w:line="259" w:lineRule="auto"/>
            <w:ind w:left="360"/>
            <w:jc w:val="both"/>
            <w:rPr>
              <w:sz w:val="24"/>
              <w:szCs w:val="24"/>
            </w:rPr>
          </w:pPr>
        </w:p>
        <w:p w:rsidR="004E4D74" w:rsidRPr="004E4D74" w:rsidRDefault="004E4D74" w:rsidP="005C4D52">
          <w:pPr>
            <w:pStyle w:val="ListParagraph"/>
            <w:widowControl/>
            <w:numPr>
              <w:ilvl w:val="0"/>
              <w:numId w:val="54"/>
            </w:numPr>
            <w:autoSpaceDE/>
            <w:autoSpaceDN/>
            <w:adjustRightInd/>
            <w:spacing w:after="160" w:line="259" w:lineRule="auto"/>
            <w:ind w:left="720" w:hanging="720"/>
            <w:jc w:val="both"/>
            <w:rPr>
              <w:sz w:val="24"/>
              <w:szCs w:val="24"/>
            </w:rPr>
          </w:pPr>
          <w:r w:rsidRPr="004E4D74">
            <w:rPr>
              <w:sz w:val="24"/>
              <w:szCs w:val="24"/>
            </w:rPr>
            <w:t xml:space="preserve">In the present case, </w:t>
          </w:r>
          <w:r w:rsidR="006F53BE">
            <w:rPr>
              <w:sz w:val="24"/>
              <w:szCs w:val="24"/>
            </w:rPr>
            <w:t xml:space="preserve">although </w:t>
          </w:r>
          <w:r w:rsidR="004B6FA8">
            <w:rPr>
              <w:sz w:val="24"/>
              <w:szCs w:val="24"/>
            </w:rPr>
            <w:t>Article</w:t>
          </w:r>
          <w:r w:rsidR="004B6FA8" w:rsidRPr="004E4D74">
            <w:rPr>
              <w:sz w:val="24"/>
              <w:szCs w:val="24"/>
            </w:rPr>
            <w:t xml:space="preserve"> </w:t>
          </w:r>
          <w:r w:rsidRPr="004E4D74">
            <w:rPr>
              <w:sz w:val="24"/>
              <w:szCs w:val="24"/>
            </w:rPr>
            <w:t>227 of the Civil Procedure Code</w:t>
          </w:r>
          <w:r w:rsidR="00D655B5">
            <w:rPr>
              <w:sz w:val="24"/>
              <w:szCs w:val="24"/>
            </w:rPr>
            <w:t xml:space="preserve">, discussing the NY Convention, </w:t>
          </w:r>
          <w:r w:rsidRPr="004E4D74">
            <w:rPr>
              <w:sz w:val="24"/>
              <w:szCs w:val="24"/>
            </w:rPr>
            <w:t xml:space="preserve">and </w:t>
          </w:r>
          <w:r w:rsidR="004B6FA8">
            <w:rPr>
              <w:sz w:val="24"/>
              <w:szCs w:val="24"/>
            </w:rPr>
            <w:t>Articles</w:t>
          </w:r>
          <w:r w:rsidR="004B6FA8" w:rsidRPr="004E4D74">
            <w:rPr>
              <w:sz w:val="24"/>
              <w:szCs w:val="24"/>
            </w:rPr>
            <w:t xml:space="preserve"> </w:t>
          </w:r>
          <w:r w:rsidRPr="004E4D74">
            <w:rPr>
              <w:sz w:val="24"/>
              <w:szCs w:val="24"/>
            </w:rPr>
            <w:t>146-150 of the Commercial Code exist as law on the statute books</w:t>
          </w:r>
          <w:r w:rsidR="006F53BE">
            <w:rPr>
              <w:sz w:val="24"/>
              <w:szCs w:val="24"/>
            </w:rPr>
            <w:t xml:space="preserve">, they </w:t>
          </w:r>
          <w:r w:rsidR="0081730D">
            <w:rPr>
              <w:sz w:val="24"/>
              <w:szCs w:val="24"/>
            </w:rPr>
            <w:t>cannot be enforced</w:t>
          </w:r>
          <w:r w:rsidR="006F53BE">
            <w:rPr>
              <w:sz w:val="24"/>
              <w:szCs w:val="24"/>
            </w:rPr>
            <w:t xml:space="preserve"> because</w:t>
          </w:r>
          <w:r w:rsidR="0081730D">
            <w:rPr>
              <w:sz w:val="24"/>
              <w:szCs w:val="24"/>
            </w:rPr>
            <w:t xml:space="preserve"> of </w:t>
          </w:r>
          <w:r w:rsidR="00F11644">
            <w:rPr>
              <w:sz w:val="24"/>
              <w:szCs w:val="24"/>
            </w:rPr>
            <w:t>Seychelles’</w:t>
          </w:r>
          <w:r w:rsidR="0081730D">
            <w:rPr>
              <w:sz w:val="24"/>
              <w:szCs w:val="24"/>
            </w:rPr>
            <w:t xml:space="preserve"> decision not to ratify the NY Convention.</w:t>
          </w:r>
        </w:p>
        <w:p w:rsidR="004E4D74" w:rsidRPr="004E4D74" w:rsidRDefault="004E4D74" w:rsidP="005311F9">
          <w:pPr>
            <w:pStyle w:val="ListParagraph"/>
            <w:widowControl/>
            <w:autoSpaceDE/>
            <w:autoSpaceDN/>
            <w:adjustRightInd/>
            <w:spacing w:after="160" w:line="259" w:lineRule="auto"/>
            <w:ind w:left="360"/>
            <w:jc w:val="both"/>
            <w:rPr>
              <w:sz w:val="24"/>
              <w:szCs w:val="24"/>
            </w:rPr>
          </w:pPr>
        </w:p>
        <w:p w:rsidR="009967A6" w:rsidRDefault="004E4D74" w:rsidP="005C4D52">
          <w:pPr>
            <w:pStyle w:val="ListParagraph"/>
            <w:widowControl/>
            <w:numPr>
              <w:ilvl w:val="0"/>
              <w:numId w:val="54"/>
            </w:numPr>
            <w:autoSpaceDE/>
            <w:autoSpaceDN/>
            <w:adjustRightInd/>
            <w:spacing w:after="160" w:line="259" w:lineRule="auto"/>
            <w:ind w:left="720" w:hanging="720"/>
            <w:jc w:val="both"/>
            <w:rPr>
              <w:sz w:val="24"/>
              <w:szCs w:val="24"/>
            </w:rPr>
          </w:pPr>
          <w:r w:rsidRPr="004E4D74">
            <w:rPr>
              <w:sz w:val="24"/>
              <w:szCs w:val="24"/>
            </w:rPr>
            <w:lastRenderedPageBreak/>
            <w:t>As is the practice in countless cases in Seychelles, courts regularly refer to English jurisprudence as persuasive authority for assistance in clarifying and understanding Seychell</w:t>
          </w:r>
          <w:r w:rsidR="001B3E6D">
            <w:rPr>
              <w:sz w:val="24"/>
              <w:szCs w:val="24"/>
            </w:rPr>
            <w:t>ois</w:t>
          </w:r>
          <w:r w:rsidRPr="004E4D74">
            <w:rPr>
              <w:sz w:val="24"/>
              <w:szCs w:val="24"/>
            </w:rPr>
            <w:t xml:space="preserve"> law. However, the reference to English jurisprudence should not be misconstrued as a license to graft or introduce new laws to the legislation(s) already in place in the Seychelles. </w:t>
          </w:r>
        </w:p>
        <w:p w:rsidR="009967A6" w:rsidRPr="006957F5" w:rsidRDefault="009967A6" w:rsidP="006957F5">
          <w:pPr>
            <w:pStyle w:val="ListParagraph"/>
            <w:rPr>
              <w:sz w:val="24"/>
              <w:szCs w:val="24"/>
            </w:rPr>
          </w:pPr>
        </w:p>
        <w:p w:rsidR="004E4D74" w:rsidRPr="004E4D74" w:rsidRDefault="004E4D74" w:rsidP="005C4D52">
          <w:pPr>
            <w:pStyle w:val="ListParagraph"/>
            <w:widowControl/>
            <w:numPr>
              <w:ilvl w:val="0"/>
              <w:numId w:val="54"/>
            </w:numPr>
            <w:autoSpaceDE/>
            <w:autoSpaceDN/>
            <w:adjustRightInd/>
            <w:spacing w:after="160" w:line="259" w:lineRule="auto"/>
            <w:ind w:left="720" w:hanging="720"/>
            <w:jc w:val="both"/>
            <w:rPr>
              <w:sz w:val="24"/>
              <w:szCs w:val="24"/>
            </w:rPr>
          </w:pPr>
          <w:r w:rsidRPr="004E4D74">
            <w:rPr>
              <w:sz w:val="24"/>
              <w:szCs w:val="24"/>
            </w:rPr>
            <w:t xml:space="preserve">To do so would amount to a violation of the separation of powers between the National Assembly and the Judiciary, and -- in some cases – of the </w:t>
          </w:r>
          <w:r w:rsidR="00D655B5">
            <w:rPr>
              <w:sz w:val="24"/>
              <w:szCs w:val="24"/>
            </w:rPr>
            <w:t>E</w:t>
          </w:r>
          <w:r w:rsidRPr="004E4D74">
            <w:rPr>
              <w:sz w:val="24"/>
              <w:szCs w:val="24"/>
            </w:rPr>
            <w:t>xecutive.</w:t>
          </w:r>
          <w:r w:rsidR="0081730D">
            <w:rPr>
              <w:sz w:val="24"/>
              <w:szCs w:val="24"/>
            </w:rPr>
            <w:t xml:space="preserve"> Article 85 </w:t>
          </w:r>
          <w:r w:rsidR="00F11644">
            <w:rPr>
              <w:sz w:val="24"/>
              <w:szCs w:val="24"/>
            </w:rPr>
            <w:t>of</w:t>
          </w:r>
          <w:r w:rsidR="0081730D">
            <w:rPr>
              <w:sz w:val="24"/>
              <w:szCs w:val="24"/>
            </w:rPr>
            <w:t xml:space="preserve"> the Constitution clearly indicates that legislative power is vested in the National Assembly; this power cannot be delegate</w:t>
          </w:r>
          <w:r w:rsidR="00242E2E">
            <w:rPr>
              <w:sz w:val="24"/>
              <w:szCs w:val="24"/>
            </w:rPr>
            <w:t>d</w:t>
          </w:r>
          <w:r w:rsidR="0081730D">
            <w:rPr>
              <w:sz w:val="24"/>
              <w:szCs w:val="24"/>
            </w:rPr>
            <w:t xml:space="preserve"> to a foreign legislative making body. </w:t>
          </w:r>
          <w:r w:rsidRPr="004E4D74">
            <w:rPr>
              <w:sz w:val="24"/>
              <w:szCs w:val="24"/>
            </w:rPr>
            <w:t xml:space="preserve">   </w:t>
          </w:r>
        </w:p>
        <w:p w:rsidR="004E4D74" w:rsidRPr="004E4D74" w:rsidRDefault="004E4D74" w:rsidP="005311F9">
          <w:pPr>
            <w:pStyle w:val="ListParagraph"/>
            <w:widowControl/>
            <w:autoSpaceDE/>
            <w:autoSpaceDN/>
            <w:adjustRightInd/>
            <w:spacing w:after="160" w:line="259" w:lineRule="auto"/>
            <w:ind w:left="360"/>
            <w:jc w:val="both"/>
            <w:rPr>
              <w:sz w:val="24"/>
              <w:szCs w:val="24"/>
            </w:rPr>
          </w:pPr>
        </w:p>
        <w:p w:rsidR="004E4D74" w:rsidRDefault="004E4D74" w:rsidP="005C4D52">
          <w:pPr>
            <w:pStyle w:val="ListParagraph"/>
            <w:widowControl/>
            <w:numPr>
              <w:ilvl w:val="0"/>
              <w:numId w:val="54"/>
            </w:numPr>
            <w:autoSpaceDE/>
            <w:autoSpaceDN/>
            <w:adjustRightInd/>
            <w:spacing w:after="160" w:line="259" w:lineRule="auto"/>
            <w:ind w:left="720" w:hanging="720"/>
            <w:jc w:val="both"/>
            <w:rPr>
              <w:sz w:val="24"/>
              <w:szCs w:val="24"/>
            </w:rPr>
          </w:pPr>
          <w:r w:rsidRPr="004E4D74">
            <w:rPr>
              <w:sz w:val="24"/>
              <w:szCs w:val="24"/>
            </w:rPr>
            <w:t xml:space="preserve">Finally, the Supreme Court’s reliance on section 11 of the Courts Act to hold that section 17 should not be read as diminishing the court’s jurisdiction is equally unconvincing. Section 11 provides that:  </w:t>
          </w:r>
        </w:p>
        <w:p w:rsidR="001B3E6D" w:rsidRPr="001B3E6D" w:rsidRDefault="001B3E6D" w:rsidP="001B3E6D">
          <w:pPr>
            <w:pStyle w:val="ListParagraph"/>
            <w:rPr>
              <w:sz w:val="24"/>
              <w:szCs w:val="24"/>
            </w:rPr>
          </w:pPr>
        </w:p>
        <w:p w:rsidR="001B3E6D" w:rsidRPr="001B3E6D" w:rsidRDefault="001B3E6D" w:rsidP="001B3E6D">
          <w:pPr>
            <w:widowControl/>
            <w:autoSpaceDE/>
            <w:autoSpaceDN/>
            <w:adjustRightInd/>
            <w:spacing w:after="160" w:line="259" w:lineRule="auto"/>
            <w:jc w:val="both"/>
            <w:rPr>
              <w:sz w:val="24"/>
              <w:szCs w:val="24"/>
            </w:rPr>
          </w:pPr>
        </w:p>
        <w:p w:rsidR="004E4D74" w:rsidRPr="004E4D74" w:rsidRDefault="004E4D74" w:rsidP="006957F5">
          <w:pPr>
            <w:pStyle w:val="NoSpacing"/>
            <w:jc w:val="both"/>
            <w:rPr>
              <w:rFonts w:ascii="Times New Roman" w:hAnsi="Times New Roman" w:cs="Times New Roman"/>
              <w:sz w:val="24"/>
              <w:szCs w:val="24"/>
            </w:rPr>
          </w:pPr>
        </w:p>
        <w:p w:rsidR="004E4D74" w:rsidRPr="004E4D74" w:rsidRDefault="004E4D74" w:rsidP="006957F5">
          <w:pPr>
            <w:pStyle w:val="NoSpacing"/>
            <w:ind w:left="1152" w:right="1440" w:firstLine="720"/>
            <w:jc w:val="both"/>
            <w:rPr>
              <w:rFonts w:ascii="Times New Roman" w:hAnsi="Times New Roman" w:cs="Times New Roman"/>
              <w:i/>
              <w:sz w:val="24"/>
              <w:szCs w:val="24"/>
            </w:rPr>
          </w:pPr>
          <w:r w:rsidRPr="004E4D74">
            <w:rPr>
              <w:rFonts w:ascii="Times New Roman" w:hAnsi="Times New Roman" w:cs="Times New Roman"/>
              <w:i/>
              <w:sz w:val="24"/>
              <w:szCs w:val="24"/>
            </w:rPr>
            <w:t>“</w:t>
          </w:r>
          <w:r w:rsidRPr="00C9421E">
            <w:rPr>
              <w:rFonts w:ascii="Times New Roman" w:hAnsi="Times New Roman" w:cs="Times New Roman"/>
              <w:b/>
              <w:i/>
              <w:sz w:val="24"/>
              <w:szCs w:val="24"/>
            </w:rPr>
            <w:t>Extent of jurisdiction of the Supreme Court</w:t>
          </w:r>
        </w:p>
        <w:p w:rsidR="004E4D74" w:rsidRPr="004E4D74" w:rsidRDefault="004E4D74" w:rsidP="006957F5">
          <w:pPr>
            <w:pStyle w:val="NoSpacing"/>
            <w:ind w:left="1872" w:right="1440"/>
            <w:jc w:val="both"/>
            <w:rPr>
              <w:rFonts w:ascii="Times New Roman" w:hAnsi="Times New Roman" w:cs="Times New Roman"/>
              <w:sz w:val="24"/>
              <w:szCs w:val="24"/>
            </w:rPr>
          </w:pPr>
        </w:p>
        <w:p w:rsidR="004E4D74" w:rsidRPr="004E4D74" w:rsidRDefault="004E4D74" w:rsidP="006957F5">
          <w:pPr>
            <w:pStyle w:val="NoSpacing"/>
            <w:ind w:left="1872" w:right="1440"/>
            <w:jc w:val="both"/>
            <w:rPr>
              <w:rFonts w:ascii="Times New Roman" w:hAnsi="Times New Roman" w:cs="Times New Roman"/>
              <w:i/>
              <w:sz w:val="24"/>
              <w:szCs w:val="24"/>
            </w:rPr>
          </w:pPr>
          <w:r w:rsidRPr="004E4D74">
            <w:rPr>
              <w:rFonts w:ascii="Times New Roman" w:hAnsi="Times New Roman" w:cs="Times New Roman"/>
              <w:i/>
              <w:sz w:val="24"/>
              <w:szCs w:val="24"/>
            </w:rPr>
            <w:t>11.       The jurisdiction of the Supreme Court in all its functions shall extend throughout Seychelles:</w:t>
          </w:r>
        </w:p>
        <w:p w:rsidR="004E4D74" w:rsidRPr="004E4D74" w:rsidRDefault="004E4D74" w:rsidP="006957F5">
          <w:pPr>
            <w:pStyle w:val="NoSpacing"/>
            <w:ind w:left="1872" w:right="1440"/>
            <w:jc w:val="both"/>
            <w:rPr>
              <w:rFonts w:ascii="Times New Roman" w:hAnsi="Times New Roman" w:cs="Times New Roman"/>
              <w:i/>
              <w:sz w:val="24"/>
              <w:szCs w:val="24"/>
            </w:rPr>
          </w:pPr>
        </w:p>
        <w:p w:rsidR="004E4D74" w:rsidRPr="004E4D74" w:rsidRDefault="004E4D74" w:rsidP="006957F5">
          <w:pPr>
            <w:pStyle w:val="NoSpacing"/>
            <w:ind w:left="1872" w:right="1440"/>
            <w:jc w:val="both"/>
            <w:rPr>
              <w:rFonts w:ascii="Times New Roman" w:hAnsi="Times New Roman" w:cs="Times New Roman"/>
              <w:i/>
              <w:sz w:val="24"/>
              <w:szCs w:val="24"/>
            </w:rPr>
          </w:pPr>
          <w:r w:rsidRPr="004E4D74">
            <w:rPr>
              <w:rFonts w:ascii="Times New Roman" w:hAnsi="Times New Roman" w:cs="Times New Roman"/>
              <w:i/>
              <w:sz w:val="24"/>
              <w:szCs w:val="24"/>
            </w:rPr>
            <w:t>Provided that this section shall not be construed as diminishing any jurisdiction of the Supreme Court relating to persons being, or to matters arising, outside Seychelles.”</w:t>
          </w:r>
        </w:p>
        <w:p w:rsidR="004E4D74" w:rsidRPr="004E4D74" w:rsidRDefault="004E4D74" w:rsidP="004E4D74">
          <w:pPr>
            <w:pStyle w:val="NoSpacing"/>
            <w:ind w:left="1440" w:right="1440"/>
            <w:jc w:val="both"/>
            <w:rPr>
              <w:rFonts w:ascii="Times New Roman" w:hAnsi="Times New Roman" w:cs="Times New Roman"/>
              <w:i/>
              <w:sz w:val="24"/>
              <w:szCs w:val="24"/>
            </w:rPr>
          </w:pPr>
        </w:p>
        <w:p w:rsidR="004E4D74" w:rsidRPr="004E4D74" w:rsidRDefault="004E4D74" w:rsidP="005C4D52">
          <w:pPr>
            <w:pStyle w:val="ListParagraph"/>
            <w:widowControl/>
            <w:numPr>
              <w:ilvl w:val="0"/>
              <w:numId w:val="54"/>
            </w:numPr>
            <w:autoSpaceDE/>
            <w:autoSpaceDN/>
            <w:adjustRightInd/>
            <w:spacing w:after="160" w:line="259" w:lineRule="auto"/>
            <w:ind w:left="720" w:hanging="720"/>
            <w:jc w:val="both"/>
            <w:rPr>
              <w:sz w:val="24"/>
              <w:szCs w:val="24"/>
            </w:rPr>
          </w:pPr>
          <w:r w:rsidRPr="004E4D74">
            <w:rPr>
              <w:sz w:val="24"/>
              <w:szCs w:val="24"/>
            </w:rPr>
            <w:t xml:space="preserve">The phrase </w:t>
          </w:r>
          <w:r w:rsidRPr="004E4D74">
            <w:rPr>
              <w:i/>
              <w:sz w:val="24"/>
              <w:szCs w:val="24"/>
            </w:rPr>
            <w:t>“Provided that this section”</w:t>
          </w:r>
          <w:r w:rsidRPr="004E4D74">
            <w:rPr>
              <w:sz w:val="24"/>
              <w:szCs w:val="24"/>
            </w:rPr>
            <w:t xml:space="preserve"> indicate</w:t>
          </w:r>
          <w:r w:rsidR="00F11644">
            <w:rPr>
              <w:sz w:val="24"/>
              <w:szCs w:val="24"/>
            </w:rPr>
            <w:t>s</w:t>
          </w:r>
          <w:r w:rsidRPr="004E4D74">
            <w:rPr>
              <w:sz w:val="24"/>
              <w:szCs w:val="24"/>
            </w:rPr>
            <w:t xml:space="preserve"> that it is section 11 that should not be read as diminishing the jurisdiction of the Supreme Court, but not other sections in the Courts Act. </w:t>
          </w:r>
        </w:p>
        <w:p w:rsidR="004E4D74" w:rsidRPr="004E4D74" w:rsidRDefault="004E4D74" w:rsidP="005311F9">
          <w:pPr>
            <w:pStyle w:val="ListParagraph"/>
            <w:widowControl/>
            <w:autoSpaceDE/>
            <w:autoSpaceDN/>
            <w:adjustRightInd/>
            <w:spacing w:after="160" w:line="259" w:lineRule="auto"/>
            <w:ind w:left="360"/>
            <w:jc w:val="both"/>
            <w:rPr>
              <w:sz w:val="24"/>
              <w:szCs w:val="24"/>
            </w:rPr>
          </w:pPr>
        </w:p>
        <w:p w:rsidR="009967A6" w:rsidRPr="006957F5" w:rsidRDefault="004E4D74" w:rsidP="006957F5">
          <w:pPr>
            <w:pStyle w:val="ListParagraph"/>
            <w:widowControl/>
            <w:numPr>
              <w:ilvl w:val="0"/>
              <w:numId w:val="54"/>
            </w:numPr>
            <w:autoSpaceDE/>
            <w:autoSpaceDN/>
            <w:adjustRightInd/>
            <w:spacing w:after="160" w:line="259" w:lineRule="auto"/>
            <w:ind w:left="720" w:hanging="720"/>
            <w:jc w:val="both"/>
            <w:rPr>
              <w:sz w:val="24"/>
              <w:szCs w:val="24"/>
            </w:rPr>
          </w:pPr>
          <w:r w:rsidRPr="004E4D74">
            <w:rPr>
              <w:sz w:val="24"/>
              <w:szCs w:val="24"/>
            </w:rPr>
            <w:t>With respect to its interpretation of section 11, the Supreme Court erred because it is not section 11 that is diminishing the court’s jurisdiction</w:t>
          </w:r>
          <w:r w:rsidR="00CD4949">
            <w:rPr>
              <w:sz w:val="24"/>
              <w:szCs w:val="24"/>
            </w:rPr>
            <w:t>;</w:t>
          </w:r>
          <w:r w:rsidRPr="004E4D74">
            <w:rPr>
              <w:sz w:val="24"/>
              <w:szCs w:val="24"/>
            </w:rPr>
            <w:t xml:space="preserve"> </w:t>
          </w:r>
          <w:r w:rsidR="00CD4949">
            <w:rPr>
              <w:sz w:val="24"/>
              <w:szCs w:val="24"/>
            </w:rPr>
            <w:t>i</w:t>
          </w:r>
          <w:r w:rsidRPr="004E4D74">
            <w:rPr>
              <w:sz w:val="24"/>
              <w:szCs w:val="24"/>
            </w:rPr>
            <w:t xml:space="preserve">t is </w:t>
          </w:r>
          <w:r w:rsidR="005A0357">
            <w:rPr>
              <w:sz w:val="24"/>
              <w:szCs w:val="24"/>
            </w:rPr>
            <w:t xml:space="preserve">Article 125(1)(b) </w:t>
          </w:r>
          <w:r w:rsidR="00F11644">
            <w:rPr>
              <w:sz w:val="24"/>
              <w:szCs w:val="24"/>
            </w:rPr>
            <w:t xml:space="preserve">of the Constitution </w:t>
          </w:r>
          <w:r w:rsidR="005A0357">
            <w:rPr>
              <w:sz w:val="24"/>
              <w:szCs w:val="24"/>
            </w:rPr>
            <w:t xml:space="preserve">read together with </w:t>
          </w:r>
          <w:r w:rsidR="004B6FA8">
            <w:rPr>
              <w:sz w:val="24"/>
              <w:szCs w:val="24"/>
            </w:rPr>
            <w:t>Article</w:t>
          </w:r>
          <w:r w:rsidR="004B6FA8" w:rsidRPr="004E4D74">
            <w:rPr>
              <w:sz w:val="24"/>
              <w:szCs w:val="24"/>
            </w:rPr>
            <w:t xml:space="preserve"> </w:t>
          </w:r>
          <w:r w:rsidRPr="004E4D74">
            <w:rPr>
              <w:sz w:val="24"/>
              <w:szCs w:val="24"/>
            </w:rPr>
            <w:t xml:space="preserve">227 of the Civil Procedure Code and </w:t>
          </w:r>
          <w:r w:rsidR="004B6FA8">
            <w:rPr>
              <w:sz w:val="24"/>
              <w:szCs w:val="24"/>
            </w:rPr>
            <w:t>Articles</w:t>
          </w:r>
          <w:r w:rsidR="004B6FA8" w:rsidRPr="004E4D74">
            <w:rPr>
              <w:sz w:val="24"/>
              <w:szCs w:val="24"/>
            </w:rPr>
            <w:t xml:space="preserve"> </w:t>
          </w:r>
          <w:r w:rsidRPr="004E4D74">
            <w:rPr>
              <w:sz w:val="24"/>
              <w:szCs w:val="24"/>
            </w:rPr>
            <w:t xml:space="preserve">146-150 of the Commercial Code that diminish or circumscribe the court’s jurisdiction, as these </w:t>
          </w:r>
          <w:r w:rsidR="004B6FA8">
            <w:rPr>
              <w:sz w:val="24"/>
              <w:szCs w:val="24"/>
            </w:rPr>
            <w:t>articles</w:t>
          </w:r>
          <w:r w:rsidR="004B6FA8" w:rsidRPr="004E4D74">
            <w:rPr>
              <w:sz w:val="24"/>
              <w:szCs w:val="24"/>
            </w:rPr>
            <w:t xml:space="preserve"> </w:t>
          </w:r>
          <w:r w:rsidRPr="004E4D74">
            <w:rPr>
              <w:sz w:val="24"/>
              <w:szCs w:val="24"/>
            </w:rPr>
            <w:t xml:space="preserve">make </w:t>
          </w:r>
          <w:r w:rsidR="00F11644">
            <w:rPr>
              <w:sz w:val="24"/>
              <w:szCs w:val="24"/>
            </w:rPr>
            <w:t xml:space="preserve">it </w:t>
          </w:r>
          <w:r w:rsidRPr="004E4D74">
            <w:rPr>
              <w:sz w:val="24"/>
              <w:szCs w:val="24"/>
            </w:rPr>
            <w:t xml:space="preserve">clear that </w:t>
          </w:r>
          <w:r w:rsidR="00484ABA">
            <w:rPr>
              <w:sz w:val="24"/>
              <w:szCs w:val="24"/>
            </w:rPr>
            <w:t>the Supreme Court is legislatively empowered</w:t>
          </w:r>
          <w:r w:rsidR="00484ABA" w:rsidRPr="004E4D74">
            <w:rPr>
              <w:sz w:val="24"/>
              <w:szCs w:val="24"/>
            </w:rPr>
            <w:t xml:space="preserve"> </w:t>
          </w:r>
          <w:r w:rsidRPr="004E4D74">
            <w:rPr>
              <w:sz w:val="24"/>
              <w:szCs w:val="24"/>
            </w:rPr>
            <w:t>with regard to the enforcement of foreign arbitral awards</w:t>
          </w:r>
          <w:r w:rsidR="00484ABA">
            <w:rPr>
              <w:sz w:val="24"/>
              <w:szCs w:val="24"/>
            </w:rPr>
            <w:t xml:space="preserve">, but that exercise of such powers will be ineffective given the reciprocity provision of </w:t>
          </w:r>
          <w:r w:rsidR="004B6FA8">
            <w:rPr>
              <w:sz w:val="24"/>
              <w:szCs w:val="24"/>
            </w:rPr>
            <w:t xml:space="preserve">Article </w:t>
          </w:r>
          <w:r w:rsidR="00484ABA">
            <w:rPr>
              <w:sz w:val="24"/>
              <w:szCs w:val="24"/>
            </w:rPr>
            <w:t>146</w:t>
          </w:r>
          <w:r w:rsidR="00F11644">
            <w:rPr>
              <w:sz w:val="24"/>
              <w:szCs w:val="24"/>
            </w:rPr>
            <w:t xml:space="preserve"> of the Commercial Code</w:t>
          </w:r>
          <w:r w:rsidR="00484ABA">
            <w:rPr>
              <w:sz w:val="24"/>
              <w:szCs w:val="24"/>
            </w:rPr>
            <w:t>.</w:t>
          </w:r>
        </w:p>
        <w:p w:rsidR="004E4D74" w:rsidRDefault="004E4D74" w:rsidP="00FB7899">
          <w:pPr>
            <w:pStyle w:val="ListParagraph"/>
            <w:widowControl/>
            <w:autoSpaceDE/>
            <w:autoSpaceDN/>
            <w:adjustRightInd/>
            <w:spacing w:after="160" w:line="259" w:lineRule="auto"/>
            <w:ind w:left="360"/>
            <w:jc w:val="both"/>
            <w:rPr>
              <w:sz w:val="24"/>
              <w:szCs w:val="24"/>
            </w:rPr>
          </w:pPr>
        </w:p>
        <w:p w:rsidR="009967A6" w:rsidRPr="004E4D74" w:rsidRDefault="009967A6" w:rsidP="00FB7899">
          <w:pPr>
            <w:pStyle w:val="ListParagraph"/>
            <w:widowControl/>
            <w:autoSpaceDE/>
            <w:autoSpaceDN/>
            <w:adjustRightInd/>
            <w:spacing w:after="160" w:line="259" w:lineRule="auto"/>
            <w:ind w:left="360"/>
            <w:jc w:val="both"/>
            <w:rPr>
              <w:sz w:val="24"/>
              <w:szCs w:val="24"/>
            </w:rPr>
          </w:pPr>
        </w:p>
        <w:p w:rsidR="005F0630" w:rsidRDefault="00817BA4" w:rsidP="00F33D41">
          <w:pPr>
            <w:pStyle w:val="ListParagraph"/>
            <w:widowControl/>
            <w:autoSpaceDE/>
            <w:autoSpaceDN/>
            <w:adjustRightInd/>
            <w:spacing w:after="160" w:line="259" w:lineRule="auto"/>
            <w:ind w:left="1080"/>
            <w:jc w:val="both"/>
            <w:rPr>
              <w:b/>
              <w:sz w:val="24"/>
              <w:szCs w:val="24"/>
            </w:rPr>
          </w:pPr>
          <w:r w:rsidRPr="004E4D74" w:rsidDel="00817BA4">
            <w:rPr>
              <w:sz w:val="24"/>
              <w:szCs w:val="24"/>
            </w:rPr>
            <w:t xml:space="preserve"> </w:t>
          </w:r>
          <w:r w:rsidR="004E4D74" w:rsidRPr="00C9421E">
            <w:rPr>
              <w:b/>
              <w:sz w:val="24"/>
              <w:szCs w:val="24"/>
            </w:rPr>
            <w:t>(</w:t>
          </w:r>
          <w:r w:rsidR="00F33D41">
            <w:rPr>
              <w:b/>
              <w:sz w:val="24"/>
              <w:szCs w:val="24"/>
            </w:rPr>
            <w:t>b)</w:t>
          </w:r>
          <w:r w:rsidR="004E4D74" w:rsidRPr="00C9421E">
            <w:rPr>
              <w:b/>
              <w:sz w:val="24"/>
              <w:szCs w:val="24"/>
            </w:rPr>
            <w:t xml:space="preserve"> </w:t>
          </w:r>
          <w:r w:rsidR="00F33D41" w:rsidRPr="004E4D74">
            <w:rPr>
              <w:b/>
              <w:sz w:val="24"/>
              <w:szCs w:val="24"/>
            </w:rPr>
            <w:t>The Constitutional Justification f</w:t>
          </w:r>
          <w:r w:rsidR="00277C34">
            <w:rPr>
              <w:b/>
              <w:sz w:val="24"/>
              <w:szCs w:val="24"/>
            </w:rPr>
            <w:t>or such a Reception</w:t>
          </w:r>
        </w:p>
        <w:p w:rsidR="009967A6" w:rsidRPr="004E4D74" w:rsidRDefault="009967A6" w:rsidP="00F33D41">
          <w:pPr>
            <w:pStyle w:val="ListParagraph"/>
            <w:widowControl/>
            <w:autoSpaceDE/>
            <w:autoSpaceDN/>
            <w:adjustRightInd/>
            <w:spacing w:after="160" w:line="259" w:lineRule="auto"/>
            <w:ind w:left="1080"/>
            <w:jc w:val="both"/>
            <w:rPr>
              <w:b/>
              <w:sz w:val="24"/>
              <w:szCs w:val="24"/>
            </w:rPr>
          </w:pPr>
        </w:p>
        <w:p w:rsidR="004E4D74" w:rsidRPr="004E4D74" w:rsidRDefault="004E4D74" w:rsidP="005C4D52">
          <w:pPr>
            <w:pStyle w:val="ListParagraph"/>
            <w:widowControl/>
            <w:numPr>
              <w:ilvl w:val="0"/>
              <w:numId w:val="54"/>
            </w:numPr>
            <w:autoSpaceDE/>
            <w:autoSpaceDN/>
            <w:adjustRightInd/>
            <w:spacing w:after="160" w:line="259" w:lineRule="auto"/>
            <w:ind w:left="720" w:hanging="720"/>
            <w:jc w:val="both"/>
            <w:rPr>
              <w:sz w:val="24"/>
              <w:szCs w:val="24"/>
            </w:rPr>
          </w:pPr>
          <w:r w:rsidRPr="004E4D74">
            <w:rPr>
              <w:sz w:val="24"/>
              <w:szCs w:val="24"/>
            </w:rPr>
            <w:t>Article 125(1) of the Constitution provides that:</w:t>
          </w:r>
        </w:p>
        <w:p w:rsidR="004E4D74" w:rsidRPr="004E4D74" w:rsidRDefault="004E4D74" w:rsidP="006957F5">
          <w:pPr>
            <w:pStyle w:val="ListParagraph"/>
            <w:ind w:left="1872" w:right="1440"/>
            <w:jc w:val="both"/>
            <w:rPr>
              <w:sz w:val="24"/>
              <w:szCs w:val="24"/>
            </w:rPr>
          </w:pPr>
        </w:p>
        <w:p w:rsidR="004E4D74" w:rsidRPr="004E4D74" w:rsidRDefault="005C4D52" w:rsidP="006957F5">
          <w:pPr>
            <w:pStyle w:val="ListParagraph"/>
            <w:ind w:left="1872" w:right="1440"/>
            <w:jc w:val="both"/>
            <w:rPr>
              <w:sz w:val="24"/>
              <w:szCs w:val="24"/>
            </w:rPr>
          </w:pPr>
          <w:r>
            <w:rPr>
              <w:sz w:val="24"/>
              <w:szCs w:val="24"/>
            </w:rPr>
            <w:t>“</w:t>
          </w:r>
          <w:r w:rsidR="004E4D74" w:rsidRPr="004E4D74">
            <w:rPr>
              <w:sz w:val="24"/>
              <w:szCs w:val="24"/>
            </w:rPr>
            <w:t xml:space="preserve">125 (1) </w:t>
          </w:r>
          <w:r w:rsidR="004E4D74" w:rsidRPr="004E4D74">
            <w:rPr>
              <w:i/>
              <w:sz w:val="24"/>
              <w:szCs w:val="24"/>
            </w:rPr>
            <w:t xml:space="preserve">There shall be a Supreme Court which shall, in </w:t>
          </w:r>
          <w:r w:rsidR="004E4D74" w:rsidRPr="004E4D74">
            <w:rPr>
              <w:i/>
              <w:sz w:val="24"/>
              <w:szCs w:val="24"/>
            </w:rPr>
            <w:lastRenderedPageBreak/>
            <w:t xml:space="preserve">addition to the jurisdiction and powers conferred by this Constitution, </w:t>
          </w:r>
          <w:r w:rsidR="004E4D74" w:rsidRPr="00C9421E">
            <w:rPr>
              <w:i/>
              <w:sz w:val="24"/>
              <w:szCs w:val="24"/>
            </w:rPr>
            <w:t>have</w:t>
          </w:r>
          <w:r w:rsidR="004E4D74" w:rsidRPr="004E4D74">
            <w:rPr>
              <w:sz w:val="24"/>
              <w:szCs w:val="24"/>
            </w:rPr>
            <w:t xml:space="preserve"> </w:t>
          </w:r>
        </w:p>
        <w:p w:rsidR="004E4D74" w:rsidRPr="004E4D74" w:rsidRDefault="004E4D74" w:rsidP="006957F5">
          <w:pPr>
            <w:pStyle w:val="ListParagraph"/>
            <w:ind w:left="1872" w:right="1440"/>
            <w:jc w:val="both"/>
            <w:rPr>
              <w:sz w:val="24"/>
              <w:szCs w:val="24"/>
            </w:rPr>
          </w:pPr>
        </w:p>
        <w:p w:rsidR="004E4D74" w:rsidRPr="004E4D74" w:rsidRDefault="004E4D74" w:rsidP="006957F5">
          <w:pPr>
            <w:pStyle w:val="ListParagraph"/>
            <w:widowControl/>
            <w:numPr>
              <w:ilvl w:val="0"/>
              <w:numId w:val="40"/>
            </w:numPr>
            <w:autoSpaceDE/>
            <w:autoSpaceDN/>
            <w:adjustRightInd/>
            <w:spacing w:after="160" w:line="259" w:lineRule="auto"/>
            <w:ind w:left="2520" w:right="1440"/>
            <w:jc w:val="both"/>
            <w:rPr>
              <w:i/>
              <w:sz w:val="24"/>
              <w:szCs w:val="24"/>
            </w:rPr>
          </w:pPr>
          <w:r w:rsidRPr="004E4D74">
            <w:rPr>
              <w:i/>
              <w:sz w:val="24"/>
              <w:szCs w:val="24"/>
            </w:rPr>
            <w:t>Original jurisdiction in matters relating to the application, contravention, enforcement or interpretation of this Constitution;</w:t>
          </w:r>
        </w:p>
        <w:p w:rsidR="004E4D74" w:rsidRPr="004E4D74" w:rsidRDefault="004E4D74" w:rsidP="006957F5">
          <w:pPr>
            <w:pStyle w:val="ListParagraph"/>
            <w:ind w:left="1872" w:right="1440"/>
            <w:jc w:val="both"/>
            <w:rPr>
              <w:i/>
              <w:sz w:val="24"/>
              <w:szCs w:val="24"/>
            </w:rPr>
          </w:pPr>
        </w:p>
        <w:p w:rsidR="004E4D74" w:rsidRPr="004E4D74" w:rsidRDefault="004E4D74" w:rsidP="006957F5">
          <w:pPr>
            <w:pStyle w:val="ListParagraph"/>
            <w:widowControl/>
            <w:numPr>
              <w:ilvl w:val="0"/>
              <w:numId w:val="40"/>
            </w:numPr>
            <w:autoSpaceDE/>
            <w:autoSpaceDN/>
            <w:adjustRightInd/>
            <w:spacing w:after="160" w:line="256" w:lineRule="auto"/>
            <w:ind w:left="2520" w:right="1440"/>
            <w:jc w:val="both"/>
            <w:rPr>
              <w:i/>
              <w:sz w:val="24"/>
              <w:szCs w:val="24"/>
            </w:rPr>
          </w:pPr>
          <w:r w:rsidRPr="004E4D74">
            <w:rPr>
              <w:i/>
              <w:sz w:val="24"/>
              <w:szCs w:val="24"/>
            </w:rPr>
            <w:t>Original jurisdiction in civil and criminal matters;</w:t>
          </w:r>
        </w:p>
        <w:p w:rsidR="004E4D74" w:rsidRPr="004E4D74" w:rsidRDefault="004E4D74" w:rsidP="006957F5">
          <w:pPr>
            <w:pStyle w:val="ListParagraph"/>
            <w:spacing w:line="256" w:lineRule="auto"/>
            <w:ind w:left="1872" w:right="1440"/>
            <w:jc w:val="both"/>
            <w:rPr>
              <w:i/>
              <w:sz w:val="24"/>
              <w:szCs w:val="24"/>
            </w:rPr>
          </w:pPr>
        </w:p>
        <w:p w:rsidR="004E4D74" w:rsidRPr="004E4D74" w:rsidRDefault="004E4D74" w:rsidP="006957F5">
          <w:pPr>
            <w:pStyle w:val="ListParagraph"/>
            <w:spacing w:line="256" w:lineRule="auto"/>
            <w:ind w:left="2520" w:right="1440" w:hanging="360"/>
            <w:jc w:val="both"/>
            <w:rPr>
              <w:i/>
              <w:sz w:val="24"/>
              <w:szCs w:val="24"/>
            </w:rPr>
          </w:pPr>
          <w:r w:rsidRPr="004E4D74">
            <w:rPr>
              <w:i/>
              <w:sz w:val="24"/>
              <w:szCs w:val="24"/>
            </w:rPr>
            <w:t xml:space="preserve">(c) Supervisory jurisdiction over subordinate courts , tribunals and adjudicating authority and, in this connection, shall have power to issue injunctions, directions, orders or writs including writs or orders in the nature of habeas corpus, certiorari, mandamus, prohibition and quo warranto as may be appropriate for the purpose of enforcing or securing the enforcement of its supervisory jurisdiction; and </w:t>
          </w:r>
        </w:p>
        <w:p w:rsidR="004E4D74" w:rsidRPr="004E4D74" w:rsidRDefault="004E4D74" w:rsidP="006957F5">
          <w:pPr>
            <w:pStyle w:val="ListParagraph"/>
            <w:spacing w:line="256" w:lineRule="auto"/>
            <w:ind w:left="1872" w:right="1440"/>
            <w:jc w:val="both"/>
            <w:rPr>
              <w:i/>
              <w:sz w:val="24"/>
              <w:szCs w:val="24"/>
            </w:rPr>
          </w:pPr>
        </w:p>
        <w:p w:rsidR="004E4D74" w:rsidRPr="004E4D74" w:rsidRDefault="004E4D74" w:rsidP="006957F5">
          <w:pPr>
            <w:pStyle w:val="ListParagraph"/>
            <w:widowControl/>
            <w:numPr>
              <w:ilvl w:val="0"/>
              <w:numId w:val="41"/>
            </w:numPr>
            <w:autoSpaceDE/>
            <w:autoSpaceDN/>
            <w:adjustRightInd/>
            <w:spacing w:after="160" w:line="256" w:lineRule="auto"/>
            <w:ind w:left="2520" w:right="1440" w:hanging="450"/>
            <w:jc w:val="both"/>
            <w:rPr>
              <w:i/>
              <w:sz w:val="24"/>
              <w:szCs w:val="24"/>
            </w:rPr>
          </w:pPr>
          <w:r w:rsidRPr="004E4D74">
            <w:rPr>
              <w:i/>
              <w:sz w:val="24"/>
              <w:szCs w:val="24"/>
            </w:rPr>
            <w:t>such other original, appellate and other jurisdiction as may be conferred on it by or under an Act.</w:t>
          </w:r>
          <w:r w:rsidR="005C4D52">
            <w:rPr>
              <w:i/>
              <w:sz w:val="24"/>
              <w:szCs w:val="24"/>
            </w:rPr>
            <w:t>”</w:t>
          </w:r>
        </w:p>
        <w:p w:rsidR="004E4D74" w:rsidRPr="004E4D74" w:rsidRDefault="004E4D74" w:rsidP="004E4D74">
          <w:pPr>
            <w:pStyle w:val="ListParagraph"/>
            <w:spacing w:line="256" w:lineRule="auto"/>
            <w:ind w:left="2160"/>
            <w:jc w:val="both"/>
            <w:rPr>
              <w:i/>
              <w:sz w:val="24"/>
              <w:szCs w:val="24"/>
            </w:rPr>
          </w:pPr>
        </w:p>
        <w:p w:rsidR="004E4D74" w:rsidRPr="006957F5" w:rsidRDefault="004E4D74" w:rsidP="006957F5">
          <w:pPr>
            <w:pStyle w:val="ListParagraph"/>
            <w:widowControl/>
            <w:numPr>
              <w:ilvl w:val="0"/>
              <w:numId w:val="54"/>
            </w:numPr>
            <w:autoSpaceDE/>
            <w:autoSpaceDN/>
            <w:adjustRightInd/>
            <w:spacing w:after="160" w:line="259" w:lineRule="auto"/>
            <w:ind w:left="720" w:hanging="720"/>
            <w:jc w:val="both"/>
            <w:rPr>
              <w:sz w:val="24"/>
              <w:szCs w:val="24"/>
            </w:rPr>
          </w:pPr>
          <w:r w:rsidRPr="00817BA4">
            <w:rPr>
              <w:sz w:val="24"/>
              <w:szCs w:val="24"/>
            </w:rPr>
            <w:t>Jurisdiction</w:t>
          </w:r>
          <w:r w:rsidR="00AD45F0" w:rsidRPr="00817BA4">
            <w:rPr>
              <w:sz w:val="24"/>
              <w:szCs w:val="24"/>
            </w:rPr>
            <w:t xml:space="preserve"> </w:t>
          </w:r>
          <w:r w:rsidRPr="00817BA4">
            <w:rPr>
              <w:sz w:val="24"/>
              <w:szCs w:val="24"/>
            </w:rPr>
            <w:t xml:space="preserve">is </w:t>
          </w:r>
          <w:r w:rsidR="00AD45F0" w:rsidRPr="00817BA4">
            <w:rPr>
              <w:sz w:val="24"/>
              <w:szCs w:val="24"/>
            </w:rPr>
            <w:t xml:space="preserve">the authority “which a court has to decide matters that are litigated before it….” </w:t>
          </w:r>
          <w:r w:rsidR="00AD45F0" w:rsidRPr="00817BA4">
            <w:rPr>
              <w:i/>
              <w:sz w:val="24"/>
              <w:szCs w:val="24"/>
            </w:rPr>
            <w:t>See Ernesta &amp; Ors. v R</w:t>
          </w:r>
          <w:r w:rsidR="00AD45F0" w:rsidRPr="00817BA4">
            <w:rPr>
              <w:sz w:val="24"/>
              <w:szCs w:val="24"/>
            </w:rPr>
            <w:t xml:space="preserve">  [2017] SCCA 24. </w:t>
          </w:r>
          <w:r w:rsidRPr="006957F5">
            <w:rPr>
              <w:sz w:val="24"/>
              <w:szCs w:val="24"/>
            </w:rPr>
            <w:t>On the other hand, “powers” of the court are catered for in the wordings of the legislations that empower the courts in their adjudicative functions. Hence powers and jurisdiction are not interchangeable notions.</w:t>
          </w:r>
          <w:r w:rsidR="00AD45F0" w:rsidRPr="006957F5">
            <w:rPr>
              <w:sz w:val="24"/>
              <w:szCs w:val="24"/>
            </w:rPr>
            <w:t xml:space="preserve"> </w:t>
          </w:r>
          <w:r w:rsidRPr="006957F5">
            <w:rPr>
              <w:sz w:val="24"/>
              <w:szCs w:val="24"/>
            </w:rPr>
            <w:t xml:space="preserve">They are two distinct terminologies that </w:t>
          </w:r>
          <w:r w:rsidR="00AD45F0" w:rsidRPr="006957F5">
            <w:rPr>
              <w:sz w:val="24"/>
              <w:szCs w:val="24"/>
            </w:rPr>
            <w:t xml:space="preserve">carry </w:t>
          </w:r>
          <w:r w:rsidRPr="006957F5">
            <w:rPr>
              <w:sz w:val="24"/>
              <w:szCs w:val="24"/>
            </w:rPr>
            <w:t>significant difference</w:t>
          </w:r>
          <w:r w:rsidR="00AD45F0" w:rsidRPr="006957F5">
            <w:rPr>
              <w:sz w:val="24"/>
              <w:szCs w:val="24"/>
            </w:rPr>
            <w:t>s</w:t>
          </w:r>
          <w:r w:rsidRPr="006957F5">
            <w:rPr>
              <w:sz w:val="24"/>
              <w:szCs w:val="24"/>
            </w:rPr>
            <w:t xml:space="preserve"> in meanings in the law and the </w:t>
          </w:r>
          <w:r w:rsidR="00AD45F0" w:rsidRPr="006957F5">
            <w:rPr>
              <w:sz w:val="24"/>
              <w:szCs w:val="24"/>
            </w:rPr>
            <w:t>C</w:t>
          </w:r>
          <w:r w:rsidRPr="006957F5">
            <w:rPr>
              <w:sz w:val="24"/>
              <w:szCs w:val="24"/>
            </w:rPr>
            <w:t xml:space="preserve">onstitution. </w:t>
          </w:r>
        </w:p>
        <w:p w:rsidR="004E4D74" w:rsidRPr="004E4D74" w:rsidRDefault="004E4D74" w:rsidP="004E4D74">
          <w:pPr>
            <w:pStyle w:val="ListParagraph"/>
            <w:spacing w:line="256" w:lineRule="auto"/>
            <w:ind w:left="1440"/>
            <w:jc w:val="both"/>
            <w:rPr>
              <w:i/>
              <w:sz w:val="24"/>
              <w:szCs w:val="24"/>
            </w:rPr>
          </w:pPr>
        </w:p>
        <w:p w:rsidR="009F1246" w:rsidRPr="00A710DD" w:rsidRDefault="00817BA4" w:rsidP="005C4D52">
          <w:pPr>
            <w:pStyle w:val="ListParagraph"/>
            <w:widowControl/>
            <w:numPr>
              <w:ilvl w:val="0"/>
              <w:numId w:val="54"/>
            </w:numPr>
            <w:autoSpaceDE/>
            <w:autoSpaceDN/>
            <w:adjustRightInd/>
            <w:spacing w:after="160" w:line="259" w:lineRule="auto"/>
            <w:ind w:left="720" w:hanging="720"/>
            <w:jc w:val="both"/>
            <w:rPr>
              <w:sz w:val="24"/>
              <w:szCs w:val="24"/>
            </w:rPr>
          </w:pPr>
          <w:r>
            <w:rPr>
              <w:sz w:val="24"/>
              <w:szCs w:val="24"/>
            </w:rPr>
            <w:t xml:space="preserve">Considering how </w:t>
          </w:r>
          <w:r w:rsidR="00F11644">
            <w:rPr>
              <w:sz w:val="24"/>
              <w:szCs w:val="24"/>
            </w:rPr>
            <w:t>A</w:t>
          </w:r>
          <w:r w:rsidR="004E4D74" w:rsidRPr="00A710DD">
            <w:rPr>
              <w:sz w:val="24"/>
              <w:szCs w:val="24"/>
            </w:rPr>
            <w:t>rticle 125(1) (a) to (d)</w:t>
          </w:r>
          <w:r w:rsidR="00F11644">
            <w:rPr>
              <w:sz w:val="24"/>
              <w:szCs w:val="24"/>
            </w:rPr>
            <w:t xml:space="preserve"> of the Constitution </w:t>
          </w:r>
          <w:r w:rsidR="00F11644" w:rsidRPr="00A710DD">
            <w:rPr>
              <w:sz w:val="24"/>
              <w:szCs w:val="24"/>
            </w:rPr>
            <w:t>is</w:t>
          </w:r>
          <w:r w:rsidR="004E4D74" w:rsidRPr="00A710DD">
            <w:rPr>
              <w:sz w:val="24"/>
              <w:szCs w:val="24"/>
            </w:rPr>
            <w:t xml:space="preserve"> drafted, the Supreme Court cannot have more jurisdiction and powers other than </w:t>
          </w:r>
          <w:r w:rsidR="00AD45F0">
            <w:rPr>
              <w:sz w:val="24"/>
              <w:szCs w:val="24"/>
            </w:rPr>
            <w:t>those</w:t>
          </w:r>
          <w:r w:rsidR="00AD45F0" w:rsidRPr="00A710DD">
            <w:rPr>
              <w:sz w:val="24"/>
              <w:szCs w:val="24"/>
            </w:rPr>
            <w:t xml:space="preserve"> </w:t>
          </w:r>
          <w:r w:rsidR="004E4D74" w:rsidRPr="00A710DD">
            <w:rPr>
              <w:sz w:val="24"/>
              <w:szCs w:val="24"/>
            </w:rPr>
            <w:t xml:space="preserve">granted </w:t>
          </w:r>
          <w:r w:rsidR="00F11644">
            <w:rPr>
              <w:sz w:val="24"/>
              <w:szCs w:val="24"/>
            </w:rPr>
            <w:t xml:space="preserve">to it </w:t>
          </w:r>
          <w:r w:rsidR="004E4D74" w:rsidRPr="00A710DD">
            <w:rPr>
              <w:sz w:val="24"/>
              <w:szCs w:val="24"/>
            </w:rPr>
            <w:t>by the Constitution itself and with respect to jurisdiction, as further provided under an Act</w:t>
          </w:r>
          <w:r w:rsidR="00AD45F0">
            <w:rPr>
              <w:sz w:val="24"/>
              <w:szCs w:val="24"/>
            </w:rPr>
            <w:t xml:space="preserve">. </w:t>
          </w:r>
          <w:r w:rsidR="009F1246" w:rsidRPr="009F1246">
            <w:rPr>
              <w:sz w:val="24"/>
              <w:szCs w:val="24"/>
            </w:rPr>
            <w:t>This leaves us to scrutini</w:t>
          </w:r>
          <w:r w:rsidR="00F11644">
            <w:rPr>
              <w:sz w:val="24"/>
              <w:szCs w:val="24"/>
            </w:rPr>
            <w:t>s</w:t>
          </w:r>
          <w:r w:rsidR="009F1246" w:rsidRPr="009F1246">
            <w:rPr>
              <w:sz w:val="24"/>
              <w:szCs w:val="24"/>
            </w:rPr>
            <w:t xml:space="preserve">e </w:t>
          </w:r>
          <w:r w:rsidR="00F11644">
            <w:rPr>
              <w:sz w:val="24"/>
              <w:szCs w:val="24"/>
            </w:rPr>
            <w:t>A</w:t>
          </w:r>
          <w:r w:rsidR="009F1246" w:rsidRPr="009F1246">
            <w:rPr>
              <w:sz w:val="24"/>
              <w:szCs w:val="24"/>
            </w:rPr>
            <w:t>rticle 125(1)(a), (b), (c) and (d) of the Constitution to see whether they could legitimately allow for the existence of the reception provisions of section 4 to be used as an extra</w:t>
          </w:r>
          <w:r w:rsidR="000245DC">
            <w:rPr>
              <w:sz w:val="24"/>
              <w:szCs w:val="24"/>
            </w:rPr>
            <w:t xml:space="preserve"> jurisdictional clause, as the </w:t>
          </w:r>
          <w:r w:rsidR="009F1246" w:rsidRPr="009F1246">
            <w:rPr>
              <w:sz w:val="24"/>
              <w:szCs w:val="24"/>
            </w:rPr>
            <w:t>Supreme Court did in this case.</w:t>
          </w:r>
        </w:p>
        <w:p w:rsidR="005311F9" w:rsidRPr="005311F9" w:rsidRDefault="005311F9" w:rsidP="006957F5"/>
        <w:p w:rsidR="004E4D74" w:rsidRPr="00FB7899" w:rsidRDefault="00A710DD" w:rsidP="005C4D52">
          <w:pPr>
            <w:pStyle w:val="ListParagraph"/>
            <w:widowControl/>
            <w:numPr>
              <w:ilvl w:val="0"/>
              <w:numId w:val="54"/>
            </w:numPr>
            <w:autoSpaceDE/>
            <w:autoSpaceDN/>
            <w:adjustRightInd/>
            <w:spacing w:after="160" w:line="259" w:lineRule="auto"/>
            <w:ind w:left="720" w:hanging="720"/>
            <w:jc w:val="both"/>
            <w:rPr>
              <w:sz w:val="24"/>
              <w:szCs w:val="24"/>
            </w:rPr>
          </w:pPr>
          <w:r w:rsidRPr="00A710DD">
            <w:rPr>
              <w:sz w:val="24"/>
              <w:szCs w:val="24"/>
            </w:rPr>
            <w:t>T</w:t>
          </w:r>
          <w:r w:rsidR="004E4D74" w:rsidRPr="00A710DD">
            <w:rPr>
              <w:sz w:val="24"/>
              <w:szCs w:val="24"/>
            </w:rPr>
            <w:t xml:space="preserve">he Learned Judge relied on sub-article (d) of </w:t>
          </w:r>
          <w:r w:rsidR="00F11644">
            <w:rPr>
              <w:sz w:val="24"/>
              <w:szCs w:val="24"/>
            </w:rPr>
            <w:t>A</w:t>
          </w:r>
          <w:r w:rsidR="004E4D74" w:rsidRPr="00A710DD">
            <w:rPr>
              <w:sz w:val="24"/>
              <w:szCs w:val="24"/>
            </w:rPr>
            <w:t xml:space="preserve">rticle 125 (1) by holding that the Supreme Court has </w:t>
          </w:r>
          <w:r w:rsidR="0046470E">
            <w:rPr>
              <w:sz w:val="24"/>
              <w:szCs w:val="24"/>
            </w:rPr>
            <w:t>“</w:t>
          </w:r>
          <w:r w:rsidR="004E4D74" w:rsidRPr="006957F5">
            <w:rPr>
              <w:i/>
              <w:sz w:val="24"/>
              <w:szCs w:val="24"/>
            </w:rPr>
            <w:t>all</w:t>
          </w:r>
          <w:r w:rsidR="0046470E" w:rsidRPr="006957F5">
            <w:rPr>
              <w:i/>
              <w:sz w:val="24"/>
              <w:szCs w:val="24"/>
            </w:rPr>
            <w:t xml:space="preserve"> the</w:t>
          </w:r>
          <w:r w:rsidR="004E4D74" w:rsidRPr="006957F5">
            <w:rPr>
              <w:i/>
              <w:sz w:val="24"/>
              <w:szCs w:val="24"/>
            </w:rPr>
            <w:t xml:space="preserve"> powers, authorities and jurisdiction of the High Court of England in addition (but not in absence</w:t>
          </w:r>
          <w:r w:rsidR="0046470E" w:rsidRPr="006957F5">
            <w:rPr>
              <w:i/>
              <w:sz w:val="24"/>
              <w:szCs w:val="24"/>
            </w:rPr>
            <w:t xml:space="preserve"> of)</w:t>
          </w:r>
          <w:r w:rsidR="004E4D74" w:rsidRPr="006957F5">
            <w:rPr>
              <w:i/>
              <w:sz w:val="24"/>
              <w:szCs w:val="24"/>
            </w:rPr>
            <w:t>, the jurisdiction of the Supreme Court</w:t>
          </w:r>
          <w:r w:rsidR="0046470E" w:rsidRPr="006957F5">
            <w:rPr>
              <w:i/>
              <w:sz w:val="24"/>
              <w:szCs w:val="24"/>
            </w:rPr>
            <w:t>. I</w:t>
          </w:r>
          <w:r w:rsidR="004E4D74" w:rsidRPr="006957F5">
            <w:rPr>
              <w:i/>
              <w:sz w:val="24"/>
              <w:szCs w:val="24"/>
            </w:rPr>
            <w:t>n addition</w:t>
          </w:r>
          <w:r w:rsidR="0046470E" w:rsidRPr="006957F5">
            <w:rPr>
              <w:i/>
              <w:sz w:val="24"/>
              <w:szCs w:val="24"/>
            </w:rPr>
            <w:t xml:space="preserve">, </w:t>
          </w:r>
          <w:r w:rsidR="004E4D74" w:rsidRPr="006957F5">
            <w:rPr>
              <w:i/>
              <w:sz w:val="24"/>
              <w:szCs w:val="24"/>
            </w:rPr>
            <w:t>the powers, authorities and jurisdiction granted to the Supreme Court by section 4 of the Courts Act is in addition to and independent of any other powers</w:t>
          </w:r>
          <w:r w:rsidR="0046470E" w:rsidRPr="006957F5">
            <w:rPr>
              <w:i/>
              <w:sz w:val="24"/>
              <w:szCs w:val="24"/>
            </w:rPr>
            <w:t>, authorities and jurisdiction that the Supreme Court may have</w:t>
          </w:r>
          <w:r w:rsidR="0046470E">
            <w:rPr>
              <w:sz w:val="24"/>
              <w:szCs w:val="24"/>
            </w:rPr>
            <w:t>.”</w:t>
          </w:r>
        </w:p>
        <w:p w:rsidR="004E4D74" w:rsidRPr="00FB7899" w:rsidRDefault="004E4D74" w:rsidP="004E4D74">
          <w:pPr>
            <w:pStyle w:val="ListParagraph"/>
            <w:jc w:val="both"/>
            <w:rPr>
              <w:sz w:val="24"/>
              <w:szCs w:val="24"/>
            </w:rPr>
          </w:pPr>
        </w:p>
        <w:p w:rsidR="009F1246" w:rsidRDefault="004E4D74" w:rsidP="006957F5">
          <w:pPr>
            <w:pStyle w:val="ListParagraph"/>
            <w:widowControl/>
            <w:numPr>
              <w:ilvl w:val="0"/>
              <w:numId w:val="54"/>
            </w:numPr>
            <w:autoSpaceDE/>
            <w:autoSpaceDN/>
            <w:adjustRightInd/>
            <w:spacing w:after="160" w:line="259" w:lineRule="auto"/>
            <w:ind w:left="720" w:hanging="720"/>
            <w:jc w:val="both"/>
            <w:rPr>
              <w:sz w:val="24"/>
              <w:szCs w:val="24"/>
            </w:rPr>
          </w:pPr>
          <w:r w:rsidRPr="006957F5">
            <w:rPr>
              <w:sz w:val="24"/>
              <w:szCs w:val="24"/>
            </w:rPr>
            <w:lastRenderedPageBreak/>
            <w:t>To our minds the Learned Judge erred. Article 125 (1</w:t>
          </w:r>
          <w:r w:rsidR="009F1246" w:rsidRPr="006957F5">
            <w:rPr>
              <w:sz w:val="24"/>
              <w:szCs w:val="24"/>
            </w:rPr>
            <w:t xml:space="preserve">) </w:t>
          </w:r>
          <w:r w:rsidRPr="006957F5">
            <w:rPr>
              <w:sz w:val="24"/>
              <w:szCs w:val="24"/>
            </w:rPr>
            <w:t>read as a whole, does not allow the Supreme Court to rely on the statutes of the United Kingdom, be they pre</w:t>
          </w:r>
          <w:r w:rsidR="00C211C9">
            <w:rPr>
              <w:sz w:val="24"/>
              <w:szCs w:val="24"/>
            </w:rPr>
            <w:t>-</w:t>
          </w:r>
          <w:r w:rsidRPr="006957F5">
            <w:rPr>
              <w:sz w:val="24"/>
              <w:szCs w:val="24"/>
            </w:rPr>
            <w:t>22</w:t>
          </w:r>
          <w:r w:rsidRPr="006957F5">
            <w:rPr>
              <w:sz w:val="24"/>
              <w:szCs w:val="24"/>
              <w:vertAlign w:val="superscript"/>
            </w:rPr>
            <w:t>nd</w:t>
          </w:r>
          <w:r w:rsidRPr="006957F5">
            <w:rPr>
              <w:sz w:val="24"/>
              <w:szCs w:val="24"/>
            </w:rPr>
            <w:t xml:space="preserve"> June 1976</w:t>
          </w:r>
          <w:r w:rsidR="00C211C9">
            <w:rPr>
              <w:sz w:val="24"/>
              <w:szCs w:val="24"/>
            </w:rPr>
            <w:t xml:space="preserve"> or not</w:t>
          </w:r>
          <w:r w:rsidRPr="006957F5">
            <w:rPr>
              <w:sz w:val="24"/>
              <w:szCs w:val="24"/>
            </w:rPr>
            <w:t xml:space="preserve">. If jurisdictions exist under </w:t>
          </w:r>
          <w:r w:rsidR="00AA41CB">
            <w:rPr>
              <w:sz w:val="24"/>
              <w:szCs w:val="24"/>
            </w:rPr>
            <w:t>A</w:t>
          </w:r>
          <w:r w:rsidRPr="006957F5">
            <w:rPr>
              <w:sz w:val="24"/>
              <w:szCs w:val="24"/>
            </w:rPr>
            <w:t>rticle 125(1)</w:t>
          </w:r>
          <w:r w:rsidR="009D5A3E">
            <w:rPr>
              <w:sz w:val="24"/>
              <w:szCs w:val="24"/>
            </w:rPr>
            <w:t xml:space="preserve"> </w:t>
          </w:r>
          <w:r w:rsidRPr="006957F5">
            <w:rPr>
              <w:sz w:val="24"/>
              <w:szCs w:val="24"/>
            </w:rPr>
            <w:t>(a) to (c)</w:t>
          </w:r>
          <w:r w:rsidR="004345FD" w:rsidRPr="006957F5">
            <w:rPr>
              <w:sz w:val="24"/>
              <w:szCs w:val="24"/>
            </w:rPr>
            <w:t xml:space="preserve">, an Act promulgated under </w:t>
          </w:r>
          <w:r w:rsidR="00AA41CB">
            <w:rPr>
              <w:sz w:val="24"/>
              <w:szCs w:val="24"/>
            </w:rPr>
            <w:t>A</w:t>
          </w:r>
          <w:r w:rsidR="004345FD" w:rsidRPr="006957F5">
            <w:rPr>
              <w:sz w:val="24"/>
              <w:szCs w:val="24"/>
            </w:rPr>
            <w:t xml:space="preserve">rticle 125 (1) (d) </w:t>
          </w:r>
          <w:r w:rsidRPr="006957F5">
            <w:rPr>
              <w:sz w:val="24"/>
              <w:szCs w:val="24"/>
            </w:rPr>
            <w:t>cannot confer the same jurisdiction</w:t>
          </w:r>
          <w:r w:rsidR="004345FD" w:rsidRPr="006957F5">
            <w:rPr>
              <w:sz w:val="24"/>
              <w:szCs w:val="24"/>
            </w:rPr>
            <w:t xml:space="preserve">. This </w:t>
          </w:r>
          <w:r w:rsidRPr="006957F5">
            <w:rPr>
              <w:sz w:val="24"/>
              <w:szCs w:val="24"/>
            </w:rPr>
            <w:t>would mean duplicity of similar jurisdictions</w:t>
          </w:r>
          <w:r w:rsidR="004345FD" w:rsidRPr="006957F5">
            <w:rPr>
              <w:sz w:val="24"/>
              <w:szCs w:val="24"/>
            </w:rPr>
            <w:t>,</w:t>
          </w:r>
          <w:r w:rsidRPr="006957F5">
            <w:rPr>
              <w:sz w:val="24"/>
              <w:szCs w:val="24"/>
            </w:rPr>
            <w:t xml:space="preserve"> with one imported from abroad under </w:t>
          </w:r>
          <w:r w:rsidR="00AA41CB">
            <w:rPr>
              <w:sz w:val="24"/>
              <w:szCs w:val="24"/>
            </w:rPr>
            <w:t>A</w:t>
          </w:r>
          <w:r w:rsidRPr="006957F5">
            <w:rPr>
              <w:sz w:val="24"/>
              <w:szCs w:val="24"/>
            </w:rPr>
            <w:t>rticle 125(1) (d)</w:t>
          </w:r>
          <w:r w:rsidR="004345FD" w:rsidRPr="006957F5">
            <w:rPr>
              <w:sz w:val="24"/>
              <w:szCs w:val="24"/>
            </w:rPr>
            <w:t>; t</w:t>
          </w:r>
          <w:r w:rsidRPr="006957F5">
            <w:rPr>
              <w:sz w:val="24"/>
              <w:szCs w:val="24"/>
            </w:rPr>
            <w:t>h</w:t>
          </w:r>
          <w:r w:rsidR="004345FD" w:rsidRPr="006957F5">
            <w:rPr>
              <w:sz w:val="24"/>
              <w:szCs w:val="24"/>
            </w:rPr>
            <w:t xml:space="preserve">at Act </w:t>
          </w:r>
          <w:r w:rsidRPr="006957F5">
            <w:rPr>
              <w:sz w:val="24"/>
              <w:szCs w:val="24"/>
            </w:rPr>
            <w:t xml:space="preserve">would be </w:t>
          </w:r>
          <w:r w:rsidRPr="006957F5">
            <w:rPr>
              <w:i/>
              <w:sz w:val="24"/>
              <w:szCs w:val="24"/>
            </w:rPr>
            <w:t>ultra vires</w:t>
          </w:r>
          <w:r w:rsidRPr="006957F5">
            <w:rPr>
              <w:sz w:val="24"/>
              <w:szCs w:val="24"/>
            </w:rPr>
            <w:t xml:space="preserve"> </w:t>
          </w:r>
          <w:r w:rsidR="00AA41CB">
            <w:rPr>
              <w:sz w:val="24"/>
              <w:szCs w:val="24"/>
            </w:rPr>
            <w:t>A</w:t>
          </w:r>
          <w:r w:rsidRPr="006957F5">
            <w:rPr>
              <w:sz w:val="24"/>
              <w:szCs w:val="24"/>
            </w:rPr>
            <w:t xml:space="preserve">rticle 125 (1) and in contravention </w:t>
          </w:r>
          <w:r w:rsidR="004345FD" w:rsidRPr="006957F5">
            <w:rPr>
              <w:sz w:val="24"/>
              <w:szCs w:val="24"/>
            </w:rPr>
            <w:t xml:space="preserve">of </w:t>
          </w:r>
          <w:r w:rsidRPr="006957F5">
            <w:rPr>
              <w:sz w:val="24"/>
              <w:szCs w:val="24"/>
            </w:rPr>
            <w:t>Article 5</w:t>
          </w:r>
          <w:r w:rsidR="00B3745E">
            <w:rPr>
              <w:sz w:val="24"/>
              <w:szCs w:val="24"/>
            </w:rPr>
            <w:t xml:space="preserve">, </w:t>
          </w:r>
          <w:r w:rsidR="00B3745E" w:rsidRPr="00B3745E">
            <w:rPr>
              <w:sz w:val="24"/>
              <w:szCs w:val="24"/>
              <w:lang w:val="en-US"/>
            </w:rPr>
            <w:t xml:space="preserve">which provides that the Constitution is the supreme law of Seychelles and that any law inconsistent with the Constitution is void.  </w:t>
          </w:r>
        </w:p>
        <w:p w:rsidR="009F1246" w:rsidRDefault="009F1246" w:rsidP="006957F5">
          <w:pPr>
            <w:pStyle w:val="ListParagraph"/>
            <w:widowControl/>
            <w:autoSpaceDE/>
            <w:autoSpaceDN/>
            <w:adjustRightInd/>
            <w:spacing w:after="160" w:line="259" w:lineRule="auto"/>
            <w:jc w:val="both"/>
            <w:rPr>
              <w:sz w:val="24"/>
              <w:szCs w:val="24"/>
            </w:rPr>
          </w:pPr>
        </w:p>
        <w:p w:rsidR="004E4D74" w:rsidRPr="006957F5" w:rsidRDefault="004E4D74" w:rsidP="006957F5">
          <w:pPr>
            <w:pStyle w:val="ListParagraph"/>
            <w:widowControl/>
            <w:numPr>
              <w:ilvl w:val="0"/>
              <w:numId w:val="54"/>
            </w:numPr>
            <w:autoSpaceDE/>
            <w:autoSpaceDN/>
            <w:adjustRightInd/>
            <w:spacing w:after="160" w:line="259" w:lineRule="auto"/>
            <w:ind w:left="720" w:hanging="720"/>
            <w:jc w:val="both"/>
            <w:rPr>
              <w:sz w:val="24"/>
              <w:szCs w:val="24"/>
            </w:rPr>
          </w:pPr>
          <w:r w:rsidRPr="006957F5">
            <w:rPr>
              <w:sz w:val="24"/>
              <w:szCs w:val="24"/>
            </w:rPr>
            <w:t xml:space="preserve">Sub-article 125(1) (d) was therefore meant to cover a </w:t>
          </w:r>
          <w:r w:rsidR="004345FD" w:rsidRPr="006957F5">
            <w:rPr>
              <w:sz w:val="24"/>
              <w:szCs w:val="24"/>
            </w:rPr>
            <w:t>new jurisdiction</w:t>
          </w:r>
          <w:r w:rsidR="0046470E">
            <w:rPr>
              <w:sz w:val="24"/>
              <w:szCs w:val="24"/>
            </w:rPr>
            <w:t xml:space="preserve">, </w:t>
          </w:r>
          <w:r w:rsidRPr="006957F5">
            <w:rPr>
              <w:sz w:val="24"/>
              <w:szCs w:val="24"/>
            </w:rPr>
            <w:t>not one already existing in sub</w:t>
          </w:r>
          <w:r w:rsidR="004345FD" w:rsidRPr="006957F5">
            <w:rPr>
              <w:sz w:val="24"/>
              <w:szCs w:val="24"/>
            </w:rPr>
            <w:t>-</w:t>
          </w:r>
          <w:r w:rsidRPr="006957F5">
            <w:rPr>
              <w:sz w:val="24"/>
              <w:szCs w:val="24"/>
            </w:rPr>
            <w:t>article 125 (1) (a)</w:t>
          </w:r>
          <w:r w:rsidR="004345FD" w:rsidRPr="006957F5">
            <w:rPr>
              <w:sz w:val="24"/>
              <w:szCs w:val="24"/>
            </w:rPr>
            <w:t xml:space="preserve"> </w:t>
          </w:r>
          <w:r w:rsidRPr="006957F5">
            <w:rPr>
              <w:sz w:val="24"/>
              <w:szCs w:val="24"/>
            </w:rPr>
            <w:t>to (c)</w:t>
          </w:r>
          <w:r w:rsidR="009F1246">
            <w:rPr>
              <w:sz w:val="24"/>
              <w:szCs w:val="24"/>
            </w:rPr>
            <w:t xml:space="preserve">; and </w:t>
          </w:r>
          <w:r w:rsidR="000245DC">
            <w:rPr>
              <w:sz w:val="24"/>
              <w:szCs w:val="24"/>
            </w:rPr>
            <w:t>it was meant to cover</w:t>
          </w:r>
          <w:r w:rsidR="0046470E">
            <w:rPr>
              <w:sz w:val="24"/>
              <w:szCs w:val="24"/>
            </w:rPr>
            <w:t xml:space="preserve"> a</w:t>
          </w:r>
          <w:r w:rsidR="009F1246">
            <w:rPr>
              <w:sz w:val="24"/>
              <w:szCs w:val="24"/>
            </w:rPr>
            <w:t xml:space="preserve"> new jurisdiction </w:t>
          </w:r>
          <w:r w:rsidR="000245DC">
            <w:rPr>
              <w:sz w:val="24"/>
              <w:szCs w:val="24"/>
            </w:rPr>
            <w:t xml:space="preserve">which </w:t>
          </w:r>
          <w:r w:rsidR="005A0357">
            <w:rPr>
              <w:sz w:val="24"/>
              <w:szCs w:val="24"/>
            </w:rPr>
            <w:t>had</w:t>
          </w:r>
          <w:r w:rsidR="000245DC">
            <w:rPr>
              <w:sz w:val="24"/>
              <w:szCs w:val="24"/>
            </w:rPr>
            <w:t xml:space="preserve"> its basis in domestic law, not a foreign statute.</w:t>
          </w:r>
          <w:r w:rsidR="009F1246">
            <w:rPr>
              <w:sz w:val="24"/>
              <w:szCs w:val="24"/>
            </w:rPr>
            <w:t xml:space="preserve"> </w:t>
          </w:r>
        </w:p>
        <w:p w:rsidR="004E4D74" w:rsidRPr="004E4D74" w:rsidRDefault="004E4D74" w:rsidP="004E4D74">
          <w:pPr>
            <w:pStyle w:val="ListParagraph"/>
            <w:jc w:val="both"/>
            <w:rPr>
              <w:sz w:val="24"/>
              <w:szCs w:val="24"/>
            </w:rPr>
          </w:pPr>
          <w:r w:rsidRPr="00FB7899" w:rsidDel="00E41DB1">
            <w:rPr>
              <w:sz w:val="24"/>
              <w:szCs w:val="24"/>
            </w:rPr>
            <w:t xml:space="preserve"> </w:t>
          </w:r>
        </w:p>
        <w:p w:rsidR="004E4D74" w:rsidRPr="004E4D74" w:rsidRDefault="006218A8" w:rsidP="005C4D52">
          <w:pPr>
            <w:pStyle w:val="ListParagraph"/>
            <w:widowControl/>
            <w:numPr>
              <w:ilvl w:val="0"/>
              <w:numId w:val="54"/>
            </w:numPr>
            <w:autoSpaceDE/>
            <w:autoSpaceDN/>
            <w:adjustRightInd/>
            <w:spacing w:after="160" w:line="259" w:lineRule="auto"/>
            <w:ind w:left="720" w:hanging="720"/>
            <w:jc w:val="both"/>
            <w:rPr>
              <w:sz w:val="24"/>
              <w:szCs w:val="24"/>
            </w:rPr>
          </w:pPr>
          <w:r>
            <w:rPr>
              <w:sz w:val="24"/>
              <w:szCs w:val="24"/>
            </w:rPr>
            <w:t>In th</w:t>
          </w:r>
          <w:r w:rsidR="00C211C9">
            <w:rPr>
              <w:sz w:val="24"/>
              <w:szCs w:val="24"/>
            </w:rPr>
            <w:t>e</w:t>
          </w:r>
          <w:r>
            <w:rPr>
              <w:sz w:val="24"/>
              <w:szCs w:val="24"/>
            </w:rPr>
            <w:t xml:space="preserve"> instant case before us,</w:t>
          </w:r>
          <w:r w:rsidR="004345FD">
            <w:rPr>
              <w:sz w:val="24"/>
              <w:szCs w:val="24"/>
            </w:rPr>
            <w:t xml:space="preserve"> t</w:t>
          </w:r>
          <w:r w:rsidR="004E4D74" w:rsidRPr="004E4D74">
            <w:rPr>
              <w:sz w:val="24"/>
              <w:szCs w:val="24"/>
            </w:rPr>
            <w:t xml:space="preserve">he Supreme Court received </w:t>
          </w:r>
          <w:r w:rsidR="004345FD">
            <w:rPr>
              <w:sz w:val="24"/>
              <w:szCs w:val="24"/>
            </w:rPr>
            <w:t xml:space="preserve">the </w:t>
          </w:r>
          <w:r w:rsidR="004E4D74" w:rsidRPr="004E4D74">
            <w:rPr>
              <w:sz w:val="24"/>
              <w:szCs w:val="24"/>
            </w:rPr>
            <w:t>U</w:t>
          </w:r>
          <w:r w:rsidR="004345FD">
            <w:rPr>
              <w:sz w:val="24"/>
              <w:szCs w:val="24"/>
            </w:rPr>
            <w:t xml:space="preserve">K </w:t>
          </w:r>
          <w:r w:rsidR="004E4D74" w:rsidRPr="004E4D74">
            <w:rPr>
              <w:sz w:val="24"/>
              <w:szCs w:val="24"/>
            </w:rPr>
            <w:t xml:space="preserve">Arbitration Act in our law and </w:t>
          </w:r>
          <w:r w:rsidR="004345FD">
            <w:rPr>
              <w:sz w:val="24"/>
              <w:szCs w:val="24"/>
            </w:rPr>
            <w:t xml:space="preserve">applied </w:t>
          </w:r>
          <w:r w:rsidR="0046470E">
            <w:rPr>
              <w:sz w:val="24"/>
              <w:szCs w:val="24"/>
            </w:rPr>
            <w:t xml:space="preserve">it </w:t>
          </w:r>
          <w:r w:rsidR="004345FD">
            <w:rPr>
              <w:sz w:val="24"/>
              <w:szCs w:val="24"/>
            </w:rPr>
            <w:t>to t</w:t>
          </w:r>
          <w:r w:rsidR="004E4D74" w:rsidRPr="004E4D74">
            <w:rPr>
              <w:sz w:val="24"/>
              <w:szCs w:val="24"/>
            </w:rPr>
            <w:t>he facts of this case. It did so through section 4 of the Court</w:t>
          </w:r>
          <w:r w:rsidR="004345FD">
            <w:rPr>
              <w:sz w:val="24"/>
              <w:szCs w:val="24"/>
            </w:rPr>
            <w:t>s</w:t>
          </w:r>
          <w:r w:rsidR="004E4D74" w:rsidRPr="004E4D74">
            <w:rPr>
              <w:sz w:val="24"/>
              <w:szCs w:val="24"/>
            </w:rPr>
            <w:t xml:space="preserve"> Act a</w:t>
          </w:r>
          <w:r w:rsidR="0046470E">
            <w:rPr>
              <w:sz w:val="24"/>
              <w:szCs w:val="24"/>
            </w:rPr>
            <w:t xml:space="preserve">nd </w:t>
          </w:r>
          <w:r w:rsidR="00B06AC2">
            <w:rPr>
              <w:sz w:val="24"/>
              <w:szCs w:val="24"/>
            </w:rPr>
            <w:t xml:space="preserve">it </w:t>
          </w:r>
          <w:r w:rsidR="0046470E">
            <w:rPr>
              <w:sz w:val="24"/>
              <w:szCs w:val="24"/>
            </w:rPr>
            <w:t xml:space="preserve">based </w:t>
          </w:r>
          <w:r w:rsidR="004E4D74" w:rsidRPr="004E4D74">
            <w:rPr>
              <w:sz w:val="24"/>
              <w:szCs w:val="24"/>
            </w:rPr>
            <w:t xml:space="preserve">its ruling on the Supreme Court case of </w:t>
          </w:r>
          <w:r w:rsidR="004E4D74" w:rsidRPr="004E4D74">
            <w:rPr>
              <w:i/>
              <w:sz w:val="24"/>
              <w:szCs w:val="24"/>
            </w:rPr>
            <w:t xml:space="preserve">Finesse. </w:t>
          </w:r>
          <w:r w:rsidR="004E4D74" w:rsidRPr="004E4D74">
            <w:rPr>
              <w:sz w:val="24"/>
              <w:szCs w:val="24"/>
            </w:rPr>
            <w:t>It did so as the Supreme Court sitting in its original jurisdiction in civil matters under article 125(1) (b) of the Constitution.</w:t>
          </w:r>
        </w:p>
        <w:p w:rsidR="004E4D74" w:rsidRPr="004E4D74" w:rsidRDefault="004E4D74" w:rsidP="004E4D74">
          <w:pPr>
            <w:pStyle w:val="ListParagraph"/>
            <w:jc w:val="both"/>
            <w:rPr>
              <w:sz w:val="24"/>
              <w:szCs w:val="24"/>
            </w:rPr>
          </w:pPr>
        </w:p>
        <w:p w:rsidR="009967A6" w:rsidRDefault="004E4D74" w:rsidP="005C4D52">
          <w:pPr>
            <w:pStyle w:val="ListParagraph"/>
            <w:widowControl/>
            <w:numPr>
              <w:ilvl w:val="0"/>
              <w:numId w:val="54"/>
            </w:numPr>
            <w:autoSpaceDE/>
            <w:autoSpaceDN/>
            <w:adjustRightInd/>
            <w:spacing w:after="160" w:line="259" w:lineRule="auto"/>
            <w:ind w:left="720" w:hanging="720"/>
            <w:jc w:val="both"/>
            <w:rPr>
              <w:sz w:val="24"/>
              <w:szCs w:val="24"/>
            </w:rPr>
          </w:pPr>
          <w:r w:rsidRPr="004E4D74">
            <w:rPr>
              <w:sz w:val="24"/>
              <w:szCs w:val="24"/>
            </w:rPr>
            <w:t>With the advent of the 1993 Constitution of Seychelles our reference point should be articles of the Constitution. The Supreme Court had jurisdiction</w:t>
          </w:r>
          <w:r w:rsidR="000245DC">
            <w:rPr>
              <w:sz w:val="24"/>
              <w:szCs w:val="24"/>
            </w:rPr>
            <w:t xml:space="preserve"> </w:t>
          </w:r>
          <w:r w:rsidRPr="004E4D74">
            <w:rPr>
              <w:sz w:val="24"/>
              <w:szCs w:val="24"/>
            </w:rPr>
            <w:t xml:space="preserve">expressly conferred by the Constitution. The </w:t>
          </w:r>
          <w:r w:rsidR="000245DC">
            <w:rPr>
              <w:sz w:val="24"/>
              <w:szCs w:val="24"/>
            </w:rPr>
            <w:t>c</w:t>
          </w:r>
          <w:r w:rsidRPr="004E4D74">
            <w:rPr>
              <w:sz w:val="24"/>
              <w:szCs w:val="24"/>
            </w:rPr>
            <w:t xml:space="preserve">ourt was sitting as the Supreme Court in its original civil jurisdiction under article 125 (1) (b) of the Constitution and was deciding a case based on a Plaint. </w:t>
          </w:r>
        </w:p>
        <w:p w:rsidR="009967A6" w:rsidRPr="006957F5" w:rsidRDefault="009967A6" w:rsidP="006957F5">
          <w:pPr>
            <w:pStyle w:val="ListParagraph"/>
            <w:rPr>
              <w:sz w:val="24"/>
              <w:szCs w:val="24"/>
            </w:rPr>
          </w:pPr>
        </w:p>
        <w:p w:rsidR="004E4D74" w:rsidRPr="004E4D74" w:rsidRDefault="004E4D74" w:rsidP="005C4D52">
          <w:pPr>
            <w:pStyle w:val="ListParagraph"/>
            <w:widowControl/>
            <w:numPr>
              <w:ilvl w:val="0"/>
              <w:numId w:val="54"/>
            </w:numPr>
            <w:autoSpaceDE/>
            <w:autoSpaceDN/>
            <w:adjustRightInd/>
            <w:spacing w:after="160" w:line="259" w:lineRule="auto"/>
            <w:ind w:left="720" w:hanging="720"/>
            <w:jc w:val="both"/>
            <w:rPr>
              <w:sz w:val="24"/>
              <w:szCs w:val="24"/>
            </w:rPr>
          </w:pPr>
          <w:r w:rsidRPr="004E4D74">
            <w:rPr>
              <w:sz w:val="24"/>
              <w:szCs w:val="24"/>
            </w:rPr>
            <w:t xml:space="preserve">Having been enjoined with such Constitutional jurisdiction, the court had to adjudicate on the enforceability of </w:t>
          </w:r>
          <w:r w:rsidR="00B06AC2">
            <w:rPr>
              <w:sz w:val="24"/>
              <w:szCs w:val="24"/>
            </w:rPr>
            <w:t>A</w:t>
          </w:r>
          <w:r w:rsidRPr="004E4D74">
            <w:rPr>
              <w:sz w:val="24"/>
              <w:szCs w:val="24"/>
            </w:rPr>
            <w:t xml:space="preserve">rticle 146 of the Commercial Code of Seychelles. It was given this power by the laws of Seychelles in the form of the Commercial Code. It could and should have exercised that jurisdiction without having to resort to a jurisdiction under </w:t>
          </w:r>
          <w:r w:rsidR="00B06AC2">
            <w:rPr>
              <w:sz w:val="24"/>
              <w:szCs w:val="24"/>
            </w:rPr>
            <w:t>A</w:t>
          </w:r>
          <w:r w:rsidRPr="004E4D74">
            <w:rPr>
              <w:sz w:val="24"/>
              <w:szCs w:val="24"/>
            </w:rPr>
            <w:t>rticle 125(1)</w:t>
          </w:r>
          <w:r w:rsidR="009D5A3E">
            <w:rPr>
              <w:sz w:val="24"/>
              <w:szCs w:val="24"/>
            </w:rPr>
            <w:t xml:space="preserve"> </w:t>
          </w:r>
          <w:r w:rsidRPr="004E4D74">
            <w:rPr>
              <w:sz w:val="24"/>
              <w:szCs w:val="24"/>
            </w:rPr>
            <w:t xml:space="preserve">(d) of the Constitution. </w:t>
          </w:r>
        </w:p>
        <w:p w:rsidR="004E4D74" w:rsidRPr="004E4D74" w:rsidRDefault="004E4D74" w:rsidP="00C9421E">
          <w:pPr>
            <w:pStyle w:val="ListParagraph"/>
            <w:jc w:val="both"/>
            <w:rPr>
              <w:sz w:val="24"/>
              <w:szCs w:val="24"/>
            </w:rPr>
          </w:pPr>
        </w:p>
        <w:p w:rsidR="004E4D74" w:rsidRPr="004E4D74" w:rsidRDefault="004E4D74" w:rsidP="005C4D52">
          <w:pPr>
            <w:pStyle w:val="ListParagraph"/>
            <w:widowControl/>
            <w:numPr>
              <w:ilvl w:val="0"/>
              <w:numId w:val="54"/>
            </w:numPr>
            <w:autoSpaceDE/>
            <w:autoSpaceDN/>
            <w:adjustRightInd/>
            <w:spacing w:after="160" w:line="259" w:lineRule="auto"/>
            <w:ind w:left="720" w:hanging="720"/>
            <w:jc w:val="both"/>
            <w:rPr>
              <w:sz w:val="24"/>
              <w:szCs w:val="24"/>
            </w:rPr>
          </w:pPr>
          <w:r w:rsidRPr="004E4D74">
            <w:rPr>
              <w:sz w:val="24"/>
              <w:szCs w:val="24"/>
            </w:rPr>
            <w:t xml:space="preserve">This exercise of original civil jurisdiction should have been carried out regardless of the outcome of the case. A court should never seek to construct a jurisdiction in order to suit or accommodate the facts </w:t>
          </w:r>
          <w:r w:rsidRPr="00FB7899">
            <w:rPr>
              <w:sz w:val="24"/>
              <w:szCs w:val="24"/>
            </w:rPr>
            <w:t xml:space="preserve">of the case. </w:t>
          </w:r>
          <w:r w:rsidRPr="004E4D74">
            <w:rPr>
              <w:sz w:val="24"/>
              <w:szCs w:val="24"/>
            </w:rPr>
            <w:t xml:space="preserve">Given that it had jurisdiction under </w:t>
          </w:r>
          <w:r w:rsidR="00B06AC2">
            <w:rPr>
              <w:sz w:val="24"/>
              <w:szCs w:val="24"/>
            </w:rPr>
            <w:t>A</w:t>
          </w:r>
          <w:r w:rsidRPr="004E4D74">
            <w:rPr>
              <w:sz w:val="24"/>
              <w:szCs w:val="24"/>
            </w:rPr>
            <w:t xml:space="preserve">rticle 125(1) (b) of the Constitution, it may be argued that what the court did was attempt to use powers given to the High Court under the </w:t>
          </w:r>
          <w:r w:rsidR="004345FD">
            <w:rPr>
              <w:sz w:val="24"/>
              <w:szCs w:val="24"/>
            </w:rPr>
            <w:t xml:space="preserve">UK </w:t>
          </w:r>
          <w:r w:rsidRPr="004E4D74">
            <w:rPr>
              <w:sz w:val="24"/>
              <w:szCs w:val="24"/>
            </w:rPr>
            <w:t xml:space="preserve">Arbitration Act. However, this was not permissible as the court was </w:t>
          </w:r>
          <w:r w:rsidR="009D5A3E">
            <w:rPr>
              <w:sz w:val="24"/>
              <w:szCs w:val="24"/>
            </w:rPr>
            <w:t xml:space="preserve">already so </w:t>
          </w:r>
          <w:r w:rsidRPr="004E4D74">
            <w:rPr>
              <w:sz w:val="24"/>
              <w:szCs w:val="24"/>
            </w:rPr>
            <w:t xml:space="preserve">empowered by </w:t>
          </w:r>
          <w:r w:rsidR="004B6FA8">
            <w:rPr>
              <w:sz w:val="24"/>
              <w:szCs w:val="24"/>
            </w:rPr>
            <w:t>Article</w:t>
          </w:r>
          <w:r w:rsidR="004B6FA8" w:rsidRPr="004E4D74">
            <w:rPr>
              <w:sz w:val="24"/>
              <w:szCs w:val="24"/>
            </w:rPr>
            <w:t xml:space="preserve"> </w:t>
          </w:r>
          <w:r w:rsidRPr="004E4D74">
            <w:rPr>
              <w:sz w:val="24"/>
              <w:szCs w:val="24"/>
            </w:rPr>
            <w:t xml:space="preserve">146 of the Commercial Code. </w:t>
          </w:r>
        </w:p>
        <w:p w:rsidR="004E4D74" w:rsidRPr="004E4D74" w:rsidRDefault="004E4D74" w:rsidP="00C9421E">
          <w:pPr>
            <w:pStyle w:val="ListParagraph"/>
            <w:jc w:val="both"/>
            <w:rPr>
              <w:sz w:val="24"/>
              <w:szCs w:val="24"/>
            </w:rPr>
          </w:pPr>
        </w:p>
        <w:p w:rsidR="000245DC" w:rsidRPr="004E4D74" w:rsidRDefault="004345FD" w:rsidP="005C4D52">
          <w:pPr>
            <w:pStyle w:val="ListParagraph"/>
            <w:widowControl/>
            <w:numPr>
              <w:ilvl w:val="0"/>
              <w:numId w:val="54"/>
            </w:numPr>
            <w:autoSpaceDE/>
            <w:autoSpaceDN/>
            <w:adjustRightInd/>
            <w:spacing w:after="160" w:line="259" w:lineRule="auto"/>
            <w:ind w:left="720" w:hanging="720"/>
            <w:jc w:val="both"/>
            <w:rPr>
              <w:sz w:val="24"/>
              <w:szCs w:val="24"/>
            </w:rPr>
          </w:pPr>
          <w:r>
            <w:rPr>
              <w:sz w:val="24"/>
              <w:szCs w:val="24"/>
            </w:rPr>
            <w:t xml:space="preserve">We note that </w:t>
          </w:r>
          <w:r w:rsidR="004E4D74" w:rsidRPr="004E4D74">
            <w:rPr>
              <w:sz w:val="24"/>
              <w:szCs w:val="24"/>
            </w:rPr>
            <w:t xml:space="preserve">there is an ever increasing tendency on the part of courts in the Seychelles to be very quick in resorting to the power, authority and jurisdiction of the </w:t>
          </w:r>
          <w:r w:rsidR="00C211C9">
            <w:rPr>
              <w:sz w:val="24"/>
              <w:szCs w:val="24"/>
            </w:rPr>
            <w:t xml:space="preserve">English </w:t>
          </w:r>
          <w:r w:rsidR="004E4D74" w:rsidRPr="004E4D74">
            <w:rPr>
              <w:sz w:val="24"/>
              <w:szCs w:val="24"/>
            </w:rPr>
            <w:t xml:space="preserve">High Court in attempts to do justice in a case by using the reception provisions of the Courts </w:t>
          </w:r>
          <w:r w:rsidR="004E4D74" w:rsidRPr="004E4D74">
            <w:rPr>
              <w:sz w:val="24"/>
              <w:szCs w:val="24"/>
            </w:rPr>
            <w:lastRenderedPageBreak/>
            <w:t xml:space="preserve">Act. Such practice though is doubtful when the law is unambiguously clear as in this case. </w:t>
          </w:r>
        </w:p>
        <w:p w:rsidR="004E4D74" w:rsidRPr="006957F5" w:rsidRDefault="004E4D74" w:rsidP="006957F5">
          <w:pPr>
            <w:pStyle w:val="ListParagraph"/>
            <w:widowControl/>
            <w:autoSpaceDE/>
            <w:autoSpaceDN/>
            <w:adjustRightInd/>
            <w:spacing w:after="160" w:line="259" w:lineRule="auto"/>
            <w:jc w:val="both"/>
          </w:pPr>
        </w:p>
        <w:p w:rsidR="005F0630" w:rsidRPr="006957F5" w:rsidRDefault="004E4D74" w:rsidP="006957F5">
          <w:pPr>
            <w:pStyle w:val="ListParagraph"/>
            <w:widowControl/>
            <w:numPr>
              <w:ilvl w:val="0"/>
              <w:numId w:val="54"/>
            </w:numPr>
            <w:autoSpaceDE/>
            <w:autoSpaceDN/>
            <w:adjustRightInd/>
            <w:spacing w:after="160" w:line="259" w:lineRule="auto"/>
            <w:ind w:left="720" w:hanging="720"/>
            <w:jc w:val="both"/>
            <w:rPr>
              <w:sz w:val="24"/>
              <w:szCs w:val="24"/>
            </w:rPr>
          </w:pPr>
          <w:r w:rsidRPr="004E4D74">
            <w:rPr>
              <w:sz w:val="24"/>
              <w:szCs w:val="24"/>
            </w:rPr>
            <w:t xml:space="preserve">In our view, </w:t>
          </w:r>
          <w:r w:rsidR="006F570F">
            <w:rPr>
              <w:sz w:val="24"/>
              <w:szCs w:val="24"/>
            </w:rPr>
            <w:t>A</w:t>
          </w:r>
          <w:r w:rsidRPr="004E4D74">
            <w:rPr>
              <w:sz w:val="24"/>
              <w:szCs w:val="24"/>
            </w:rPr>
            <w:t>rticle 125(1)(d) grant</w:t>
          </w:r>
          <w:r w:rsidR="006F570F">
            <w:rPr>
              <w:sz w:val="24"/>
              <w:szCs w:val="24"/>
            </w:rPr>
            <w:t>s</w:t>
          </w:r>
          <w:r w:rsidRPr="004E4D74">
            <w:rPr>
              <w:sz w:val="24"/>
              <w:szCs w:val="24"/>
            </w:rPr>
            <w:t xml:space="preserve"> to the Supreme Court jurisdictions</w:t>
          </w:r>
          <w:r w:rsidR="005F0630">
            <w:rPr>
              <w:sz w:val="24"/>
              <w:szCs w:val="24"/>
            </w:rPr>
            <w:t xml:space="preserve"> </w:t>
          </w:r>
          <w:r w:rsidRPr="004E4D74">
            <w:rPr>
              <w:sz w:val="24"/>
              <w:szCs w:val="24"/>
            </w:rPr>
            <w:t>other than  civil, criminal, constitutional and supervisory jurisdiction over other bodies</w:t>
          </w:r>
          <w:r w:rsidR="005F0630">
            <w:rPr>
              <w:sz w:val="24"/>
              <w:szCs w:val="24"/>
            </w:rPr>
            <w:t>,</w:t>
          </w:r>
          <w:r w:rsidRPr="004E4D74">
            <w:rPr>
              <w:sz w:val="24"/>
              <w:szCs w:val="24"/>
            </w:rPr>
            <w:t xml:space="preserve"> as those are already provided in sub article 125(1)(a) to (c). </w:t>
          </w:r>
          <w:r w:rsidRPr="006957F5">
            <w:rPr>
              <w:sz w:val="24"/>
              <w:szCs w:val="24"/>
            </w:rPr>
            <w:t xml:space="preserve">This interpretation is more in line with </w:t>
          </w:r>
          <w:r w:rsidR="006F570F">
            <w:rPr>
              <w:sz w:val="24"/>
              <w:szCs w:val="24"/>
            </w:rPr>
            <w:t>A</w:t>
          </w:r>
          <w:r w:rsidRPr="006957F5">
            <w:rPr>
              <w:sz w:val="24"/>
              <w:szCs w:val="24"/>
            </w:rPr>
            <w:t>rticle 1 of the Constitution and the legislative supremacy of our National Assembly to enact laws</w:t>
          </w:r>
          <w:r w:rsidR="00242E2E" w:rsidRPr="006957F5">
            <w:rPr>
              <w:sz w:val="24"/>
              <w:szCs w:val="24"/>
            </w:rPr>
            <w:t>, pursuant to Article 85 of the Constitution,</w:t>
          </w:r>
          <w:r w:rsidRPr="006957F5">
            <w:rPr>
              <w:sz w:val="24"/>
              <w:szCs w:val="24"/>
            </w:rPr>
            <w:t xml:space="preserve"> and an ever increasing amount of </w:t>
          </w:r>
          <w:r w:rsidR="00B06AC2">
            <w:rPr>
              <w:sz w:val="24"/>
              <w:szCs w:val="24"/>
            </w:rPr>
            <w:t>foreign</w:t>
          </w:r>
          <w:r w:rsidR="00B06AC2" w:rsidRPr="006957F5">
            <w:rPr>
              <w:sz w:val="24"/>
              <w:szCs w:val="24"/>
            </w:rPr>
            <w:t xml:space="preserve"> </w:t>
          </w:r>
          <w:r w:rsidRPr="006957F5">
            <w:rPr>
              <w:sz w:val="24"/>
              <w:szCs w:val="24"/>
            </w:rPr>
            <w:t>case laws that limit the extra</w:t>
          </w:r>
          <w:r w:rsidR="005F0630" w:rsidRPr="006957F5">
            <w:rPr>
              <w:sz w:val="24"/>
              <w:szCs w:val="24"/>
            </w:rPr>
            <w:t>-</w:t>
          </w:r>
          <w:r w:rsidRPr="006957F5">
            <w:rPr>
              <w:sz w:val="24"/>
              <w:szCs w:val="24"/>
            </w:rPr>
            <w:t xml:space="preserve">territorial application of colonial reception laws. </w:t>
          </w:r>
        </w:p>
        <w:p w:rsidR="005F0630" w:rsidRPr="00FB7899" w:rsidRDefault="005F0630" w:rsidP="00FB7899">
          <w:pPr>
            <w:pStyle w:val="ListParagraph"/>
            <w:rPr>
              <w:sz w:val="24"/>
              <w:szCs w:val="24"/>
            </w:rPr>
          </w:pPr>
        </w:p>
        <w:p w:rsidR="00293563" w:rsidRPr="006957F5" w:rsidRDefault="004E4D74" w:rsidP="006957F5">
          <w:pPr>
            <w:pStyle w:val="ListParagraph"/>
            <w:widowControl/>
            <w:numPr>
              <w:ilvl w:val="0"/>
              <w:numId w:val="54"/>
            </w:numPr>
            <w:autoSpaceDE/>
            <w:autoSpaceDN/>
            <w:adjustRightInd/>
            <w:spacing w:after="160" w:line="259" w:lineRule="auto"/>
            <w:ind w:left="720" w:hanging="720"/>
            <w:jc w:val="both"/>
            <w:rPr>
              <w:sz w:val="24"/>
              <w:szCs w:val="24"/>
            </w:rPr>
          </w:pPr>
          <w:r w:rsidRPr="004E4D74">
            <w:rPr>
              <w:sz w:val="24"/>
              <w:szCs w:val="24"/>
            </w:rPr>
            <w:t>It is to be noted</w:t>
          </w:r>
          <w:r w:rsidR="005F0630">
            <w:rPr>
              <w:sz w:val="24"/>
              <w:szCs w:val="24"/>
            </w:rPr>
            <w:t>,</w:t>
          </w:r>
          <w:r w:rsidRPr="004E4D74">
            <w:rPr>
              <w:sz w:val="24"/>
              <w:szCs w:val="24"/>
            </w:rPr>
            <w:t xml:space="preserve"> however</w:t>
          </w:r>
          <w:r w:rsidR="005F0630">
            <w:rPr>
              <w:sz w:val="24"/>
              <w:szCs w:val="24"/>
            </w:rPr>
            <w:t>,</w:t>
          </w:r>
          <w:r w:rsidRPr="004E4D74">
            <w:rPr>
              <w:sz w:val="24"/>
              <w:szCs w:val="24"/>
            </w:rPr>
            <w:t xml:space="preserve"> that </w:t>
          </w:r>
          <w:r w:rsidR="006F570F">
            <w:rPr>
              <w:sz w:val="24"/>
              <w:szCs w:val="24"/>
            </w:rPr>
            <w:t>A</w:t>
          </w:r>
          <w:r w:rsidRPr="004E4D74">
            <w:rPr>
              <w:sz w:val="24"/>
              <w:szCs w:val="24"/>
            </w:rPr>
            <w:t>rticle 125(1) of the Constitution would not take away the power of the Supreme Court to seek inspiration from</w:t>
          </w:r>
          <w:r w:rsidR="005F0630">
            <w:rPr>
              <w:sz w:val="24"/>
              <w:szCs w:val="24"/>
            </w:rPr>
            <w:t xml:space="preserve"> the</w:t>
          </w:r>
          <w:r w:rsidRPr="004E4D74">
            <w:rPr>
              <w:sz w:val="24"/>
              <w:szCs w:val="24"/>
            </w:rPr>
            <w:t xml:space="preserve"> common law of the United Kingdom as an aid to interpretation of statutes inspired by the common law or that from the rules, practice and precedents of the English High Court, which in the case of common law would not be of a binding nature. It would also not take away the inherent powers of the Supreme Court</w:t>
          </w:r>
          <w:r w:rsidR="005A0357">
            <w:rPr>
              <w:sz w:val="24"/>
              <w:szCs w:val="24"/>
            </w:rPr>
            <w:t xml:space="preserve"> as received by the High Court. </w:t>
          </w:r>
        </w:p>
        <w:p w:rsidR="004E4D74" w:rsidRPr="006957F5" w:rsidRDefault="004E4D74" w:rsidP="006957F5">
          <w:pPr>
            <w:jc w:val="both"/>
            <w:rPr>
              <w:sz w:val="24"/>
              <w:szCs w:val="24"/>
            </w:rPr>
          </w:pPr>
        </w:p>
        <w:p w:rsidR="00F33D41" w:rsidRDefault="00F33D41" w:rsidP="006957F5">
          <w:pPr>
            <w:pStyle w:val="ListParagraph"/>
            <w:widowControl/>
            <w:numPr>
              <w:ilvl w:val="0"/>
              <w:numId w:val="40"/>
            </w:numPr>
            <w:autoSpaceDE/>
            <w:autoSpaceDN/>
            <w:adjustRightInd/>
            <w:spacing w:after="160" w:line="259" w:lineRule="auto"/>
            <w:ind w:left="1440"/>
            <w:jc w:val="both"/>
            <w:rPr>
              <w:b/>
              <w:sz w:val="24"/>
              <w:szCs w:val="24"/>
            </w:rPr>
          </w:pPr>
          <w:r w:rsidRPr="00F33D41">
            <w:rPr>
              <w:b/>
              <w:sz w:val="24"/>
              <w:szCs w:val="24"/>
            </w:rPr>
            <w:t>The Constitutionality of the Treaty-</w:t>
          </w:r>
          <w:r w:rsidR="005F0630">
            <w:rPr>
              <w:b/>
              <w:sz w:val="24"/>
              <w:szCs w:val="24"/>
            </w:rPr>
            <w:t>M</w:t>
          </w:r>
          <w:r w:rsidRPr="00F33D41">
            <w:rPr>
              <w:b/>
              <w:sz w:val="24"/>
              <w:szCs w:val="24"/>
            </w:rPr>
            <w:t xml:space="preserve">aking </w:t>
          </w:r>
          <w:r w:rsidR="005F0630">
            <w:rPr>
              <w:b/>
              <w:sz w:val="24"/>
              <w:szCs w:val="24"/>
            </w:rPr>
            <w:t>P</w:t>
          </w:r>
          <w:r w:rsidR="00704FE8">
            <w:rPr>
              <w:b/>
              <w:sz w:val="24"/>
              <w:szCs w:val="24"/>
            </w:rPr>
            <w:t xml:space="preserve">rocess </w:t>
          </w:r>
          <w:r w:rsidR="005F0630">
            <w:rPr>
              <w:b/>
              <w:sz w:val="24"/>
              <w:szCs w:val="24"/>
            </w:rPr>
            <w:t>A</w:t>
          </w:r>
          <w:r w:rsidR="00704FE8">
            <w:rPr>
              <w:b/>
              <w:sz w:val="24"/>
              <w:szCs w:val="24"/>
            </w:rPr>
            <w:t xml:space="preserve">pplicable in this </w:t>
          </w:r>
          <w:r w:rsidR="005F0630">
            <w:rPr>
              <w:b/>
              <w:sz w:val="24"/>
              <w:szCs w:val="24"/>
            </w:rPr>
            <w:t>C</w:t>
          </w:r>
          <w:r w:rsidR="00704FE8">
            <w:rPr>
              <w:b/>
              <w:sz w:val="24"/>
              <w:szCs w:val="24"/>
            </w:rPr>
            <w:t>ase</w:t>
          </w:r>
        </w:p>
        <w:p w:rsidR="009967A6" w:rsidRPr="00F33D41" w:rsidRDefault="009967A6" w:rsidP="006957F5">
          <w:pPr>
            <w:pStyle w:val="ListParagraph"/>
            <w:tabs>
              <w:tab w:val="left" w:pos="1440"/>
            </w:tabs>
            <w:ind w:left="3240"/>
            <w:jc w:val="both"/>
            <w:rPr>
              <w:b/>
              <w:sz w:val="24"/>
              <w:szCs w:val="24"/>
            </w:rPr>
          </w:pPr>
        </w:p>
        <w:p w:rsidR="004E4D74" w:rsidRPr="00C9421E" w:rsidRDefault="004E4D74" w:rsidP="00F33D41">
          <w:pPr>
            <w:pStyle w:val="ListParagraph"/>
            <w:tabs>
              <w:tab w:val="left" w:pos="1440"/>
            </w:tabs>
            <w:ind w:left="2520"/>
            <w:jc w:val="both"/>
            <w:rPr>
              <w:b/>
              <w:sz w:val="24"/>
              <w:szCs w:val="24"/>
            </w:rPr>
          </w:pPr>
        </w:p>
        <w:p w:rsidR="004E4D74" w:rsidRPr="00C9421E" w:rsidRDefault="004E4D74" w:rsidP="005C4D52">
          <w:pPr>
            <w:pStyle w:val="ListParagraph"/>
            <w:widowControl/>
            <w:numPr>
              <w:ilvl w:val="0"/>
              <w:numId w:val="54"/>
            </w:numPr>
            <w:autoSpaceDE/>
            <w:autoSpaceDN/>
            <w:adjustRightInd/>
            <w:spacing w:after="160" w:line="259" w:lineRule="auto"/>
            <w:ind w:left="720" w:hanging="720"/>
            <w:jc w:val="both"/>
            <w:rPr>
              <w:sz w:val="24"/>
              <w:szCs w:val="24"/>
            </w:rPr>
          </w:pPr>
          <w:r w:rsidRPr="004E4D74">
            <w:rPr>
              <w:sz w:val="24"/>
              <w:szCs w:val="24"/>
            </w:rPr>
            <w:t>Our Constitution separates the three arms of Government</w:t>
          </w:r>
          <w:r w:rsidR="005F0630">
            <w:rPr>
              <w:sz w:val="24"/>
              <w:szCs w:val="24"/>
            </w:rPr>
            <w:t>. I</w:t>
          </w:r>
          <w:r w:rsidRPr="004E4D74">
            <w:rPr>
              <w:sz w:val="24"/>
              <w:szCs w:val="24"/>
            </w:rPr>
            <w:t xml:space="preserve">t grants to the Executive, the Judiciary and the Legislature separate and distinct powers. This concept of separation of powers was thought of by the French political philosopher Baron de Montesquieu as a means to prevent authoritarianism. He made the proposition that democracy and liberty </w:t>
          </w:r>
          <w:r w:rsidR="009D5A3E">
            <w:rPr>
              <w:sz w:val="24"/>
              <w:szCs w:val="24"/>
            </w:rPr>
            <w:t>are</w:t>
          </w:r>
          <w:r w:rsidRPr="004E4D74">
            <w:rPr>
              <w:sz w:val="24"/>
              <w:szCs w:val="24"/>
            </w:rPr>
            <w:t xml:space="preserve"> best served when the arms of the State exercise </w:t>
          </w:r>
          <w:r w:rsidRPr="00C9421E">
            <w:rPr>
              <w:sz w:val="24"/>
              <w:szCs w:val="24"/>
            </w:rPr>
            <w:t xml:space="preserve">their powers independently from each other. </w:t>
          </w:r>
        </w:p>
        <w:p w:rsidR="004E4D74" w:rsidRPr="004E4D74" w:rsidRDefault="004E4D74" w:rsidP="004E4D74">
          <w:pPr>
            <w:pStyle w:val="ListParagraph"/>
            <w:jc w:val="both"/>
            <w:rPr>
              <w:sz w:val="24"/>
              <w:szCs w:val="24"/>
            </w:rPr>
          </w:pPr>
        </w:p>
        <w:p w:rsidR="009967A6" w:rsidRDefault="004E4D74" w:rsidP="005C4D52">
          <w:pPr>
            <w:pStyle w:val="ListParagraph"/>
            <w:widowControl/>
            <w:numPr>
              <w:ilvl w:val="0"/>
              <w:numId w:val="54"/>
            </w:numPr>
            <w:autoSpaceDE/>
            <w:autoSpaceDN/>
            <w:adjustRightInd/>
            <w:spacing w:after="160" w:line="259" w:lineRule="auto"/>
            <w:ind w:left="720" w:hanging="720"/>
            <w:jc w:val="both"/>
            <w:rPr>
              <w:sz w:val="24"/>
              <w:szCs w:val="24"/>
            </w:rPr>
          </w:pPr>
          <w:r w:rsidRPr="004E4D74">
            <w:rPr>
              <w:sz w:val="24"/>
              <w:szCs w:val="24"/>
            </w:rPr>
            <w:t>With the powers being exercised separately and independently there arises the need to ensure that one arm of the State checks and balances the powers of the others through an intricate constitutional oversight system</w:t>
          </w:r>
          <w:r w:rsidR="005F0630">
            <w:rPr>
              <w:sz w:val="24"/>
              <w:szCs w:val="24"/>
            </w:rPr>
            <w:t xml:space="preserve">. Exercised in such a manner, </w:t>
          </w:r>
          <w:r w:rsidRPr="004E4D74">
            <w:rPr>
              <w:sz w:val="24"/>
              <w:szCs w:val="24"/>
            </w:rPr>
            <w:t xml:space="preserve">the powers of each one prevent that of the other from being supreme and unchecked. </w:t>
          </w:r>
        </w:p>
        <w:p w:rsidR="009967A6" w:rsidRPr="006957F5" w:rsidRDefault="009967A6" w:rsidP="006957F5">
          <w:pPr>
            <w:pStyle w:val="ListParagraph"/>
            <w:rPr>
              <w:sz w:val="24"/>
              <w:szCs w:val="24"/>
            </w:rPr>
          </w:pPr>
        </w:p>
        <w:p w:rsidR="004E4D74" w:rsidRPr="004E4D74" w:rsidRDefault="005F0630" w:rsidP="005C4D52">
          <w:pPr>
            <w:pStyle w:val="ListParagraph"/>
            <w:widowControl/>
            <w:numPr>
              <w:ilvl w:val="0"/>
              <w:numId w:val="54"/>
            </w:numPr>
            <w:autoSpaceDE/>
            <w:autoSpaceDN/>
            <w:adjustRightInd/>
            <w:spacing w:after="160" w:line="259" w:lineRule="auto"/>
            <w:ind w:left="720" w:hanging="720"/>
            <w:jc w:val="both"/>
            <w:rPr>
              <w:sz w:val="24"/>
              <w:szCs w:val="24"/>
            </w:rPr>
          </w:pPr>
          <w:r w:rsidRPr="004A1EDD">
            <w:rPr>
              <w:sz w:val="24"/>
              <w:szCs w:val="24"/>
            </w:rPr>
            <w:t xml:space="preserve">In </w:t>
          </w:r>
          <w:r w:rsidR="009D5A3E">
            <w:rPr>
              <w:sz w:val="24"/>
              <w:szCs w:val="24"/>
            </w:rPr>
            <w:t>A</w:t>
          </w:r>
          <w:r w:rsidRPr="004A1EDD">
            <w:rPr>
              <w:sz w:val="24"/>
              <w:szCs w:val="24"/>
            </w:rPr>
            <w:t>rticle</w:t>
          </w:r>
          <w:r w:rsidR="004E4D74" w:rsidRPr="004A1EDD">
            <w:rPr>
              <w:sz w:val="24"/>
              <w:szCs w:val="24"/>
            </w:rPr>
            <w:t xml:space="preserve"> 4</w:t>
          </w:r>
          <w:r w:rsidR="004B6FA8" w:rsidRPr="004A1EDD">
            <w:rPr>
              <w:sz w:val="24"/>
              <w:szCs w:val="24"/>
            </w:rPr>
            <w:t>9</w:t>
          </w:r>
          <w:r w:rsidR="004E4D74" w:rsidRPr="004A1EDD">
            <w:rPr>
              <w:sz w:val="24"/>
              <w:szCs w:val="24"/>
            </w:rPr>
            <w:t xml:space="preserve"> of</w:t>
          </w:r>
          <w:r w:rsidR="004E4D74" w:rsidRPr="004E4D74">
            <w:rPr>
              <w:sz w:val="24"/>
              <w:szCs w:val="24"/>
            </w:rPr>
            <w:t xml:space="preserve"> the Constitution, the people of Seychelles ha</w:t>
          </w:r>
          <w:r>
            <w:rPr>
              <w:sz w:val="24"/>
              <w:szCs w:val="24"/>
            </w:rPr>
            <w:t>ve</w:t>
          </w:r>
          <w:r w:rsidR="004E4D74" w:rsidRPr="004E4D74">
            <w:rPr>
              <w:sz w:val="24"/>
              <w:szCs w:val="24"/>
            </w:rPr>
            <w:t>, amongst other things, defined our democracy as one where there is a balance of powers between the Executive, Judiciary and Legislative arm</w:t>
          </w:r>
          <w:r w:rsidR="009D5A3E">
            <w:rPr>
              <w:sz w:val="24"/>
              <w:szCs w:val="24"/>
            </w:rPr>
            <w:t>s</w:t>
          </w:r>
          <w:r w:rsidR="004E4D74" w:rsidRPr="004E4D74">
            <w:rPr>
              <w:sz w:val="24"/>
              <w:szCs w:val="24"/>
            </w:rPr>
            <w:t xml:space="preserve"> of the State.</w:t>
          </w:r>
        </w:p>
        <w:p w:rsidR="004E4D74" w:rsidRPr="004E4D74" w:rsidRDefault="004E4D74" w:rsidP="004E4D74">
          <w:pPr>
            <w:pStyle w:val="ListParagraph"/>
            <w:jc w:val="both"/>
            <w:rPr>
              <w:sz w:val="24"/>
              <w:szCs w:val="24"/>
            </w:rPr>
          </w:pPr>
        </w:p>
        <w:p w:rsidR="005311F9" w:rsidRDefault="004E4D74" w:rsidP="005C4D52">
          <w:pPr>
            <w:pStyle w:val="ListParagraph"/>
            <w:widowControl/>
            <w:numPr>
              <w:ilvl w:val="0"/>
              <w:numId w:val="54"/>
            </w:numPr>
            <w:autoSpaceDE/>
            <w:autoSpaceDN/>
            <w:adjustRightInd/>
            <w:spacing w:after="160" w:line="259" w:lineRule="auto"/>
            <w:ind w:left="720" w:hanging="720"/>
            <w:jc w:val="both"/>
            <w:rPr>
              <w:sz w:val="24"/>
              <w:szCs w:val="24"/>
            </w:rPr>
          </w:pPr>
          <w:r w:rsidRPr="004E4D74">
            <w:rPr>
              <w:sz w:val="24"/>
              <w:szCs w:val="24"/>
            </w:rPr>
            <w:t xml:space="preserve">Our Constitution, similarly to other </w:t>
          </w:r>
          <w:r w:rsidR="005F0630">
            <w:rPr>
              <w:sz w:val="24"/>
              <w:szCs w:val="24"/>
            </w:rPr>
            <w:t>c</w:t>
          </w:r>
          <w:r w:rsidRPr="004E4D74">
            <w:rPr>
              <w:sz w:val="24"/>
              <w:szCs w:val="24"/>
            </w:rPr>
            <w:t>onstitution</w:t>
          </w:r>
          <w:r w:rsidR="005F0630">
            <w:rPr>
              <w:sz w:val="24"/>
              <w:szCs w:val="24"/>
            </w:rPr>
            <w:t>s</w:t>
          </w:r>
          <w:r w:rsidRPr="004E4D74">
            <w:rPr>
              <w:sz w:val="24"/>
              <w:szCs w:val="24"/>
            </w:rPr>
            <w:t xml:space="preserve"> setting up a Presidential system of Government, entrusted the powers of execution of international treaties to the President of the Republic, as part of his powers as Head of State.</w:t>
          </w:r>
        </w:p>
        <w:p w:rsidR="005311F9" w:rsidRPr="005311F9" w:rsidRDefault="005311F9" w:rsidP="005311F9">
          <w:pPr>
            <w:pStyle w:val="ListParagraph"/>
            <w:jc w:val="both"/>
            <w:rPr>
              <w:sz w:val="24"/>
              <w:szCs w:val="24"/>
            </w:rPr>
          </w:pPr>
        </w:p>
        <w:p w:rsidR="00293563" w:rsidRDefault="004E4D74" w:rsidP="005C4D52">
          <w:pPr>
            <w:pStyle w:val="ListParagraph"/>
            <w:widowControl/>
            <w:numPr>
              <w:ilvl w:val="0"/>
              <w:numId w:val="54"/>
            </w:numPr>
            <w:autoSpaceDE/>
            <w:autoSpaceDN/>
            <w:adjustRightInd/>
            <w:spacing w:after="160" w:line="259" w:lineRule="auto"/>
            <w:ind w:left="720" w:hanging="720"/>
            <w:jc w:val="both"/>
            <w:rPr>
              <w:sz w:val="24"/>
              <w:szCs w:val="24"/>
            </w:rPr>
          </w:pPr>
          <w:r w:rsidRPr="004E4D74">
            <w:rPr>
              <w:sz w:val="24"/>
              <w:szCs w:val="24"/>
            </w:rPr>
            <w:t xml:space="preserve">Article 64 (3) of the Constitution provides as follows: </w:t>
          </w:r>
        </w:p>
        <w:p w:rsidR="00293563" w:rsidRPr="006957F5" w:rsidRDefault="00293563" w:rsidP="006957F5">
          <w:pPr>
            <w:pStyle w:val="ListParagraph"/>
            <w:rPr>
              <w:i/>
              <w:sz w:val="24"/>
              <w:szCs w:val="24"/>
            </w:rPr>
          </w:pPr>
        </w:p>
        <w:p w:rsidR="004E4D74" w:rsidRPr="004E4D74" w:rsidRDefault="004E4D74" w:rsidP="006957F5">
          <w:pPr>
            <w:pStyle w:val="ListParagraph"/>
            <w:widowControl/>
            <w:autoSpaceDE/>
            <w:autoSpaceDN/>
            <w:adjustRightInd/>
            <w:spacing w:after="160" w:line="259" w:lineRule="auto"/>
            <w:ind w:left="1872" w:right="1440"/>
            <w:jc w:val="both"/>
            <w:rPr>
              <w:sz w:val="24"/>
              <w:szCs w:val="24"/>
            </w:rPr>
          </w:pPr>
          <w:r w:rsidRPr="004E4D74">
            <w:rPr>
              <w:i/>
              <w:sz w:val="24"/>
              <w:szCs w:val="24"/>
            </w:rPr>
            <w:lastRenderedPageBreak/>
            <w:t>“The President may receive or cause to be executed treaties, agreement or convention</w:t>
          </w:r>
          <w:r w:rsidR="00293563">
            <w:rPr>
              <w:i/>
              <w:sz w:val="24"/>
              <w:szCs w:val="24"/>
            </w:rPr>
            <w:t>s</w:t>
          </w:r>
          <w:r w:rsidRPr="004E4D74">
            <w:rPr>
              <w:i/>
              <w:sz w:val="24"/>
              <w:szCs w:val="24"/>
            </w:rPr>
            <w:t xml:space="preserve"> in the name of the Republic</w:t>
          </w:r>
          <w:r w:rsidRPr="004E4D74">
            <w:rPr>
              <w:sz w:val="24"/>
              <w:szCs w:val="24"/>
            </w:rPr>
            <w:t>”.</w:t>
          </w:r>
        </w:p>
        <w:p w:rsidR="004E4D74" w:rsidRPr="004E4D74" w:rsidRDefault="004E4D74" w:rsidP="004E4D74">
          <w:pPr>
            <w:pStyle w:val="ListParagraph"/>
            <w:jc w:val="both"/>
            <w:rPr>
              <w:sz w:val="24"/>
              <w:szCs w:val="24"/>
            </w:rPr>
          </w:pPr>
        </w:p>
        <w:p w:rsidR="004E4D74" w:rsidRDefault="004E4D74" w:rsidP="005C4D52">
          <w:pPr>
            <w:pStyle w:val="ListParagraph"/>
            <w:widowControl/>
            <w:numPr>
              <w:ilvl w:val="0"/>
              <w:numId w:val="54"/>
            </w:numPr>
            <w:autoSpaceDE/>
            <w:autoSpaceDN/>
            <w:adjustRightInd/>
            <w:spacing w:after="160" w:line="259" w:lineRule="auto"/>
            <w:ind w:left="720" w:hanging="720"/>
            <w:jc w:val="both"/>
            <w:rPr>
              <w:sz w:val="24"/>
              <w:szCs w:val="24"/>
            </w:rPr>
          </w:pPr>
          <w:r w:rsidRPr="004E4D74">
            <w:rPr>
              <w:sz w:val="24"/>
              <w:szCs w:val="24"/>
            </w:rPr>
            <w:t>The execution of international treaties is therefore a matter for the discretionary powers of the President vested in him by the Constitution.</w:t>
          </w:r>
          <w:r w:rsidR="005F0630">
            <w:rPr>
              <w:sz w:val="24"/>
              <w:szCs w:val="24"/>
            </w:rPr>
            <w:t xml:space="preserve"> </w:t>
          </w:r>
          <w:r w:rsidRPr="004E4D74">
            <w:rPr>
              <w:sz w:val="24"/>
              <w:szCs w:val="24"/>
            </w:rPr>
            <w:t xml:space="preserve">No other arms of Government can constitutionally and/or legally usurp or interfere with the exercise of that power. There is no constitutional obligation on the President that compels him to execute treaties, agreements or conventions. </w:t>
          </w:r>
        </w:p>
        <w:p w:rsidR="005311F9" w:rsidRPr="005311F9" w:rsidRDefault="005311F9" w:rsidP="005311F9">
          <w:pPr>
            <w:pStyle w:val="ListParagraph"/>
            <w:jc w:val="both"/>
            <w:rPr>
              <w:sz w:val="24"/>
              <w:szCs w:val="24"/>
            </w:rPr>
          </w:pPr>
        </w:p>
        <w:p w:rsidR="004E4D74" w:rsidRPr="004E4D74" w:rsidRDefault="004E4D74" w:rsidP="005C4D52">
          <w:pPr>
            <w:pStyle w:val="ListParagraph"/>
            <w:widowControl/>
            <w:numPr>
              <w:ilvl w:val="0"/>
              <w:numId w:val="54"/>
            </w:numPr>
            <w:autoSpaceDE/>
            <w:autoSpaceDN/>
            <w:adjustRightInd/>
            <w:spacing w:after="160" w:line="259" w:lineRule="auto"/>
            <w:ind w:left="720" w:hanging="720"/>
            <w:jc w:val="both"/>
            <w:rPr>
              <w:sz w:val="24"/>
              <w:szCs w:val="24"/>
            </w:rPr>
          </w:pPr>
          <w:r w:rsidRPr="004E4D74">
            <w:rPr>
              <w:sz w:val="24"/>
              <w:szCs w:val="24"/>
            </w:rPr>
            <w:t xml:space="preserve">The reception of those instruments or their execution would depend on the policy of the Government of the day, through the execution of some of those instruments by </w:t>
          </w:r>
          <w:r w:rsidR="00560121">
            <w:rPr>
              <w:sz w:val="24"/>
              <w:szCs w:val="24"/>
            </w:rPr>
            <w:t xml:space="preserve">the </w:t>
          </w:r>
          <w:r w:rsidRPr="004E4D74">
            <w:rPr>
              <w:sz w:val="24"/>
              <w:szCs w:val="24"/>
            </w:rPr>
            <w:t>comity of nations and their universal execution by the international community may lead the Executive with little discretion in that respect.  This would be so, especially in international human right</w:t>
          </w:r>
          <w:r w:rsidR="00560121">
            <w:rPr>
              <w:sz w:val="24"/>
              <w:szCs w:val="24"/>
            </w:rPr>
            <w:t>s</w:t>
          </w:r>
          <w:r w:rsidRPr="004E4D74">
            <w:rPr>
              <w:sz w:val="24"/>
              <w:szCs w:val="24"/>
            </w:rPr>
            <w:t xml:space="preserve"> matters, where even the Constitutional Court and this Court is empowered by the Constitution in </w:t>
          </w:r>
          <w:r w:rsidR="00560121">
            <w:rPr>
              <w:sz w:val="24"/>
              <w:szCs w:val="24"/>
            </w:rPr>
            <w:t>A</w:t>
          </w:r>
          <w:r w:rsidRPr="004E4D74">
            <w:rPr>
              <w:sz w:val="24"/>
              <w:szCs w:val="24"/>
            </w:rPr>
            <w:t>rticle 48 to take judicial notice of international instruments containing the human rights obligations when deciding cases brought under Chapter III of our Constitution.</w:t>
          </w:r>
        </w:p>
        <w:p w:rsidR="004E4D74" w:rsidRPr="004E4D74" w:rsidRDefault="004E4D74" w:rsidP="00C9421E">
          <w:pPr>
            <w:pStyle w:val="ListParagraph"/>
            <w:jc w:val="both"/>
            <w:rPr>
              <w:sz w:val="24"/>
              <w:szCs w:val="24"/>
            </w:rPr>
          </w:pPr>
        </w:p>
        <w:p w:rsidR="004E4D74" w:rsidRPr="004E4D74" w:rsidRDefault="004E4D74" w:rsidP="005C4D52">
          <w:pPr>
            <w:pStyle w:val="ListParagraph"/>
            <w:widowControl/>
            <w:numPr>
              <w:ilvl w:val="0"/>
              <w:numId w:val="54"/>
            </w:numPr>
            <w:autoSpaceDE/>
            <w:autoSpaceDN/>
            <w:adjustRightInd/>
            <w:spacing w:after="160" w:line="259" w:lineRule="auto"/>
            <w:ind w:left="720" w:hanging="720"/>
            <w:jc w:val="both"/>
            <w:rPr>
              <w:sz w:val="24"/>
              <w:szCs w:val="24"/>
            </w:rPr>
          </w:pPr>
          <w:r w:rsidRPr="004E4D74">
            <w:rPr>
              <w:sz w:val="24"/>
              <w:szCs w:val="24"/>
            </w:rPr>
            <w:t>However, consonant with the balance of powers principle, the Constitution has set up a dualist as compared to a monist system of treaty making. The monist system exist</w:t>
          </w:r>
          <w:r w:rsidR="00560121">
            <w:rPr>
              <w:sz w:val="24"/>
              <w:szCs w:val="24"/>
            </w:rPr>
            <w:t>s</w:t>
          </w:r>
          <w:r w:rsidRPr="004E4D74">
            <w:rPr>
              <w:sz w:val="24"/>
              <w:szCs w:val="24"/>
            </w:rPr>
            <w:t xml:space="preserve"> only in matters of Chapter III </w:t>
          </w:r>
          <w:r w:rsidR="00560121">
            <w:rPr>
              <w:sz w:val="24"/>
              <w:szCs w:val="24"/>
            </w:rPr>
            <w:t xml:space="preserve">relating to </w:t>
          </w:r>
          <w:r w:rsidRPr="004E4D74">
            <w:rPr>
              <w:sz w:val="24"/>
              <w:szCs w:val="24"/>
            </w:rPr>
            <w:t>constitutional enforcements.  Hence, though the President receives, executes or causes treaties and conventions to be executed, it is the constitutional role of the National Assembly to ratify them and cause them to be domesticated and be made applicable in the domestic law of Seychelles.</w:t>
          </w:r>
          <w:r w:rsidR="007C5E4E">
            <w:rPr>
              <w:sz w:val="24"/>
              <w:szCs w:val="24"/>
            </w:rPr>
            <w:t xml:space="preserve"> </w:t>
          </w:r>
          <w:r w:rsidRPr="004E4D74">
            <w:rPr>
              <w:sz w:val="24"/>
              <w:szCs w:val="24"/>
            </w:rPr>
            <w:t xml:space="preserve">This </w:t>
          </w:r>
          <w:r w:rsidR="007C5E4E" w:rsidRPr="004E4D74">
            <w:rPr>
              <w:sz w:val="24"/>
              <w:szCs w:val="24"/>
            </w:rPr>
            <w:t>ratification</w:t>
          </w:r>
          <w:r w:rsidR="007C5E4E">
            <w:rPr>
              <w:sz w:val="24"/>
              <w:szCs w:val="24"/>
            </w:rPr>
            <w:t xml:space="preserve">, </w:t>
          </w:r>
          <w:r w:rsidRPr="004E4D74">
            <w:rPr>
              <w:sz w:val="24"/>
              <w:szCs w:val="24"/>
            </w:rPr>
            <w:t>however</w:t>
          </w:r>
          <w:r w:rsidR="007C5E4E">
            <w:rPr>
              <w:sz w:val="24"/>
              <w:szCs w:val="24"/>
            </w:rPr>
            <w:t>,</w:t>
          </w:r>
          <w:r w:rsidRPr="004E4D74">
            <w:rPr>
              <w:sz w:val="24"/>
              <w:szCs w:val="24"/>
            </w:rPr>
            <w:t xml:space="preserve"> appl</w:t>
          </w:r>
          <w:r w:rsidR="00560121">
            <w:rPr>
              <w:sz w:val="24"/>
              <w:szCs w:val="24"/>
            </w:rPr>
            <w:t>ies</w:t>
          </w:r>
          <w:r w:rsidRPr="004E4D74">
            <w:rPr>
              <w:sz w:val="24"/>
              <w:szCs w:val="24"/>
            </w:rPr>
            <w:t xml:space="preserve"> only in instances </w:t>
          </w:r>
          <w:r w:rsidRPr="00C9421E">
            <w:rPr>
              <w:sz w:val="24"/>
              <w:szCs w:val="24"/>
            </w:rPr>
            <w:t xml:space="preserve">where the instruments would affect international relations. </w:t>
          </w:r>
        </w:p>
        <w:p w:rsidR="004E4D74" w:rsidRPr="00C9421E" w:rsidRDefault="004E4D74" w:rsidP="005311F9">
          <w:pPr>
            <w:pStyle w:val="ListParagraph"/>
            <w:jc w:val="both"/>
            <w:rPr>
              <w:sz w:val="24"/>
              <w:szCs w:val="24"/>
            </w:rPr>
          </w:pPr>
        </w:p>
        <w:p w:rsidR="009967A6" w:rsidRPr="006957F5" w:rsidRDefault="004E4D74" w:rsidP="006957F5">
          <w:pPr>
            <w:pStyle w:val="ListParagraph"/>
            <w:widowControl/>
            <w:numPr>
              <w:ilvl w:val="0"/>
              <w:numId w:val="54"/>
            </w:numPr>
            <w:autoSpaceDE/>
            <w:autoSpaceDN/>
            <w:adjustRightInd/>
            <w:spacing w:after="160" w:line="259" w:lineRule="auto"/>
            <w:ind w:left="720" w:hanging="720"/>
            <w:jc w:val="both"/>
            <w:rPr>
              <w:i/>
              <w:sz w:val="24"/>
              <w:szCs w:val="24"/>
            </w:rPr>
          </w:pPr>
          <w:r w:rsidRPr="004E4D74">
            <w:rPr>
              <w:sz w:val="24"/>
              <w:szCs w:val="24"/>
            </w:rPr>
            <w:t>Article 64(4) of our Constitution is relevant here</w:t>
          </w:r>
          <w:r w:rsidR="007C5E4E">
            <w:rPr>
              <w:sz w:val="24"/>
              <w:szCs w:val="24"/>
            </w:rPr>
            <w:t xml:space="preserve"> and </w:t>
          </w:r>
          <w:r w:rsidRPr="004E4D74">
            <w:rPr>
              <w:sz w:val="24"/>
              <w:szCs w:val="24"/>
            </w:rPr>
            <w:t xml:space="preserve">it states that: </w:t>
          </w:r>
        </w:p>
        <w:p w:rsidR="009967A6" w:rsidRPr="006957F5" w:rsidRDefault="009967A6" w:rsidP="006957F5">
          <w:pPr>
            <w:pStyle w:val="ListParagraph"/>
            <w:rPr>
              <w:i/>
              <w:sz w:val="24"/>
              <w:szCs w:val="24"/>
            </w:rPr>
          </w:pPr>
        </w:p>
        <w:p w:rsidR="00826473" w:rsidRPr="006957F5" w:rsidRDefault="004E4D74" w:rsidP="006957F5">
          <w:pPr>
            <w:pStyle w:val="ListParagraph"/>
            <w:widowControl/>
            <w:autoSpaceDE/>
            <w:autoSpaceDN/>
            <w:adjustRightInd/>
            <w:spacing w:after="160" w:line="259" w:lineRule="auto"/>
            <w:ind w:left="1872" w:right="1440"/>
            <w:jc w:val="both"/>
            <w:rPr>
              <w:i/>
              <w:sz w:val="24"/>
              <w:szCs w:val="24"/>
            </w:rPr>
          </w:pPr>
          <w:r w:rsidRPr="004E4D74">
            <w:rPr>
              <w:i/>
              <w:sz w:val="24"/>
              <w:szCs w:val="24"/>
            </w:rPr>
            <w:t>”A treaty, agreement or convention of international relations which is to be or is executed by or under the authority of the President shall not bind the Republic unless it is ratified by:</w:t>
          </w:r>
        </w:p>
        <w:p w:rsidR="007C5E4E" w:rsidRPr="00FB7899" w:rsidRDefault="007C5E4E" w:rsidP="006957F5">
          <w:pPr>
            <w:pStyle w:val="ListParagraph"/>
            <w:widowControl/>
            <w:autoSpaceDE/>
            <w:autoSpaceDN/>
            <w:adjustRightInd/>
            <w:spacing w:after="160" w:line="259" w:lineRule="auto"/>
            <w:ind w:left="1872" w:right="1440"/>
            <w:jc w:val="both"/>
            <w:rPr>
              <w:i/>
              <w:sz w:val="24"/>
              <w:szCs w:val="24"/>
            </w:rPr>
          </w:pPr>
        </w:p>
        <w:p w:rsidR="007C5E4E" w:rsidRPr="004E4D74" w:rsidRDefault="004E4D74" w:rsidP="006957F5">
          <w:pPr>
            <w:pStyle w:val="ListParagraph"/>
            <w:widowControl/>
            <w:numPr>
              <w:ilvl w:val="0"/>
              <w:numId w:val="39"/>
            </w:numPr>
            <w:autoSpaceDE/>
            <w:autoSpaceDN/>
            <w:adjustRightInd/>
            <w:spacing w:after="160" w:line="252" w:lineRule="auto"/>
            <w:ind w:left="1872" w:right="1440" w:firstLine="360"/>
            <w:jc w:val="both"/>
            <w:rPr>
              <w:i/>
              <w:sz w:val="24"/>
              <w:szCs w:val="24"/>
            </w:rPr>
          </w:pPr>
          <w:r w:rsidRPr="004E4D74">
            <w:rPr>
              <w:i/>
              <w:sz w:val="24"/>
              <w:szCs w:val="24"/>
            </w:rPr>
            <w:t xml:space="preserve"> An Act; or</w:t>
          </w:r>
        </w:p>
        <w:p w:rsidR="004E4D74" w:rsidRPr="00FB7899" w:rsidRDefault="004E4D74" w:rsidP="006957F5">
          <w:pPr>
            <w:pStyle w:val="ListParagraph"/>
            <w:widowControl/>
            <w:numPr>
              <w:ilvl w:val="0"/>
              <w:numId w:val="39"/>
            </w:numPr>
            <w:autoSpaceDE/>
            <w:autoSpaceDN/>
            <w:adjustRightInd/>
            <w:spacing w:after="160" w:line="252" w:lineRule="auto"/>
            <w:ind w:left="2880" w:right="1440" w:hanging="630"/>
            <w:jc w:val="both"/>
            <w:rPr>
              <w:i/>
              <w:sz w:val="24"/>
              <w:szCs w:val="24"/>
            </w:rPr>
          </w:pPr>
          <w:r w:rsidRPr="00FB7899">
            <w:rPr>
              <w:i/>
              <w:sz w:val="24"/>
              <w:szCs w:val="24"/>
            </w:rPr>
            <w:t>a resolution passed by the votes of a majority of the mem</w:t>
          </w:r>
          <w:r w:rsidRPr="00FB7899">
            <w:rPr>
              <w:sz w:val="24"/>
              <w:szCs w:val="24"/>
            </w:rPr>
            <w:t xml:space="preserve">bers </w:t>
          </w:r>
          <w:r w:rsidRPr="00FB7899">
            <w:rPr>
              <w:i/>
              <w:sz w:val="24"/>
              <w:szCs w:val="24"/>
            </w:rPr>
            <w:t>of the National Assembly.</w:t>
          </w:r>
        </w:p>
        <w:p w:rsidR="005311F9" w:rsidRPr="005311F9" w:rsidRDefault="005311F9" w:rsidP="005311F9">
          <w:pPr>
            <w:pStyle w:val="ListParagraph"/>
            <w:spacing w:line="252" w:lineRule="auto"/>
            <w:jc w:val="both"/>
            <w:rPr>
              <w:i/>
              <w:sz w:val="24"/>
              <w:szCs w:val="24"/>
            </w:rPr>
          </w:pPr>
        </w:p>
        <w:p w:rsidR="004E4D74" w:rsidRPr="004E4D74" w:rsidRDefault="004E4D74" w:rsidP="005C4D52">
          <w:pPr>
            <w:pStyle w:val="ListParagraph"/>
            <w:widowControl/>
            <w:numPr>
              <w:ilvl w:val="0"/>
              <w:numId w:val="54"/>
            </w:numPr>
            <w:autoSpaceDE/>
            <w:autoSpaceDN/>
            <w:adjustRightInd/>
            <w:spacing w:after="160" w:line="259" w:lineRule="auto"/>
            <w:ind w:left="720" w:hanging="720"/>
            <w:jc w:val="both"/>
            <w:rPr>
              <w:sz w:val="24"/>
              <w:szCs w:val="24"/>
            </w:rPr>
          </w:pPr>
          <w:r w:rsidRPr="004E4D74">
            <w:rPr>
              <w:sz w:val="24"/>
              <w:szCs w:val="24"/>
            </w:rPr>
            <w:t>Therefore, though the President starts and initiates the first step in treaty implementation, unless the National Assembly enact</w:t>
          </w:r>
          <w:r w:rsidR="007C5E4E">
            <w:rPr>
              <w:sz w:val="24"/>
              <w:szCs w:val="24"/>
            </w:rPr>
            <w:t>s</w:t>
          </w:r>
          <w:r w:rsidRPr="004E4D74">
            <w:rPr>
              <w:sz w:val="24"/>
              <w:szCs w:val="24"/>
            </w:rPr>
            <w:t xml:space="preserve"> a law or pass</w:t>
          </w:r>
          <w:r w:rsidR="007C5E4E">
            <w:rPr>
              <w:sz w:val="24"/>
              <w:szCs w:val="24"/>
            </w:rPr>
            <w:t>es</w:t>
          </w:r>
          <w:r w:rsidRPr="004E4D74">
            <w:rPr>
              <w:sz w:val="24"/>
              <w:szCs w:val="24"/>
            </w:rPr>
            <w:t xml:space="preserve"> a resolution, the Treaty </w:t>
          </w:r>
          <w:r w:rsidR="007C5E4E">
            <w:rPr>
              <w:sz w:val="24"/>
              <w:szCs w:val="24"/>
            </w:rPr>
            <w:t>will</w:t>
          </w:r>
          <w:r w:rsidR="007C5E4E" w:rsidRPr="004E4D74">
            <w:rPr>
              <w:sz w:val="24"/>
              <w:szCs w:val="24"/>
            </w:rPr>
            <w:t xml:space="preserve"> </w:t>
          </w:r>
          <w:r w:rsidRPr="004E4D74">
            <w:rPr>
              <w:sz w:val="24"/>
              <w:szCs w:val="24"/>
            </w:rPr>
            <w:t xml:space="preserve">not be domesticated. The power is therefore shared and balanced between these two arms of </w:t>
          </w:r>
          <w:r w:rsidR="007C5E4E">
            <w:rPr>
              <w:sz w:val="24"/>
              <w:szCs w:val="24"/>
            </w:rPr>
            <w:t>Government</w:t>
          </w:r>
          <w:r w:rsidR="007C5E4E" w:rsidRPr="004E4D74">
            <w:rPr>
              <w:sz w:val="24"/>
              <w:szCs w:val="24"/>
            </w:rPr>
            <w:t xml:space="preserve"> </w:t>
          </w:r>
          <w:r w:rsidRPr="004E4D74">
            <w:rPr>
              <w:sz w:val="24"/>
              <w:szCs w:val="24"/>
            </w:rPr>
            <w:t>in order to ensure that the President and the National Assembly check each other, in the interest of the people of Seychelles</w:t>
          </w:r>
          <w:r w:rsidR="007C5E4E">
            <w:rPr>
              <w:sz w:val="24"/>
              <w:szCs w:val="24"/>
            </w:rPr>
            <w:t xml:space="preserve">. And </w:t>
          </w:r>
          <w:r w:rsidRPr="004E4D74">
            <w:rPr>
              <w:sz w:val="24"/>
              <w:szCs w:val="24"/>
            </w:rPr>
            <w:t xml:space="preserve">only those instruments that are </w:t>
          </w:r>
          <w:r w:rsidR="007C5E4E">
            <w:rPr>
              <w:sz w:val="24"/>
              <w:szCs w:val="24"/>
            </w:rPr>
            <w:t xml:space="preserve">deemed </w:t>
          </w:r>
          <w:r w:rsidRPr="004E4D74">
            <w:rPr>
              <w:sz w:val="24"/>
              <w:szCs w:val="24"/>
            </w:rPr>
            <w:t>in the national interest of the Republic are entered into by Seychelles and constrain the rights of people in Seychelles.</w:t>
          </w:r>
        </w:p>
        <w:p w:rsidR="004E4D74" w:rsidRPr="004E4D74" w:rsidRDefault="004E4D74" w:rsidP="005311F9">
          <w:pPr>
            <w:pStyle w:val="ListParagraph"/>
            <w:jc w:val="both"/>
            <w:rPr>
              <w:sz w:val="24"/>
              <w:szCs w:val="24"/>
            </w:rPr>
          </w:pPr>
        </w:p>
        <w:p w:rsidR="004E4D74" w:rsidRPr="004E4D74" w:rsidRDefault="004E4D74" w:rsidP="005C4D52">
          <w:pPr>
            <w:pStyle w:val="ListParagraph"/>
            <w:widowControl/>
            <w:numPr>
              <w:ilvl w:val="0"/>
              <w:numId w:val="54"/>
            </w:numPr>
            <w:autoSpaceDE/>
            <w:autoSpaceDN/>
            <w:adjustRightInd/>
            <w:spacing w:after="160" w:line="259" w:lineRule="auto"/>
            <w:ind w:left="720" w:hanging="720"/>
            <w:jc w:val="both"/>
            <w:rPr>
              <w:sz w:val="24"/>
              <w:szCs w:val="24"/>
            </w:rPr>
          </w:pPr>
          <w:r w:rsidRPr="004E4D74">
            <w:rPr>
              <w:sz w:val="24"/>
              <w:szCs w:val="24"/>
            </w:rPr>
            <w:t xml:space="preserve">In this case, </w:t>
          </w:r>
          <w:r w:rsidR="00B06AC2">
            <w:rPr>
              <w:sz w:val="24"/>
              <w:szCs w:val="24"/>
            </w:rPr>
            <w:t>A</w:t>
          </w:r>
          <w:r w:rsidRPr="004E4D74">
            <w:rPr>
              <w:sz w:val="24"/>
              <w:szCs w:val="24"/>
            </w:rPr>
            <w:t xml:space="preserve">rticle 146 of the Commercial Code calls for reciprocity of signature or execution by the Executive and ratification of the New York Convention by the National Assembly. “Reciprocity” here can only have one meaning; it would be what is invited by </w:t>
          </w:r>
          <w:r w:rsidR="00B06AC2">
            <w:rPr>
              <w:sz w:val="24"/>
              <w:szCs w:val="24"/>
            </w:rPr>
            <w:t>A</w:t>
          </w:r>
          <w:r w:rsidRPr="004E4D74">
            <w:rPr>
              <w:sz w:val="24"/>
              <w:szCs w:val="24"/>
            </w:rPr>
            <w:t xml:space="preserve">rticle 1(3) of the </w:t>
          </w:r>
          <w:r w:rsidR="00B06AC2">
            <w:rPr>
              <w:sz w:val="24"/>
              <w:szCs w:val="24"/>
            </w:rPr>
            <w:t xml:space="preserve">NY </w:t>
          </w:r>
          <w:r w:rsidRPr="004E4D74">
            <w:rPr>
              <w:sz w:val="24"/>
              <w:szCs w:val="24"/>
            </w:rPr>
            <w:t xml:space="preserve">Convention itself.  This article allowed State Parties to ratify or sign the </w:t>
          </w:r>
          <w:r w:rsidR="007C5E4E">
            <w:rPr>
              <w:sz w:val="24"/>
              <w:szCs w:val="24"/>
            </w:rPr>
            <w:t xml:space="preserve">NY </w:t>
          </w:r>
          <w:r w:rsidRPr="004E4D74">
            <w:rPr>
              <w:sz w:val="24"/>
              <w:szCs w:val="24"/>
            </w:rPr>
            <w:t>Convention subject to non-reciprocal treatment for non-State Parties. When the treaties, including the N</w:t>
          </w:r>
          <w:r w:rsidR="00B06AC2">
            <w:rPr>
              <w:sz w:val="24"/>
              <w:szCs w:val="24"/>
            </w:rPr>
            <w:t xml:space="preserve">Y </w:t>
          </w:r>
          <w:r w:rsidRPr="004E4D74">
            <w:rPr>
              <w:sz w:val="24"/>
              <w:szCs w:val="24"/>
            </w:rPr>
            <w:t>Convention, was devolved by the United Kingdom upon Seychelles in June 1976, this is the treaty arrangement that we inherited.</w:t>
          </w:r>
        </w:p>
        <w:p w:rsidR="004E4D74" w:rsidRPr="004E4D74" w:rsidRDefault="004E4D74" w:rsidP="00FB7899">
          <w:pPr>
            <w:pStyle w:val="ListParagraph"/>
            <w:jc w:val="both"/>
            <w:rPr>
              <w:sz w:val="24"/>
              <w:szCs w:val="24"/>
            </w:rPr>
          </w:pPr>
        </w:p>
        <w:p w:rsidR="009967A6" w:rsidRDefault="004E4D74" w:rsidP="005C4D52">
          <w:pPr>
            <w:pStyle w:val="ListParagraph"/>
            <w:widowControl/>
            <w:numPr>
              <w:ilvl w:val="0"/>
              <w:numId w:val="54"/>
            </w:numPr>
            <w:autoSpaceDE/>
            <w:autoSpaceDN/>
            <w:adjustRightInd/>
            <w:spacing w:after="160" w:line="259" w:lineRule="auto"/>
            <w:ind w:left="720" w:hanging="720"/>
            <w:jc w:val="both"/>
            <w:rPr>
              <w:sz w:val="24"/>
              <w:szCs w:val="24"/>
            </w:rPr>
          </w:pPr>
          <w:r w:rsidRPr="004E4D74">
            <w:rPr>
              <w:sz w:val="24"/>
              <w:szCs w:val="24"/>
            </w:rPr>
            <w:t>At the time of the promulgation of the Commercial Code on the 1</w:t>
          </w:r>
          <w:r w:rsidRPr="004E4D74">
            <w:rPr>
              <w:sz w:val="24"/>
              <w:szCs w:val="24"/>
              <w:vertAlign w:val="superscript"/>
            </w:rPr>
            <w:t>st</w:t>
          </w:r>
          <w:r w:rsidRPr="004E4D74">
            <w:rPr>
              <w:sz w:val="24"/>
              <w:szCs w:val="24"/>
            </w:rPr>
            <w:t xml:space="preserve"> of January 1977, </w:t>
          </w:r>
          <w:r w:rsidR="009967A6">
            <w:rPr>
              <w:sz w:val="24"/>
              <w:szCs w:val="24"/>
            </w:rPr>
            <w:t>A</w:t>
          </w:r>
          <w:r w:rsidRPr="004E4D74">
            <w:rPr>
              <w:sz w:val="24"/>
              <w:szCs w:val="24"/>
            </w:rPr>
            <w:t xml:space="preserve">rticle 146 was therefore fully operational, it was working, provided that the other transacting State was a member of the </w:t>
          </w:r>
          <w:r w:rsidR="007C5E4E">
            <w:rPr>
              <w:sz w:val="24"/>
              <w:szCs w:val="24"/>
            </w:rPr>
            <w:t xml:space="preserve">NY </w:t>
          </w:r>
          <w:r w:rsidRPr="004E4D74">
            <w:rPr>
              <w:sz w:val="24"/>
              <w:szCs w:val="24"/>
            </w:rPr>
            <w:t>Convention. As we have seen</w:t>
          </w:r>
          <w:r w:rsidR="007C5E4E">
            <w:rPr>
              <w:sz w:val="24"/>
              <w:szCs w:val="24"/>
            </w:rPr>
            <w:t>,</w:t>
          </w:r>
          <w:r w:rsidRPr="004E4D74">
            <w:rPr>
              <w:sz w:val="24"/>
              <w:szCs w:val="24"/>
            </w:rPr>
            <w:t xml:space="preserve"> this was so by virtue of the British ratification of the </w:t>
          </w:r>
          <w:r w:rsidR="007C5E4E">
            <w:rPr>
              <w:sz w:val="24"/>
              <w:szCs w:val="24"/>
            </w:rPr>
            <w:t xml:space="preserve">NY </w:t>
          </w:r>
          <w:r w:rsidRPr="004E4D74">
            <w:rPr>
              <w:sz w:val="24"/>
              <w:szCs w:val="24"/>
            </w:rPr>
            <w:t xml:space="preserve">Convention and the subsequent Seychelles Independence Order.  </w:t>
          </w:r>
        </w:p>
        <w:p w:rsidR="009967A6" w:rsidRPr="006957F5" w:rsidRDefault="009967A6" w:rsidP="006957F5">
          <w:pPr>
            <w:pStyle w:val="ListParagraph"/>
            <w:rPr>
              <w:sz w:val="24"/>
              <w:szCs w:val="24"/>
            </w:rPr>
          </w:pPr>
        </w:p>
        <w:p w:rsidR="004E4D74" w:rsidRDefault="004E4D74" w:rsidP="005C4D52">
          <w:pPr>
            <w:pStyle w:val="ListParagraph"/>
            <w:widowControl/>
            <w:numPr>
              <w:ilvl w:val="0"/>
              <w:numId w:val="54"/>
            </w:numPr>
            <w:autoSpaceDE/>
            <w:autoSpaceDN/>
            <w:adjustRightInd/>
            <w:spacing w:after="160" w:line="259" w:lineRule="auto"/>
            <w:ind w:left="720" w:hanging="720"/>
            <w:jc w:val="both"/>
            <w:rPr>
              <w:sz w:val="24"/>
              <w:szCs w:val="24"/>
            </w:rPr>
          </w:pPr>
          <w:r w:rsidRPr="004E4D74">
            <w:rPr>
              <w:sz w:val="24"/>
              <w:szCs w:val="24"/>
            </w:rPr>
            <w:t>However, it was short lived</w:t>
          </w:r>
          <w:r w:rsidR="007C5E4E">
            <w:rPr>
              <w:sz w:val="24"/>
              <w:szCs w:val="24"/>
            </w:rPr>
            <w:t>. T</w:t>
          </w:r>
          <w:r w:rsidRPr="004E4D74">
            <w:rPr>
              <w:sz w:val="24"/>
              <w:szCs w:val="24"/>
            </w:rPr>
            <w:t xml:space="preserve">hrough the conscious and deliberate act of repudiation and renunciation in 1979, the </w:t>
          </w:r>
          <w:r w:rsidR="007C5E4E">
            <w:rPr>
              <w:sz w:val="24"/>
              <w:szCs w:val="24"/>
            </w:rPr>
            <w:t xml:space="preserve">NY </w:t>
          </w:r>
          <w:r w:rsidRPr="004E4D74">
            <w:rPr>
              <w:sz w:val="24"/>
              <w:szCs w:val="24"/>
            </w:rPr>
            <w:t xml:space="preserve">Convention ceased to have its domestic application, though the text of the </w:t>
          </w:r>
          <w:r w:rsidR="00B06AC2">
            <w:rPr>
              <w:sz w:val="24"/>
              <w:szCs w:val="24"/>
            </w:rPr>
            <w:t>A</w:t>
          </w:r>
          <w:r w:rsidRPr="004E4D74">
            <w:rPr>
              <w:sz w:val="24"/>
              <w:szCs w:val="24"/>
            </w:rPr>
            <w:t>rticle 146 and other</w:t>
          </w:r>
          <w:r w:rsidR="00560121">
            <w:rPr>
              <w:sz w:val="24"/>
              <w:szCs w:val="24"/>
            </w:rPr>
            <w:t>s</w:t>
          </w:r>
          <w:r w:rsidRPr="004E4D74">
            <w:rPr>
              <w:sz w:val="24"/>
              <w:szCs w:val="24"/>
            </w:rPr>
            <w:t xml:space="preserve"> remained part of our domestic law.  This article needs to have life breath</w:t>
          </w:r>
          <w:r w:rsidR="007C5E4E">
            <w:rPr>
              <w:sz w:val="24"/>
              <w:szCs w:val="24"/>
            </w:rPr>
            <w:t>ed</w:t>
          </w:r>
          <w:r w:rsidRPr="004E4D74">
            <w:rPr>
              <w:sz w:val="24"/>
              <w:szCs w:val="24"/>
            </w:rPr>
            <w:t xml:space="preserve"> in i</w:t>
          </w:r>
          <w:r w:rsidR="00560121">
            <w:rPr>
              <w:sz w:val="24"/>
              <w:szCs w:val="24"/>
            </w:rPr>
            <w:t>nto</w:t>
          </w:r>
          <w:r w:rsidRPr="004E4D74">
            <w:rPr>
              <w:sz w:val="24"/>
              <w:szCs w:val="24"/>
            </w:rPr>
            <w:t xml:space="preserve"> in order to wake</w:t>
          </w:r>
          <w:r w:rsidR="00560121">
            <w:rPr>
              <w:sz w:val="24"/>
              <w:szCs w:val="24"/>
            </w:rPr>
            <w:t>n</w:t>
          </w:r>
          <w:r w:rsidRPr="004E4D74">
            <w:rPr>
              <w:sz w:val="24"/>
              <w:szCs w:val="24"/>
            </w:rPr>
            <w:t xml:space="preserve"> it from its slumber. The only way is to follow the dictate of our supreme law.</w:t>
          </w:r>
        </w:p>
        <w:p w:rsidR="005311F9" w:rsidRPr="005311F9" w:rsidRDefault="005311F9" w:rsidP="005311F9">
          <w:pPr>
            <w:pStyle w:val="ListParagraph"/>
            <w:jc w:val="both"/>
            <w:rPr>
              <w:sz w:val="24"/>
              <w:szCs w:val="24"/>
            </w:rPr>
          </w:pPr>
        </w:p>
        <w:p w:rsidR="004E4D74" w:rsidRPr="004E4D74" w:rsidRDefault="004E4D74" w:rsidP="005C4D52">
          <w:pPr>
            <w:pStyle w:val="ListParagraph"/>
            <w:widowControl/>
            <w:numPr>
              <w:ilvl w:val="0"/>
              <w:numId w:val="54"/>
            </w:numPr>
            <w:autoSpaceDE/>
            <w:autoSpaceDN/>
            <w:adjustRightInd/>
            <w:spacing w:after="160" w:line="259" w:lineRule="auto"/>
            <w:ind w:left="720" w:hanging="720"/>
            <w:jc w:val="both"/>
            <w:rPr>
              <w:sz w:val="24"/>
              <w:szCs w:val="24"/>
            </w:rPr>
          </w:pPr>
          <w:r w:rsidRPr="004E4D74">
            <w:rPr>
              <w:sz w:val="24"/>
              <w:szCs w:val="24"/>
            </w:rPr>
            <w:t xml:space="preserve">In 1993, the Seychelles enacted its Constitution. In order to give life to the </w:t>
          </w:r>
          <w:r w:rsidR="007C5E4E">
            <w:rPr>
              <w:sz w:val="24"/>
              <w:szCs w:val="24"/>
            </w:rPr>
            <w:t xml:space="preserve">NY </w:t>
          </w:r>
          <w:r w:rsidRPr="004E4D74">
            <w:rPr>
              <w:sz w:val="24"/>
              <w:szCs w:val="24"/>
            </w:rPr>
            <w:t xml:space="preserve">Convention in our domestic law, the President </w:t>
          </w:r>
          <w:r w:rsidR="007C5E4E">
            <w:rPr>
              <w:sz w:val="24"/>
              <w:szCs w:val="24"/>
            </w:rPr>
            <w:t>would have to</w:t>
          </w:r>
          <w:r w:rsidR="007C5E4E" w:rsidRPr="004E4D74">
            <w:rPr>
              <w:sz w:val="24"/>
              <w:szCs w:val="24"/>
            </w:rPr>
            <w:t xml:space="preserve"> </w:t>
          </w:r>
          <w:r w:rsidRPr="004E4D74">
            <w:rPr>
              <w:sz w:val="24"/>
              <w:szCs w:val="24"/>
            </w:rPr>
            <w:t xml:space="preserve">execute it and the National Assembly </w:t>
          </w:r>
          <w:r w:rsidR="007C5E4E">
            <w:rPr>
              <w:sz w:val="24"/>
              <w:szCs w:val="24"/>
            </w:rPr>
            <w:t>would have</w:t>
          </w:r>
          <w:r w:rsidR="007C5E4E" w:rsidRPr="004E4D74">
            <w:rPr>
              <w:sz w:val="24"/>
              <w:szCs w:val="24"/>
            </w:rPr>
            <w:t xml:space="preserve"> </w:t>
          </w:r>
          <w:r w:rsidRPr="004E4D74">
            <w:rPr>
              <w:sz w:val="24"/>
              <w:szCs w:val="24"/>
            </w:rPr>
            <w:t>to ratify it</w:t>
          </w:r>
          <w:r w:rsidRPr="00FB7899">
            <w:rPr>
              <w:sz w:val="24"/>
              <w:szCs w:val="24"/>
            </w:rPr>
            <w:t xml:space="preserve">. Ratification may properly be done in this case by way of a resolution of the National Assembly, given the existing provisions of </w:t>
          </w:r>
          <w:r w:rsidR="00560121">
            <w:rPr>
              <w:sz w:val="24"/>
              <w:szCs w:val="24"/>
            </w:rPr>
            <w:t>A</w:t>
          </w:r>
          <w:r w:rsidRPr="00FB7899">
            <w:rPr>
              <w:sz w:val="24"/>
              <w:szCs w:val="24"/>
            </w:rPr>
            <w:t>rticle 146</w:t>
          </w:r>
          <w:r w:rsidRPr="004E4D74">
            <w:rPr>
              <w:sz w:val="24"/>
              <w:szCs w:val="24"/>
            </w:rPr>
            <w:t xml:space="preserve"> of the Commercial Code.</w:t>
          </w:r>
        </w:p>
        <w:p w:rsidR="004E4D74" w:rsidRPr="004E4D74" w:rsidRDefault="004E4D74" w:rsidP="005311F9">
          <w:pPr>
            <w:pStyle w:val="ListParagraph"/>
            <w:jc w:val="both"/>
            <w:rPr>
              <w:sz w:val="24"/>
              <w:szCs w:val="24"/>
            </w:rPr>
          </w:pPr>
        </w:p>
        <w:p w:rsidR="009967A6" w:rsidRDefault="004E4D74" w:rsidP="005C4D52">
          <w:pPr>
            <w:pStyle w:val="ListParagraph"/>
            <w:widowControl/>
            <w:numPr>
              <w:ilvl w:val="0"/>
              <w:numId w:val="54"/>
            </w:numPr>
            <w:autoSpaceDE/>
            <w:autoSpaceDN/>
            <w:adjustRightInd/>
            <w:spacing w:after="160" w:line="259" w:lineRule="auto"/>
            <w:ind w:left="720" w:hanging="720"/>
            <w:jc w:val="both"/>
            <w:rPr>
              <w:sz w:val="24"/>
              <w:szCs w:val="24"/>
            </w:rPr>
          </w:pPr>
          <w:r w:rsidRPr="004E4D74">
            <w:rPr>
              <w:sz w:val="24"/>
              <w:szCs w:val="24"/>
            </w:rPr>
            <w:t>This Court only adjudicate</w:t>
          </w:r>
          <w:r w:rsidR="00560121">
            <w:rPr>
              <w:sz w:val="24"/>
              <w:szCs w:val="24"/>
            </w:rPr>
            <w:t>s</w:t>
          </w:r>
          <w:r w:rsidRPr="004E4D74">
            <w:rPr>
              <w:sz w:val="24"/>
              <w:szCs w:val="24"/>
            </w:rPr>
            <w:t xml:space="preserve"> on laws properly enacted by the National Assembly and assented to by the President.  This Court cannot usurp the powers of the National Assembly and the President to implement </w:t>
          </w:r>
          <w:r w:rsidR="007C5E4E">
            <w:rPr>
              <w:sz w:val="24"/>
              <w:szCs w:val="24"/>
            </w:rPr>
            <w:t>i</w:t>
          </w:r>
          <w:r w:rsidRPr="004E4D74">
            <w:rPr>
              <w:sz w:val="24"/>
              <w:szCs w:val="24"/>
            </w:rPr>
            <w:t xml:space="preserve">nternational </w:t>
          </w:r>
          <w:r w:rsidR="007C5E4E">
            <w:rPr>
              <w:sz w:val="24"/>
              <w:szCs w:val="24"/>
            </w:rPr>
            <w:t>i</w:t>
          </w:r>
          <w:r w:rsidRPr="004E4D74">
            <w:rPr>
              <w:sz w:val="24"/>
              <w:szCs w:val="24"/>
            </w:rPr>
            <w:t xml:space="preserve">nstruments in the domestic law of the Republic, </w:t>
          </w:r>
          <w:r w:rsidR="007C5E4E">
            <w:rPr>
              <w:sz w:val="24"/>
              <w:szCs w:val="24"/>
            </w:rPr>
            <w:t xml:space="preserve">irrespective of how </w:t>
          </w:r>
          <w:r w:rsidRPr="004E4D74">
            <w:rPr>
              <w:sz w:val="24"/>
              <w:szCs w:val="24"/>
            </w:rPr>
            <w:t xml:space="preserve">important the parties may feel the instruments to be. </w:t>
          </w:r>
        </w:p>
        <w:p w:rsidR="009967A6" w:rsidRPr="006957F5" w:rsidRDefault="009967A6" w:rsidP="006957F5">
          <w:pPr>
            <w:pStyle w:val="ListParagraph"/>
            <w:rPr>
              <w:sz w:val="24"/>
              <w:szCs w:val="24"/>
            </w:rPr>
          </w:pPr>
        </w:p>
        <w:p w:rsidR="004E4D74" w:rsidRPr="004E4D74" w:rsidRDefault="004E4D74" w:rsidP="005C4D52">
          <w:pPr>
            <w:pStyle w:val="ListParagraph"/>
            <w:widowControl/>
            <w:numPr>
              <w:ilvl w:val="0"/>
              <w:numId w:val="54"/>
            </w:numPr>
            <w:autoSpaceDE/>
            <w:autoSpaceDN/>
            <w:adjustRightInd/>
            <w:spacing w:after="160" w:line="259" w:lineRule="auto"/>
            <w:ind w:left="720" w:hanging="720"/>
            <w:jc w:val="both"/>
            <w:rPr>
              <w:sz w:val="24"/>
              <w:szCs w:val="24"/>
            </w:rPr>
          </w:pPr>
          <w:r w:rsidRPr="004E4D74">
            <w:rPr>
              <w:sz w:val="24"/>
              <w:szCs w:val="24"/>
            </w:rPr>
            <w:t xml:space="preserve">If in all his wisdom the President of the Republic feels that it is not in the best interest of the Republic to execute or cause the execution of the New York Convention, the Court cannot execute or cause </w:t>
          </w:r>
          <w:r w:rsidR="00560121">
            <w:rPr>
              <w:sz w:val="24"/>
              <w:szCs w:val="24"/>
            </w:rPr>
            <w:t>its</w:t>
          </w:r>
          <w:r w:rsidRPr="004E4D74">
            <w:rPr>
              <w:sz w:val="24"/>
              <w:szCs w:val="24"/>
            </w:rPr>
            <w:t xml:space="preserve"> execution by resorting to an execution done by another Sovereign State. This is not constitutionally possible. </w:t>
          </w:r>
          <w:r w:rsidR="00436A11">
            <w:rPr>
              <w:sz w:val="24"/>
              <w:szCs w:val="24"/>
            </w:rPr>
            <w:t xml:space="preserve">To do so would </w:t>
          </w:r>
          <w:r w:rsidR="003278C7">
            <w:rPr>
              <w:sz w:val="24"/>
              <w:szCs w:val="24"/>
            </w:rPr>
            <w:t>be to dis</w:t>
          </w:r>
          <w:r w:rsidR="00436A11">
            <w:rPr>
              <w:sz w:val="24"/>
              <w:szCs w:val="24"/>
            </w:rPr>
            <w:t>respect the</w:t>
          </w:r>
          <w:r w:rsidR="00436A11" w:rsidRPr="004E4D74">
            <w:rPr>
              <w:sz w:val="24"/>
              <w:szCs w:val="24"/>
            </w:rPr>
            <w:t xml:space="preserve"> </w:t>
          </w:r>
          <w:r w:rsidRPr="004E4D74">
            <w:rPr>
              <w:sz w:val="24"/>
              <w:szCs w:val="24"/>
            </w:rPr>
            <w:t xml:space="preserve">balance of powers </w:t>
          </w:r>
          <w:r w:rsidR="00436A11">
            <w:rPr>
              <w:sz w:val="24"/>
              <w:szCs w:val="24"/>
            </w:rPr>
            <w:t xml:space="preserve">and would be an intrusion </w:t>
          </w:r>
          <w:r w:rsidRPr="004E4D74">
            <w:rPr>
              <w:sz w:val="24"/>
              <w:szCs w:val="24"/>
            </w:rPr>
            <w:t>on a presidential prerogative.</w:t>
          </w:r>
        </w:p>
        <w:p w:rsidR="004E4D74" w:rsidRPr="004E4D74" w:rsidRDefault="004E4D74" w:rsidP="005311F9">
          <w:pPr>
            <w:pStyle w:val="ListParagraph"/>
            <w:jc w:val="both"/>
            <w:rPr>
              <w:sz w:val="24"/>
              <w:szCs w:val="24"/>
            </w:rPr>
          </w:pPr>
        </w:p>
        <w:p w:rsidR="00826473" w:rsidRDefault="004E4D74" w:rsidP="005C4D52">
          <w:pPr>
            <w:pStyle w:val="ListParagraph"/>
            <w:widowControl/>
            <w:numPr>
              <w:ilvl w:val="0"/>
              <w:numId w:val="54"/>
            </w:numPr>
            <w:autoSpaceDE/>
            <w:autoSpaceDN/>
            <w:adjustRightInd/>
            <w:spacing w:after="160" w:line="259" w:lineRule="auto"/>
            <w:ind w:left="720" w:hanging="720"/>
            <w:jc w:val="both"/>
            <w:rPr>
              <w:sz w:val="24"/>
              <w:szCs w:val="24"/>
            </w:rPr>
          </w:pPr>
          <w:r w:rsidRPr="004E4D74">
            <w:rPr>
              <w:sz w:val="24"/>
              <w:szCs w:val="24"/>
            </w:rPr>
            <w:t>We take judicial notice that there are many other areas of law where the repudiation of the colonial treaty arrangements in 1979 may have affected or could potentially affect the application of the law.</w:t>
          </w:r>
          <w:r w:rsidR="00436A11">
            <w:rPr>
              <w:sz w:val="24"/>
              <w:szCs w:val="24"/>
            </w:rPr>
            <w:t xml:space="preserve"> </w:t>
          </w:r>
          <w:r w:rsidRPr="004E4D74">
            <w:rPr>
              <w:sz w:val="24"/>
              <w:szCs w:val="24"/>
            </w:rPr>
            <w:t>For example</w:t>
          </w:r>
          <w:r w:rsidR="00436A11">
            <w:rPr>
              <w:sz w:val="24"/>
              <w:szCs w:val="24"/>
            </w:rPr>
            <w:t>,</w:t>
          </w:r>
          <w:r w:rsidRPr="004E4D74">
            <w:rPr>
              <w:sz w:val="24"/>
              <w:szCs w:val="24"/>
            </w:rPr>
            <w:t xml:space="preserve"> the Extradition Act (CAP 78) is dependable on treaty arrangement</w:t>
          </w:r>
          <w:r w:rsidR="003278C7">
            <w:rPr>
              <w:sz w:val="24"/>
              <w:szCs w:val="24"/>
            </w:rPr>
            <w:t>s</w:t>
          </w:r>
          <w:r w:rsidRPr="004E4D74">
            <w:rPr>
              <w:sz w:val="24"/>
              <w:szCs w:val="24"/>
            </w:rPr>
            <w:t xml:space="preserve"> in order to allow Seychelles, based on reciprocity, to extradite persons to other States. So far, only Kenya and the United Kingdom has been scheduled as </w:t>
          </w:r>
          <w:r w:rsidRPr="004E4D74">
            <w:rPr>
              <w:sz w:val="24"/>
              <w:szCs w:val="24"/>
            </w:rPr>
            <w:lastRenderedPageBreak/>
            <w:t>applicable jurisdiction</w:t>
          </w:r>
          <w:r w:rsidR="00362EA2">
            <w:rPr>
              <w:sz w:val="24"/>
              <w:szCs w:val="24"/>
            </w:rPr>
            <w:t>s</w:t>
          </w:r>
          <w:r w:rsidRPr="004E4D74">
            <w:rPr>
              <w:sz w:val="24"/>
              <w:szCs w:val="24"/>
            </w:rPr>
            <w:t xml:space="preserve"> and no new Extradition Treaties have been entered </w:t>
          </w:r>
          <w:r w:rsidR="003278C7">
            <w:rPr>
              <w:sz w:val="24"/>
              <w:szCs w:val="24"/>
            </w:rPr>
            <w:t xml:space="preserve">into </w:t>
          </w:r>
          <w:r w:rsidRPr="004E4D74">
            <w:rPr>
              <w:sz w:val="24"/>
              <w:szCs w:val="24"/>
            </w:rPr>
            <w:t xml:space="preserve">with a foreign </w:t>
          </w:r>
          <w:r w:rsidR="00362EA2">
            <w:rPr>
              <w:sz w:val="24"/>
              <w:szCs w:val="24"/>
            </w:rPr>
            <w:t>S</w:t>
          </w:r>
          <w:r w:rsidRPr="004E4D74">
            <w:rPr>
              <w:sz w:val="24"/>
              <w:szCs w:val="24"/>
            </w:rPr>
            <w:t>tate under s</w:t>
          </w:r>
          <w:r w:rsidR="00362EA2">
            <w:rPr>
              <w:sz w:val="24"/>
              <w:szCs w:val="24"/>
            </w:rPr>
            <w:t>ection</w:t>
          </w:r>
          <w:r w:rsidRPr="004E4D74">
            <w:rPr>
              <w:sz w:val="24"/>
              <w:szCs w:val="24"/>
            </w:rPr>
            <w:t xml:space="preserve"> 3(1)(b).</w:t>
          </w:r>
          <w:r w:rsidR="00362EA2">
            <w:rPr>
              <w:sz w:val="24"/>
              <w:szCs w:val="24"/>
            </w:rPr>
            <w:t xml:space="preserve"> </w:t>
          </w:r>
        </w:p>
        <w:p w:rsidR="00826473" w:rsidRPr="006957F5" w:rsidRDefault="00826473" w:rsidP="006957F5">
          <w:pPr>
            <w:pStyle w:val="ListParagraph"/>
            <w:rPr>
              <w:sz w:val="24"/>
              <w:szCs w:val="24"/>
            </w:rPr>
          </w:pPr>
        </w:p>
        <w:p w:rsidR="004E4D74" w:rsidRDefault="004E4D74" w:rsidP="005C4D52">
          <w:pPr>
            <w:pStyle w:val="ListParagraph"/>
            <w:widowControl/>
            <w:numPr>
              <w:ilvl w:val="0"/>
              <w:numId w:val="54"/>
            </w:numPr>
            <w:autoSpaceDE/>
            <w:autoSpaceDN/>
            <w:adjustRightInd/>
            <w:spacing w:after="160" w:line="259" w:lineRule="auto"/>
            <w:ind w:left="720" w:hanging="720"/>
            <w:jc w:val="both"/>
            <w:rPr>
              <w:sz w:val="24"/>
              <w:szCs w:val="24"/>
            </w:rPr>
          </w:pPr>
          <w:r w:rsidRPr="004E4D74">
            <w:rPr>
              <w:sz w:val="24"/>
              <w:szCs w:val="24"/>
            </w:rPr>
            <w:t xml:space="preserve">The same applies to </w:t>
          </w:r>
          <w:r w:rsidR="003278C7">
            <w:rPr>
              <w:sz w:val="24"/>
              <w:szCs w:val="24"/>
            </w:rPr>
            <w:t>m</w:t>
          </w:r>
          <w:r w:rsidRPr="004E4D74">
            <w:rPr>
              <w:sz w:val="24"/>
              <w:szCs w:val="24"/>
            </w:rPr>
            <w:t xml:space="preserve">utual </w:t>
          </w:r>
          <w:r w:rsidR="003278C7">
            <w:rPr>
              <w:sz w:val="24"/>
              <w:szCs w:val="24"/>
            </w:rPr>
            <w:t>a</w:t>
          </w:r>
          <w:r w:rsidRPr="004E4D74">
            <w:rPr>
              <w:sz w:val="24"/>
              <w:szCs w:val="24"/>
            </w:rPr>
            <w:t xml:space="preserve">ssistance in </w:t>
          </w:r>
          <w:r w:rsidR="003278C7">
            <w:rPr>
              <w:sz w:val="24"/>
              <w:szCs w:val="24"/>
            </w:rPr>
            <w:t>c</w:t>
          </w:r>
          <w:r w:rsidRPr="004E4D74">
            <w:rPr>
              <w:sz w:val="24"/>
              <w:szCs w:val="24"/>
            </w:rPr>
            <w:t xml:space="preserve">riminal </w:t>
          </w:r>
          <w:r w:rsidR="003278C7">
            <w:rPr>
              <w:sz w:val="24"/>
              <w:szCs w:val="24"/>
            </w:rPr>
            <w:t>m</w:t>
          </w:r>
          <w:r w:rsidRPr="004E4D74">
            <w:rPr>
              <w:sz w:val="24"/>
              <w:szCs w:val="24"/>
            </w:rPr>
            <w:t>atters under the Mutual Assistance in Criminal Matters Act (CAP 284). Even there, there would be a need for us to comply with the dictate of the provisions of our Constitution. No bilateral or multilateral mutual assistance in criminal matters treaties have been entered into by Seychelles under s</w:t>
          </w:r>
          <w:r w:rsidR="00362EA2">
            <w:rPr>
              <w:sz w:val="24"/>
              <w:szCs w:val="24"/>
            </w:rPr>
            <w:t>ection</w:t>
          </w:r>
          <w:r w:rsidRPr="004E4D74">
            <w:rPr>
              <w:sz w:val="24"/>
              <w:szCs w:val="24"/>
            </w:rPr>
            <w:t xml:space="preserve"> 4(1)</w:t>
          </w:r>
          <w:r w:rsidR="003278C7">
            <w:rPr>
              <w:sz w:val="24"/>
              <w:szCs w:val="24"/>
            </w:rPr>
            <w:t xml:space="preserve"> </w:t>
          </w:r>
          <w:r w:rsidRPr="004E4D74">
            <w:rPr>
              <w:sz w:val="24"/>
              <w:szCs w:val="24"/>
            </w:rPr>
            <w:t>(b) since the promulgation of this Act in 1995.</w:t>
          </w:r>
        </w:p>
        <w:p w:rsidR="00D342E5" w:rsidRPr="004E4D74" w:rsidRDefault="00D342E5" w:rsidP="005311F9">
          <w:pPr>
            <w:pStyle w:val="ListParagraph"/>
            <w:jc w:val="both"/>
            <w:rPr>
              <w:sz w:val="24"/>
              <w:szCs w:val="24"/>
            </w:rPr>
          </w:pPr>
        </w:p>
        <w:p w:rsidR="00EE3391" w:rsidRDefault="004E4D74" w:rsidP="005C4D52">
          <w:pPr>
            <w:pStyle w:val="ListParagraph"/>
            <w:widowControl/>
            <w:numPr>
              <w:ilvl w:val="0"/>
              <w:numId w:val="54"/>
            </w:numPr>
            <w:autoSpaceDE/>
            <w:autoSpaceDN/>
            <w:adjustRightInd/>
            <w:spacing w:after="160" w:line="259" w:lineRule="auto"/>
            <w:ind w:left="720" w:hanging="720"/>
            <w:jc w:val="both"/>
            <w:rPr>
              <w:sz w:val="24"/>
              <w:szCs w:val="24"/>
            </w:rPr>
          </w:pPr>
          <w:r w:rsidRPr="004E4D74">
            <w:rPr>
              <w:sz w:val="24"/>
              <w:szCs w:val="24"/>
            </w:rPr>
            <w:t xml:space="preserve">The Court cannot have recourse to </w:t>
          </w:r>
          <w:r w:rsidRPr="004A1EDD">
            <w:rPr>
              <w:sz w:val="24"/>
              <w:szCs w:val="24"/>
            </w:rPr>
            <w:t xml:space="preserve">colonial treaties </w:t>
          </w:r>
          <w:r w:rsidRPr="004E4D74">
            <w:rPr>
              <w:sz w:val="24"/>
              <w:szCs w:val="24"/>
            </w:rPr>
            <w:t>executed by the United Kingdom given the constraint</w:t>
          </w:r>
          <w:r w:rsidR="003278C7">
            <w:rPr>
              <w:sz w:val="24"/>
              <w:szCs w:val="24"/>
            </w:rPr>
            <w:t>s</w:t>
          </w:r>
          <w:r w:rsidRPr="004E4D74">
            <w:rPr>
              <w:sz w:val="24"/>
              <w:szCs w:val="24"/>
            </w:rPr>
            <w:t xml:space="preserve"> of </w:t>
          </w:r>
          <w:r w:rsidR="00436A11">
            <w:rPr>
              <w:sz w:val="24"/>
              <w:szCs w:val="24"/>
            </w:rPr>
            <w:t>A</w:t>
          </w:r>
          <w:r w:rsidRPr="004E4D74">
            <w:rPr>
              <w:sz w:val="24"/>
              <w:szCs w:val="24"/>
            </w:rPr>
            <w:t xml:space="preserve">rticle 64 of the Constitution. It may be advisable that the President and the National Assembly consider doing an evaluation of our situation in that respect and ensure that priority is given to execution and domestication of the relevant international instruments which are in our national interest, including the New York Convention. </w:t>
          </w:r>
        </w:p>
        <w:p w:rsidR="001E325A" w:rsidRPr="001E325A" w:rsidRDefault="001E325A" w:rsidP="001E325A">
          <w:pPr>
            <w:pStyle w:val="ListParagraph"/>
            <w:rPr>
              <w:sz w:val="24"/>
              <w:szCs w:val="24"/>
            </w:rPr>
          </w:pPr>
        </w:p>
        <w:p w:rsidR="009967A6" w:rsidRDefault="001E325A" w:rsidP="005C4D52">
          <w:pPr>
            <w:pStyle w:val="ListParagraph"/>
            <w:widowControl/>
            <w:numPr>
              <w:ilvl w:val="0"/>
              <w:numId w:val="54"/>
            </w:numPr>
            <w:autoSpaceDE/>
            <w:autoSpaceDN/>
            <w:adjustRightInd/>
            <w:spacing w:after="160" w:line="259" w:lineRule="auto"/>
            <w:ind w:left="720" w:hanging="720"/>
            <w:jc w:val="both"/>
            <w:rPr>
              <w:sz w:val="24"/>
              <w:szCs w:val="24"/>
            </w:rPr>
          </w:pPr>
          <w:r>
            <w:rPr>
              <w:sz w:val="24"/>
              <w:szCs w:val="24"/>
            </w:rPr>
            <w:t>The Constitution of 1993 is fundamentally based</w:t>
          </w:r>
          <w:r w:rsidR="00362EA2">
            <w:rPr>
              <w:sz w:val="24"/>
              <w:szCs w:val="24"/>
            </w:rPr>
            <w:t xml:space="preserve"> on</w:t>
          </w:r>
          <w:r>
            <w:rPr>
              <w:sz w:val="24"/>
              <w:szCs w:val="24"/>
            </w:rPr>
            <w:t xml:space="preserve"> the doctrine of Separation of Powers. The duty of the Judiciary is to interpret the existing laws. Article 64 of the Constitution specifically grants the President</w:t>
          </w:r>
          <w:r w:rsidR="00436A11">
            <w:rPr>
              <w:sz w:val="24"/>
              <w:szCs w:val="24"/>
            </w:rPr>
            <w:t xml:space="preserve">, as Head of State, the power </w:t>
          </w:r>
          <w:r>
            <w:rPr>
              <w:sz w:val="24"/>
              <w:szCs w:val="24"/>
            </w:rPr>
            <w:t xml:space="preserve">to decide on whether to sign, ratify, or accede to any international treaties and the Legislature to pass the necessary laws once ratified and acceded to as part of the dualist system </w:t>
          </w:r>
          <w:r w:rsidR="00436A11">
            <w:rPr>
              <w:sz w:val="24"/>
              <w:szCs w:val="24"/>
            </w:rPr>
            <w:t>reflected</w:t>
          </w:r>
          <w:r>
            <w:rPr>
              <w:sz w:val="24"/>
              <w:szCs w:val="24"/>
            </w:rPr>
            <w:t xml:space="preserve"> within the said Article. </w:t>
          </w:r>
        </w:p>
        <w:p w:rsidR="009967A6" w:rsidRPr="006957F5" w:rsidRDefault="009967A6" w:rsidP="006957F5">
          <w:pPr>
            <w:pStyle w:val="ListParagraph"/>
            <w:rPr>
              <w:sz w:val="24"/>
              <w:szCs w:val="24"/>
            </w:rPr>
          </w:pPr>
        </w:p>
        <w:p w:rsidR="00826473" w:rsidRDefault="001E325A" w:rsidP="005C4D52">
          <w:pPr>
            <w:pStyle w:val="ListParagraph"/>
            <w:widowControl/>
            <w:numPr>
              <w:ilvl w:val="0"/>
              <w:numId w:val="54"/>
            </w:numPr>
            <w:autoSpaceDE/>
            <w:autoSpaceDN/>
            <w:adjustRightInd/>
            <w:spacing w:after="160" w:line="259" w:lineRule="auto"/>
            <w:ind w:left="720" w:hanging="720"/>
            <w:jc w:val="both"/>
            <w:rPr>
              <w:sz w:val="24"/>
              <w:szCs w:val="24"/>
            </w:rPr>
          </w:pPr>
          <w:r>
            <w:rPr>
              <w:sz w:val="24"/>
              <w:szCs w:val="24"/>
            </w:rPr>
            <w:t xml:space="preserve">It would be improper for the Judiciary to usurp the powers in this arena as it is vested in the Executive and based on government policy. If any </w:t>
          </w:r>
          <w:r w:rsidRPr="00FB7899">
            <w:rPr>
              <w:i/>
              <w:sz w:val="24"/>
              <w:szCs w:val="24"/>
            </w:rPr>
            <w:t>lacunae</w:t>
          </w:r>
          <w:r>
            <w:rPr>
              <w:sz w:val="24"/>
              <w:szCs w:val="24"/>
            </w:rPr>
            <w:t xml:space="preserve"> exist as </w:t>
          </w:r>
          <w:r w:rsidR="00436A11">
            <w:rPr>
              <w:sz w:val="24"/>
              <w:szCs w:val="24"/>
            </w:rPr>
            <w:t xml:space="preserve">suggested </w:t>
          </w:r>
          <w:r>
            <w:rPr>
              <w:sz w:val="24"/>
              <w:szCs w:val="24"/>
            </w:rPr>
            <w:t>in this Judgment, the concerned authorities should move to ensure that necessary steps are taken to fill up the void for the benefit of the nation.</w:t>
          </w:r>
        </w:p>
        <w:p w:rsidR="008E2986" w:rsidRPr="006957F5" w:rsidRDefault="008E2986" w:rsidP="006957F5">
          <w:pPr>
            <w:pStyle w:val="ListParagraph"/>
            <w:widowControl/>
            <w:autoSpaceDE/>
            <w:autoSpaceDN/>
            <w:adjustRightInd/>
            <w:spacing w:after="160" w:line="259" w:lineRule="auto"/>
            <w:jc w:val="both"/>
          </w:pPr>
        </w:p>
        <w:p w:rsidR="009967A6" w:rsidRDefault="008E2986" w:rsidP="005C4D52">
          <w:pPr>
            <w:pStyle w:val="ListParagraph"/>
            <w:widowControl/>
            <w:numPr>
              <w:ilvl w:val="0"/>
              <w:numId w:val="54"/>
            </w:numPr>
            <w:autoSpaceDE/>
            <w:autoSpaceDN/>
            <w:adjustRightInd/>
            <w:spacing w:after="160" w:line="259" w:lineRule="auto"/>
            <w:ind w:left="720" w:hanging="720"/>
            <w:jc w:val="both"/>
            <w:rPr>
              <w:sz w:val="24"/>
              <w:szCs w:val="24"/>
            </w:rPr>
          </w:pPr>
          <w:r w:rsidRPr="00FB7899">
            <w:rPr>
              <w:sz w:val="24"/>
              <w:szCs w:val="24"/>
            </w:rPr>
            <w:t>For the aforementioned reasons, we proceed to hold as follows:</w:t>
          </w:r>
        </w:p>
        <w:p w:rsidR="008E2986" w:rsidRPr="00FB7899" w:rsidRDefault="008E2986" w:rsidP="006957F5">
          <w:pPr>
            <w:pStyle w:val="ListParagraph"/>
            <w:widowControl/>
            <w:autoSpaceDE/>
            <w:autoSpaceDN/>
            <w:adjustRightInd/>
            <w:spacing w:after="160" w:line="259" w:lineRule="auto"/>
            <w:jc w:val="both"/>
            <w:rPr>
              <w:sz w:val="24"/>
              <w:szCs w:val="24"/>
            </w:rPr>
          </w:pPr>
          <w:r w:rsidRPr="00FB7899">
            <w:rPr>
              <w:sz w:val="24"/>
              <w:szCs w:val="24"/>
            </w:rPr>
            <w:t xml:space="preserve"> </w:t>
          </w:r>
        </w:p>
        <w:p w:rsidR="008E2986" w:rsidRDefault="008E2986" w:rsidP="00FB7899">
          <w:pPr>
            <w:widowControl/>
            <w:numPr>
              <w:ilvl w:val="1"/>
              <w:numId w:val="57"/>
            </w:numPr>
            <w:autoSpaceDE/>
            <w:autoSpaceDN/>
            <w:adjustRightInd/>
            <w:spacing w:after="160" w:line="259" w:lineRule="auto"/>
            <w:jc w:val="both"/>
            <w:rPr>
              <w:sz w:val="24"/>
              <w:szCs w:val="24"/>
            </w:rPr>
          </w:pPr>
          <w:r w:rsidRPr="00FB7899">
            <w:rPr>
              <w:sz w:val="24"/>
              <w:szCs w:val="24"/>
            </w:rPr>
            <w:t xml:space="preserve">With respect to </w:t>
          </w:r>
          <w:r w:rsidRPr="00FB7899">
            <w:rPr>
              <w:b/>
              <w:sz w:val="24"/>
              <w:szCs w:val="24"/>
            </w:rPr>
            <w:t xml:space="preserve">Ground 4 </w:t>
          </w:r>
          <w:r w:rsidRPr="00FB7899">
            <w:rPr>
              <w:sz w:val="24"/>
              <w:szCs w:val="24"/>
            </w:rPr>
            <w:t xml:space="preserve">of Vijay’s appeal, we find that the Learned Trial Judge </w:t>
          </w:r>
          <w:r w:rsidRPr="00FB7899">
            <w:rPr>
              <w:b/>
              <w:sz w:val="24"/>
              <w:szCs w:val="24"/>
            </w:rPr>
            <w:t>ERRED</w:t>
          </w:r>
          <w:r w:rsidRPr="00FB7899">
            <w:rPr>
              <w:sz w:val="24"/>
              <w:szCs w:val="24"/>
            </w:rPr>
            <w:t xml:space="preserve"> in finding that provisions of section 4 of the Courts Act applied in Seychelles to enable the powers, authorities and jurisdiction of the High Court in England to be exercised by the Supreme Court of Seychelles in addition to (but not in the absence of) the jurisdiction of the Supreme Court. </w:t>
          </w:r>
        </w:p>
        <w:p w:rsidR="009967A6" w:rsidRPr="00FB7899" w:rsidRDefault="009967A6" w:rsidP="006957F5">
          <w:pPr>
            <w:widowControl/>
            <w:autoSpaceDE/>
            <w:autoSpaceDN/>
            <w:adjustRightInd/>
            <w:spacing w:after="160" w:line="259" w:lineRule="auto"/>
            <w:ind w:left="1440"/>
            <w:jc w:val="both"/>
            <w:rPr>
              <w:sz w:val="24"/>
              <w:szCs w:val="24"/>
            </w:rPr>
          </w:pPr>
        </w:p>
        <w:p w:rsidR="00293563" w:rsidRDefault="008E2986" w:rsidP="008E2986">
          <w:pPr>
            <w:ind w:left="1440"/>
            <w:jc w:val="both"/>
            <w:rPr>
              <w:sz w:val="24"/>
              <w:szCs w:val="24"/>
            </w:rPr>
          </w:pPr>
          <w:r w:rsidRPr="00FB7899">
            <w:rPr>
              <w:sz w:val="24"/>
              <w:szCs w:val="24"/>
            </w:rPr>
            <w:t xml:space="preserve">Ground 4 of Vijay’s appeal is therefore </w:t>
          </w:r>
          <w:r w:rsidRPr="00FB7899">
            <w:rPr>
              <w:b/>
              <w:sz w:val="24"/>
              <w:szCs w:val="24"/>
            </w:rPr>
            <w:t>UPHELD</w:t>
          </w:r>
          <w:r w:rsidRPr="00FB7899">
            <w:rPr>
              <w:sz w:val="24"/>
              <w:szCs w:val="24"/>
            </w:rPr>
            <w:t>.</w:t>
          </w:r>
        </w:p>
        <w:p w:rsidR="008E2986" w:rsidRDefault="008E2986" w:rsidP="008E2986">
          <w:pPr>
            <w:ind w:left="1440"/>
            <w:jc w:val="both"/>
            <w:rPr>
              <w:sz w:val="24"/>
              <w:szCs w:val="24"/>
            </w:rPr>
          </w:pPr>
          <w:r w:rsidRPr="00FB7899">
            <w:rPr>
              <w:sz w:val="24"/>
              <w:szCs w:val="24"/>
            </w:rPr>
            <w:t xml:space="preserve"> </w:t>
          </w:r>
        </w:p>
        <w:p w:rsidR="008E2986" w:rsidRPr="00FB7899" w:rsidRDefault="008E2986" w:rsidP="008E2986">
          <w:pPr>
            <w:ind w:left="1440"/>
            <w:jc w:val="both"/>
            <w:rPr>
              <w:sz w:val="24"/>
              <w:szCs w:val="24"/>
            </w:rPr>
          </w:pPr>
        </w:p>
        <w:p w:rsidR="008E2986" w:rsidRDefault="008E2986" w:rsidP="008E2986">
          <w:pPr>
            <w:widowControl/>
            <w:numPr>
              <w:ilvl w:val="1"/>
              <w:numId w:val="57"/>
            </w:numPr>
            <w:autoSpaceDE/>
            <w:autoSpaceDN/>
            <w:adjustRightInd/>
            <w:spacing w:after="160" w:line="259" w:lineRule="auto"/>
            <w:jc w:val="both"/>
            <w:rPr>
              <w:sz w:val="24"/>
              <w:szCs w:val="24"/>
            </w:rPr>
          </w:pPr>
          <w:r w:rsidRPr="00FB7899">
            <w:rPr>
              <w:sz w:val="24"/>
              <w:szCs w:val="24"/>
            </w:rPr>
            <w:t xml:space="preserve">With respect to </w:t>
          </w:r>
          <w:r w:rsidRPr="00FB7899">
            <w:rPr>
              <w:b/>
              <w:sz w:val="24"/>
              <w:szCs w:val="24"/>
            </w:rPr>
            <w:t xml:space="preserve">Ground 1 </w:t>
          </w:r>
          <w:r w:rsidR="000B0319">
            <w:rPr>
              <w:b/>
              <w:sz w:val="24"/>
              <w:szCs w:val="24"/>
            </w:rPr>
            <w:t>to</w:t>
          </w:r>
          <w:r w:rsidR="000B0319" w:rsidRPr="00FB7899">
            <w:rPr>
              <w:b/>
              <w:sz w:val="24"/>
              <w:szCs w:val="24"/>
            </w:rPr>
            <w:t xml:space="preserve"> </w:t>
          </w:r>
          <w:r w:rsidRPr="00FB7899">
            <w:rPr>
              <w:b/>
              <w:sz w:val="24"/>
              <w:szCs w:val="24"/>
            </w:rPr>
            <w:t>Ground 4</w:t>
          </w:r>
          <w:r w:rsidRPr="00FB7899">
            <w:rPr>
              <w:sz w:val="24"/>
              <w:szCs w:val="24"/>
            </w:rPr>
            <w:t xml:space="preserve"> of EEEL’s cross-appeal, we find that the Learned Trial Judge </w:t>
          </w:r>
          <w:r w:rsidRPr="00FB7899">
            <w:rPr>
              <w:b/>
              <w:sz w:val="24"/>
              <w:szCs w:val="24"/>
            </w:rPr>
            <w:t>DID NOT ERR</w:t>
          </w:r>
          <w:r w:rsidRPr="00FB7899">
            <w:rPr>
              <w:sz w:val="24"/>
              <w:szCs w:val="24"/>
            </w:rPr>
            <w:t xml:space="preserve"> in:</w:t>
          </w:r>
        </w:p>
        <w:p w:rsidR="009967A6" w:rsidRPr="00FB7899" w:rsidRDefault="009967A6" w:rsidP="006957F5">
          <w:pPr>
            <w:widowControl/>
            <w:autoSpaceDE/>
            <w:autoSpaceDN/>
            <w:adjustRightInd/>
            <w:spacing w:after="160" w:line="259" w:lineRule="auto"/>
            <w:ind w:left="1440"/>
            <w:jc w:val="both"/>
            <w:rPr>
              <w:sz w:val="24"/>
              <w:szCs w:val="24"/>
            </w:rPr>
          </w:pPr>
        </w:p>
        <w:p w:rsidR="008E2986" w:rsidRDefault="008E2986" w:rsidP="008E2986">
          <w:pPr>
            <w:widowControl/>
            <w:numPr>
              <w:ilvl w:val="2"/>
              <w:numId w:val="57"/>
            </w:numPr>
            <w:autoSpaceDE/>
            <w:autoSpaceDN/>
            <w:adjustRightInd/>
            <w:spacing w:after="160" w:line="259" w:lineRule="auto"/>
            <w:jc w:val="both"/>
            <w:rPr>
              <w:sz w:val="24"/>
              <w:szCs w:val="24"/>
            </w:rPr>
          </w:pPr>
          <w:r w:rsidRPr="00FB7899">
            <w:rPr>
              <w:sz w:val="24"/>
              <w:szCs w:val="24"/>
            </w:rPr>
            <w:lastRenderedPageBreak/>
            <w:t xml:space="preserve">Treating the issue as </w:t>
          </w:r>
          <w:r w:rsidR="003278C7">
            <w:rPr>
              <w:sz w:val="24"/>
              <w:szCs w:val="24"/>
            </w:rPr>
            <w:t xml:space="preserve">one of </w:t>
          </w:r>
          <w:r w:rsidRPr="00FB7899">
            <w:rPr>
              <w:sz w:val="24"/>
              <w:szCs w:val="24"/>
            </w:rPr>
            <w:t xml:space="preserve"> enforcement under the NY Convention instead of treating it as one of enforcement under </w:t>
          </w:r>
          <w:r w:rsidR="004B6FA8">
            <w:rPr>
              <w:sz w:val="24"/>
              <w:szCs w:val="24"/>
            </w:rPr>
            <w:t>Articles</w:t>
          </w:r>
          <w:r w:rsidR="004B6FA8" w:rsidRPr="00FB7899">
            <w:rPr>
              <w:sz w:val="24"/>
              <w:szCs w:val="24"/>
            </w:rPr>
            <w:t xml:space="preserve"> </w:t>
          </w:r>
          <w:r w:rsidRPr="00FB7899">
            <w:rPr>
              <w:sz w:val="24"/>
              <w:szCs w:val="24"/>
            </w:rPr>
            <w:t>146-150 of the Commercial Code (</w:t>
          </w:r>
          <w:r w:rsidRPr="00FB7899">
            <w:rPr>
              <w:b/>
              <w:sz w:val="24"/>
              <w:szCs w:val="24"/>
            </w:rPr>
            <w:t>Ground 1</w:t>
          </w:r>
          <w:r w:rsidRPr="00FB7899">
            <w:rPr>
              <w:sz w:val="24"/>
              <w:szCs w:val="24"/>
            </w:rPr>
            <w:t>);</w:t>
          </w:r>
        </w:p>
        <w:p w:rsidR="009967A6" w:rsidRPr="00FB7899" w:rsidRDefault="009967A6" w:rsidP="006957F5">
          <w:pPr>
            <w:widowControl/>
            <w:autoSpaceDE/>
            <w:autoSpaceDN/>
            <w:adjustRightInd/>
            <w:spacing w:after="160" w:line="259" w:lineRule="auto"/>
            <w:ind w:left="2160"/>
            <w:jc w:val="both"/>
            <w:rPr>
              <w:sz w:val="24"/>
              <w:szCs w:val="24"/>
            </w:rPr>
          </w:pPr>
        </w:p>
        <w:p w:rsidR="008E2986" w:rsidRDefault="008E2986" w:rsidP="008E2986">
          <w:pPr>
            <w:widowControl/>
            <w:numPr>
              <w:ilvl w:val="2"/>
              <w:numId w:val="57"/>
            </w:numPr>
            <w:autoSpaceDE/>
            <w:autoSpaceDN/>
            <w:adjustRightInd/>
            <w:spacing w:after="160" w:line="259" w:lineRule="auto"/>
            <w:jc w:val="both"/>
            <w:rPr>
              <w:sz w:val="24"/>
              <w:szCs w:val="24"/>
            </w:rPr>
          </w:pPr>
          <w:r w:rsidRPr="00FB7899">
            <w:rPr>
              <w:sz w:val="24"/>
              <w:szCs w:val="24"/>
            </w:rPr>
            <w:t xml:space="preserve">Holding that </w:t>
          </w:r>
          <w:r w:rsidR="004B6FA8">
            <w:rPr>
              <w:sz w:val="24"/>
              <w:szCs w:val="24"/>
            </w:rPr>
            <w:t>Articles</w:t>
          </w:r>
          <w:r w:rsidR="004B6FA8" w:rsidRPr="00FB7899">
            <w:rPr>
              <w:sz w:val="24"/>
              <w:szCs w:val="24"/>
            </w:rPr>
            <w:t xml:space="preserve"> </w:t>
          </w:r>
          <w:r w:rsidRPr="00FB7899">
            <w:rPr>
              <w:sz w:val="24"/>
              <w:szCs w:val="24"/>
            </w:rPr>
            <w:t>146-150 of the Commercial Code did not have legal effect since Seychelles is not a party to the NY Convention (</w:t>
          </w:r>
          <w:r w:rsidRPr="00FB7899">
            <w:rPr>
              <w:b/>
              <w:sz w:val="24"/>
              <w:szCs w:val="24"/>
            </w:rPr>
            <w:t>Ground 2</w:t>
          </w:r>
          <w:r w:rsidRPr="00FB7899">
            <w:rPr>
              <w:sz w:val="24"/>
              <w:szCs w:val="24"/>
            </w:rPr>
            <w:t xml:space="preserve">); </w:t>
          </w:r>
        </w:p>
        <w:p w:rsidR="009967A6" w:rsidRPr="00FB7899" w:rsidRDefault="009967A6" w:rsidP="006957F5">
          <w:pPr>
            <w:widowControl/>
            <w:autoSpaceDE/>
            <w:autoSpaceDN/>
            <w:adjustRightInd/>
            <w:spacing w:after="160" w:line="259" w:lineRule="auto"/>
            <w:jc w:val="both"/>
            <w:rPr>
              <w:sz w:val="24"/>
              <w:szCs w:val="24"/>
            </w:rPr>
          </w:pPr>
        </w:p>
        <w:p w:rsidR="008E2986" w:rsidRDefault="008E2986" w:rsidP="008E2986">
          <w:pPr>
            <w:widowControl/>
            <w:numPr>
              <w:ilvl w:val="2"/>
              <w:numId w:val="57"/>
            </w:numPr>
            <w:autoSpaceDE/>
            <w:autoSpaceDN/>
            <w:adjustRightInd/>
            <w:spacing w:after="160" w:line="259" w:lineRule="auto"/>
            <w:jc w:val="both"/>
            <w:rPr>
              <w:sz w:val="24"/>
              <w:szCs w:val="24"/>
            </w:rPr>
          </w:pPr>
          <w:r w:rsidRPr="00FB7899">
            <w:rPr>
              <w:sz w:val="24"/>
              <w:szCs w:val="24"/>
            </w:rPr>
            <w:t xml:space="preserve">Holding that there was no reciprocity in terms of </w:t>
          </w:r>
          <w:r w:rsidR="004B6FA8">
            <w:rPr>
              <w:sz w:val="24"/>
              <w:szCs w:val="24"/>
            </w:rPr>
            <w:t>Article</w:t>
          </w:r>
          <w:r w:rsidR="004B6FA8" w:rsidRPr="00FB7899">
            <w:rPr>
              <w:sz w:val="24"/>
              <w:szCs w:val="24"/>
            </w:rPr>
            <w:t xml:space="preserve"> </w:t>
          </w:r>
          <w:r w:rsidRPr="00FB7899">
            <w:rPr>
              <w:sz w:val="24"/>
              <w:szCs w:val="24"/>
            </w:rPr>
            <w:t>146 of the Commercial Code between Seychelles and France (</w:t>
          </w:r>
          <w:r w:rsidRPr="00FB7899">
            <w:rPr>
              <w:b/>
              <w:sz w:val="24"/>
              <w:szCs w:val="24"/>
            </w:rPr>
            <w:t>Ground 3</w:t>
          </w:r>
          <w:r w:rsidRPr="00FB7899">
            <w:rPr>
              <w:sz w:val="24"/>
              <w:szCs w:val="24"/>
            </w:rPr>
            <w:t>); and</w:t>
          </w:r>
        </w:p>
        <w:p w:rsidR="009967A6" w:rsidRPr="00FB7899" w:rsidRDefault="009967A6" w:rsidP="006957F5">
          <w:pPr>
            <w:widowControl/>
            <w:autoSpaceDE/>
            <w:autoSpaceDN/>
            <w:adjustRightInd/>
            <w:spacing w:after="160" w:line="259" w:lineRule="auto"/>
            <w:jc w:val="both"/>
            <w:rPr>
              <w:sz w:val="24"/>
              <w:szCs w:val="24"/>
            </w:rPr>
          </w:pPr>
        </w:p>
        <w:p w:rsidR="008E2986" w:rsidRDefault="008E2986" w:rsidP="008E2986">
          <w:pPr>
            <w:widowControl/>
            <w:numPr>
              <w:ilvl w:val="2"/>
              <w:numId w:val="57"/>
            </w:numPr>
            <w:autoSpaceDE/>
            <w:autoSpaceDN/>
            <w:adjustRightInd/>
            <w:spacing w:after="160" w:line="259" w:lineRule="auto"/>
            <w:jc w:val="both"/>
            <w:rPr>
              <w:sz w:val="24"/>
              <w:szCs w:val="24"/>
            </w:rPr>
          </w:pPr>
          <w:r w:rsidRPr="00FB7899">
            <w:rPr>
              <w:sz w:val="24"/>
              <w:szCs w:val="24"/>
            </w:rPr>
            <w:t xml:space="preserve">Holding that reciprocity in terms of </w:t>
          </w:r>
          <w:r w:rsidR="004B6FA8">
            <w:rPr>
              <w:sz w:val="24"/>
              <w:szCs w:val="24"/>
            </w:rPr>
            <w:t>Article</w:t>
          </w:r>
          <w:r w:rsidR="004B6FA8" w:rsidRPr="00FB7899">
            <w:rPr>
              <w:sz w:val="24"/>
              <w:szCs w:val="24"/>
            </w:rPr>
            <w:t xml:space="preserve"> </w:t>
          </w:r>
          <w:r w:rsidRPr="00FB7899">
            <w:rPr>
              <w:sz w:val="24"/>
              <w:szCs w:val="24"/>
            </w:rPr>
            <w:t>146 of the Commercial Code would have been applicable solely if Seychelles was a party to the NY Convention (</w:t>
          </w:r>
          <w:r w:rsidRPr="00FB7899">
            <w:rPr>
              <w:b/>
              <w:sz w:val="24"/>
              <w:szCs w:val="24"/>
            </w:rPr>
            <w:t>Ground 4</w:t>
          </w:r>
          <w:r w:rsidRPr="00FB7899">
            <w:rPr>
              <w:sz w:val="24"/>
              <w:szCs w:val="24"/>
            </w:rPr>
            <w:t xml:space="preserve">). </w:t>
          </w:r>
        </w:p>
        <w:p w:rsidR="009967A6" w:rsidRPr="00FB7899" w:rsidRDefault="009967A6" w:rsidP="006957F5">
          <w:pPr>
            <w:widowControl/>
            <w:autoSpaceDE/>
            <w:autoSpaceDN/>
            <w:adjustRightInd/>
            <w:spacing w:after="160" w:line="259" w:lineRule="auto"/>
            <w:ind w:left="2160"/>
            <w:jc w:val="both"/>
            <w:rPr>
              <w:sz w:val="24"/>
              <w:szCs w:val="24"/>
            </w:rPr>
          </w:pPr>
        </w:p>
        <w:p w:rsidR="004A1EDD" w:rsidRPr="00FB7899" w:rsidRDefault="008E2986" w:rsidP="00FB7899">
          <w:pPr>
            <w:ind w:left="1440"/>
            <w:jc w:val="both"/>
            <w:rPr>
              <w:sz w:val="24"/>
              <w:szCs w:val="24"/>
            </w:rPr>
          </w:pPr>
          <w:r w:rsidRPr="00FB7899">
            <w:rPr>
              <w:b/>
              <w:sz w:val="24"/>
              <w:szCs w:val="24"/>
            </w:rPr>
            <w:t xml:space="preserve">Ground 1 </w:t>
          </w:r>
          <w:r w:rsidR="000B0319">
            <w:rPr>
              <w:b/>
              <w:sz w:val="24"/>
              <w:szCs w:val="24"/>
            </w:rPr>
            <w:t>to</w:t>
          </w:r>
          <w:r w:rsidR="000B0319" w:rsidRPr="00FB7899">
            <w:rPr>
              <w:b/>
              <w:sz w:val="24"/>
              <w:szCs w:val="24"/>
            </w:rPr>
            <w:t xml:space="preserve"> </w:t>
          </w:r>
          <w:r w:rsidRPr="00FB7899">
            <w:rPr>
              <w:b/>
              <w:sz w:val="24"/>
              <w:szCs w:val="24"/>
            </w:rPr>
            <w:t>Ground 4</w:t>
          </w:r>
          <w:r w:rsidRPr="00FB7899">
            <w:rPr>
              <w:sz w:val="24"/>
              <w:szCs w:val="24"/>
            </w:rPr>
            <w:t xml:space="preserve"> of EEEL’s cross-appeal are therefore </w:t>
          </w:r>
          <w:r w:rsidRPr="00FB7899">
            <w:rPr>
              <w:b/>
              <w:sz w:val="24"/>
              <w:szCs w:val="24"/>
            </w:rPr>
            <w:t>D</w:t>
          </w:r>
          <w:r w:rsidR="00C211C9">
            <w:rPr>
              <w:b/>
              <w:sz w:val="24"/>
              <w:szCs w:val="24"/>
            </w:rPr>
            <w:t xml:space="preserve">ISMISSED </w:t>
          </w:r>
          <w:r w:rsidR="00C211C9" w:rsidRPr="00C211C9">
            <w:rPr>
              <w:sz w:val="24"/>
              <w:szCs w:val="24"/>
            </w:rPr>
            <w:t>with costs to the Appellant/Cross-Respondent</w:t>
          </w:r>
          <w:r w:rsidRPr="00C211C9">
            <w:rPr>
              <w:sz w:val="24"/>
              <w:szCs w:val="24"/>
            </w:rPr>
            <w:t>.</w:t>
          </w:r>
          <w:r w:rsidRPr="00FB7899">
            <w:rPr>
              <w:sz w:val="24"/>
              <w:szCs w:val="24"/>
            </w:rPr>
            <w:t xml:space="preserve"> </w:t>
          </w:r>
        </w:p>
        <w:p w:rsidR="004A1EDD" w:rsidRPr="006957F5" w:rsidRDefault="004A1EDD" w:rsidP="006957F5">
          <w:pPr>
            <w:widowControl/>
            <w:autoSpaceDE/>
            <w:autoSpaceDN/>
            <w:adjustRightInd/>
            <w:spacing w:after="160" w:line="259" w:lineRule="auto"/>
            <w:jc w:val="both"/>
            <w:rPr>
              <w:sz w:val="24"/>
              <w:szCs w:val="24"/>
            </w:rPr>
          </w:pPr>
        </w:p>
        <w:p w:rsidR="004A1EDD" w:rsidRDefault="004A1EDD" w:rsidP="004A1EDD">
          <w:pPr>
            <w:pStyle w:val="ListParagraph"/>
            <w:numPr>
              <w:ilvl w:val="0"/>
              <w:numId w:val="54"/>
            </w:numPr>
            <w:rPr>
              <w:sz w:val="24"/>
              <w:szCs w:val="24"/>
            </w:rPr>
          </w:pPr>
          <w:r w:rsidRPr="004A1EDD">
            <w:rPr>
              <w:sz w:val="24"/>
              <w:szCs w:val="24"/>
            </w:rPr>
            <w:t>We therefore hold that the Award, referred to herein, is not enforceable in the Seychelles.</w:t>
          </w:r>
        </w:p>
        <w:p w:rsidR="00293563" w:rsidRDefault="00293563" w:rsidP="006957F5">
          <w:pPr>
            <w:rPr>
              <w:sz w:val="24"/>
              <w:szCs w:val="24"/>
            </w:rPr>
          </w:pPr>
        </w:p>
        <w:p w:rsidR="00293563" w:rsidRDefault="00293563" w:rsidP="006957F5">
          <w:pPr>
            <w:rPr>
              <w:sz w:val="24"/>
              <w:szCs w:val="24"/>
            </w:rPr>
          </w:pPr>
        </w:p>
        <w:p w:rsidR="00826473" w:rsidRDefault="00826473" w:rsidP="006957F5">
          <w:pPr>
            <w:pStyle w:val="ListParagraph"/>
            <w:ind w:left="576"/>
            <w:rPr>
              <w:sz w:val="24"/>
              <w:szCs w:val="24"/>
            </w:rPr>
          </w:pPr>
          <w:bookmarkStart w:id="1" w:name="_GoBack"/>
          <w:bookmarkEnd w:id="1"/>
        </w:p>
        <w:p w:rsidR="00826473" w:rsidRDefault="00826473" w:rsidP="006957F5">
          <w:pPr>
            <w:pStyle w:val="ListParagraph"/>
            <w:widowControl/>
            <w:numPr>
              <w:ilvl w:val="0"/>
              <w:numId w:val="54"/>
            </w:numPr>
            <w:autoSpaceDE/>
            <w:autoSpaceDN/>
            <w:adjustRightInd/>
            <w:spacing w:after="160" w:line="259" w:lineRule="auto"/>
            <w:jc w:val="both"/>
            <w:rPr>
              <w:sz w:val="24"/>
              <w:szCs w:val="24"/>
            </w:rPr>
          </w:pPr>
          <w:r>
            <w:rPr>
              <w:sz w:val="24"/>
              <w:szCs w:val="24"/>
            </w:rPr>
            <w:t xml:space="preserve">We therefore proceed to hold as follows: </w:t>
          </w:r>
        </w:p>
        <w:p w:rsidR="00826473" w:rsidRPr="006957F5" w:rsidRDefault="00826473" w:rsidP="006957F5">
          <w:pPr>
            <w:pStyle w:val="ListParagraph"/>
            <w:rPr>
              <w:sz w:val="24"/>
              <w:szCs w:val="24"/>
            </w:rPr>
          </w:pPr>
        </w:p>
        <w:p w:rsidR="00826473" w:rsidRPr="006957F5" w:rsidRDefault="00826473" w:rsidP="006957F5">
          <w:pPr>
            <w:pStyle w:val="ListParagraph"/>
            <w:widowControl/>
            <w:numPr>
              <w:ilvl w:val="0"/>
              <w:numId w:val="58"/>
            </w:numPr>
            <w:autoSpaceDE/>
            <w:autoSpaceDN/>
            <w:adjustRightInd/>
            <w:spacing w:after="160" w:line="259" w:lineRule="auto"/>
            <w:jc w:val="both"/>
            <w:rPr>
              <w:sz w:val="24"/>
              <w:szCs w:val="24"/>
            </w:rPr>
          </w:pPr>
          <w:r w:rsidRPr="00FB7899">
            <w:rPr>
              <w:sz w:val="24"/>
              <w:szCs w:val="24"/>
            </w:rPr>
            <w:t xml:space="preserve">The New York Convention is not applicable to the Seychelles and accordingly </w:t>
          </w:r>
          <w:r>
            <w:rPr>
              <w:sz w:val="24"/>
              <w:szCs w:val="24"/>
            </w:rPr>
            <w:t>Articles</w:t>
          </w:r>
          <w:r w:rsidRPr="00FB7899">
            <w:rPr>
              <w:sz w:val="24"/>
              <w:szCs w:val="24"/>
            </w:rPr>
            <w:t xml:space="preserve"> 146 to 150 of the Commercial Code have no legal effect.</w:t>
          </w:r>
        </w:p>
        <w:p w:rsidR="00826473" w:rsidRPr="003278C7" w:rsidRDefault="00826473" w:rsidP="006957F5">
          <w:pPr>
            <w:pStyle w:val="ListParagraph"/>
            <w:ind w:left="576"/>
            <w:rPr>
              <w:sz w:val="24"/>
              <w:szCs w:val="24"/>
            </w:rPr>
          </w:pPr>
        </w:p>
        <w:p w:rsidR="00826473" w:rsidRPr="003278C7" w:rsidRDefault="00826473" w:rsidP="00826473">
          <w:pPr>
            <w:pStyle w:val="ListParagraph"/>
            <w:numPr>
              <w:ilvl w:val="0"/>
              <w:numId w:val="54"/>
            </w:numPr>
            <w:rPr>
              <w:sz w:val="24"/>
              <w:szCs w:val="24"/>
            </w:rPr>
          </w:pPr>
          <w:r w:rsidRPr="003278C7">
            <w:rPr>
              <w:sz w:val="24"/>
              <w:szCs w:val="24"/>
            </w:rPr>
            <w:t>In view of our conclusion here above, there is no necessity to consider the other grounds of appeal.</w:t>
          </w:r>
        </w:p>
        <w:p w:rsidR="00826473" w:rsidRPr="004A1EDD" w:rsidRDefault="00826473" w:rsidP="006957F5">
          <w:pPr>
            <w:pStyle w:val="ListParagraph"/>
            <w:ind w:left="576"/>
            <w:rPr>
              <w:sz w:val="24"/>
              <w:szCs w:val="24"/>
            </w:rPr>
          </w:pPr>
        </w:p>
        <w:p w:rsidR="00B353B9" w:rsidRPr="004A1EDD" w:rsidRDefault="00B353B9" w:rsidP="004A1EDD">
          <w:pPr>
            <w:pStyle w:val="ListParagraph"/>
            <w:widowControl/>
            <w:autoSpaceDE/>
            <w:autoSpaceDN/>
            <w:adjustRightInd/>
            <w:spacing w:after="160" w:line="259" w:lineRule="auto"/>
            <w:jc w:val="both"/>
            <w:rPr>
              <w:sz w:val="24"/>
              <w:szCs w:val="24"/>
            </w:rPr>
          </w:pPr>
        </w:p>
        <w:p w:rsidR="00436A11" w:rsidRDefault="00A05D3F" w:rsidP="00436A11">
          <w:pPr>
            <w:ind w:left="360" w:hanging="360"/>
            <w:jc w:val="both"/>
            <w:rPr>
              <w:sz w:val="24"/>
              <w:szCs w:val="24"/>
            </w:rPr>
          </w:pPr>
          <w:r w:rsidRPr="004E4D74">
            <w:rPr>
              <w:sz w:val="24"/>
              <w:szCs w:val="24"/>
            </w:rPr>
            <w:t xml:space="preserve"> </w:t>
          </w:r>
          <w:r w:rsidRPr="004E4D74">
            <w:rPr>
              <w:sz w:val="24"/>
              <w:szCs w:val="24"/>
            </w:rPr>
            <w:tab/>
          </w:r>
        </w:p>
      </w:sdtContent>
    </w:sdt>
    <w:p w:rsidR="00EF2051" w:rsidRDefault="005E2EE9" w:rsidP="00436A11">
      <w:pPr>
        <w:ind w:left="360" w:hanging="360"/>
        <w:jc w:val="both"/>
        <w:sectPr w:rsidR="00EF2051" w:rsidSect="00EF2051">
          <w:type w:val="continuous"/>
          <w:pgSz w:w="12240" w:h="15840"/>
          <w:pgMar w:top="1440" w:right="1440" w:bottom="1440" w:left="1440" w:header="720" w:footer="720" w:gutter="0"/>
          <w:cols w:space="720"/>
          <w:formProt w:val="0"/>
          <w:docGrid w:linePitch="360"/>
        </w:sectPr>
      </w:pPr>
      <w:r>
        <w:rPr>
          <w:highlight w:val="lightGray"/>
        </w:rPr>
        <w:fldChar w:fldCharType="begin"/>
      </w:r>
      <w:r w:rsidR="007C2809">
        <w:rPr>
          <w:highlight w:val="lightGray"/>
        </w:rPr>
        <w:instrText xml:space="preserve">  </w:instrText>
      </w:r>
      <w:r>
        <w:rPr>
          <w:highlight w:val="lightGray"/>
        </w:rPr>
        <w:fldChar w:fldCharType="end"/>
      </w:r>
    </w:p>
    <w:p w:rsidR="005F3AAB" w:rsidRDefault="005F3AAB" w:rsidP="00AD63F9">
      <w:pPr>
        <w:spacing w:before="120" w:line="480" w:lineRule="auto"/>
        <w:rPr>
          <w:sz w:val="24"/>
          <w:szCs w:val="24"/>
        </w:rPr>
      </w:pPr>
    </w:p>
    <w:p w:rsidR="00AD63F9" w:rsidRDefault="003E6868" w:rsidP="00A05D3F">
      <w:pPr>
        <w:tabs>
          <w:tab w:val="left" w:pos="3690"/>
          <w:tab w:val="left" w:pos="7037"/>
        </w:tabs>
        <w:spacing w:before="120" w:line="480" w:lineRule="auto"/>
        <w:rPr>
          <w:b/>
          <w:sz w:val="28"/>
          <w:szCs w:val="28"/>
        </w:rPr>
      </w:pPr>
      <w:sdt>
        <w:sdtPr>
          <w:rPr>
            <w:b/>
            <w:sz w:val="28"/>
            <w:szCs w:val="28"/>
          </w:rPr>
          <w:id w:val="22920303"/>
          <w:placeholder>
            <w:docPart w:val="3CF35D81995244E48201B7C1D578321F"/>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A05D3F">
            <w:rPr>
              <w:b/>
              <w:sz w:val="28"/>
              <w:szCs w:val="28"/>
            </w:rPr>
            <w:t>B. Renaud (J.A)</w:t>
          </w:r>
        </w:sdtContent>
      </w:sdt>
      <w:r w:rsidR="00A05D3F">
        <w:rPr>
          <w:b/>
          <w:sz w:val="28"/>
          <w:szCs w:val="28"/>
        </w:rPr>
        <w:tab/>
      </w:r>
      <w:r w:rsidR="00A05D3F" w:rsidRPr="00A05D3F">
        <w:rPr>
          <w:b/>
          <w:sz w:val="28"/>
          <w:szCs w:val="28"/>
        </w:rPr>
        <w:t>M. Burhan</w:t>
      </w:r>
      <w:r w:rsidR="00A05D3F">
        <w:rPr>
          <w:b/>
          <w:sz w:val="28"/>
          <w:szCs w:val="28"/>
        </w:rPr>
        <w:t xml:space="preserve"> (J.A)</w:t>
      </w:r>
      <w:r w:rsidR="00A05D3F">
        <w:rPr>
          <w:b/>
          <w:sz w:val="28"/>
          <w:szCs w:val="28"/>
        </w:rPr>
        <w:tab/>
        <w:t>R. Govinden (J.A)</w:t>
      </w:r>
    </w:p>
    <w:p w:rsidR="0087722C" w:rsidRDefault="0087722C" w:rsidP="007F351F">
      <w:pPr>
        <w:rPr>
          <w:b/>
          <w:sz w:val="28"/>
          <w:szCs w:val="28"/>
        </w:rPr>
      </w:pPr>
    </w:p>
    <w:p w:rsidR="00681C76" w:rsidRPr="00503E49" w:rsidRDefault="003E6868"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7CBE2298098242E381268B5536D13911"/>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AB3A6DF778374E3DB89EF45D94BDE2A7"/>
          </w:placeholder>
          <w:date w:fullDate="2017-12-07T00:00:00Z">
            <w:dateFormat w:val="dd MMMM yyyy"/>
            <w:lid w:val="en-GB"/>
            <w:storeMappedDataAs w:val="dateTime"/>
            <w:calendar w:val="gregorian"/>
          </w:date>
        </w:sdtPr>
        <w:sdtEndPr/>
        <w:sdtContent>
          <w:r w:rsidR="00A05D3F">
            <w:rPr>
              <w:sz w:val="24"/>
              <w:szCs w:val="24"/>
            </w:rPr>
            <w:t>07 December 2017</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868" w:rsidRDefault="003E6868" w:rsidP="00DB6D34">
      <w:r>
        <w:separator/>
      </w:r>
    </w:p>
  </w:endnote>
  <w:endnote w:type="continuationSeparator" w:id="0">
    <w:p w:rsidR="003E6868" w:rsidRDefault="003E6868"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897471"/>
      <w:docPartObj>
        <w:docPartGallery w:val="Page Numbers (Bottom of Page)"/>
        <w:docPartUnique/>
      </w:docPartObj>
    </w:sdtPr>
    <w:sdtEndPr>
      <w:rPr>
        <w:noProof/>
      </w:rPr>
    </w:sdtEndPr>
    <w:sdtContent>
      <w:p w:rsidR="00A42A6F" w:rsidRDefault="005E2EE9">
        <w:pPr>
          <w:pStyle w:val="Footer"/>
          <w:jc w:val="center"/>
        </w:pPr>
        <w:r>
          <w:fldChar w:fldCharType="begin"/>
        </w:r>
        <w:r w:rsidR="00A42A6F">
          <w:instrText xml:space="preserve"> PAGE   \* MERGEFORMAT </w:instrText>
        </w:r>
        <w:r>
          <w:fldChar w:fldCharType="separate"/>
        </w:r>
        <w:r w:rsidR="004B70A3">
          <w:rPr>
            <w:noProof/>
          </w:rPr>
          <w:t>24</w:t>
        </w:r>
        <w:r>
          <w:rPr>
            <w:noProof/>
          </w:rPr>
          <w:fldChar w:fldCharType="end"/>
        </w:r>
      </w:p>
    </w:sdtContent>
  </w:sdt>
  <w:p w:rsidR="00A42A6F" w:rsidRDefault="00A42A6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868" w:rsidRDefault="003E6868" w:rsidP="00DB6D34">
      <w:r>
        <w:separator/>
      </w:r>
    </w:p>
  </w:footnote>
  <w:footnote w:type="continuationSeparator" w:id="0">
    <w:p w:rsidR="003E6868" w:rsidRDefault="003E6868"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E6B3F"/>
    <w:multiLevelType w:val="hybridMultilevel"/>
    <w:tmpl w:val="77768458"/>
    <w:lvl w:ilvl="0" w:tplc="C0389D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D53262"/>
    <w:multiLevelType w:val="hybridMultilevel"/>
    <w:tmpl w:val="A9607556"/>
    <w:lvl w:ilvl="0" w:tplc="6914B1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015034"/>
    <w:multiLevelType w:val="hybridMultilevel"/>
    <w:tmpl w:val="AE2A006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5CE5A67"/>
    <w:multiLevelType w:val="multilevel"/>
    <w:tmpl w:val="1CC89892"/>
    <w:numStyleLink w:val="Judgments"/>
  </w:abstractNum>
  <w:abstractNum w:abstractNumId="4">
    <w:nsid w:val="068C6253"/>
    <w:multiLevelType w:val="hybridMultilevel"/>
    <w:tmpl w:val="8C788008"/>
    <w:lvl w:ilvl="0" w:tplc="1C38EE48">
      <w:start w:val="1"/>
      <w:numFmt w:val="decimal"/>
      <w:lvlText w:val="%1."/>
      <w:lvlJc w:val="left"/>
      <w:pPr>
        <w:ind w:left="720" w:hanging="720"/>
      </w:pPr>
      <w:rPr>
        <w:rFonts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9CF0725"/>
    <w:multiLevelType w:val="hybridMultilevel"/>
    <w:tmpl w:val="8C88C74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nsid w:val="0B0F701A"/>
    <w:multiLevelType w:val="hybridMultilevel"/>
    <w:tmpl w:val="96D88312"/>
    <w:lvl w:ilvl="0" w:tplc="5284FD64">
      <w:start w:val="10"/>
      <w:numFmt w:val="bullet"/>
      <w:lvlText w:val=""/>
      <w:lvlJc w:val="left"/>
      <w:pPr>
        <w:ind w:left="1800" w:hanging="360"/>
      </w:pPr>
      <w:rPr>
        <w:rFonts w:ascii="Symbol" w:eastAsiaTheme="minorHAnsi" w:hAnsi="Symbol" w:cstheme="minorBidi" w:hint="default"/>
        <w:u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0390089"/>
    <w:multiLevelType w:val="hybridMultilevel"/>
    <w:tmpl w:val="550C1C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14B75E89"/>
    <w:multiLevelType w:val="hybridMultilevel"/>
    <w:tmpl w:val="77A4435E"/>
    <w:lvl w:ilvl="0" w:tplc="DCE869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51043E0"/>
    <w:multiLevelType w:val="hybridMultilevel"/>
    <w:tmpl w:val="59AEBB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B386C87"/>
    <w:multiLevelType w:val="hybridMultilevel"/>
    <w:tmpl w:val="5E267166"/>
    <w:lvl w:ilvl="0" w:tplc="0F103570">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F943B5E"/>
    <w:multiLevelType w:val="hybridMultilevel"/>
    <w:tmpl w:val="3DD21DA8"/>
    <w:lvl w:ilvl="0" w:tplc="C3C4EFF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0255190"/>
    <w:multiLevelType w:val="hybridMultilevel"/>
    <w:tmpl w:val="101EA26A"/>
    <w:lvl w:ilvl="0" w:tplc="3E441378">
      <w:start w:val="1"/>
      <w:numFmt w:val="decimal"/>
      <w:lvlText w:val="[%1]"/>
      <w:lvlJc w:val="right"/>
      <w:pPr>
        <w:ind w:left="360" w:hanging="360"/>
      </w:pPr>
      <w:rPr>
        <w:i w:val="0"/>
      </w:rPr>
    </w:lvl>
    <w:lvl w:ilvl="1" w:tplc="22F67EDE">
      <w:start w:val="1"/>
      <w:numFmt w:val="upperLetter"/>
      <w:lvlText w:val="%2."/>
      <w:lvlJc w:val="left"/>
      <w:pPr>
        <w:ind w:left="1080" w:hanging="360"/>
      </w:pPr>
    </w:lvl>
    <w:lvl w:ilvl="2" w:tplc="6E984B5E">
      <w:start w:val="1"/>
      <w:numFmt w:val="lowerRoman"/>
      <w:lvlText w:val="(%3)"/>
      <w:lvlJc w:val="right"/>
      <w:pPr>
        <w:ind w:left="1800" w:hanging="180"/>
      </w:pPr>
    </w:lvl>
    <w:lvl w:ilvl="3" w:tplc="96C2237A">
      <w:start w:val="1"/>
      <w:numFmt w:val="lowerLetter"/>
      <w:lvlText w:val="(%4)"/>
      <w:lvlJc w:val="left"/>
      <w:pPr>
        <w:ind w:left="2520" w:hanging="360"/>
      </w:pPr>
    </w:lvl>
    <w:lvl w:ilvl="4" w:tplc="98EE7090">
      <w:start w:val="1"/>
      <w:numFmt w:val="decimal"/>
      <w:lvlText w:val="%5."/>
      <w:lvlJc w:val="left"/>
      <w:pPr>
        <w:ind w:left="3240" w:hanging="360"/>
      </w:pPr>
      <w:rPr>
        <w:i w:val="0"/>
      </w:rPr>
    </w:lvl>
    <w:lvl w:ilvl="5" w:tplc="5F4E9344">
      <w:start w:val="1"/>
      <w:numFmt w:val="lowerLetter"/>
      <w:lvlText w:val="(%6)"/>
      <w:lvlJc w:val="left"/>
      <w:pPr>
        <w:ind w:left="3960" w:hanging="180"/>
      </w:pPr>
      <w:rPr>
        <w:i w:val="0"/>
      </w:r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21CB1FC8"/>
    <w:multiLevelType w:val="hybridMultilevel"/>
    <w:tmpl w:val="8EBAFB7A"/>
    <w:lvl w:ilvl="0" w:tplc="06AC3E56">
      <w:start w:val="1"/>
      <w:numFmt w:val="decimal"/>
      <w:lvlText w:val="%1."/>
      <w:lvlJc w:val="left"/>
      <w:pPr>
        <w:ind w:left="576" w:hanging="576"/>
      </w:pPr>
      <w:rPr>
        <w:rFonts w:eastAsia="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36061F"/>
    <w:multiLevelType w:val="hybridMultilevel"/>
    <w:tmpl w:val="30D24572"/>
    <w:lvl w:ilvl="0" w:tplc="04090019">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6316DEC"/>
    <w:multiLevelType w:val="hybridMultilevel"/>
    <w:tmpl w:val="936411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68A2627"/>
    <w:multiLevelType w:val="hybridMultilevel"/>
    <w:tmpl w:val="AD76018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283E14A3"/>
    <w:multiLevelType w:val="hybridMultilevel"/>
    <w:tmpl w:val="D4A69D2A"/>
    <w:lvl w:ilvl="0" w:tplc="FE7682E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87F5050"/>
    <w:multiLevelType w:val="hybridMultilevel"/>
    <w:tmpl w:val="70447C1C"/>
    <w:lvl w:ilvl="0" w:tplc="0CEE7288">
      <w:start w:val="1"/>
      <w:numFmt w:val="lowerLetter"/>
      <w:lvlText w:val="(%1)"/>
      <w:lvlJc w:val="left"/>
      <w:pPr>
        <w:ind w:left="2070" w:hanging="45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nsid w:val="2AA0650E"/>
    <w:multiLevelType w:val="hybridMultilevel"/>
    <w:tmpl w:val="FA1C8AB4"/>
    <w:lvl w:ilvl="0" w:tplc="DCC4EB8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EDC786B"/>
    <w:multiLevelType w:val="hybridMultilevel"/>
    <w:tmpl w:val="2202EE8C"/>
    <w:lvl w:ilvl="0" w:tplc="A2A41B7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F377F5C"/>
    <w:multiLevelType w:val="hybridMultilevel"/>
    <w:tmpl w:val="7270C498"/>
    <w:lvl w:ilvl="0" w:tplc="A99A2396">
      <w:start w:val="15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7542D2"/>
    <w:multiLevelType w:val="multilevel"/>
    <w:tmpl w:val="1CC89892"/>
    <w:numStyleLink w:val="Judgments"/>
  </w:abstractNum>
  <w:abstractNum w:abstractNumId="23">
    <w:nsid w:val="307B1B9E"/>
    <w:multiLevelType w:val="hybridMultilevel"/>
    <w:tmpl w:val="B426A81E"/>
    <w:lvl w:ilvl="0" w:tplc="0986BC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5">
    <w:nsid w:val="33F50A78"/>
    <w:multiLevelType w:val="hybridMultilevel"/>
    <w:tmpl w:val="B658C4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C46848"/>
    <w:multiLevelType w:val="hybridMultilevel"/>
    <w:tmpl w:val="AC6E787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6966037"/>
    <w:multiLevelType w:val="hybridMultilevel"/>
    <w:tmpl w:val="C22E044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6BD30BD"/>
    <w:multiLevelType w:val="hybridMultilevel"/>
    <w:tmpl w:val="4A66A5EE"/>
    <w:lvl w:ilvl="0" w:tplc="B87C1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AF32C14"/>
    <w:multiLevelType w:val="hybridMultilevel"/>
    <w:tmpl w:val="C1B0FAE4"/>
    <w:lvl w:ilvl="0" w:tplc="B038EB4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nsid w:val="3C9D1CDC"/>
    <w:multiLevelType w:val="hybridMultilevel"/>
    <w:tmpl w:val="9A5643D0"/>
    <w:lvl w:ilvl="0" w:tplc="61E4F7BC">
      <w:start w:val="15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A7471C"/>
    <w:multiLevelType w:val="hybridMultilevel"/>
    <w:tmpl w:val="6F42B296"/>
    <w:lvl w:ilvl="0" w:tplc="7834E6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80C342A"/>
    <w:multiLevelType w:val="hybridMultilevel"/>
    <w:tmpl w:val="A454A622"/>
    <w:lvl w:ilvl="0" w:tplc="39B65462">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nsid w:val="48D01E50"/>
    <w:multiLevelType w:val="hybridMultilevel"/>
    <w:tmpl w:val="A6F0D724"/>
    <w:lvl w:ilvl="0" w:tplc="D4CC4F6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4C04708B"/>
    <w:multiLevelType w:val="hybridMultilevel"/>
    <w:tmpl w:val="A012475E"/>
    <w:lvl w:ilvl="0" w:tplc="9A3EB9C8">
      <w:start w:val="1"/>
      <w:numFmt w:val="lowerRoman"/>
      <w:lvlText w:val="(%1)"/>
      <w:lvlJc w:val="right"/>
      <w:pPr>
        <w:ind w:left="3579" w:hanging="360"/>
      </w:pPr>
      <w:rPr>
        <w:rFonts w:hint="default"/>
      </w:rPr>
    </w:lvl>
    <w:lvl w:ilvl="1" w:tplc="04090019" w:tentative="1">
      <w:start w:val="1"/>
      <w:numFmt w:val="lowerLetter"/>
      <w:lvlText w:val="%2."/>
      <w:lvlJc w:val="left"/>
      <w:pPr>
        <w:ind w:left="4299" w:hanging="360"/>
      </w:pPr>
    </w:lvl>
    <w:lvl w:ilvl="2" w:tplc="0409001B" w:tentative="1">
      <w:start w:val="1"/>
      <w:numFmt w:val="lowerRoman"/>
      <w:lvlText w:val="%3."/>
      <w:lvlJc w:val="right"/>
      <w:pPr>
        <w:ind w:left="5019" w:hanging="180"/>
      </w:pPr>
    </w:lvl>
    <w:lvl w:ilvl="3" w:tplc="0409000F" w:tentative="1">
      <w:start w:val="1"/>
      <w:numFmt w:val="decimal"/>
      <w:lvlText w:val="%4."/>
      <w:lvlJc w:val="left"/>
      <w:pPr>
        <w:ind w:left="5739" w:hanging="360"/>
      </w:pPr>
    </w:lvl>
    <w:lvl w:ilvl="4" w:tplc="04090019" w:tentative="1">
      <w:start w:val="1"/>
      <w:numFmt w:val="lowerLetter"/>
      <w:lvlText w:val="%5."/>
      <w:lvlJc w:val="left"/>
      <w:pPr>
        <w:ind w:left="6459" w:hanging="360"/>
      </w:pPr>
    </w:lvl>
    <w:lvl w:ilvl="5" w:tplc="0409001B" w:tentative="1">
      <w:start w:val="1"/>
      <w:numFmt w:val="lowerRoman"/>
      <w:lvlText w:val="%6."/>
      <w:lvlJc w:val="right"/>
      <w:pPr>
        <w:ind w:left="7179" w:hanging="180"/>
      </w:pPr>
    </w:lvl>
    <w:lvl w:ilvl="6" w:tplc="0409000F" w:tentative="1">
      <w:start w:val="1"/>
      <w:numFmt w:val="decimal"/>
      <w:lvlText w:val="%7."/>
      <w:lvlJc w:val="left"/>
      <w:pPr>
        <w:ind w:left="7899" w:hanging="360"/>
      </w:pPr>
    </w:lvl>
    <w:lvl w:ilvl="7" w:tplc="04090019" w:tentative="1">
      <w:start w:val="1"/>
      <w:numFmt w:val="lowerLetter"/>
      <w:lvlText w:val="%8."/>
      <w:lvlJc w:val="left"/>
      <w:pPr>
        <w:ind w:left="8619" w:hanging="360"/>
      </w:pPr>
    </w:lvl>
    <w:lvl w:ilvl="8" w:tplc="0409001B" w:tentative="1">
      <w:start w:val="1"/>
      <w:numFmt w:val="lowerRoman"/>
      <w:lvlText w:val="%9."/>
      <w:lvlJc w:val="right"/>
      <w:pPr>
        <w:ind w:left="9339" w:hanging="180"/>
      </w:pPr>
    </w:lvl>
  </w:abstractNum>
  <w:abstractNum w:abstractNumId="36">
    <w:nsid w:val="4C617775"/>
    <w:multiLevelType w:val="hybridMultilevel"/>
    <w:tmpl w:val="2158718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7">
    <w:nsid w:val="4DF613FC"/>
    <w:multiLevelType w:val="hybridMultilevel"/>
    <w:tmpl w:val="0B62EA0E"/>
    <w:lvl w:ilvl="0" w:tplc="FB3CF7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5244351F"/>
    <w:multiLevelType w:val="hybridMultilevel"/>
    <w:tmpl w:val="28106EEA"/>
    <w:lvl w:ilvl="0" w:tplc="CD3E683C">
      <w:start w:val="4"/>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54E809C7"/>
    <w:multiLevelType w:val="hybridMultilevel"/>
    <w:tmpl w:val="5D587288"/>
    <w:lvl w:ilvl="0" w:tplc="C326334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55E74820"/>
    <w:multiLevelType w:val="multilevel"/>
    <w:tmpl w:val="1CC89892"/>
    <w:numStyleLink w:val="Judgments"/>
  </w:abstractNum>
  <w:abstractNum w:abstractNumId="41">
    <w:nsid w:val="57E41923"/>
    <w:multiLevelType w:val="hybridMultilevel"/>
    <w:tmpl w:val="008659DC"/>
    <w:lvl w:ilvl="0" w:tplc="E606243E">
      <w:start w:val="172"/>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7E94692"/>
    <w:multiLevelType w:val="hybridMultilevel"/>
    <w:tmpl w:val="2E189FD4"/>
    <w:lvl w:ilvl="0" w:tplc="9AE83980">
      <w:start w:val="1"/>
      <w:numFmt w:val="lowerLetter"/>
      <w:lvlText w:val="(%1)"/>
      <w:lvlJc w:val="left"/>
      <w:pPr>
        <w:ind w:left="1128" w:hanging="4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A2E5A15"/>
    <w:multiLevelType w:val="hybridMultilevel"/>
    <w:tmpl w:val="48BE2F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B807F83"/>
    <w:multiLevelType w:val="hybridMultilevel"/>
    <w:tmpl w:val="8C788008"/>
    <w:lvl w:ilvl="0" w:tplc="1C38EE48">
      <w:start w:val="1"/>
      <w:numFmt w:val="decimal"/>
      <w:lvlText w:val="%1."/>
      <w:lvlJc w:val="left"/>
      <w:pPr>
        <w:ind w:left="720" w:hanging="720"/>
      </w:pPr>
      <w:rPr>
        <w:rFonts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5EA53C0D"/>
    <w:multiLevelType w:val="hybridMultilevel"/>
    <w:tmpl w:val="01161B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1997532"/>
    <w:multiLevelType w:val="hybridMultilevel"/>
    <w:tmpl w:val="8BCCA19E"/>
    <w:lvl w:ilvl="0" w:tplc="9A3EB9C8">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nsid w:val="61E13323"/>
    <w:multiLevelType w:val="hybridMultilevel"/>
    <w:tmpl w:val="0E285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4AB4250"/>
    <w:multiLevelType w:val="hybridMultilevel"/>
    <w:tmpl w:val="9A2030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4CA5508"/>
    <w:multiLevelType w:val="hybridMultilevel"/>
    <w:tmpl w:val="093A72E4"/>
    <w:lvl w:ilvl="0" w:tplc="06AC3E56">
      <w:start w:val="1"/>
      <w:numFmt w:val="decimal"/>
      <w:lvlText w:val="%1."/>
      <w:lvlJc w:val="left"/>
      <w:pPr>
        <w:ind w:left="576" w:hanging="576"/>
      </w:pPr>
      <w:rPr>
        <w:rFonts w:eastAsia="Times New Roman" w:hint="default"/>
        <w:b w:val="0"/>
        <w:i w:val="0"/>
        <w:sz w:val="24"/>
        <w:szCs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5221345"/>
    <w:multiLevelType w:val="hybridMultilevel"/>
    <w:tmpl w:val="7F626692"/>
    <w:lvl w:ilvl="0" w:tplc="B43251C6">
      <w:start w:val="15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71243F4F"/>
    <w:multiLevelType w:val="hybridMultilevel"/>
    <w:tmpl w:val="1B46C19C"/>
    <w:lvl w:ilvl="0" w:tplc="6BA888D0">
      <w:start w:val="15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88E4393"/>
    <w:multiLevelType w:val="hybridMultilevel"/>
    <w:tmpl w:val="35F086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78DD0AF4"/>
    <w:multiLevelType w:val="hybridMultilevel"/>
    <w:tmpl w:val="4BB4AE10"/>
    <w:lvl w:ilvl="0" w:tplc="67F0D686">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7C4C477C"/>
    <w:multiLevelType w:val="hybridMultilevel"/>
    <w:tmpl w:val="0786F7D0"/>
    <w:lvl w:ilvl="0" w:tplc="D36EE16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7">
    <w:nsid w:val="7C650C60"/>
    <w:multiLevelType w:val="hybridMultilevel"/>
    <w:tmpl w:val="C5B8A18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1"/>
  </w:num>
  <w:num w:numId="2">
    <w:abstractNumId w:val="51"/>
  </w:num>
  <w:num w:numId="3">
    <w:abstractNumId w:val="3"/>
  </w:num>
  <w:num w:numId="4">
    <w:abstractNumId w:val="24"/>
  </w:num>
  <w:num w:numId="5">
    <w:abstractNumId w:val="40"/>
  </w:num>
  <w:num w:numId="6">
    <w:abstractNumId w:val="22"/>
  </w:num>
  <w:num w:numId="7">
    <w:abstractNumId w:val="53"/>
  </w:num>
  <w:num w:numId="8">
    <w:abstractNumId w:val="4"/>
  </w:num>
  <w:num w:numId="9">
    <w:abstractNumId w:val="26"/>
  </w:num>
  <w:num w:numId="10">
    <w:abstractNumId w:val="45"/>
  </w:num>
  <w:num w:numId="11">
    <w:abstractNumId w:val="15"/>
  </w:num>
  <w:num w:numId="12">
    <w:abstractNumId w:val="43"/>
  </w:num>
  <w:num w:numId="13">
    <w:abstractNumId w:val="54"/>
  </w:num>
  <w:num w:numId="14">
    <w:abstractNumId w:val="47"/>
  </w:num>
  <w:num w:numId="15">
    <w:abstractNumId w:val="35"/>
  </w:num>
  <w:num w:numId="16">
    <w:abstractNumId w:val="57"/>
  </w:num>
  <w:num w:numId="17">
    <w:abstractNumId w:val="27"/>
  </w:num>
  <w:num w:numId="18">
    <w:abstractNumId w:val="46"/>
  </w:num>
  <w:num w:numId="19">
    <w:abstractNumId w:val="7"/>
  </w:num>
  <w:num w:numId="20">
    <w:abstractNumId w:val="36"/>
  </w:num>
  <w:num w:numId="21">
    <w:abstractNumId w:val="33"/>
  </w:num>
  <w:num w:numId="22">
    <w:abstractNumId w:val="2"/>
  </w:num>
  <w:num w:numId="23">
    <w:abstractNumId w:val="55"/>
  </w:num>
  <w:num w:numId="24">
    <w:abstractNumId w:val="10"/>
  </w:num>
  <w:num w:numId="25">
    <w:abstractNumId w:val="6"/>
  </w:num>
  <w:num w:numId="26">
    <w:abstractNumId w:val="23"/>
  </w:num>
  <w:num w:numId="27">
    <w:abstractNumId w:val="37"/>
  </w:num>
  <w:num w:numId="28">
    <w:abstractNumId w:val="0"/>
  </w:num>
  <w:num w:numId="29">
    <w:abstractNumId w:val="17"/>
  </w:num>
  <w:num w:numId="30">
    <w:abstractNumId w:val="11"/>
  </w:num>
  <w:num w:numId="31">
    <w:abstractNumId w:val="1"/>
  </w:num>
  <w:num w:numId="32">
    <w:abstractNumId w:val="34"/>
  </w:num>
  <w:num w:numId="33">
    <w:abstractNumId w:val="39"/>
  </w:num>
  <w:num w:numId="34">
    <w:abstractNumId w:val="28"/>
  </w:num>
  <w:num w:numId="35">
    <w:abstractNumId w:val="32"/>
  </w:num>
  <w:num w:numId="36">
    <w:abstractNumId w:val="8"/>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38"/>
  </w:num>
  <w:num w:numId="42">
    <w:abstractNumId w:val="14"/>
  </w:num>
  <w:num w:numId="43">
    <w:abstractNumId w:val="12"/>
  </w:num>
  <w:num w:numId="44">
    <w:abstractNumId w:val="48"/>
  </w:num>
  <w:num w:numId="45">
    <w:abstractNumId w:val="16"/>
  </w:num>
  <w:num w:numId="46">
    <w:abstractNumId w:val="25"/>
  </w:num>
  <w:num w:numId="47">
    <w:abstractNumId w:val="44"/>
  </w:num>
  <w:num w:numId="48">
    <w:abstractNumId w:val="52"/>
  </w:num>
  <w:num w:numId="49">
    <w:abstractNumId w:val="30"/>
  </w:num>
  <w:num w:numId="50">
    <w:abstractNumId w:val="21"/>
  </w:num>
  <w:num w:numId="51">
    <w:abstractNumId w:val="50"/>
  </w:num>
  <w:num w:numId="52">
    <w:abstractNumId w:val="41"/>
  </w:num>
  <w:num w:numId="53">
    <w:abstractNumId w:val="42"/>
  </w:num>
  <w:num w:numId="54">
    <w:abstractNumId w:val="13"/>
  </w:num>
  <w:num w:numId="55">
    <w:abstractNumId w:val="20"/>
  </w:num>
  <w:num w:numId="56">
    <w:abstractNumId w:val="5"/>
  </w:num>
  <w:num w:numId="57">
    <w:abstractNumId w:val="49"/>
  </w:num>
  <w:num w:numId="58">
    <w:abstractNumId w:val="9"/>
  </w:num>
  <w:num w:numId="59">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A137E"/>
    <w:rsid w:val="0000071D"/>
    <w:rsid w:val="000043B1"/>
    <w:rsid w:val="00005BEF"/>
    <w:rsid w:val="00017F12"/>
    <w:rsid w:val="000245DC"/>
    <w:rsid w:val="0002497E"/>
    <w:rsid w:val="00027D69"/>
    <w:rsid w:val="00030C81"/>
    <w:rsid w:val="0006489F"/>
    <w:rsid w:val="00075573"/>
    <w:rsid w:val="000819C6"/>
    <w:rsid w:val="00085A39"/>
    <w:rsid w:val="00091036"/>
    <w:rsid w:val="00097B9A"/>
    <w:rsid w:val="000A0CBA"/>
    <w:rsid w:val="000A10B8"/>
    <w:rsid w:val="000B0319"/>
    <w:rsid w:val="000B56D4"/>
    <w:rsid w:val="000C01CB"/>
    <w:rsid w:val="000C5AB2"/>
    <w:rsid w:val="000C6D55"/>
    <w:rsid w:val="000D1DD3"/>
    <w:rsid w:val="000E39A5"/>
    <w:rsid w:val="000E62C2"/>
    <w:rsid w:val="000E7400"/>
    <w:rsid w:val="000F1C37"/>
    <w:rsid w:val="001008BC"/>
    <w:rsid w:val="00101062"/>
    <w:rsid w:val="00101D12"/>
    <w:rsid w:val="00102EE1"/>
    <w:rsid w:val="00117CBF"/>
    <w:rsid w:val="00117EF7"/>
    <w:rsid w:val="0012365F"/>
    <w:rsid w:val="00126A10"/>
    <w:rsid w:val="001376AB"/>
    <w:rsid w:val="00141E38"/>
    <w:rsid w:val="00144612"/>
    <w:rsid w:val="0016510C"/>
    <w:rsid w:val="00171B87"/>
    <w:rsid w:val="00171F06"/>
    <w:rsid w:val="00177B6E"/>
    <w:rsid w:val="00180158"/>
    <w:rsid w:val="00185139"/>
    <w:rsid w:val="00186314"/>
    <w:rsid w:val="00186F92"/>
    <w:rsid w:val="00194D7D"/>
    <w:rsid w:val="00197E07"/>
    <w:rsid w:val="001A065C"/>
    <w:rsid w:val="001B3E6D"/>
    <w:rsid w:val="001B6E9A"/>
    <w:rsid w:val="001D2607"/>
    <w:rsid w:val="001E325A"/>
    <w:rsid w:val="001E3539"/>
    <w:rsid w:val="001E478C"/>
    <w:rsid w:val="001E4ED8"/>
    <w:rsid w:val="001E576A"/>
    <w:rsid w:val="001F0C63"/>
    <w:rsid w:val="00201C0E"/>
    <w:rsid w:val="0020244B"/>
    <w:rsid w:val="00205568"/>
    <w:rsid w:val="00231C17"/>
    <w:rsid w:val="00236AAC"/>
    <w:rsid w:val="00242E2E"/>
    <w:rsid w:val="00243458"/>
    <w:rsid w:val="0024353F"/>
    <w:rsid w:val="0025515A"/>
    <w:rsid w:val="00260567"/>
    <w:rsid w:val="002653FC"/>
    <w:rsid w:val="00277C34"/>
    <w:rsid w:val="0028244A"/>
    <w:rsid w:val="00290E14"/>
    <w:rsid w:val="00293563"/>
    <w:rsid w:val="002939B3"/>
    <w:rsid w:val="002A7376"/>
    <w:rsid w:val="002B2255"/>
    <w:rsid w:val="002C0CC4"/>
    <w:rsid w:val="002C4762"/>
    <w:rsid w:val="002C6735"/>
    <w:rsid w:val="002C7560"/>
    <w:rsid w:val="002D06AA"/>
    <w:rsid w:val="002D2385"/>
    <w:rsid w:val="002D67FC"/>
    <w:rsid w:val="002D7DCB"/>
    <w:rsid w:val="002E0F03"/>
    <w:rsid w:val="002E3C95"/>
    <w:rsid w:val="002E6612"/>
    <w:rsid w:val="002E6963"/>
    <w:rsid w:val="002E70F9"/>
    <w:rsid w:val="002F3CDD"/>
    <w:rsid w:val="002F40A1"/>
    <w:rsid w:val="00301D88"/>
    <w:rsid w:val="00304E76"/>
    <w:rsid w:val="00315456"/>
    <w:rsid w:val="003278C7"/>
    <w:rsid w:val="003424DC"/>
    <w:rsid w:val="00362EA2"/>
    <w:rsid w:val="003647E7"/>
    <w:rsid w:val="003670B9"/>
    <w:rsid w:val="0037270D"/>
    <w:rsid w:val="00372C50"/>
    <w:rsid w:val="00376C4E"/>
    <w:rsid w:val="00377341"/>
    <w:rsid w:val="0038006D"/>
    <w:rsid w:val="003829CE"/>
    <w:rsid w:val="003838CC"/>
    <w:rsid w:val="003862CB"/>
    <w:rsid w:val="0038700C"/>
    <w:rsid w:val="003A059B"/>
    <w:rsid w:val="003B461C"/>
    <w:rsid w:val="003B4C19"/>
    <w:rsid w:val="003D1659"/>
    <w:rsid w:val="003D3976"/>
    <w:rsid w:val="003D58AA"/>
    <w:rsid w:val="003D6ABA"/>
    <w:rsid w:val="003D7B97"/>
    <w:rsid w:val="003E2ABC"/>
    <w:rsid w:val="003E6868"/>
    <w:rsid w:val="003F0F8D"/>
    <w:rsid w:val="003F45B4"/>
    <w:rsid w:val="004051AD"/>
    <w:rsid w:val="00405FDD"/>
    <w:rsid w:val="00411E6D"/>
    <w:rsid w:val="004156B9"/>
    <w:rsid w:val="004217B9"/>
    <w:rsid w:val="00422293"/>
    <w:rsid w:val="004345FD"/>
    <w:rsid w:val="00436A11"/>
    <w:rsid w:val="00445BFA"/>
    <w:rsid w:val="00447569"/>
    <w:rsid w:val="00452BB6"/>
    <w:rsid w:val="0046133B"/>
    <w:rsid w:val="004639C0"/>
    <w:rsid w:val="0046470E"/>
    <w:rsid w:val="004706DB"/>
    <w:rsid w:val="00470779"/>
    <w:rsid w:val="00477938"/>
    <w:rsid w:val="00484ABA"/>
    <w:rsid w:val="004873AB"/>
    <w:rsid w:val="004A1EDD"/>
    <w:rsid w:val="004A2A8B"/>
    <w:rsid w:val="004B3592"/>
    <w:rsid w:val="004B6FA8"/>
    <w:rsid w:val="004B70A3"/>
    <w:rsid w:val="004B76F8"/>
    <w:rsid w:val="004C06AE"/>
    <w:rsid w:val="004C3D80"/>
    <w:rsid w:val="004D722C"/>
    <w:rsid w:val="004E4D74"/>
    <w:rsid w:val="004F03E3"/>
    <w:rsid w:val="004F2B34"/>
    <w:rsid w:val="004F3823"/>
    <w:rsid w:val="004F409A"/>
    <w:rsid w:val="00503E49"/>
    <w:rsid w:val="00504D33"/>
    <w:rsid w:val="0051033B"/>
    <w:rsid w:val="005207C8"/>
    <w:rsid w:val="00530663"/>
    <w:rsid w:val="005311F9"/>
    <w:rsid w:val="00536C14"/>
    <w:rsid w:val="005460DE"/>
    <w:rsid w:val="00547C35"/>
    <w:rsid w:val="0055036F"/>
    <w:rsid w:val="00550D80"/>
    <w:rsid w:val="005514D6"/>
    <w:rsid w:val="00552704"/>
    <w:rsid w:val="00552927"/>
    <w:rsid w:val="00560121"/>
    <w:rsid w:val="00560A16"/>
    <w:rsid w:val="0056460A"/>
    <w:rsid w:val="00572AB3"/>
    <w:rsid w:val="0057344A"/>
    <w:rsid w:val="00577080"/>
    <w:rsid w:val="00581EFF"/>
    <w:rsid w:val="005836AC"/>
    <w:rsid w:val="00583C6D"/>
    <w:rsid w:val="00584583"/>
    <w:rsid w:val="00594FAC"/>
    <w:rsid w:val="005A0357"/>
    <w:rsid w:val="005A5BB3"/>
    <w:rsid w:val="005B2527"/>
    <w:rsid w:val="005B55F3"/>
    <w:rsid w:val="005C4D52"/>
    <w:rsid w:val="005C7C25"/>
    <w:rsid w:val="005D387D"/>
    <w:rsid w:val="005E2EE9"/>
    <w:rsid w:val="005F0630"/>
    <w:rsid w:val="005F3AAB"/>
    <w:rsid w:val="005F5FB0"/>
    <w:rsid w:val="006007F2"/>
    <w:rsid w:val="00606587"/>
    <w:rsid w:val="00606EEA"/>
    <w:rsid w:val="00616597"/>
    <w:rsid w:val="006174DB"/>
    <w:rsid w:val="006179EC"/>
    <w:rsid w:val="006218A8"/>
    <w:rsid w:val="00621984"/>
    <w:rsid w:val="0064007C"/>
    <w:rsid w:val="0064023C"/>
    <w:rsid w:val="006578C2"/>
    <w:rsid w:val="00657B63"/>
    <w:rsid w:val="00666D33"/>
    <w:rsid w:val="00675D5C"/>
    <w:rsid w:val="00681C76"/>
    <w:rsid w:val="00683B9D"/>
    <w:rsid w:val="00692AAB"/>
    <w:rsid w:val="00693C70"/>
    <w:rsid w:val="006957F5"/>
    <w:rsid w:val="006A2C88"/>
    <w:rsid w:val="006A58E4"/>
    <w:rsid w:val="006B372D"/>
    <w:rsid w:val="006C423B"/>
    <w:rsid w:val="006D0D9B"/>
    <w:rsid w:val="006D36C9"/>
    <w:rsid w:val="006D62D0"/>
    <w:rsid w:val="006E45FF"/>
    <w:rsid w:val="006F53BE"/>
    <w:rsid w:val="006F570F"/>
    <w:rsid w:val="00704FE8"/>
    <w:rsid w:val="0071190B"/>
    <w:rsid w:val="007175A6"/>
    <w:rsid w:val="00744508"/>
    <w:rsid w:val="00760665"/>
    <w:rsid w:val="0076073C"/>
    <w:rsid w:val="00763535"/>
    <w:rsid w:val="00766505"/>
    <w:rsid w:val="007805AA"/>
    <w:rsid w:val="00780613"/>
    <w:rsid w:val="007812CE"/>
    <w:rsid w:val="007820CB"/>
    <w:rsid w:val="00782F7D"/>
    <w:rsid w:val="007836B9"/>
    <w:rsid w:val="007A137E"/>
    <w:rsid w:val="007A47DC"/>
    <w:rsid w:val="007A79E6"/>
    <w:rsid w:val="007B10E8"/>
    <w:rsid w:val="007B6178"/>
    <w:rsid w:val="007C2809"/>
    <w:rsid w:val="007C5E4E"/>
    <w:rsid w:val="007D1258"/>
    <w:rsid w:val="007D416E"/>
    <w:rsid w:val="007E5472"/>
    <w:rsid w:val="007F351F"/>
    <w:rsid w:val="0080050A"/>
    <w:rsid w:val="00802E75"/>
    <w:rsid w:val="00807411"/>
    <w:rsid w:val="00814CF5"/>
    <w:rsid w:val="00816425"/>
    <w:rsid w:val="0081730D"/>
    <w:rsid w:val="00817BA4"/>
    <w:rsid w:val="00821758"/>
    <w:rsid w:val="00823079"/>
    <w:rsid w:val="00823890"/>
    <w:rsid w:val="00826473"/>
    <w:rsid w:val="0082771A"/>
    <w:rsid w:val="00827E70"/>
    <w:rsid w:val="0083298A"/>
    <w:rsid w:val="00841387"/>
    <w:rsid w:val="00845DCB"/>
    <w:rsid w:val="008472B3"/>
    <w:rsid w:val="008478D6"/>
    <w:rsid w:val="0085174A"/>
    <w:rsid w:val="00861993"/>
    <w:rsid w:val="00861F83"/>
    <w:rsid w:val="00862B0A"/>
    <w:rsid w:val="0087722C"/>
    <w:rsid w:val="00890DB4"/>
    <w:rsid w:val="008A5208"/>
    <w:rsid w:val="008A58A5"/>
    <w:rsid w:val="008A6A9D"/>
    <w:rsid w:val="008C0FD6"/>
    <w:rsid w:val="008E1DB1"/>
    <w:rsid w:val="008E2986"/>
    <w:rsid w:val="008E384B"/>
    <w:rsid w:val="008E512C"/>
    <w:rsid w:val="008E7749"/>
    <w:rsid w:val="008E7F92"/>
    <w:rsid w:val="008F0C10"/>
    <w:rsid w:val="008F311B"/>
    <w:rsid w:val="008F34C8"/>
    <w:rsid w:val="008F38F7"/>
    <w:rsid w:val="00902D3C"/>
    <w:rsid w:val="0090496C"/>
    <w:rsid w:val="00922CDD"/>
    <w:rsid w:val="00926D09"/>
    <w:rsid w:val="009336BA"/>
    <w:rsid w:val="00935E6C"/>
    <w:rsid w:val="00937FB4"/>
    <w:rsid w:val="0094087C"/>
    <w:rsid w:val="0094371C"/>
    <w:rsid w:val="00951EC0"/>
    <w:rsid w:val="00956FAF"/>
    <w:rsid w:val="0096041D"/>
    <w:rsid w:val="00962447"/>
    <w:rsid w:val="00981287"/>
    <w:rsid w:val="00983045"/>
    <w:rsid w:val="00984DD6"/>
    <w:rsid w:val="009951B1"/>
    <w:rsid w:val="0099672E"/>
    <w:rsid w:val="009967A6"/>
    <w:rsid w:val="009B717B"/>
    <w:rsid w:val="009C5D65"/>
    <w:rsid w:val="009C676C"/>
    <w:rsid w:val="009C713C"/>
    <w:rsid w:val="009D04B1"/>
    <w:rsid w:val="009D15F5"/>
    <w:rsid w:val="009D3796"/>
    <w:rsid w:val="009D5A3E"/>
    <w:rsid w:val="009E05E5"/>
    <w:rsid w:val="009E7957"/>
    <w:rsid w:val="009F1246"/>
    <w:rsid w:val="009F1B68"/>
    <w:rsid w:val="009F48BD"/>
    <w:rsid w:val="009F4DC4"/>
    <w:rsid w:val="00A05D3F"/>
    <w:rsid w:val="00A11166"/>
    <w:rsid w:val="00A14038"/>
    <w:rsid w:val="00A24FBF"/>
    <w:rsid w:val="00A3409F"/>
    <w:rsid w:val="00A3626F"/>
    <w:rsid w:val="00A36CEB"/>
    <w:rsid w:val="00A42850"/>
    <w:rsid w:val="00A42A6F"/>
    <w:rsid w:val="00A5334C"/>
    <w:rsid w:val="00A53837"/>
    <w:rsid w:val="00A551C8"/>
    <w:rsid w:val="00A61743"/>
    <w:rsid w:val="00A710DD"/>
    <w:rsid w:val="00A72B87"/>
    <w:rsid w:val="00A80E4E"/>
    <w:rsid w:val="00A819F5"/>
    <w:rsid w:val="00A936E2"/>
    <w:rsid w:val="00AA2AA7"/>
    <w:rsid w:val="00AA41CB"/>
    <w:rsid w:val="00AB1DE9"/>
    <w:rsid w:val="00AB2D12"/>
    <w:rsid w:val="00AB5CC0"/>
    <w:rsid w:val="00AC3885"/>
    <w:rsid w:val="00AC4950"/>
    <w:rsid w:val="00AD03C3"/>
    <w:rsid w:val="00AD45F0"/>
    <w:rsid w:val="00AD63F9"/>
    <w:rsid w:val="00AD75CD"/>
    <w:rsid w:val="00AE3237"/>
    <w:rsid w:val="00AE3ECB"/>
    <w:rsid w:val="00AF3661"/>
    <w:rsid w:val="00B0414B"/>
    <w:rsid w:val="00B05D6E"/>
    <w:rsid w:val="00B06AC2"/>
    <w:rsid w:val="00B07D16"/>
    <w:rsid w:val="00B119B1"/>
    <w:rsid w:val="00B127EC"/>
    <w:rsid w:val="00B14612"/>
    <w:rsid w:val="00B23E73"/>
    <w:rsid w:val="00B26028"/>
    <w:rsid w:val="00B353B9"/>
    <w:rsid w:val="00B3745E"/>
    <w:rsid w:val="00B40898"/>
    <w:rsid w:val="00B4124C"/>
    <w:rsid w:val="00B444D1"/>
    <w:rsid w:val="00B4625E"/>
    <w:rsid w:val="00B50448"/>
    <w:rsid w:val="00B517DF"/>
    <w:rsid w:val="00B605B4"/>
    <w:rsid w:val="00B66B63"/>
    <w:rsid w:val="00B75AE2"/>
    <w:rsid w:val="00B9148E"/>
    <w:rsid w:val="00B94805"/>
    <w:rsid w:val="00BA1860"/>
    <w:rsid w:val="00BA6027"/>
    <w:rsid w:val="00BC1D95"/>
    <w:rsid w:val="00BD03E6"/>
    <w:rsid w:val="00BD0BE9"/>
    <w:rsid w:val="00BD4287"/>
    <w:rsid w:val="00BD5359"/>
    <w:rsid w:val="00BD60D5"/>
    <w:rsid w:val="00BD7752"/>
    <w:rsid w:val="00BE1D00"/>
    <w:rsid w:val="00BE30D4"/>
    <w:rsid w:val="00BE3628"/>
    <w:rsid w:val="00BE424C"/>
    <w:rsid w:val="00BF1BB6"/>
    <w:rsid w:val="00BF5CC9"/>
    <w:rsid w:val="00C036A5"/>
    <w:rsid w:val="00C065A3"/>
    <w:rsid w:val="00C14327"/>
    <w:rsid w:val="00C145C1"/>
    <w:rsid w:val="00C211C9"/>
    <w:rsid w:val="00C22967"/>
    <w:rsid w:val="00C35333"/>
    <w:rsid w:val="00C55FDF"/>
    <w:rsid w:val="00C5739F"/>
    <w:rsid w:val="00C576E7"/>
    <w:rsid w:val="00C80794"/>
    <w:rsid w:val="00C818F7"/>
    <w:rsid w:val="00C87FCA"/>
    <w:rsid w:val="00C9421E"/>
    <w:rsid w:val="00CA1B0C"/>
    <w:rsid w:val="00CA7795"/>
    <w:rsid w:val="00CA7F24"/>
    <w:rsid w:val="00CA7F40"/>
    <w:rsid w:val="00CB3C7E"/>
    <w:rsid w:val="00CD0C18"/>
    <w:rsid w:val="00CD4949"/>
    <w:rsid w:val="00CD7843"/>
    <w:rsid w:val="00CE0CDA"/>
    <w:rsid w:val="00CE5888"/>
    <w:rsid w:val="00CE7D92"/>
    <w:rsid w:val="00CF165A"/>
    <w:rsid w:val="00CF6BB2"/>
    <w:rsid w:val="00CF77E2"/>
    <w:rsid w:val="00D03314"/>
    <w:rsid w:val="00D06A0F"/>
    <w:rsid w:val="00D2057D"/>
    <w:rsid w:val="00D23B56"/>
    <w:rsid w:val="00D24173"/>
    <w:rsid w:val="00D342E5"/>
    <w:rsid w:val="00D60342"/>
    <w:rsid w:val="00D655B5"/>
    <w:rsid w:val="00D82047"/>
    <w:rsid w:val="00D977C1"/>
    <w:rsid w:val="00DA292E"/>
    <w:rsid w:val="00DA38A8"/>
    <w:rsid w:val="00DB6D34"/>
    <w:rsid w:val="00DC07AA"/>
    <w:rsid w:val="00DC1BFA"/>
    <w:rsid w:val="00DD0F1C"/>
    <w:rsid w:val="00DD4E02"/>
    <w:rsid w:val="00DE08C1"/>
    <w:rsid w:val="00DF0662"/>
    <w:rsid w:val="00DF2970"/>
    <w:rsid w:val="00DF303A"/>
    <w:rsid w:val="00E0467F"/>
    <w:rsid w:val="00E0505F"/>
    <w:rsid w:val="00E11BBC"/>
    <w:rsid w:val="00E30B60"/>
    <w:rsid w:val="00E33F35"/>
    <w:rsid w:val="00E35862"/>
    <w:rsid w:val="00E36D4C"/>
    <w:rsid w:val="00E41E94"/>
    <w:rsid w:val="00E52AF6"/>
    <w:rsid w:val="00E55C69"/>
    <w:rsid w:val="00E57D4D"/>
    <w:rsid w:val="00E60B68"/>
    <w:rsid w:val="00E6492F"/>
    <w:rsid w:val="00E65691"/>
    <w:rsid w:val="00E7522F"/>
    <w:rsid w:val="00E7573E"/>
    <w:rsid w:val="00E77047"/>
    <w:rsid w:val="00E86753"/>
    <w:rsid w:val="00E91FA1"/>
    <w:rsid w:val="00E944E2"/>
    <w:rsid w:val="00E94E48"/>
    <w:rsid w:val="00EA6F17"/>
    <w:rsid w:val="00EC12D0"/>
    <w:rsid w:val="00EC2355"/>
    <w:rsid w:val="00EC6290"/>
    <w:rsid w:val="00ED553D"/>
    <w:rsid w:val="00EE3391"/>
    <w:rsid w:val="00EE3CD1"/>
    <w:rsid w:val="00EE476B"/>
    <w:rsid w:val="00EE5E9A"/>
    <w:rsid w:val="00EF2051"/>
    <w:rsid w:val="00EF3834"/>
    <w:rsid w:val="00EF70BC"/>
    <w:rsid w:val="00F00A19"/>
    <w:rsid w:val="00F03B36"/>
    <w:rsid w:val="00F11644"/>
    <w:rsid w:val="00F23197"/>
    <w:rsid w:val="00F3158F"/>
    <w:rsid w:val="00F338B0"/>
    <w:rsid w:val="00F33D41"/>
    <w:rsid w:val="00F3686A"/>
    <w:rsid w:val="00F573DA"/>
    <w:rsid w:val="00F617CD"/>
    <w:rsid w:val="00F65CF4"/>
    <w:rsid w:val="00F7059D"/>
    <w:rsid w:val="00F74500"/>
    <w:rsid w:val="00F804CC"/>
    <w:rsid w:val="00F82A83"/>
    <w:rsid w:val="00F83B3D"/>
    <w:rsid w:val="00F87EC5"/>
    <w:rsid w:val="00F96768"/>
    <w:rsid w:val="00FA7240"/>
    <w:rsid w:val="00FB0AFB"/>
    <w:rsid w:val="00FB2453"/>
    <w:rsid w:val="00FB39BA"/>
    <w:rsid w:val="00FB62FC"/>
    <w:rsid w:val="00FB7899"/>
    <w:rsid w:val="00FC61E3"/>
    <w:rsid w:val="00FD51E7"/>
    <w:rsid w:val="00FE32A2"/>
    <w:rsid w:val="00FF149D"/>
    <w:rsid w:val="00FF2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E32776-9746-48F3-BBC0-727B68F4E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unhideWhenUsed/>
    <w:rsid w:val="00DB6D34"/>
    <w:pPr>
      <w:tabs>
        <w:tab w:val="center" w:pos="4680"/>
        <w:tab w:val="right" w:pos="9360"/>
      </w:tabs>
    </w:pPr>
  </w:style>
  <w:style w:type="character" w:customStyle="1" w:styleId="HeaderChar">
    <w:name w:val="Header Char"/>
    <w:basedOn w:val="DefaultParagraphFont"/>
    <w:link w:val="Header"/>
    <w:uiPriority w:val="99"/>
    <w:rsid w:val="00DB6D34"/>
    <w:rPr>
      <w:rFonts w:ascii="Times New Roman" w:hAnsi="Times New Roman"/>
      <w:sz w:val="20"/>
      <w:szCs w:val="20"/>
      <w:lang w:val="en-US"/>
    </w:rPr>
  </w:style>
  <w:style w:type="paragraph" w:styleId="Footer">
    <w:name w:val="footer"/>
    <w:basedOn w:val="Normal"/>
    <w:link w:val="FooterChar"/>
    <w:uiPriority w:val="99"/>
    <w:rsid w:val="00DB6D34"/>
    <w:pPr>
      <w:tabs>
        <w:tab w:val="center" w:pos="4680"/>
        <w:tab w:val="right" w:pos="9360"/>
      </w:tabs>
    </w:pPr>
  </w:style>
  <w:style w:type="character" w:customStyle="1" w:styleId="FooterChar">
    <w:name w:val="Footer Char"/>
    <w:basedOn w:val="DefaultParagraphFont"/>
    <w:link w:val="Footer"/>
    <w:uiPriority w:val="99"/>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styleId="NoSpacing">
    <w:name w:val="No Spacing"/>
    <w:uiPriority w:val="1"/>
    <w:qFormat/>
    <w:rsid w:val="00A05D3F"/>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A05D3F"/>
    <w:pPr>
      <w:widowControl/>
      <w:autoSpaceDE/>
      <w:autoSpaceDN/>
      <w:adjustRightInd/>
    </w:pPr>
    <w:rPr>
      <w:rFonts w:asciiTheme="minorHAnsi" w:eastAsiaTheme="minorHAnsi" w:hAnsiTheme="minorHAnsi" w:cstheme="minorBidi"/>
      <w:lang w:val="en-US"/>
    </w:rPr>
  </w:style>
  <w:style w:type="character" w:customStyle="1" w:styleId="FootnoteTextChar">
    <w:name w:val="Footnote Text Char"/>
    <w:basedOn w:val="DefaultParagraphFont"/>
    <w:link w:val="FootnoteText"/>
    <w:uiPriority w:val="99"/>
    <w:semiHidden/>
    <w:rsid w:val="00A05D3F"/>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A05D3F"/>
    <w:rPr>
      <w:vertAlign w:val="superscript"/>
    </w:rPr>
  </w:style>
  <w:style w:type="character" w:styleId="CommentReference">
    <w:name w:val="annotation reference"/>
    <w:basedOn w:val="DefaultParagraphFont"/>
    <w:uiPriority w:val="99"/>
    <w:semiHidden/>
    <w:unhideWhenUsed/>
    <w:rsid w:val="00A05D3F"/>
    <w:rPr>
      <w:sz w:val="16"/>
      <w:szCs w:val="16"/>
    </w:rPr>
  </w:style>
  <w:style w:type="paragraph" w:styleId="CommentText">
    <w:name w:val="annotation text"/>
    <w:basedOn w:val="Normal"/>
    <w:link w:val="CommentTextChar"/>
    <w:uiPriority w:val="99"/>
    <w:semiHidden/>
    <w:unhideWhenUsed/>
    <w:rsid w:val="00A05D3F"/>
    <w:pPr>
      <w:widowControl/>
      <w:autoSpaceDE/>
      <w:autoSpaceDN/>
      <w:adjustRightInd/>
      <w:spacing w:after="160"/>
    </w:pPr>
    <w:rPr>
      <w:rFonts w:asciiTheme="minorHAnsi" w:eastAsiaTheme="minorHAnsi" w:hAnsiTheme="minorHAnsi" w:cstheme="minorBidi"/>
      <w:lang w:val="en-US"/>
    </w:rPr>
  </w:style>
  <w:style w:type="character" w:customStyle="1" w:styleId="CommentTextChar">
    <w:name w:val="Comment Text Char"/>
    <w:basedOn w:val="DefaultParagraphFont"/>
    <w:link w:val="CommentText"/>
    <w:uiPriority w:val="99"/>
    <w:semiHidden/>
    <w:rsid w:val="00A05D3F"/>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A05D3F"/>
    <w:rPr>
      <w:b/>
      <w:bCs/>
    </w:rPr>
  </w:style>
  <w:style w:type="character" w:customStyle="1" w:styleId="CommentSubjectChar">
    <w:name w:val="Comment Subject Char"/>
    <w:basedOn w:val="CommentTextChar"/>
    <w:link w:val="CommentSubject"/>
    <w:uiPriority w:val="99"/>
    <w:semiHidden/>
    <w:rsid w:val="00A05D3F"/>
    <w:rPr>
      <w:rFonts w:asciiTheme="minorHAnsi" w:eastAsiaTheme="minorHAnsi" w:hAnsiTheme="minorHAnsi" w:cstheme="minorBidi"/>
      <w:b/>
      <w:bCs/>
    </w:rPr>
  </w:style>
  <w:style w:type="paragraph" w:styleId="Revision">
    <w:name w:val="Revision"/>
    <w:hidden/>
    <w:uiPriority w:val="99"/>
    <w:semiHidden/>
    <w:rsid w:val="007805AA"/>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aud\Desktop\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49A41BD2F34E63A1699B1F2278382F"/>
        <w:category>
          <w:name w:val="General"/>
          <w:gallery w:val="placeholder"/>
        </w:category>
        <w:types>
          <w:type w:val="bbPlcHdr"/>
        </w:types>
        <w:behaviors>
          <w:behavior w:val="content"/>
        </w:behaviors>
        <w:guid w:val="{1BF03EC5-39CD-4832-900F-B5D36A2711EF}"/>
      </w:docPartPr>
      <w:docPartBody>
        <w:p w:rsidR="005D7704" w:rsidRDefault="00A1743B">
          <w:pPr>
            <w:pStyle w:val="B549A41BD2F34E63A1699B1F2278382F"/>
          </w:pPr>
          <w:r w:rsidRPr="002A0FDF">
            <w:rPr>
              <w:rStyle w:val="PlaceholderText"/>
            </w:rPr>
            <w:t>Click here to enter text.</w:t>
          </w:r>
        </w:p>
      </w:docPartBody>
    </w:docPart>
    <w:docPart>
      <w:docPartPr>
        <w:name w:val="4C818488D59F4F458D175694C371FFC6"/>
        <w:category>
          <w:name w:val="General"/>
          <w:gallery w:val="placeholder"/>
        </w:category>
        <w:types>
          <w:type w:val="bbPlcHdr"/>
        </w:types>
        <w:behaviors>
          <w:behavior w:val="content"/>
        </w:behaviors>
        <w:guid w:val="{CE5C5BD9-9D6D-42C7-B279-166B2FC0C175}"/>
      </w:docPartPr>
      <w:docPartBody>
        <w:p w:rsidR="005D7704" w:rsidRDefault="00A1743B">
          <w:pPr>
            <w:pStyle w:val="4C818488D59F4F458D175694C371FFC6"/>
          </w:pPr>
          <w:r w:rsidRPr="002A0FDF">
            <w:rPr>
              <w:rStyle w:val="PlaceholderText"/>
            </w:rPr>
            <w:t>Choose a building block.</w:t>
          </w:r>
        </w:p>
      </w:docPartBody>
    </w:docPart>
    <w:docPart>
      <w:docPartPr>
        <w:name w:val="CC16E3074159406D96F0BB104C03146C"/>
        <w:category>
          <w:name w:val="General"/>
          <w:gallery w:val="placeholder"/>
        </w:category>
        <w:types>
          <w:type w:val="bbPlcHdr"/>
        </w:types>
        <w:behaviors>
          <w:behavior w:val="content"/>
        </w:behaviors>
        <w:guid w:val="{0DC261AC-4E4D-4F41-B852-F8A3537A61BC}"/>
      </w:docPartPr>
      <w:docPartBody>
        <w:p w:rsidR="005D7704" w:rsidRDefault="00A1743B">
          <w:pPr>
            <w:pStyle w:val="CC16E3074159406D96F0BB104C03146C"/>
          </w:pPr>
          <w:r w:rsidRPr="006E09BE">
            <w:rPr>
              <w:rStyle w:val="PlaceholderText"/>
            </w:rPr>
            <w:t>Click here to enter text.</w:t>
          </w:r>
        </w:p>
      </w:docPartBody>
    </w:docPart>
    <w:docPart>
      <w:docPartPr>
        <w:name w:val="11D3106FD5424316A34D0B33FE3EA39E"/>
        <w:category>
          <w:name w:val="General"/>
          <w:gallery w:val="placeholder"/>
        </w:category>
        <w:types>
          <w:type w:val="bbPlcHdr"/>
        </w:types>
        <w:behaviors>
          <w:behavior w:val="content"/>
        </w:behaviors>
        <w:guid w:val="{69B3C626-452C-4E1D-AD5E-A46B2A442BC0}"/>
      </w:docPartPr>
      <w:docPartBody>
        <w:p w:rsidR="005D7704" w:rsidRDefault="00A1743B">
          <w:pPr>
            <w:pStyle w:val="11D3106FD5424316A34D0B33FE3EA39E"/>
          </w:pPr>
          <w:r w:rsidRPr="00E56144">
            <w:rPr>
              <w:rStyle w:val="PlaceholderText"/>
            </w:rPr>
            <w:t>.</w:t>
          </w:r>
        </w:p>
      </w:docPartBody>
    </w:docPart>
    <w:docPart>
      <w:docPartPr>
        <w:name w:val="467EBEE0C314405695085FC53BF22569"/>
        <w:category>
          <w:name w:val="General"/>
          <w:gallery w:val="placeholder"/>
        </w:category>
        <w:types>
          <w:type w:val="bbPlcHdr"/>
        </w:types>
        <w:behaviors>
          <w:behavior w:val="content"/>
        </w:behaviors>
        <w:guid w:val="{CD07496D-A8DD-47C2-B806-24E7ECAF5174}"/>
      </w:docPartPr>
      <w:docPartBody>
        <w:p w:rsidR="005D7704" w:rsidRDefault="00A1743B">
          <w:pPr>
            <w:pStyle w:val="467EBEE0C314405695085FC53BF22569"/>
          </w:pPr>
          <w:r w:rsidRPr="00EE5BC4">
            <w:rPr>
              <w:rStyle w:val="PlaceholderText"/>
            </w:rPr>
            <w:t>Click here to enter text.</w:t>
          </w:r>
        </w:p>
      </w:docPartBody>
    </w:docPart>
    <w:docPart>
      <w:docPartPr>
        <w:name w:val="252AF32574484F7C9B6F0A4BC833BF38"/>
        <w:category>
          <w:name w:val="General"/>
          <w:gallery w:val="placeholder"/>
        </w:category>
        <w:types>
          <w:type w:val="bbPlcHdr"/>
        </w:types>
        <w:behaviors>
          <w:behavior w:val="content"/>
        </w:behaviors>
        <w:guid w:val="{3AAC99ED-7EDA-43ED-A4D9-E81972B47E07}"/>
      </w:docPartPr>
      <w:docPartBody>
        <w:p w:rsidR="005D7704" w:rsidRDefault="00A1743B">
          <w:pPr>
            <w:pStyle w:val="252AF32574484F7C9B6F0A4BC833BF38"/>
          </w:pPr>
          <w:r w:rsidRPr="00B26028">
            <w:rPr>
              <w:sz w:val="24"/>
              <w:szCs w:val="24"/>
            </w:rPr>
            <w:t>Choose party type</w:t>
          </w:r>
        </w:p>
      </w:docPartBody>
    </w:docPart>
    <w:docPart>
      <w:docPartPr>
        <w:name w:val="AB4AEA8AAF84478C9B57DAEFE909DA15"/>
        <w:category>
          <w:name w:val="General"/>
          <w:gallery w:val="placeholder"/>
        </w:category>
        <w:types>
          <w:type w:val="bbPlcHdr"/>
        </w:types>
        <w:behaviors>
          <w:behavior w:val="content"/>
        </w:behaviors>
        <w:guid w:val="{B4215DC9-564A-4411-938D-807B02556013}"/>
      </w:docPartPr>
      <w:docPartBody>
        <w:p w:rsidR="005D7704" w:rsidRDefault="00A1743B">
          <w:pPr>
            <w:pStyle w:val="AB4AEA8AAF84478C9B57DAEFE909DA15"/>
          </w:pPr>
          <w:r w:rsidRPr="00EE5BC4">
            <w:rPr>
              <w:rStyle w:val="PlaceholderText"/>
            </w:rPr>
            <w:t>Click here to enter text.</w:t>
          </w:r>
        </w:p>
      </w:docPartBody>
    </w:docPart>
    <w:docPart>
      <w:docPartPr>
        <w:name w:val="C7EBF6A868AA45DE940DD916BFC0FBEF"/>
        <w:category>
          <w:name w:val="General"/>
          <w:gallery w:val="placeholder"/>
        </w:category>
        <w:types>
          <w:type w:val="bbPlcHdr"/>
        </w:types>
        <w:behaviors>
          <w:behavior w:val="content"/>
        </w:behaviors>
        <w:guid w:val="{B7A67815-E5C2-421E-8EE6-FE9E539C138C}"/>
      </w:docPartPr>
      <w:docPartBody>
        <w:p w:rsidR="005D7704" w:rsidRDefault="00A1743B">
          <w:pPr>
            <w:pStyle w:val="C7EBF6A868AA45DE940DD916BFC0FBEF"/>
          </w:pPr>
          <w:r w:rsidRPr="00B26028">
            <w:rPr>
              <w:sz w:val="24"/>
              <w:szCs w:val="24"/>
            </w:rPr>
            <w:t>Choose respondent</w:t>
          </w:r>
        </w:p>
      </w:docPartBody>
    </w:docPart>
    <w:docPart>
      <w:docPartPr>
        <w:name w:val="5DFCCB8F8AE24C77A546AA5B60E6BF5C"/>
        <w:category>
          <w:name w:val="General"/>
          <w:gallery w:val="placeholder"/>
        </w:category>
        <w:types>
          <w:type w:val="bbPlcHdr"/>
        </w:types>
        <w:behaviors>
          <w:behavior w:val="content"/>
        </w:behaviors>
        <w:guid w:val="{EBAB6275-4E7F-46A7-9C9D-94BC304E5465}"/>
      </w:docPartPr>
      <w:docPartBody>
        <w:p w:rsidR="005D7704" w:rsidRDefault="00A1743B">
          <w:pPr>
            <w:pStyle w:val="5DFCCB8F8AE24C77A546AA5B60E6BF5C"/>
          </w:pPr>
          <w:r w:rsidRPr="00503E49">
            <w:rPr>
              <w:rStyle w:val="PlaceholderText"/>
            </w:rPr>
            <w:t>Click here to enter a date.</w:t>
          </w:r>
        </w:p>
      </w:docPartBody>
    </w:docPart>
    <w:docPart>
      <w:docPartPr>
        <w:name w:val="A32101F608B946CFB101D93EA9DEF6BD"/>
        <w:category>
          <w:name w:val="General"/>
          <w:gallery w:val="placeholder"/>
        </w:category>
        <w:types>
          <w:type w:val="bbPlcHdr"/>
        </w:types>
        <w:behaviors>
          <w:behavior w:val="content"/>
        </w:behaviors>
        <w:guid w:val="{A7BCE12C-F94C-4630-9B28-EE8D7CEE6200}"/>
      </w:docPartPr>
      <w:docPartBody>
        <w:p w:rsidR="005D7704" w:rsidRDefault="00A1743B">
          <w:pPr>
            <w:pStyle w:val="A32101F608B946CFB101D93EA9DEF6BD"/>
          </w:pPr>
          <w:r w:rsidRPr="00503E49">
            <w:rPr>
              <w:rStyle w:val="PlaceholderText"/>
            </w:rPr>
            <w:t>Click here to enter text.</w:t>
          </w:r>
        </w:p>
      </w:docPartBody>
    </w:docPart>
    <w:docPart>
      <w:docPartPr>
        <w:name w:val="728D217B343D494CBB062A20C36A3781"/>
        <w:category>
          <w:name w:val="General"/>
          <w:gallery w:val="placeholder"/>
        </w:category>
        <w:types>
          <w:type w:val="bbPlcHdr"/>
        </w:types>
        <w:behaviors>
          <w:behavior w:val="content"/>
        </w:behaviors>
        <w:guid w:val="{C9A7E6C7-96DA-46AE-B565-A26F54587C9E}"/>
      </w:docPartPr>
      <w:docPartBody>
        <w:p w:rsidR="005D7704" w:rsidRDefault="00A1743B">
          <w:pPr>
            <w:pStyle w:val="728D217B343D494CBB062A20C36A3781"/>
          </w:pPr>
          <w:r w:rsidRPr="006E09BE">
            <w:rPr>
              <w:rStyle w:val="PlaceholderText"/>
            </w:rPr>
            <w:t>Click here to enter a date.</w:t>
          </w:r>
        </w:p>
      </w:docPartBody>
    </w:docPart>
    <w:docPart>
      <w:docPartPr>
        <w:name w:val="7ED1672E239C43B28D38DA27C07EAE6A"/>
        <w:category>
          <w:name w:val="General"/>
          <w:gallery w:val="placeholder"/>
        </w:category>
        <w:types>
          <w:type w:val="bbPlcHdr"/>
        </w:types>
        <w:behaviors>
          <w:behavior w:val="content"/>
        </w:behaviors>
        <w:guid w:val="{78886287-1EF0-4E1C-9BF0-BA8434F13A20}"/>
      </w:docPartPr>
      <w:docPartBody>
        <w:p w:rsidR="005D7704" w:rsidRDefault="00A1743B">
          <w:pPr>
            <w:pStyle w:val="7ED1672E239C43B28D38DA27C07EAE6A"/>
          </w:pPr>
          <w:r w:rsidRPr="00E56144">
            <w:rPr>
              <w:rStyle w:val="PlaceholderText"/>
            </w:rPr>
            <w:t>.</w:t>
          </w:r>
        </w:p>
      </w:docPartBody>
    </w:docPart>
    <w:docPart>
      <w:docPartPr>
        <w:name w:val="80BE502BE95F4EFCB7C957BABCC70976"/>
        <w:category>
          <w:name w:val="General"/>
          <w:gallery w:val="placeholder"/>
        </w:category>
        <w:types>
          <w:type w:val="bbPlcHdr"/>
        </w:types>
        <w:behaviors>
          <w:behavior w:val="content"/>
        </w:behaviors>
        <w:guid w:val="{DBCB8AD8-4465-49DA-B796-DC7B0560AC51}"/>
      </w:docPartPr>
      <w:docPartBody>
        <w:p w:rsidR="005D7704" w:rsidRDefault="00A1743B">
          <w:pPr>
            <w:pStyle w:val="80BE502BE95F4EFCB7C957BABCC70976"/>
          </w:pPr>
          <w:r w:rsidRPr="00503E49">
            <w:rPr>
              <w:rStyle w:val="PlaceholderText"/>
            </w:rPr>
            <w:t xml:space="preserve">Click here to enter text. here to enter text here to enter text here to enter text here to e </w:t>
          </w:r>
        </w:p>
      </w:docPartBody>
    </w:docPart>
    <w:docPart>
      <w:docPartPr>
        <w:name w:val="3CF35D81995244E48201B7C1D578321F"/>
        <w:category>
          <w:name w:val="General"/>
          <w:gallery w:val="placeholder"/>
        </w:category>
        <w:types>
          <w:type w:val="bbPlcHdr"/>
        </w:types>
        <w:behaviors>
          <w:behavior w:val="content"/>
        </w:behaviors>
        <w:guid w:val="{676F1462-C61B-4793-86A9-6666BEC63978}"/>
      </w:docPartPr>
      <w:docPartBody>
        <w:p w:rsidR="005D7704" w:rsidRDefault="00A1743B">
          <w:pPr>
            <w:pStyle w:val="3CF35D81995244E48201B7C1D578321F"/>
          </w:pPr>
          <w:r w:rsidRPr="00E56144">
            <w:rPr>
              <w:rStyle w:val="PlaceholderText"/>
            </w:rPr>
            <w:t>.</w:t>
          </w:r>
        </w:p>
      </w:docPartBody>
    </w:docPart>
    <w:docPart>
      <w:docPartPr>
        <w:name w:val="7CBE2298098242E381268B5536D13911"/>
        <w:category>
          <w:name w:val="General"/>
          <w:gallery w:val="placeholder"/>
        </w:category>
        <w:types>
          <w:type w:val="bbPlcHdr"/>
        </w:types>
        <w:behaviors>
          <w:behavior w:val="content"/>
        </w:behaviors>
        <w:guid w:val="{F687A6DD-244A-41BA-A38D-C55EE2A45A05}"/>
      </w:docPartPr>
      <w:docPartBody>
        <w:p w:rsidR="005D7704" w:rsidRDefault="00A1743B">
          <w:pPr>
            <w:pStyle w:val="7CBE2298098242E381268B5536D13911"/>
          </w:pPr>
          <w:r w:rsidRPr="006E09BE">
            <w:rPr>
              <w:rStyle w:val="PlaceholderText"/>
            </w:rPr>
            <w:t>Choose a building block.</w:t>
          </w:r>
        </w:p>
      </w:docPartBody>
    </w:docPart>
    <w:docPart>
      <w:docPartPr>
        <w:name w:val="AB3A6DF778374E3DB89EF45D94BDE2A7"/>
        <w:category>
          <w:name w:val="General"/>
          <w:gallery w:val="placeholder"/>
        </w:category>
        <w:types>
          <w:type w:val="bbPlcHdr"/>
        </w:types>
        <w:behaviors>
          <w:behavior w:val="content"/>
        </w:behaviors>
        <w:guid w:val="{FA0EF760-B4D3-41C6-9BBF-AB21CFC8974F}"/>
      </w:docPartPr>
      <w:docPartBody>
        <w:p w:rsidR="005D7704" w:rsidRDefault="00A1743B">
          <w:pPr>
            <w:pStyle w:val="AB3A6DF778374E3DB89EF45D94BDE2A7"/>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A1743B"/>
    <w:rsid w:val="00074C25"/>
    <w:rsid w:val="0019598A"/>
    <w:rsid w:val="00377884"/>
    <w:rsid w:val="00550620"/>
    <w:rsid w:val="005D7704"/>
    <w:rsid w:val="00633D3B"/>
    <w:rsid w:val="007C7291"/>
    <w:rsid w:val="008D14DE"/>
    <w:rsid w:val="009E05EF"/>
    <w:rsid w:val="00A1743B"/>
    <w:rsid w:val="00A564C5"/>
    <w:rsid w:val="00BF679C"/>
    <w:rsid w:val="00CA2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7291"/>
    <w:rPr>
      <w:color w:val="808080"/>
    </w:rPr>
  </w:style>
  <w:style w:type="paragraph" w:customStyle="1" w:styleId="B549A41BD2F34E63A1699B1F2278382F">
    <w:name w:val="B549A41BD2F34E63A1699B1F2278382F"/>
    <w:rsid w:val="007C7291"/>
  </w:style>
  <w:style w:type="paragraph" w:customStyle="1" w:styleId="4C818488D59F4F458D175694C371FFC6">
    <w:name w:val="4C818488D59F4F458D175694C371FFC6"/>
    <w:rsid w:val="007C7291"/>
  </w:style>
  <w:style w:type="paragraph" w:customStyle="1" w:styleId="CC16E3074159406D96F0BB104C03146C">
    <w:name w:val="CC16E3074159406D96F0BB104C03146C"/>
    <w:rsid w:val="007C7291"/>
  </w:style>
  <w:style w:type="paragraph" w:customStyle="1" w:styleId="11D3106FD5424316A34D0B33FE3EA39E">
    <w:name w:val="11D3106FD5424316A34D0B33FE3EA39E"/>
    <w:rsid w:val="007C7291"/>
  </w:style>
  <w:style w:type="paragraph" w:customStyle="1" w:styleId="0ED8FB20EBD348999820CDC4F15CCF1E">
    <w:name w:val="0ED8FB20EBD348999820CDC4F15CCF1E"/>
    <w:rsid w:val="007C7291"/>
  </w:style>
  <w:style w:type="paragraph" w:customStyle="1" w:styleId="969E66CF3C664347AFAB9125EC4EA964">
    <w:name w:val="969E66CF3C664347AFAB9125EC4EA964"/>
    <w:rsid w:val="007C7291"/>
  </w:style>
  <w:style w:type="paragraph" w:customStyle="1" w:styleId="FF17F94D5ADC4C1EBF12E75F1FDECBBA">
    <w:name w:val="FF17F94D5ADC4C1EBF12E75F1FDECBBA"/>
    <w:rsid w:val="007C7291"/>
  </w:style>
  <w:style w:type="paragraph" w:customStyle="1" w:styleId="C9F72B411EA340A69AF5C3389DC0DB58">
    <w:name w:val="C9F72B411EA340A69AF5C3389DC0DB58"/>
    <w:rsid w:val="007C7291"/>
  </w:style>
  <w:style w:type="paragraph" w:customStyle="1" w:styleId="467EBEE0C314405695085FC53BF22569">
    <w:name w:val="467EBEE0C314405695085FC53BF22569"/>
    <w:rsid w:val="007C7291"/>
  </w:style>
  <w:style w:type="paragraph" w:customStyle="1" w:styleId="C060272D6FA34F1BAFD54728EDD35642">
    <w:name w:val="C060272D6FA34F1BAFD54728EDD35642"/>
    <w:rsid w:val="007C7291"/>
  </w:style>
  <w:style w:type="paragraph" w:customStyle="1" w:styleId="252AF32574484F7C9B6F0A4BC833BF38">
    <w:name w:val="252AF32574484F7C9B6F0A4BC833BF38"/>
    <w:rsid w:val="007C7291"/>
  </w:style>
  <w:style w:type="paragraph" w:customStyle="1" w:styleId="08CB0BE91E71449B85B14AFFF05D206F">
    <w:name w:val="08CB0BE91E71449B85B14AFFF05D206F"/>
    <w:rsid w:val="007C7291"/>
  </w:style>
  <w:style w:type="paragraph" w:customStyle="1" w:styleId="53C0A7151F074B1C8116D2E5508041DC">
    <w:name w:val="53C0A7151F074B1C8116D2E5508041DC"/>
    <w:rsid w:val="007C7291"/>
  </w:style>
  <w:style w:type="paragraph" w:customStyle="1" w:styleId="C730111E9FA648849DB0D70A5B2F0E0A">
    <w:name w:val="C730111E9FA648849DB0D70A5B2F0E0A"/>
    <w:rsid w:val="007C7291"/>
  </w:style>
  <w:style w:type="paragraph" w:customStyle="1" w:styleId="1BEC57B7710D4F85B0524184EAB032D1">
    <w:name w:val="1BEC57B7710D4F85B0524184EAB032D1"/>
    <w:rsid w:val="007C7291"/>
  </w:style>
  <w:style w:type="paragraph" w:customStyle="1" w:styleId="08B120BB647E4041872C0C916A146847">
    <w:name w:val="08B120BB647E4041872C0C916A146847"/>
    <w:rsid w:val="007C7291"/>
  </w:style>
  <w:style w:type="paragraph" w:customStyle="1" w:styleId="629F0B1E8DE2460894214EA1D6A190F4">
    <w:name w:val="629F0B1E8DE2460894214EA1D6A190F4"/>
    <w:rsid w:val="007C7291"/>
  </w:style>
  <w:style w:type="paragraph" w:customStyle="1" w:styleId="6E00F55309814447A7657B2D8D35D4BF">
    <w:name w:val="6E00F55309814447A7657B2D8D35D4BF"/>
    <w:rsid w:val="007C7291"/>
  </w:style>
  <w:style w:type="paragraph" w:customStyle="1" w:styleId="EB5BCE0D9D0549699FB384233E80CF65">
    <w:name w:val="EB5BCE0D9D0549699FB384233E80CF65"/>
    <w:rsid w:val="007C7291"/>
  </w:style>
  <w:style w:type="paragraph" w:customStyle="1" w:styleId="F85EEBC0F625482F9790CAA88A107EF0">
    <w:name w:val="F85EEBC0F625482F9790CAA88A107EF0"/>
    <w:rsid w:val="007C7291"/>
  </w:style>
  <w:style w:type="paragraph" w:customStyle="1" w:styleId="AB4AEA8AAF84478C9B57DAEFE909DA15">
    <w:name w:val="AB4AEA8AAF84478C9B57DAEFE909DA15"/>
    <w:rsid w:val="007C7291"/>
  </w:style>
  <w:style w:type="paragraph" w:customStyle="1" w:styleId="169749A7C0BD4A76ABE1A2BC0FE28827">
    <w:name w:val="169749A7C0BD4A76ABE1A2BC0FE28827"/>
    <w:rsid w:val="007C7291"/>
  </w:style>
  <w:style w:type="paragraph" w:customStyle="1" w:styleId="C7EBF6A868AA45DE940DD916BFC0FBEF">
    <w:name w:val="C7EBF6A868AA45DE940DD916BFC0FBEF"/>
    <w:rsid w:val="007C7291"/>
  </w:style>
  <w:style w:type="paragraph" w:customStyle="1" w:styleId="A352AC716C6C41A097DB3E7F4E4F28BB">
    <w:name w:val="A352AC716C6C41A097DB3E7F4E4F28BB"/>
    <w:rsid w:val="007C7291"/>
  </w:style>
  <w:style w:type="paragraph" w:customStyle="1" w:styleId="F231640393474B8E85DE3732D3697EEC">
    <w:name w:val="F231640393474B8E85DE3732D3697EEC"/>
    <w:rsid w:val="007C7291"/>
  </w:style>
  <w:style w:type="paragraph" w:customStyle="1" w:styleId="B54F3D4B315D449DBFA7E9AB0E4212F0">
    <w:name w:val="B54F3D4B315D449DBFA7E9AB0E4212F0"/>
    <w:rsid w:val="007C7291"/>
  </w:style>
  <w:style w:type="paragraph" w:customStyle="1" w:styleId="07DA48DD803C45B388D1952078339287">
    <w:name w:val="07DA48DD803C45B388D1952078339287"/>
    <w:rsid w:val="007C7291"/>
  </w:style>
  <w:style w:type="paragraph" w:customStyle="1" w:styleId="C90021ECC75249A1A38667C8A8957F63">
    <w:name w:val="C90021ECC75249A1A38667C8A8957F63"/>
    <w:rsid w:val="007C7291"/>
  </w:style>
  <w:style w:type="paragraph" w:customStyle="1" w:styleId="F1B79C7C88CA438A90B0BAF5E9FCB11F">
    <w:name w:val="F1B79C7C88CA438A90B0BAF5E9FCB11F"/>
    <w:rsid w:val="007C7291"/>
  </w:style>
  <w:style w:type="paragraph" w:customStyle="1" w:styleId="F887390293A847C8A90E6CC891030F23">
    <w:name w:val="F887390293A847C8A90E6CC891030F23"/>
    <w:rsid w:val="007C7291"/>
  </w:style>
  <w:style w:type="paragraph" w:customStyle="1" w:styleId="83E1BE526ED14011A66B7B257B4F7AE9">
    <w:name w:val="83E1BE526ED14011A66B7B257B4F7AE9"/>
    <w:rsid w:val="007C7291"/>
  </w:style>
  <w:style w:type="paragraph" w:customStyle="1" w:styleId="CE3B073158494C268F74A7F41A970CAB">
    <w:name w:val="CE3B073158494C268F74A7F41A970CAB"/>
    <w:rsid w:val="007C7291"/>
  </w:style>
  <w:style w:type="paragraph" w:customStyle="1" w:styleId="5DFCCB8F8AE24C77A546AA5B60E6BF5C">
    <w:name w:val="5DFCCB8F8AE24C77A546AA5B60E6BF5C"/>
    <w:rsid w:val="007C7291"/>
  </w:style>
  <w:style w:type="paragraph" w:customStyle="1" w:styleId="A32101F608B946CFB101D93EA9DEF6BD">
    <w:name w:val="A32101F608B946CFB101D93EA9DEF6BD"/>
    <w:rsid w:val="007C7291"/>
  </w:style>
  <w:style w:type="paragraph" w:customStyle="1" w:styleId="728D217B343D494CBB062A20C36A3781">
    <w:name w:val="728D217B343D494CBB062A20C36A3781"/>
    <w:rsid w:val="007C7291"/>
  </w:style>
  <w:style w:type="paragraph" w:customStyle="1" w:styleId="7ED1672E239C43B28D38DA27C07EAE6A">
    <w:name w:val="7ED1672E239C43B28D38DA27C07EAE6A"/>
    <w:rsid w:val="007C7291"/>
  </w:style>
  <w:style w:type="paragraph" w:customStyle="1" w:styleId="80BE502BE95F4EFCB7C957BABCC70976">
    <w:name w:val="80BE502BE95F4EFCB7C957BABCC70976"/>
    <w:rsid w:val="007C7291"/>
  </w:style>
  <w:style w:type="paragraph" w:customStyle="1" w:styleId="3CF35D81995244E48201B7C1D578321F">
    <w:name w:val="3CF35D81995244E48201B7C1D578321F"/>
    <w:rsid w:val="007C7291"/>
  </w:style>
  <w:style w:type="paragraph" w:customStyle="1" w:styleId="7B97B9BF0A90474E9C45ED517631E488">
    <w:name w:val="7B97B9BF0A90474E9C45ED517631E488"/>
    <w:rsid w:val="007C7291"/>
  </w:style>
  <w:style w:type="paragraph" w:customStyle="1" w:styleId="F682C67B66264BCA9FBB50B2E1EA7004">
    <w:name w:val="F682C67B66264BCA9FBB50B2E1EA7004"/>
    <w:rsid w:val="007C7291"/>
  </w:style>
  <w:style w:type="paragraph" w:customStyle="1" w:styleId="7CD252767DFA4C2D801E001EA31DF8F6">
    <w:name w:val="7CD252767DFA4C2D801E001EA31DF8F6"/>
    <w:rsid w:val="007C7291"/>
  </w:style>
  <w:style w:type="paragraph" w:customStyle="1" w:styleId="E92D94EFE08A4C03A1B98E338908CBC7">
    <w:name w:val="E92D94EFE08A4C03A1B98E338908CBC7"/>
    <w:rsid w:val="007C7291"/>
  </w:style>
  <w:style w:type="paragraph" w:customStyle="1" w:styleId="0A32634018CD43698D0B40D8CA6C3F47">
    <w:name w:val="0A32634018CD43698D0B40D8CA6C3F47"/>
    <w:rsid w:val="007C7291"/>
  </w:style>
  <w:style w:type="paragraph" w:customStyle="1" w:styleId="C0A3DE30365F4B3EAAB9CF4AB95A7155">
    <w:name w:val="C0A3DE30365F4B3EAAB9CF4AB95A7155"/>
    <w:rsid w:val="007C7291"/>
  </w:style>
  <w:style w:type="paragraph" w:customStyle="1" w:styleId="9EAE4A381E8140C0820D186A32FDD6C8">
    <w:name w:val="9EAE4A381E8140C0820D186A32FDD6C8"/>
    <w:rsid w:val="007C7291"/>
  </w:style>
  <w:style w:type="paragraph" w:customStyle="1" w:styleId="0E594D88DCF74D4BA78FE86088A54343">
    <w:name w:val="0E594D88DCF74D4BA78FE86088A54343"/>
    <w:rsid w:val="007C7291"/>
  </w:style>
  <w:style w:type="paragraph" w:customStyle="1" w:styleId="33D8EAA5A48A462F801487D8333BC7C1">
    <w:name w:val="33D8EAA5A48A462F801487D8333BC7C1"/>
    <w:rsid w:val="007C7291"/>
  </w:style>
  <w:style w:type="paragraph" w:customStyle="1" w:styleId="0592F6BB1C174131AFD50E6EE41B0EE4">
    <w:name w:val="0592F6BB1C174131AFD50E6EE41B0EE4"/>
    <w:rsid w:val="007C7291"/>
  </w:style>
  <w:style w:type="paragraph" w:customStyle="1" w:styleId="106BA80111EC4AD3BAF7D66AEEF8F361">
    <w:name w:val="106BA80111EC4AD3BAF7D66AEEF8F361"/>
    <w:rsid w:val="007C7291"/>
  </w:style>
  <w:style w:type="paragraph" w:customStyle="1" w:styleId="3478305267654C678085A0132E028EDF">
    <w:name w:val="3478305267654C678085A0132E028EDF"/>
    <w:rsid w:val="007C7291"/>
  </w:style>
  <w:style w:type="paragraph" w:customStyle="1" w:styleId="7CBE2298098242E381268B5536D13911">
    <w:name w:val="7CBE2298098242E381268B5536D13911"/>
    <w:rsid w:val="007C7291"/>
  </w:style>
  <w:style w:type="paragraph" w:customStyle="1" w:styleId="AB3A6DF778374E3DB89EF45D94BDE2A7">
    <w:name w:val="AB3A6DF778374E3DB89EF45D94BDE2A7"/>
    <w:rsid w:val="007C72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76CB2-DD63-4B49-9F3F-19F41090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2</TotalTime>
  <Pages>26</Pages>
  <Words>8731</Words>
  <Characters>49767</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b.renaud</dc:creator>
  <cp:lastModifiedBy>Marie-Claire Julie</cp:lastModifiedBy>
  <cp:revision>3</cp:revision>
  <cp:lastPrinted>2014-10-17T07:15:00Z</cp:lastPrinted>
  <dcterms:created xsi:type="dcterms:W3CDTF">2017-12-13T11:40:00Z</dcterms:created>
  <dcterms:modified xsi:type="dcterms:W3CDTF">2017-12-14T07:58:00Z</dcterms:modified>
</cp:coreProperties>
</file>