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B8FF98644A4C4FCBA50FAF7CA74544C7"/>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F04D7598A26C401D9DAC7D62C97B7E42"/>
        </w:placeholder>
        <w:docPartList>
          <w:docPartGallery w:val="Quick Parts"/>
        </w:docPartList>
      </w:sdtPr>
      <w:sdtEndPr/>
      <w:sdtContent>
        <w:p w:rsidR="00102EE1" w:rsidRDefault="00FE4CFC" w:rsidP="00CA7795">
          <w:pPr>
            <w:jc w:val="center"/>
            <w:rPr>
              <w:b/>
              <w:sz w:val="28"/>
              <w:szCs w:val="28"/>
            </w:rPr>
          </w:pPr>
          <w:sdt>
            <w:sdtPr>
              <w:rPr>
                <w:b/>
                <w:sz w:val="28"/>
                <w:szCs w:val="28"/>
              </w:rPr>
              <w:id w:val="13542618"/>
              <w:placeholder>
                <w:docPart w:val="D169D47AB9E044B1BA4DAD7BFBD2C809"/>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EBC3ECD52B84D6E905D684A1428ABA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F6ADF">
                <w:rPr>
                  <w:sz w:val="28"/>
                  <w:szCs w:val="28"/>
                </w:rPr>
                <w:t>F. MacGregor (PCA)</w:t>
              </w:r>
            </w:sdtContent>
          </w:sdt>
          <w:r w:rsidR="00097B9A">
            <w:rPr>
              <w:b/>
              <w:sz w:val="28"/>
              <w:szCs w:val="28"/>
            </w:rPr>
            <w:t xml:space="preserve"> </w:t>
          </w:r>
          <w:sdt>
            <w:sdtPr>
              <w:rPr>
                <w:sz w:val="28"/>
                <w:szCs w:val="28"/>
              </w:rPr>
              <w:id w:val="15629612"/>
              <w:placeholder>
                <w:docPart w:val="DE141B15F11241C59423D61C5342064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6F6ADF">
                <w:rPr>
                  <w:sz w:val="28"/>
                  <w:szCs w:val="28"/>
                </w:rPr>
                <w:t>,S</w:t>
              </w:r>
              <w:proofErr w:type="gramEnd"/>
              <w:r w:rsidR="006F6ADF">
                <w:rPr>
                  <w:sz w:val="28"/>
                  <w:szCs w:val="28"/>
                </w:rPr>
                <w:t>. Domah (J.A)</w:t>
              </w:r>
            </w:sdtContent>
          </w:sdt>
          <w:r w:rsidR="00097B9A">
            <w:rPr>
              <w:b/>
              <w:sz w:val="28"/>
              <w:szCs w:val="28"/>
            </w:rPr>
            <w:t xml:space="preserve"> </w:t>
          </w:r>
          <w:sdt>
            <w:sdtPr>
              <w:rPr>
                <w:sz w:val="28"/>
                <w:szCs w:val="28"/>
              </w:rPr>
              <w:id w:val="15629656"/>
              <w:placeholder>
                <w:docPart w:val="FF4B1915014843AB8A1E80FE265A906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F6ADF">
                <w:rPr>
                  <w:sz w:val="28"/>
                  <w:szCs w:val="28"/>
                </w:rPr>
                <w:t>,M. Twomey (J.A)</w:t>
              </w:r>
            </w:sdtContent>
          </w:sdt>
          <w:r w:rsidR="006D0D9B">
            <w:rPr>
              <w:b/>
              <w:sz w:val="28"/>
              <w:szCs w:val="28"/>
            </w:rPr>
            <w:t>]</w:t>
          </w:r>
        </w:p>
      </w:sdtContent>
    </w:sdt>
    <w:p w:rsidR="00C55FDF" w:rsidRDefault="00FE4CFC" w:rsidP="0006489F">
      <w:pPr>
        <w:spacing w:before="240"/>
        <w:jc w:val="center"/>
        <w:rPr>
          <w:b/>
          <w:sz w:val="28"/>
          <w:szCs w:val="28"/>
        </w:rPr>
      </w:pPr>
      <w:sdt>
        <w:sdtPr>
          <w:rPr>
            <w:b/>
            <w:sz w:val="28"/>
            <w:szCs w:val="28"/>
          </w:rPr>
          <w:id w:val="14547297"/>
          <w:lock w:val="contentLocked"/>
          <w:placeholder>
            <w:docPart w:val="B8FF98644A4C4FCBA50FAF7CA74544C7"/>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6F6ADF">
        <w:rPr>
          <w:b/>
          <w:sz w:val="28"/>
          <w:szCs w:val="28"/>
        </w:rPr>
        <w:t>32</w:t>
      </w:r>
      <w:sdt>
        <w:sdtPr>
          <w:rPr>
            <w:b/>
            <w:sz w:val="28"/>
            <w:szCs w:val="28"/>
          </w:rPr>
          <w:id w:val="14547301"/>
          <w:lock w:val="sdtContentLocked"/>
          <w:placeholder>
            <w:docPart w:val="B8FF98644A4C4FCBA50FAF7CA74544C7"/>
          </w:placeholder>
        </w:sdtPr>
        <w:sdtEndPr/>
        <w:sdtContent>
          <w:r w:rsidR="00E86753">
            <w:rPr>
              <w:b/>
              <w:sz w:val="28"/>
              <w:szCs w:val="28"/>
            </w:rPr>
            <w:t>/20</w:t>
          </w:r>
        </w:sdtContent>
      </w:sdt>
      <w:r w:rsidR="006F6ADF">
        <w:rPr>
          <w:b/>
          <w:sz w:val="28"/>
          <w:szCs w:val="28"/>
        </w:rPr>
        <w:t>14</w:t>
      </w:r>
    </w:p>
    <w:p w:rsidR="00DB6D34" w:rsidRPr="00606EEA" w:rsidRDefault="006F6ADF" w:rsidP="00616597">
      <w:pPr>
        <w:spacing w:before="120"/>
        <w:jc w:val="center"/>
        <w:rPr>
          <w:b/>
          <w:sz w:val="24"/>
          <w:szCs w:val="24"/>
        </w:rPr>
      </w:pPr>
      <w:r>
        <w:rPr>
          <w:b/>
          <w:sz w:val="24"/>
          <w:szCs w:val="24"/>
        </w:rPr>
        <w:t xml:space="preserve">(Appeal from Miscellaneous Application No. </w:t>
      </w:r>
      <w:r w:rsidRPr="006F6ADF">
        <w:rPr>
          <w:b/>
          <w:sz w:val="24"/>
          <w:szCs w:val="24"/>
        </w:rPr>
        <w:t>5</w:t>
      </w:r>
      <w:sdt>
        <w:sdtPr>
          <w:rPr>
            <w:b/>
            <w:sz w:val="28"/>
            <w:szCs w:val="28"/>
          </w:rPr>
          <w:id w:val="15629598"/>
          <w:lock w:val="contentLocked"/>
          <w:placeholder>
            <w:docPart w:val="2BA3C52ECF474EB0842A96CAFA2E21AB"/>
          </w:placeholder>
        </w:sdtPr>
        <w:sdtEndPr/>
        <w:sdtContent>
          <w:r w:rsidR="00097B9A">
            <w:rPr>
              <w:b/>
              <w:sz w:val="24"/>
              <w:szCs w:val="24"/>
            </w:rPr>
            <w:t>/20</w:t>
          </w:r>
        </w:sdtContent>
      </w:sdt>
      <w:r w:rsidRPr="006F6ADF">
        <w:rPr>
          <w:b/>
          <w:sz w:val="24"/>
          <w:szCs w:val="24"/>
        </w:rPr>
        <w:t>14</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33"/>
        <w:gridCol w:w="883"/>
        <w:gridCol w:w="4344"/>
      </w:tblGrid>
      <w:tr w:rsidR="003A059B" w:rsidRPr="00B26028" w:rsidTr="00B66B63">
        <w:tc>
          <w:tcPr>
            <w:tcW w:w="4428" w:type="dxa"/>
            <w:tcBorders>
              <w:top w:val="nil"/>
              <w:left w:val="nil"/>
              <w:bottom w:val="nil"/>
              <w:right w:val="nil"/>
            </w:tcBorders>
          </w:tcPr>
          <w:p w:rsidR="003A059B" w:rsidRPr="00B26028" w:rsidRDefault="006F6ADF" w:rsidP="006F6ADF">
            <w:pPr>
              <w:spacing w:before="120" w:after="120"/>
              <w:rPr>
                <w:sz w:val="24"/>
                <w:szCs w:val="24"/>
              </w:rPr>
            </w:pPr>
            <w:proofErr w:type="spellStart"/>
            <w:r>
              <w:rPr>
                <w:sz w:val="24"/>
                <w:szCs w:val="24"/>
              </w:rPr>
              <w:t>Dericilla</w:t>
            </w:r>
            <w:proofErr w:type="spellEnd"/>
            <w:r>
              <w:rPr>
                <w:sz w:val="24"/>
                <w:szCs w:val="24"/>
              </w:rPr>
              <w:t xml:space="preserve"> Valentin</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6F6ADF" w:rsidP="006F6ADF">
            <w:pPr>
              <w:tabs>
                <w:tab w:val="left" w:pos="2175"/>
              </w:tabs>
              <w:spacing w:before="120" w:after="120"/>
              <w:ind w:left="2317"/>
              <w:rPr>
                <w:sz w:val="24"/>
                <w:szCs w:val="24"/>
              </w:rPr>
            </w:pPr>
            <w:r>
              <w:rPr>
                <w:sz w:val="24"/>
                <w:szCs w:val="24"/>
              </w:rPr>
              <w:t>Appellant</w:t>
            </w:r>
          </w:p>
          <w:p w:rsidR="0053064A" w:rsidRPr="00B26028" w:rsidRDefault="0053064A" w:rsidP="006F6ADF">
            <w:pPr>
              <w:tabs>
                <w:tab w:val="left" w:pos="2175"/>
              </w:tabs>
              <w:spacing w:before="120" w:after="120"/>
              <w:ind w:left="2317"/>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80E3D063EBC14CBDA96E0E8220C6526A"/>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6F6ADF" w:rsidRDefault="006F6ADF" w:rsidP="00572AB3">
            <w:pPr>
              <w:rPr>
                <w:sz w:val="24"/>
                <w:szCs w:val="24"/>
              </w:rPr>
            </w:pPr>
            <w:bookmarkStart w:id="0" w:name="_GoBack"/>
            <w:bookmarkEnd w:id="0"/>
          </w:p>
        </w:tc>
      </w:tr>
      <w:tr w:rsidR="003A059B" w:rsidRPr="00B26028" w:rsidTr="00B66B63">
        <w:tc>
          <w:tcPr>
            <w:tcW w:w="4428" w:type="dxa"/>
            <w:tcBorders>
              <w:top w:val="nil"/>
              <w:left w:val="nil"/>
              <w:bottom w:val="nil"/>
              <w:right w:val="nil"/>
            </w:tcBorders>
          </w:tcPr>
          <w:sdt>
            <w:sdtPr>
              <w:rPr>
                <w:sz w:val="24"/>
                <w:szCs w:val="24"/>
              </w:rPr>
              <w:id w:val="8972153"/>
              <w:placeholder>
                <w:docPart w:val="A4EC1F669A124D66B5FEBB59D1C866C9"/>
              </w:placeholder>
            </w:sdtPr>
            <w:sdtEndPr/>
            <w:sdtContent>
              <w:p w:rsidR="006F6ADF" w:rsidRDefault="006F6ADF" w:rsidP="006F6ADF">
                <w:pPr>
                  <w:spacing w:before="120" w:after="120"/>
                  <w:rPr>
                    <w:sz w:val="24"/>
                    <w:szCs w:val="24"/>
                  </w:rPr>
                </w:pPr>
                <w:proofErr w:type="spellStart"/>
                <w:r>
                  <w:rPr>
                    <w:sz w:val="24"/>
                    <w:szCs w:val="24"/>
                  </w:rPr>
                  <w:t>Phylis</w:t>
                </w:r>
                <w:proofErr w:type="spellEnd"/>
                <w:r>
                  <w:rPr>
                    <w:sz w:val="24"/>
                    <w:szCs w:val="24"/>
                  </w:rPr>
                  <w:t xml:space="preserve"> Valentin</w:t>
                </w:r>
              </w:p>
              <w:p w:rsidR="006F6ADF" w:rsidRDefault="006F6ADF" w:rsidP="006F6ADF">
                <w:pPr>
                  <w:spacing w:before="120" w:after="120"/>
                  <w:rPr>
                    <w:sz w:val="24"/>
                    <w:szCs w:val="24"/>
                  </w:rPr>
                </w:pPr>
                <w:r>
                  <w:rPr>
                    <w:sz w:val="24"/>
                    <w:szCs w:val="24"/>
                  </w:rPr>
                  <w:t>Wilhelm Valentin</w:t>
                </w:r>
              </w:p>
              <w:p w:rsidR="006F6ADF" w:rsidRDefault="006F6ADF" w:rsidP="006F6ADF">
                <w:pPr>
                  <w:spacing w:before="120" w:after="120"/>
                  <w:rPr>
                    <w:sz w:val="24"/>
                    <w:szCs w:val="24"/>
                  </w:rPr>
                </w:pPr>
                <w:r>
                  <w:rPr>
                    <w:sz w:val="24"/>
                    <w:szCs w:val="24"/>
                  </w:rPr>
                  <w:t xml:space="preserve">Yvette </w:t>
                </w:r>
                <w:proofErr w:type="spellStart"/>
                <w:r>
                  <w:rPr>
                    <w:sz w:val="24"/>
                    <w:szCs w:val="24"/>
                  </w:rPr>
                  <w:t>Omath</w:t>
                </w:r>
                <w:proofErr w:type="spellEnd"/>
              </w:p>
              <w:p w:rsidR="006F6ADF" w:rsidRDefault="006F6ADF" w:rsidP="006F6ADF">
                <w:pPr>
                  <w:spacing w:before="120" w:after="120"/>
                  <w:rPr>
                    <w:sz w:val="24"/>
                    <w:szCs w:val="24"/>
                  </w:rPr>
                </w:pPr>
                <w:proofErr w:type="spellStart"/>
                <w:r>
                  <w:rPr>
                    <w:sz w:val="24"/>
                    <w:szCs w:val="24"/>
                  </w:rPr>
                  <w:t>Marcelin</w:t>
                </w:r>
                <w:proofErr w:type="spellEnd"/>
                <w:r>
                  <w:rPr>
                    <w:sz w:val="24"/>
                    <w:szCs w:val="24"/>
                  </w:rPr>
                  <w:t xml:space="preserve"> Valentin</w:t>
                </w:r>
              </w:p>
              <w:p w:rsidR="003A059B" w:rsidRPr="00B26028" w:rsidRDefault="006F6ADF" w:rsidP="006F6ADF">
                <w:pPr>
                  <w:spacing w:before="120" w:after="120"/>
                  <w:rPr>
                    <w:sz w:val="24"/>
                    <w:szCs w:val="24"/>
                  </w:rPr>
                </w:pPr>
                <w:proofErr w:type="spellStart"/>
                <w:r>
                  <w:rPr>
                    <w:sz w:val="24"/>
                    <w:szCs w:val="24"/>
                  </w:rPr>
                  <w:t>Angella</w:t>
                </w:r>
                <w:proofErr w:type="spellEnd"/>
                <w:r>
                  <w:rPr>
                    <w:sz w:val="24"/>
                    <w:szCs w:val="24"/>
                  </w:rPr>
                  <w:t xml:space="preserve"> Valentin</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6F6ADF" w:rsidRDefault="006F6ADF" w:rsidP="006F6ADF">
            <w:pPr>
              <w:tabs>
                <w:tab w:val="left" w:pos="2317"/>
              </w:tabs>
              <w:spacing w:before="120" w:after="120"/>
              <w:rPr>
                <w:sz w:val="24"/>
                <w:szCs w:val="24"/>
              </w:rPr>
            </w:pPr>
            <w:r>
              <w:rPr>
                <w:sz w:val="24"/>
                <w:szCs w:val="24"/>
              </w:rPr>
              <w:tab/>
              <w:t>1</w:t>
            </w:r>
            <w:r w:rsidRPr="006F6ADF">
              <w:rPr>
                <w:sz w:val="24"/>
                <w:szCs w:val="24"/>
                <w:vertAlign w:val="superscript"/>
              </w:rPr>
              <w:t>st</w:t>
            </w:r>
            <w:r>
              <w:rPr>
                <w:sz w:val="24"/>
                <w:szCs w:val="24"/>
              </w:rPr>
              <w:t xml:space="preserve"> Respondent</w:t>
            </w:r>
          </w:p>
          <w:p w:rsidR="006F6ADF" w:rsidRDefault="006F6ADF" w:rsidP="006F6ADF">
            <w:pPr>
              <w:spacing w:line="360" w:lineRule="auto"/>
              <w:ind w:left="1904"/>
              <w:jc w:val="center"/>
              <w:rPr>
                <w:sz w:val="24"/>
                <w:szCs w:val="24"/>
              </w:rPr>
            </w:pPr>
            <w:r>
              <w:rPr>
                <w:sz w:val="24"/>
                <w:szCs w:val="24"/>
              </w:rPr>
              <w:t>2</w:t>
            </w:r>
            <w:r w:rsidRPr="006F6ADF">
              <w:rPr>
                <w:sz w:val="24"/>
                <w:szCs w:val="24"/>
                <w:vertAlign w:val="superscript"/>
              </w:rPr>
              <w:t>nd</w:t>
            </w:r>
            <w:r>
              <w:rPr>
                <w:sz w:val="24"/>
                <w:szCs w:val="24"/>
              </w:rPr>
              <w:t xml:space="preserve"> Respondent</w:t>
            </w:r>
          </w:p>
          <w:p w:rsidR="006F6ADF" w:rsidRDefault="006F6ADF" w:rsidP="006F6ADF">
            <w:pPr>
              <w:tabs>
                <w:tab w:val="left" w:pos="1372"/>
              </w:tabs>
              <w:spacing w:line="360" w:lineRule="auto"/>
              <w:ind w:left="2054"/>
              <w:rPr>
                <w:sz w:val="24"/>
                <w:szCs w:val="24"/>
              </w:rPr>
            </w:pPr>
            <w:r>
              <w:rPr>
                <w:sz w:val="24"/>
                <w:szCs w:val="24"/>
              </w:rPr>
              <w:tab/>
              <w:t xml:space="preserve">   3</w:t>
            </w:r>
            <w:r w:rsidRPr="006F6ADF">
              <w:rPr>
                <w:sz w:val="24"/>
                <w:szCs w:val="24"/>
                <w:vertAlign w:val="superscript"/>
              </w:rPr>
              <w:t>rd</w:t>
            </w:r>
            <w:r>
              <w:rPr>
                <w:sz w:val="24"/>
                <w:szCs w:val="24"/>
              </w:rPr>
              <w:t xml:space="preserve"> Respondent</w:t>
            </w:r>
          </w:p>
          <w:p w:rsidR="006F6ADF" w:rsidRDefault="006F6ADF" w:rsidP="006F6ADF">
            <w:pPr>
              <w:spacing w:line="360" w:lineRule="auto"/>
              <w:ind w:left="2051"/>
              <w:rPr>
                <w:sz w:val="24"/>
                <w:szCs w:val="24"/>
              </w:rPr>
            </w:pPr>
            <w:r>
              <w:rPr>
                <w:sz w:val="24"/>
                <w:szCs w:val="24"/>
              </w:rPr>
              <w:tab/>
              <w:t xml:space="preserve">  4</w:t>
            </w:r>
            <w:r w:rsidRPr="006F6ADF">
              <w:rPr>
                <w:sz w:val="24"/>
                <w:szCs w:val="24"/>
                <w:vertAlign w:val="superscript"/>
              </w:rPr>
              <w:t>th</w:t>
            </w:r>
            <w:r>
              <w:rPr>
                <w:sz w:val="24"/>
                <w:szCs w:val="24"/>
              </w:rPr>
              <w:t xml:space="preserve"> Respondent</w:t>
            </w:r>
          </w:p>
          <w:p w:rsidR="00B26028" w:rsidRPr="006F6ADF" w:rsidRDefault="006F6ADF" w:rsidP="006F6ADF">
            <w:pPr>
              <w:tabs>
                <w:tab w:val="left" w:pos="1426"/>
                <w:tab w:val="left" w:pos="2192"/>
              </w:tabs>
              <w:spacing w:line="360" w:lineRule="auto"/>
              <w:ind w:left="1909"/>
              <w:rPr>
                <w:sz w:val="24"/>
                <w:szCs w:val="24"/>
              </w:rPr>
            </w:pPr>
            <w:r>
              <w:rPr>
                <w:sz w:val="24"/>
                <w:szCs w:val="24"/>
              </w:rPr>
              <w:tab/>
              <w:t xml:space="preserve">  5</w:t>
            </w:r>
            <w:r w:rsidRPr="006F6ADF">
              <w:rPr>
                <w:sz w:val="24"/>
                <w:szCs w:val="24"/>
                <w:vertAlign w:val="superscript"/>
              </w:rPr>
              <w:t>th</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FE4CFC" w:rsidP="00C22967">
      <w:pPr>
        <w:spacing w:before="240" w:after="120"/>
        <w:rPr>
          <w:sz w:val="24"/>
          <w:szCs w:val="24"/>
        </w:rPr>
      </w:pPr>
      <w:sdt>
        <w:sdtPr>
          <w:rPr>
            <w:sz w:val="24"/>
            <w:szCs w:val="24"/>
          </w:rPr>
          <w:id w:val="15629736"/>
          <w:lock w:val="contentLocked"/>
          <w:placeholder>
            <w:docPart w:val="2BA3C52ECF474EB0842A96CAFA2E21AB"/>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14A57F7B697B4D448F92E9CA58D688CC"/>
          </w:placeholder>
          <w:date w:fullDate="2017-04-12T00:00:00Z">
            <w:dateFormat w:val="dd MMMM yyyy"/>
            <w:lid w:val="en-GB"/>
            <w:storeMappedDataAs w:val="dateTime"/>
            <w:calendar w:val="gregorian"/>
          </w:date>
        </w:sdtPr>
        <w:sdtEndPr/>
        <w:sdtContent>
          <w:r w:rsidR="006F6ADF">
            <w:rPr>
              <w:sz w:val="24"/>
              <w:szCs w:val="24"/>
            </w:rPr>
            <w:t>12 April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FE4CFC" w:rsidP="00B0414B">
      <w:pPr>
        <w:rPr>
          <w:sz w:val="24"/>
          <w:szCs w:val="24"/>
        </w:rPr>
      </w:pPr>
      <w:sdt>
        <w:sdtPr>
          <w:rPr>
            <w:sz w:val="24"/>
            <w:szCs w:val="24"/>
          </w:rPr>
          <w:id w:val="15629744"/>
          <w:lock w:val="contentLocked"/>
          <w:placeholder>
            <w:docPart w:val="2BA3C52ECF474EB0842A96CAFA2E21AB"/>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A5A44BA02F1B453F981D099E7119F86B"/>
          </w:placeholder>
        </w:sdtPr>
        <w:sdtEndPr/>
        <w:sdtContent>
          <w:proofErr w:type="spellStart"/>
          <w:r w:rsidR="006F6ADF">
            <w:rPr>
              <w:sz w:val="24"/>
              <w:szCs w:val="24"/>
            </w:rPr>
            <w:t>Mr.</w:t>
          </w:r>
          <w:proofErr w:type="spellEnd"/>
          <w:r w:rsidR="006F6ADF">
            <w:rPr>
              <w:sz w:val="24"/>
              <w:szCs w:val="24"/>
            </w:rPr>
            <w:t xml:space="preserve"> Basil </w:t>
          </w:r>
          <w:proofErr w:type="spellStart"/>
          <w:r w:rsidR="006F6ADF">
            <w:rPr>
              <w:sz w:val="24"/>
              <w:szCs w:val="24"/>
            </w:rPr>
            <w:t>Hoareau</w:t>
          </w:r>
          <w:proofErr w:type="spellEnd"/>
          <w:r w:rsidR="006F6ADF">
            <w:rPr>
              <w:sz w:val="24"/>
              <w:szCs w:val="24"/>
            </w:rPr>
            <w:t xml:space="preserve">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A5A44BA02F1B453F981D099E7119F86B"/>
          </w:placeholder>
        </w:sdtPr>
        <w:sdtEndPr/>
        <w:sdtContent>
          <w:proofErr w:type="spellStart"/>
          <w:r w:rsidR="006F6ADF">
            <w:rPr>
              <w:sz w:val="24"/>
              <w:szCs w:val="24"/>
            </w:rPr>
            <w:t>Mr.</w:t>
          </w:r>
          <w:proofErr w:type="spellEnd"/>
          <w:r w:rsidR="006F6ADF">
            <w:rPr>
              <w:sz w:val="24"/>
              <w:szCs w:val="24"/>
            </w:rPr>
            <w:t xml:space="preserve"> S. </w:t>
          </w:r>
          <w:proofErr w:type="spellStart"/>
          <w:r w:rsidR="006F6ADF">
            <w:rPr>
              <w:sz w:val="24"/>
              <w:szCs w:val="24"/>
            </w:rPr>
            <w:t>Rajasundaram</w:t>
          </w:r>
          <w:proofErr w:type="spellEnd"/>
          <w:r w:rsidR="006F6ADF">
            <w:rPr>
              <w:sz w:val="24"/>
              <w:szCs w:val="24"/>
            </w:rPr>
            <w:t xml:space="preserve"> for the Respondents</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FE4CFC" w:rsidP="006578C2">
      <w:pPr>
        <w:spacing w:before="120" w:after="240"/>
        <w:rPr>
          <w:sz w:val="24"/>
          <w:szCs w:val="24"/>
        </w:rPr>
      </w:pPr>
      <w:sdt>
        <w:sdtPr>
          <w:rPr>
            <w:sz w:val="24"/>
            <w:szCs w:val="24"/>
          </w:rPr>
          <w:id w:val="15629748"/>
          <w:lock w:val="contentLocked"/>
          <w:placeholder>
            <w:docPart w:val="2BA3C52ECF474EB0842A96CAFA2E21AB"/>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5A187803547845FC8C219DAC98AAF77D"/>
          </w:placeholder>
          <w:date w:fullDate="2017-04-21T00:00:00Z">
            <w:dateFormat w:val="dd MMMM yyyy"/>
            <w:lid w:val="en-GB"/>
            <w:storeMappedDataAs w:val="dateTime"/>
            <w:calendar w:val="gregorian"/>
          </w:date>
        </w:sdtPr>
        <w:sdtEndPr/>
        <w:sdtContent>
          <w:r w:rsidR="006F6ADF">
            <w:rPr>
              <w:sz w:val="24"/>
              <w:szCs w:val="24"/>
            </w:rPr>
            <w:t>21 April 2017</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2BA3C52ECF474EB0842A96CAFA2E21AB"/>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FE4CFC"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249A7F74D6274C6BB4AFA80F9E26276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F6ADF">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578D8DFF22814BDEA2B70FE551F05096"/>
        </w:placeholder>
      </w:sdtPr>
      <w:sdtEndPr>
        <w:rPr>
          <w:rFonts w:eastAsia="Times New Roman"/>
          <w:sz w:val="24"/>
          <w:szCs w:val="24"/>
        </w:rPr>
      </w:sdtEndPr>
      <w:sdtContent>
        <w:p w:rsidR="006F6ADF" w:rsidRPr="006F6ADF" w:rsidRDefault="006F6ADF" w:rsidP="006F6ADF">
          <w:pPr>
            <w:widowControl/>
            <w:numPr>
              <w:ilvl w:val="0"/>
              <w:numId w:val="8"/>
            </w:numPr>
            <w:autoSpaceDE/>
            <w:adjustRightInd/>
            <w:spacing w:line="360" w:lineRule="auto"/>
            <w:ind w:left="567" w:hanging="567"/>
            <w:jc w:val="both"/>
            <w:rPr>
              <w:sz w:val="24"/>
              <w:szCs w:val="24"/>
            </w:rPr>
          </w:pPr>
          <w:r w:rsidRPr="006F6ADF">
            <w:rPr>
              <w:rFonts w:eastAsia="Times New Roman"/>
              <w:sz w:val="24"/>
              <w:szCs w:val="24"/>
            </w:rPr>
            <w:t xml:space="preserve">This appeal relates to section 101 of the Immoveable Property (Judicial Sales) Act and its application to the facts. A property, PR846, vested in the five heirs were due for a division in kind.  At one stage, four of them agreed to </w:t>
          </w:r>
          <w:proofErr w:type="spellStart"/>
          <w:r w:rsidRPr="006F6ADF">
            <w:rPr>
              <w:rFonts w:eastAsia="Times New Roman"/>
              <w:sz w:val="24"/>
              <w:szCs w:val="24"/>
            </w:rPr>
            <w:t>licitation</w:t>
          </w:r>
          <w:proofErr w:type="spellEnd"/>
          <w:r w:rsidRPr="006F6ADF">
            <w:rPr>
              <w:rFonts w:eastAsia="Times New Roman"/>
              <w:sz w:val="24"/>
              <w:szCs w:val="24"/>
            </w:rPr>
            <w:t xml:space="preserve"> and an order was purportedly made by the learned Judge to that effect. The 5</w:t>
          </w:r>
          <w:r w:rsidRPr="006F6ADF">
            <w:rPr>
              <w:rFonts w:eastAsia="Times New Roman"/>
              <w:sz w:val="24"/>
              <w:szCs w:val="24"/>
              <w:vertAlign w:val="superscript"/>
            </w:rPr>
            <w:t>th</w:t>
          </w:r>
          <w:r w:rsidRPr="006F6ADF">
            <w:rPr>
              <w:rFonts w:eastAsia="Times New Roman"/>
              <w:sz w:val="24"/>
              <w:szCs w:val="24"/>
            </w:rPr>
            <w:t xml:space="preserve"> co-owner, the appellant in this case, applied for the process to be aborted inasmuch as her consent had never been obtained for the sale of the property and the procedure for same has not been followed. Accordingly she has appealed against the purported order. </w:t>
          </w:r>
        </w:p>
        <w:p w:rsidR="006F6ADF" w:rsidRPr="006F6ADF" w:rsidRDefault="006F6ADF" w:rsidP="006F6ADF">
          <w:pPr>
            <w:widowControl/>
            <w:autoSpaceDE/>
            <w:adjustRightInd/>
            <w:spacing w:line="360" w:lineRule="auto"/>
            <w:ind w:left="567"/>
            <w:jc w:val="both"/>
            <w:rPr>
              <w:sz w:val="24"/>
              <w:szCs w:val="24"/>
            </w:rPr>
          </w:pPr>
        </w:p>
        <w:p w:rsidR="006F6ADF" w:rsidRPr="006F6ADF" w:rsidRDefault="006F6ADF" w:rsidP="006F6ADF">
          <w:pPr>
            <w:widowControl/>
            <w:numPr>
              <w:ilvl w:val="0"/>
              <w:numId w:val="8"/>
            </w:numPr>
            <w:autoSpaceDE/>
            <w:adjustRightInd/>
            <w:spacing w:line="360" w:lineRule="auto"/>
            <w:ind w:left="567" w:hanging="567"/>
            <w:jc w:val="both"/>
            <w:rPr>
              <w:sz w:val="24"/>
              <w:szCs w:val="24"/>
            </w:rPr>
          </w:pPr>
          <w:r w:rsidRPr="006F6ADF">
            <w:rPr>
              <w:rFonts w:eastAsia="Times New Roman"/>
              <w:sz w:val="24"/>
              <w:szCs w:val="24"/>
            </w:rPr>
            <w:t xml:space="preserve">She has raised the following </w:t>
          </w:r>
          <w:r w:rsidRPr="006F6ADF">
            <w:rPr>
              <w:sz w:val="24"/>
              <w:szCs w:val="24"/>
            </w:rPr>
            <w:t xml:space="preserve">grounds of Appeal: </w:t>
          </w:r>
        </w:p>
        <w:p w:rsidR="006F6ADF" w:rsidRPr="006F6ADF" w:rsidRDefault="006F6ADF" w:rsidP="006F6ADF">
          <w:pPr>
            <w:pStyle w:val="NoSpacing"/>
            <w:tabs>
              <w:tab w:val="left" w:pos="2410"/>
            </w:tabs>
            <w:ind w:left="993"/>
            <w:jc w:val="both"/>
            <w:rPr>
              <w:rFonts w:ascii="Times New Roman" w:hAnsi="Times New Roman"/>
              <w:i/>
              <w:sz w:val="24"/>
              <w:szCs w:val="24"/>
            </w:rPr>
          </w:pPr>
          <w:r w:rsidRPr="006F6ADF">
            <w:rPr>
              <w:rFonts w:ascii="Times New Roman" w:hAnsi="Times New Roman"/>
              <w:b/>
              <w:i/>
              <w:sz w:val="24"/>
              <w:szCs w:val="24"/>
            </w:rPr>
            <w:t>Ground No. 1:</w:t>
          </w:r>
          <w:r w:rsidRPr="006F6ADF">
            <w:rPr>
              <w:rFonts w:ascii="Times New Roman" w:hAnsi="Times New Roman"/>
              <w:b/>
              <w:i/>
              <w:sz w:val="24"/>
              <w:szCs w:val="24"/>
            </w:rPr>
            <w:tab/>
          </w:r>
          <w:r w:rsidRPr="006F6ADF">
            <w:rPr>
              <w:rFonts w:ascii="Times New Roman" w:hAnsi="Times New Roman"/>
              <w:i/>
              <w:sz w:val="24"/>
              <w:szCs w:val="24"/>
            </w:rPr>
            <w:t xml:space="preserve">The learned Judge erred in law in ordering the sale of parcel PR846 by </w:t>
          </w:r>
          <w:proofErr w:type="spellStart"/>
          <w:r w:rsidRPr="006F6ADF">
            <w:rPr>
              <w:rFonts w:ascii="Times New Roman" w:hAnsi="Times New Roman"/>
              <w:i/>
              <w:sz w:val="24"/>
              <w:szCs w:val="24"/>
            </w:rPr>
            <w:t>licitation</w:t>
          </w:r>
          <w:proofErr w:type="spellEnd"/>
          <w:r w:rsidRPr="006F6ADF">
            <w:rPr>
              <w:rFonts w:ascii="Times New Roman" w:hAnsi="Times New Roman"/>
              <w:i/>
              <w:sz w:val="24"/>
              <w:szCs w:val="24"/>
            </w:rPr>
            <w:t xml:space="preserve">, as the mandatory provisions regarding the process and procedures, set out in Chanter IV of the Immoveable </w:t>
          </w:r>
          <w:proofErr w:type="gramStart"/>
          <w:r w:rsidRPr="006F6ADF">
            <w:rPr>
              <w:rFonts w:ascii="Times New Roman" w:hAnsi="Times New Roman"/>
              <w:i/>
              <w:sz w:val="24"/>
              <w:szCs w:val="24"/>
            </w:rPr>
            <w:t>Property(</w:t>
          </w:r>
          <w:proofErr w:type="gramEnd"/>
          <w:r w:rsidRPr="006F6ADF">
            <w:rPr>
              <w:rFonts w:ascii="Times New Roman" w:hAnsi="Times New Roman"/>
              <w:i/>
              <w:sz w:val="24"/>
              <w:szCs w:val="24"/>
            </w:rPr>
            <w:t xml:space="preserve">Judicial Sales) Act for the sale of </w:t>
          </w:r>
          <w:proofErr w:type="spellStart"/>
          <w:r w:rsidRPr="006F6ADF">
            <w:rPr>
              <w:rFonts w:ascii="Times New Roman" w:hAnsi="Times New Roman"/>
              <w:i/>
              <w:sz w:val="24"/>
              <w:szCs w:val="24"/>
            </w:rPr>
            <w:t>licitation</w:t>
          </w:r>
          <w:proofErr w:type="spellEnd"/>
          <w:r w:rsidRPr="006F6ADF">
            <w:rPr>
              <w:rFonts w:ascii="Times New Roman" w:hAnsi="Times New Roman"/>
              <w:i/>
              <w:sz w:val="24"/>
              <w:szCs w:val="24"/>
            </w:rPr>
            <w:t xml:space="preserve"> of an immovable property had not been complied (with) and adhered to. </w:t>
          </w:r>
        </w:p>
        <w:p w:rsidR="006F6ADF" w:rsidRPr="006F6ADF" w:rsidRDefault="006F6ADF" w:rsidP="006F6ADF">
          <w:pPr>
            <w:pStyle w:val="NoSpacing"/>
            <w:tabs>
              <w:tab w:val="left" w:pos="2410"/>
            </w:tabs>
            <w:ind w:left="993"/>
            <w:jc w:val="both"/>
            <w:rPr>
              <w:rFonts w:ascii="Times New Roman" w:hAnsi="Times New Roman"/>
              <w:i/>
              <w:sz w:val="24"/>
              <w:szCs w:val="24"/>
            </w:rPr>
          </w:pPr>
        </w:p>
        <w:p w:rsidR="006F6ADF" w:rsidRPr="006F6ADF" w:rsidRDefault="006F6ADF" w:rsidP="006F6ADF">
          <w:pPr>
            <w:pStyle w:val="NoSpacing"/>
            <w:tabs>
              <w:tab w:val="left" w:pos="2410"/>
            </w:tabs>
            <w:ind w:left="993"/>
            <w:jc w:val="both"/>
            <w:rPr>
              <w:rFonts w:ascii="Times New Roman" w:hAnsi="Times New Roman"/>
              <w:b/>
              <w:i/>
              <w:sz w:val="24"/>
              <w:szCs w:val="24"/>
            </w:rPr>
          </w:pPr>
          <w:r w:rsidRPr="006F6ADF">
            <w:rPr>
              <w:rFonts w:ascii="Times New Roman" w:hAnsi="Times New Roman"/>
              <w:b/>
              <w:i/>
              <w:sz w:val="24"/>
              <w:szCs w:val="24"/>
            </w:rPr>
            <w:t>Ground No. 2:</w:t>
          </w:r>
          <w:r w:rsidRPr="006F6ADF">
            <w:rPr>
              <w:rFonts w:ascii="Times New Roman" w:hAnsi="Times New Roman"/>
              <w:b/>
              <w:i/>
              <w:sz w:val="24"/>
              <w:szCs w:val="24"/>
            </w:rPr>
            <w:tab/>
          </w:r>
          <w:r w:rsidRPr="006F6ADF">
            <w:rPr>
              <w:rFonts w:ascii="Times New Roman" w:hAnsi="Times New Roman"/>
              <w:i/>
              <w:sz w:val="24"/>
              <w:szCs w:val="24"/>
            </w:rPr>
            <w:t>The learned Judge erred in law and allowed himself to be misled by the Attorney-at-law of the 1</w:t>
          </w:r>
          <w:r w:rsidRPr="006F6ADF">
            <w:rPr>
              <w:rFonts w:ascii="Times New Roman" w:hAnsi="Times New Roman"/>
              <w:i/>
              <w:sz w:val="24"/>
              <w:szCs w:val="24"/>
              <w:vertAlign w:val="superscript"/>
            </w:rPr>
            <w:t>st</w:t>
          </w:r>
          <w:r w:rsidRPr="006F6ADF">
            <w:rPr>
              <w:rFonts w:ascii="Times New Roman" w:hAnsi="Times New Roman"/>
              <w:i/>
              <w:sz w:val="24"/>
              <w:szCs w:val="24"/>
            </w:rPr>
            <w:t xml:space="preserve"> Respondent, in coming to the decision that the Court of Appeal had given direction and/or ordered that parcel PR846 be sold by </w:t>
          </w:r>
          <w:proofErr w:type="spellStart"/>
          <w:r w:rsidRPr="006F6ADF">
            <w:rPr>
              <w:rFonts w:ascii="Times New Roman" w:hAnsi="Times New Roman"/>
              <w:i/>
              <w:sz w:val="24"/>
              <w:szCs w:val="24"/>
            </w:rPr>
            <w:t>licitation</w:t>
          </w:r>
          <w:proofErr w:type="spellEnd"/>
          <w:r w:rsidRPr="006F6ADF">
            <w:rPr>
              <w:rFonts w:ascii="Times New Roman" w:hAnsi="Times New Roman"/>
              <w:i/>
              <w:sz w:val="24"/>
              <w:szCs w:val="24"/>
            </w:rPr>
            <w:t>.</w:t>
          </w:r>
          <w:r w:rsidRPr="006F6ADF">
            <w:rPr>
              <w:rFonts w:ascii="Times New Roman" w:hAnsi="Times New Roman"/>
              <w:b/>
              <w:i/>
              <w:sz w:val="24"/>
              <w:szCs w:val="24"/>
            </w:rPr>
            <w:t xml:space="preserve"> </w:t>
          </w:r>
        </w:p>
        <w:p w:rsidR="006F6ADF" w:rsidRPr="006F6ADF" w:rsidRDefault="006F6ADF" w:rsidP="006F6ADF">
          <w:pPr>
            <w:pStyle w:val="NoSpacing"/>
            <w:tabs>
              <w:tab w:val="left" w:pos="2410"/>
            </w:tabs>
            <w:ind w:left="993"/>
            <w:jc w:val="both"/>
            <w:rPr>
              <w:rFonts w:ascii="Times New Roman" w:hAnsi="Times New Roman"/>
              <w:b/>
              <w:i/>
              <w:sz w:val="24"/>
              <w:szCs w:val="24"/>
            </w:rPr>
          </w:pPr>
        </w:p>
        <w:p w:rsidR="006F6ADF" w:rsidRPr="006F6ADF" w:rsidRDefault="006F6ADF" w:rsidP="006F6ADF">
          <w:pPr>
            <w:pStyle w:val="NoSpacing"/>
            <w:tabs>
              <w:tab w:val="left" w:pos="2410"/>
            </w:tabs>
            <w:ind w:left="993"/>
            <w:jc w:val="both"/>
            <w:rPr>
              <w:rFonts w:ascii="Times New Roman" w:hAnsi="Times New Roman"/>
              <w:i/>
              <w:sz w:val="24"/>
              <w:szCs w:val="24"/>
            </w:rPr>
          </w:pPr>
          <w:r w:rsidRPr="006F6ADF">
            <w:rPr>
              <w:rFonts w:ascii="Times New Roman" w:hAnsi="Times New Roman"/>
              <w:b/>
              <w:i/>
              <w:sz w:val="24"/>
              <w:szCs w:val="24"/>
            </w:rPr>
            <w:t>Ground No. 3:</w:t>
          </w:r>
          <w:r w:rsidRPr="006F6ADF">
            <w:rPr>
              <w:rFonts w:ascii="Times New Roman" w:hAnsi="Times New Roman"/>
              <w:b/>
              <w:i/>
              <w:sz w:val="24"/>
              <w:szCs w:val="24"/>
            </w:rPr>
            <w:tab/>
          </w:r>
          <w:r w:rsidRPr="006F6ADF">
            <w:rPr>
              <w:rFonts w:ascii="Times New Roman" w:hAnsi="Times New Roman"/>
              <w:i/>
              <w:sz w:val="24"/>
              <w:szCs w:val="24"/>
            </w:rPr>
            <w:t xml:space="preserve">The learned Judge erred in law and contrary to Article 19(7) of the Constitution and/or the principles of natural justice, in failing to allow and grant the Appellant the opportunity to file her objection to the Petition and to be heard in respect of her objection. </w:t>
          </w:r>
        </w:p>
        <w:p w:rsidR="006F6ADF" w:rsidRPr="006F6ADF" w:rsidRDefault="006F6ADF" w:rsidP="006F6ADF">
          <w:pPr>
            <w:widowControl/>
            <w:autoSpaceDE/>
            <w:adjustRightInd/>
            <w:spacing w:line="360" w:lineRule="auto"/>
            <w:ind w:left="567" w:hanging="567"/>
            <w:jc w:val="both"/>
            <w:rPr>
              <w:sz w:val="24"/>
              <w:szCs w:val="24"/>
            </w:rPr>
          </w:pPr>
        </w:p>
        <w:p w:rsidR="006F6ADF" w:rsidRDefault="006F6ADF" w:rsidP="006F6ADF">
          <w:pPr>
            <w:widowControl/>
            <w:numPr>
              <w:ilvl w:val="0"/>
              <w:numId w:val="8"/>
            </w:numPr>
            <w:autoSpaceDE/>
            <w:adjustRightInd/>
            <w:spacing w:line="360" w:lineRule="auto"/>
            <w:ind w:left="567" w:hanging="567"/>
            <w:jc w:val="both"/>
            <w:rPr>
              <w:sz w:val="24"/>
              <w:szCs w:val="24"/>
            </w:rPr>
          </w:pPr>
          <w:r w:rsidRPr="006F6ADF">
            <w:rPr>
              <w:sz w:val="24"/>
              <w:szCs w:val="24"/>
            </w:rPr>
            <w:t xml:space="preserve">We take the view that this appeal may be conveniently disposed of by addressing one single issue. It is this: whether at the time the </w:t>
          </w:r>
          <w:proofErr w:type="spellStart"/>
          <w:r w:rsidRPr="006F6ADF">
            <w:rPr>
              <w:sz w:val="24"/>
              <w:szCs w:val="24"/>
            </w:rPr>
            <w:t>licitation</w:t>
          </w:r>
          <w:proofErr w:type="spellEnd"/>
          <w:r w:rsidRPr="006F6ADF">
            <w:rPr>
              <w:sz w:val="24"/>
              <w:szCs w:val="24"/>
            </w:rPr>
            <w:t xml:space="preserve"> was ordered, the Memorandum of Charges had been filed on th</w:t>
          </w:r>
          <w:r>
            <w:rPr>
              <w:sz w:val="24"/>
              <w:szCs w:val="24"/>
            </w:rPr>
            <w:t>e</w:t>
          </w:r>
          <w:r w:rsidRPr="006F6ADF">
            <w:rPr>
              <w:sz w:val="24"/>
              <w:szCs w:val="24"/>
            </w:rPr>
            <w:t xml:space="preserve"> basis of which the order was made. If it was not, then the order was made on no legal foundation at all. A </w:t>
          </w:r>
          <w:proofErr w:type="spellStart"/>
          <w:r w:rsidRPr="006F6ADF">
            <w:rPr>
              <w:sz w:val="24"/>
              <w:szCs w:val="24"/>
            </w:rPr>
            <w:t>licitation</w:t>
          </w:r>
          <w:proofErr w:type="spellEnd"/>
          <w:r w:rsidRPr="006F6ADF">
            <w:rPr>
              <w:sz w:val="24"/>
              <w:szCs w:val="24"/>
            </w:rPr>
            <w:t xml:space="preserve"> order can only be made on the basis, and indeed, on the Memorandum of Charges. </w:t>
          </w:r>
        </w:p>
        <w:p w:rsidR="006F6ADF" w:rsidRPr="006F6ADF" w:rsidRDefault="006F6ADF" w:rsidP="006F6ADF">
          <w:pPr>
            <w:widowControl/>
            <w:autoSpaceDE/>
            <w:adjustRightInd/>
            <w:spacing w:line="360" w:lineRule="auto"/>
            <w:ind w:left="567"/>
            <w:jc w:val="both"/>
            <w:rPr>
              <w:sz w:val="10"/>
              <w:szCs w:val="10"/>
            </w:rPr>
          </w:pPr>
        </w:p>
        <w:p w:rsidR="006F6ADF" w:rsidRDefault="006F6ADF" w:rsidP="006F6ADF">
          <w:pPr>
            <w:widowControl/>
            <w:numPr>
              <w:ilvl w:val="0"/>
              <w:numId w:val="8"/>
            </w:numPr>
            <w:autoSpaceDE/>
            <w:adjustRightInd/>
            <w:spacing w:line="360" w:lineRule="auto"/>
            <w:ind w:left="567" w:hanging="567"/>
            <w:jc w:val="both"/>
            <w:rPr>
              <w:sz w:val="24"/>
              <w:szCs w:val="24"/>
            </w:rPr>
          </w:pPr>
          <w:r w:rsidRPr="006F6ADF">
            <w:rPr>
              <w:sz w:val="24"/>
              <w:szCs w:val="24"/>
            </w:rPr>
            <w:t xml:space="preserve">We read from the transcript as follows. On 12 September 2014, </w:t>
          </w:r>
          <w:proofErr w:type="spellStart"/>
          <w:r w:rsidRPr="006F6ADF">
            <w:rPr>
              <w:sz w:val="24"/>
              <w:szCs w:val="24"/>
            </w:rPr>
            <w:t>Phylis</w:t>
          </w:r>
          <w:proofErr w:type="spellEnd"/>
          <w:r w:rsidRPr="006F6ADF">
            <w:rPr>
              <w:sz w:val="24"/>
              <w:szCs w:val="24"/>
            </w:rPr>
            <w:t xml:space="preserve"> Valentin applied for a division in kind/</w:t>
          </w:r>
          <w:proofErr w:type="spellStart"/>
          <w:r w:rsidRPr="006F6ADF">
            <w:rPr>
              <w:sz w:val="24"/>
              <w:szCs w:val="24"/>
            </w:rPr>
            <w:t>licitation</w:t>
          </w:r>
          <w:proofErr w:type="spellEnd"/>
          <w:r w:rsidRPr="006F6ADF">
            <w:rPr>
              <w:sz w:val="24"/>
              <w:szCs w:val="24"/>
            </w:rPr>
            <w:t xml:space="preserve"> of the co-ownership in a property situate at </w:t>
          </w:r>
          <w:proofErr w:type="spellStart"/>
          <w:r w:rsidRPr="006F6ADF">
            <w:rPr>
              <w:sz w:val="24"/>
              <w:szCs w:val="24"/>
            </w:rPr>
            <w:t>Praslin</w:t>
          </w:r>
          <w:proofErr w:type="spellEnd"/>
          <w:r w:rsidRPr="006F6ADF">
            <w:rPr>
              <w:sz w:val="24"/>
              <w:szCs w:val="24"/>
            </w:rPr>
            <w:t xml:space="preserve"> referred to as Title PR846 on which there stands today an old residential house bequeathed to one of the heirs, in this case the appellant. On 19 November 2014, the learned Judge commented that “leave was granted for this matter to be proceeding for </w:t>
          </w:r>
          <w:proofErr w:type="spellStart"/>
          <w:r w:rsidRPr="006F6ADF">
            <w:rPr>
              <w:sz w:val="24"/>
              <w:szCs w:val="24"/>
            </w:rPr>
            <w:t>licitation</w:t>
          </w:r>
          <w:proofErr w:type="spellEnd"/>
          <w:r w:rsidRPr="006F6ADF">
            <w:rPr>
              <w:sz w:val="24"/>
              <w:szCs w:val="24"/>
            </w:rPr>
            <w:t xml:space="preserve">.” Later, he made an order in these terms: “I grant leave to the petitioner to proceed with the disposition of this property by </w:t>
          </w:r>
          <w:proofErr w:type="spellStart"/>
          <w:r w:rsidRPr="006F6ADF">
            <w:rPr>
              <w:sz w:val="24"/>
              <w:szCs w:val="24"/>
            </w:rPr>
            <w:t>licitation</w:t>
          </w:r>
          <w:proofErr w:type="spellEnd"/>
          <w:r w:rsidRPr="006F6ADF">
            <w:rPr>
              <w:sz w:val="24"/>
              <w:szCs w:val="24"/>
            </w:rPr>
            <w:t xml:space="preserve">.” On 2 December 2014, the appellant appealed against the order made by the learned Judge on the ground, inter alia, that the mandatory provisions regarding the process and procedures set out in Chanter IV of the Immoveable Property(Judicial Sales) Act for the sale of </w:t>
          </w:r>
          <w:proofErr w:type="spellStart"/>
          <w:r w:rsidRPr="006F6ADF">
            <w:rPr>
              <w:sz w:val="24"/>
              <w:szCs w:val="24"/>
            </w:rPr>
            <w:t>licitation</w:t>
          </w:r>
          <w:proofErr w:type="spellEnd"/>
          <w:r w:rsidRPr="006F6ADF">
            <w:rPr>
              <w:sz w:val="24"/>
              <w:szCs w:val="24"/>
            </w:rPr>
            <w:t xml:space="preserve"> of an immovable property had not been complied with and adhered to. It was not until 23</w:t>
          </w:r>
          <w:r w:rsidRPr="006F6ADF">
            <w:rPr>
              <w:sz w:val="24"/>
              <w:szCs w:val="24"/>
              <w:vertAlign w:val="superscript"/>
            </w:rPr>
            <w:t>rd</w:t>
          </w:r>
          <w:r w:rsidRPr="006F6ADF">
            <w:rPr>
              <w:sz w:val="24"/>
              <w:szCs w:val="24"/>
            </w:rPr>
            <w:t xml:space="preserve"> December 2014 that the Memorandum of Charges were filed. In other words, this was not a question of delay. It was a question of flogging a dead horse. The filing which had to be done within fifteen days of the application. The order should have been </w:t>
          </w:r>
          <w:r w:rsidRPr="006F6ADF">
            <w:rPr>
              <w:sz w:val="24"/>
              <w:szCs w:val="24"/>
            </w:rPr>
            <w:lastRenderedPageBreak/>
            <w:t xml:space="preserve">made on the basis of the Memorandum of Charges. It came three months after the purported order was made. </w:t>
          </w:r>
        </w:p>
        <w:p w:rsidR="006F6ADF" w:rsidRPr="006F6ADF" w:rsidRDefault="006F6ADF" w:rsidP="006F6ADF">
          <w:pPr>
            <w:widowControl/>
            <w:autoSpaceDE/>
            <w:adjustRightInd/>
            <w:spacing w:line="360" w:lineRule="auto"/>
            <w:ind w:left="567"/>
            <w:jc w:val="both"/>
            <w:rPr>
              <w:sz w:val="10"/>
              <w:szCs w:val="10"/>
            </w:rPr>
          </w:pPr>
        </w:p>
        <w:p w:rsidR="006F6ADF" w:rsidRPr="006F6ADF" w:rsidRDefault="006F6ADF" w:rsidP="006F6ADF">
          <w:pPr>
            <w:widowControl/>
            <w:numPr>
              <w:ilvl w:val="0"/>
              <w:numId w:val="8"/>
            </w:numPr>
            <w:autoSpaceDE/>
            <w:adjustRightInd/>
            <w:spacing w:line="360" w:lineRule="auto"/>
            <w:ind w:left="567" w:hanging="567"/>
            <w:jc w:val="both"/>
            <w:rPr>
              <w:sz w:val="24"/>
              <w:szCs w:val="24"/>
            </w:rPr>
          </w:pPr>
          <w:r w:rsidRPr="006F6ADF">
            <w:rPr>
              <w:sz w:val="24"/>
              <w:szCs w:val="24"/>
            </w:rPr>
            <w:t>On 19</w:t>
          </w:r>
          <w:r w:rsidRPr="006F6ADF">
            <w:rPr>
              <w:sz w:val="24"/>
              <w:szCs w:val="24"/>
              <w:vertAlign w:val="superscript"/>
            </w:rPr>
            <w:t>th</w:t>
          </w:r>
          <w:r w:rsidRPr="006F6ADF">
            <w:rPr>
              <w:sz w:val="24"/>
              <w:szCs w:val="24"/>
            </w:rPr>
            <w:t xml:space="preserve"> February 2015, the appellant filed an application for stay of the </w:t>
          </w:r>
          <w:proofErr w:type="spellStart"/>
          <w:r w:rsidRPr="006F6ADF">
            <w:rPr>
              <w:sz w:val="24"/>
              <w:szCs w:val="24"/>
            </w:rPr>
            <w:t>licitation</w:t>
          </w:r>
          <w:proofErr w:type="spellEnd"/>
          <w:r w:rsidRPr="006F6ADF">
            <w:rPr>
              <w:sz w:val="24"/>
              <w:szCs w:val="24"/>
            </w:rPr>
            <w:t xml:space="preserve"> proceedings pending the determination of the appeal which had ordered the </w:t>
          </w:r>
          <w:proofErr w:type="spellStart"/>
          <w:r w:rsidRPr="006F6ADF">
            <w:rPr>
              <w:sz w:val="24"/>
              <w:szCs w:val="24"/>
            </w:rPr>
            <w:t>licitation</w:t>
          </w:r>
          <w:proofErr w:type="spellEnd"/>
          <w:r w:rsidRPr="006F6ADF">
            <w:rPr>
              <w:sz w:val="24"/>
              <w:szCs w:val="24"/>
            </w:rPr>
            <w:t>.  On 3</w:t>
          </w:r>
          <w:r w:rsidRPr="006F6ADF">
            <w:rPr>
              <w:sz w:val="24"/>
              <w:szCs w:val="24"/>
              <w:vertAlign w:val="superscript"/>
            </w:rPr>
            <w:t>rd</w:t>
          </w:r>
          <w:r w:rsidRPr="006F6ADF">
            <w:rPr>
              <w:sz w:val="24"/>
              <w:szCs w:val="24"/>
            </w:rPr>
            <w:t xml:space="preserve"> February 2016, the appellant sought an order from the Supreme Court for the declaration that the Memorandum of Charges had been filed contrary to the Immoveable Property (Judicial Sales) Act and further that the </w:t>
          </w:r>
          <w:proofErr w:type="spellStart"/>
          <w:r w:rsidRPr="006F6ADF">
            <w:rPr>
              <w:sz w:val="24"/>
              <w:szCs w:val="24"/>
            </w:rPr>
            <w:t>licitation</w:t>
          </w:r>
          <w:proofErr w:type="spellEnd"/>
          <w:r w:rsidRPr="006F6ADF">
            <w:rPr>
              <w:sz w:val="24"/>
              <w:szCs w:val="24"/>
            </w:rPr>
            <w:t xml:space="preserve"> proceedings should be proceeded with. On 26 April 2016, the applicant to the </w:t>
          </w:r>
          <w:proofErr w:type="spellStart"/>
          <w:r w:rsidRPr="006F6ADF">
            <w:rPr>
              <w:sz w:val="24"/>
              <w:szCs w:val="24"/>
            </w:rPr>
            <w:t>licitation</w:t>
          </w:r>
          <w:proofErr w:type="spellEnd"/>
          <w:r w:rsidRPr="006F6ADF">
            <w:rPr>
              <w:sz w:val="24"/>
              <w:szCs w:val="24"/>
            </w:rPr>
            <w:t xml:space="preserve"> proceedings objected to the application of the appellant.  </w:t>
          </w:r>
        </w:p>
        <w:p w:rsidR="006F6ADF" w:rsidRPr="006F6ADF" w:rsidRDefault="006F6ADF" w:rsidP="006F6ADF">
          <w:pPr>
            <w:widowControl/>
            <w:autoSpaceDE/>
            <w:adjustRightInd/>
            <w:spacing w:line="360" w:lineRule="auto"/>
            <w:ind w:left="567" w:hanging="567"/>
            <w:jc w:val="both"/>
            <w:rPr>
              <w:sz w:val="10"/>
              <w:szCs w:val="10"/>
            </w:rPr>
          </w:pPr>
        </w:p>
        <w:p w:rsidR="006F6ADF" w:rsidRPr="006F6ADF" w:rsidRDefault="006F6ADF" w:rsidP="006F6ADF">
          <w:pPr>
            <w:widowControl/>
            <w:numPr>
              <w:ilvl w:val="0"/>
              <w:numId w:val="8"/>
            </w:numPr>
            <w:autoSpaceDE/>
            <w:adjustRightInd/>
            <w:spacing w:line="360" w:lineRule="auto"/>
            <w:ind w:left="567" w:hanging="567"/>
            <w:jc w:val="both"/>
            <w:rPr>
              <w:sz w:val="24"/>
              <w:szCs w:val="24"/>
            </w:rPr>
          </w:pPr>
          <w:r w:rsidRPr="006F6ADF">
            <w:rPr>
              <w:sz w:val="24"/>
              <w:szCs w:val="24"/>
            </w:rPr>
            <w:t xml:space="preserve">We have checked the record for the purposes of determining whether the learned Judge Court was misled into taking the view that the property </w:t>
          </w:r>
          <w:r w:rsidRPr="006F6ADF">
            <w:rPr>
              <w:i/>
              <w:sz w:val="24"/>
              <w:szCs w:val="24"/>
            </w:rPr>
            <w:t xml:space="preserve">in </w:t>
          </w:r>
          <w:proofErr w:type="spellStart"/>
          <w:r w:rsidRPr="006F6ADF">
            <w:rPr>
              <w:i/>
              <w:sz w:val="24"/>
              <w:szCs w:val="24"/>
            </w:rPr>
            <w:t>lite</w:t>
          </w:r>
          <w:proofErr w:type="spellEnd"/>
          <w:r w:rsidRPr="006F6ADF">
            <w:rPr>
              <w:sz w:val="24"/>
              <w:szCs w:val="24"/>
            </w:rPr>
            <w:t xml:space="preserve"> had been ordered to be sold by </w:t>
          </w:r>
          <w:proofErr w:type="spellStart"/>
          <w:r w:rsidRPr="006F6ADF">
            <w:rPr>
              <w:sz w:val="24"/>
              <w:szCs w:val="24"/>
            </w:rPr>
            <w:t>licitation</w:t>
          </w:r>
          <w:proofErr w:type="spellEnd"/>
          <w:r w:rsidRPr="006F6ADF">
            <w:rPr>
              <w:sz w:val="24"/>
              <w:szCs w:val="24"/>
            </w:rPr>
            <w:t xml:space="preserve"> by the Court of Appeal.  </w:t>
          </w:r>
        </w:p>
        <w:p w:rsidR="006F6ADF" w:rsidRPr="006F6ADF" w:rsidRDefault="006F6ADF" w:rsidP="006F6ADF">
          <w:pPr>
            <w:pStyle w:val="NoSpacing"/>
            <w:tabs>
              <w:tab w:val="left" w:pos="2410"/>
            </w:tabs>
            <w:spacing w:line="360" w:lineRule="auto"/>
            <w:ind w:left="567" w:hanging="567"/>
            <w:jc w:val="both"/>
            <w:rPr>
              <w:rFonts w:ascii="Times New Roman" w:hAnsi="Times New Roman"/>
              <w:b/>
              <w:sz w:val="10"/>
              <w:szCs w:val="10"/>
            </w:rPr>
          </w:pPr>
        </w:p>
        <w:p w:rsidR="006F6ADF" w:rsidRPr="006F6ADF" w:rsidRDefault="006F6ADF" w:rsidP="006F6ADF">
          <w:pPr>
            <w:widowControl/>
            <w:numPr>
              <w:ilvl w:val="0"/>
              <w:numId w:val="8"/>
            </w:numPr>
            <w:autoSpaceDE/>
            <w:adjustRightInd/>
            <w:spacing w:line="360" w:lineRule="auto"/>
            <w:ind w:left="567" w:hanging="567"/>
            <w:jc w:val="both"/>
            <w:rPr>
              <w:sz w:val="24"/>
              <w:szCs w:val="24"/>
            </w:rPr>
          </w:pPr>
          <w:r w:rsidRPr="006F6ADF">
            <w:rPr>
              <w:sz w:val="24"/>
              <w:szCs w:val="24"/>
            </w:rPr>
            <w:t xml:space="preserve">The record of proceedings does not support the averment under this Ground, as correctly submitted by learned counsel for the Appellant.  </w:t>
          </w:r>
        </w:p>
        <w:p w:rsidR="006F6ADF" w:rsidRPr="006F6ADF" w:rsidRDefault="006F6ADF" w:rsidP="006F6ADF">
          <w:pPr>
            <w:pStyle w:val="NoSpacing"/>
            <w:tabs>
              <w:tab w:val="left" w:pos="2410"/>
              <w:tab w:val="left" w:pos="3261"/>
            </w:tabs>
            <w:spacing w:line="360" w:lineRule="auto"/>
            <w:ind w:left="3261" w:hanging="1276"/>
            <w:jc w:val="both"/>
            <w:rPr>
              <w:rFonts w:ascii="Times New Roman" w:hAnsi="Times New Roman"/>
              <w:sz w:val="24"/>
              <w:szCs w:val="24"/>
            </w:rPr>
          </w:pPr>
          <w:r w:rsidRPr="006F6ADF">
            <w:rPr>
              <w:rFonts w:ascii="Times New Roman" w:hAnsi="Times New Roman"/>
              <w:sz w:val="24"/>
              <w:szCs w:val="24"/>
            </w:rPr>
            <w:t xml:space="preserve">Court: </w:t>
          </w:r>
          <w:r w:rsidRPr="006F6ADF">
            <w:rPr>
              <w:rFonts w:ascii="Times New Roman" w:hAnsi="Times New Roman"/>
              <w:sz w:val="24"/>
              <w:szCs w:val="24"/>
            </w:rPr>
            <w:tab/>
            <w:t xml:space="preserve">Leave was granted for this matter to be proceeding for </w:t>
          </w:r>
          <w:proofErr w:type="spellStart"/>
          <w:r w:rsidRPr="006F6ADF">
            <w:rPr>
              <w:rFonts w:ascii="Times New Roman" w:hAnsi="Times New Roman"/>
              <w:sz w:val="24"/>
              <w:szCs w:val="24"/>
            </w:rPr>
            <w:t>licitation</w:t>
          </w:r>
          <w:proofErr w:type="spellEnd"/>
        </w:p>
        <w:p w:rsidR="006F6ADF" w:rsidRPr="006F6ADF" w:rsidRDefault="006F6ADF" w:rsidP="006F6ADF">
          <w:pPr>
            <w:pStyle w:val="NoSpacing"/>
            <w:tabs>
              <w:tab w:val="left" w:pos="3261"/>
            </w:tabs>
            <w:spacing w:line="360" w:lineRule="auto"/>
            <w:ind w:left="567" w:firstLine="1418"/>
            <w:jc w:val="both"/>
            <w:rPr>
              <w:rFonts w:ascii="Times New Roman" w:hAnsi="Times New Roman"/>
              <w:sz w:val="24"/>
              <w:szCs w:val="24"/>
            </w:rPr>
          </w:pPr>
          <w:proofErr w:type="spellStart"/>
          <w:r w:rsidRPr="006F6ADF">
            <w:rPr>
              <w:rFonts w:ascii="Times New Roman" w:hAnsi="Times New Roman"/>
              <w:sz w:val="24"/>
              <w:szCs w:val="24"/>
            </w:rPr>
            <w:t>Mr</w:t>
          </w:r>
          <w:proofErr w:type="spellEnd"/>
          <w:r w:rsidRPr="006F6ADF">
            <w:rPr>
              <w:rFonts w:ascii="Times New Roman" w:hAnsi="Times New Roman"/>
              <w:sz w:val="24"/>
              <w:szCs w:val="24"/>
            </w:rPr>
            <w:t xml:space="preserve"> </w:t>
          </w:r>
          <w:proofErr w:type="spellStart"/>
          <w:r w:rsidRPr="006F6ADF">
            <w:rPr>
              <w:rFonts w:ascii="Times New Roman" w:hAnsi="Times New Roman"/>
              <w:sz w:val="24"/>
              <w:szCs w:val="24"/>
            </w:rPr>
            <w:t>Chetty</w:t>
          </w:r>
          <w:proofErr w:type="spellEnd"/>
          <w:r w:rsidRPr="006F6ADF">
            <w:rPr>
              <w:rFonts w:ascii="Times New Roman" w:hAnsi="Times New Roman"/>
              <w:sz w:val="24"/>
              <w:szCs w:val="24"/>
            </w:rPr>
            <w:t xml:space="preserve">: </w:t>
          </w:r>
          <w:r w:rsidRPr="006F6ADF">
            <w:rPr>
              <w:rFonts w:ascii="Times New Roman" w:hAnsi="Times New Roman"/>
              <w:sz w:val="24"/>
              <w:szCs w:val="24"/>
            </w:rPr>
            <w:tab/>
            <w:t xml:space="preserve">That is correct. </w:t>
          </w:r>
        </w:p>
        <w:p w:rsidR="006F6ADF" w:rsidRPr="006F6ADF" w:rsidRDefault="006F6ADF" w:rsidP="006F6ADF">
          <w:pPr>
            <w:pStyle w:val="NoSpacing"/>
            <w:tabs>
              <w:tab w:val="left" w:pos="3261"/>
            </w:tabs>
            <w:spacing w:line="360" w:lineRule="auto"/>
            <w:ind w:left="3261" w:hanging="1276"/>
            <w:jc w:val="both"/>
            <w:rPr>
              <w:rFonts w:ascii="Times New Roman" w:hAnsi="Times New Roman"/>
              <w:sz w:val="24"/>
              <w:szCs w:val="24"/>
            </w:rPr>
          </w:pPr>
          <w:r w:rsidRPr="006F6ADF">
            <w:rPr>
              <w:rFonts w:ascii="Times New Roman" w:hAnsi="Times New Roman"/>
              <w:sz w:val="24"/>
              <w:szCs w:val="24"/>
            </w:rPr>
            <w:t xml:space="preserve">Court: </w:t>
          </w:r>
          <w:r w:rsidRPr="006F6ADF">
            <w:rPr>
              <w:rFonts w:ascii="Times New Roman" w:hAnsi="Times New Roman"/>
              <w:sz w:val="24"/>
              <w:szCs w:val="24"/>
            </w:rPr>
            <w:tab/>
            <w:t xml:space="preserve">I grant leave to the petitioner to proceed with the disposition of this property by </w:t>
          </w:r>
          <w:proofErr w:type="spellStart"/>
          <w:r w:rsidRPr="006F6ADF">
            <w:rPr>
              <w:rFonts w:ascii="Times New Roman" w:hAnsi="Times New Roman"/>
              <w:sz w:val="24"/>
              <w:szCs w:val="24"/>
            </w:rPr>
            <w:t>licitation</w:t>
          </w:r>
          <w:proofErr w:type="spellEnd"/>
          <w:r w:rsidRPr="006F6ADF">
            <w:rPr>
              <w:rFonts w:ascii="Times New Roman" w:hAnsi="Times New Roman"/>
              <w:sz w:val="24"/>
              <w:szCs w:val="24"/>
            </w:rPr>
            <w:t>.</w:t>
          </w:r>
        </w:p>
        <w:p w:rsidR="006F6ADF" w:rsidRPr="006F6ADF" w:rsidRDefault="006F6ADF" w:rsidP="006F6ADF">
          <w:pPr>
            <w:pStyle w:val="NoSpacing"/>
            <w:tabs>
              <w:tab w:val="left" w:pos="3261"/>
            </w:tabs>
            <w:spacing w:line="360" w:lineRule="auto"/>
            <w:ind w:left="3261" w:hanging="1276"/>
            <w:jc w:val="both"/>
            <w:rPr>
              <w:rFonts w:ascii="Times New Roman" w:hAnsi="Times New Roman"/>
              <w:sz w:val="24"/>
              <w:szCs w:val="24"/>
            </w:rPr>
          </w:pPr>
          <w:proofErr w:type="spellStart"/>
          <w:r w:rsidRPr="006F6ADF">
            <w:rPr>
              <w:rFonts w:ascii="Times New Roman" w:hAnsi="Times New Roman"/>
              <w:sz w:val="24"/>
              <w:szCs w:val="24"/>
            </w:rPr>
            <w:t>Mr</w:t>
          </w:r>
          <w:proofErr w:type="spellEnd"/>
          <w:r w:rsidRPr="006F6ADF">
            <w:rPr>
              <w:rFonts w:ascii="Times New Roman" w:hAnsi="Times New Roman"/>
              <w:sz w:val="24"/>
              <w:szCs w:val="24"/>
            </w:rPr>
            <w:t xml:space="preserve"> </w:t>
          </w:r>
          <w:proofErr w:type="spellStart"/>
          <w:r w:rsidRPr="006F6ADF">
            <w:rPr>
              <w:rFonts w:ascii="Times New Roman" w:hAnsi="Times New Roman"/>
              <w:sz w:val="24"/>
              <w:szCs w:val="24"/>
            </w:rPr>
            <w:t>Chetty</w:t>
          </w:r>
          <w:proofErr w:type="spellEnd"/>
          <w:r w:rsidRPr="006F6ADF">
            <w:rPr>
              <w:rFonts w:ascii="Times New Roman" w:hAnsi="Times New Roman"/>
              <w:sz w:val="24"/>
              <w:szCs w:val="24"/>
            </w:rPr>
            <w:t xml:space="preserve">: </w:t>
          </w:r>
          <w:r w:rsidRPr="006F6ADF">
            <w:rPr>
              <w:rFonts w:ascii="Times New Roman" w:hAnsi="Times New Roman"/>
              <w:sz w:val="24"/>
              <w:szCs w:val="24"/>
            </w:rPr>
            <w:tab/>
            <w:t xml:space="preserve">One thing I must let the court know that I was involved in the case with </w:t>
          </w:r>
          <w:proofErr w:type="spellStart"/>
          <w:r w:rsidRPr="006F6ADF">
            <w:rPr>
              <w:rFonts w:ascii="Times New Roman" w:hAnsi="Times New Roman"/>
              <w:sz w:val="24"/>
              <w:szCs w:val="24"/>
            </w:rPr>
            <w:t>Mr</w:t>
          </w:r>
          <w:proofErr w:type="spellEnd"/>
          <w:r w:rsidRPr="006F6ADF">
            <w:rPr>
              <w:rFonts w:ascii="Times New Roman" w:hAnsi="Times New Roman"/>
              <w:sz w:val="24"/>
              <w:szCs w:val="24"/>
            </w:rPr>
            <w:t xml:space="preserve"> Camille that the family was talking about. I believe there is a prohibition from selling this property from a Will that was made and I think it was registered at the Land Registry.</w:t>
          </w:r>
        </w:p>
        <w:p w:rsidR="006F6ADF" w:rsidRPr="006F6ADF" w:rsidRDefault="006F6ADF" w:rsidP="006F6ADF">
          <w:pPr>
            <w:pStyle w:val="NoSpacing"/>
            <w:tabs>
              <w:tab w:val="left" w:pos="2410"/>
            </w:tabs>
            <w:spacing w:line="360" w:lineRule="auto"/>
            <w:ind w:left="567" w:firstLine="1418"/>
            <w:jc w:val="both"/>
            <w:rPr>
              <w:rFonts w:ascii="Times New Roman" w:hAnsi="Times New Roman"/>
              <w:sz w:val="24"/>
              <w:szCs w:val="24"/>
            </w:rPr>
          </w:pPr>
          <w:proofErr w:type="spellStart"/>
          <w:proofErr w:type="gramStart"/>
          <w:r w:rsidRPr="006F6ADF">
            <w:rPr>
              <w:rFonts w:ascii="Times New Roman" w:hAnsi="Times New Roman"/>
              <w:sz w:val="24"/>
              <w:szCs w:val="24"/>
            </w:rPr>
            <w:t>Mr</w:t>
          </w:r>
          <w:proofErr w:type="spellEnd"/>
          <w:r w:rsidRPr="006F6ADF">
            <w:rPr>
              <w:rFonts w:ascii="Times New Roman" w:hAnsi="Times New Roman"/>
              <w:sz w:val="24"/>
              <w:szCs w:val="24"/>
            </w:rPr>
            <w:t xml:space="preserve">  </w:t>
          </w:r>
          <w:proofErr w:type="spellStart"/>
          <w:r w:rsidRPr="006F6ADF">
            <w:rPr>
              <w:rFonts w:ascii="Times New Roman" w:hAnsi="Times New Roman"/>
              <w:sz w:val="24"/>
              <w:szCs w:val="24"/>
            </w:rPr>
            <w:t>Rajasundaram</w:t>
          </w:r>
          <w:proofErr w:type="spellEnd"/>
          <w:proofErr w:type="gramEnd"/>
          <w:r w:rsidRPr="006F6ADF">
            <w:rPr>
              <w:rFonts w:ascii="Times New Roman" w:hAnsi="Times New Roman"/>
              <w:sz w:val="24"/>
              <w:szCs w:val="24"/>
            </w:rPr>
            <w:t xml:space="preserve">: </w:t>
          </w:r>
        </w:p>
        <w:p w:rsidR="006F6ADF" w:rsidRPr="006F6ADF" w:rsidRDefault="006F6ADF" w:rsidP="006F6ADF">
          <w:pPr>
            <w:pStyle w:val="NoSpacing"/>
            <w:tabs>
              <w:tab w:val="left" w:pos="2410"/>
              <w:tab w:val="left" w:pos="3261"/>
            </w:tabs>
            <w:spacing w:line="360" w:lineRule="auto"/>
            <w:ind w:left="3261" w:hanging="1276"/>
            <w:jc w:val="both"/>
            <w:rPr>
              <w:rFonts w:ascii="Times New Roman" w:hAnsi="Times New Roman"/>
              <w:sz w:val="24"/>
              <w:szCs w:val="24"/>
            </w:rPr>
          </w:pPr>
          <w:r w:rsidRPr="006F6ADF">
            <w:rPr>
              <w:rFonts w:ascii="Times New Roman" w:hAnsi="Times New Roman"/>
              <w:sz w:val="24"/>
              <w:szCs w:val="24"/>
            </w:rPr>
            <w:tab/>
          </w:r>
          <w:r w:rsidRPr="006F6ADF">
            <w:rPr>
              <w:rFonts w:ascii="Times New Roman" w:hAnsi="Times New Roman"/>
              <w:sz w:val="24"/>
              <w:szCs w:val="24"/>
            </w:rPr>
            <w:tab/>
            <w:t xml:space="preserve">This has been overruled and the Court of Appeal has given directives to all parties and all have agreed to amicably sell the property and share the proceeds and that is why we tried to the maximum level possible. Even a third </w:t>
          </w:r>
          <w:proofErr w:type="spellStart"/>
          <w:r w:rsidRPr="006F6ADF">
            <w:rPr>
              <w:rFonts w:ascii="Times New Roman" w:hAnsi="Times New Roman"/>
              <w:sz w:val="24"/>
              <w:szCs w:val="24"/>
            </w:rPr>
            <w:t>parry</w:t>
          </w:r>
          <w:proofErr w:type="spellEnd"/>
          <w:r w:rsidRPr="006F6ADF">
            <w:rPr>
              <w:rFonts w:ascii="Times New Roman" w:hAnsi="Times New Roman"/>
              <w:sz w:val="24"/>
              <w:szCs w:val="24"/>
            </w:rPr>
            <w:t xml:space="preserve"> who was there was ready to buy the property.</w:t>
          </w:r>
        </w:p>
        <w:p w:rsidR="006F6ADF" w:rsidRPr="006F6ADF" w:rsidRDefault="006F6ADF" w:rsidP="00441F8A">
          <w:pPr>
            <w:pStyle w:val="NoSpacing"/>
            <w:tabs>
              <w:tab w:val="left" w:pos="2410"/>
              <w:tab w:val="left" w:pos="3261"/>
            </w:tabs>
            <w:spacing w:line="360" w:lineRule="auto"/>
            <w:ind w:left="3261" w:hanging="1276"/>
            <w:jc w:val="both"/>
            <w:rPr>
              <w:rFonts w:ascii="Times New Roman" w:hAnsi="Times New Roman"/>
              <w:sz w:val="24"/>
              <w:szCs w:val="24"/>
            </w:rPr>
          </w:pPr>
          <w:r w:rsidRPr="006F6ADF">
            <w:rPr>
              <w:rFonts w:ascii="Times New Roman" w:hAnsi="Times New Roman"/>
              <w:sz w:val="24"/>
              <w:szCs w:val="24"/>
            </w:rPr>
            <w:t xml:space="preserve">Court: </w:t>
          </w:r>
          <w:r w:rsidRPr="006F6ADF">
            <w:rPr>
              <w:rFonts w:ascii="Times New Roman" w:hAnsi="Times New Roman"/>
              <w:sz w:val="24"/>
              <w:szCs w:val="24"/>
            </w:rPr>
            <w:tab/>
            <w:t xml:space="preserve">Counsel will do the necessary to have the property sell by </w:t>
          </w:r>
          <w:proofErr w:type="spellStart"/>
          <w:r w:rsidRPr="006F6ADF">
            <w:rPr>
              <w:rFonts w:ascii="Times New Roman" w:hAnsi="Times New Roman"/>
              <w:sz w:val="24"/>
              <w:szCs w:val="24"/>
            </w:rPr>
            <w:t>licitation</w:t>
          </w:r>
          <w:proofErr w:type="spellEnd"/>
          <w:r w:rsidRPr="006F6ADF">
            <w:rPr>
              <w:rFonts w:ascii="Times New Roman" w:hAnsi="Times New Roman"/>
              <w:sz w:val="24"/>
              <w:szCs w:val="24"/>
            </w:rPr>
            <w:t>.</w:t>
          </w:r>
          <w:r w:rsidRPr="006F6ADF">
            <w:rPr>
              <w:rFonts w:ascii="Times New Roman" w:hAnsi="Times New Roman"/>
              <w:sz w:val="24"/>
              <w:szCs w:val="24"/>
            </w:rPr>
            <w:tab/>
          </w:r>
          <w:r w:rsidRPr="006F6ADF">
            <w:rPr>
              <w:rFonts w:ascii="Times New Roman" w:hAnsi="Times New Roman"/>
              <w:sz w:val="24"/>
              <w:szCs w:val="24"/>
            </w:rPr>
            <w:tab/>
          </w:r>
        </w:p>
        <w:p w:rsidR="006F6ADF" w:rsidRPr="00441F8A" w:rsidRDefault="006F6ADF" w:rsidP="006F6ADF">
          <w:pPr>
            <w:pStyle w:val="NoSpacing"/>
            <w:tabs>
              <w:tab w:val="left" w:pos="2410"/>
            </w:tabs>
            <w:spacing w:line="360" w:lineRule="auto"/>
            <w:ind w:left="567" w:hanging="567"/>
            <w:jc w:val="both"/>
            <w:rPr>
              <w:rFonts w:ascii="Times New Roman" w:hAnsi="Times New Roman"/>
              <w:sz w:val="10"/>
              <w:szCs w:val="10"/>
            </w:rPr>
          </w:pPr>
        </w:p>
        <w:p w:rsidR="006F6ADF" w:rsidRPr="006F6ADF" w:rsidRDefault="006F6ADF" w:rsidP="006F6ADF">
          <w:pPr>
            <w:widowControl/>
            <w:numPr>
              <w:ilvl w:val="0"/>
              <w:numId w:val="8"/>
            </w:numPr>
            <w:autoSpaceDE/>
            <w:adjustRightInd/>
            <w:spacing w:line="360" w:lineRule="auto"/>
            <w:ind w:left="567" w:hanging="567"/>
            <w:jc w:val="both"/>
            <w:rPr>
              <w:sz w:val="24"/>
              <w:szCs w:val="24"/>
            </w:rPr>
          </w:pPr>
          <w:r w:rsidRPr="006F6ADF">
            <w:rPr>
              <w:sz w:val="24"/>
              <w:szCs w:val="24"/>
            </w:rPr>
            <w:lastRenderedPageBreak/>
            <w:t xml:space="preserve">The critical question is this: what was the basis of the </w:t>
          </w:r>
          <w:proofErr w:type="spellStart"/>
          <w:r w:rsidRPr="006F6ADF">
            <w:rPr>
              <w:sz w:val="24"/>
              <w:szCs w:val="24"/>
            </w:rPr>
            <w:t>licitation</w:t>
          </w:r>
          <w:proofErr w:type="spellEnd"/>
          <w:r w:rsidRPr="006F6ADF">
            <w:rPr>
              <w:sz w:val="24"/>
              <w:szCs w:val="24"/>
            </w:rPr>
            <w:t xml:space="preserve"> proceedings in the absence of the Memorandum of Charges on which the </w:t>
          </w:r>
          <w:proofErr w:type="spellStart"/>
          <w:r w:rsidRPr="006F6ADF">
            <w:rPr>
              <w:sz w:val="24"/>
              <w:szCs w:val="24"/>
            </w:rPr>
            <w:t>licitation</w:t>
          </w:r>
          <w:proofErr w:type="spellEnd"/>
          <w:r w:rsidRPr="006F6ADF">
            <w:rPr>
              <w:sz w:val="24"/>
              <w:szCs w:val="24"/>
            </w:rPr>
            <w:t xml:space="preserve"> should have rested? None. The </w:t>
          </w:r>
          <w:proofErr w:type="spellStart"/>
          <w:r w:rsidRPr="006F6ADF">
            <w:rPr>
              <w:sz w:val="24"/>
              <w:szCs w:val="24"/>
            </w:rPr>
            <w:t>licitation</w:t>
          </w:r>
          <w:proofErr w:type="spellEnd"/>
          <w:r w:rsidRPr="006F6ADF">
            <w:rPr>
              <w:sz w:val="24"/>
              <w:szCs w:val="24"/>
            </w:rPr>
            <w:t xml:space="preserve"> proceedings, therefore, are null and void for not having followed the procedure under the Act and for having been made in the absence of the Memorandum of Charges.  </w:t>
          </w:r>
        </w:p>
        <w:p w:rsidR="006F6ADF" w:rsidRPr="00441F8A" w:rsidRDefault="006F6ADF" w:rsidP="006F6ADF">
          <w:pPr>
            <w:widowControl/>
            <w:autoSpaceDE/>
            <w:adjustRightInd/>
            <w:spacing w:line="360" w:lineRule="auto"/>
            <w:ind w:left="567" w:hanging="567"/>
            <w:jc w:val="both"/>
            <w:rPr>
              <w:sz w:val="10"/>
              <w:szCs w:val="10"/>
            </w:rPr>
          </w:pPr>
          <w:r w:rsidRPr="006F6ADF">
            <w:rPr>
              <w:sz w:val="24"/>
              <w:szCs w:val="24"/>
            </w:rPr>
            <w:t xml:space="preserve"> </w:t>
          </w:r>
        </w:p>
        <w:p w:rsidR="0006489F" w:rsidRPr="006F6ADF" w:rsidRDefault="006F6ADF" w:rsidP="00441F8A">
          <w:pPr>
            <w:pStyle w:val="JudgmentText"/>
            <w:numPr>
              <w:ilvl w:val="0"/>
              <w:numId w:val="8"/>
            </w:numPr>
            <w:ind w:left="567" w:hanging="567"/>
          </w:pPr>
          <w:r w:rsidRPr="006F6ADF">
            <w:t>The appeal is allowed</w:t>
          </w: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FE4CFC" w:rsidP="00AD63F9">
      <w:pPr>
        <w:spacing w:before="120" w:line="480" w:lineRule="auto"/>
        <w:rPr>
          <w:b/>
          <w:sz w:val="24"/>
          <w:szCs w:val="24"/>
        </w:rPr>
      </w:pPr>
      <w:sdt>
        <w:sdtPr>
          <w:rPr>
            <w:b/>
            <w:sz w:val="28"/>
            <w:szCs w:val="28"/>
          </w:rPr>
          <w:id w:val="22920303"/>
          <w:placeholder>
            <w:docPart w:val="6123245251F348978A681E6444D74CF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41F8A">
            <w:rPr>
              <w:b/>
              <w:sz w:val="28"/>
              <w:szCs w:val="28"/>
            </w:rPr>
            <w:t>S. Domah (J.A)</w:t>
          </w:r>
        </w:sdtContent>
      </w:sdt>
    </w:p>
    <w:sdt>
      <w:sdtPr>
        <w:rPr>
          <w:b/>
          <w:sz w:val="24"/>
          <w:szCs w:val="24"/>
        </w:rPr>
        <w:id w:val="4919265"/>
        <w:placeholder>
          <w:docPart w:val="5F488CA4A0884DEA90C297DAD7CCFEA4"/>
        </w:placeholder>
        <w:docPartList>
          <w:docPartGallery w:val="Quick Parts"/>
        </w:docPartList>
      </w:sdtPr>
      <w:sdtEndPr/>
      <w:sdtContent>
        <w:p w:rsidR="00AD63F9" w:rsidRPr="00681C76" w:rsidRDefault="00FE4CFC" w:rsidP="00AD63F9">
          <w:pPr>
            <w:spacing w:before="360" w:after="240" w:line="480" w:lineRule="auto"/>
            <w:rPr>
              <w:b/>
              <w:sz w:val="24"/>
              <w:szCs w:val="24"/>
            </w:rPr>
          </w:pPr>
          <w:sdt>
            <w:sdtPr>
              <w:rPr>
                <w:b/>
                <w:sz w:val="24"/>
                <w:szCs w:val="24"/>
              </w:rPr>
              <w:id w:val="4919266"/>
              <w:lock w:val="contentLocked"/>
              <w:placeholder>
                <w:docPart w:val="7B84B8CCEEDC4FA78FCBC0A2CEBBE47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F82E601C3AB14D2FA0EDF93FE45E1BD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41F8A">
                <w:rPr>
                  <w:sz w:val="24"/>
                  <w:szCs w:val="24"/>
                </w:rPr>
                <w:t>F. MacGregor (PCA)</w:t>
              </w:r>
            </w:sdtContent>
          </w:sdt>
        </w:p>
      </w:sdtContent>
    </w:sdt>
    <w:sdt>
      <w:sdtPr>
        <w:rPr>
          <w:b/>
          <w:sz w:val="24"/>
          <w:szCs w:val="24"/>
        </w:rPr>
        <w:id w:val="4919458"/>
        <w:placeholder>
          <w:docPart w:val="CB5BBD6DE16A450EB7FE245349A0CC0A"/>
        </w:placeholder>
        <w:docPartList>
          <w:docPartGallery w:val="Quick Parts"/>
        </w:docPartList>
      </w:sdtPr>
      <w:sdtEndPr/>
      <w:sdtContent>
        <w:p w:rsidR="00AD63F9" w:rsidRPr="00681C76" w:rsidRDefault="00FE4CFC" w:rsidP="00AD63F9">
          <w:pPr>
            <w:spacing w:before="360" w:after="240" w:line="480" w:lineRule="auto"/>
            <w:rPr>
              <w:b/>
              <w:sz w:val="24"/>
              <w:szCs w:val="24"/>
            </w:rPr>
          </w:pPr>
          <w:sdt>
            <w:sdtPr>
              <w:rPr>
                <w:b/>
                <w:sz w:val="24"/>
                <w:szCs w:val="24"/>
              </w:rPr>
              <w:id w:val="4919459"/>
              <w:lock w:val="contentLocked"/>
              <w:placeholder>
                <w:docPart w:val="BF74ADE97CBB4F00A162686DB412CB33"/>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1901E488F7E345A5BF27273006AFE07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41F8A">
                <w:rPr>
                  <w:sz w:val="24"/>
                  <w:szCs w:val="24"/>
                </w:rPr>
                <w:t>M. Twomey (J.A)</w:t>
              </w:r>
            </w:sdtContent>
          </w:sdt>
        </w:p>
      </w:sdtContent>
    </w:sdt>
    <w:p w:rsidR="0087722C" w:rsidRDefault="0087722C" w:rsidP="007F351F">
      <w:pPr>
        <w:rPr>
          <w:b/>
          <w:sz w:val="28"/>
          <w:szCs w:val="28"/>
        </w:rPr>
      </w:pPr>
    </w:p>
    <w:p w:rsidR="00681C76" w:rsidRPr="00503E49" w:rsidRDefault="00FE4CFC"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88AF66B78C2C45059BEF88A1B81FA7BD"/>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F7148B8575544FEB81FE3AEE40E31519"/>
          </w:placeholder>
          <w:date w:fullDate="2017-04-21T00:00:00Z">
            <w:dateFormat w:val="dd MMMM yyyy"/>
            <w:lid w:val="en-GB"/>
            <w:storeMappedDataAs w:val="dateTime"/>
            <w:calendar w:val="gregorian"/>
          </w:date>
        </w:sdtPr>
        <w:sdtEndPr/>
        <w:sdtContent>
          <w:r w:rsidR="00441F8A">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FC" w:rsidRDefault="00FE4CFC" w:rsidP="00DB6D34">
      <w:r>
        <w:separator/>
      </w:r>
    </w:p>
  </w:endnote>
  <w:endnote w:type="continuationSeparator" w:id="0">
    <w:p w:rsidR="00FE4CFC" w:rsidRDefault="00FE4CF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FE4CFC">
    <w:pPr>
      <w:pStyle w:val="Footer"/>
      <w:jc w:val="center"/>
    </w:pPr>
    <w:r>
      <w:fldChar w:fldCharType="begin"/>
    </w:r>
    <w:r>
      <w:instrText xml:space="preserve"> PAGE   \* MERGEFORMAT </w:instrText>
    </w:r>
    <w:r>
      <w:fldChar w:fldCharType="separate"/>
    </w:r>
    <w:r w:rsidR="0053064A">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FC" w:rsidRDefault="00FE4CFC" w:rsidP="00DB6D34">
      <w:r>
        <w:separator/>
      </w:r>
    </w:p>
  </w:footnote>
  <w:footnote w:type="continuationSeparator" w:id="0">
    <w:p w:rsidR="00FE4CFC" w:rsidRDefault="00FE4CF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9E60BA"/>
    <w:multiLevelType w:val="hybridMultilevel"/>
    <w:tmpl w:val="300801AE"/>
    <w:lvl w:ilvl="0" w:tplc="A85440DA">
      <w:start w:val="1"/>
      <w:numFmt w:val="decimal"/>
      <w:lvlText w:val="(%1)"/>
      <w:lvlJc w:val="left"/>
      <w:pPr>
        <w:ind w:left="36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DF"/>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1F8A"/>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207C8"/>
    <w:rsid w:val="0053064A"/>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6F6ADF"/>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A7A86"/>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A292E"/>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 w:val="00FE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65FDA-D49F-468C-BCEE-36920E29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6F6ADF"/>
    <w:rPr>
      <w:rFonts w:eastAsia="MS 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5505">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FF98644A4C4FCBA50FAF7CA74544C7"/>
        <w:category>
          <w:name w:val="General"/>
          <w:gallery w:val="placeholder"/>
        </w:category>
        <w:types>
          <w:type w:val="bbPlcHdr"/>
        </w:types>
        <w:behaviors>
          <w:behavior w:val="content"/>
        </w:behaviors>
        <w:guid w:val="{4DF397EA-605E-4CD0-A7EC-76689F9641DB}"/>
      </w:docPartPr>
      <w:docPartBody>
        <w:p w:rsidR="00000000" w:rsidRDefault="00EA702F">
          <w:pPr>
            <w:pStyle w:val="B8FF98644A4C4FCBA50FAF7CA74544C7"/>
          </w:pPr>
          <w:r w:rsidRPr="002A0FDF">
            <w:rPr>
              <w:rStyle w:val="PlaceholderText"/>
            </w:rPr>
            <w:t>Click here to enter text.</w:t>
          </w:r>
        </w:p>
      </w:docPartBody>
    </w:docPart>
    <w:docPart>
      <w:docPartPr>
        <w:name w:val="F04D7598A26C401D9DAC7D62C97B7E42"/>
        <w:category>
          <w:name w:val="General"/>
          <w:gallery w:val="placeholder"/>
        </w:category>
        <w:types>
          <w:type w:val="bbPlcHdr"/>
        </w:types>
        <w:behaviors>
          <w:behavior w:val="content"/>
        </w:behaviors>
        <w:guid w:val="{7F399B84-9199-4CF6-8508-796D4376E472}"/>
      </w:docPartPr>
      <w:docPartBody>
        <w:p w:rsidR="00000000" w:rsidRDefault="00EA702F">
          <w:pPr>
            <w:pStyle w:val="F04D7598A26C401D9DAC7D62C97B7E42"/>
          </w:pPr>
          <w:r w:rsidRPr="002A0FDF">
            <w:rPr>
              <w:rStyle w:val="PlaceholderText"/>
            </w:rPr>
            <w:t>Choose a building block.</w:t>
          </w:r>
        </w:p>
      </w:docPartBody>
    </w:docPart>
    <w:docPart>
      <w:docPartPr>
        <w:name w:val="D169D47AB9E044B1BA4DAD7BFBD2C809"/>
        <w:category>
          <w:name w:val="General"/>
          <w:gallery w:val="placeholder"/>
        </w:category>
        <w:types>
          <w:type w:val="bbPlcHdr"/>
        </w:types>
        <w:behaviors>
          <w:behavior w:val="content"/>
        </w:behaviors>
        <w:guid w:val="{46170520-42C4-4345-9051-B0D2B92A5A66}"/>
      </w:docPartPr>
      <w:docPartBody>
        <w:p w:rsidR="00000000" w:rsidRDefault="00EA702F">
          <w:pPr>
            <w:pStyle w:val="D169D47AB9E044B1BA4DAD7BFBD2C809"/>
          </w:pPr>
          <w:r w:rsidRPr="006E09BE">
            <w:rPr>
              <w:rStyle w:val="PlaceholderText"/>
            </w:rPr>
            <w:t>Click here to enter text.</w:t>
          </w:r>
        </w:p>
      </w:docPartBody>
    </w:docPart>
    <w:docPart>
      <w:docPartPr>
        <w:name w:val="5EBC3ECD52B84D6E905D684A1428ABA4"/>
        <w:category>
          <w:name w:val="General"/>
          <w:gallery w:val="placeholder"/>
        </w:category>
        <w:types>
          <w:type w:val="bbPlcHdr"/>
        </w:types>
        <w:behaviors>
          <w:behavior w:val="content"/>
        </w:behaviors>
        <w:guid w:val="{D5C8FFFB-0153-49FA-A333-A0DA98CDCB21}"/>
      </w:docPartPr>
      <w:docPartBody>
        <w:p w:rsidR="00000000" w:rsidRDefault="00EA702F">
          <w:pPr>
            <w:pStyle w:val="5EBC3ECD52B84D6E905D684A1428ABA4"/>
          </w:pPr>
          <w:r w:rsidRPr="00E56144">
            <w:rPr>
              <w:rStyle w:val="PlaceholderText"/>
            </w:rPr>
            <w:t>.</w:t>
          </w:r>
        </w:p>
      </w:docPartBody>
    </w:docPart>
    <w:docPart>
      <w:docPartPr>
        <w:name w:val="DE141B15F11241C59423D61C5342064A"/>
        <w:category>
          <w:name w:val="General"/>
          <w:gallery w:val="placeholder"/>
        </w:category>
        <w:types>
          <w:type w:val="bbPlcHdr"/>
        </w:types>
        <w:behaviors>
          <w:behavior w:val="content"/>
        </w:behaviors>
        <w:guid w:val="{8621D998-7C7F-4907-9921-5623AB93BBF9}"/>
      </w:docPartPr>
      <w:docPartBody>
        <w:p w:rsidR="00000000" w:rsidRDefault="00EA702F">
          <w:pPr>
            <w:pStyle w:val="DE141B15F11241C59423D61C5342064A"/>
          </w:pPr>
          <w:r w:rsidRPr="00E56144">
            <w:rPr>
              <w:rStyle w:val="PlaceholderText"/>
            </w:rPr>
            <w:t>.</w:t>
          </w:r>
        </w:p>
      </w:docPartBody>
    </w:docPart>
    <w:docPart>
      <w:docPartPr>
        <w:name w:val="FF4B1915014843AB8A1E80FE265A9065"/>
        <w:category>
          <w:name w:val="General"/>
          <w:gallery w:val="placeholder"/>
        </w:category>
        <w:types>
          <w:type w:val="bbPlcHdr"/>
        </w:types>
        <w:behaviors>
          <w:behavior w:val="content"/>
        </w:behaviors>
        <w:guid w:val="{6EBCB53F-F39F-4A25-92F4-0C1AC364B1E3}"/>
      </w:docPartPr>
      <w:docPartBody>
        <w:p w:rsidR="00000000" w:rsidRDefault="00EA702F">
          <w:pPr>
            <w:pStyle w:val="FF4B1915014843AB8A1E80FE265A9065"/>
          </w:pPr>
          <w:r w:rsidRPr="00E56144">
            <w:rPr>
              <w:rStyle w:val="PlaceholderText"/>
            </w:rPr>
            <w:t>.</w:t>
          </w:r>
        </w:p>
      </w:docPartBody>
    </w:docPart>
    <w:docPart>
      <w:docPartPr>
        <w:name w:val="2BA3C52ECF474EB0842A96CAFA2E21AB"/>
        <w:category>
          <w:name w:val="General"/>
          <w:gallery w:val="placeholder"/>
        </w:category>
        <w:types>
          <w:type w:val="bbPlcHdr"/>
        </w:types>
        <w:behaviors>
          <w:behavior w:val="content"/>
        </w:behaviors>
        <w:guid w:val="{A78ECFB5-CD97-46CE-AB42-135BEDAE8B20}"/>
      </w:docPartPr>
      <w:docPartBody>
        <w:p w:rsidR="00000000" w:rsidRDefault="00EA702F">
          <w:pPr>
            <w:pStyle w:val="2BA3C52ECF474EB0842A96CAFA2E21AB"/>
          </w:pPr>
          <w:r w:rsidRPr="00EE5BC4">
            <w:rPr>
              <w:rStyle w:val="PlaceholderText"/>
            </w:rPr>
            <w:t>Click here to enter text.</w:t>
          </w:r>
        </w:p>
      </w:docPartBody>
    </w:docPart>
    <w:docPart>
      <w:docPartPr>
        <w:name w:val="80E3D063EBC14CBDA96E0E8220C6526A"/>
        <w:category>
          <w:name w:val="General"/>
          <w:gallery w:val="placeholder"/>
        </w:category>
        <w:types>
          <w:type w:val="bbPlcHdr"/>
        </w:types>
        <w:behaviors>
          <w:behavior w:val="content"/>
        </w:behaviors>
        <w:guid w:val="{300669B6-B6A6-49B2-A850-DCC83A7AD05C}"/>
      </w:docPartPr>
      <w:docPartBody>
        <w:p w:rsidR="00000000" w:rsidRDefault="00EA702F">
          <w:pPr>
            <w:pStyle w:val="80E3D063EBC14CBDA96E0E8220C6526A"/>
          </w:pPr>
          <w:r w:rsidRPr="00EE5BC4">
            <w:rPr>
              <w:rStyle w:val="PlaceholderText"/>
            </w:rPr>
            <w:t>Click here to enter text.</w:t>
          </w:r>
        </w:p>
      </w:docPartBody>
    </w:docPart>
    <w:docPart>
      <w:docPartPr>
        <w:name w:val="A4EC1F669A124D66B5FEBB59D1C866C9"/>
        <w:category>
          <w:name w:val="General"/>
          <w:gallery w:val="placeholder"/>
        </w:category>
        <w:types>
          <w:type w:val="bbPlcHdr"/>
        </w:types>
        <w:behaviors>
          <w:behavior w:val="content"/>
        </w:behaviors>
        <w:guid w:val="{6A4EAA19-A70B-4DC6-9814-558DC5BCF971}"/>
      </w:docPartPr>
      <w:docPartBody>
        <w:p w:rsidR="00000000" w:rsidRDefault="00EA702F">
          <w:pPr>
            <w:pStyle w:val="A4EC1F669A124D66B5FEBB59D1C866C9"/>
          </w:pPr>
          <w:r w:rsidRPr="00B26028">
            <w:rPr>
              <w:rStyle w:val="PlaceholderText"/>
            </w:rPr>
            <w:t xml:space="preserve">Click </w:t>
          </w:r>
          <w:r w:rsidRPr="00B26028">
            <w:rPr>
              <w:rStyle w:val="PlaceholderText"/>
            </w:rPr>
            <w:t>here to enter text.</w:t>
          </w:r>
        </w:p>
      </w:docPartBody>
    </w:docPart>
    <w:docPart>
      <w:docPartPr>
        <w:name w:val="14A57F7B697B4D448F92E9CA58D688CC"/>
        <w:category>
          <w:name w:val="General"/>
          <w:gallery w:val="placeholder"/>
        </w:category>
        <w:types>
          <w:type w:val="bbPlcHdr"/>
        </w:types>
        <w:behaviors>
          <w:behavior w:val="content"/>
        </w:behaviors>
        <w:guid w:val="{44E96556-621C-4B10-9B3C-6993979575C6}"/>
      </w:docPartPr>
      <w:docPartBody>
        <w:p w:rsidR="00000000" w:rsidRDefault="00EA702F">
          <w:pPr>
            <w:pStyle w:val="14A57F7B697B4D448F92E9CA58D688CC"/>
          </w:pPr>
          <w:r w:rsidRPr="00503E49">
            <w:rPr>
              <w:rStyle w:val="PlaceholderText"/>
            </w:rPr>
            <w:t>Click here to enter a date.</w:t>
          </w:r>
        </w:p>
      </w:docPartBody>
    </w:docPart>
    <w:docPart>
      <w:docPartPr>
        <w:name w:val="A5A44BA02F1B453F981D099E7119F86B"/>
        <w:category>
          <w:name w:val="General"/>
          <w:gallery w:val="placeholder"/>
        </w:category>
        <w:types>
          <w:type w:val="bbPlcHdr"/>
        </w:types>
        <w:behaviors>
          <w:behavior w:val="content"/>
        </w:behaviors>
        <w:guid w:val="{F4C8AB0F-0495-4989-8E43-49DC0FCC5D1E}"/>
      </w:docPartPr>
      <w:docPartBody>
        <w:p w:rsidR="00000000" w:rsidRDefault="00EA702F">
          <w:pPr>
            <w:pStyle w:val="A5A44BA02F1B453F981D099E7119F86B"/>
          </w:pPr>
          <w:r w:rsidRPr="00503E49">
            <w:rPr>
              <w:rStyle w:val="PlaceholderText"/>
            </w:rPr>
            <w:t>Click here to enter text.</w:t>
          </w:r>
        </w:p>
      </w:docPartBody>
    </w:docPart>
    <w:docPart>
      <w:docPartPr>
        <w:name w:val="5A187803547845FC8C219DAC98AAF77D"/>
        <w:category>
          <w:name w:val="General"/>
          <w:gallery w:val="placeholder"/>
        </w:category>
        <w:types>
          <w:type w:val="bbPlcHdr"/>
        </w:types>
        <w:behaviors>
          <w:behavior w:val="content"/>
        </w:behaviors>
        <w:guid w:val="{330A148D-5E85-4ADC-89F1-FC22D908F1D2}"/>
      </w:docPartPr>
      <w:docPartBody>
        <w:p w:rsidR="00000000" w:rsidRDefault="00EA702F">
          <w:pPr>
            <w:pStyle w:val="5A187803547845FC8C219DAC98AAF77D"/>
          </w:pPr>
          <w:r w:rsidRPr="006E09BE">
            <w:rPr>
              <w:rStyle w:val="PlaceholderText"/>
            </w:rPr>
            <w:t>Click here to enter a date.</w:t>
          </w:r>
        </w:p>
      </w:docPartBody>
    </w:docPart>
    <w:docPart>
      <w:docPartPr>
        <w:name w:val="249A7F74D6274C6BB4AFA80F9E26276A"/>
        <w:category>
          <w:name w:val="General"/>
          <w:gallery w:val="placeholder"/>
        </w:category>
        <w:types>
          <w:type w:val="bbPlcHdr"/>
        </w:types>
        <w:behaviors>
          <w:behavior w:val="content"/>
        </w:behaviors>
        <w:guid w:val="{4D531D04-ACD3-47EB-B2DF-BD3FCED6CB03}"/>
      </w:docPartPr>
      <w:docPartBody>
        <w:p w:rsidR="00000000" w:rsidRDefault="00EA702F">
          <w:pPr>
            <w:pStyle w:val="249A7F74D6274C6BB4AFA80F9E26276A"/>
          </w:pPr>
          <w:r w:rsidRPr="00E56144">
            <w:rPr>
              <w:rStyle w:val="PlaceholderText"/>
            </w:rPr>
            <w:t>.</w:t>
          </w:r>
        </w:p>
      </w:docPartBody>
    </w:docPart>
    <w:docPart>
      <w:docPartPr>
        <w:name w:val="578D8DFF22814BDEA2B70FE551F05096"/>
        <w:category>
          <w:name w:val="General"/>
          <w:gallery w:val="placeholder"/>
        </w:category>
        <w:types>
          <w:type w:val="bbPlcHdr"/>
        </w:types>
        <w:behaviors>
          <w:behavior w:val="content"/>
        </w:behaviors>
        <w:guid w:val="{187A3F93-D838-464B-BC38-55CC7F07D1E2}"/>
      </w:docPartPr>
      <w:docPartBody>
        <w:p w:rsidR="00000000" w:rsidRDefault="00EA702F">
          <w:pPr>
            <w:pStyle w:val="578D8DFF22814BDEA2B70FE551F05096"/>
          </w:pPr>
          <w:r w:rsidRPr="00503E49">
            <w:rPr>
              <w:rStyle w:val="PlaceholderText"/>
            </w:rPr>
            <w:t xml:space="preserve">Click here to enter text. here to enter text here to enter text here to enter text here to e </w:t>
          </w:r>
        </w:p>
      </w:docPartBody>
    </w:docPart>
    <w:docPart>
      <w:docPartPr>
        <w:name w:val="6123245251F348978A681E6444D74CF1"/>
        <w:category>
          <w:name w:val="General"/>
          <w:gallery w:val="placeholder"/>
        </w:category>
        <w:types>
          <w:type w:val="bbPlcHdr"/>
        </w:types>
        <w:behaviors>
          <w:behavior w:val="content"/>
        </w:behaviors>
        <w:guid w:val="{6D788C27-085C-40A4-89EB-79E4983C31D1}"/>
      </w:docPartPr>
      <w:docPartBody>
        <w:p w:rsidR="00000000" w:rsidRDefault="00EA702F">
          <w:pPr>
            <w:pStyle w:val="6123245251F348978A681E6444D74CF1"/>
          </w:pPr>
          <w:r w:rsidRPr="00E56144">
            <w:rPr>
              <w:rStyle w:val="PlaceholderText"/>
            </w:rPr>
            <w:t>.</w:t>
          </w:r>
        </w:p>
      </w:docPartBody>
    </w:docPart>
    <w:docPart>
      <w:docPartPr>
        <w:name w:val="5F488CA4A0884DEA90C297DAD7CCFEA4"/>
        <w:category>
          <w:name w:val="General"/>
          <w:gallery w:val="placeholder"/>
        </w:category>
        <w:types>
          <w:type w:val="bbPlcHdr"/>
        </w:types>
        <w:behaviors>
          <w:behavior w:val="content"/>
        </w:behaviors>
        <w:guid w:val="{BCC782D7-05FA-45A9-9A50-6F3AA8DD69AE}"/>
      </w:docPartPr>
      <w:docPartBody>
        <w:p w:rsidR="00000000" w:rsidRDefault="00EA702F">
          <w:pPr>
            <w:pStyle w:val="5F488CA4A0884DEA90C297DAD7CCFEA4"/>
          </w:pPr>
          <w:r w:rsidRPr="002A0FDF">
            <w:rPr>
              <w:rStyle w:val="PlaceholderText"/>
            </w:rPr>
            <w:t>Choose a building block.</w:t>
          </w:r>
        </w:p>
      </w:docPartBody>
    </w:docPart>
    <w:docPart>
      <w:docPartPr>
        <w:name w:val="7B84B8CCEEDC4FA78FCBC0A2CEBBE47F"/>
        <w:category>
          <w:name w:val="General"/>
          <w:gallery w:val="placeholder"/>
        </w:category>
        <w:types>
          <w:type w:val="bbPlcHdr"/>
        </w:types>
        <w:behaviors>
          <w:behavior w:val="content"/>
        </w:behaviors>
        <w:guid w:val="{35904168-189B-4B5F-9745-F8C26C27DD5C}"/>
      </w:docPartPr>
      <w:docPartBody>
        <w:p w:rsidR="00000000" w:rsidRDefault="00EA702F">
          <w:pPr>
            <w:pStyle w:val="7B84B8CCEEDC4FA78FCBC0A2CEBBE47F"/>
          </w:pPr>
          <w:r w:rsidRPr="006E09BE">
            <w:rPr>
              <w:rStyle w:val="PlaceholderText"/>
            </w:rPr>
            <w:t>Click here to enter text.</w:t>
          </w:r>
        </w:p>
      </w:docPartBody>
    </w:docPart>
    <w:docPart>
      <w:docPartPr>
        <w:name w:val="F82E601C3AB14D2FA0EDF93FE45E1BD0"/>
        <w:category>
          <w:name w:val="General"/>
          <w:gallery w:val="placeholder"/>
        </w:category>
        <w:types>
          <w:type w:val="bbPlcHdr"/>
        </w:types>
        <w:behaviors>
          <w:behavior w:val="content"/>
        </w:behaviors>
        <w:guid w:val="{5923A377-5522-4609-85AC-53B4A2803F46}"/>
      </w:docPartPr>
      <w:docPartBody>
        <w:p w:rsidR="00000000" w:rsidRDefault="00EA702F">
          <w:pPr>
            <w:pStyle w:val="F82E601C3AB14D2FA0EDF93FE45E1BD0"/>
          </w:pPr>
          <w:r w:rsidRPr="00E56144">
            <w:rPr>
              <w:rStyle w:val="PlaceholderText"/>
            </w:rPr>
            <w:t>.</w:t>
          </w:r>
        </w:p>
      </w:docPartBody>
    </w:docPart>
    <w:docPart>
      <w:docPartPr>
        <w:name w:val="CB5BBD6DE16A450EB7FE245349A0CC0A"/>
        <w:category>
          <w:name w:val="General"/>
          <w:gallery w:val="placeholder"/>
        </w:category>
        <w:types>
          <w:type w:val="bbPlcHdr"/>
        </w:types>
        <w:behaviors>
          <w:behavior w:val="content"/>
        </w:behaviors>
        <w:guid w:val="{E1378945-39D7-4D5E-AA5C-E5CE408BA9E1}"/>
      </w:docPartPr>
      <w:docPartBody>
        <w:p w:rsidR="00000000" w:rsidRDefault="00EA702F">
          <w:pPr>
            <w:pStyle w:val="CB5BBD6DE16A450EB7FE245349A0CC0A"/>
          </w:pPr>
          <w:r w:rsidRPr="002A0FDF">
            <w:rPr>
              <w:rStyle w:val="PlaceholderText"/>
            </w:rPr>
            <w:t>Choose a building block.</w:t>
          </w:r>
        </w:p>
      </w:docPartBody>
    </w:docPart>
    <w:docPart>
      <w:docPartPr>
        <w:name w:val="BF74ADE97CBB4F00A162686DB412CB33"/>
        <w:category>
          <w:name w:val="General"/>
          <w:gallery w:val="placeholder"/>
        </w:category>
        <w:types>
          <w:type w:val="bbPlcHdr"/>
        </w:types>
        <w:behaviors>
          <w:behavior w:val="content"/>
        </w:behaviors>
        <w:guid w:val="{AA784585-49C8-4C29-B534-7693AB9E5DD8}"/>
      </w:docPartPr>
      <w:docPartBody>
        <w:p w:rsidR="00000000" w:rsidRDefault="00EA702F">
          <w:pPr>
            <w:pStyle w:val="BF74ADE97CBB4F00A162686DB412CB33"/>
          </w:pPr>
          <w:r w:rsidRPr="006E09BE">
            <w:rPr>
              <w:rStyle w:val="PlaceholderText"/>
            </w:rPr>
            <w:t>Click here to enter text.</w:t>
          </w:r>
        </w:p>
      </w:docPartBody>
    </w:docPart>
    <w:docPart>
      <w:docPartPr>
        <w:name w:val="1901E488F7E345A5BF27273006AFE075"/>
        <w:category>
          <w:name w:val="General"/>
          <w:gallery w:val="placeholder"/>
        </w:category>
        <w:types>
          <w:type w:val="bbPlcHdr"/>
        </w:types>
        <w:behaviors>
          <w:behavior w:val="content"/>
        </w:behaviors>
        <w:guid w:val="{5DA3BF73-B73C-4D98-88DA-66306BE3FFE8}"/>
      </w:docPartPr>
      <w:docPartBody>
        <w:p w:rsidR="00000000" w:rsidRDefault="00EA702F">
          <w:pPr>
            <w:pStyle w:val="1901E488F7E345A5BF27273006AFE075"/>
          </w:pPr>
          <w:r w:rsidRPr="00E56144">
            <w:rPr>
              <w:rStyle w:val="PlaceholderText"/>
            </w:rPr>
            <w:t>.</w:t>
          </w:r>
        </w:p>
      </w:docPartBody>
    </w:docPart>
    <w:docPart>
      <w:docPartPr>
        <w:name w:val="88AF66B78C2C45059BEF88A1B81FA7BD"/>
        <w:category>
          <w:name w:val="General"/>
          <w:gallery w:val="placeholder"/>
        </w:category>
        <w:types>
          <w:type w:val="bbPlcHdr"/>
        </w:types>
        <w:behaviors>
          <w:behavior w:val="content"/>
        </w:behaviors>
        <w:guid w:val="{1B4A4A7E-EECD-4EA4-A42E-1147D23F5CE3}"/>
      </w:docPartPr>
      <w:docPartBody>
        <w:p w:rsidR="00000000" w:rsidRDefault="00EA702F">
          <w:pPr>
            <w:pStyle w:val="88AF66B78C2C45059BEF88A1B81FA7BD"/>
          </w:pPr>
          <w:r w:rsidRPr="006E09BE">
            <w:rPr>
              <w:rStyle w:val="PlaceholderText"/>
            </w:rPr>
            <w:t>Choose a building block.</w:t>
          </w:r>
        </w:p>
      </w:docPartBody>
    </w:docPart>
    <w:docPart>
      <w:docPartPr>
        <w:name w:val="F7148B8575544FEB81FE3AEE40E31519"/>
        <w:category>
          <w:name w:val="General"/>
          <w:gallery w:val="placeholder"/>
        </w:category>
        <w:types>
          <w:type w:val="bbPlcHdr"/>
        </w:types>
        <w:behaviors>
          <w:behavior w:val="content"/>
        </w:behaviors>
        <w:guid w:val="{F9918EF5-5E49-4667-AD2E-E841F8942D8A}"/>
      </w:docPartPr>
      <w:docPartBody>
        <w:p w:rsidR="00000000" w:rsidRDefault="00EA702F">
          <w:pPr>
            <w:pStyle w:val="F7148B8575544FEB81FE3AEE40E31519"/>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3E"/>
    <w:rsid w:val="00D8223E"/>
    <w:rsid w:val="00EA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23E"/>
    <w:rPr>
      <w:color w:val="808080"/>
    </w:rPr>
  </w:style>
  <w:style w:type="paragraph" w:customStyle="1" w:styleId="B8FF98644A4C4FCBA50FAF7CA74544C7">
    <w:name w:val="B8FF98644A4C4FCBA50FAF7CA74544C7"/>
  </w:style>
  <w:style w:type="paragraph" w:customStyle="1" w:styleId="F04D7598A26C401D9DAC7D62C97B7E42">
    <w:name w:val="F04D7598A26C401D9DAC7D62C97B7E42"/>
  </w:style>
  <w:style w:type="paragraph" w:customStyle="1" w:styleId="D169D47AB9E044B1BA4DAD7BFBD2C809">
    <w:name w:val="D169D47AB9E044B1BA4DAD7BFBD2C809"/>
  </w:style>
  <w:style w:type="paragraph" w:customStyle="1" w:styleId="5EBC3ECD52B84D6E905D684A1428ABA4">
    <w:name w:val="5EBC3ECD52B84D6E905D684A1428ABA4"/>
  </w:style>
  <w:style w:type="paragraph" w:customStyle="1" w:styleId="DE141B15F11241C59423D61C5342064A">
    <w:name w:val="DE141B15F11241C59423D61C5342064A"/>
  </w:style>
  <w:style w:type="paragraph" w:customStyle="1" w:styleId="FF4B1915014843AB8A1E80FE265A9065">
    <w:name w:val="FF4B1915014843AB8A1E80FE265A9065"/>
  </w:style>
  <w:style w:type="paragraph" w:customStyle="1" w:styleId="6B87FABBA59F4C9D87051D8E71246731">
    <w:name w:val="6B87FABBA59F4C9D87051D8E71246731"/>
  </w:style>
  <w:style w:type="paragraph" w:customStyle="1" w:styleId="606077BC70084F0888CAFA07B955EB0A">
    <w:name w:val="606077BC70084F0888CAFA07B955EB0A"/>
  </w:style>
  <w:style w:type="paragraph" w:customStyle="1" w:styleId="2BA3C52ECF474EB0842A96CAFA2E21AB">
    <w:name w:val="2BA3C52ECF474EB0842A96CAFA2E21AB"/>
  </w:style>
  <w:style w:type="paragraph" w:customStyle="1" w:styleId="35CD6CFA36F946DDB1326E8F24560449">
    <w:name w:val="35CD6CFA36F946DDB1326E8F24560449"/>
  </w:style>
  <w:style w:type="paragraph" w:customStyle="1" w:styleId="40ADE0EDC3F44C97AEB1125546E5CBB9">
    <w:name w:val="40ADE0EDC3F44C97AEB1125546E5CBB9"/>
  </w:style>
  <w:style w:type="paragraph" w:customStyle="1" w:styleId="05525E2BE8984C39995E73F0272085C6">
    <w:name w:val="05525E2BE8984C39995E73F0272085C6"/>
  </w:style>
  <w:style w:type="paragraph" w:customStyle="1" w:styleId="5CD0BA69E6CE4B898B33E7F5AEDF9BB2">
    <w:name w:val="5CD0BA69E6CE4B898B33E7F5AEDF9BB2"/>
  </w:style>
  <w:style w:type="paragraph" w:customStyle="1" w:styleId="1DC5B45B04B34ED7A822918BC2565B72">
    <w:name w:val="1DC5B45B04B34ED7A822918BC2565B72"/>
  </w:style>
  <w:style w:type="paragraph" w:customStyle="1" w:styleId="5DC7806272CE43249CEB6D99549C3202">
    <w:name w:val="5DC7806272CE43249CEB6D99549C3202"/>
  </w:style>
  <w:style w:type="paragraph" w:customStyle="1" w:styleId="2A5A8AF93DC14E6881F892917F214967">
    <w:name w:val="2A5A8AF93DC14E6881F892917F214967"/>
  </w:style>
  <w:style w:type="paragraph" w:customStyle="1" w:styleId="5933536E9FA343DF845414F230769808">
    <w:name w:val="5933536E9FA343DF845414F230769808"/>
  </w:style>
  <w:style w:type="paragraph" w:customStyle="1" w:styleId="773EB84480994A24AF5C264A8E9E0BC4">
    <w:name w:val="773EB84480994A24AF5C264A8E9E0BC4"/>
  </w:style>
  <w:style w:type="paragraph" w:customStyle="1" w:styleId="029EC1CF8A114A71949B99C28A029E29">
    <w:name w:val="029EC1CF8A114A71949B99C28A029E29"/>
  </w:style>
  <w:style w:type="paragraph" w:customStyle="1" w:styleId="3EA9D5E78DB04F89B028044B3D3F7B2D">
    <w:name w:val="3EA9D5E78DB04F89B028044B3D3F7B2D"/>
  </w:style>
  <w:style w:type="paragraph" w:customStyle="1" w:styleId="80E3D063EBC14CBDA96E0E8220C6526A">
    <w:name w:val="80E3D063EBC14CBDA96E0E8220C6526A"/>
  </w:style>
  <w:style w:type="paragraph" w:customStyle="1" w:styleId="A4EC1F669A124D66B5FEBB59D1C866C9">
    <w:name w:val="A4EC1F669A124D66B5FEBB59D1C866C9"/>
  </w:style>
  <w:style w:type="paragraph" w:customStyle="1" w:styleId="645689A456D44E728013A40959131CA3">
    <w:name w:val="645689A456D44E728013A40959131CA3"/>
  </w:style>
  <w:style w:type="paragraph" w:customStyle="1" w:styleId="447B15309EC840CFB59C1DCBEE2AA232">
    <w:name w:val="447B15309EC840CFB59C1DCBEE2AA232"/>
  </w:style>
  <w:style w:type="paragraph" w:customStyle="1" w:styleId="938B845426554168AE59E9633C0B16C1">
    <w:name w:val="938B845426554168AE59E9633C0B16C1"/>
  </w:style>
  <w:style w:type="paragraph" w:customStyle="1" w:styleId="290FA3A21D2E4479B0F230B8C9C35C46">
    <w:name w:val="290FA3A21D2E4479B0F230B8C9C35C46"/>
  </w:style>
  <w:style w:type="paragraph" w:customStyle="1" w:styleId="42243076CA8A456682122F6DE695A729">
    <w:name w:val="42243076CA8A456682122F6DE695A729"/>
  </w:style>
  <w:style w:type="paragraph" w:customStyle="1" w:styleId="308B1BEF70E54D2A83C307CAFA54F961">
    <w:name w:val="308B1BEF70E54D2A83C307CAFA54F961"/>
  </w:style>
  <w:style w:type="paragraph" w:customStyle="1" w:styleId="07A1F93A029E42F5A96BFE71650FD924">
    <w:name w:val="07A1F93A029E42F5A96BFE71650FD924"/>
  </w:style>
  <w:style w:type="paragraph" w:customStyle="1" w:styleId="49D98E835D8A4B72AA333519B9BB3DF6">
    <w:name w:val="49D98E835D8A4B72AA333519B9BB3DF6"/>
  </w:style>
  <w:style w:type="paragraph" w:customStyle="1" w:styleId="3CFBA536A19C471FA705C40C0728E4A3">
    <w:name w:val="3CFBA536A19C471FA705C40C0728E4A3"/>
  </w:style>
  <w:style w:type="paragraph" w:customStyle="1" w:styleId="A638DD9C842D43A7B8A7A8D970B6CE7C">
    <w:name w:val="A638DD9C842D43A7B8A7A8D970B6CE7C"/>
  </w:style>
  <w:style w:type="paragraph" w:customStyle="1" w:styleId="14A57F7B697B4D448F92E9CA58D688CC">
    <w:name w:val="14A57F7B697B4D448F92E9CA58D688CC"/>
  </w:style>
  <w:style w:type="paragraph" w:customStyle="1" w:styleId="A5A44BA02F1B453F981D099E7119F86B">
    <w:name w:val="A5A44BA02F1B453F981D099E7119F86B"/>
  </w:style>
  <w:style w:type="paragraph" w:customStyle="1" w:styleId="5A187803547845FC8C219DAC98AAF77D">
    <w:name w:val="5A187803547845FC8C219DAC98AAF77D"/>
  </w:style>
  <w:style w:type="paragraph" w:customStyle="1" w:styleId="249A7F74D6274C6BB4AFA80F9E26276A">
    <w:name w:val="249A7F74D6274C6BB4AFA80F9E26276A"/>
  </w:style>
  <w:style w:type="paragraph" w:customStyle="1" w:styleId="578D8DFF22814BDEA2B70FE551F05096">
    <w:name w:val="578D8DFF22814BDEA2B70FE551F05096"/>
  </w:style>
  <w:style w:type="paragraph" w:customStyle="1" w:styleId="6123245251F348978A681E6444D74CF1">
    <w:name w:val="6123245251F348978A681E6444D74CF1"/>
  </w:style>
  <w:style w:type="paragraph" w:customStyle="1" w:styleId="5F488CA4A0884DEA90C297DAD7CCFEA4">
    <w:name w:val="5F488CA4A0884DEA90C297DAD7CCFEA4"/>
  </w:style>
  <w:style w:type="paragraph" w:customStyle="1" w:styleId="7B84B8CCEEDC4FA78FCBC0A2CEBBE47F">
    <w:name w:val="7B84B8CCEEDC4FA78FCBC0A2CEBBE47F"/>
  </w:style>
  <w:style w:type="paragraph" w:customStyle="1" w:styleId="F82E601C3AB14D2FA0EDF93FE45E1BD0">
    <w:name w:val="F82E601C3AB14D2FA0EDF93FE45E1BD0"/>
  </w:style>
  <w:style w:type="paragraph" w:customStyle="1" w:styleId="CB5BBD6DE16A450EB7FE245349A0CC0A">
    <w:name w:val="CB5BBD6DE16A450EB7FE245349A0CC0A"/>
  </w:style>
  <w:style w:type="paragraph" w:customStyle="1" w:styleId="BF74ADE97CBB4F00A162686DB412CB33">
    <w:name w:val="BF74ADE97CBB4F00A162686DB412CB33"/>
  </w:style>
  <w:style w:type="paragraph" w:customStyle="1" w:styleId="1901E488F7E345A5BF27273006AFE075">
    <w:name w:val="1901E488F7E345A5BF27273006AFE075"/>
  </w:style>
  <w:style w:type="paragraph" w:customStyle="1" w:styleId="DE18D48749D44E5E838F9530EF19CE74">
    <w:name w:val="DE18D48749D44E5E838F9530EF19CE74"/>
  </w:style>
  <w:style w:type="paragraph" w:customStyle="1" w:styleId="188AD8D460234150BCD83682FEE805BC">
    <w:name w:val="188AD8D460234150BCD83682FEE805BC"/>
  </w:style>
  <w:style w:type="paragraph" w:customStyle="1" w:styleId="59B9789F23E242118F961D11CEE93E3F">
    <w:name w:val="59B9789F23E242118F961D11CEE93E3F"/>
  </w:style>
  <w:style w:type="paragraph" w:customStyle="1" w:styleId="158D6AB286744AFA8483E1818C8423B4">
    <w:name w:val="158D6AB286744AFA8483E1818C8423B4"/>
  </w:style>
  <w:style w:type="paragraph" w:customStyle="1" w:styleId="16EAB65BCBA54A659171B7AE328359AF">
    <w:name w:val="16EAB65BCBA54A659171B7AE328359AF"/>
  </w:style>
  <w:style w:type="paragraph" w:customStyle="1" w:styleId="AF105FDE6CBC466AB41C598C8BB3A14E">
    <w:name w:val="AF105FDE6CBC466AB41C598C8BB3A14E"/>
  </w:style>
  <w:style w:type="paragraph" w:customStyle="1" w:styleId="88AF66B78C2C45059BEF88A1B81FA7BD">
    <w:name w:val="88AF66B78C2C45059BEF88A1B81FA7BD"/>
  </w:style>
  <w:style w:type="paragraph" w:customStyle="1" w:styleId="F7148B8575544FEB81FE3AEE40E31519">
    <w:name w:val="F7148B8575544FEB81FE3AEE40E31519"/>
  </w:style>
  <w:style w:type="paragraph" w:customStyle="1" w:styleId="82D0E5C55086491982EFB0A47D0A8A6F">
    <w:name w:val="82D0E5C55086491982EFB0A47D0A8A6F"/>
    <w:rsid w:val="00D8223E"/>
  </w:style>
  <w:style w:type="paragraph" w:customStyle="1" w:styleId="86FCAE4F60664E529FFE32BE19A77EA8">
    <w:name w:val="86FCAE4F60664E529FFE32BE19A77EA8"/>
    <w:rsid w:val="00D8223E"/>
  </w:style>
  <w:style w:type="paragraph" w:customStyle="1" w:styleId="2E10250264B54BBDB61C3AD4266C87E4">
    <w:name w:val="2E10250264B54BBDB61C3AD4266C87E4"/>
    <w:rsid w:val="00D82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4DBF-D323-43A4-806E-97F6BD84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13</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cp:revision>
  <cp:lastPrinted>2017-04-21T04:04:00Z</cp:lastPrinted>
  <dcterms:created xsi:type="dcterms:W3CDTF">2017-04-21T03:51:00Z</dcterms:created>
  <dcterms:modified xsi:type="dcterms:W3CDTF">2017-04-21T04:04:00Z</dcterms:modified>
</cp:coreProperties>
</file>