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sz w:val="28"/>
          <w:szCs w:val="28"/>
        </w:rPr>
        <w:id w:val="13542603"/>
        <w:placeholder>
          <w:docPart w:val="3C57968C3D6B427EAC9CCE1AC54368BC"/>
        </w:placeholder>
      </w:sdtPr>
      <w:sdtEndPr/>
      <w:sdtContent>
        <w:p w14:paraId="09DD5933" w14:textId="36FEA262" w:rsidR="005E335B"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p w14:paraId="0BB3C090" w14:textId="52576195" w:rsidR="00A551C8" w:rsidRDefault="00302850" w:rsidP="00CA7795">
          <w:pPr>
            <w:jc w:val="center"/>
            <w:rPr>
              <w:b/>
              <w:sz w:val="28"/>
              <w:szCs w:val="28"/>
            </w:rPr>
          </w:pPr>
        </w:p>
      </w:sdtContent>
    </w:sdt>
    <w:sdt>
      <w:sdtPr>
        <w:rPr>
          <w:b/>
          <w:sz w:val="28"/>
          <w:szCs w:val="28"/>
        </w:rPr>
        <w:id w:val="13542613"/>
        <w:placeholder>
          <w:docPart w:val="A4BC68638D6C410A89563808CB2056D9"/>
        </w:placeholder>
        <w:docPartList>
          <w:docPartGallery w:val="Quick Parts"/>
        </w:docPartList>
      </w:sdtPr>
      <w:sdtEndPr/>
      <w:sdtContent>
        <w:p w14:paraId="09EF0F49" w14:textId="05201D69" w:rsidR="00102EE1" w:rsidRDefault="00302850" w:rsidP="00CA7795">
          <w:pPr>
            <w:jc w:val="center"/>
            <w:rPr>
              <w:b/>
              <w:sz w:val="28"/>
              <w:szCs w:val="28"/>
            </w:rPr>
          </w:pPr>
          <w:sdt>
            <w:sdtPr>
              <w:rPr>
                <w:b/>
                <w:sz w:val="28"/>
                <w:szCs w:val="28"/>
              </w:rPr>
              <w:id w:val="13542618"/>
              <w:placeholder>
                <w:docPart w:val="3CBCA5D55B15445CA9FF18821282E8C6"/>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r w:rsidR="00800263">
            <w:rPr>
              <w:sz w:val="28"/>
              <w:szCs w:val="28"/>
            </w:rPr>
            <w:t xml:space="preserve">F. MacGregor (PCA), </w:t>
          </w:r>
          <w:proofErr w:type="spellStart"/>
          <w:r w:rsidR="00800263">
            <w:rPr>
              <w:sz w:val="28"/>
              <w:szCs w:val="28"/>
            </w:rPr>
            <w:t>A.Fernando</w:t>
          </w:r>
          <w:proofErr w:type="spellEnd"/>
          <w:r w:rsidR="00800263">
            <w:rPr>
              <w:sz w:val="28"/>
              <w:szCs w:val="28"/>
            </w:rPr>
            <w:t xml:space="preserve"> (J.A),</w:t>
          </w:r>
          <w:r w:rsidR="00097B9A">
            <w:rPr>
              <w:b/>
              <w:sz w:val="28"/>
              <w:szCs w:val="28"/>
            </w:rPr>
            <w:t xml:space="preserve"> </w:t>
          </w:r>
          <w:sdt>
            <w:sdtPr>
              <w:rPr>
                <w:sz w:val="28"/>
                <w:szCs w:val="28"/>
              </w:rPr>
              <w:id w:val="15629656"/>
              <w:placeholder>
                <w:docPart w:val="440C7AEB330C4E9B83759E4DABD4F94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35EF7">
                <w:rPr>
                  <w:sz w:val="28"/>
                  <w:szCs w:val="28"/>
                </w:rPr>
                <w:t>F. Robinson (J.A)</w:t>
              </w:r>
            </w:sdtContent>
          </w:sdt>
          <w:r w:rsidR="006D0D9B">
            <w:rPr>
              <w:b/>
              <w:sz w:val="28"/>
              <w:szCs w:val="28"/>
            </w:rPr>
            <w:t>]</w:t>
          </w:r>
        </w:p>
      </w:sdtContent>
    </w:sdt>
    <w:p w14:paraId="332A1520" w14:textId="1DE3ED2D" w:rsidR="00C55FDF" w:rsidRDefault="00302850" w:rsidP="0006489F">
      <w:pPr>
        <w:spacing w:before="240"/>
        <w:jc w:val="center"/>
        <w:rPr>
          <w:b/>
          <w:sz w:val="28"/>
          <w:szCs w:val="28"/>
        </w:rPr>
      </w:pPr>
      <w:sdt>
        <w:sdtPr>
          <w:rPr>
            <w:b/>
            <w:sz w:val="28"/>
            <w:szCs w:val="28"/>
          </w:rPr>
          <w:id w:val="14547297"/>
          <w:lock w:val="contentLocked"/>
          <w:placeholder>
            <w:docPart w:val="3C57968C3D6B427EAC9CCE1AC54368BC"/>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835EF7">
        <w:rPr>
          <w:b/>
          <w:sz w:val="28"/>
          <w:szCs w:val="28"/>
        </w:rPr>
        <w:t>1</w:t>
      </w:r>
      <w:r w:rsidR="006C1DB9">
        <w:rPr>
          <w:b/>
          <w:sz w:val="28"/>
          <w:szCs w:val="28"/>
        </w:rPr>
        <w:t>2</w:t>
      </w:r>
      <w:sdt>
        <w:sdtPr>
          <w:rPr>
            <w:b/>
            <w:sz w:val="28"/>
            <w:szCs w:val="28"/>
          </w:rPr>
          <w:id w:val="14547301"/>
          <w:lock w:val="sdtContentLocked"/>
          <w:placeholder>
            <w:docPart w:val="3C57968C3D6B427EAC9CCE1AC54368BC"/>
          </w:placeholder>
        </w:sdtPr>
        <w:sdtEndPr/>
        <w:sdtContent>
          <w:r w:rsidR="00E86753">
            <w:rPr>
              <w:b/>
              <w:sz w:val="28"/>
              <w:szCs w:val="28"/>
            </w:rPr>
            <w:t>/20</w:t>
          </w:r>
        </w:sdtContent>
      </w:sdt>
      <w:r w:rsidR="00835EF7">
        <w:rPr>
          <w:b/>
          <w:sz w:val="28"/>
          <w:szCs w:val="28"/>
        </w:rPr>
        <w:t>16</w:t>
      </w:r>
    </w:p>
    <w:p w14:paraId="07838368" w14:textId="4DDFB3BA" w:rsidR="006C1DB9" w:rsidRDefault="00302850" w:rsidP="00616597">
      <w:pPr>
        <w:spacing w:before="120"/>
        <w:jc w:val="center"/>
        <w:rPr>
          <w:b/>
          <w:sz w:val="24"/>
          <w:szCs w:val="24"/>
        </w:rPr>
      </w:pPr>
      <w:sdt>
        <w:sdtPr>
          <w:rPr>
            <w:b/>
            <w:sz w:val="28"/>
            <w:szCs w:val="28"/>
          </w:rPr>
          <w:id w:val="15629594"/>
          <w:lock w:val="contentLocked"/>
          <w:placeholder>
            <w:docPart w:val="FCFEB4689E58439FA22C1BA98ECCB9E6"/>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A252ED" w:rsidRPr="00A252ED">
        <w:rPr>
          <w:b/>
          <w:sz w:val="24"/>
          <w:szCs w:val="24"/>
        </w:rPr>
        <w:t>CS 3</w:t>
      </w:r>
      <w:r w:rsidR="006C1DB9">
        <w:rPr>
          <w:b/>
          <w:sz w:val="24"/>
          <w:szCs w:val="24"/>
        </w:rPr>
        <w:t>6</w:t>
      </w:r>
      <w:sdt>
        <w:sdtPr>
          <w:rPr>
            <w:b/>
            <w:sz w:val="28"/>
            <w:szCs w:val="28"/>
          </w:rPr>
          <w:id w:val="15629598"/>
          <w:lock w:val="contentLocked"/>
          <w:placeholder>
            <w:docPart w:val="FCFEB4689E58439FA22C1BA98ECCB9E6"/>
          </w:placeholder>
        </w:sdtPr>
        <w:sdtEndPr/>
        <w:sdtContent>
          <w:r w:rsidR="00097B9A">
            <w:rPr>
              <w:b/>
              <w:sz w:val="24"/>
              <w:szCs w:val="24"/>
            </w:rPr>
            <w:t>/20</w:t>
          </w:r>
        </w:sdtContent>
      </w:sdt>
      <w:r w:rsidR="00A252ED" w:rsidRPr="00A252ED">
        <w:rPr>
          <w:b/>
          <w:sz w:val="24"/>
          <w:szCs w:val="24"/>
        </w:rPr>
        <w:t>1</w:t>
      </w:r>
      <w:r w:rsidR="006C1DB9">
        <w:rPr>
          <w:b/>
          <w:sz w:val="24"/>
          <w:szCs w:val="24"/>
        </w:rPr>
        <w:t>3</w:t>
      </w:r>
      <w:r w:rsidR="006A2C88">
        <w:rPr>
          <w:b/>
          <w:sz w:val="24"/>
          <w:szCs w:val="24"/>
        </w:rPr>
        <w:t>)</w:t>
      </w:r>
    </w:p>
    <w:p w14:paraId="7079298A" w14:textId="3FA55357" w:rsidR="00DB6D34" w:rsidRPr="00606EEA" w:rsidRDefault="006C1DB9" w:rsidP="00616597">
      <w:pPr>
        <w:spacing w:before="120"/>
        <w:jc w:val="center"/>
        <w:rPr>
          <w:b/>
          <w:sz w:val="24"/>
          <w:szCs w:val="24"/>
        </w:rPr>
      </w:pPr>
      <w:r>
        <w:rPr>
          <w:b/>
          <w:sz w:val="24"/>
          <w:szCs w:val="24"/>
        </w:rPr>
        <w:t>Out of Magistrates</w:t>
      </w:r>
      <w:r w:rsidR="00076E46">
        <w:rPr>
          <w:b/>
          <w:sz w:val="24"/>
          <w:szCs w:val="24"/>
        </w:rPr>
        <w:t>’</w:t>
      </w:r>
      <w:r>
        <w:rPr>
          <w:b/>
          <w:sz w:val="24"/>
          <w:szCs w:val="24"/>
        </w:rPr>
        <w:t xml:space="preserve"> Court </w:t>
      </w:r>
      <w:r w:rsidR="00076E46">
        <w:rPr>
          <w:b/>
          <w:sz w:val="24"/>
          <w:szCs w:val="24"/>
        </w:rPr>
        <w:t xml:space="preserve">Decision </w:t>
      </w:r>
      <w:r>
        <w:rPr>
          <w:b/>
          <w:sz w:val="24"/>
          <w:szCs w:val="24"/>
        </w:rPr>
        <w:t>38/2013</w:t>
      </w:r>
      <w:r w:rsidR="00616597" w:rsidRPr="00606EEA">
        <w:rPr>
          <w:b/>
          <w:sz w:val="24"/>
          <w:szCs w:val="24"/>
        </w:rPr>
        <w:t xml:space="preserve"> </w:t>
      </w:r>
    </w:p>
    <w:p w14:paraId="733B86D2" w14:textId="77777777"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0"/>
        <w:gridCol w:w="883"/>
        <w:gridCol w:w="4247"/>
      </w:tblGrid>
      <w:tr w:rsidR="003A059B" w:rsidRPr="00B26028" w14:paraId="0EC6EE45" w14:textId="77777777" w:rsidTr="00B66B63">
        <w:tc>
          <w:tcPr>
            <w:tcW w:w="4428" w:type="dxa"/>
            <w:tcBorders>
              <w:top w:val="nil"/>
              <w:left w:val="nil"/>
              <w:bottom w:val="nil"/>
              <w:right w:val="nil"/>
            </w:tcBorders>
          </w:tcPr>
          <w:p w14:paraId="4DB01183" w14:textId="19FEBADE" w:rsidR="003A059B" w:rsidRPr="00B26028" w:rsidRDefault="00835EF7">
            <w:pPr>
              <w:spacing w:before="120" w:after="120"/>
              <w:rPr>
                <w:sz w:val="24"/>
                <w:szCs w:val="24"/>
              </w:rPr>
            </w:pPr>
            <w:proofErr w:type="spellStart"/>
            <w:r>
              <w:rPr>
                <w:sz w:val="24"/>
                <w:szCs w:val="24"/>
              </w:rPr>
              <w:t>G</w:t>
            </w:r>
            <w:r w:rsidR="006C1DB9">
              <w:rPr>
                <w:sz w:val="24"/>
                <w:szCs w:val="24"/>
              </w:rPr>
              <w:t>ermain</w:t>
            </w:r>
            <w:proofErr w:type="spellEnd"/>
            <w:r w:rsidR="006C1DB9">
              <w:rPr>
                <w:sz w:val="24"/>
                <w:szCs w:val="24"/>
              </w:rPr>
              <w:t xml:space="preserve"> Camille</w:t>
            </w:r>
          </w:p>
        </w:tc>
        <w:tc>
          <w:tcPr>
            <w:tcW w:w="720" w:type="dxa"/>
            <w:tcBorders>
              <w:top w:val="nil"/>
              <w:left w:val="nil"/>
              <w:bottom w:val="nil"/>
              <w:right w:val="nil"/>
            </w:tcBorders>
          </w:tcPr>
          <w:p w14:paraId="769CA5BA"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728EDA49" w14:textId="2522A88B" w:rsidR="003A059B" w:rsidRPr="005A5BB3" w:rsidRDefault="00302850" w:rsidP="002E70F9">
            <w:pPr>
              <w:spacing w:before="120" w:after="120"/>
              <w:jc w:val="right"/>
              <w:rPr>
                <w:sz w:val="24"/>
                <w:szCs w:val="24"/>
              </w:rPr>
            </w:pPr>
            <w:sdt>
              <w:sdtPr>
                <w:rPr>
                  <w:sz w:val="24"/>
                  <w:szCs w:val="24"/>
                </w:rPr>
                <w:id w:val="17813789"/>
                <w:placeholder>
                  <w:docPart w:val="64F24BE1281A423BA576C1061A69A7D0"/>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835EF7">
                  <w:rPr>
                    <w:sz w:val="24"/>
                    <w:szCs w:val="24"/>
                  </w:rPr>
                  <w:t>Appellant</w:t>
                </w:r>
              </w:sdtContent>
            </w:sdt>
          </w:p>
          <w:p w14:paraId="6D591D53" w14:textId="77777777" w:rsidR="00CE0CDA" w:rsidRPr="00B26028" w:rsidRDefault="00CE0CDA" w:rsidP="002E70F9">
            <w:pPr>
              <w:spacing w:before="120" w:after="120"/>
              <w:jc w:val="right"/>
              <w:rPr>
                <w:sz w:val="24"/>
                <w:szCs w:val="24"/>
              </w:rPr>
            </w:pPr>
          </w:p>
        </w:tc>
      </w:tr>
      <w:tr w:rsidR="003A059B" w14:paraId="4E49580C" w14:textId="77777777" w:rsidTr="00B66B63">
        <w:tc>
          <w:tcPr>
            <w:tcW w:w="4428" w:type="dxa"/>
            <w:tcBorders>
              <w:top w:val="nil"/>
              <w:left w:val="nil"/>
              <w:bottom w:val="nil"/>
              <w:right w:val="nil"/>
            </w:tcBorders>
          </w:tcPr>
          <w:p w14:paraId="00AF7CF3" w14:textId="77777777"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CCB3D5E5D1CD4100B7C37C67222A391E"/>
              </w:placeholder>
            </w:sdtPr>
            <w:sdtEndPr/>
            <w:sdtContent>
              <w:p w14:paraId="67592C60" w14:textId="5C3D578E"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14:paraId="63083E42" w14:textId="77777777" w:rsidR="003A059B" w:rsidRDefault="003A059B" w:rsidP="00572AB3">
            <w:pPr>
              <w:rPr>
                <w:sz w:val="24"/>
                <w:szCs w:val="24"/>
              </w:rPr>
            </w:pPr>
          </w:p>
        </w:tc>
      </w:tr>
      <w:tr w:rsidR="003A059B" w:rsidRPr="00B26028" w14:paraId="748C5506" w14:textId="77777777" w:rsidTr="00B66B63">
        <w:tc>
          <w:tcPr>
            <w:tcW w:w="4428" w:type="dxa"/>
            <w:tcBorders>
              <w:top w:val="nil"/>
              <w:left w:val="nil"/>
              <w:bottom w:val="nil"/>
              <w:right w:val="nil"/>
            </w:tcBorders>
          </w:tcPr>
          <w:sdt>
            <w:sdtPr>
              <w:rPr>
                <w:sz w:val="24"/>
                <w:szCs w:val="24"/>
              </w:rPr>
              <w:id w:val="8972153"/>
              <w:placeholder>
                <w:docPart w:val="A20307FEE94D467F8CB002601DAD65DB"/>
              </w:placeholder>
            </w:sdtPr>
            <w:sdtEndPr/>
            <w:sdtContent>
              <w:p w14:paraId="609EC773" w14:textId="1CAD500F" w:rsidR="003A059B" w:rsidRPr="00B26028" w:rsidRDefault="006C1DB9">
                <w:pPr>
                  <w:spacing w:before="120" w:after="120"/>
                  <w:rPr>
                    <w:sz w:val="24"/>
                    <w:szCs w:val="24"/>
                  </w:rPr>
                </w:pPr>
                <w:r>
                  <w:rPr>
                    <w:sz w:val="24"/>
                    <w:szCs w:val="24"/>
                  </w:rPr>
                  <w:t>Pierre Morin</w:t>
                </w:r>
              </w:p>
            </w:sdtContent>
          </w:sdt>
        </w:tc>
        <w:tc>
          <w:tcPr>
            <w:tcW w:w="720" w:type="dxa"/>
            <w:tcBorders>
              <w:top w:val="nil"/>
              <w:left w:val="nil"/>
              <w:bottom w:val="nil"/>
              <w:right w:val="nil"/>
            </w:tcBorders>
          </w:tcPr>
          <w:p w14:paraId="46566D81"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7CB3C8D3" w14:textId="0CDC5AB6" w:rsidR="00B66B63" w:rsidRPr="005A5BB3" w:rsidRDefault="00302850" w:rsidP="002E70F9">
            <w:pPr>
              <w:spacing w:before="120" w:after="120"/>
              <w:jc w:val="right"/>
              <w:rPr>
                <w:sz w:val="24"/>
                <w:szCs w:val="24"/>
              </w:rPr>
            </w:pPr>
            <w:sdt>
              <w:sdtPr>
                <w:rPr>
                  <w:sz w:val="24"/>
                  <w:szCs w:val="24"/>
                </w:rPr>
                <w:id w:val="15629686"/>
                <w:placeholder>
                  <w:docPart w:val="B3A75F39070B496A808C6353148DC1CA"/>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6C1DB9">
                  <w:rPr>
                    <w:sz w:val="24"/>
                    <w:szCs w:val="24"/>
                  </w:rPr>
                  <w:t>Respondent</w:t>
                </w:r>
              </w:sdtContent>
            </w:sdt>
          </w:p>
          <w:p w14:paraId="182C3420" w14:textId="6D45475A" w:rsidR="00B26028" w:rsidRPr="005A5BB3" w:rsidRDefault="00B26028" w:rsidP="002E70F9">
            <w:pPr>
              <w:spacing w:before="120" w:after="120"/>
              <w:jc w:val="right"/>
              <w:rPr>
                <w:sz w:val="24"/>
                <w:szCs w:val="24"/>
              </w:rPr>
            </w:pPr>
          </w:p>
          <w:p w14:paraId="72D871A2" w14:textId="3B7EDDDC" w:rsidR="00B26028" w:rsidRPr="00B26028" w:rsidRDefault="006C1DB9" w:rsidP="00E658E1">
            <w:pPr>
              <w:tabs>
                <w:tab w:val="left" w:pos="541"/>
              </w:tabs>
              <w:spacing w:before="120" w:after="120"/>
              <w:rPr>
                <w:sz w:val="24"/>
                <w:szCs w:val="24"/>
              </w:rPr>
            </w:pPr>
            <w:r>
              <w:rPr>
                <w:sz w:val="24"/>
                <w:szCs w:val="24"/>
              </w:rPr>
              <w:tab/>
            </w:r>
          </w:p>
        </w:tc>
      </w:tr>
    </w:tbl>
    <w:p w14:paraId="08164286" w14:textId="78AD0AFB" w:rsidR="00E0467F" w:rsidRPr="00B605B4" w:rsidRDefault="00E0467F" w:rsidP="00E57D4D">
      <w:pPr>
        <w:pBdr>
          <w:bottom w:val="single" w:sz="4" w:space="1" w:color="auto"/>
        </w:pBdr>
        <w:jc w:val="center"/>
        <w:rPr>
          <w:sz w:val="12"/>
          <w:szCs w:val="12"/>
        </w:rPr>
      </w:pPr>
    </w:p>
    <w:p w14:paraId="5902C261" w14:textId="3AC213F2" w:rsidR="00E0467F" w:rsidRPr="00503E49" w:rsidRDefault="00302850" w:rsidP="00C22967">
      <w:pPr>
        <w:spacing w:before="240" w:after="120"/>
        <w:rPr>
          <w:sz w:val="24"/>
          <w:szCs w:val="24"/>
        </w:rPr>
      </w:pPr>
      <w:sdt>
        <w:sdtPr>
          <w:rPr>
            <w:sz w:val="24"/>
            <w:szCs w:val="24"/>
          </w:rPr>
          <w:id w:val="15629736"/>
          <w:lock w:val="contentLocked"/>
          <w:placeholder>
            <w:docPart w:val="FCFEB4689E58439FA22C1BA98ECCB9E6"/>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17A4E0963614CB3A57DD599F15A2AA7"/>
          </w:placeholder>
          <w:date w:fullDate="2018-08-23T00:00:00Z">
            <w:dateFormat w:val="dd MMMM yyyy"/>
            <w:lid w:val="en-GB"/>
            <w:storeMappedDataAs w:val="dateTime"/>
            <w:calendar w:val="gregorian"/>
          </w:date>
        </w:sdtPr>
        <w:sdtEndPr/>
        <w:sdtContent>
          <w:r w:rsidR="005B13FC">
            <w:rPr>
              <w:sz w:val="24"/>
              <w:szCs w:val="24"/>
            </w:rPr>
            <w:t>23 August 2018</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14:paraId="59E7E9D0" w14:textId="56CB0F1A" w:rsidR="005F5FB0" w:rsidRPr="00503E49" w:rsidRDefault="00302850" w:rsidP="00B0414B">
      <w:pPr>
        <w:rPr>
          <w:sz w:val="24"/>
          <w:szCs w:val="24"/>
        </w:rPr>
      </w:pPr>
      <w:sdt>
        <w:sdtPr>
          <w:rPr>
            <w:sz w:val="24"/>
            <w:szCs w:val="24"/>
          </w:rPr>
          <w:id w:val="15629744"/>
          <w:lock w:val="contentLocked"/>
          <w:placeholder>
            <w:docPart w:val="FCFEB4689E58439FA22C1BA98ECCB9E6"/>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457C10F191AA4FC1B19D506C9F915C9C"/>
          </w:placeholder>
        </w:sdtPr>
        <w:sdtEndPr/>
        <w:sdtContent>
          <w:r w:rsidR="001E2C01">
            <w:rPr>
              <w:sz w:val="24"/>
              <w:szCs w:val="24"/>
            </w:rPr>
            <w:t xml:space="preserve">Mr </w:t>
          </w:r>
          <w:r w:rsidR="006C1DB9">
            <w:rPr>
              <w:sz w:val="24"/>
              <w:szCs w:val="24"/>
            </w:rPr>
            <w:t>B. Georges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14:paraId="3101C3F4" w14:textId="77777777" w:rsidR="00201C0E" w:rsidRPr="00503E49" w:rsidRDefault="00201C0E" w:rsidP="00B0414B">
      <w:pPr>
        <w:rPr>
          <w:sz w:val="24"/>
          <w:szCs w:val="24"/>
        </w:rPr>
      </w:pPr>
    </w:p>
    <w:p w14:paraId="2BC736FE" w14:textId="77777777" w:rsidR="00201C0E" w:rsidRPr="00503E49" w:rsidRDefault="00201C0E" w:rsidP="00B0414B">
      <w:pPr>
        <w:rPr>
          <w:sz w:val="24"/>
          <w:szCs w:val="24"/>
        </w:rPr>
        <w:sectPr w:rsidR="00201C0E" w:rsidRPr="00503E49" w:rsidSect="00EF2051">
          <w:footerReference w:type="default" r:id="rId8"/>
          <w:type w:val="continuous"/>
          <w:pgSz w:w="12240" w:h="15840"/>
          <w:pgMar w:top="1440" w:right="1440" w:bottom="1440" w:left="1440" w:header="720" w:footer="720" w:gutter="0"/>
          <w:cols w:space="720"/>
          <w:docGrid w:linePitch="360"/>
        </w:sectPr>
      </w:pPr>
    </w:p>
    <w:p w14:paraId="14956F77" w14:textId="470F36C8" w:rsidR="001E2C01" w:rsidRDefault="009E05E5" w:rsidP="00A53837">
      <w:pPr>
        <w:rPr>
          <w:sz w:val="24"/>
          <w:szCs w:val="24"/>
        </w:rPr>
      </w:pPr>
      <w:r w:rsidRPr="00503E49">
        <w:rPr>
          <w:sz w:val="24"/>
          <w:szCs w:val="24"/>
        </w:rPr>
        <w:lastRenderedPageBreak/>
        <w:tab/>
      </w:r>
      <w:r w:rsidR="0038006D" w:rsidRPr="00503E49">
        <w:rPr>
          <w:sz w:val="24"/>
          <w:szCs w:val="24"/>
        </w:rPr>
        <w:tab/>
      </w:r>
      <w:sdt>
        <w:sdtPr>
          <w:rPr>
            <w:sz w:val="24"/>
            <w:szCs w:val="24"/>
          </w:rPr>
          <w:id w:val="8972158"/>
          <w:placeholder>
            <w:docPart w:val="457C10F191AA4FC1B19D506C9F915C9C"/>
          </w:placeholder>
        </w:sdtPr>
        <w:sdtEndPr/>
        <w:sdtContent>
          <w:r w:rsidR="001E2C01">
            <w:rPr>
              <w:sz w:val="24"/>
              <w:szCs w:val="24"/>
            </w:rPr>
            <w:t xml:space="preserve">Mr </w:t>
          </w:r>
          <w:r w:rsidR="006C1DB9">
            <w:rPr>
              <w:sz w:val="24"/>
              <w:szCs w:val="24"/>
            </w:rPr>
            <w:t xml:space="preserve">J. Camille for the </w:t>
          </w:r>
          <w:r w:rsidR="001E2C01">
            <w:rPr>
              <w:sz w:val="24"/>
              <w:szCs w:val="24"/>
            </w:rPr>
            <w:t>Respondent</w:t>
          </w:r>
        </w:sdtContent>
      </w:sdt>
      <w:r w:rsidR="001E2C01">
        <w:rPr>
          <w:sz w:val="24"/>
          <w:szCs w:val="24"/>
        </w:rPr>
        <w:tab/>
      </w:r>
      <w:r w:rsidR="001E2C01">
        <w:rPr>
          <w:sz w:val="24"/>
          <w:szCs w:val="24"/>
        </w:rPr>
        <w:tab/>
      </w:r>
    </w:p>
    <w:p w14:paraId="4ADEBE9D" w14:textId="3C75E438" w:rsidR="00E6492F" w:rsidRDefault="00302850" w:rsidP="006578C2">
      <w:pPr>
        <w:spacing w:before="120" w:after="240"/>
        <w:rPr>
          <w:sz w:val="24"/>
          <w:szCs w:val="24"/>
        </w:rPr>
      </w:pPr>
      <w:sdt>
        <w:sdtPr>
          <w:rPr>
            <w:sz w:val="24"/>
            <w:szCs w:val="24"/>
          </w:rPr>
          <w:id w:val="15629748"/>
          <w:lock w:val="contentLocked"/>
          <w:placeholder>
            <w:docPart w:val="FCFEB4689E58439FA22C1BA98ECCB9E6"/>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834C2B1990F54A46B285CBA16866079B"/>
          </w:placeholder>
          <w:date w:fullDate="2018-08-31T00:00:00Z">
            <w:dateFormat w:val="dd MMMM yyyy"/>
            <w:lid w:val="en-GB"/>
            <w:storeMappedDataAs w:val="dateTime"/>
            <w:calendar w:val="gregorian"/>
          </w:date>
        </w:sdtPr>
        <w:sdtEndPr/>
        <w:sdtContent>
          <w:r w:rsidR="005B13FC">
            <w:rPr>
              <w:sz w:val="24"/>
              <w:szCs w:val="24"/>
            </w:rPr>
            <w:t>31 August 2018</w:t>
          </w:r>
        </w:sdtContent>
      </w:sdt>
    </w:p>
    <w:p w14:paraId="5E437974" w14:textId="77777777"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FCFEB4689E58439FA22C1BA98ECCB9E6"/>
        </w:placeholder>
      </w:sdtPr>
      <w:sdtEndPr/>
      <w:sdtContent>
        <w:p w14:paraId="5D9750F9" w14:textId="68F39363" w:rsidR="001008BC" w:rsidRDefault="0087722C" w:rsidP="00577080">
          <w:pPr>
            <w:jc w:val="center"/>
            <w:rPr>
              <w:b/>
              <w:sz w:val="24"/>
              <w:szCs w:val="24"/>
            </w:rPr>
          </w:pPr>
          <w:r>
            <w:rPr>
              <w:b/>
              <w:sz w:val="24"/>
              <w:szCs w:val="24"/>
            </w:rPr>
            <w:t>JUDGMENT</w:t>
          </w:r>
        </w:p>
      </w:sdtContent>
    </w:sdt>
    <w:p w14:paraId="110A47A3"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15536021" w14:textId="04C31C16" w:rsidR="000F0787" w:rsidRDefault="00302850" w:rsidP="00C87FCA">
      <w:pPr>
        <w:pStyle w:val="ListParagraph"/>
        <w:widowControl/>
        <w:autoSpaceDE/>
        <w:autoSpaceDN/>
        <w:adjustRightInd/>
        <w:spacing w:after="240" w:line="360" w:lineRule="auto"/>
        <w:ind w:left="0"/>
        <w:contextualSpacing w:val="0"/>
        <w:jc w:val="both"/>
        <w:rPr>
          <w:b/>
          <w:sz w:val="24"/>
          <w:szCs w:val="24"/>
        </w:rPr>
        <w:sectPr w:rsidR="000F0787" w:rsidSect="00EF2051">
          <w:type w:val="continuous"/>
          <w:pgSz w:w="12240" w:h="15840"/>
          <w:pgMar w:top="1440" w:right="1440" w:bottom="1440" w:left="1440" w:header="720" w:footer="720" w:gutter="0"/>
          <w:cols w:space="720"/>
          <w:docGrid w:linePitch="360"/>
        </w:sectPr>
      </w:pPr>
      <w:sdt>
        <w:sdtPr>
          <w:rPr>
            <w:b/>
            <w:sz w:val="28"/>
            <w:szCs w:val="28"/>
          </w:rPr>
          <w:id w:val="15629733"/>
          <w:placeholder>
            <w:docPart w:val="95AB989FEEC2427985505054C0D0F27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35EF7">
            <w:rPr>
              <w:b/>
              <w:sz w:val="28"/>
              <w:szCs w:val="28"/>
            </w:rPr>
            <w:t>F. Robinson (J.A)</w:t>
          </w:r>
        </w:sdtContent>
      </w:sdt>
    </w:p>
    <w:sdt>
      <w:sdtPr>
        <w:rPr>
          <w:sz w:val="24"/>
          <w:szCs w:val="24"/>
        </w:rPr>
        <w:id w:val="17274583"/>
        <w:placeholder>
          <w:docPart w:val="C3BA72B6A52740708FE300519F46AD86"/>
        </w:placeholder>
      </w:sdtPr>
      <w:sdtEndPr/>
      <w:sdtContent>
        <w:p w14:paraId="109F832E" w14:textId="325AD20B" w:rsidR="00762BCD" w:rsidRPr="00FD0945" w:rsidRDefault="00FD0945" w:rsidP="004C1F2E">
          <w:pPr>
            <w:pStyle w:val="ListParagraph"/>
            <w:jc w:val="both"/>
            <w:rPr>
              <w:b/>
              <w:sz w:val="24"/>
              <w:szCs w:val="24"/>
              <w:u w:val="single"/>
              <w:lang w:val="en-US"/>
            </w:rPr>
          </w:pPr>
          <w:r w:rsidRPr="005B13FC">
            <w:rPr>
              <w:b/>
              <w:i/>
              <w:sz w:val="24"/>
              <w:szCs w:val="24"/>
            </w:rPr>
            <w:t>The relevant procedural and factual background</w:t>
          </w:r>
        </w:p>
        <w:p w14:paraId="52783A93" w14:textId="77777777" w:rsidR="00385730" w:rsidRPr="003459EC" w:rsidRDefault="00385730" w:rsidP="004C1F2E">
          <w:pPr>
            <w:jc w:val="both"/>
            <w:rPr>
              <w:b/>
              <w:sz w:val="24"/>
              <w:szCs w:val="24"/>
            </w:rPr>
          </w:pPr>
        </w:p>
        <w:p w14:paraId="22E591A1" w14:textId="34AE3A7B" w:rsidR="00B472CB" w:rsidRPr="00E658E1" w:rsidRDefault="005C068A" w:rsidP="00AB7A4B">
          <w:pPr>
            <w:pStyle w:val="ListParagraph"/>
            <w:numPr>
              <w:ilvl w:val="0"/>
              <w:numId w:val="9"/>
            </w:numPr>
            <w:spacing w:line="360" w:lineRule="auto"/>
            <w:ind w:right="-1436" w:hanging="720"/>
            <w:jc w:val="both"/>
            <w:rPr>
              <w:sz w:val="24"/>
              <w:szCs w:val="24"/>
              <w:u w:val="single"/>
            </w:rPr>
          </w:pPr>
          <w:r w:rsidRPr="00A7073B">
            <w:rPr>
              <w:sz w:val="24"/>
              <w:szCs w:val="24"/>
            </w:rPr>
            <w:t xml:space="preserve">This is an appeal from </w:t>
          </w:r>
          <w:r w:rsidR="00843222">
            <w:rPr>
              <w:sz w:val="24"/>
              <w:szCs w:val="24"/>
            </w:rPr>
            <w:t>a</w:t>
          </w:r>
          <w:r w:rsidR="00843222" w:rsidRPr="00A7073B">
            <w:rPr>
              <w:sz w:val="24"/>
              <w:szCs w:val="24"/>
            </w:rPr>
            <w:t xml:space="preserve"> </w:t>
          </w:r>
          <w:r w:rsidRPr="00A7073B">
            <w:rPr>
              <w:sz w:val="24"/>
              <w:szCs w:val="24"/>
            </w:rPr>
            <w:t xml:space="preserve">judgment of </w:t>
          </w:r>
          <w:r w:rsidR="00843222">
            <w:rPr>
              <w:sz w:val="24"/>
              <w:szCs w:val="24"/>
            </w:rPr>
            <w:t>the Supreme Court</w:t>
          </w:r>
          <w:r w:rsidR="007F5111">
            <w:rPr>
              <w:sz w:val="24"/>
              <w:szCs w:val="24"/>
            </w:rPr>
            <w:t>,</w:t>
          </w:r>
          <w:r w:rsidRPr="00A7073B">
            <w:rPr>
              <w:sz w:val="24"/>
              <w:szCs w:val="24"/>
            </w:rPr>
            <w:t xml:space="preserve"> </w:t>
          </w:r>
          <w:r w:rsidR="00843222">
            <w:rPr>
              <w:sz w:val="24"/>
              <w:szCs w:val="24"/>
            </w:rPr>
            <w:t>give</w:t>
          </w:r>
          <w:r w:rsidR="007F5111">
            <w:rPr>
              <w:sz w:val="24"/>
              <w:szCs w:val="24"/>
            </w:rPr>
            <w:t>n in its appellate jurisdiction</w:t>
          </w:r>
          <w:r w:rsidR="004E231F">
            <w:rPr>
              <w:sz w:val="24"/>
              <w:szCs w:val="24"/>
            </w:rPr>
            <w:t>, in which t</w:t>
          </w:r>
          <w:r w:rsidR="00736A96">
            <w:rPr>
              <w:sz w:val="24"/>
              <w:szCs w:val="24"/>
            </w:rPr>
            <w:t xml:space="preserve">he </w:t>
          </w:r>
          <w:r w:rsidR="004B0F53">
            <w:rPr>
              <w:sz w:val="24"/>
              <w:szCs w:val="24"/>
            </w:rPr>
            <w:t xml:space="preserve">Appeal </w:t>
          </w:r>
          <w:r w:rsidR="00FF67EA">
            <w:rPr>
              <w:sz w:val="24"/>
              <w:szCs w:val="24"/>
            </w:rPr>
            <w:t xml:space="preserve">Judge ordered </w:t>
          </w:r>
          <w:proofErr w:type="spellStart"/>
          <w:r w:rsidR="00FF67EA">
            <w:rPr>
              <w:sz w:val="24"/>
              <w:szCs w:val="24"/>
            </w:rPr>
            <w:t>Germain</w:t>
          </w:r>
          <w:proofErr w:type="spellEnd"/>
          <w:r w:rsidR="0041559A">
            <w:rPr>
              <w:sz w:val="24"/>
              <w:szCs w:val="24"/>
            </w:rPr>
            <w:t xml:space="preserve"> Camille, the</w:t>
          </w:r>
          <w:r w:rsidR="000F3D1F">
            <w:rPr>
              <w:sz w:val="24"/>
              <w:szCs w:val="24"/>
            </w:rPr>
            <w:t xml:space="preserve"> present</w:t>
          </w:r>
          <w:r w:rsidR="0041559A">
            <w:rPr>
              <w:sz w:val="24"/>
              <w:szCs w:val="24"/>
            </w:rPr>
            <w:t xml:space="preserve"> a</w:t>
          </w:r>
          <w:r w:rsidR="00FF67EA">
            <w:rPr>
              <w:sz w:val="24"/>
              <w:szCs w:val="24"/>
            </w:rPr>
            <w:t>ppel</w:t>
          </w:r>
          <w:r w:rsidR="0043404A">
            <w:rPr>
              <w:sz w:val="24"/>
              <w:szCs w:val="24"/>
            </w:rPr>
            <w:t>lant, to pay Pierre</w:t>
          </w:r>
          <w:r w:rsidR="0041559A">
            <w:rPr>
              <w:sz w:val="24"/>
              <w:szCs w:val="24"/>
            </w:rPr>
            <w:t xml:space="preserve"> Morin, the</w:t>
          </w:r>
          <w:r w:rsidR="000F3D1F">
            <w:rPr>
              <w:sz w:val="24"/>
              <w:szCs w:val="24"/>
            </w:rPr>
            <w:t xml:space="preserve"> present</w:t>
          </w:r>
          <w:r w:rsidR="0041559A">
            <w:rPr>
              <w:sz w:val="24"/>
              <w:szCs w:val="24"/>
            </w:rPr>
            <w:t xml:space="preserve"> respondent</w:t>
          </w:r>
          <w:r w:rsidR="007F5111">
            <w:rPr>
              <w:sz w:val="24"/>
              <w:szCs w:val="24"/>
            </w:rPr>
            <w:t>,</w:t>
          </w:r>
          <w:r w:rsidR="00FF67EA">
            <w:rPr>
              <w:sz w:val="24"/>
              <w:szCs w:val="24"/>
            </w:rPr>
            <w:t xml:space="preserve"> the sum of 305,000.00/- </w:t>
          </w:r>
          <w:r w:rsidR="0043404A">
            <w:rPr>
              <w:sz w:val="24"/>
              <w:szCs w:val="24"/>
            </w:rPr>
            <w:t xml:space="preserve">rupees </w:t>
          </w:r>
          <w:r w:rsidR="00FF67EA">
            <w:rPr>
              <w:sz w:val="24"/>
              <w:szCs w:val="24"/>
            </w:rPr>
            <w:t>with interest at the legal rate with effect from the date of the judgment.</w:t>
          </w:r>
        </w:p>
        <w:p w14:paraId="0583147E" w14:textId="77777777" w:rsidR="003F0C1C" w:rsidRPr="00E658E1" w:rsidRDefault="003F0C1C">
          <w:pPr>
            <w:spacing w:line="360" w:lineRule="auto"/>
            <w:jc w:val="both"/>
            <w:rPr>
              <w:i/>
              <w:sz w:val="24"/>
              <w:szCs w:val="24"/>
              <w:u w:val="single"/>
            </w:rPr>
          </w:pPr>
        </w:p>
        <w:p w14:paraId="700E6A4E" w14:textId="4863FAEA" w:rsidR="0041559A" w:rsidRPr="00E658E1" w:rsidRDefault="0041559A" w:rsidP="00AB7A4B">
          <w:pPr>
            <w:pStyle w:val="ListParagraph"/>
            <w:numPr>
              <w:ilvl w:val="0"/>
              <w:numId w:val="9"/>
            </w:numPr>
            <w:spacing w:line="360" w:lineRule="auto"/>
            <w:ind w:right="-1436" w:hanging="720"/>
            <w:jc w:val="both"/>
            <w:rPr>
              <w:sz w:val="24"/>
              <w:szCs w:val="24"/>
            </w:rPr>
          </w:pPr>
          <w:r>
            <w:rPr>
              <w:sz w:val="24"/>
              <w:szCs w:val="24"/>
            </w:rPr>
            <w:t xml:space="preserve">Before the Magistrates’ Court, </w:t>
          </w:r>
          <w:r w:rsidR="00003652">
            <w:rPr>
              <w:sz w:val="24"/>
              <w:szCs w:val="24"/>
            </w:rPr>
            <w:t>the respondent</w:t>
          </w:r>
          <w:r w:rsidR="0068522B" w:rsidRPr="0069252E">
            <w:rPr>
              <w:sz w:val="24"/>
              <w:szCs w:val="24"/>
            </w:rPr>
            <w:t xml:space="preserve">, </w:t>
          </w:r>
          <w:r w:rsidR="000377DF">
            <w:rPr>
              <w:sz w:val="24"/>
              <w:szCs w:val="24"/>
            </w:rPr>
            <w:t>(</w:t>
          </w:r>
          <w:r>
            <w:rPr>
              <w:sz w:val="24"/>
              <w:szCs w:val="24"/>
            </w:rPr>
            <w:t>the plaintiff</w:t>
          </w:r>
          <w:r w:rsidR="00003652">
            <w:rPr>
              <w:sz w:val="24"/>
              <w:szCs w:val="24"/>
            </w:rPr>
            <w:t xml:space="preserve"> then</w:t>
          </w:r>
          <w:r w:rsidR="000377DF">
            <w:rPr>
              <w:sz w:val="24"/>
              <w:szCs w:val="24"/>
            </w:rPr>
            <w:t>)</w:t>
          </w:r>
          <w:r>
            <w:rPr>
              <w:sz w:val="24"/>
              <w:szCs w:val="24"/>
            </w:rPr>
            <w:t xml:space="preserve">, claimed from </w:t>
          </w:r>
          <w:r w:rsidR="00003652">
            <w:rPr>
              <w:sz w:val="24"/>
              <w:szCs w:val="24"/>
            </w:rPr>
            <w:t>the appellant</w:t>
          </w:r>
          <w:r w:rsidR="00FF673C" w:rsidRPr="0069252E">
            <w:rPr>
              <w:sz w:val="24"/>
              <w:szCs w:val="24"/>
            </w:rPr>
            <w:t>,</w:t>
          </w:r>
          <w:r w:rsidR="000377DF">
            <w:rPr>
              <w:sz w:val="24"/>
              <w:szCs w:val="24"/>
            </w:rPr>
            <w:t xml:space="preserve"> (the defendant</w:t>
          </w:r>
          <w:r w:rsidR="00003652">
            <w:rPr>
              <w:sz w:val="24"/>
              <w:szCs w:val="24"/>
            </w:rPr>
            <w:t xml:space="preserve"> then</w:t>
          </w:r>
          <w:r w:rsidR="000377DF">
            <w:rPr>
              <w:sz w:val="24"/>
              <w:szCs w:val="24"/>
            </w:rPr>
            <w:t>),</w:t>
          </w:r>
          <w:r w:rsidR="00FF673C" w:rsidRPr="0069252E">
            <w:rPr>
              <w:sz w:val="24"/>
              <w:szCs w:val="24"/>
            </w:rPr>
            <w:t xml:space="preserve"> the return of 280,000.00/- </w:t>
          </w:r>
          <w:r w:rsidR="00F82AD9" w:rsidRPr="0069252E">
            <w:rPr>
              <w:sz w:val="24"/>
              <w:szCs w:val="24"/>
            </w:rPr>
            <w:t>rupees and</w:t>
          </w:r>
          <w:r w:rsidR="00FF673C" w:rsidRPr="0069252E">
            <w:rPr>
              <w:sz w:val="24"/>
              <w:szCs w:val="24"/>
            </w:rPr>
            <w:t xml:space="preserve"> moral damages in the sum of 25,000.00/- rupees</w:t>
          </w:r>
          <w:r w:rsidR="00F82AD9" w:rsidRPr="0069252E">
            <w:rPr>
              <w:sz w:val="24"/>
              <w:szCs w:val="24"/>
            </w:rPr>
            <w:t>.</w:t>
          </w:r>
          <w:r w:rsidR="00451935">
            <w:rPr>
              <w:sz w:val="24"/>
              <w:szCs w:val="24"/>
            </w:rPr>
            <w:t xml:space="preserve"> </w:t>
          </w:r>
        </w:p>
        <w:p w14:paraId="6B40E63D" w14:textId="31159314" w:rsidR="000D506C" w:rsidRPr="00E658E1" w:rsidRDefault="00003652" w:rsidP="00AB7A4B">
          <w:pPr>
            <w:pStyle w:val="ListParagraph"/>
            <w:numPr>
              <w:ilvl w:val="0"/>
              <w:numId w:val="9"/>
            </w:numPr>
            <w:spacing w:line="360" w:lineRule="auto"/>
            <w:ind w:right="-1436" w:hanging="720"/>
            <w:jc w:val="both"/>
            <w:rPr>
              <w:rFonts w:eastAsia="Calibri"/>
              <w:sz w:val="24"/>
              <w:szCs w:val="24"/>
            </w:rPr>
          </w:pPr>
          <w:r>
            <w:rPr>
              <w:sz w:val="24"/>
              <w:szCs w:val="24"/>
            </w:rPr>
            <w:lastRenderedPageBreak/>
            <w:t>The respondent</w:t>
          </w:r>
          <w:r w:rsidR="00451935" w:rsidRPr="00FB65DF">
            <w:rPr>
              <w:sz w:val="24"/>
              <w:szCs w:val="24"/>
            </w:rPr>
            <w:t xml:space="preserve"> </w:t>
          </w:r>
          <w:r w:rsidR="00FB65DF" w:rsidRPr="00FB65DF">
            <w:rPr>
              <w:sz w:val="24"/>
              <w:szCs w:val="24"/>
            </w:rPr>
            <w:t>in his plea a</w:t>
          </w:r>
          <w:r w:rsidR="00FB65DF">
            <w:rPr>
              <w:sz w:val="24"/>
              <w:szCs w:val="24"/>
            </w:rPr>
            <w:t>verred that the sum of 400,000.00</w:t>
          </w:r>
          <w:r w:rsidR="00FB65DF" w:rsidRPr="00FB65DF">
            <w:rPr>
              <w:sz w:val="24"/>
              <w:szCs w:val="24"/>
            </w:rPr>
            <w:t>/-</w:t>
          </w:r>
          <w:r>
            <w:rPr>
              <w:sz w:val="24"/>
              <w:szCs w:val="24"/>
            </w:rPr>
            <w:t xml:space="preserve"> rupees</w:t>
          </w:r>
          <w:r w:rsidR="00FB65DF" w:rsidRPr="00FB65DF">
            <w:rPr>
              <w:sz w:val="24"/>
              <w:szCs w:val="24"/>
            </w:rPr>
            <w:t xml:space="preserve"> was advanced to</w:t>
          </w:r>
          <w:r>
            <w:rPr>
              <w:sz w:val="24"/>
              <w:szCs w:val="24"/>
            </w:rPr>
            <w:t xml:space="preserve"> the appellant</w:t>
          </w:r>
          <w:r w:rsidR="00FB65DF" w:rsidRPr="00FB65DF">
            <w:rPr>
              <w:sz w:val="24"/>
              <w:szCs w:val="24"/>
            </w:rPr>
            <w:t xml:space="preserve"> in two separate amounts of 200,000.00/- rupees each; and that the totality of the sums</w:t>
          </w:r>
          <w:r w:rsidR="00E95A52">
            <w:rPr>
              <w:sz w:val="24"/>
              <w:szCs w:val="24"/>
            </w:rPr>
            <w:t xml:space="preserve"> advanced would be paid back to him</w:t>
          </w:r>
          <w:r w:rsidR="00B718D2" w:rsidRPr="00FB65DF">
            <w:rPr>
              <w:sz w:val="24"/>
              <w:szCs w:val="24"/>
            </w:rPr>
            <w:t xml:space="preserve">. </w:t>
          </w:r>
          <w:r>
            <w:rPr>
              <w:sz w:val="24"/>
              <w:szCs w:val="24"/>
            </w:rPr>
            <w:t>The respondent</w:t>
          </w:r>
          <w:r w:rsidR="00E95A52">
            <w:rPr>
              <w:sz w:val="24"/>
              <w:szCs w:val="24"/>
            </w:rPr>
            <w:t xml:space="preserve"> </w:t>
          </w:r>
          <w:r w:rsidR="00FB65DF">
            <w:rPr>
              <w:sz w:val="24"/>
              <w:szCs w:val="24"/>
            </w:rPr>
            <w:t xml:space="preserve">also pleaded that the </w:t>
          </w:r>
          <w:r w:rsidR="00FB65DF" w:rsidRPr="00E658E1">
            <w:rPr>
              <w:i/>
              <w:sz w:val="24"/>
              <w:szCs w:val="24"/>
            </w:rPr>
            <w:t>″loans″</w:t>
          </w:r>
          <w:r w:rsidR="00FB65DF">
            <w:rPr>
              <w:sz w:val="24"/>
              <w:szCs w:val="24"/>
            </w:rPr>
            <w:t xml:space="preserve"> were partly repaid over a period from 2005, to June, 2011, in varying amounts and at different dates to the total sum of 120,000.00/- rupees, with the last payment made in June</w:t>
          </w:r>
          <w:r w:rsidR="00E95A52">
            <w:rPr>
              <w:sz w:val="24"/>
              <w:szCs w:val="24"/>
            </w:rPr>
            <w:t>,</w:t>
          </w:r>
          <w:r w:rsidR="00FB65DF">
            <w:rPr>
              <w:sz w:val="24"/>
              <w:szCs w:val="24"/>
            </w:rPr>
            <w:t xml:space="preserve"> 2011</w:t>
          </w:r>
          <w:r w:rsidR="00E95A52">
            <w:rPr>
              <w:sz w:val="24"/>
              <w:szCs w:val="24"/>
            </w:rPr>
            <w:t>,</w:t>
          </w:r>
          <w:r w:rsidR="00FB65DF">
            <w:rPr>
              <w:sz w:val="24"/>
              <w:szCs w:val="24"/>
            </w:rPr>
            <w:t xml:space="preserve"> and all payments stopping altogether after that.</w:t>
          </w:r>
        </w:p>
        <w:p w14:paraId="719F97C0" w14:textId="77777777" w:rsidR="00FB65DF" w:rsidRPr="00E658E1" w:rsidRDefault="00FB65DF" w:rsidP="00AB7A4B">
          <w:pPr>
            <w:spacing w:line="360" w:lineRule="auto"/>
            <w:ind w:right="-1436"/>
            <w:jc w:val="both"/>
            <w:rPr>
              <w:sz w:val="24"/>
              <w:szCs w:val="24"/>
            </w:rPr>
          </w:pPr>
        </w:p>
        <w:p w14:paraId="764261FD" w14:textId="60F7C8CA" w:rsidR="00F82AD9" w:rsidRPr="00F82AD9" w:rsidRDefault="00F82AD9" w:rsidP="00AB7A4B">
          <w:pPr>
            <w:pStyle w:val="ListParagraph"/>
            <w:numPr>
              <w:ilvl w:val="0"/>
              <w:numId w:val="9"/>
            </w:numPr>
            <w:spacing w:line="360" w:lineRule="auto"/>
            <w:ind w:right="-1436" w:hanging="720"/>
            <w:jc w:val="both"/>
            <w:rPr>
              <w:sz w:val="24"/>
              <w:szCs w:val="24"/>
            </w:rPr>
          </w:pPr>
          <w:r w:rsidRPr="00E658E1">
            <w:rPr>
              <w:sz w:val="24"/>
              <w:szCs w:val="24"/>
            </w:rPr>
            <w:t xml:space="preserve">On the claim </w:t>
          </w:r>
          <w:r w:rsidR="0069252E">
            <w:rPr>
              <w:sz w:val="24"/>
              <w:szCs w:val="24"/>
            </w:rPr>
            <w:t xml:space="preserve">of 400,000.00/- rupees, </w:t>
          </w:r>
          <w:r w:rsidR="00003652">
            <w:rPr>
              <w:sz w:val="24"/>
              <w:szCs w:val="24"/>
            </w:rPr>
            <w:t>the appellant</w:t>
          </w:r>
          <w:r>
            <w:rPr>
              <w:sz w:val="24"/>
              <w:szCs w:val="24"/>
            </w:rPr>
            <w:t>, in his plea</w:t>
          </w:r>
          <w:r w:rsidR="00B718D2">
            <w:rPr>
              <w:sz w:val="24"/>
              <w:szCs w:val="24"/>
            </w:rPr>
            <w:t>,</w:t>
          </w:r>
          <w:r>
            <w:rPr>
              <w:sz w:val="24"/>
              <w:szCs w:val="24"/>
            </w:rPr>
            <w:t xml:space="preserve"> accepted that he received that </w:t>
          </w:r>
          <w:r w:rsidR="00AA4DA3">
            <w:rPr>
              <w:sz w:val="24"/>
              <w:szCs w:val="24"/>
            </w:rPr>
            <w:t xml:space="preserve">sum from </w:t>
          </w:r>
          <w:r w:rsidR="00003652">
            <w:rPr>
              <w:sz w:val="24"/>
              <w:szCs w:val="24"/>
            </w:rPr>
            <w:t>the respondent</w:t>
          </w:r>
          <w:r w:rsidR="00075ABA">
            <w:rPr>
              <w:sz w:val="24"/>
              <w:szCs w:val="24"/>
            </w:rPr>
            <w:t xml:space="preserve">, in two separate </w:t>
          </w:r>
          <w:r w:rsidR="004B0F53">
            <w:rPr>
              <w:sz w:val="24"/>
              <w:szCs w:val="24"/>
            </w:rPr>
            <w:t>amounts</w:t>
          </w:r>
          <w:r w:rsidR="00075ABA">
            <w:rPr>
              <w:sz w:val="24"/>
              <w:szCs w:val="24"/>
            </w:rPr>
            <w:t>, but claimed that this was not as a loan but as a g</w:t>
          </w:r>
          <w:r w:rsidR="00AA4DA3">
            <w:rPr>
              <w:sz w:val="24"/>
              <w:szCs w:val="24"/>
            </w:rPr>
            <w:t xml:space="preserve">ift for advising and guiding </w:t>
          </w:r>
          <w:r w:rsidR="00003652">
            <w:rPr>
              <w:sz w:val="24"/>
              <w:szCs w:val="24"/>
            </w:rPr>
            <w:t>the respondent</w:t>
          </w:r>
          <w:r w:rsidR="00AA4DA3">
            <w:rPr>
              <w:sz w:val="24"/>
              <w:szCs w:val="24"/>
            </w:rPr>
            <w:t xml:space="preserve"> </w:t>
          </w:r>
          <w:r w:rsidR="00075ABA">
            <w:rPr>
              <w:sz w:val="24"/>
              <w:szCs w:val="24"/>
            </w:rPr>
            <w:t xml:space="preserve">on the sale of his La </w:t>
          </w:r>
          <w:proofErr w:type="spellStart"/>
          <w:r w:rsidR="00075ABA">
            <w:rPr>
              <w:sz w:val="24"/>
              <w:szCs w:val="24"/>
            </w:rPr>
            <w:t>Digue</w:t>
          </w:r>
          <w:proofErr w:type="spellEnd"/>
          <w:r w:rsidR="00075ABA">
            <w:rPr>
              <w:sz w:val="24"/>
              <w:szCs w:val="24"/>
            </w:rPr>
            <w:t xml:space="preserve"> property and as a token of appreciation for the many good de</w:t>
          </w:r>
          <w:r w:rsidR="00AA4DA3">
            <w:rPr>
              <w:sz w:val="24"/>
              <w:szCs w:val="24"/>
            </w:rPr>
            <w:t xml:space="preserve">eds that </w:t>
          </w:r>
          <w:r w:rsidR="00076E46">
            <w:rPr>
              <w:sz w:val="24"/>
              <w:szCs w:val="24"/>
            </w:rPr>
            <w:t>the respondent</w:t>
          </w:r>
          <w:r w:rsidR="00AA4DA3">
            <w:rPr>
              <w:sz w:val="24"/>
              <w:szCs w:val="24"/>
            </w:rPr>
            <w:t xml:space="preserve"> had done for him</w:t>
          </w:r>
          <w:r w:rsidR="00075ABA">
            <w:rPr>
              <w:sz w:val="24"/>
              <w:szCs w:val="24"/>
            </w:rPr>
            <w:t xml:space="preserve">. </w:t>
          </w:r>
        </w:p>
        <w:p w14:paraId="1A652A41" w14:textId="07B6D7D3" w:rsidR="000C7C29" w:rsidRPr="00E658E1" w:rsidRDefault="000C7C29" w:rsidP="00AB7A4B">
          <w:pPr>
            <w:spacing w:line="360" w:lineRule="auto"/>
            <w:ind w:right="-1436"/>
            <w:jc w:val="both"/>
            <w:rPr>
              <w:i/>
              <w:sz w:val="24"/>
              <w:szCs w:val="24"/>
              <w:u w:val="single"/>
            </w:rPr>
          </w:pPr>
        </w:p>
        <w:p w14:paraId="60B795B1" w14:textId="19BD82C2" w:rsidR="007D0A11" w:rsidRDefault="00B20A78" w:rsidP="00AB7A4B">
          <w:pPr>
            <w:pStyle w:val="ListParagraph"/>
            <w:numPr>
              <w:ilvl w:val="0"/>
              <w:numId w:val="9"/>
            </w:numPr>
            <w:spacing w:line="360" w:lineRule="auto"/>
            <w:ind w:right="-1436" w:hanging="720"/>
            <w:jc w:val="both"/>
            <w:rPr>
              <w:sz w:val="24"/>
              <w:szCs w:val="24"/>
            </w:rPr>
          </w:pPr>
          <w:r>
            <w:rPr>
              <w:sz w:val="24"/>
              <w:szCs w:val="24"/>
            </w:rPr>
            <w:t>The case in the Magistrates’</w:t>
          </w:r>
          <w:r w:rsidR="00730A0C">
            <w:rPr>
              <w:sz w:val="24"/>
              <w:szCs w:val="24"/>
            </w:rPr>
            <w:t xml:space="preserve"> </w:t>
          </w:r>
          <w:r>
            <w:rPr>
              <w:sz w:val="24"/>
              <w:szCs w:val="24"/>
            </w:rPr>
            <w:t>Court turned o</w:t>
          </w:r>
          <w:r w:rsidR="00C80DBC">
            <w:rPr>
              <w:sz w:val="24"/>
              <w:szCs w:val="24"/>
            </w:rPr>
            <w:t>n the question</w:t>
          </w:r>
          <w:r>
            <w:rPr>
              <w:sz w:val="24"/>
              <w:szCs w:val="24"/>
            </w:rPr>
            <w:t xml:space="preserve"> of whether the sum of 400,000.00/- rupees given </w:t>
          </w:r>
          <w:r w:rsidR="003D0595">
            <w:rPr>
              <w:sz w:val="24"/>
              <w:szCs w:val="24"/>
            </w:rPr>
            <w:t>by</w:t>
          </w:r>
          <w:r>
            <w:rPr>
              <w:sz w:val="24"/>
              <w:szCs w:val="24"/>
            </w:rPr>
            <w:t xml:space="preserve"> </w:t>
          </w:r>
          <w:r w:rsidR="00667EFA">
            <w:rPr>
              <w:sz w:val="24"/>
              <w:szCs w:val="24"/>
            </w:rPr>
            <w:t>the respondent to the appellant</w:t>
          </w:r>
          <w:r>
            <w:rPr>
              <w:sz w:val="24"/>
              <w:szCs w:val="24"/>
            </w:rPr>
            <w:t xml:space="preserve"> was a loan or </w:t>
          </w:r>
          <w:r w:rsidR="009973BE">
            <w:rPr>
              <w:sz w:val="24"/>
              <w:szCs w:val="24"/>
            </w:rPr>
            <w:t>a gift.</w:t>
          </w:r>
          <w:r w:rsidR="002D02E0">
            <w:rPr>
              <w:sz w:val="24"/>
              <w:szCs w:val="24"/>
            </w:rPr>
            <w:t xml:space="preserve"> </w:t>
          </w:r>
          <w:r w:rsidR="00730A0C">
            <w:rPr>
              <w:sz w:val="24"/>
              <w:szCs w:val="24"/>
            </w:rPr>
            <w:t xml:space="preserve">The </w:t>
          </w:r>
          <w:r w:rsidR="00C305E7">
            <w:rPr>
              <w:sz w:val="24"/>
              <w:szCs w:val="24"/>
            </w:rPr>
            <w:t>trial</w:t>
          </w:r>
          <w:r w:rsidR="00730A0C">
            <w:rPr>
              <w:sz w:val="24"/>
              <w:szCs w:val="24"/>
            </w:rPr>
            <w:t xml:space="preserve"> Magistrate’s</w:t>
          </w:r>
          <w:r w:rsidR="002D02E0">
            <w:rPr>
              <w:sz w:val="24"/>
              <w:szCs w:val="24"/>
            </w:rPr>
            <w:t xml:space="preserve"> assessment of the credibility of </w:t>
          </w:r>
          <w:r w:rsidR="00667EFA">
            <w:rPr>
              <w:sz w:val="24"/>
              <w:szCs w:val="24"/>
            </w:rPr>
            <w:t>the appellant</w:t>
          </w:r>
          <w:r w:rsidR="002D02E0">
            <w:rPr>
              <w:sz w:val="24"/>
              <w:szCs w:val="24"/>
            </w:rPr>
            <w:t xml:space="preserve"> played </w:t>
          </w:r>
          <w:r w:rsidR="00730A0C">
            <w:rPr>
              <w:sz w:val="24"/>
              <w:szCs w:val="24"/>
            </w:rPr>
            <w:t>an</w:t>
          </w:r>
          <w:r w:rsidR="002D02E0">
            <w:rPr>
              <w:sz w:val="24"/>
              <w:szCs w:val="24"/>
            </w:rPr>
            <w:t xml:space="preserve"> </w:t>
          </w:r>
          <w:r w:rsidR="00730A0C">
            <w:rPr>
              <w:sz w:val="24"/>
              <w:szCs w:val="24"/>
            </w:rPr>
            <w:t>essential</w:t>
          </w:r>
          <w:r w:rsidR="002D02E0">
            <w:rPr>
              <w:sz w:val="24"/>
              <w:szCs w:val="24"/>
            </w:rPr>
            <w:t xml:space="preserve"> role in her judgment. </w:t>
          </w:r>
          <w:r w:rsidR="00C80DBC">
            <w:rPr>
              <w:sz w:val="24"/>
              <w:szCs w:val="24"/>
            </w:rPr>
            <w:t>The trial Magistrate analysed the evidence as follows</w:t>
          </w:r>
          <w:r w:rsidR="007D0A11">
            <w:rPr>
              <w:sz w:val="24"/>
              <w:szCs w:val="24"/>
            </w:rPr>
            <w:t xml:space="preserve">. </w:t>
          </w:r>
        </w:p>
        <w:p w14:paraId="773D774C" w14:textId="77777777" w:rsidR="007D0A11" w:rsidRPr="009B35B4" w:rsidRDefault="007D0A11" w:rsidP="009B35B4">
          <w:pPr>
            <w:pStyle w:val="ListParagraph"/>
            <w:rPr>
              <w:sz w:val="24"/>
              <w:szCs w:val="24"/>
            </w:rPr>
          </w:pPr>
        </w:p>
        <w:p w14:paraId="7610B72A" w14:textId="15FB9922" w:rsidR="00590CED" w:rsidRPr="009B35B4" w:rsidRDefault="007D0A11" w:rsidP="009B35B4">
          <w:pPr>
            <w:pStyle w:val="ListParagraph"/>
            <w:numPr>
              <w:ilvl w:val="0"/>
              <w:numId w:val="9"/>
            </w:numPr>
            <w:spacing w:line="360" w:lineRule="auto"/>
            <w:ind w:right="-1436" w:hanging="720"/>
            <w:jc w:val="both"/>
            <w:rPr>
              <w:sz w:val="24"/>
              <w:szCs w:val="24"/>
            </w:rPr>
          </w:pPr>
          <w:r>
            <w:rPr>
              <w:sz w:val="24"/>
              <w:szCs w:val="24"/>
            </w:rPr>
            <w:t>T</w:t>
          </w:r>
          <w:r w:rsidR="00C80DBC" w:rsidRPr="009B35B4">
            <w:rPr>
              <w:sz w:val="24"/>
              <w:szCs w:val="24"/>
            </w:rPr>
            <w:t>he</w:t>
          </w:r>
          <w:r w:rsidR="009E5F67" w:rsidRPr="009B35B4">
            <w:rPr>
              <w:sz w:val="24"/>
              <w:szCs w:val="24"/>
            </w:rPr>
            <w:t xml:space="preserve"> sum of 400,000.00/- rupees</w:t>
          </w:r>
          <w:r w:rsidR="00C80DBC" w:rsidRPr="009B35B4">
            <w:rPr>
              <w:sz w:val="24"/>
              <w:szCs w:val="24"/>
            </w:rPr>
            <w:t xml:space="preserve"> was advanced to</w:t>
          </w:r>
          <w:r w:rsidR="00667EFA">
            <w:rPr>
              <w:sz w:val="24"/>
              <w:szCs w:val="24"/>
            </w:rPr>
            <w:t xml:space="preserve"> the appellant</w:t>
          </w:r>
          <w:r w:rsidR="00C80DBC" w:rsidRPr="009B35B4">
            <w:rPr>
              <w:sz w:val="24"/>
              <w:szCs w:val="24"/>
            </w:rPr>
            <w:t xml:space="preserve"> by </w:t>
          </w:r>
          <w:r w:rsidR="00667EFA">
            <w:rPr>
              <w:sz w:val="24"/>
              <w:szCs w:val="24"/>
            </w:rPr>
            <w:t>the respondent</w:t>
          </w:r>
          <w:r w:rsidR="009973BE" w:rsidRPr="009B35B4">
            <w:rPr>
              <w:sz w:val="24"/>
              <w:szCs w:val="24"/>
            </w:rPr>
            <w:t>,</w:t>
          </w:r>
          <w:r w:rsidR="00C80DBC" w:rsidRPr="009B35B4">
            <w:rPr>
              <w:sz w:val="24"/>
              <w:szCs w:val="24"/>
            </w:rPr>
            <w:t xml:space="preserve"> but that there was never </w:t>
          </w:r>
          <w:r w:rsidR="009E5F67" w:rsidRPr="009B35B4">
            <w:rPr>
              <w:sz w:val="24"/>
              <w:szCs w:val="24"/>
            </w:rPr>
            <w:t xml:space="preserve">any </w:t>
          </w:r>
          <w:r w:rsidR="00C80DBC" w:rsidRPr="009B35B4">
            <w:rPr>
              <w:sz w:val="24"/>
              <w:szCs w:val="24"/>
            </w:rPr>
            <w:t xml:space="preserve">condition to repay. This she based on her finding that the </w:t>
          </w:r>
          <w:r w:rsidR="002B654D" w:rsidRPr="009B35B4">
            <w:rPr>
              <w:sz w:val="24"/>
              <w:szCs w:val="24"/>
              <w:lang w:val="en-US"/>
            </w:rPr>
            <w:t xml:space="preserve">version </w:t>
          </w:r>
          <w:r w:rsidR="001363CB" w:rsidRPr="009B35B4">
            <w:rPr>
              <w:sz w:val="24"/>
              <w:szCs w:val="24"/>
              <w:lang w:val="en-US"/>
            </w:rPr>
            <w:t xml:space="preserve">of </w:t>
          </w:r>
          <w:r w:rsidR="00667EFA">
            <w:rPr>
              <w:sz w:val="24"/>
              <w:szCs w:val="24"/>
              <w:lang w:val="en-US"/>
            </w:rPr>
            <w:t>the appellant</w:t>
          </w:r>
          <w:r w:rsidR="000C7C29" w:rsidRPr="009B35B4">
            <w:rPr>
              <w:sz w:val="24"/>
              <w:szCs w:val="24"/>
              <w:lang w:val="en-US"/>
            </w:rPr>
            <w:t xml:space="preserve"> </w:t>
          </w:r>
          <w:r w:rsidR="009E5F67" w:rsidRPr="009B35B4">
            <w:rPr>
              <w:sz w:val="24"/>
              <w:szCs w:val="24"/>
              <w:lang w:val="en-US"/>
            </w:rPr>
            <w:t>was</w:t>
          </w:r>
          <w:r w:rsidR="000C7C29" w:rsidRPr="009B35B4">
            <w:rPr>
              <w:sz w:val="24"/>
              <w:szCs w:val="24"/>
              <w:lang w:val="en-US"/>
            </w:rPr>
            <w:t xml:space="preserve"> the more plausible one</w:t>
          </w:r>
          <w:r w:rsidR="009E5F67" w:rsidRPr="009B35B4">
            <w:rPr>
              <w:sz w:val="24"/>
              <w:szCs w:val="24"/>
              <w:lang w:val="en-US"/>
            </w:rPr>
            <w:t>;</w:t>
          </w:r>
          <w:r w:rsidR="009025B6" w:rsidRPr="009B35B4">
            <w:rPr>
              <w:sz w:val="24"/>
              <w:szCs w:val="24"/>
              <w:lang w:val="en-US"/>
            </w:rPr>
            <w:t xml:space="preserve"> </w:t>
          </w:r>
          <w:r w:rsidR="00483FFD">
            <w:rPr>
              <w:sz w:val="24"/>
              <w:szCs w:val="24"/>
              <w:lang w:val="en-US"/>
            </w:rPr>
            <w:t xml:space="preserve">and on </w:t>
          </w:r>
          <w:r w:rsidR="002200C2">
            <w:rPr>
              <w:sz w:val="24"/>
              <w:szCs w:val="24"/>
              <w:lang w:val="en-US"/>
            </w:rPr>
            <w:t>a</w:t>
          </w:r>
          <w:r w:rsidR="00483FFD">
            <w:rPr>
              <w:sz w:val="24"/>
              <w:szCs w:val="24"/>
              <w:lang w:val="en-US"/>
            </w:rPr>
            <w:t xml:space="preserve"> careful</w:t>
          </w:r>
          <w:r w:rsidR="002200C2">
            <w:rPr>
              <w:sz w:val="24"/>
              <w:szCs w:val="24"/>
              <w:lang w:val="en-US"/>
            </w:rPr>
            <w:t xml:space="preserve"> consideration of the </w:t>
          </w:r>
          <w:proofErr w:type="spellStart"/>
          <w:r w:rsidR="006D043E">
            <w:rPr>
              <w:sz w:val="24"/>
              <w:szCs w:val="24"/>
              <w:lang w:val="en-US"/>
            </w:rPr>
            <w:t>demeanour</w:t>
          </w:r>
          <w:proofErr w:type="spellEnd"/>
          <w:r w:rsidR="006D043E">
            <w:rPr>
              <w:sz w:val="24"/>
              <w:szCs w:val="24"/>
              <w:lang w:val="en-US"/>
            </w:rPr>
            <w:t xml:space="preserve"> </w:t>
          </w:r>
          <w:r w:rsidR="002200C2">
            <w:rPr>
              <w:sz w:val="24"/>
              <w:szCs w:val="24"/>
              <w:lang w:val="en-US"/>
            </w:rPr>
            <w:t>of the respondent</w:t>
          </w:r>
          <w:r>
            <w:rPr>
              <w:sz w:val="24"/>
              <w:szCs w:val="24"/>
              <w:lang w:val="en-US"/>
            </w:rPr>
            <w:t xml:space="preserve">. The following passages are to be found in the </w:t>
          </w:r>
          <w:r w:rsidR="00590CED">
            <w:rPr>
              <w:sz w:val="24"/>
              <w:szCs w:val="24"/>
              <w:lang w:val="en-US"/>
            </w:rPr>
            <w:t>judgment ―</w:t>
          </w:r>
        </w:p>
        <w:p w14:paraId="33885F51" w14:textId="77777777" w:rsidR="00590CED" w:rsidRDefault="00590CED" w:rsidP="009B35B4">
          <w:pPr>
            <w:spacing w:line="360" w:lineRule="auto"/>
            <w:ind w:right="-1436"/>
            <w:jc w:val="both"/>
            <w:rPr>
              <w:sz w:val="24"/>
              <w:szCs w:val="24"/>
            </w:rPr>
          </w:pPr>
        </w:p>
        <w:p w14:paraId="1AB0EA3E" w14:textId="5737371F" w:rsidR="00590CED" w:rsidRPr="009B35B4" w:rsidRDefault="00590CED" w:rsidP="00590CED">
          <w:pPr>
            <w:pStyle w:val="ListParagraph"/>
            <w:spacing w:line="360" w:lineRule="auto"/>
            <w:ind w:left="1440"/>
            <w:jc w:val="both"/>
            <w:rPr>
              <w:sz w:val="22"/>
              <w:szCs w:val="22"/>
              <w:lang w:val="en-US"/>
            </w:rPr>
          </w:pPr>
          <w:r w:rsidRPr="009B35B4">
            <w:rPr>
              <w:sz w:val="22"/>
              <w:szCs w:val="22"/>
              <w:lang w:val="en-US"/>
            </w:rPr>
            <w:t>″Now, following the above findings, did the plaintiff in or about the month of October 2003 advanced to the defendant two installments amount of S.R. 200,000</w:t>
          </w:r>
          <w:r w:rsidR="000524AD" w:rsidRPr="009B35B4">
            <w:rPr>
              <w:sz w:val="22"/>
              <w:szCs w:val="22"/>
              <w:lang w:val="en-US"/>
            </w:rPr>
            <w:t>.</w:t>
          </w:r>
          <w:r w:rsidRPr="009B35B4">
            <w:rPr>
              <w:sz w:val="22"/>
              <w:szCs w:val="22"/>
              <w:lang w:val="en-US"/>
            </w:rPr>
            <w:t xml:space="preserve">/- each on the condition that the totality of each amount would be paid back to the plaintiff. </w:t>
          </w:r>
        </w:p>
        <w:p w14:paraId="10170459" w14:textId="77777777" w:rsidR="00590CED" w:rsidRPr="009B35B4" w:rsidRDefault="00590CED" w:rsidP="00590CED">
          <w:pPr>
            <w:pStyle w:val="ListParagraph"/>
            <w:spacing w:line="360" w:lineRule="auto"/>
            <w:ind w:left="1440"/>
            <w:jc w:val="both"/>
            <w:rPr>
              <w:sz w:val="22"/>
              <w:szCs w:val="22"/>
              <w:lang w:val="en-US"/>
            </w:rPr>
          </w:pPr>
        </w:p>
        <w:p w14:paraId="7E4EE3DC" w14:textId="6EE14F81" w:rsidR="00590CED" w:rsidRDefault="00590CED" w:rsidP="009B35B4">
          <w:pPr>
            <w:pStyle w:val="ListParagraph"/>
            <w:spacing w:line="360" w:lineRule="auto"/>
            <w:ind w:left="1440"/>
            <w:jc w:val="both"/>
            <w:rPr>
              <w:sz w:val="22"/>
              <w:szCs w:val="22"/>
              <w:lang w:val="en-US"/>
            </w:rPr>
          </w:pPr>
          <w:r w:rsidRPr="009B35B4">
            <w:rPr>
              <w:sz w:val="22"/>
              <w:szCs w:val="22"/>
              <w:lang w:val="en-US"/>
            </w:rPr>
            <w:t xml:space="preserve">Upon analysis of the evidence as per above-stated findings, the Court finds that the answer to the first issue is that as admitted by both parties, the said sum of S.R. 400,000/- was advanced to the defendant by the plaintiff but the second limb of the first issue inter alia ″on condition of repayment to </w:t>
          </w:r>
          <w:r w:rsidRPr="009B35B4">
            <w:rPr>
              <w:sz w:val="22"/>
              <w:szCs w:val="22"/>
              <w:lang w:val="en-US"/>
            </w:rPr>
            <w:lastRenderedPageBreak/>
            <w:t xml:space="preserve">the plaintiff″ is in the negative for the evidence transpires otherwise as per above analysis and also noting very carefully the </w:t>
          </w:r>
          <w:proofErr w:type="spellStart"/>
          <w:r w:rsidRPr="009B35B4">
            <w:rPr>
              <w:sz w:val="22"/>
              <w:szCs w:val="22"/>
              <w:lang w:val="en-US"/>
            </w:rPr>
            <w:t>demeanour</w:t>
          </w:r>
          <w:proofErr w:type="spellEnd"/>
          <w:r w:rsidRPr="009B35B4">
            <w:rPr>
              <w:sz w:val="22"/>
              <w:szCs w:val="22"/>
              <w:lang w:val="en-US"/>
            </w:rPr>
            <w:t xml:space="preserve"> of the </w:t>
          </w:r>
          <w:r w:rsidR="000524AD" w:rsidRPr="000524AD">
            <w:rPr>
              <w:sz w:val="22"/>
              <w:szCs w:val="22"/>
              <w:lang w:val="en-US"/>
            </w:rPr>
            <w:t>plaintiff</w:t>
          </w:r>
          <w:r w:rsidRPr="009B35B4">
            <w:rPr>
              <w:sz w:val="22"/>
              <w:szCs w:val="22"/>
              <w:lang w:val="en-US"/>
            </w:rPr>
            <w:t xml:space="preserve"> before the court.″</w:t>
          </w:r>
          <w:r w:rsidR="00A24104">
            <w:rPr>
              <w:sz w:val="22"/>
              <w:szCs w:val="22"/>
              <w:lang w:val="en-US"/>
            </w:rPr>
            <w:t>.</w:t>
          </w:r>
        </w:p>
        <w:p w14:paraId="1D734AC9" w14:textId="77777777" w:rsidR="009D6623" w:rsidRPr="00E658E1" w:rsidRDefault="009D6623">
          <w:pPr>
            <w:spacing w:line="360" w:lineRule="auto"/>
            <w:jc w:val="both"/>
            <w:rPr>
              <w:sz w:val="24"/>
              <w:szCs w:val="24"/>
            </w:rPr>
          </w:pPr>
        </w:p>
        <w:p w14:paraId="76C9E808" w14:textId="100A4499" w:rsidR="00DF759D" w:rsidRDefault="00590CED" w:rsidP="00AB7A4B">
          <w:pPr>
            <w:pStyle w:val="ListParagraph"/>
            <w:numPr>
              <w:ilvl w:val="0"/>
              <w:numId w:val="9"/>
            </w:numPr>
            <w:spacing w:line="360" w:lineRule="auto"/>
            <w:ind w:right="-1436" w:hanging="720"/>
            <w:jc w:val="both"/>
            <w:rPr>
              <w:sz w:val="24"/>
              <w:szCs w:val="24"/>
            </w:rPr>
          </w:pPr>
          <w:r>
            <w:rPr>
              <w:sz w:val="24"/>
              <w:szCs w:val="24"/>
            </w:rPr>
            <w:t xml:space="preserve">Then the trial Magistrate considered whether the evidence had </w:t>
          </w:r>
          <w:r w:rsidR="000D1EDC">
            <w:rPr>
              <w:sz w:val="24"/>
              <w:szCs w:val="24"/>
            </w:rPr>
            <w:t>proven</w:t>
          </w:r>
          <w:r>
            <w:rPr>
              <w:sz w:val="24"/>
              <w:szCs w:val="24"/>
            </w:rPr>
            <w:t xml:space="preserve"> a gift by </w:t>
          </w:r>
          <w:r w:rsidR="001F72A9">
            <w:rPr>
              <w:sz w:val="24"/>
              <w:szCs w:val="24"/>
            </w:rPr>
            <w:t>the respondent to the appellant</w:t>
          </w:r>
          <w:r w:rsidR="00076E46">
            <w:rPr>
              <w:sz w:val="24"/>
              <w:szCs w:val="24"/>
            </w:rPr>
            <w:t xml:space="preserve"> of the sum of 400,000.00/-</w:t>
          </w:r>
          <w:r>
            <w:rPr>
              <w:sz w:val="24"/>
              <w:szCs w:val="24"/>
            </w:rPr>
            <w:t xml:space="preserve"> rupees? To this question </w:t>
          </w:r>
          <w:r w:rsidR="000D1EDC">
            <w:rPr>
              <w:sz w:val="24"/>
              <w:szCs w:val="24"/>
            </w:rPr>
            <w:t>the trial</w:t>
          </w:r>
          <w:r>
            <w:rPr>
              <w:sz w:val="24"/>
              <w:szCs w:val="24"/>
            </w:rPr>
            <w:t xml:space="preserve"> </w:t>
          </w:r>
          <w:r w:rsidR="000D1EDC">
            <w:rPr>
              <w:sz w:val="24"/>
              <w:szCs w:val="24"/>
            </w:rPr>
            <w:t>M</w:t>
          </w:r>
          <w:r>
            <w:rPr>
              <w:sz w:val="24"/>
              <w:szCs w:val="24"/>
            </w:rPr>
            <w:t xml:space="preserve">agistrate considered the law in relation to gifts referring to Article 931 of the Civil Code of Seychelles Act. She found </w:t>
          </w:r>
          <w:r w:rsidR="001F72A9">
            <w:rPr>
              <w:sz w:val="24"/>
              <w:szCs w:val="24"/>
            </w:rPr>
            <w:t>that the appellant and the respondent</w:t>
          </w:r>
          <w:r>
            <w:rPr>
              <w:sz w:val="24"/>
              <w:szCs w:val="24"/>
            </w:rPr>
            <w:t xml:space="preserve"> had accepted that the 400,000.00/-</w:t>
          </w:r>
          <w:r w:rsidR="000D1EDC">
            <w:rPr>
              <w:sz w:val="24"/>
              <w:szCs w:val="24"/>
            </w:rPr>
            <w:t xml:space="preserve"> rupees</w:t>
          </w:r>
          <w:r>
            <w:rPr>
              <w:sz w:val="24"/>
              <w:szCs w:val="24"/>
            </w:rPr>
            <w:t xml:space="preserve"> had exchanged hands; and that the gift had been made by delivery (Article 931 </w:t>
          </w:r>
          <w:proofErr w:type="spellStart"/>
          <w:r w:rsidRPr="005B13FC">
            <w:rPr>
              <w:i/>
              <w:sz w:val="24"/>
              <w:szCs w:val="24"/>
            </w:rPr>
            <w:t>alinéa</w:t>
          </w:r>
          <w:proofErr w:type="spellEnd"/>
          <w:r>
            <w:rPr>
              <w:sz w:val="24"/>
              <w:szCs w:val="24"/>
            </w:rPr>
            <w:t xml:space="preserve"> 2). She noted that in view of the special relationship between </w:t>
          </w:r>
          <w:r w:rsidR="001F72A9">
            <w:rPr>
              <w:sz w:val="24"/>
              <w:szCs w:val="24"/>
            </w:rPr>
            <w:t>the respondent and the appellant, the respondent</w:t>
          </w:r>
          <w:r>
            <w:rPr>
              <w:sz w:val="24"/>
              <w:szCs w:val="24"/>
            </w:rPr>
            <w:t xml:space="preserve"> </w:t>
          </w:r>
          <w:r w:rsidR="001F72A9">
            <w:rPr>
              <w:sz w:val="24"/>
              <w:szCs w:val="24"/>
            </w:rPr>
            <w:t>had intended to help the appellant</w:t>
          </w:r>
          <w:r>
            <w:rPr>
              <w:sz w:val="24"/>
              <w:szCs w:val="24"/>
            </w:rPr>
            <w:t xml:space="preserve"> and had given him the money as a gift.</w:t>
          </w:r>
        </w:p>
        <w:p w14:paraId="77E84F80" w14:textId="77777777" w:rsidR="00DF759D" w:rsidRDefault="00DF759D" w:rsidP="009B35B4">
          <w:pPr>
            <w:pStyle w:val="ListParagraph"/>
            <w:spacing w:line="360" w:lineRule="auto"/>
            <w:ind w:right="-1436"/>
            <w:jc w:val="both"/>
            <w:rPr>
              <w:sz w:val="24"/>
              <w:szCs w:val="24"/>
            </w:rPr>
          </w:pPr>
        </w:p>
        <w:p w14:paraId="353BCC9E" w14:textId="4DE4ABB1" w:rsidR="001D1640" w:rsidRPr="00ED3E50" w:rsidRDefault="001F72A9" w:rsidP="00AB7A4B">
          <w:pPr>
            <w:pStyle w:val="ListParagraph"/>
            <w:numPr>
              <w:ilvl w:val="0"/>
              <w:numId w:val="9"/>
            </w:numPr>
            <w:spacing w:line="360" w:lineRule="auto"/>
            <w:ind w:right="-1436" w:hanging="720"/>
            <w:jc w:val="both"/>
            <w:rPr>
              <w:sz w:val="24"/>
              <w:szCs w:val="24"/>
            </w:rPr>
          </w:pPr>
          <w:r>
            <w:rPr>
              <w:sz w:val="24"/>
              <w:szCs w:val="24"/>
            </w:rPr>
            <w:t xml:space="preserve">The </w:t>
          </w:r>
          <w:r w:rsidR="00462D46">
            <w:rPr>
              <w:sz w:val="24"/>
              <w:szCs w:val="24"/>
            </w:rPr>
            <w:t xml:space="preserve">respondent’s (the appellant then) </w:t>
          </w:r>
          <w:r w:rsidR="00532DC6" w:rsidRPr="00E658E1">
            <w:rPr>
              <w:sz w:val="24"/>
              <w:szCs w:val="24"/>
            </w:rPr>
            <w:t xml:space="preserve">appeal to the </w:t>
          </w:r>
          <w:r w:rsidR="00532DC6" w:rsidRPr="00532DC6">
            <w:rPr>
              <w:sz w:val="24"/>
              <w:szCs w:val="24"/>
            </w:rPr>
            <w:t>Supreme</w:t>
          </w:r>
          <w:r w:rsidR="00532DC6" w:rsidRPr="00E658E1">
            <w:rPr>
              <w:sz w:val="24"/>
              <w:szCs w:val="24"/>
            </w:rPr>
            <w:t xml:space="preserve"> Court covered </w:t>
          </w:r>
          <w:r w:rsidR="00ED3E50">
            <w:rPr>
              <w:sz w:val="24"/>
              <w:szCs w:val="24"/>
            </w:rPr>
            <w:t>two issues</w:t>
          </w:r>
          <w:r w:rsidR="00121C1A">
            <w:rPr>
              <w:sz w:val="24"/>
              <w:szCs w:val="24"/>
            </w:rPr>
            <w:t>, which were considered together</w:t>
          </w:r>
          <w:r w:rsidR="00ED3E50">
            <w:rPr>
              <w:sz w:val="24"/>
              <w:szCs w:val="24"/>
            </w:rPr>
            <w:t xml:space="preserve">. </w:t>
          </w:r>
          <w:r w:rsidR="00532DC6" w:rsidRPr="00E658E1">
            <w:rPr>
              <w:sz w:val="24"/>
              <w:szCs w:val="24"/>
            </w:rPr>
            <w:t xml:space="preserve">First, </w:t>
          </w:r>
          <w:r>
            <w:rPr>
              <w:sz w:val="24"/>
              <w:szCs w:val="24"/>
            </w:rPr>
            <w:t xml:space="preserve">the </w:t>
          </w:r>
          <w:r w:rsidR="00462D46">
            <w:rPr>
              <w:sz w:val="24"/>
              <w:szCs w:val="24"/>
            </w:rPr>
            <w:t>respondent</w:t>
          </w:r>
          <w:r w:rsidR="003F0C1C" w:rsidRPr="00E658E1">
            <w:rPr>
              <w:sz w:val="24"/>
              <w:szCs w:val="24"/>
            </w:rPr>
            <w:t xml:space="preserve"> contended that</w:t>
          </w:r>
          <w:r w:rsidR="009D6623">
            <w:rPr>
              <w:sz w:val="24"/>
              <w:szCs w:val="24"/>
            </w:rPr>
            <w:t xml:space="preserve"> the trial</w:t>
          </w:r>
          <w:r w:rsidR="00F453E4" w:rsidRPr="00E658E1">
            <w:rPr>
              <w:sz w:val="24"/>
              <w:szCs w:val="24"/>
            </w:rPr>
            <w:t xml:space="preserve"> M</w:t>
          </w:r>
          <w:r w:rsidR="00532DC6" w:rsidRPr="00E658E1">
            <w:rPr>
              <w:sz w:val="24"/>
              <w:szCs w:val="24"/>
            </w:rPr>
            <w:t xml:space="preserve">agistrate erred </w:t>
          </w:r>
          <w:r w:rsidR="000C7C29" w:rsidRPr="00E658E1">
            <w:rPr>
              <w:sz w:val="24"/>
              <w:szCs w:val="24"/>
            </w:rPr>
            <w:t>in</w:t>
          </w:r>
          <w:r w:rsidR="00F453E4" w:rsidRPr="00E658E1">
            <w:rPr>
              <w:sz w:val="24"/>
              <w:szCs w:val="24"/>
            </w:rPr>
            <w:t xml:space="preserve"> fact and in law</w:t>
          </w:r>
          <w:r w:rsidR="000C7C29" w:rsidRPr="00E658E1">
            <w:rPr>
              <w:sz w:val="24"/>
              <w:szCs w:val="24"/>
            </w:rPr>
            <w:t xml:space="preserve"> </w:t>
          </w:r>
          <w:r w:rsidR="00F453E4" w:rsidRPr="00E658E1">
            <w:rPr>
              <w:sz w:val="24"/>
              <w:szCs w:val="24"/>
            </w:rPr>
            <w:t>in finding</w:t>
          </w:r>
          <w:r w:rsidR="000C7C29" w:rsidRPr="00E658E1">
            <w:rPr>
              <w:sz w:val="24"/>
              <w:szCs w:val="24"/>
            </w:rPr>
            <w:t xml:space="preserve"> </w:t>
          </w:r>
          <w:r w:rsidR="003F0C1C" w:rsidRPr="00E658E1">
            <w:rPr>
              <w:sz w:val="24"/>
              <w:szCs w:val="24"/>
            </w:rPr>
            <w:t xml:space="preserve">that </w:t>
          </w:r>
          <w:r w:rsidR="00462D46">
            <w:rPr>
              <w:sz w:val="24"/>
              <w:szCs w:val="24"/>
            </w:rPr>
            <w:t xml:space="preserve">he </w:t>
          </w:r>
          <w:r w:rsidR="00A739EA">
            <w:rPr>
              <w:sz w:val="24"/>
              <w:szCs w:val="24"/>
            </w:rPr>
            <w:t>gave 400,000.00/- rupees to</w:t>
          </w:r>
          <w:r w:rsidR="004240B8" w:rsidRPr="00E658E1">
            <w:rPr>
              <w:sz w:val="24"/>
              <w:szCs w:val="24"/>
            </w:rPr>
            <w:t xml:space="preserve"> </w:t>
          </w:r>
          <w:r>
            <w:rPr>
              <w:sz w:val="24"/>
              <w:szCs w:val="24"/>
            </w:rPr>
            <w:t xml:space="preserve">the </w:t>
          </w:r>
          <w:r w:rsidR="00462D46">
            <w:rPr>
              <w:sz w:val="24"/>
              <w:szCs w:val="24"/>
            </w:rPr>
            <w:t>appellant</w:t>
          </w:r>
          <w:r>
            <w:rPr>
              <w:sz w:val="24"/>
              <w:szCs w:val="24"/>
            </w:rPr>
            <w:t xml:space="preserve"> </w:t>
          </w:r>
          <w:r w:rsidR="00462D46">
            <w:rPr>
              <w:sz w:val="24"/>
              <w:szCs w:val="24"/>
            </w:rPr>
            <w:t xml:space="preserve">(the respondent </w:t>
          </w:r>
          <w:r w:rsidR="000F19B9">
            <w:rPr>
              <w:sz w:val="24"/>
              <w:szCs w:val="24"/>
            </w:rPr>
            <w:t>then)</w:t>
          </w:r>
          <w:r w:rsidR="00462D46">
            <w:rPr>
              <w:sz w:val="24"/>
              <w:szCs w:val="24"/>
            </w:rPr>
            <w:t xml:space="preserve"> </w:t>
          </w:r>
          <w:r w:rsidR="000C7C29" w:rsidRPr="00E658E1">
            <w:rPr>
              <w:sz w:val="24"/>
              <w:szCs w:val="24"/>
            </w:rPr>
            <w:t xml:space="preserve">as a gift rather than as a loan. </w:t>
          </w:r>
          <w:r w:rsidR="00DC5F71" w:rsidRPr="00E658E1">
            <w:rPr>
              <w:sz w:val="24"/>
              <w:szCs w:val="24"/>
            </w:rPr>
            <w:t>Second</w:t>
          </w:r>
          <w:r w:rsidR="001B1E85">
            <w:rPr>
              <w:sz w:val="24"/>
              <w:szCs w:val="24"/>
            </w:rPr>
            <w:t>ly</w:t>
          </w:r>
          <w:r w:rsidR="00DC5F71" w:rsidRPr="00E658E1">
            <w:rPr>
              <w:sz w:val="24"/>
              <w:szCs w:val="24"/>
            </w:rPr>
            <w:t xml:space="preserve">, it was urged before the Supreme Court that the </w:t>
          </w:r>
          <w:r w:rsidR="009D6623" w:rsidRPr="009D6623">
            <w:rPr>
              <w:sz w:val="24"/>
              <w:szCs w:val="24"/>
            </w:rPr>
            <w:t xml:space="preserve">trial Magistrate </w:t>
          </w:r>
          <w:r w:rsidR="00DC5F71" w:rsidRPr="00E658E1">
            <w:rPr>
              <w:sz w:val="24"/>
              <w:szCs w:val="24"/>
            </w:rPr>
            <w:t xml:space="preserve">was wrong in law in </w:t>
          </w:r>
          <w:r w:rsidR="00462D46">
            <w:rPr>
              <w:sz w:val="24"/>
              <w:szCs w:val="24"/>
            </w:rPr>
            <w:t>her</w:t>
          </w:r>
          <w:r w:rsidR="00DC5F71" w:rsidRPr="00E658E1">
            <w:rPr>
              <w:sz w:val="24"/>
              <w:szCs w:val="24"/>
            </w:rPr>
            <w:t xml:space="preserve"> </w:t>
          </w:r>
          <w:r w:rsidR="009D6623" w:rsidRPr="009D6623">
            <w:rPr>
              <w:sz w:val="24"/>
              <w:szCs w:val="24"/>
            </w:rPr>
            <w:t xml:space="preserve">consideration of the law in relation to gifts </w:t>
          </w:r>
          <w:r w:rsidR="001B1E85">
            <w:rPr>
              <w:sz w:val="24"/>
              <w:szCs w:val="24"/>
            </w:rPr>
            <w:t xml:space="preserve">in </w:t>
          </w:r>
          <w:r w:rsidR="00DC5F71" w:rsidRPr="009D6623">
            <w:rPr>
              <w:sz w:val="24"/>
              <w:szCs w:val="24"/>
            </w:rPr>
            <w:t>light of the evidence.</w:t>
          </w:r>
        </w:p>
        <w:p w14:paraId="6171EA25" w14:textId="77777777" w:rsidR="00FD0945" w:rsidRPr="00E658E1" w:rsidRDefault="00FD0945" w:rsidP="004C1F2E">
          <w:pPr>
            <w:pStyle w:val="ListParagraph"/>
            <w:jc w:val="both"/>
            <w:rPr>
              <w:sz w:val="24"/>
              <w:szCs w:val="24"/>
              <w:u w:val="single"/>
            </w:rPr>
          </w:pPr>
        </w:p>
        <w:p w14:paraId="306A9BB5" w14:textId="22D9C8BE" w:rsidR="00130376" w:rsidRPr="00E658E1" w:rsidRDefault="00F73019" w:rsidP="00AB7A4B">
          <w:pPr>
            <w:pStyle w:val="ListParagraph"/>
            <w:numPr>
              <w:ilvl w:val="0"/>
              <w:numId w:val="9"/>
            </w:numPr>
            <w:spacing w:line="360" w:lineRule="auto"/>
            <w:ind w:right="-1436" w:hanging="720"/>
            <w:jc w:val="both"/>
            <w:rPr>
              <w:i/>
              <w:sz w:val="24"/>
              <w:szCs w:val="24"/>
            </w:rPr>
          </w:pPr>
          <w:r>
            <w:rPr>
              <w:sz w:val="24"/>
              <w:szCs w:val="24"/>
            </w:rPr>
            <w:t xml:space="preserve">The </w:t>
          </w:r>
          <w:r w:rsidR="001B1E85">
            <w:rPr>
              <w:sz w:val="24"/>
              <w:szCs w:val="24"/>
            </w:rPr>
            <w:t>Appeal</w:t>
          </w:r>
          <w:r>
            <w:rPr>
              <w:sz w:val="24"/>
              <w:szCs w:val="24"/>
            </w:rPr>
            <w:t xml:space="preserve"> J</w:t>
          </w:r>
          <w:r w:rsidR="00FD0945" w:rsidRPr="00E658E1">
            <w:rPr>
              <w:sz w:val="24"/>
              <w:szCs w:val="24"/>
            </w:rPr>
            <w:t xml:space="preserve">udge </w:t>
          </w:r>
          <w:r w:rsidR="003F0C1C">
            <w:rPr>
              <w:sz w:val="24"/>
              <w:szCs w:val="24"/>
            </w:rPr>
            <w:t xml:space="preserve">reviewed the evidence and </w:t>
          </w:r>
          <w:r w:rsidR="003C3BDE">
            <w:rPr>
              <w:sz w:val="24"/>
              <w:szCs w:val="24"/>
            </w:rPr>
            <w:t>found</w:t>
          </w:r>
          <w:r w:rsidR="001B1E85">
            <w:rPr>
              <w:sz w:val="24"/>
              <w:szCs w:val="24"/>
            </w:rPr>
            <w:t xml:space="preserve"> that the trial</w:t>
          </w:r>
          <w:r w:rsidR="003F0C1C">
            <w:rPr>
              <w:sz w:val="24"/>
              <w:szCs w:val="24"/>
            </w:rPr>
            <w:t xml:space="preserve"> Magistrate could not have, </w:t>
          </w:r>
          <w:r w:rsidR="00F453E4">
            <w:rPr>
              <w:sz w:val="24"/>
              <w:szCs w:val="24"/>
            </w:rPr>
            <w:t xml:space="preserve">on the basis of the evidence </w:t>
          </w:r>
          <w:r w:rsidR="003F0C1C">
            <w:rPr>
              <w:sz w:val="24"/>
              <w:szCs w:val="24"/>
            </w:rPr>
            <w:t>before</w:t>
          </w:r>
          <w:r w:rsidR="004240B8">
            <w:rPr>
              <w:sz w:val="24"/>
              <w:szCs w:val="24"/>
            </w:rPr>
            <w:t xml:space="preserve"> her,</w:t>
          </w:r>
          <w:r w:rsidR="003F0C1C">
            <w:rPr>
              <w:sz w:val="24"/>
              <w:szCs w:val="24"/>
            </w:rPr>
            <w:t xml:space="preserve"> </w:t>
          </w:r>
          <w:r w:rsidR="00F453E4">
            <w:rPr>
              <w:sz w:val="24"/>
              <w:szCs w:val="24"/>
            </w:rPr>
            <w:t xml:space="preserve">come to the conclusion </w:t>
          </w:r>
          <w:r w:rsidR="001B1E85">
            <w:rPr>
              <w:sz w:val="24"/>
              <w:szCs w:val="24"/>
            </w:rPr>
            <w:t xml:space="preserve">that </w:t>
          </w:r>
          <w:r w:rsidR="001F72A9">
            <w:rPr>
              <w:sz w:val="24"/>
              <w:szCs w:val="24"/>
            </w:rPr>
            <w:t>the respondent</w:t>
          </w:r>
          <w:r w:rsidR="004240B8">
            <w:rPr>
              <w:sz w:val="24"/>
              <w:szCs w:val="24"/>
            </w:rPr>
            <w:t xml:space="preserve"> had given the total sum of 400,000.00/- rupees</w:t>
          </w:r>
          <w:r w:rsidR="001B1E85">
            <w:rPr>
              <w:sz w:val="24"/>
              <w:szCs w:val="24"/>
            </w:rPr>
            <w:t xml:space="preserve"> to </w:t>
          </w:r>
          <w:r w:rsidR="001F72A9">
            <w:rPr>
              <w:sz w:val="24"/>
              <w:szCs w:val="24"/>
            </w:rPr>
            <w:t>the appellant</w:t>
          </w:r>
          <w:r w:rsidR="004240B8">
            <w:rPr>
              <w:sz w:val="24"/>
              <w:szCs w:val="24"/>
            </w:rPr>
            <w:t xml:space="preserve"> as a </w:t>
          </w:r>
          <w:r w:rsidR="001B1E85">
            <w:rPr>
              <w:sz w:val="24"/>
              <w:szCs w:val="24"/>
            </w:rPr>
            <w:t>gift</w:t>
          </w:r>
          <w:r w:rsidR="004240B8">
            <w:rPr>
              <w:sz w:val="24"/>
              <w:szCs w:val="24"/>
            </w:rPr>
            <w:t xml:space="preserve">. </w:t>
          </w:r>
          <w:r w:rsidR="00AC56ED">
            <w:rPr>
              <w:sz w:val="24"/>
              <w:szCs w:val="24"/>
            </w:rPr>
            <w:t xml:space="preserve">In that regard the </w:t>
          </w:r>
          <w:r w:rsidR="001B1E85">
            <w:rPr>
              <w:sz w:val="24"/>
              <w:szCs w:val="24"/>
            </w:rPr>
            <w:t xml:space="preserve">Appeal </w:t>
          </w:r>
          <w:r w:rsidR="005C6DC4">
            <w:rPr>
              <w:sz w:val="24"/>
              <w:szCs w:val="24"/>
            </w:rPr>
            <w:t xml:space="preserve">Judge concluded that </w:t>
          </w:r>
          <w:r w:rsidR="001F72A9">
            <w:rPr>
              <w:sz w:val="24"/>
              <w:szCs w:val="24"/>
            </w:rPr>
            <w:t>the respondent</w:t>
          </w:r>
          <w:r w:rsidR="00130376">
            <w:rPr>
              <w:sz w:val="24"/>
              <w:szCs w:val="24"/>
            </w:rPr>
            <w:t xml:space="preserve"> </w:t>
          </w:r>
          <w:r w:rsidR="00130376" w:rsidRPr="001B1E85">
            <w:rPr>
              <w:sz w:val="24"/>
              <w:szCs w:val="24"/>
            </w:rPr>
            <w:t>had give</w:t>
          </w:r>
          <w:r w:rsidR="001B1E85" w:rsidRPr="001B1E85">
            <w:rPr>
              <w:sz w:val="24"/>
              <w:szCs w:val="24"/>
            </w:rPr>
            <w:t>n the said sum to</w:t>
          </w:r>
          <w:r w:rsidR="001F72A9">
            <w:rPr>
              <w:sz w:val="24"/>
              <w:szCs w:val="24"/>
            </w:rPr>
            <w:t xml:space="preserve"> the appellant</w:t>
          </w:r>
          <w:r w:rsidR="00130376" w:rsidRPr="001B1E85">
            <w:rPr>
              <w:sz w:val="24"/>
              <w:szCs w:val="24"/>
            </w:rPr>
            <w:t xml:space="preserve"> as a loan rather than as a gift</w:t>
          </w:r>
          <w:r w:rsidRPr="001B1E85">
            <w:rPr>
              <w:sz w:val="24"/>
              <w:szCs w:val="24"/>
            </w:rPr>
            <w:t>;</w:t>
          </w:r>
          <w:r w:rsidR="00130376" w:rsidRPr="001B1E85">
            <w:rPr>
              <w:sz w:val="24"/>
              <w:szCs w:val="24"/>
            </w:rPr>
            <w:t xml:space="preserve"> </w:t>
          </w:r>
          <w:r w:rsidR="00AC56ED">
            <w:rPr>
              <w:sz w:val="24"/>
              <w:szCs w:val="24"/>
            </w:rPr>
            <w:t xml:space="preserve">and that the sums paid </w:t>
          </w:r>
          <w:r w:rsidR="001B1E85" w:rsidRPr="001B1E85">
            <w:rPr>
              <w:sz w:val="24"/>
              <w:szCs w:val="24"/>
            </w:rPr>
            <w:t xml:space="preserve">by </w:t>
          </w:r>
          <w:r w:rsidR="003D0595">
            <w:rPr>
              <w:sz w:val="24"/>
              <w:szCs w:val="24"/>
            </w:rPr>
            <w:t>the</w:t>
          </w:r>
          <w:r w:rsidR="00307806">
            <w:rPr>
              <w:sz w:val="24"/>
              <w:szCs w:val="24"/>
            </w:rPr>
            <w:t xml:space="preserve"> appellant</w:t>
          </w:r>
          <w:r w:rsidR="001B1E85" w:rsidRPr="00E658E1">
            <w:rPr>
              <w:sz w:val="24"/>
              <w:szCs w:val="24"/>
            </w:rPr>
            <w:t xml:space="preserve"> to</w:t>
          </w:r>
          <w:r w:rsidR="003D0595">
            <w:rPr>
              <w:sz w:val="24"/>
              <w:szCs w:val="24"/>
            </w:rPr>
            <w:t xml:space="preserve"> the </w:t>
          </w:r>
          <w:r w:rsidR="00FC0638">
            <w:rPr>
              <w:sz w:val="24"/>
              <w:szCs w:val="24"/>
            </w:rPr>
            <w:t>respondent</w:t>
          </w:r>
          <w:r w:rsidR="001B1E85" w:rsidRPr="00E658E1">
            <w:rPr>
              <w:sz w:val="24"/>
              <w:szCs w:val="24"/>
            </w:rPr>
            <w:t xml:space="preserve"> </w:t>
          </w:r>
          <w:r w:rsidR="00AC56ED">
            <w:rPr>
              <w:sz w:val="24"/>
              <w:szCs w:val="24"/>
            </w:rPr>
            <w:t>were</w:t>
          </w:r>
          <w:r w:rsidR="001B1E85">
            <w:rPr>
              <w:sz w:val="24"/>
              <w:szCs w:val="24"/>
            </w:rPr>
            <w:t xml:space="preserve"> part payment of the loan</w:t>
          </w:r>
          <w:r w:rsidR="00240056">
            <w:rPr>
              <w:sz w:val="24"/>
              <w:szCs w:val="24"/>
            </w:rPr>
            <w:t>s</w:t>
          </w:r>
          <w:r w:rsidR="001B1E85">
            <w:rPr>
              <w:sz w:val="24"/>
              <w:szCs w:val="24"/>
            </w:rPr>
            <w:t>.</w:t>
          </w:r>
          <w:r w:rsidR="0052474F">
            <w:rPr>
              <w:sz w:val="24"/>
              <w:szCs w:val="24"/>
            </w:rPr>
            <w:t xml:space="preserve"> </w:t>
          </w:r>
        </w:p>
        <w:p w14:paraId="25EF5B51" w14:textId="08B529E9" w:rsidR="007B7770" w:rsidRPr="00103A47" w:rsidRDefault="007B7770" w:rsidP="004C1F2E">
          <w:pPr>
            <w:jc w:val="both"/>
            <w:rPr>
              <w:lang w:val="en-US"/>
            </w:rPr>
          </w:pPr>
        </w:p>
        <w:p w14:paraId="6349F063" w14:textId="50F79136" w:rsidR="00B04EB4" w:rsidRPr="005B13FC" w:rsidRDefault="00AB7A4B">
          <w:pPr>
            <w:pStyle w:val="ListParagraph"/>
            <w:spacing w:line="360" w:lineRule="auto"/>
            <w:jc w:val="both"/>
            <w:rPr>
              <w:b/>
              <w:i/>
              <w:sz w:val="24"/>
              <w:szCs w:val="24"/>
            </w:rPr>
          </w:pPr>
          <w:r w:rsidRPr="005B13FC">
            <w:rPr>
              <w:b/>
              <w:i/>
              <w:sz w:val="24"/>
              <w:szCs w:val="24"/>
            </w:rPr>
            <w:t>The p</w:t>
          </w:r>
          <w:r w:rsidR="00130376" w:rsidRPr="005B13FC">
            <w:rPr>
              <w:b/>
              <w:i/>
              <w:sz w:val="24"/>
              <w:szCs w:val="24"/>
            </w:rPr>
            <w:t>roceedings before</w:t>
          </w:r>
          <w:r w:rsidR="001079CE" w:rsidRPr="005B13FC">
            <w:rPr>
              <w:b/>
              <w:i/>
              <w:sz w:val="24"/>
              <w:szCs w:val="24"/>
            </w:rPr>
            <w:t xml:space="preserve"> the Court of Appeal of Seychelles</w:t>
          </w:r>
        </w:p>
        <w:p w14:paraId="10E3EA63" w14:textId="77777777" w:rsidR="00C33B9C" w:rsidRPr="00E658E1" w:rsidRDefault="00C33B9C">
          <w:pPr>
            <w:pStyle w:val="ListParagraph"/>
            <w:spacing w:line="360" w:lineRule="auto"/>
            <w:jc w:val="both"/>
          </w:pPr>
        </w:p>
        <w:p w14:paraId="376E9121" w14:textId="57D19711" w:rsidR="00B04EB4" w:rsidRDefault="00B04EB4" w:rsidP="009B35B4">
          <w:pPr>
            <w:pStyle w:val="ListParagraph"/>
            <w:numPr>
              <w:ilvl w:val="0"/>
              <w:numId w:val="9"/>
            </w:numPr>
            <w:spacing w:line="360" w:lineRule="auto"/>
            <w:ind w:right="-1436" w:hanging="720"/>
            <w:jc w:val="both"/>
            <w:rPr>
              <w:sz w:val="24"/>
              <w:szCs w:val="24"/>
              <w:lang w:val="en-US"/>
            </w:rPr>
          </w:pPr>
          <w:r>
            <w:rPr>
              <w:sz w:val="24"/>
              <w:szCs w:val="24"/>
              <w:lang w:val="en-US"/>
            </w:rPr>
            <w:t>The appellant</w:t>
          </w:r>
          <w:r w:rsidR="009C77CE">
            <w:rPr>
              <w:sz w:val="24"/>
              <w:szCs w:val="24"/>
              <w:lang w:val="en-US"/>
            </w:rPr>
            <w:t xml:space="preserve"> </w:t>
          </w:r>
          <w:r w:rsidR="00541EB3" w:rsidRPr="003459EC">
            <w:rPr>
              <w:sz w:val="24"/>
              <w:szCs w:val="24"/>
              <w:lang w:val="en-US"/>
            </w:rPr>
            <w:t>in his Memorandum of Appeal</w:t>
          </w:r>
          <w:r w:rsidR="00A77261" w:rsidRPr="003459EC">
            <w:rPr>
              <w:sz w:val="24"/>
              <w:szCs w:val="24"/>
              <w:lang w:val="en-US"/>
            </w:rPr>
            <w:t>,</w:t>
          </w:r>
          <w:r w:rsidR="00541EB3" w:rsidRPr="003459EC">
            <w:rPr>
              <w:sz w:val="24"/>
              <w:szCs w:val="24"/>
              <w:lang w:val="en-US"/>
            </w:rPr>
            <w:t xml:space="preserve"> dated </w:t>
          </w:r>
          <w:r w:rsidR="00F453E4">
            <w:rPr>
              <w:sz w:val="24"/>
              <w:szCs w:val="24"/>
              <w:lang w:val="en-US"/>
            </w:rPr>
            <w:t>12</w:t>
          </w:r>
          <w:r w:rsidR="00541EB3" w:rsidRPr="003459EC">
            <w:rPr>
              <w:sz w:val="24"/>
              <w:szCs w:val="24"/>
              <w:lang w:val="en-US"/>
            </w:rPr>
            <w:t xml:space="preserve"> </w:t>
          </w:r>
          <w:r w:rsidR="00F453E4">
            <w:rPr>
              <w:sz w:val="24"/>
              <w:szCs w:val="24"/>
              <w:lang w:val="en-US"/>
            </w:rPr>
            <w:t>April</w:t>
          </w:r>
          <w:r w:rsidR="00541EB3" w:rsidRPr="003459EC">
            <w:rPr>
              <w:sz w:val="24"/>
              <w:szCs w:val="24"/>
              <w:lang w:val="en-US"/>
            </w:rPr>
            <w:t xml:space="preserve">, 2016, raised 6 grounds of appeal </w:t>
          </w:r>
          <w:r w:rsidR="00A440BD" w:rsidRPr="003459EC">
            <w:rPr>
              <w:sz w:val="24"/>
              <w:szCs w:val="24"/>
              <w:lang w:val="en-US"/>
            </w:rPr>
            <w:t>challenging the finding</w:t>
          </w:r>
          <w:r w:rsidR="00F453E4">
            <w:rPr>
              <w:sz w:val="24"/>
              <w:szCs w:val="24"/>
              <w:lang w:val="en-US"/>
            </w:rPr>
            <w:t>s</w:t>
          </w:r>
          <w:r w:rsidR="00A440BD" w:rsidRPr="003459EC">
            <w:rPr>
              <w:sz w:val="24"/>
              <w:szCs w:val="24"/>
              <w:lang w:val="en-US"/>
            </w:rPr>
            <w:t xml:space="preserve"> of the </w:t>
          </w:r>
          <w:r w:rsidR="00A079EC">
            <w:rPr>
              <w:sz w:val="24"/>
              <w:szCs w:val="24"/>
              <w:lang w:val="en-US"/>
            </w:rPr>
            <w:t>Appeal</w:t>
          </w:r>
          <w:r w:rsidR="00A440BD" w:rsidRPr="003459EC">
            <w:rPr>
              <w:sz w:val="24"/>
              <w:szCs w:val="24"/>
              <w:lang w:val="en-US"/>
            </w:rPr>
            <w:t xml:space="preserve"> </w:t>
          </w:r>
          <w:r w:rsidR="00A77261" w:rsidRPr="003459EC">
            <w:rPr>
              <w:sz w:val="24"/>
              <w:szCs w:val="24"/>
              <w:lang w:val="en-US"/>
            </w:rPr>
            <w:t>Judge</w:t>
          </w:r>
          <w:r w:rsidR="00C33B9C">
            <w:rPr>
              <w:sz w:val="24"/>
              <w:szCs w:val="24"/>
              <w:lang w:val="en-US"/>
            </w:rPr>
            <w:t xml:space="preserve">. </w:t>
          </w:r>
          <w:r w:rsidR="00A079EC">
            <w:rPr>
              <w:sz w:val="24"/>
              <w:szCs w:val="24"/>
              <w:lang w:val="en-US"/>
            </w:rPr>
            <w:t xml:space="preserve">At the appeal </w:t>
          </w:r>
          <w:r w:rsidR="003D0595">
            <w:rPr>
              <w:sz w:val="24"/>
              <w:szCs w:val="24"/>
              <w:lang w:val="en-US"/>
            </w:rPr>
            <w:t>the appellant</w:t>
          </w:r>
          <w:r w:rsidR="00C33B9C">
            <w:rPr>
              <w:sz w:val="24"/>
              <w:szCs w:val="24"/>
              <w:lang w:val="en-US"/>
            </w:rPr>
            <w:t xml:space="preserve"> pursued only grounds 2.1 to 2.3 of the grounds of appeal on the specification that the other grounds </w:t>
          </w:r>
          <w:r w:rsidR="00C33B9C">
            <w:rPr>
              <w:sz w:val="24"/>
              <w:szCs w:val="24"/>
              <w:lang w:val="en-US"/>
            </w:rPr>
            <w:lastRenderedPageBreak/>
            <w:t xml:space="preserve">of appeal are covered in the submissions of </w:t>
          </w:r>
          <w:r w:rsidR="003D0595">
            <w:rPr>
              <w:sz w:val="24"/>
              <w:szCs w:val="24"/>
              <w:lang w:val="en-US"/>
            </w:rPr>
            <w:t>Mr. Georges</w:t>
          </w:r>
          <w:r w:rsidR="00C33B9C">
            <w:rPr>
              <w:sz w:val="24"/>
              <w:szCs w:val="24"/>
              <w:lang w:val="en-US"/>
            </w:rPr>
            <w:t xml:space="preserve"> on his behalf. </w:t>
          </w:r>
        </w:p>
        <w:p w14:paraId="10F971A5" w14:textId="77777777" w:rsidR="00B04EB4" w:rsidRPr="005B13FC" w:rsidRDefault="00B04EB4" w:rsidP="009B35B4">
          <w:pPr>
            <w:spacing w:line="360" w:lineRule="auto"/>
            <w:ind w:right="-1436"/>
            <w:jc w:val="both"/>
            <w:rPr>
              <w:b/>
              <w:sz w:val="24"/>
              <w:szCs w:val="24"/>
              <w:lang w:val="en-US"/>
            </w:rPr>
          </w:pPr>
        </w:p>
        <w:p w14:paraId="040D08F6" w14:textId="2F98249F" w:rsidR="00C36CE7" w:rsidRPr="009729AC" w:rsidRDefault="003D0595" w:rsidP="009B35B4">
          <w:pPr>
            <w:pStyle w:val="ListParagraph"/>
            <w:spacing w:line="360" w:lineRule="auto"/>
            <w:ind w:right="-1436"/>
            <w:jc w:val="both"/>
            <w:rPr>
              <w:i/>
              <w:sz w:val="24"/>
              <w:szCs w:val="24"/>
              <w:lang w:val="en-US"/>
            </w:rPr>
          </w:pPr>
          <w:r w:rsidRPr="009729AC">
            <w:rPr>
              <w:i/>
              <w:sz w:val="24"/>
              <w:szCs w:val="24"/>
              <w:lang w:val="en-US"/>
            </w:rPr>
            <w:t xml:space="preserve">The </w:t>
          </w:r>
          <w:r w:rsidR="00145A97" w:rsidRPr="009729AC">
            <w:rPr>
              <w:i/>
              <w:sz w:val="24"/>
              <w:szCs w:val="24"/>
              <w:lang w:val="en-US"/>
            </w:rPr>
            <w:t>Analysis</w:t>
          </w:r>
        </w:p>
        <w:p w14:paraId="2F9FBA91" w14:textId="77777777" w:rsidR="004A2949" w:rsidRPr="004C1F2E" w:rsidRDefault="004A2949" w:rsidP="004C1F2E">
          <w:pPr>
            <w:ind w:right="-1436"/>
            <w:jc w:val="both"/>
            <w:rPr>
              <w:i/>
              <w:sz w:val="24"/>
              <w:szCs w:val="24"/>
              <w:lang w:val="en-US"/>
            </w:rPr>
          </w:pPr>
        </w:p>
        <w:p w14:paraId="062C8F45" w14:textId="45521C02" w:rsidR="00145A97" w:rsidRDefault="00145A97" w:rsidP="009B35B4">
          <w:pPr>
            <w:pStyle w:val="ListParagraph"/>
            <w:numPr>
              <w:ilvl w:val="0"/>
              <w:numId w:val="9"/>
            </w:numPr>
            <w:spacing w:line="360" w:lineRule="auto"/>
            <w:ind w:right="-1436" w:hanging="720"/>
            <w:jc w:val="both"/>
            <w:rPr>
              <w:sz w:val="24"/>
              <w:szCs w:val="24"/>
            </w:rPr>
          </w:pPr>
          <w:r>
            <w:rPr>
              <w:sz w:val="24"/>
              <w:szCs w:val="24"/>
            </w:rPr>
            <w:t>This court has considered the grounds of appeal, the Skeleton Heads of Arguments submitted on behalf o</w:t>
          </w:r>
          <w:r w:rsidR="003D0595">
            <w:rPr>
              <w:sz w:val="24"/>
              <w:szCs w:val="24"/>
            </w:rPr>
            <w:t>f the appellant and the respondent</w:t>
          </w:r>
          <w:r w:rsidR="00076E46">
            <w:rPr>
              <w:sz w:val="24"/>
              <w:szCs w:val="24"/>
            </w:rPr>
            <w:t>, respectively,</w:t>
          </w:r>
          <w:r w:rsidR="003D0595">
            <w:rPr>
              <w:sz w:val="24"/>
              <w:szCs w:val="24"/>
            </w:rPr>
            <w:t xml:space="preserve"> </w:t>
          </w:r>
          <w:r>
            <w:rPr>
              <w:sz w:val="24"/>
              <w:szCs w:val="24"/>
            </w:rPr>
            <w:t xml:space="preserve">and the oral submissions of both Counsel. </w:t>
          </w:r>
        </w:p>
        <w:p w14:paraId="0240AFA6" w14:textId="77777777" w:rsidR="00472217" w:rsidRDefault="00472217" w:rsidP="009B35B4">
          <w:pPr>
            <w:pStyle w:val="ListParagraph"/>
            <w:spacing w:line="360" w:lineRule="auto"/>
            <w:ind w:right="-1436"/>
            <w:jc w:val="both"/>
            <w:rPr>
              <w:sz w:val="24"/>
              <w:szCs w:val="24"/>
            </w:rPr>
          </w:pPr>
        </w:p>
        <w:p w14:paraId="2B3A9658" w14:textId="17F6F0D3" w:rsidR="00472217" w:rsidRPr="009B35B4" w:rsidRDefault="00472217" w:rsidP="009B35B4">
          <w:pPr>
            <w:pStyle w:val="ListParagraph"/>
            <w:numPr>
              <w:ilvl w:val="0"/>
              <w:numId w:val="9"/>
            </w:numPr>
            <w:spacing w:line="360" w:lineRule="auto"/>
            <w:ind w:right="-1440" w:hanging="720"/>
            <w:jc w:val="both"/>
            <w:rPr>
              <w:sz w:val="24"/>
              <w:szCs w:val="24"/>
            </w:rPr>
          </w:pPr>
          <w:r>
            <w:rPr>
              <w:sz w:val="24"/>
              <w:szCs w:val="24"/>
            </w:rPr>
            <w:t>The principal issue is did</w:t>
          </w:r>
          <w:r w:rsidRPr="004C1F2E">
            <w:rPr>
              <w:sz w:val="24"/>
              <w:szCs w:val="24"/>
            </w:rPr>
            <w:t xml:space="preserve"> the Appeal Judge</w:t>
          </w:r>
          <w:r>
            <w:rPr>
              <w:sz w:val="24"/>
              <w:szCs w:val="24"/>
            </w:rPr>
            <w:t xml:space="preserve"> ha</w:t>
          </w:r>
          <w:r w:rsidR="00CD345A">
            <w:rPr>
              <w:sz w:val="24"/>
              <w:szCs w:val="24"/>
            </w:rPr>
            <w:t>ve</w:t>
          </w:r>
          <w:r>
            <w:rPr>
              <w:sz w:val="24"/>
              <w:szCs w:val="24"/>
            </w:rPr>
            <w:t xml:space="preserve"> a proper basis for concluding that the trial Magistrate had gone plainly wrong in her assessment of the evidence when she concluded that ″</w:t>
          </w:r>
          <w:r w:rsidRPr="000F757F">
            <w:rPr>
              <w:i/>
              <w:sz w:val="24"/>
              <w:szCs w:val="24"/>
            </w:rPr>
            <w:t>the</w:t>
          </w:r>
          <w:r w:rsidR="00450FF8">
            <w:rPr>
              <w:i/>
              <w:sz w:val="24"/>
              <w:szCs w:val="24"/>
            </w:rPr>
            <w:t xml:space="preserve"> claims of the plaintiff …</w:t>
          </w:r>
          <w:r w:rsidRPr="000F757F">
            <w:rPr>
              <w:i/>
              <w:sz w:val="24"/>
              <w:szCs w:val="24"/>
            </w:rPr>
            <w:t xml:space="preserve"> has not been made out on a balance of probabilities</w:t>
          </w:r>
          <w:r w:rsidR="00DF2A40">
            <w:rPr>
              <w:i/>
              <w:sz w:val="24"/>
              <w:szCs w:val="24"/>
            </w:rPr>
            <w:t>"</w:t>
          </w:r>
          <w:r w:rsidR="00CD345A">
            <w:rPr>
              <w:sz w:val="24"/>
              <w:szCs w:val="24"/>
            </w:rPr>
            <w:t>?</w:t>
          </w:r>
        </w:p>
        <w:p w14:paraId="05F3AC51" w14:textId="2C4919D2" w:rsidR="00B77354" w:rsidRPr="009B35B4" w:rsidRDefault="00B77354" w:rsidP="009B35B4">
          <w:pPr>
            <w:spacing w:line="360" w:lineRule="auto"/>
            <w:ind w:right="-1436"/>
            <w:jc w:val="both"/>
            <w:rPr>
              <w:b/>
              <w:sz w:val="24"/>
              <w:szCs w:val="24"/>
            </w:rPr>
          </w:pPr>
        </w:p>
        <w:p w14:paraId="6F5F418D" w14:textId="2852B7D2" w:rsidR="002D61A1" w:rsidRPr="009B35B4" w:rsidRDefault="00B77354">
          <w:pPr>
            <w:pStyle w:val="ListParagraph"/>
            <w:numPr>
              <w:ilvl w:val="0"/>
              <w:numId w:val="9"/>
            </w:numPr>
            <w:spacing w:line="360" w:lineRule="auto"/>
            <w:ind w:right="-1436" w:hanging="720"/>
            <w:jc w:val="both"/>
            <w:rPr>
              <w:b/>
              <w:sz w:val="24"/>
              <w:szCs w:val="24"/>
            </w:rPr>
          </w:pPr>
          <w:r>
            <w:rPr>
              <w:sz w:val="24"/>
              <w:szCs w:val="24"/>
            </w:rPr>
            <w:t>The following passage</w:t>
          </w:r>
          <w:r w:rsidR="00145A97">
            <w:rPr>
              <w:sz w:val="24"/>
              <w:szCs w:val="24"/>
            </w:rPr>
            <w:t xml:space="preserve"> </w:t>
          </w:r>
          <w:r>
            <w:rPr>
              <w:sz w:val="24"/>
              <w:szCs w:val="24"/>
            </w:rPr>
            <w:t>is</w:t>
          </w:r>
          <w:r w:rsidR="00145A97">
            <w:rPr>
              <w:sz w:val="24"/>
              <w:szCs w:val="24"/>
            </w:rPr>
            <w:t xml:space="preserve"> found in the judgment of the Appeal Judge ―</w:t>
          </w:r>
        </w:p>
        <w:p w14:paraId="46B39853" w14:textId="77777777" w:rsidR="00145A97" w:rsidRDefault="00145A97" w:rsidP="009B35B4">
          <w:pPr>
            <w:spacing w:line="360" w:lineRule="auto"/>
            <w:ind w:right="-1436"/>
            <w:jc w:val="both"/>
            <w:rPr>
              <w:b/>
              <w:sz w:val="24"/>
              <w:szCs w:val="24"/>
            </w:rPr>
          </w:pPr>
        </w:p>
        <w:p w14:paraId="7D68FF29" w14:textId="5A45E735" w:rsidR="00145A97" w:rsidRPr="009B35B4" w:rsidRDefault="00145A97" w:rsidP="009B35B4">
          <w:pPr>
            <w:spacing w:line="360" w:lineRule="auto"/>
            <w:ind w:left="1440"/>
            <w:jc w:val="both"/>
            <w:rPr>
              <w:b/>
              <w:sz w:val="22"/>
              <w:szCs w:val="22"/>
            </w:rPr>
          </w:pPr>
          <w:proofErr w:type="gramStart"/>
          <w:r w:rsidRPr="005B13FC">
            <w:rPr>
              <w:sz w:val="22"/>
              <w:szCs w:val="22"/>
            </w:rPr>
            <w:t>″</w:t>
          </w:r>
          <w:r w:rsidR="00B77354" w:rsidRPr="005B13FC">
            <w:rPr>
              <w:sz w:val="22"/>
              <w:szCs w:val="22"/>
            </w:rPr>
            <w:t>[</w:t>
          </w:r>
          <w:proofErr w:type="gramEnd"/>
          <w:r w:rsidR="00B77354" w:rsidRPr="005B13FC">
            <w:rPr>
              <w:sz w:val="22"/>
              <w:szCs w:val="22"/>
            </w:rPr>
            <w:t>24] …</w:t>
          </w:r>
          <w:r w:rsidR="00B77354" w:rsidRPr="009B35B4">
            <w:rPr>
              <w:sz w:val="22"/>
              <w:szCs w:val="22"/>
            </w:rPr>
            <w:t xml:space="preserve"> The Court therefore had to be very cautious when considering the evidence of the Respondent as against that of the Appellant in order to establish its veracity and reliability</w:t>
          </w:r>
          <w:r w:rsidR="000F19B9" w:rsidRPr="005B13FC">
            <w:rPr>
              <w:i/>
              <w:sz w:val="22"/>
              <w:szCs w:val="22"/>
            </w:rPr>
            <w:t>"</w:t>
          </w:r>
          <w:r w:rsidR="00B77354" w:rsidRPr="009B35B4">
            <w:rPr>
              <w:sz w:val="22"/>
              <w:szCs w:val="22"/>
            </w:rPr>
            <w:t xml:space="preserve">. </w:t>
          </w:r>
        </w:p>
        <w:p w14:paraId="28DC6B6B" w14:textId="77777777" w:rsidR="00145A97" w:rsidRPr="009B35B4" w:rsidRDefault="00145A97" w:rsidP="009B35B4">
          <w:pPr>
            <w:pStyle w:val="ListParagraph"/>
            <w:spacing w:line="360" w:lineRule="auto"/>
            <w:ind w:right="-1436"/>
            <w:jc w:val="both"/>
            <w:rPr>
              <w:b/>
              <w:sz w:val="24"/>
              <w:szCs w:val="24"/>
            </w:rPr>
          </w:pPr>
        </w:p>
        <w:p w14:paraId="7AD718B9" w14:textId="2831CED3" w:rsidR="00145A97" w:rsidRDefault="00B77354">
          <w:pPr>
            <w:pStyle w:val="ListParagraph"/>
            <w:numPr>
              <w:ilvl w:val="0"/>
              <w:numId w:val="9"/>
            </w:numPr>
            <w:spacing w:line="360" w:lineRule="auto"/>
            <w:ind w:right="-1436" w:hanging="720"/>
            <w:jc w:val="both"/>
            <w:rPr>
              <w:sz w:val="24"/>
              <w:szCs w:val="24"/>
            </w:rPr>
          </w:pPr>
          <w:r w:rsidRPr="009B35B4">
            <w:rPr>
              <w:sz w:val="24"/>
              <w:szCs w:val="24"/>
            </w:rPr>
            <w:t>Th</w:t>
          </w:r>
          <w:r>
            <w:rPr>
              <w:sz w:val="24"/>
              <w:szCs w:val="24"/>
            </w:rPr>
            <w:t xml:space="preserve">e Appeal Judge then </w:t>
          </w:r>
          <w:r w:rsidR="00F408E5">
            <w:rPr>
              <w:sz w:val="24"/>
              <w:szCs w:val="24"/>
            </w:rPr>
            <w:t>considered</w:t>
          </w:r>
          <w:r>
            <w:rPr>
              <w:sz w:val="24"/>
              <w:szCs w:val="24"/>
            </w:rPr>
            <w:t xml:space="preserve"> the evidence on both sides and co</w:t>
          </w:r>
          <w:r w:rsidR="00675C87">
            <w:rPr>
              <w:sz w:val="24"/>
              <w:szCs w:val="24"/>
            </w:rPr>
            <w:t>ncluded</w:t>
          </w:r>
          <w:r>
            <w:rPr>
              <w:sz w:val="24"/>
              <w:szCs w:val="24"/>
            </w:rPr>
            <w:t xml:space="preserve"> ―</w:t>
          </w:r>
        </w:p>
        <w:p w14:paraId="52EF5B12" w14:textId="77777777" w:rsidR="00B77354" w:rsidRDefault="00B77354" w:rsidP="009B35B4">
          <w:pPr>
            <w:pStyle w:val="ListParagraph"/>
            <w:spacing w:line="360" w:lineRule="auto"/>
            <w:ind w:right="-1436"/>
            <w:jc w:val="both"/>
            <w:rPr>
              <w:sz w:val="24"/>
              <w:szCs w:val="24"/>
            </w:rPr>
          </w:pPr>
        </w:p>
        <w:p w14:paraId="4FF7E7C1" w14:textId="1531E408" w:rsidR="00E4799E" w:rsidRPr="009B35B4" w:rsidRDefault="00B77354" w:rsidP="009B35B4">
          <w:pPr>
            <w:pStyle w:val="ListParagraph"/>
            <w:spacing w:line="360" w:lineRule="auto"/>
            <w:ind w:left="1440"/>
            <w:jc w:val="both"/>
            <w:rPr>
              <w:sz w:val="22"/>
              <w:szCs w:val="22"/>
            </w:rPr>
          </w:pPr>
          <w:proofErr w:type="gramStart"/>
          <w:r w:rsidRPr="009B35B4">
            <w:rPr>
              <w:sz w:val="22"/>
              <w:szCs w:val="22"/>
            </w:rPr>
            <w:t>″</w:t>
          </w:r>
          <w:r w:rsidR="00987895">
            <w:rPr>
              <w:sz w:val="22"/>
              <w:szCs w:val="22"/>
            </w:rPr>
            <w:t>[</w:t>
          </w:r>
          <w:proofErr w:type="gramEnd"/>
          <w:r w:rsidR="00987895">
            <w:rPr>
              <w:sz w:val="22"/>
              <w:szCs w:val="22"/>
            </w:rPr>
            <w:t>30]</w:t>
          </w:r>
          <w:r w:rsidR="00987895">
            <w:rPr>
              <w:sz w:val="22"/>
              <w:szCs w:val="22"/>
            </w:rPr>
            <w:tab/>
          </w:r>
          <w:r w:rsidRPr="009B35B4">
            <w:rPr>
              <w:sz w:val="22"/>
              <w:szCs w:val="22"/>
            </w:rPr>
            <w:t xml:space="preserve">In the final analysis I find and conclude that the </w:t>
          </w:r>
          <w:r w:rsidR="00E823D3" w:rsidRPr="009B35B4">
            <w:rPr>
              <w:sz w:val="22"/>
              <w:szCs w:val="22"/>
            </w:rPr>
            <w:t>Learned</w:t>
          </w:r>
          <w:r w:rsidR="005F48DC">
            <w:rPr>
              <w:sz w:val="22"/>
              <w:szCs w:val="22"/>
            </w:rPr>
            <w:t xml:space="preserve"> M</w:t>
          </w:r>
          <w:r w:rsidRPr="009B35B4">
            <w:rPr>
              <w:sz w:val="22"/>
              <w:szCs w:val="22"/>
            </w:rPr>
            <w:t>agistrate did not address her mind fully to the facts revealed by the evidence and therefore came to the wrong conclusion that the money was a gift rather than a loan. It is obvious to</w:t>
          </w:r>
          <w:r w:rsidR="00E823D3" w:rsidRPr="009B35B4">
            <w:rPr>
              <w:sz w:val="22"/>
              <w:szCs w:val="22"/>
            </w:rPr>
            <w:t xml:space="preserve"> t</w:t>
          </w:r>
          <w:r w:rsidRPr="009B35B4">
            <w:rPr>
              <w:sz w:val="22"/>
              <w:szCs w:val="22"/>
            </w:rPr>
            <w:t>his Court and for reasons stated earlier above that the total amount of SR400</w:t>
          </w:r>
          <w:proofErr w:type="gramStart"/>
          <w:r w:rsidRPr="009B35B4">
            <w:rPr>
              <w:sz w:val="22"/>
              <w:szCs w:val="22"/>
            </w:rPr>
            <w:t>,</w:t>
          </w:r>
          <w:r w:rsidR="00495768">
            <w:rPr>
              <w:sz w:val="22"/>
              <w:szCs w:val="22"/>
            </w:rPr>
            <w:t>0</w:t>
          </w:r>
          <w:r w:rsidRPr="009B35B4">
            <w:rPr>
              <w:sz w:val="22"/>
              <w:szCs w:val="22"/>
            </w:rPr>
            <w:t>00.00</w:t>
          </w:r>
          <w:proofErr w:type="gramEnd"/>
          <w:r w:rsidRPr="009B35B4">
            <w:rPr>
              <w:sz w:val="22"/>
              <w:szCs w:val="22"/>
            </w:rPr>
            <w:t xml:space="preserve"> was not a gift made by the Appellant to the Respondent but it was rather loans to be </w:t>
          </w:r>
          <w:r w:rsidR="00E823D3" w:rsidRPr="009B35B4">
            <w:rPr>
              <w:sz w:val="22"/>
              <w:szCs w:val="22"/>
            </w:rPr>
            <w:t xml:space="preserve">repaid to the Appellant by the Respondent″. </w:t>
          </w:r>
        </w:p>
        <w:p w14:paraId="11916E96" w14:textId="77777777" w:rsidR="002F5B09" w:rsidRPr="004C1F2E" w:rsidRDefault="002F5B09" w:rsidP="005B13FC">
          <w:pPr>
            <w:pStyle w:val="ListParagraph"/>
            <w:spacing w:line="360" w:lineRule="auto"/>
            <w:ind w:left="1440"/>
            <w:jc w:val="both"/>
          </w:pPr>
        </w:p>
        <w:p w14:paraId="6C316E9D" w14:textId="3605D356" w:rsidR="00E823D3" w:rsidRDefault="00E823D3" w:rsidP="004C1F2E">
          <w:pPr>
            <w:pStyle w:val="ListParagraph"/>
            <w:numPr>
              <w:ilvl w:val="0"/>
              <w:numId w:val="9"/>
            </w:numPr>
            <w:spacing w:line="360" w:lineRule="auto"/>
            <w:ind w:right="-1436" w:hanging="720"/>
            <w:jc w:val="both"/>
            <w:rPr>
              <w:sz w:val="24"/>
              <w:szCs w:val="24"/>
            </w:rPr>
          </w:pPr>
          <w:r>
            <w:rPr>
              <w:sz w:val="24"/>
              <w:szCs w:val="24"/>
            </w:rPr>
            <w:t xml:space="preserve">Mr. </w:t>
          </w:r>
          <w:r w:rsidR="00B04EB4">
            <w:rPr>
              <w:sz w:val="24"/>
              <w:szCs w:val="24"/>
            </w:rPr>
            <w:t>Georges</w:t>
          </w:r>
          <w:r w:rsidR="008C4275">
            <w:rPr>
              <w:sz w:val="24"/>
              <w:szCs w:val="24"/>
            </w:rPr>
            <w:t xml:space="preserve"> </w:t>
          </w:r>
          <w:r w:rsidR="00B04EB4">
            <w:rPr>
              <w:sz w:val="24"/>
              <w:szCs w:val="24"/>
            </w:rPr>
            <w:t>on behalf of the appellant</w:t>
          </w:r>
          <w:r>
            <w:rPr>
              <w:sz w:val="24"/>
              <w:szCs w:val="24"/>
            </w:rPr>
            <w:t xml:space="preserve"> contended that the Appeal Judge was not entitled to take this interpretation because the trial Magistrate believed</w:t>
          </w:r>
          <w:r w:rsidR="00B04EB4">
            <w:rPr>
              <w:sz w:val="24"/>
              <w:szCs w:val="24"/>
            </w:rPr>
            <w:t xml:space="preserve"> the evidence of the appellant</w:t>
          </w:r>
          <w:r>
            <w:rPr>
              <w:sz w:val="24"/>
              <w:szCs w:val="24"/>
            </w:rPr>
            <w:t xml:space="preserve">, and based her findings, as she said, on the basis of </w:t>
          </w:r>
          <w:r w:rsidRPr="009B35B4">
            <w:rPr>
              <w:i/>
              <w:sz w:val="24"/>
              <w:szCs w:val="24"/>
            </w:rPr>
            <w:t xml:space="preserve">″noting </w:t>
          </w:r>
          <w:r>
            <w:rPr>
              <w:i/>
              <w:sz w:val="24"/>
              <w:szCs w:val="24"/>
            </w:rPr>
            <w:t>very carefully the demeanour of the plaintiff before the Court.″.</w:t>
          </w:r>
          <w:r w:rsidR="00495768">
            <w:rPr>
              <w:i/>
              <w:sz w:val="24"/>
              <w:szCs w:val="24"/>
            </w:rPr>
            <w:t xml:space="preserve">  </w:t>
          </w:r>
          <w:r w:rsidR="00424EC1">
            <w:rPr>
              <w:sz w:val="24"/>
              <w:szCs w:val="24"/>
            </w:rPr>
            <w:t>The trial Magistrate</w:t>
          </w:r>
          <w:r w:rsidR="00495768" w:rsidRPr="009B35B4">
            <w:rPr>
              <w:sz w:val="24"/>
              <w:szCs w:val="24"/>
            </w:rPr>
            <w:t xml:space="preserve"> </w:t>
          </w:r>
          <w:r w:rsidR="00495768">
            <w:rPr>
              <w:sz w:val="24"/>
              <w:szCs w:val="24"/>
            </w:rPr>
            <w:t xml:space="preserve">said that much of </w:t>
          </w:r>
          <w:r w:rsidR="00B04EB4">
            <w:rPr>
              <w:sz w:val="24"/>
              <w:szCs w:val="24"/>
            </w:rPr>
            <w:t xml:space="preserve">the </w:t>
          </w:r>
          <w:r w:rsidR="00B04EB4">
            <w:rPr>
              <w:sz w:val="24"/>
              <w:szCs w:val="24"/>
            </w:rPr>
            <w:lastRenderedPageBreak/>
            <w:t xml:space="preserve">respondent’s </w:t>
          </w:r>
          <w:r w:rsidR="00495768" w:rsidRPr="009B35B4">
            <w:rPr>
              <w:sz w:val="24"/>
              <w:szCs w:val="24"/>
            </w:rPr>
            <w:t>evidence</w:t>
          </w:r>
          <w:r w:rsidR="00495768">
            <w:rPr>
              <w:i/>
              <w:sz w:val="24"/>
              <w:szCs w:val="24"/>
            </w:rPr>
            <w:t xml:space="preserve"> ― </w:t>
          </w:r>
          <w:r w:rsidR="00495768" w:rsidRPr="009B35B4">
            <w:rPr>
              <w:i/>
              <w:sz w:val="24"/>
              <w:szCs w:val="24"/>
            </w:rPr>
            <w:t>″was not at all convincing in his claims before the Court hence why the Court does not believe his version that he lent the money as claimed to the defendant on condition of return later″</w:t>
          </w:r>
          <w:r w:rsidR="00945740">
            <w:rPr>
              <w:i/>
              <w:sz w:val="24"/>
              <w:szCs w:val="24"/>
            </w:rPr>
            <w:t>.</w:t>
          </w:r>
          <w:r w:rsidR="00495768">
            <w:rPr>
              <w:sz w:val="24"/>
              <w:szCs w:val="24"/>
            </w:rPr>
            <w:t xml:space="preserve"> </w:t>
          </w:r>
          <w:r w:rsidR="00424EC1">
            <w:rPr>
              <w:sz w:val="24"/>
              <w:szCs w:val="24"/>
            </w:rPr>
            <w:t xml:space="preserve"> </w:t>
          </w:r>
        </w:p>
        <w:p w14:paraId="2BB6ADED" w14:textId="77777777" w:rsidR="00696A2D" w:rsidRDefault="00696A2D" w:rsidP="009B35B4">
          <w:pPr>
            <w:pStyle w:val="ListParagraph"/>
            <w:spacing w:line="360" w:lineRule="auto"/>
            <w:ind w:right="-1436"/>
            <w:jc w:val="both"/>
            <w:rPr>
              <w:sz w:val="24"/>
              <w:szCs w:val="24"/>
            </w:rPr>
          </w:pPr>
        </w:p>
        <w:p w14:paraId="1B00D9CF" w14:textId="18894836" w:rsidR="00696A2D" w:rsidRPr="009B35B4" w:rsidRDefault="00424EC1" w:rsidP="009B35B4">
          <w:pPr>
            <w:pStyle w:val="ListParagraph"/>
            <w:numPr>
              <w:ilvl w:val="0"/>
              <w:numId w:val="9"/>
            </w:numPr>
            <w:spacing w:line="360" w:lineRule="auto"/>
            <w:ind w:right="-1440" w:hanging="720"/>
            <w:jc w:val="both"/>
            <w:rPr>
              <w:sz w:val="24"/>
              <w:szCs w:val="24"/>
            </w:rPr>
          </w:pPr>
          <w:r w:rsidRPr="00696A2D">
            <w:rPr>
              <w:sz w:val="24"/>
              <w:szCs w:val="24"/>
            </w:rPr>
            <w:t xml:space="preserve">We were </w:t>
          </w:r>
          <w:r w:rsidR="00CF10B9">
            <w:rPr>
              <w:sz w:val="24"/>
              <w:szCs w:val="24"/>
            </w:rPr>
            <w:t>reminded by Mr. Georges</w:t>
          </w:r>
          <w:r w:rsidRPr="00696A2D">
            <w:rPr>
              <w:sz w:val="24"/>
              <w:szCs w:val="24"/>
            </w:rPr>
            <w:t xml:space="preserve"> of certain well-known remarks in the Court of Appeal dealing with</w:t>
          </w:r>
          <w:r w:rsidR="00CF10B9">
            <w:rPr>
              <w:sz w:val="24"/>
              <w:szCs w:val="24"/>
            </w:rPr>
            <w:t xml:space="preserve"> the</w:t>
          </w:r>
          <w:r w:rsidRPr="00696A2D">
            <w:rPr>
              <w:sz w:val="24"/>
              <w:szCs w:val="24"/>
            </w:rPr>
            <w:t xml:space="preserve"> </w:t>
          </w:r>
          <w:r w:rsidR="0092657F" w:rsidRPr="00696A2D">
            <w:rPr>
              <w:sz w:val="24"/>
              <w:szCs w:val="24"/>
            </w:rPr>
            <w:t>role</w:t>
          </w:r>
          <w:r w:rsidRPr="00696A2D">
            <w:rPr>
              <w:sz w:val="24"/>
              <w:szCs w:val="24"/>
            </w:rPr>
            <w:t xml:space="preserve"> of an appellate court</w:t>
          </w:r>
          <w:r w:rsidR="0092657F" w:rsidRPr="00696A2D">
            <w:rPr>
              <w:sz w:val="24"/>
              <w:szCs w:val="24"/>
            </w:rPr>
            <w:t xml:space="preserve"> in an appeal against findings of facts by a trial court. </w:t>
          </w:r>
          <w:r w:rsidRPr="00696A2D">
            <w:rPr>
              <w:sz w:val="24"/>
              <w:szCs w:val="24"/>
            </w:rPr>
            <w:t xml:space="preserve"> </w:t>
          </w:r>
          <w:proofErr w:type="spellStart"/>
          <w:r w:rsidR="004264B3" w:rsidRPr="009B35B4">
            <w:rPr>
              <w:i/>
              <w:sz w:val="24"/>
              <w:szCs w:val="24"/>
            </w:rPr>
            <w:t>Searles</w:t>
          </w:r>
          <w:proofErr w:type="spellEnd"/>
          <w:r w:rsidR="004264B3" w:rsidRPr="009B35B4">
            <w:rPr>
              <w:i/>
              <w:sz w:val="24"/>
              <w:szCs w:val="24"/>
            </w:rPr>
            <w:t xml:space="preserve"> v </w:t>
          </w:r>
          <w:proofErr w:type="spellStart"/>
          <w:r w:rsidR="004264B3" w:rsidRPr="009B35B4">
            <w:rPr>
              <w:i/>
              <w:sz w:val="24"/>
              <w:szCs w:val="24"/>
            </w:rPr>
            <w:t>Pothin</w:t>
          </w:r>
          <w:proofErr w:type="spellEnd"/>
          <w:r w:rsidR="00AF555D">
            <w:rPr>
              <w:rStyle w:val="FootnoteReference"/>
              <w:i/>
              <w:sz w:val="24"/>
              <w:szCs w:val="24"/>
            </w:rPr>
            <w:footnoteReference w:id="1"/>
          </w:r>
          <w:r w:rsidR="00472217">
            <w:rPr>
              <w:sz w:val="24"/>
              <w:szCs w:val="24"/>
            </w:rPr>
            <w:t xml:space="preserve">, </w:t>
          </w:r>
          <w:r w:rsidR="009B4E92" w:rsidRPr="00696A2D">
            <w:rPr>
              <w:sz w:val="24"/>
              <w:szCs w:val="24"/>
            </w:rPr>
            <w:t xml:space="preserve">which </w:t>
          </w:r>
          <w:r w:rsidR="004264B3" w:rsidRPr="00696A2D">
            <w:rPr>
              <w:sz w:val="24"/>
              <w:szCs w:val="24"/>
            </w:rPr>
            <w:t xml:space="preserve">referred to the formulation of the Court of Appeal </w:t>
          </w:r>
          <w:r w:rsidR="00C9073D">
            <w:rPr>
              <w:sz w:val="24"/>
              <w:szCs w:val="24"/>
            </w:rPr>
            <w:t xml:space="preserve">in </w:t>
          </w:r>
          <w:r w:rsidR="00C9073D" w:rsidRPr="009B35B4">
            <w:rPr>
              <w:i/>
              <w:sz w:val="24"/>
              <w:szCs w:val="24"/>
            </w:rPr>
            <w:t>Akbar v The Republic</w:t>
          </w:r>
          <w:r w:rsidR="00C9073D">
            <w:rPr>
              <w:rStyle w:val="FootnoteReference"/>
              <w:i/>
              <w:sz w:val="24"/>
              <w:szCs w:val="24"/>
            </w:rPr>
            <w:footnoteReference w:id="2"/>
          </w:r>
          <w:r w:rsidR="00C9073D">
            <w:rPr>
              <w:i/>
              <w:sz w:val="24"/>
              <w:szCs w:val="24"/>
            </w:rPr>
            <w:t>,</w:t>
          </w:r>
          <w:r w:rsidR="00F32196">
            <w:rPr>
              <w:i/>
              <w:sz w:val="24"/>
              <w:szCs w:val="24"/>
            </w:rPr>
            <w:t xml:space="preserve"> </w:t>
          </w:r>
          <w:r w:rsidR="009B4E92" w:rsidRPr="00696A2D">
            <w:rPr>
              <w:sz w:val="24"/>
              <w:szCs w:val="24"/>
            </w:rPr>
            <w:t xml:space="preserve">observed that the role of an appellate court in an appeal against findings of facts by a trial court is not to </w:t>
          </w:r>
          <w:r w:rsidR="009B4E92" w:rsidRPr="00696A2D">
            <w:rPr>
              <w:i/>
              <w:sz w:val="24"/>
              <w:szCs w:val="24"/>
            </w:rPr>
            <w:t>″rehear</w:t>
          </w:r>
          <w:r w:rsidR="00AF555D">
            <w:rPr>
              <w:i/>
              <w:sz w:val="24"/>
              <w:szCs w:val="24"/>
            </w:rPr>
            <w:t xml:space="preserve"> the case.</w:t>
          </w:r>
          <w:r w:rsidR="009B4E92" w:rsidRPr="00696A2D">
            <w:rPr>
              <w:i/>
              <w:sz w:val="24"/>
              <w:szCs w:val="24"/>
            </w:rPr>
            <w:t xml:space="preserve"> It accepts findings of facts that are supported by the evidence believed by the trial court unless the trial judge’s findings of credibility are perverse″</w:t>
          </w:r>
          <w:r w:rsidR="009B4E92" w:rsidRPr="00696A2D">
            <w:rPr>
              <w:sz w:val="24"/>
              <w:szCs w:val="24"/>
            </w:rPr>
            <w:t>.</w:t>
          </w:r>
          <w:r w:rsidR="009E0440">
            <w:rPr>
              <w:sz w:val="24"/>
              <w:szCs w:val="24"/>
            </w:rPr>
            <w:t xml:space="preserve"> </w:t>
          </w:r>
          <w:r w:rsidR="00FE363F" w:rsidRPr="009B35B4">
            <w:rPr>
              <w:sz w:val="24"/>
              <w:szCs w:val="24"/>
            </w:rPr>
            <w:t>See also</w:t>
          </w:r>
          <w:r w:rsidR="00472217">
            <w:rPr>
              <w:sz w:val="24"/>
              <w:szCs w:val="24"/>
            </w:rPr>
            <w:t>,</w:t>
          </w:r>
          <w:r w:rsidR="00FE363F" w:rsidRPr="009B35B4">
            <w:rPr>
              <w:sz w:val="24"/>
              <w:szCs w:val="24"/>
            </w:rPr>
            <w:t xml:space="preserve"> for example</w:t>
          </w:r>
          <w:r w:rsidR="00472217">
            <w:rPr>
              <w:sz w:val="24"/>
              <w:szCs w:val="24"/>
            </w:rPr>
            <w:t>,</w:t>
          </w:r>
          <w:r w:rsidR="00FE363F" w:rsidRPr="009B35B4">
            <w:rPr>
              <w:sz w:val="24"/>
              <w:szCs w:val="24"/>
            </w:rPr>
            <w:t xml:space="preserve"> </w:t>
          </w:r>
          <w:r w:rsidR="00FE363F" w:rsidRPr="009B35B4">
            <w:rPr>
              <w:i/>
              <w:sz w:val="24"/>
              <w:szCs w:val="24"/>
            </w:rPr>
            <w:t xml:space="preserve">Roy </w:t>
          </w:r>
          <w:proofErr w:type="spellStart"/>
          <w:r w:rsidR="00110F3C" w:rsidRPr="00696A2D">
            <w:rPr>
              <w:i/>
              <w:sz w:val="24"/>
              <w:szCs w:val="24"/>
            </w:rPr>
            <w:t>Beeharry</w:t>
          </w:r>
          <w:proofErr w:type="spellEnd"/>
          <w:r w:rsidR="00110F3C" w:rsidRPr="00696A2D">
            <w:rPr>
              <w:i/>
              <w:sz w:val="24"/>
              <w:szCs w:val="24"/>
            </w:rPr>
            <w:t xml:space="preserve"> </w:t>
          </w:r>
          <w:r w:rsidR="00FE363F" w:rsidRPr="009B35B4">
            <w:rPr>
              <w:i/>
              <w:sz w:val="24"/>
              <w:szCs w:val="24"/>
            </w:rPr>
            <w:t>v The Republic</w:t>
          </w:r>
          <w:r w:rsidR="00AF555D">
            <w:rPr>
              <w:rStyle w:val="FootnoteReference"/>
              <w:i/>
              <w:sz w:val="24"/>
              <w:szCs w:val="24"/>
            </w:rPr>
            <w:footnoteReference w:id="3"/>
          </w:r>
          <w:r w:rsidR="00C9073D">
            <w:rPr>
              <w:sz w:val="24"/>
              <w:szCs w:val="24"/>
            </w:rPr>
            <w:t>,</w:t>
          </w:r>
          <w:r w:rsidR="00472217">
            <w:rPr>
              <w:sz w:val="24"/>
              <w:szCs w:val="24"/>
            </w:rPr>
            <w:t xml:space="preserve"> </w:t>
          </w:r>
          <w:r w:rsidR="00110F3C" w:rsidRPr="00696A2D">
            <w:rPr>
              <w:sz w:val="24"/>
              <w:szCs w:val="24"/>
            </w:rPr>
            <w:t>which illustrate</w:t>
          </w:r>
          <w:r w:rsidR="0092657F" w:rsidRPr="00696A2D">
            <w:rPr>
              <w:sz w:val="24"/>
              <w:szCs w:val="24"/>
            </w:rPr>
            <w:t>s</w:t>
          </w:r>
          <w:r w:rsidR="00110F3C" w:rsidRPr="00696A2D">
            <w:rPr>
              <w:sz w:val="24"/>
              <w:szCs w:val="24"/>
            </w:rPr>
            <w:t xml:space="preserve"> the same proposition. </w:t>
          </w:r>
          <w:r w:rsidR="00102A26" w:rsidRPr="002F044E">
            <w:rPr>
              <w:sz w:val="24"/>
              <w:szCs w:val="24"/>
            </w:rPr>
            <w:t xml:space="preserve">Mr. Camille contended on behalf of the respondent that </w:t>
          </w:r>
          <w:r w:rsidR="00102A26">
            <w:rPr>
              <w:sz w:val="24"/>
              <w:szCs w:val="24"/>
            </w:rPr>
            <w:t xml:space="preserve">the Appeal Judge had applied the </w:t>
          </w:r>
          <w:r w:rsidR="00102A26" w:rsidRPr="00F27B22">
            <w:rPr>
              <w:sz w:val="24"/>
              <w:szCs w:val="24"/>
            </w:rPr>
            <w:t xml:space="preserve">test cited in </w:t>
          </w:r>
          <w:r w:rsidR="00F27B22" w:rsidRPr="009B35B4">
            <w:rPr>
              <w:sz w:val="24"/>
              <w:szCs w:val="24"/>
            </w:rPr>
            <w:t>the above referenced authorities</w:t>
          </w:r>
          <w:r w:rsidR="00647A02">
            <w:rPr>
              <w:sz w:val="24"/>
              <w:szCs w:val="24"/>
            </w:rPr>
            <w:t xml:space="preserve"> and gave reasons.</w:t>
          </w:r>
          <w:r w:rsidR="00102A26">
            <w:rPr>
              <w:sz w:val="24"/>
              <w:szCs w:val="24"/>
            </w:rPr>
            <w:t xml:space="preserve"> </w:t>
          </w:r>
        </w:p>
        <w:p w14:paraId="29A9FFBF" w14:textId="77777777" w:rsidR="00696A2D" w:rsidRPr="009B35B4" w:rsidRDefault="00696A2D" w:rsidP="009B35B4">
          <w:pPr>
            <w:pStyle w:val="ListParagraph"/>
            <w:rPr>
              <w:sz w:val="24"/>
              <w:szCs w:val="24"/>
            </w:rPr>
          </w:pPr>
        </w:p>
        <w:p w14:paraId="6FBFBC5C" w14:textId="22774E07" w:rsidR="00696A2D" w:rsidRDefault="00696A2D" w:rsidP="009B35B4">
          <w:pPr>
            <w:pStyle w:val="ListParagraph"/>
            <w:numPr>
              <w:ilvl w:val="0"/>
              <w:numId w:val="9"/>
            </w:numPr>
            <w:spacing w:line="360" w:lineRule="auto"/>
            <w:ind w:right="-1436" w:hanging="720"/>
            <w:jc w:val="both"/>
            <w:rPr>
              <w:sz w:val="24"/>
              <w:szCs w:val="24"/>
            </w:rPr>
          </w:pPr>
          <w:r>
            <w:rPr>
              <w:sz w:val="24"/>
              <w:szCs w:val="24"/>
            </w:rPr>
            <w:t xml:space="preserve">The above referenced authorities find support in the recent decision of the Judicial Committee of the Privy Council in </w:t>
          </w:r>
          <w:r w:rsidRPr="009B35B4">
            <w:rPr>
              <w:i/>
              <w:sz w:val="24"/>
              <w:szCs w:val="24"/>
            </w:rPr>
            <w:t xml:space="preserve">Beacon Insurance Co. Ltd v </w:t>
          </w:r>
          <w:proofErr w:type="spellStart"/>
          <w:r w:rsidRPr="009B35B4">
            <w:rPr>
              <w:i/>
              <w:sz w:val="24"/>
              <w:szCs w:val="24"/>
            </w:rPr>
            <w:t>Maharaj</w:t>
          </w:r>
          <w:proofErr w:type="spellEnd"/>
          <w:r w:rsidRPr="009B35B4">
            <w:rPr>
              <w:i/>
              <w:sz w:val="24"/>
              <w:szCs w:val="24"/>
            </w:rPr>
            <w:t xml:space="preserve"> Bookstore Ltd</w:t>
          </w:r>
          <w:r w:rsidR="00F32196">
            <w:rPr>
              <w:sz w:val="24"/>
              <w:szCs w:val="24"/>
            </w:rPr>
            <w:t xml:space="preserve">. </w:t>
          </w:r>
          <w:r w:rsidRPr="009B35B4">
            <w:rPr>
              <w:sz w:val="24"/>
              <w:szCs w:val="24"/>
              <w:u w:val="single"/>
            </w:rPr>
            <w:t>[2015] 1 LRC 232</w:t>
          </w:r>
          <w:r>
            <w:rPr>
              <w:sz w:val="24"/>
              <w:szCs w:val="24"/>
            </w:rPr>
            <w:t xml:space="preserve">, </w:t>
          </w:r>
          <w:r w:rsidR="00472217">
            <w:rPr>
              <w:sz w:val="24"/>
              <w:szCs w:val="24"/>
            </w:rPr>
            <w:t>(cited by Mr. Georges</w:t>
          </w:r>
          <w:r w:rsidR="002F1CF0">
            <w:rPr>
              <w:sz w:val="24"/>
              <w:szCs w:val="24"/>
            </w:rPr>
            <w:t xml:space="preserve">), </w:t>
          </w:r>
          <w:r>
            <w:rPr>
              <w:sz w:val="24"/>
              <w:szCs w:val="24"/>
            </w:rPr>
            <w:t>where when dealing with an appeal from Trinidad and Tobago on the principle regarding an appeal based on findings of facts it stated ―</w:t>
          </w:r>
        </w:p>
        <w:p w14:paraId="5FBD2B70" w14:textId="77777777" w:rsidR="0055009C" w:rsidRPr="004C1F2E" w:rsidRDefault="0055009C" w:rsidP="009B35B4"/>
        <w:p w14:paraId="5B2DFE03" w14:textId="77777777" w:rsidR="00D71B27" w:rsidRDefault="00D7453C">
          <w:pPr>
            <w:pStyle w:val="indent1"/>
            <w:spacing w:before="0" w:beforeAutospacing="0" w:after="0" w:afterAutospacing="0" w:line="360" w:lineRule="auto"/>
            <w:ind w:left="1440"/>
            <w:jc w:val="both"/>
            <w:rPr>
              <w:sz w:val="22"/>
              <w:szCs w:val="22"/>
            </w:rPr>
          </w:pPr>
          <w:r>
            <w:rPr>
              <w:sz w:val="22"/>
              <w:szCs w:val="22"/>
            </w:rPr>
            <w:t>″</w:t>
          </w:r>
          <w:r w:rsidR="00C53F5F" w:rsidRPr="004C1F2E">
            <w:rPr>
              <w:sz w:val="22"/>
              <w:szCs w:val="22"/>
            </w:rPr>
            <w:t xml:space="preserve">13 More recently, in </w:t>
          </w:r>
          <w:hyperlink r:id="rId9" w:history="1">
            <w:r w:rsidR="00C53F5F" w:rsidRPr="009B35B4">
              <w:rPr>
                <w:rStyle w:val="Hyperlink"/>
                <w:i/>
                <w:iCs/>
                <w:color w:val="auto"/>
                <w:sz w:val="22"/>
                <w:szCs w:val="22"/>
              </w:rPr>
              <w:t>In re B (A Child</w:t>
            </w:r>
            <w:proofErr w:type="gramStart"/>
            <w:r w:rsidR="00C53F5F" w:rsidRPr="009B35B4">
              <w:rPr>
                <w:rStyle w:val="Hyperlink"/>
                <w:i/>
                <w:iCs/>
                <w:color w:val="auto"/>
                <w:sz w:val="22"/>
                <w:szCs w:val="22"/>
              </w:rPr>
              <w:t>)(</w:t>
            </w:r>
            <w:proofErr w:type="gramEnd"/>
            <w:r w:rsidR="00C53F5F" w:rsidRPr="009B35B4">
              <w:rPr>
                <w:rStyle w:val="Hyperlink"/>
                <w:i/>
                <w:iCs/>
                <w:color w:val="auto"/>
                <w:sz w:val="22"/>
                <w:szCs w:val="22"/>
              </w:rPr>
              <w:t>Care Proceedings: Threshold Criteria) [2013] 1 WLR 1911</w:t>
            </w:r>
          </w:hyperlink>
          <w:r w:rsidR="00C53F5F" w:rsidRPr="00192467">
            <w:rPr>
              <w:sz w:val="22"/>
              <w:szCs w:val="22"/>
            </w:rPr>
            <w:t xml:space="preserve"> , Lord </w:t>
          </w:r>
          <w:r w:rsidR="00C53F5F" w:rsidRPr="004C1F2E">
            <w:rPr>
              <w:sz w:val="22"/>
              <w:szCs w:val="22"/>
            </w:rPr>
            <w:t>Neuberger (at para 53) explained the rule that a court of appeal will only rarely even contemplate reversing a trial judge's findings of primary fact. He stated:</w:t>
          </w:r>
        </w:p>
        <w:p w14:paraId="446E2907" w14:textId="77777777" w:rsidR="00C53F5F" w:rsidRPr="004C1F2E" w:rsidRDefault="00C53F5F">
          <w:pPr>
            <w:pStyle w:val="indent1"/>
            <w:spacing w:before="0" w:beforeAutospacing="0" w:after="0" w:afterAutospacing="0" w:line="360" w:lineRule="auto"/>
            <w:ind w:left="1440"/>
            <w:jc w:val="both"/>
            <w:rPr>
              <w:sz w:val="22"/>
              <w:szCs w:val="22"/>
            </w:rPr>
          </w:pPr>
        </w:p>
        <w:p w14:paraId="295F45E1" w14:textId="3CE23674" w:rsidR="00C53F5F" w:rsidRDefault="00C53F5F" w:rsidP="004C1F2E">
          <w:pPr>
            <w:pStyle w:val="NormalWeb"/>
            <w:spacing w:before="0" w:beforeAutospacing="0" w:after="0" w:afterAutospacing="0" w:line="360" w:lineRule="auto"/>
            <w:ind w:left="1440"/>
            <w:jc w:val="both"/>
            <w:rPr>
              <w:sz w:val="22"/>
              <w:szCs w:val="22"/>
            </w:rPr>
          </w:pPr>
          <w:r w:rsidRPr="004C1F2E">
            <w:rPr>
              <w:sz w:val="22"/>
              <w:szCs w:val="22"/>
            </w:rPr>
            <w:t xml:space="preserve">“This is traditionally and rightly explained by reference to good sense, namely that the trial judge has the benefit of assessing the witnesses and actually hearing and considering their evidence as it emerges. Consequently, where a trial judge has reached a conclusion on the primary </w:t>
          </w:r>
          <w:r w:rsidRPr="004C1F2E">
            <w:rPr>
              <w:sz w:val="22"/>
              <w:szCs w:val="22"/>
            </w:rPr>
            <w:lastRenderedPageBreak/>
            <w:t>facts, it is only in a rare case, such as where that conclusion was one (</w:t>
          </w:r>
          <w:proofErr w:type="spellStart"/>
          <w:r w:rsidRPr="004C1F2E">
            <w:rPr>
              <w:sz w:val="22"/>
              <w:szCs w:val="22"/>
            </w:rPr>
            <w:t>i</w:t>
          </w:r>
          <w:proofErr w:type="spellEnd"/>
          <w:r w:rsidRPr="004C1F2E">
            <w:rPr>
              <w:sz w:val="22"/>
              <w:szCs w:val="22"/>
            </w:rPr>
            <w:t>) which there was no evidence to support, (ii) which was based on a misunderstanding of the evidence, or (iii) which no reasonable judge could have reached, that an appellate tribunal will interfere with it</w:t>
          </w:r>
          <w:r w:rsidR="00F36B8C">
            <w:rPr>
              <w:sz w:val="22"/>
              <w:szCs w:val="22"/>
            </w:rPr>
            <w:t>…</w:t>
          </w:r>
        </w:p>
        <w:p w14:paraId="5128BE92" w14:textId="77777777" w:rsidR="00C53F5F" w:rsidRPr="004C1F2E" w:rsidRDefault="00C53F5F" w:rsidP="004C1F2E">
          <w:pPr>
            <w:pStyle w:val="NormalWeb"/>
            <w:spacing w:before="0" w:beforeAutospacing="0" w:after="0" w:afterAutospacing="0" w:line="360" w:lineRule="auto"/>
            <w:ind w:left="1440"/>
            <w:jc w:val="both"/>
            <w:rPr>
              <w:sz w:val="22"/>
              <w:szCs w:val="22"/>
            </w:rPr>
          </w:pPr>
        </w:p>
        <w:p w14:paraId="6D3B39D5" w14:textId="77777777" w:rsidR="00C53F5F" w:rsidRDefault="00C53F5F" w:rsidP="004C1F2E">
          <w:pPr>
            <w:pStyle w:val="indent1"/>
            <w:spacing w:before="0" w:beforeAutospacing="0" w:after="0" w:afterAutospacing="0" w:line="360" w:lineRule="auto"/>
            <w:ind w:left="1440"/>
            <w:jc w:val="both"/>
            <w:rPr>
              <w:sz w:val="22"/>
              <w:szCs w:val="22"/>
            </w:rPr>
          </w:pPr>
          <w:r w:rsidRPr="004C1F2E">
            <w:rPr>
              <w:sz w:val="22"/>
              <w:szCs w:val="22"/>
            </w:rPr>
            <w:t xml:space="preserve">15 There are further grounds for appellate caution. </w:t>
          </w:r>
          <w:r w:rsidRPr="00192467">
            <w:rPr>
              <w:sz w:val="22"/>
              <w:szCs w:val="22"/>
            </w:rPr>
            <w:t xml:space="preserve">In </w:t>
          </w:r>
          <w:hyperlink r:id="rId10" w:history="1">
            <w:proofErr w:type="spellStart"/>
            <w:r w:rsidRPr="009B35B4">
              <w:rPr>
                <w:rStyle w:val="Hyperlink"/>
                <w:i/>
                <w:iCs/>
                <w:color w:val="auto"/>
                <w:sz w:val="22"/>
                <w:szCs w:val="22"/>
              </w:rPr>
              <w:t>McGraddie</w:t>
            </w:r>
            <w:proofErr w:type="spellEnd"/>
            <w:r w:rsidRPr="009B35B4">
              <w:rPr>
                <w:rStyle w:val="Hyperlink"/>
                <w:i/>
                <w:iCs/>
                <w:color w:val="auto"/>
                <w:sz w:val="22"/>
                <w:szCs w:val="22"/>
              </w:rPr>
              <w:t xml:space="preserve"> v </w:t>
            </w:r>
            <w:proofErr w:type="spellStart"/>
            <w:r w:rsidRPr="009B35B4">
              <w:rPr>
                <w:rStyle w:val="Hyperlink"/>
                <w:i/>
                <w:iCs/>
                <w:color w:val="auto"/>
                <w:sz w:val="22"/>
                <w:szCs w:val="22"/>
              </w:rPr>
              <w:t>McGraddie</w:t>
            </w:r>
            <w:proofErr w:type="spellEnd"/>
            <w:r w:rsidRPr="009B35B4">
              <w:rPr>
                <w:rStyle w:val="Hyperlink"/>
                <w:i/>
                <w:iCs/>
                <w:color w:val="auto"/>
                <w:sz w:val="22"/>
                <w:szCs w:val="22"/>
              </w:rPr>
              <w:t xml:space="preserve"> [2013] UKSC 58, [2013] 1 WLR 2477, 2014 SC (UKSC) 12</w:t>
            </w:r>
          </w:hyperlink>
          <w:r w:rsidRPr="00192467">
            <w:rPr>
              <w:sz w:val="22"/>
              <w:szCs w:val="22"/>
            </w:rPr>
            <w:t xml:space="preserve"> , </w:t>
          </w:r>
          <w:r w:rsidRPr="004C1F2E">
            <w:rPr>
              <w:sz w:val="22"/>
              <w:szCs w:val="22"/>
            </w:rPr>
            <w:t xml:space="preserve">Lord Reed (at para 4) cited observations adopted by the majority of the Canadian </w:t>
          </w:r>
          <w:r w:rsidRPr="004C1F2E">
            <w:rPr>
              <w:rStyle w:val="Emphasis"/>
              <w:sz w:val="22"/>
              <w:szCs w:val="22"/>
            </w:rPr>
            <w:t xml:space="preserve">Supreme Court in </w:t>
          </w:r>
          <w:proofErr w:type="spellStart"/>
          <w:r w:rsidRPr="004C1F2E">
            <w:rPr>
              <w:rStyle w:val="Emphasis"/>
              <w:sz w:val="22"/>
              <w:szCs w:val="22"/>
            </w:rPr>
            <w:t>Housen</w:t>
          </w:r>
          <w:proofErr w:type="spellEnd"/>
          <w:r w:rsidRPr="004C1F2E">
            <w:rPr>
              <w:rStyle w:val="Emphasis"/>
              <w:sz w:val="22"/>
              <w:szCs w:val="22"/>
            </w:rPr>
            <w:t xml:space="preserve"> v </w:t>
          </w:r>
          <w:proofErr w:type="spellStart"/>
          <w:r w:rsidRPr="004C1F2E">
            <w:rPr>
              <w:rStyle w:val="Emphasis"/>
              <w:sz w:val="22"/>
              <w:szCs w:val="22"/>
            </w:rPr>
            <w:t>Nikolaisen</w:t>
          </w:r>
          <w:proofErr w:type="spellEnd"/>
          <w:r w:rsidRPr="004C1F2E">
            <w:rPr>
              <w:rStyle w:val="Emphasis"/>
              <w:sz w:val="22"/>
              <w:szCs w:val="22"/>
            </w:rPr>
            <w:t xml:space="preserve"> [2002] 2 SCR </w:t>
          </w:r>
          <w:proofErr w:type="gramStart"/>
          <w:r w:rsidRPr="004C1F2E">
            <w:rPr>
              <w:rStyle w:val="Emphasis"/>
              <w:sz w:val="22"/>
              <w:szCs w:val="22"/>
            </w:rPr>
            <w:t>235</w:t>
          </w:r>
          <w:r w:rsidRPr="004C1F2E">
            <w:rPr>
              <w:sz w:val="22"/>
              <w:szCs w:val="22"/>
            </w:rPr>
            <w:t xml:space="preserve"> ,</w:t>
          </w:r>
          <w:proofErr w:type="gramEnd"/>
          <w:r w:rsidRPr="004C1F2E">
            <w:rPr>
              <w:sz w:val="22"/>
              <w:szCs w:val="22"/>
            </w:rPr>
            <w:t xml:space="preserve"> para 14: </w:t>
          </w:r>
        </w:p>
        <w:p w14:paraId="60183A10" w14:textId="77777777" w:rsidR="00472217" w:rsidRPr="004C1F2E" w:rsidRDefault="00472217" w:rsidP="004C1F2E">
          <w:pPr>
            <w:pStyle w:val="indent1"/>
            <w:spacing w:before="0" w:beforeAutospacing="0" w:after="0" w:afterAutospacing="0" w:line="360" w:lineRule="auto"/>
            <w:ind w:left="1440"/>
            <w:jc w:val="both"/>
            <w:rPr>
              <w:sz w:val="22"/>
              <w:szCs w:val="22"/>
            </w:rPr>
          </w:pPr>
        </w:p>
        <w:p w14:paraId="17412253" w14:textId="77777777" w:rsidR="00472217" w:rsidRDefault="00C53F5F" w:rsidP="009B35B4">
          <w:pPr>
            <w:pStyle w:val="NormalWeb"/>
            <w:spacing w:before="0" w:beforeAutospacing="0" w:after="0" w:afterAutospacing="0" w:line="360" w:lineRule="auto"/>
            <w:ind w:left="1440"/>
            <w:jc w:val="both"/>
            <w:rPr>
              <w:sz w:val="22"/>
              <w:szCs w:val="22"/>
            </w:rPr>
          </w:pPr>
          <w:r w:rsidRPr="004C1F2E">
            <w:rPr>
              <w:sz w:val="22"/>
              <w:szCs w:val="22"/>
            </w:rPr>
            <w:t>“The trial judge has sat through the entire case and his ultimate judgment reflects this total familiarity with the evidence. The insight gained by the trial judge who has lived with the case for several days, weeks or even months may be far deeper than that of the Court of Appeal whose view of the case is much more limited and narrow, often being shaped and distorted by the various orders and rulings being challenged</w:t>
          </w:r>
          <w:r w:rsidR="0055009C">
            <w:rPr>
              <w:sz w:val="22"/>
              <w:szCs w:val="22"/>
            </w:rPr>
            <w:t>…</w:t>
          </w:r>
          <w:r w:rsidR="00D7453C">
            <w:rPr>
              <w:sz w:val="22"/>
              <w:szCs w:val="22"/>
            </w:rPr>
            <w:t>″.</w:t>
          </w:r>
        </w:p>
        <w:p w14:paraId="4B5EF2C2" w14:textId="77777777" w:rsidR="00C53F5F" w:rsidRPr="004C1F2E" w:rsidRDefault="00C53F5F" w:rsidP="009B35B4">
          <w:pPr>
            <w:pStyle w:val="ListParagraph"/>
            <w:spacing w:line="360" w:lineRule="auto"/>
            <w:ind w:right="-1440"/>
            <w:jc w:val="both"/>
          </w:pPr>
        </w:p>
        <w:p w14:paraId="6E98C871" w14:textId="65A3FB68" w:rsidR="002F1CF0" w:rsidRPr="005B13FC" w:rsidRDefault="00F32196" w:rsidP="009B35B4">
          <w:pPr>
            <w:pStyle w:val="ListParagraph"/>
            <w:numPr>
              <w:ilvl w:val="0"/>
              <w:numId w:val="9"/>
            </w:numPr>
            <w:spacing w:line="360" w:lineRule="auto"/>
            <w:ind w:right="-1440" w:hanging="720"/>
            <w:jc w:val="both"/>
            <w:rPr>
              <w:sz w:val="24"/>
              <w:szCs w:val="24"/>
            </w:rPr>
          </w:pPr>
          <w:r>
            <w:rPr>
              <w:sz w:val="24"/>
              <w:szCs w:val="24"/>
            </w:rPr>
            <w:t>I</w:t>
          </w:r>
          <w:r w:rsidR="008F297E">
            <w:rPr>
              <w:sz w:val="24"/>
              <w:szCs w:val="24"/>
            </w:rPr>
            <w:t xml:space="preserve">n </w:t>
          </w:r>
          <w:proofErr w:type="spellStart"/>
          <w:r w:rsidR="008F297E" w:rsidRPr="009B35B4">
            <w:rPr>
              <w:i/>
              <w:sz w:val="24"/>
              <w:szCs w:val="24"/>
            </w:rPr>
            <w:t>Yuill</w:t>
          </w:r>
          <w:proofErr w:type="spellEnd"/>
          <w:r w:rsidR="008F297E" w:rsidRPr="009B35B4">
            <w:rPr>
              <w:i/>
              <w:sz w:val="24"/>
              <w:szCs w:val="24"/>
            </w:rPr>
            <w:t xml:space="preserve"> </w:t>
          </w:r>
          <w:r w:rsidR="00192467" w:rsidRPr="009B35B4">
            <w:rPr>
              <w:i/>
              <w:sz w:val="24"/>
              <w:szCs w:val="24"/>
            </w:rPr>
            <w:t>v</w:t>
          </w:r>
          <w:r w:rsidR="008F297E" w:rsidRPr="009B35B4">
            <w:rPr>
              <w:i/>
              <w:sz w:val="24"/>
              <w:szCs w:val="24"/>
            </w:rPr>
            <w:t xml:space="preserve"> </w:t>
          </w:r>
          <w:proofErr w:type="spellStart"/>
          <w:r w:rsidR="008F297E" w:rsidRPr="009B35B4">
            <w:rPr>
              <w:i/>
              <w:sz w:val="24"/>
              <w:szCs w:val="24"/>
            </w:rPr>
            <w:t>Yuill</w:t>
          </w:r>
          <w:proofErr w:type="spellEnd"/>
          <w:r w:rsidR="008F297E">
            <w:rPr>
              <w:sz w:val="24"/>
              <w:szCs w:val="24"/>
            </w:rPr>
            <w:t xml:space="preserve"> </w:t>
          </w:r>
          <w:r w:rsidR="00192467" w:rsidRPr="009B35B4">
            <w:rPr>
              <w:sz w:val="24"/>
              <w:szCs w:val="24"/>
              <w:u w:val="single"/>
            </w:rPr>
            <w:t>[1945] P. 15</w:t>
          </w:r>
          <w:r w:rsidRPr="009B35B4">
            <w:rPr>
              <w:sz w:val="24"/>
              <w:szCs w:val="24"/>
            </w:rPr>
            <w:t>,</w:t>
          </w:r>
          <w:r w:rsidR="00192467" w:rsidRPr="00F32196">
            <w:rPr>
              <w:sz w:val="24"/>
              <w:szCs w:val="24"/>
            </w:rPr>
            <w:t xml:space="preserve"> </w:t>
          </w:r>
          <w:r w:rsidR="00192467">
            <w:rPr>
              <w:sz w:val="24"/>
              <w:szCs w:val="24"/>
            </w:rPr>
            <w:t>t</w:t>
          </w:r>
          <w:r>
            <w:rPr>
              <w:sz w:val="24"/>
              <w:szCs w:val="24"/>
            </w:rPr>
            <w:t>he Court of Appeal observed</w:t>
          </w:r>
          <w:r w:rsidR="00192467">
            <w:rPr>
              <w:sz w:val="24"/>
              <w:szCs w:val="24"/>
            </w:rPr>
            <w:t xml:space="preserve"> </w:t>
          </w:r>
          <w:r w:rsidR="00192467" w:rsidRPr="009B35B4">
            <w:rPr>
              <w:i/>
              <w:sz w:val="24"/>
              <w:szCs w:val="24"/>
            </w:rPr>
            <w:t>"[w]here a judge has accepted the evidence of a witness or witnesses on one side of a case on a careful consideration of his or their demeanour, and has given judgment accordingly, an appellate court can reverse the decision, but only in the rarest cases, and when it is convinced by the plainest considerations that it is justified in holding that the Judge has formed a wrong opinion"</w:t>
          </w:r>
          <w:r w:rsidR="00192467">
            <w:rPr>
              <w:sz w:val="24"/>
              <w:szCs w:val="24"/>
            </w:rPr>
            <w:t xml:space="preserve"> : </w:t>
          </w:r>
          <w:r w:rsidR="00192467" w:rsidRPr="00931FEB">
            <w:rPr>
              <w:sz w:val="24"/>
              <w:szCs w:val="24"/>
            </w:rPr>
            <w:t>(</w:t>
          </w:r>
          <w:proofErr w:type="spellStart"/>
          <w:r w:rsidR="008F297E" w:rsidRPr="00931FEB">
            <w:rPr>
              <w:i/>
              <w:sz w:val="24"/>
              <w:szCs w:val="24"/>
            </w:rPr>
            <w:t>Hvalfangerselskapet</w:t>
          </w:r>
          <w:proofErr w:type="spellEnd"/>
          <w:r w:rsidR="008F297E" w:rsidRPr="00931FEB">
            <w:rPr>
              <w:i/>
              <w:sz w:val="24"/>
              <w:szCs w:val="24"/>
            </w:rPr>
            <w:t xml:space="preserve"> Polaris A/S. v. Unilever, Ld. And </w:t>
          </w:r>
          <w:r w:rsidR="008F297E" w:rsidRPr="00931FEB">
            <w:rPr>
              <w:i/>
              <w:sz w:val="24"/>
              <w:szCs w:val="24"/>
              <w:u w:val="single"/>
            </w:rPr>
            <w:t>Others</w:t>
          </w:r>
          <w:r w:rsidR="008F297E" w:rsidRPr="00931FEB">
            <w:rPr>
              <w:sz w:val="24"/>
              <w:szCs w:val="24"/>
              <w:u w:val="single"/>
            </w:rPr>
            <w:t xml:space="preserve"> (1933) 46 LI. L. Rep. 29</w:t>
          </w:r>
          <w:r w:rsidR="008F297E" w:rsidRPr="00931FEB">
            <w:rPr>
              <w:sz w:val="24"/>
              <w:szCs w:val="24"/>
            </w:rPr>
            <w:t xml:space="preserve">, </w:t>
          </w:r>
          <w:r w:rsidR="00192467" w:rsidRPr="00931FEB">
            <w:rPr>
              <w:sz w:val="24"/>
              <w:szCs w:val="24"/>
            </w:rPr>
            <w:t xml:space="preserve">was applied). </w:t>
          </w:r>
        </w:p>
        <w:p w14:paraId="52BC4FD0" w14:textId="77777777" w:rsidR="00B615CB" w:rsidRPr="00931FEB" w:rsidRDefault="00B615CB" w:rsidP="009B35B4">
          <w:pPr>
            <w:spacing w:line="360" w:lineRule="auto"/>
            <w:ind w:right="-1440"/>
            <w:jc w:val="both"/>
            <w:rPr>
              <w:sz w:val="24"/>
              <w:szCs w:val="24"/>
            </w:rPr>
          </w:pPr>
        </w:p>
        <w:p w14:paraId="04C2199D" w14:textId="20B9CF41" w:rsidR="00AA1917" w:rsidRPr="009B35B4" w:rsidRDefault="00D807CB">
          <w:pPr>
            <w:pStyle w:val="ListParagraph"/>
            <w:numPr>
              <w:ilvl w:val="0"/>
              <w:numId w:val="9"/>
            </w:numPr>
            <w:spacing w:line="360" w:lineRule="auto"/>
            <w:ind w:right="-1440" w:hanging="720"/>
            <w:jc w:val="both"/>
            <w:rPr>
              <w:i/>
              <w:sz w:val="24"/>
              <w:szCs w:val="24"/>
            </w:rPr>
          </w:pPr>
          <w:r w:rsidRPr="00931FEB">
            <w:rPr>
              <w:sz w:val="24"/>
              <w:szCs w:val="24"/>
            </w:rPr>
            <w:t xml:space="preserve">In the present </w:t>
          </w:r>
          <w:r w:rsidR="00F37B37" w:rsidRPr="00931FEB">
            <w:rPr>
              <w:sz w:val="24"/>
              <w:szCs w:val="24"/>
            </w:rPr>
            <w:t>appeal</w:t>
          </w:r>
          <w:r w:rsidRPr="00931FEB">
            <w:rPr>
              <w:sz w:val="24"/>
              <w:szCs w:val="24"/>
            </w:rPr>
            <w:t xml:space="preserve"> we ought to think that the Appeal Judge had applied the test cited in the above referenced authorities before concluding that the trial Magistrate had gone plainly wrong in</w:t>
          </w:r>
          <w:r>
            <w:rPr>
              <w:sz w:val="24"/>
              <w:szCs w:val="24"/>
            </w:rPr>
            <w:t xml:space="preserve"> her assessment of the evidence. </w:t>
          </w:r>
          <w:r w:rsidRPr="009B35B4">
            <w:rPr>
              <w:sz w:val="24"/>
              <w:szCs w:val="24"/>
            </w:rPr>
            <w:t xml:space="preserve">The Appeal Judge was of the opinion that the trial Magistrate </w:t>
          </w:r>
          <w:r w:rsidR="00D00DCE" w:rsidRPr="009B35B4">
            <w:rPr>
              <w:sz w:val="24"/>
              <w:szCs w:val="24"/>
            </w:rPr>
            <w:t xml:space="preserve">had not subjected the evidence to an adequate scrutiny before expressing the views which she did in relation to the </w:t>
          </w:r>
          <w:r w:rsidR="007B52BE" w:rsidRPr="009B35B4">
            <w:rPr>
              <w:sz w:val="24"/>
              <w:szCs w:val="24"/>
            </w:rPr>
            <w:t xml:space="preserve">issues which she had formulated. </w:t>
          </w:r>
          <w:r w:rsidR="00620A8E" w:rsidRPr="009B35B4">
            <w:rPr>
              <w:sz w:val="24"/>
              <w:szCs w:val="24"/>
            </w:rPr>
            <w:t>In that regard he was satisfied</w:t>
          </w:r>
          <w:r w:rsidR="00B615CB">
            <w:rPr>
              <w:sz w:val="24"/>
              <w:szCs w:val="24"/>
            </w:rPr>
            <w:t xml:space="preserve"> </w:t>
          </w:r>
          <w:r w:rsidR="00620A8E" w:rsidRPr="009B35B4">
            <w:rPr>
              <w:sz w:val="24"/>
              <w:szCs w:val="24"/>
            </w:rPr>
            <w:t xml:space="preserve">that the matter had then become at large for the appellate court. </w:t>
          </w:r>
          <w:r w:rsidR="007B52BE" w:rsidRPr="005B13FC">
            <w:rPr>
              <w:sz w:val="23"/>
              <w:szCs w:val="23"/>
            </w:rPr>
            <w:t xml:space="preserve">The Appeal Judge referred </w:t>
          </w:r>
          <w:r w:rsidR="00F37B37" w:rsidRPr="005B13FC">
            <w:rPr>
              <w:sz w:val="23"/>
              <w:szCs w:val="23"/>
            </w:rPr>
            <w:t xml:space="preserve">at length </w:t>
          </w:r>
          <w:r w:rsidR="007B52BE" w:rsidRPr="005B13FC">
            <w:rPr>
              <w:sz w:val="23"/>
              <w:szCs w:val="23"/>
            </w:rPr>
            <w:t xml:space="preserve">to the evidence given in the present </w:t>
          </w:r>
          <w:r w:rsidR="00A70B91" w:rsidRPr="005B13FC">
            <w:rPr>
              <w:sz w:val="23"/>
              <w:szCs w:val="23"/>
            </w:rPr>
            <w:t>appeal</w:t>
          </w:r>
          <w:r w:rsidR="007B52BE" w:rsidRPr="005B13FC">
            <w:rPr>
              <w:sz w:val="23"/>
              <w:szCs w:val="23"/>
            </w:rPr>
            <w:t xml:space="preserve"> and said</w:t>
          </w:r>
          <w:r w:rsidR="007B52BE" w:rsidRPr="009B35B4">
            <w:rPr>
              <w:sz w:val="24"/>
              <w:szCs w:val="24"/>
            </w:rPr>
            <w:t xml:space="preserve"> </w:t>
          </w:r>
          <w:r w:rsidR="007B52BE" w:rsidRPr="009B35B4">
            <w:rPr>
              <w:i/>
              <w:sz w:val="24"/>
              <w:szCs w:val="24"/>
            </w:rPr>
            <w:t xml:space="preserve">"[29] </w:t>
          </w:r>
          <w:r w:rsidR="007B52BE" w:rsidRPr="009B35B4">
            <w:rPr>
              <w:i/>
              <w:sz w:val="24"/>
              <w:szCs w:val="24"/>
            </w:rPr>
            <w:lastRenderedPageBreak/>
            <w:t>Moreover, if the money given by the Appellant to the Respondent was a gift</w:t>
          </w:r>
          <w:r w:rsidR="00A70B91" w:rsidRPr="009B35B4">
            <w:rPr>
              <w:i/>
              <w:sz w:val="24"/>
              <w:szCs w:val="24"/>
            </w:rPr>
            <w:t xml:space="preserve"> </w:t>
          </w:r>
          <w:r w:rsidR="007B52BE" w:rsidRPr="009B35B4">
            <w:rPr>
              <w:i/>
              <w:sz w:val="24"/>
              <w:szCs w:val="24"/>
            </w:rPr>
            <w:t>no question of refund wo</w:t>
          </w:r>
          <w:r w:rsidR="00A70B91" w:rsidRPr="009B35B4">
            <w:rPr>
              <w:i/>
              <w:sz w:val="24"/>
              <w:szCs w:val="24"/>
            </w:rPr>
            <w:t>uld arise. The Respondent admitted that he made certain repayments to the Appellant either by various bank transfers, foreign payments and cash. That corroborated the testimony of the Appellant that the Respondent started repaying him the loans which he reckoned to be to an amount of SR120</w:t>
          </w:r>
          <w:proofErr w:type="gramStart"/>
          <w:r w:rsidR="00A70B91" w:rsidRPr="009B35B4">
            <w:rPr>
              <w:i/>
              <w:sz w:val="24"/>
              <w:szCs w:val="24"/>
            </w:rPr>
            <w:t>,000.00</w:t>
          </w:r>
          <w:proofErr w:type="gramEnd"/>
          <w:r w:rsidR="00A70B91" w:rsidRPr="009B35B4">
            <w:rPr>
              <w:i/>
              <w:sz w:val="24"/>
              <w:szCs w:val="24"/>
            </w:rPr>
            <w:t xml:space="preserve"> and he thereafter stopped. Does one refund a gift of money by instalments? I find that this is not the case, repayment by instalments are made towards money borrowed.</w:t>
          </w:r>
          <w:proofErr w:type="gramStart"/>
          <w:r w:rsidR="00A70B91" w:rsidRPr="009B35B4">
            <w:rPr>
              <w:i/>
              <w:sz w:val="24"/>
              <w:szCs w:val="24"/>
            </w:rPr>
            <w:t>".</w:t>
          </w:r>
          <w:proofErr w:type="gramEnd"/>
          <w:r w:rsidR="00A70B91" w:rsidRPr="009B35B4">
            <w:rPr>
              <w:i/>
              <w:sz w:val="24"/>
              <w:szCs w:val="24"/>
            </w:rPr>
            <w:t xml:space="preserve"> </w:t>
          </w:r>
        </w:p>
        <w:p w14:paraId="1FFF6063" w14:textId="77777777" w:rsidR="00AA1917" w:rsidRPr="009B35B4" w:rsidRDefault="00AA1917" w:rsidP="009B35B4">
          <w:pPr>
            <w:pStyle w:val="ListParagraph"/>
            <w:rPr>
              <w:sz w:val="24"/>
              <w:szCs w:val="24"/>
            </w:rPr>
          </w:pPr>
        </w:p>
        <w:p w14:paraId="285F49C6" w14:textId="6E2E998C" w:rsidR="00450FF8" w:rsidRPr="009B35B4" w:rsidRDefault="00A70B91">
          <w:pPr>
            <w:pStyle w:val="ListParagraph"/>
            <w:numPr>
              <w:ilvl w:val="0"/>
              <w:numId w:val="9"/>
            </w:numPr>
            <w:spacing w:line="360" w:lineRule="auto"/>
            <w:ind w:right="-1440" w:hanging="720"/>
            <w:jc w:val="both"/>
            <w:rPr>
              <w:i/>
              <w:sz w:val="24"/>
              <w:szCs w:val="24"/>
            </w:rPr>
          </w:pPr>
          <w:r w:rsidRPr="009B35B4">
            <w:rPr>
              <w:sz w:val="24"/>
              <w:szCs w:val="24"/>
            </w:rPr>
            <w:t>The Appeal Judge believe</w:t>
          </w:r>
          <w:r w:rsidR="00AA1917">
            <w:rPr>
              <w:sz w:val="24"/>
              <w:szCs w:val="24"/>
            </w:rPr>
            <w:t xml:space="preserve">d </w:t>
          </w:r>
          <w:r w:rsidRPr="009B35B4">
            <w:rPr>
              <w:sz w:val="24"/>
              <w:szCs w:val="24"/>
            </w:rPr>
            <w:t>that this was a fit case for him to interven</w:t>
          </w:r>
          <w:r w:rsidR="00AA1917">
            <w:rPr>
              <w:sz w:val="24"/>
              <w:szCs w:val="24"/>
            </w:rPr>
            <w:t>e for the reasons given above i</w:t>
          </w:r>
          <w:r w:rsidR="00822CFD">
            <w:rPr>
              <w:sz w:val="24"/>
              <w:szCs w:val="24"/>
            </w:rPr>
            <w:t>nasmuch as the trial Magistrate</w:t>
          </w:r>
          <w:r w:rsidR="00AA1917">
            <w:rPr>
              <w:sz w:val="24"/>
              <w:szCs w:val="24"/>
            </w:rPr>
            <w:t xml:space="preserve"> should have found that the money was a loan and not a gift; and that, in this respect, should have found that the sums of money paid by the appellant to the respondent were repayments of a loan. </w:t>
          </w:r>
        </w:p>
        <w:p w14:paraId="20206680" w14:textId="77777777" w:rsidR="00B977C8" w:rsidRPr="009B35B4" w:rsidRDefault="00B977C8" w:rsidP="009B35B4">
          <w:pPr>
            <w:pStyle w:val="ListParagraph"/>
            <w:rPr>
              <w:i/>
              <w:sz w:val="24"/>
              <w:szCs w:val="24"/>
            </w:rPr>
          </w:pPr>
        </w:p>
        <w:p w14:paraId="2AE5BDAB" w14:textId="48D61D7A" w:rsidR="00B977C8" w:rsidRPr="009B35B4" w:rsidRDefault="00B977C8" w:rsidP="009B35B4">
          <w:pPr>
            <w:pStyle w:val="ListParagraph"/>
            <w:spacing w:line="360" w:lineRule="auto"/>
            <w:ind w:right="-1440"/>
            <w:jc w:val="both"/>
            <w:rPr>
              <w:b/>
              <w:i/>
              <w:sz w:val="24"/>
              <w:szCs w:val="24"/>
            </w:rPr>
          </w:pPr>
          <w:r w:rsidRPr="009B35B4">
            <w:rPr>
              <w:b/>
              <w:i/>
              <w:sz w:val="24"/>
              <w:szCs w:val="24"/>
            </w:rPr>
            <w:t>The Decision</w:t>
          </w:r>
        </w:p>
        <w:p w14:paraId="5E7F7A88" w14:textId="77777777" w:rsidR="00B615CB" w:rsidRPr="009B35B4" w:rsidRDefault="00B615CB" w:rsidP="009B35B4">
          <w:pPr>
            <w:pStyle w:val="ListParagraph"/>
            <w:rPr>
              <w:i/>
              <w:sz w:val="24"/>
              <w:szCs w:val="24"/>
            </w:rPr>
          </w:pPr>
        </w:p>
        <w:p w14:paraId="25C56650" w14:textId="08DE31C7" w:rsidR="00B615CB" w:rsidRPr="009B35B4" w:rsidRDefault="00B615CB">
          <w:pPr>
            <w:pStyle w:val="ListParagraph"/>
            <w:numPr>
              <w:ilvl w:val="0"/>
              <w:numId w:val="9"/>
            </w:numPr>
            <w:spacing w:line="360" w:lineRule="auto"/>
            <w:ind w:right="-1440" w:hanging="720"/>
            <w:jc w:val="both"/>
            <w:rPr>
              <w:sz w:val="24"/>
              <w:szCs w:val="24"/>
            </w:rPr>
          </w:pPr>
          <w:r w:rsidRPr="009B35B4">
            <w:rPr>
              <w:sz w:val="24"/>
              <w:szCs w:val="24"/>
            </w:rPr>
            <w:t>We are unable,</w:t>
          </w:r>
          <w:r>
            <w:rPr>
              <w:sz w:val="24"/>
              <w:szCs w:val="24"/>
            </w:rPr>
            <w:t xml:space="preserve"> in the circumstances, to find fault with th</w:t>
          </w:r>
          <w:r w:rsidR="00B977C8">
            <w:rPr>
              <w:sz w:val="24"/>
              <w:szCs w:val="24"/>
            </w:rPr>
            <w:t>e decision of the Appeal</w:t>
          </w:r>
          <w:r>
            <w:rPr>
              <w:sz w:val="24"/>
              <w:szCs w:val="24"/>
            </w:rPr>
            <w:t xml:space="preserve"> Judge, which we uphold.  We dismiss</w:t>
          </w:r>
          <w:r w:rsidR="00B977C8">
            <w:rPr>
              <w:sz w:val="24"/>
              <w:szCs w:val="24"/>
            </w:rPr>
            <w:t xml:space="preserve"> the appeal</w:t>
          </w:r>
          <w:r>
            <w:rPr>
              <w:sz w:val="24"/>
              <w:szCs w:val="24"/>
            </w:rPr>
            <w:t>. We make no order as to costs.</w:t>
          </w:r>
        </w:p>
        <w:p w14:paraId="46BF0D93" w14:textId="1D1F7843" w:rsidR="007F0FCD" w:rsidRDefault="00302850" w:rsidP="00C53F5F">
          <w:pPr>
            <w:pStyle w:val="JudgmentText"/>
            <w:numPr>
              <w:ilvl w:val="0"/>
              <w:numId w:val="0"/>
            </w:numPr>
            <w:ind w:right="-1440"/>
          </w:pPr>
        </w:p>
      </w:sdtContent>
    </w:sdt>
    <w:p w14:paraId="1A40D260" w14:textId="7D65AA24" w:rsidR="00EF2051" w:rsidRDefault="00693C70" w:rsidP="007F0FCD">
      <w:pPr>
        <w:pStyle w:val="JudgmentText"/>
        <w:numPr>
          <w:ilvl w:val="0"/>
          <w:numId w:val="0"/>
        </w:numPr>
        <w:sectPr w:rsidR="00EF2051" w:rsidSect="004C1F2E">
          <w:type w:val="continuous"/>
          <w:pgSz w:w="12240" w:h="15840"/>
          <w:pgMar w:top="1440" w:right="2880" w:bottom="1440" w:left="1440" w:header="720" w:footer="720" w:gutter="0"/>
          <w:cols w:space="720"/>
          <w:formProt w:val="0"/>
          <w:docGrid w:linePitch="360"/>
        </w:sectPr>
      </w:pPr>
      <w:r>
        <w:rPr>
          <w:highlight w:val="lightGray"/>
        </w:rPr>
        <w:fldChar w:fldCharType="begin"/>
      </w:r>
      <w:r w:rsidR="007C2809">
        <w:rPr>
          <w:highlight w:val="lightGray"/>
        </w:rPr>
        <w:instrText xml:space="preserve">  </w:instrText>
      </w:r>
      <w:r>
        <w:rPr>
          <w:highlight w:val="lightGray"/>
        </w:rPr>
        <w:fldChar w:fldCharType="end"/>
      </w:r>
    </w:p>
    <w:p w14:paraId="43D374BB" w14:textId="77777777" w:rsidR="005F3AAB" w:rsidRDefault="005F3AAB" w:rsidP="00AD63F9">
      <w:pPr>
        <w:spacing w:before="120" w:line="480" w:lineRule="auto"/>
        <w:rPr>
          <w:sz w:val="24"/>
          <w:szCs w:val="24"/>
        </w:rPr>
      </w:pPr>
    </w:p>
    <w:p w14:paraId="22320B31" w14:textId="36FD3646" w:rsidR="00AD63F9" w:rsidRPr="00BD7752" w:rsidRDefault="00302850" w:rsidP="00AD63F9">
      <w:pPr>
        <w:spacing w:before="120" w:line="480" w:lineRule="auto"/>
        <w:rPr>
          <w:b/>
          <w:sz w:val="24"/>
          <w:szCs w:val="24"/>
        </w:rPr>
      </w:pPr>
      <w:sdt>
        <w:sdtPr>
          <w:rPr>
            <w:b/>
            <w:sz w:val="28"/>
            <w:szCs w:val="28"/>
          </w:rPr>
          <w:id w:val="22920303"/>
          <w:placeholder>
            <w:docPart w:val="6B025E24ABAC41CE964E54EC9978EBD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35EF7">
            <w:rPr>
              <w:b/>
              <w:sz w:val="28"/>
              <w:szCs w:val="28"/>
            </w:rPr>
            <w:t>F. Robinson (J.A)</w:t>
          </w:r>
        </w:sdtContent>
      </w:sdt>
    </w:p>
    <w:sdt>
      <w:sdtPr>
        <w:rPr>
          <w:b/>
          <w:sz w:val="24"/>
          <w:szCs w:val="24"/>
        </w:rPr>
        <w:id w:val="4919265"/>
        <w:placeholder>
          <w:docPart w:val="EF21D56A044A4D2FA963154F9F059517"/>
        </w:placeholder>
        <w:docPartList>
          <w:docPartGallery w:val="Quick Parts"/>
        </w:docPartList>
      </w:sdtPr>
      <w:sdtEndPr/>
      <w:sdtContent>
        <w:p w14:paraId="74E427CC" w14:textId="6CD7FCC8" w:rsidR="00AD63F9" w:rsidRPr="00681C76" w:rsidRDefault="00302850" w:rsidP="00AD63F9">
          <w:pPr>
            <w:spacing w:before="360" w:after="240" w:line="480" w:lineRule="auto"/>
            <w:rPr>
              <w:b/>
              <w:sz w:val="24"/>
              <w:szCs w:val="24"/>
            </w:rPr>
          </w:pPr>
          <w:sdt>
            <w:sdtPr>
              <w:rPr>
                <w:b/>
                <w:sz w:val="24"/>
                <w:szCs w:val="24"/>
              </w:rPr>
              <w:id w:val="4919266"/>
              <w:lock w:val="contentLocked"/>
              <w:placeholder>
                <w:docPart w:val="40FC2B6F5BD84E6E9E83A897C93E25A3"/>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D2FC765BA3AB445495A1BEF5901C6BA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00263">
                <w:rPr>
                  <w:sz w:val="24"/>
                  <w:szCs w:val="24"/>
                </w:rPr>
                <w:t>F. MacGregor (PCA)</w:t>
              </w:r>
            </w:sdtContent>
          </w:sdt>
        </w:p>
      </w:sdtContent>
    </w:sdt>
    <w:sdt>
      <w:sdtPr>
        <w:rPr>
          <w:b/>
          <w:sz w:val="24"/>
          <w:szCs w:val="24"/>
        </w:rPr>
        <w:id w:val="4919458"/>
        <w:placeholder>
          <w:docPart w:val="57174B46A5B84DE3BBF9C41EFB6EB580"/>
        </w:placeholder>
        <w:docPartList>
          <w:docPartGallery w:val="Quick Parts"/>
        </w:docPartList>
      </w:sdtPr>
      <w:sdtEndPr/>
      <w:sdtContent>
        <w:p w14:paraId="6FD7A482" w14:textId="2E52BFD2" w:rsidR="00AD63F9" w:rsidRPr="00681C76" w:rsidRDefault="00302850" w:rsidP="00AD63F9">
          <w:pPr>
            <w:spacing w:before="360" w:after="240" w:line="480" w:lineRule="auto"/>
            <w:rPr>
              <w:b/>
              <w:sz w:val="24"/>
              <w:szCs w:val="24"/>
            </w:rPr>
          </w:pPr>
          <w:sdt>
            <w:sdtPr>
              <w:rPr>
                <w:b/>
                <w:sz w:val="24"/>
                <w:szCs w:val="24"/>
              </w:rPr>
              <w:id w:val="4919459"/>
              <w:lock w:val="contentLocked"/>
              <w:placeholder>
                <w:docPart w:val="A2CDB3FB19F1475F9873F483BEEE9D2E"/>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3FC368084BAF4013A186CB4959983D1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00263">
                <w:rPr>
                  <w:sz w:val="24"/>
                  <w:szCs w:val="24"/>
                </w:rPr>
                <w:t>A.</w:t>
              </w:r>
              <w:r w:rsidR="00B977C8">
                <w:rPr>
                  <w:sz w:val="24"/>
                  <w:szCs w:val="24"/>
                </w:rPr>
                <w:t xml:space="preserve"> </w:t>
              </w:r>
              <w:r w:rsidR="00800263">
                <w:rPr>
                  <w:sz w:val="24"/>
                  <w:szCs w:val="24"/>
                </w:rPr>
                <w:t>Fernando (J.A)</w:t>
              </w:r>
            </w:sdtContent>
          </w:sdt>
        </w:p>
      </w:sdtContent>
    </w:sdt>
    <w:p w14:paraId="3ECF028B" w14:textId="77777777" w:rsidR="0087722C" w:rsidRDefault="0087722C" w:rsidP="007F351F">
      <w:pPr>
        <w:rPr>
          <w:b/>
          <w:sz w:val="28"/>
          <w:szCs w:val="28"/>
        </w:rPr>
      </w:pPr>
    </w:p>
    <w:p w14:paraId="16919AEC" w14:textId="15146528" w:rsidR="00102EE1" w:rsidRDefault="00302850" w:rsidP="009B35B4">
      <w:pPr>
        <w:pStyle w:val="ListParagraph"/>
        <w:widowControl/>
        <w:autoSpaceDE/>
        <w:autoSpaceDN/>
        <w:adjustRightInd/>
        <w:spacing w:after="240" w:line="360" w:lineRule="auto"/>
        <w:ind w:left="0"/>
        <w:contextualSpacing w:val="0"/>
        <w:rPr>
          <w:b/>
          <w:sz w:val="24"/>
          <w:szCs w:val="24"/>
        </w:rPr>
      </w:pPr>
      <w:sdt>
        <w:sdtPr>
          <w:rPr>
            <w:sz w:val="24"/>
            <w:szCs w:val="24"/>
          </w:rPr>
          <w:id w:val="8972175"/>
          <w:lock w:val="contentLocked"/>
          <w:placeholder>
            <w:docPart w:val="1D3D979BBC0D4B9C9DB0FF103263DFDB"/>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85F8E70AEEE44B9E89D55A4B801954F1"/>
          </w:placeholder>
          <w:date w:fullDate="2018-05-31T00:00:00Z">
            <w:dateFormat w:val="dd MMMM yyyy"/>
            <w:lid w:val="en-GB"/>
            <w:storeMappedDataAs w:val="dateTime"/>
            <w:calendar w:val="gregorian"/>
          </w:date>
        </w:sdtPr>
        <w:sdtEndPr/>
        <w:sdtContent>
          <w:r w:rsidR="005B13FC">
            <w:rPr>
              <w:sz w:val="24"/>
              <w:szCs w:val="24"/>
            </w:rPr>
            <w:t>31 May 2018</w:t>
          </w:r>
        </w:sdtContent>
      </w:sdt>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8B819" w14:textId="77777777" w:rsidR="007256FC" w:rsidRDefault="007256FC" w:rsidP="00DB6D34">
      <w:r>
        <w:separator/>
      </w:r>
    </w:p>
  </w:endnote>
  <w:endnote w:type="continuationSeparator" w:id="0">
    <w:p w14:paraId="3C195671" w14:textId="77777777" w:rsidR="007256FC" w:rsidRDefault="007256F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CF8F" w14:textId="77777777" w:rsidR="006578C2" w:rsidRDefault="00B07D16">
    <w:pPr>
      <w:pStyle w:val="Footer"/>
      <w:jc w:val="center"/>
    </w:pPr>
    <w:r>
      <w:fldChar w:fldCharType="begin"/>
    </w:r>
    <w:r>
      <w:instrText xml:space="preserve"> PAGE   \* MERGEFORMAT </w:instrText>
    </w:r>
    <w:r>
      <w:fldChar w:fldCharType="separate"/>
    </w:r>
    <w:r w:rsidR="00302850">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C4923" w14:textId="77777777" w:rsidR="007256FC" w:rsidRDefault="007256FC" w:rsidP="00DB6D34">
      <w:r>
        <w:separator/>
      </w:r>
    </w:p>
  </w:footnote>
  <w:footnote w:type="continuationSeparator" w:id="0">
    <w:p w14:paraId="5B0ABCB2" w14:textId="77777777" w:rsidR="007256FC" w:rsidRDefault="007256FC" w:rsidP="00DB6D34">
      <w:r>
        <w:continuationSeparator/>
      </w:r>
    </w:p>
  </w:footnote>
  <w:footnote w:id="1">
    <w:p w14:paraId="7A4708CA" w14:textId="7F4FA0AA" w:rsidR="00AF555D" w:rsidRPr="009B35B4" w:rsidRDefault="00AF555D">
      <w:pPr>
        <w:pStyle w:val="FootnoteText"/>
        <w:rPr>
          <w:lang w:val="en-US"/>
        </w:rPr>
      </w:pPr>
      <w:r>
        <w:rPr>
          <w:rStyle w:val="FootnoteReference"/>
        </w:rPr>
        <w:footnoteRef/>
      </w:r>
      <w:r>
        <w:t xml:space="preserve"> Civil Appeal SCA07/2014 (Judgment </w:t>
      </w:r>
      <w:r w:rsidR="00675C87">
        <w:t xml:space="preserve">was </w:t>
      </w:r>
      <w:r>
        <w:t>delivered on 21 April, 2017)</w:t>
      </w:r>
    </w:p>
  </w:footnote>
  <w:footnote w:id="2">
    <w:p w14:paraId="6E1FEF7C" w14:textId="2CD38B80" w:rsidR="00C9073D" w:rsidRPr="009B35B4" w:rsidRDefault="00C9073D">
      <w:pPr>
        <w:pStyle w:val="FootnoteText"/>
        <w:rPr>
          <w:lang w:val="en-US"/>
        </w:rPr>
      </w:pPr>
      <w:r>
        <w:rPr>
          <w:rStyle w:val="FootnoteReference"/>
        </w:rPr>
        <w:footnoteRef/>
      </w:r>
      <w:r>
        <w:t xml:space="preserve"> Criminal Appeal SCA5/1998 (Judgment </w:t>
      </w:r>
      <w:r w:rsidR="00675C87">
        <w:t xml:space="preserve">was </w:t>
      </w:r>
      <w:r>
        <w:t>delivered on 3 December, 1998)</w:t>
      </w:r>
    </w:p>
  </w:footnote>
  <w:footnote w:id="3">
    <w:p w14:paraId="6916717D" w14:textId="4A9B7D26" w:rsidR="00AF555D" w:rsidRPr="009B35B4" w:rsidRDefault="00AF555D">
      <w:pPr>
        <w:pStyle w:val="FootnoteText"/>
        <w:rPr>
          <w:lang w:val="en-US"/>
        </w:rPr>
      </w:pPr>
      <w:r>
        <w:rPr>
          <w:rStyle w:val="FootnoteReference"/>
        </w:rPr>
        <w:footnoteRef/>
      </w:r>
      <w:r>
        <w:t xml:space="preserve"> </w:t>
      </w:r>
      <w:r w:rsidR="00C9073D">
        <w:t xml:space="preserve">Criminal Appeal SCA28/2009 (Judgment </w:t>
      </w:r>
      <w:r w:rsidR="00675C87">
        <w:t xml:space="preserve">was </w:t>
      </w:r>
      <w:r w:rsidR="00C9073D">
        <w:t>delivered on 13 April,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6C2626F"/>
    <w:multiLevelType w:val="hybridMultilevel"/>
    <w:tmpl w:val="F63A92F2"/>
    <w:lvl w:ilvl="0" w:tplc="0F1CF0DE">
      <w:start w:val="2"/>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FE6D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9857F4"/>
    <w:multiLevelType w:val="hybridMultilevel"/>
    <w:tmpl w:val="6CBA9AB0"/>
    <w:lvl w:ilvl="0" w:tplc="F79E1C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57145BF5"/>
    <w:multiLevelType w:val="hybridMultilevel"/>
    <w:tmpl w:val="EAD489A2"/>
    <w:lvl w:ilvl="0" w:tplc="C01A3C0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F4659B"/>
    <w:multiLevelType w:val="hybridMultilevel"/>
    <w:tmpl w:val="77BAA6CE"/>
    <w:lvl w:ilvl="0" w:tplc="5E262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411AC8"/>
    <w:multiLevelType w:val="hybridMultilevel"/>
    <w:tmpl w:val="2A1E320E"/>
    <w:lvl w:ilvl="0" w:tplc="58041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0"/>
  </w:num>
  <w:num w:numId="4">
    <w:abstractNumId w:val="5"/>
  </w:num>
  <w:num w:numId="5">
    <w:abstractNumId w:val="7"/>
  </w:num>
  <w:num w:numId="6">
    <w:abstractNumId w:val="4"/>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F7"/>
    <w:rsid w:val="0000071D"/>
    <w:rsid w:val="0000089F"/>
    <w:rsid w:val="00000A51"/>
    <w:rsid w:val="00003652"/>
    <w:rsid w:val="000043B1"/>
    <w:rsid w:val="00005BEF"/>
    <w:rsid w:val="00007556"/>
    <w:rsid w:val="00007C7F"/>
    <w:rsid w:val="00010C31"/>
    <w:rsid w:val="0001267E"/>
    <w:rsid w:val="00015BF1"/>
    <w:rsid w:val="00017F12"/>
    <w:rsid w:val="0002497E"/>
    <w:rsid w:val="00025551"/>
    <w:rsid w:val="00026C38"/>
    <w:rsid w:val="00030C81"/>
    <w:rsid w:val="00034716"/>
    <w:rsid w:val="000377DF"/>
    <w:rsid w:val="00037A3E"/>
    <w:rsid w:val="00040409"/>
    <w:rsid w:val="00041339"/>
    <w:rsid w:val="000524AD"/>
    <w:rsid w:val="000574E3"/>
    <w:rsid w:val="0006489F"/>
    <w:rsid w:val="00070B28"/>
    <w:rsid w:val="000749D7"/>
    <w:rsid w:val="00075573"/>
    <w:rsid w:val="00075ABA"/>
    <w:rsid w:val="00075B43"/>
    <w:rsid w:val="0007641E"/>
    <w:rsid w:val="00076E46"/>
    <w:rsid w:val="000812E6"/>
    <w:rsid w:val="00081BDA"/>
    <w:rsid w:val="0008269E"/>
    <w:rsid w:val="00083A1D"/>
    <w:rsid w:val="00083A4A"/>
    <w:rsid w:val="00085A39"/>
    <w:rsid w:val="000861F0"/>
    <w:rsid w:val="00091036"/>
    <w:rsid w:val="00095A2F"/>
    <w:rsid w:val="0009642E"/>
    <w:rsid w:val="00097B9A"/>
    <w:rsid w:val="000A10B8"/>
    <w:rsid w:val="000A15A3"/>
    <w:rsid w:val="000A1726"/>
    <w:rsid w:val="000A19C7"/>
    <w:rsid w:val="000A25DB"/>
    <w:rsid w:val="000A3F90"/>
    <w:rsid w:val="000A4664"/>
    <w:rsid w:val="000A654D"/>
    <w:rsid w:val="000A742B"/>
    <w:rsid w:val="000B0F1C"/>
    <w:rsid w:val="000B2538"/>
    <w:rsid w:val="000C57E3"/>
    <w:rsid w:val="000C591B"/>
    <w:rsid w:val="000C5AB2"/>
    <w:rsid w:val="000C7C29"/>
    <w:rsid w:val="000D1895"/>
    <w:rsid w:val="000D1C7E"/>
    <w:rsid w:val="000D1DD3"/>
    <w:rsid w:val="000D1EDC"/>
    <w:rsid w:val="000D3FCD"/>
    <w:rsid w:val="000D506C"/>
    <w:rsid w:val="000D7003"/>
    <w:rsid w:val="000E0BF5"/>
    <w:rsid w:val="000E39A5"/>
    <w:rsid w:val="000E62C2"/>
    <w:rsid w:val="000E6DB8"/>
    <w:rsid w:val="000E7400"/>
    <w:rsid w:val="000F0787"/>
    <w:rsid w:val="000F19B9"/>
    <w:rsid w:val="000F1C37"/>
    <w:rsid w:val="000F3BD2"/>
    <w:rsid w:val="000F3D1F"/>
    <w:rsid w:val="000F74C9"/>
    <w:rsid w:val="001008BC"/>
    <w:rsid w:val="00101D12"/>
    <w:rsid w:val="001027E9"/>
    <w:rsid w:val="00102A26"/>
    <w:rsid w:val="00102EE1"/>
    <w:rsid w:val="00103A47"/>
    <w:rsid w:val="001076F4"/>
    <w:rsid w:val="001079CE"/>
    <w:rsid w:val="00110F3C"/>
    <w:rsid w:val="0011180E"/>
    <w:rsid w:val="0011684F"/>
    <w:rsid w:val="001175B3"/>
    <w:rsid w:val="00117CBF"/>
    <w:rsid w:val="0012050B"/>
    <w:rsid w:val="00121C1A"/>
    <w:rsid w:val="001221E8"/>
    <w:rsid w:val="001231D9"/>
    <w:rsid w:val="0012420B"/>
    <w:rsid w:val="00126A10"/>
    <w:rsid w:val="00130376"/>
    <w:rsid w:val="00130F1F"/>
    <w:rsid w:val="00130F6B"/>
    <w:rsid w:val="001363CB"/>
    <w:rsid w:val="001376AB"/>
    <w:rsid w:val="00141984"/>
    <w:rsid w:val="00143900"/>
    <w:rsid w:val="00144612"/>
    <w:rsid w:val="00145A97"/>
    <w:rsid w:val="00146874"/>
    <w:rsid w:val="00150DD3"/>
    <w:rsid w:val="00156E7B"/>
    <w:rsid w:val="00164AC5"/>
    <w:rsid w:val="0016510C"/>
    <w:rsid w:val="001705D7"/>
    <w:rsid w:val="00171F06"/>
    <w:rsid w:val="00180158"/>
    <w:rsid w:val="00183E5A"/>
    <w:rsid w:val="00185139"/>
    <w:rsid w:val="00186F92"/>
    <w:rsid w:val="0018769F"/>
    <w:rsid w:val="001920F1"/>
    <w:rsid w:val="00192467"/>
    <w:rsid w:val="00194B7D"/>
    <w:rsid w:val="00194EF8"/>
    <w:rsid w:val="00195CEA"/>
    <w:rsid w:val="00197E07"/>
    <w:rsid w:val="001A5AA1"/>
    <w:rsid w:val="001B1E85"/>
    <w:rsid w:val="001B4268"/>
    <w:rsid w:val="001B5B85"/>
    <w:rsid w:val="001B6E9A"/>
    <w:rsid w:val="001C2BD8"/>
    <w:rsid w:val="001C4924"/>
    <w:rsid w:val="001C4C0E"/>
    <w:rsid w:val="001D04DA"/>
    <w:rsid w:val="001D1118"/>
    <w:rsid w:val="001D1640"/>
    <w:rsid w:val="001D2A83"/>
    <w:rsid w:val="001E2C01"/>
    <w:rsid w:val="001E2D45"/>
    <w:rsid w:val="001E3539"/>
    <w:rsid w:val="001E373B"/>
    <w:rsid w:val="001E3778"/>
    <w:rsid w:val="001E4B38"/>
    <w:rsid w:val="001E4ED8"/>
    <w:rsid w:val="001E576A"/>
    <w:rsid w:val="001F2880"/>
    <w:rsid w:val="001F3DDA"/>
    <w:rsid w:val="001F441D"/>
    <w:rsid w:val="001F72A9"/>
    <w:rsid w:val="00200A34"/>
    <w:rsid w:val="00201C0E"/>
    <w:rsid w:val="0020244B"/>
    <w:rsid w:val="0020739B"/>
    <w:rsid w:val="0021125A"/>
    <w:rsid w:val="0021393D"/>
    <w:rsid w:val="002200C2"/>
    <w:rsid w:val="002218D6"/>
    <w:rsid w:val="00222367"/>
    <w:rsid w:val="0022300E"/>
    <w:rsid w:val="00231C17"/>
    <w:rsid w:val="00232232"/>
    <w:rsid w:val="002340EC"/>
    <w:rsid w:val="00236AAC"/>
    <w:rsid w:val="00240048"/>
    <w:rsid w:val="00240056"/>
    <w:rsid w:val="0024353F"/>
    <w:rsid w:val="00244CC7"/>
    <w:rsid w:val="002530F3"/>
    <w:rsid w:val="0025515A"/>
    <w:rsid w:val="002566F0"/>
    <w:rsid w:val="00257867"/>
    <w:rsid w:val="00260567"/>
    <w:rsid w:val="00270A86"/>
    <w:rsid w:val="0027135E"/>
    <w:rsid w:val="00273EA5"/>
    <w:rsid w:val="00275172"/>
    <w:rsid w:val="0028001C"/>
    <w:rsid w:val="00280B42"/>
    <w:rsid w:val="00280FBF"/>
    <w:rsid w:val="002820C9"/>
    <w:rsid w:val="0028244A"/>
    <w:rsid w:val="00287FF3"/>
    <w:rsid w:val="00290C36"/>
    <w:rsid w:val="00290E14"/>
    <w:rsid w:val="00293344"/>
    <w:rsid w:val="002939B3"/>
    <w:rsid w:val="00293BE7"/>
    <w:rsid w:val="002961CC"/>
    <w:rsid w:val="00297A1B"/>
    <w:rsid w:val="002A1331"/>
    <w:rsid w:val="002A5041"/>
    <w:rsid w:val="002A7376"/>
    <w:rsid w:val="002B2255"/>
    <w:rsid w:val="002B2B13"/>
    <w:rsid w:val="002B641A"/>
    <w:rsid w:val="002B654D"/>
    <w:rsid w:val="002B6E2F"/>
    <w:rsid w:val="002C03E3"/>
    <w:rsid w:val="002C0CC4"/>
    <w:rsid w:val="002C4762"/>
    <w:rsid w:val="002C7560"/>
    <w:rsid w:val="002D02E0"/>
    <w:rsid w:val="002D06AA"/>
    <w:rsid w:val="002D28DC"/>
    <w:rsid w:val="002D31AA"/>
    <w:rsid w:val="002D32EE"/>
    <w:rsid w:val="002D61A1"/>
    <w:rsid w:val="002D67FC"/>
    <w:rsid w:val="002E0EB6"/>
    <w:rsid w:val="002E312D"/>
    <w:rsid w:val="002E6612"/>
    <w:rsid w:val="002E6963"/>
    <w:rsid w:val="002E70AE"/>
    <w:rsid w:val="002E70F9"/>
    <w:rsid w:val="002F1CF0"/>
    <w:rsid w:val="002F3CDD"/>
    <w:rsid w:val="002F40A1"/>
    <w:rsid w:val="002F5B09"/>
    <w:rsid w:val="002F5ED8"/>
    <w:rsid w:val="002F5F2B"/>
    <w:rsid w:val="002F6C2B"/>
    <w:rsid w:val="003003FC"/>
    <w:rsid w:val="00301D88"/>
    <w:rsid w:val="00302850"/>
    <w:rsid w:val="00304E76"/>
    <w:rsid w:val="00305BF5"/>
    <w:rsid w:val="00307806"/>
    <w:rsid w:val="00315456"/>
    <w:rsid w:val="00317537"/>
    <w:rsid w:val="00317F47"/>
    <w:rsid w:val="00321BA5"/>
    <w:rsid w:val="00324A3D"/>
    <w:rsid w:val="003308CB"/>
    <w:rsid w:val="00333F1E"/>
    <w:rsid w:val="00341047"/>
    <w:rsid w:val="003424DC"/>
    <w:rsid w:val="003438EE"/>
    <w:rsid w:val="003459EC"/>
    <w:rsid w:val="003471C3"/>
    <w:rsid w:val="00355FEC"/>
    <w:rsid w:val="003561F6"/>
    <w:rsid w:val="003647E7"/>
    <w:rsid w:val="003703F4"/>
    <w:rsid w:val="0037270D"/>
    <w:rsid w:val="00377341"/>
    <w:rsid w:val="0038006D"/>
    <w:rsid w:val="003820FA"/>
    <w:rsid w:val="003829CE"/>
    <w:rsid w:val="003838CC"/>
    <w:rsid w:val="0038406D"/>
    <w:rsid w:val="00385730"/>
    <w:rsid w:val="003862CB"/>
    <w:rsid w:val="0038700C"/>
    <w:rsid w:val="003916DA"/>
    <w:rsid w:val="0039202F"/>
    <w:rsid w:val="00395D75"/>
    <w:rsid w:val="003A059B"/>
    <w:rsid w:val="003A08D3"/>
    <w:rsid w:val="003A0B63"/>
    <w:rsid w:val="003B1780"/>
    <w:rsid w:val="003B2929"/>
    <w:rsid w:val="003B3641"/>
    <w:rsid w:val="003B37EE"/>
    <w:rsid w:val="003B461C"/>
    <w:rsid w:val="003B4C19"/>
    <w:rsid w:val="003C3BDE"/>
    <w:rsid w:val="003C5ED3"/>
    <w:rsid w:val="003C5EEB"/>
    <w:rsid w:val="003C6C03"/>
    <w:rsid w:val="003C7922"/>
    <w:rsid w:val="003C7D42"/>
    <w:rsid w:val="003D0595"/>
    <w:rsid w:val="003D3976"/>
    <w:rsid w:val="003D5620"/>
    <w:rsid w:val="003D58AA"/>
    <w:rsid w:val="003D5D52"/>
    <w:rsid w:val="003D67C5"/>
    <w:rsid w:val="003D7B97"/>
    <w:rsid w:val="003E2ABC"/>
    <w:rsid w:val="003E6B6A"/>
    <w:rsid w:val="003F041A"/>
    <w:rsid w:val="003F0C1C"/>
    <w:rsid w:val="003F0F8D"/>
    <w:rsid w:val="003F3068"/>
    <w:rsid w:val="003F5BF4"/>
    <w:rsid w:val="003F5D36"/>
    <w:rsid w:val="003F63BD"/>
    <w:rsid w:val="003F7E6F"/>
    <w:rsid w:val="00401941"/>
    <w:rsid w:val="00402061"/>
    <w:rsid w:val="0040491E"/>
    <w:rsid w:val="00412AF2"/>
    <w:rsid w:val="0041521A"/>
    <w:rsid w:val="0041559A"/>
    <w:rsid w:val="004156B9"/>
    <w:rsid w:val="004217B9"/>
    <w:rsid w:val="00421DFB"/>
    <w:rsid w:val="00422293"/>
    <w:rsid w:val="004240B8"/>
    <w:rsid w:val="004244DC"/>
    <w:rsid w:val="00424EC1"/>
    <w:rsid w:val="004259EC"/>
    <w:rsid w:val="004264B3"/>
    <w:rsid w:val="00432C09"/>
    <w:rsid w:val="0043404A"/>
    <w:rsid w:val="00440653"/>
    <w:rsid w:val="00441D21"/>
    <w:rsid w:val="00445BFA"/>
    <w:rsid w:val="004477C8"/>
    <w:rsid w:val="00450FF8"/>
    <w:rsid w:val="00451935"/>
    <w:rsid w:val="004529F2"/>
    <w:rsid w:val="00452BB6"/>
    <w:rsid w:val="0046133B"/>
    <w:rsid w:val="00462D46"/>
    <w:rsid w:val="004639C0"/>
    <w:rsid w:val="004706DB"/>
    <w:rsid w:val="00471F13"/>
    <w:rsid w:val="00472217"/>
    <w:rsid w:val="00482F96"/>
    <w:rsid w:val="00483FFD"/>
    <w:rsid w:val="004873AB"/>
    <w:rsid w:val="00491DE6"/>
    <w:rsid w:val="00495768"/>
    <w:rsid w:val="004A2949"/>
    <w:rsid w:val="004A2A8B"/>
    <w:rsid w:val="004A526A"/>
    <w:rsid w:val="004B0F53"/>
    <w:rsid w:val="004B1944"/>
    <w:rsid w:val="004B76F8"/>
    <w:rsid w:val="004C1F2E"/>
    <w:rsid w:val="004C3D80"/>
    <w:rsid w:val="004D666F"/>
    <w:rsid w:val="004E231F"/>
    <w:rsid w:val="004E404E"/>
    <w:rsid w:val="004E7C93"/>
    <w:rsid w:val="004F2B34"/>
    <w:rsid w:val="004F3823"/>
    <w:rsid w:val="004F409A"/>
    <w:rsid w:val="004F40DD"/>
    <w:rsid w:val="004F46AC"/>
    <w:rsid w:val="00503152"/>
    <w:rsid w:val="00503E49"/>
    <w:rsid w:val="005041B9"/>
    <w:rsid w:val="00504D33"/>
    <w:rsid w:val="0050682B"/>
    <w:rsid w:val="0050793A"/>
    <w:rsid w:val="00507DB2"/>
    <w:rsid w:val="0051033B"/>
    <w:rsid w:val="00511D67"/>
    <w:rsid w:val="00511E5C"/>
    <w:rsid w:val="00520097"/>
    <w:rsid w:val="005207C8"/>
    <w:rsid w:val="00521E97"/>
    <w:rsid w:val="0052474F"/>
    <w:rsid w:val="00527BA7"/>
    <w:rsid w:val="00530663"/>
    <w:rsid w:val="00532DC6"/>
    <w:rsid w:val="00536133"/>
    <w:rsid w:val="00536C14"/>
    <w:rsid w:val="00541EB3"/>
    <w:rsid w:val="005460DE"/>
    <w:rsid w:val="00547C35"/>
    <w:rsid w:val="0055009C"/>
    <w:rsid w:val="0055036F"/>
    <w:rsid w:val="00550D80"/>
    <w:rsid w:val="005514D6"/>
    <w:rsid w:val="00552704"/>
    <w:rsid w:val="00552B3E"/>
    <w:rsid w:val="00553FB9"/>
    <w:rsid w:val="005547B7"/>
    <w:rsid w:val="00560A16"/>
    <w:rsid w:val="0056460A"/>
    <w:rsid w:val="00570036"/>
    <w:rsid w:val="00572AB3"/>
    <w:rsid w:val="00577080"/>
    <w:rsid w:val="005836AC"/>
    <w:rsid w:val="00583C6D"/>
    <w:rsid w:val="00584583"/>
    <w:rsid w:val="00590CED"/>
    <w:rsid w:val="005945EF"/>
    <w:rsid w:val="00594FAC"/>
    <w:rsid w:val="0059757B"/>
    <w:rsid w:val="005A5BB3"/>
    <w:rsid w:val="005B13FC"/>
    <w:rsid w:val="005B32CF"/>
    <w:rsid w:val="005C068A"/>
    <w:rsid w:val="005C125D"/>
    <w:rsid w:val="005C6DC4"/>
    <w:rsid w:val="005D029B"/>
    <w:rsid w:val="005D6EF5"/>
    <w:rsid w:val="005D7B27"/>
    <w:rsid w:val="005E335B"/>
    <w:rsid w:val="005E588E"/>
    <w:rsid w:val="005E675D"/>
    <w:rsid w:val="005E764C"/>
    <w:rsid w:val="005F01C0"/>
    <w:rsid w:val="005F0458"/>
    <w:rsid w:val="005F3AAB"/>
    <w:rsid w:val="005F48DC"/>
    <w:rsid w:val="005F4A1E"/>
    <w:rsid w:val="005F5FB0"/>
    <w:rsid w:val="00606587"/>
    <w:rsid w:val="00606EEA"/>
    <w:rsid w:val="00607D36"/>
    <w:rsid w:val="006115E8"/>
    <w:rsid w:val="006151A7"/>
    <w:rsid w:val="00615457"/>
    <w:rsid w:val="00616597"/>
    <w:rsid w:val="0061673E"/>
    <w:rsid w:val="006174DB"/>
    <w:rsid w:val="006179EC"/>
    <w:rsid w:val="00620164"/>
    <w:rsid w:val="00620A8E"/>
    <w:rsid w:val="00621984"/>
    <w:rsid w:val="00625553"/>
    <w:rsid w:val="00627AAC"/>
    <w:rsid w:val="00633C50"/>
    <w:rsid w:val="0064007C"/>
    <w:rsid w:val="0064023C"/>
    <w:rsid w:val="006441B2"/>
    <w:rsid w:val="0064690A"/>
    <w:rsid w:val="00647A02"/>
    <w:rsid w:val="00653E02"/>
    <w:rsid w:val="00655740"/>
    <w:rsid w:val="006578C2"/>
    <w:rsid w:val="00662506"/>
    <w:rsid w:val="00664722"/>
    <w:rsid w:val="00666D33"/>
    <w:rsid w:val="0066755F"/>
    <w:rsid w:val="00667EFA"/>
    <w:rsid w:val="00672407"/>
    <w:rsid w:val="00675C87"/>
    <w:rsid w:val="00675D5C"/>
    <w:rsid w:val="00681C76"/>
    <w:rsid w:val="00682911"/>
    <w:rsid w:val="006846C7"/>
    <w:rsid w:val="0068522B"/>
    <w:rsid w:val="00686672"/>
    <w:rsid w:val="00687412"/>
    <w:rsid w:val="0069252E"/>
    <w:rsid w:val="00692AAB"/>
    <w:rsid w:val="00693C70"/>
    <w:rsid w:val="00696A2D"/>
    <w:rsid w:val="006A2C88"/>
    <w:rsid w:val="006A58E4"/>
    <w:rsid w:val="006A769E"/>
    <w:rsid w:val="006A7F01"/>
    <w:rsid w:val="006C1DB9"/>
    <w:rsid w:val="006C39C4"/>
    <w:rsid w:val="006C44E4"/>
    <w:rsid w:val="006C4B6B"/>
    <w:rsid w:val="006D043E"/>
    <w:rsid w:val="006D09BB"/>
    <w:rsid w:val="006D0D9B"/>
    <w:rsid w:val="006D137F"/>
    <w:rsid w:val="006D36C9"/>
    <w:rsid w:val="006D62D0"/>
    <w:rsid w:val="006D750C"/>
    <w:rsid w:val="006E719F"/>
    <w:rsid w:val="006F228B"/>
    <w:rsid w:val="006F4E83"/>
    <w:rsid w:val="00706CF7"/>
    <w:rsid w:val="0071190B"/>
    <w:rsid w:val="00711D7C"/>
    <w:rsid w:val="00714386"/>
    <w:rsid w:val="007175A6"/>
    <w:rsid w:val="00722B26"/>
    <w:rsid w:val="007256FC"/>
    <w:rsid w:val="007278B1"/>
    <w:rsid w:val="00730A0C"/>
    <w:rsid w:val="00732C60"/>
    <w:rsid w:val="00733680"/>
    <w:rsid w:val="00735652"/>
    <w:rsid w:val="00736A96"/>
    <w:rsid w:val="0073787E"/>
    <w:rsid w:val="00744508"/>
    <w:rsid w:val="007451F1"/>
    <w:rsid w:val="007456AE"/>
    <w:rsid w:val="0074785F"/>
    <w:rsid w:val="00753BCD"/>
    <w:rsid w:val="00760665"/>
    <w:rsid w:val="007607AF"/>
    <w:rsid w:val="00762BCD"/>
    <w:rsid w:val="00763535"/>
    <w:rsid w:val="00764650"/>
    <w:rsid w:val="00766505"/>
    <w:rsid w:val="00766DB1"/>
    <w:rsid w:val="00774783"/>
    <w:rsid w:val="007820CB"/>
    <w:rsid w:val="00782F7D"/>
    <w:rsid w:val="00794374"/>
    <w:rsid w:val="007A2D04"/>
    <w:rsid w:val="007A47DC"/>
    <w:rsid w:val="007A5450"/>
    <w:rsid w:val="007A5E79"/>
    <w:rsid w:val="007B10E8"/>
    <w:rsid w:val="007B52BE"/>
    <w:rsid w:val="007B6178"/>
    <w:rsid w:val="007B7770"/>
    <w:rsid w:val="007C2809"/>
    <w:rsid w:val="007C39AF"/>
    <w:rsid w:val="007C4747"/>
    <w:rsid w:val="007D0229"/>
    <w:rsid w:val="007D0A11"/>
    <w:rsid w:val="007D1258"/>
    <w:rsid w:val="007D1CED"/>
    <w:rsid w:val="007D258F"/>
    <w:rsid w:val="007D416E"/>
    <w:rsid w:val="007D5D50"/>
    <w:rsid w:val="007E1945"/>
    <w:rsid w:val="007E272F"/>
    <w:rsid w:val="007E5472"/>
    <w:rsid w:val="007E5621"/>
    <w:rsid w:val="007E6720"/>
    <w:rsid w:val="007E72FC"/>
    <w:rsid w:val="007F0FCD"/>
    <w:rsid w:val="007F351F"/>
    <w:rsid w:val="007F5111"/>
    <w:rsid w:val="00800263"/>
    <w:rsid w:val="0080050A"/>
    <w:rsid w:val="00800EE3"/>
    <w:rsid w:val="00807411"/>
    <w:rsid w:val="0081064C"/>
    <w:rsid w:val="00812120"/>
    <w:rsid w:val="00812AB2"/>
    <w:rsid w:val="00814CF5"/>
    <w:rsid w:val="00814EED"/>
    <w:rsid w:val="00816425"/>
    <w:rsid w:val="008169B2"/>
    <w:rsid w:val="00821758"/>
    <w:rsid w:val="00821EA4"/>
    <w:rsid w:val="00822CFD"/>
    <w:rsid w:val="00823079"/>
    <w:rsid w:val="00823890"/>
    <w:rsid w:val="008244CC"/>
    <w:rsid w:val="00824713"/>
    <w:rsid w:val="0082486B"/>
    <w:rsid w:val="00827E70"/>
    <w:rsid w:val="0083298A"/>
    <w:rsid w:val="00833B95"/>
    <w:rsid w:val="00834463"/>
    <w:rsid w:val="0083457C"/>
    <w:rsid w:val="008350D7"/>
    <w:rsid w:val="00835EF7"/>
    <w:rsid w:val="00840165"/>
    <w:rsid w:val="00841387"/>
    <w:rsid w:val="008425B4"/>
    <w:rsid w:val="00843222"/>
    <w:rsid w:val="00845DCB"/>
    <w:rsid w:val="008472B3"/>
    <w:rsid w:val="008478D6"/>
    <w:rsid w:val="00850E63"/>
    <w:rsid w:val="0085169E"/>
    <w:rsid w:val="008526E3"/>
    <w:rsid w:val="00853B07"/>
    <w:rsid w:val="008541C2"/>
    <w:rsid w:val="00855B25"/>
    <w:rsid w:val="008561F5"/>
    <w:rsid w:val="00857761"/>
    <w:rsid w:val="00861993"/>
    <w:rsid w:val="00861F83"/>
    <w:rsid w:val="00865E47"/>
    <w:rsid w:val="00867AAE"/>
    <w:rsid w:val="00870F66"/>
    <w:rsid w:val="00872866"/>
    <w:rsid w:val="0087722C"/>
    <w:rsid w:val="0088050E"/>
    <w:rsid w:val="008805AE"/>
    <w:rsid w:val="0088362D"/>
    <w:rsid w:val="008A4804"/>
    <w:rsid w:val="008A5208"/>
    <w:rsid w:val="008A58A5"/>
    <w:rsid w:val="008B4456"/>
    <w:rsid w:val="008B4A44"/>
    <w:rsid w:val="008C0FD6"/>
    <w:rsid w:val="008C4275"/>
    <w:rsid w:val="008D10F0"/>
    <w:rsid w:val="008D2A96"/>
    <w:rsid w:val="008D342D"/>
    <w:rsid w:val="008D3A75"/>
    <w:rsid w:val="008E12AC"/>
    <w:rsid w:val="008E1DB1"/>
    <w:rsid w:val="008E4DA3"/>
    <w:rsid w:val="008E512C"/>
    <w:rsid w:val="008E6E5A"/>
    <w:rsid w:val="008E7749"/>
    <w:rsid w:val="008E7F92"/>
    <w:rsid w:val="008F0C10"/>
    <w:rsid w:val="008F297E"/>
    <w:rsid w:val="008F311B"/>
    <w:rsid w:val="008F34C8"/>
    <w:rsid w:val="008F38F7"/>
    <w:rsid w:val="008F52D9"/>
    <w:rsid w:val="008F705F"/>
    <w:rsid w:val="008F7239"/>
    <w:rsid w:val="008F7288"/>
    <w:rsid w:val="009025B6"/>
    <w:rsid w:val="00902D3C"/>
    <w:rsid w:val="0090310F"/>
    <w:rsid w:val="00904D7B"/>
    <w:rsid w:val="00906448"/>
    <w:rsid w:val="009170FF"/>
    <w:rsid w:val="00922CDD"/>
    <w:rsid w:val="00924357"/>
    <w:rsid w:val="0092657F"/>
    <w:rsid w:val="00926D09"/>
    <w:rsid w:val="00927B57"/>
    <w:rsid w:val="00931B65"/>
    <w:rsid w:val="00931FEB"/>
    <w:rsid w:val="009336BA"/>
    <w:rsid w:val="00937FB4"/>
    <w:rsid w:val="0094087C"/>
    <w:rsid w:val="00940E11"/>
    <w:rsid w:val="0094382D"/>
    <w:rsid w:val="00945740"/>
    <w:rsid w:val="0094712A"/>
    <w:rsid w:val="00951EC0"/>
    <w:rsid w:val="0096041D"/>
    <w:rsid w:val="00963ED2"/>
    <w:rsid w:val="00964A27"/>
    <w:rsid w:val="009729AC"/>
    <w:rsid w:val="00972A0C"/>
    <w:rsid w:val="00981287"/>
    <w:rsid w:val="00983045"/>
    <w:rsid w:val="009848A0"/>
    <w:rsid w:val="009852D8"/>
    <w:rsid w:val="00987895"/>
    <w:rsid w:val="009954E3"/>
    <w:rsid w:val="0099672E"/>
    <w:rsid w:val="009973BE"/>
    <w:rsid w:val="009A7C5D"/>
    <w:rsid w:val="009B04CE"/>
    <w:rsid w:val="009B2A86"/>
    <w:rsid w:val="009B35B4"/>
    <w:rsid w:val="009B4E92"/>
    <w:rsid w:val="009C1021"/>
    <w:rsid w:val="009C2CBD"/>
    <w:rsid w:val="009C5D65"/>
    <w:rsid w:val="009C676C"/>
    <w:rsid w:val="009C6853"/>
    <w:rsid w:val="009C713C"/>
    <w:rsid w:val="009C77CE"/>
    <w:rsid w:val="009D04B1"/>
    <w:rsid w:val="009D15F5"/>
    <w:rsid w:val="009D19C8"/>
    <w:rsid w:val="009D356A"/>
    <w:rsid w:val="009D3796"/>
    <w:rsid w:val="009D4E14"/>
    <w:rsid w:val="009D6623"/>
    <w:rsid w:val="009E0440"/>
    <w:rsid w:val="009E05E5"/>
    <w:rsid w:val="009E47CF"/>
    <w:rsid w:val="009E5F67"/>
    <w:rsid w:val="009E7A4C"/>
    <w:rsid w:val="009F1B68"/>
    <w:rsid w:val="009F4DC4"/>
    <w:rsid w:val="00A007E2"/>
    <w:rsid w:val="00A04E14"/>
    <w:rsid w:val="00A079EC"/>
    <w:rsid w:val="00A11166"/>
    <w:rsid w:val="00A12D62"/>
    <w:rsid w:val="00A134C5"/>
    <w:rsid w:val="00A14038"/>
    <w:rsid w:val="00A24104"/>
    <w:rsid w:val="00A24FBF"/>
    <w:rsid w:val="00A252ED"/>
    <w:rsid w:val="00A2701A"/>
    <w:rsid w:val="00A27A9A"/>
    <w:rsid w:val="00A3626F"/>
    <w:rsid w:val="00A36CEB"/>
    <w:rsid w:val="00A40ABD"/>
    <w:rsid w:val="00A42850"/>
    <w:rsid w:val="00A440BD"/>
    <w:rsid w:val="00A5046A"/>
    <w:rsid w:val="00A53837"/>
    <w:rsid w:val="00A551C8"/>
    <w:rsid w:val="00A564E4"/>
    <w:rsid w:val="00A7073B"/>
    <w:rsid w:val="00A70B91"/>
    <w:rsid w:val="00A739EA"/>
    <w:rsid w:val="00A77261"/>
    <w:rsid w:val="00A77B0C"/>
    <w:rsid w:val="00A80E4E"/>
    <w:rsid w:val="00A819F5"/>
    <w:rsid w:val="00A82420"/>
    <w:rsid w:val="00A901E1"/>
    <w:rsid w:val="00A920CA"/>
    <w:rsid w:val="00A936E2"/>
    <w:rsid w:val="00A9387A"/>
    <w:rsid w:val="00AA1917"/>
    <w:rsid w:val="00AA4DA3"/>
    <w:rsid w:val="00AA4F53"/>
    <w:rsid w:val="00AA79A1"/>
    <w:rsid w:val="00AB1DE9"/>
    <w:rsid w:val="00AB2D12"/>
    <w:rsid w:val="00AB56D5"/>
    <w:rsid w:val="00AB5F99"/>
    <w:rsid w:val="00AB7A4B"/>
    <w:rsid w:val="00AC3885"/>
    <w:rsid w:val="00AC3E1E"/>
    <w:rsid w:val="00AC4950"/>
    <w:rsid w:val="00AC5401"/>
    <w:rsid w:val="00AC56ED"/>
    <w:rsid w:val="00AC5864"/>
    <w:rsid w:val="00AC6DEE"/>
    <w:rsid w:val="00AD03C3"/>
    <w:rsid w:val="00AD63F9"/>
    <w:rsid w:val="00AD75CD"/>
    <w:rsid w:val="00AE3237"/>
    <w:rsid w:val="00AE40CE"/>
    <w:rsid w:val="00AF3661"/>
    <w:rsid w:val="00AF4A41"/>
    <w:rsid w:val="00AF555D"/>
    <w:rsid w:val="00B0414B"/>
    <w:rsid w:val="00B04EB4"/>
    <w:rsid w:val="00B05D6E"/>
    <w:rsid w:val="00B07D16"/>
    <w:rsid w:val="00B119B1"/>
    <w:rsid w:val="00B127EC"/>
    <w:rsid w:val="00B14612"/>
    <w:rsid w:val="00B20541"/>
    <w:rsid w:val="00B20A78"/>
    <w:rsid w:val="00B2288D"/>
    <w:rsid w:val="00B23E73"/>
    <w:rsid w:val="00B247C2"/>
    <w:rsid w:val="00B26028"/>
    <w:rsid w:val="00B3032B"/>
    <w:rsid w:val="00B40898"/>
    <w:rsid w:val="00B4124C"/>
    <w:rsid w:val="00B444D1"/>
    <w:rsid w:val="00B44DF9"/>
    <w:rsid w:val="00B454E3"/>
    <w:rsid w:val="00B4625E"/>
    <w:rsid w:val="00B472CB"/>
    <w:rsid w:val="00B5114E"/>
    <w:rsid w:val="00B517DF"/>
    <w:rsid w:val="00B56205"/>
    <w:rsid w:val="00B605B4"/>
    <w:rsid w:val="00B60666"/>
    <w:rsid w:val="00B61369"/>
    <w:rsid w:val="00B615CB"/>
    <w:rsid w:val="00B66B63"/>
    <w:rsid w:val="00B718D2"/>
    <w:rsid w:val="00B75AE2"/>
    <w:rsid w:val="00B76B80"/>
    <w:rsid w:val="00B77354"/>
    <w:rsid w:val="00B778E4"/>
    <w:rsid w:val="00B8714B"/>
    <w:rsid w:val="00B9148E"/>
    <w:rsid w:val="00B91D07"/>
    <w:rsid w:val="00B94805"/>
    <w:rsid w:val="00B9689A"/>
    <w:rsid w:val="00B977C8"/>
    <w:rsid w:val="00B978E4"/>
    <w:rsid w:val="00BA1860"/>
    <w:rsid w:val="00BA6027"/>
    <w:rsid w:val="00BB169E"/>
    <w:rsid w:val="00BB1CF7"/>
    <w:rsid w:val="00BC14A0"/>
    <w:rsid w:val="00BC1D95"/>
    <w:rsid w:val="00BD03E6"/>
    <w:rsid w:val="00BD0BE9"/>
    <w:rsid w:val="00BD4287"/>
    <w:rsid w:val="00BD5359"/>
    <w:rsid w:val="00BD60D5"/>
    <w:rsid w:val="00BD7752"/>
    <w:rsid w:val="00BE0455"/>
    <w:rsid w:val="00BE1D00"/>
    <w:rsid w:val="00BE30D4"/>
    <w:rsid w:val="00BE3628"/>
    <w:rsid w:val="00BE395A"/>
    <w:rsid w:val="00BE424C"/>
    <w:rsid w:val="00BE692B"/>
    <w:rsid w:val="00BF5C3C"/>
    <w:rsid w:val="00BF5CC9"/>
    <w:rsid w:val="00C00A2D"/>
    <w:rsid w:val="00C01522"/>
    <w:rsid w:val="00C036A5"/>
    <w:rsid w:val="00C065A3"/>
    <w:rsid w:val="00C1279B"/>
    <w:rsid w:val="00C14221"/>
    <w:rsid w:val="00C14327"/>
    <w:rsid w:val="00C145C1"/>
    <w:rsid w:val="00C146D6"/>
    <w:rsid w:val="00C14AA3"/>
    <w:rsid w:val="00C20226"/>
    <w:rsid w:val="00C22967"/>
    <w:rsid w:val="00C253BF"/>
    <w:rsid w:val="00C305E7"/>
    <w:rsid w:val="00C30627"/>
    <w:rsid w:val="00C313B8"/>
    <w:rsid w:val="00C33B9C"/>
    <w:rsid w:val="00C35333"/>
    <w:rsid w:val="00C36CE7"/>
    <w:rsid w:val="00C47D5E"/>
    <w:rsid w:val="00C50EB9"/>
    <w:rsid w:val="00C519C4"/>
    <w:rsid w:val="00C53C30"/>
    <w:rsid w:val="00C53F5F"/>
    <w:rsid w:val="00C55FDF"/>
    <w:rsid w:val="00C5739F"/>
    <w:rsid w:val="00C576E7"/>
    <w:rsid w:val="00C631D3"/>
    <w:rsid w:val="00C711B9"/>
    <w:rsid w:val="00C71520"/>
    <w:rsid w:val="00C80B46"/>
    <w:rsid w:val="00C80DBC"/>
    <w:rsid w:val="00C84782"/>
    <w:rsid w:val="00C87FCA"/>
    <w:rsid w:val="00C9073D"/>
    <w:rsid w:val="00C90947"/>
    <w:rsid w:val="00C939A9"/>
    <w:rsid w:val="00CA07C1"/>
    <w:rsid w:val="00CA1B0C"/>
    <w:rsid w:val="00CA3F4F"/>
    <w:rsid w:val="00CA4BA6"/>
    <w:rsid w:val="00CA7795"/>
    <w:rsid w:val="00CA7F40"/>
    <w:rsid w:val="00CB0B19"/>
    <w:rsid w:val="00CB3B8D"/>
    <w:rsid w:val="00CB3C7E"/>
    <w:rsid w:val="00CB6522"/>
    <w:rsid w:val="00CC1E64"/>
    <w:rsid w:val="00CC1E82"/>
    <w:rsid w:val="00CC3E78"/>
    <w:rsid w:val="00CD0C15"/>
    <w:rsid w:val="00CD0C18"/>
    <w:rsid w:val="00CD0C1A"/>
    <w:rsid w:val="00CD1350"/>
    <w:rsid w:val="00CD345A"/>
    <w:rsid w:val="00CD422B"/>
    <w:rsid w:val="00CD7843"/>
    <w:rsid w:val="00CD7F85"/>
    <w:rsid w:val="00CE0CDA"/>
    <w:rsid w:val="00CE39E3"/>
    <w:rsid w:val="00CE5888"/>
    <w:rsid w:val="00CF0CC4"/>
    <w:rsid w:val="00CF10B9"/>
    <w:rsid w:val="00CF179D"/>
    <w:rsid w:val="00CF4E8F"/>
    <w:rsid w:val="00CF77E2"/>
    <w:rsid w:val="00D00DCE"/>
    <w:rsid w:val="00D02CFC"/>
    <w:rsid w:val="00D03314"/>
    <w:rsid w:val="00D034DA"/>
    <w:rsid w:val="00D06195"/>
    <w:rsid w:val="00D06A0F"/>
    <w:rsid w:val="00D13B76"/>
    <w:rsid w:val="00D2022E"/>
    <w:rsid w:val="00D2057D"/>
    <w:rsid w:val="00D23B56"/>
    <w:rsid w:val="00D24571"/>
    <w:rsid w:val="00D27054"/>
    <w:rsid w:val="00D41C36"/>
    <w:rsid w:val="00D42A9F"/>
    <w:rsid w:val="00D43CD8"/>
    <w:rsid w:val="00D46A4B"/>
    <w:rsid w:val="00D47CBA"/>
    <w:rsid w:val="00D50928"/>
    <w:rsid w:val="00D51998"/>
    <w:rsid w:val="00D55CC2"/>
    <w:rsid w:val="00D60BD5"/>
    <w:rsid w:val="00D61C97"/>
    <w:rsid w:val="00D71B27"/>
    <w:rsid w:val="00D7453C"/>
    <w:rsid w:val="00D74FE6"/>
    <w:rsid w:val="00D7591D"/>
    <w:rsid w:val="00D778C4"/>
    <w:rsid w:val="00D807CB"/>
    <w:rsid w:val="00D82047"/>
    <w:rsid w:val="00D82E9F"/>
    <w:rsid w:val="00D87A6E"/>
    <w:rsid w:val="00D87FC7"/>
    <w:rsid w:val="00D908C8"/>
    <w:rsid w:val="00D95766"/>
    <w:rsid w:val="00D96F43"/>
    <w:rsid w:val="00DA1D44"/>
    <w:rsid w:val="00DA292E"/>
    <w:rsid w:val="00DA38A8"/>
    <w:rsid w:val="00DB14FA"/>
    <w:rsid w:val="00DB2D0A"/>
    <w:rsid w:val="00DB3477"/>
    <w:rsid w:val="00DB6962"/>
    <w:rsid w:val="00DB6D34"/>
    <w:rsid w:val="00DC07AA"/>
    <w:rsid w:val="00DC1BFA"/>
    <w:rsid w:val="00DC273F"/>
    <w:rsid w:val="00DC39D8"/>
    <w:rsid w:val="00DC5F71"/>
    <w:rsid w:val="00DD4E02"/>
    <w:rsid w:val="00DE083E"/>
    <w:rsid w:val="00DE08C1"/>
    <w:rsid w:val="00DE1BEE"/>
    <w:rsid w:val="00DE4E2B"/>
    <w:rsid w:val="00DE6539"/>
    <w:rsid w:val="00DE6A16"/>
    <w:rsid w:val="00DF0662"/>
    <w:rsid w:val="00DF2970"/>
    <w:rsid w:val="00DF2A40"/>
    <w:rsid w:val="00DF303A"/>
    <w:rsid w:val="00DF5635"/>
    <w:rsid w:val="00DF759D"/>
    <w:rsid w:val="00E0467F"/>
    <w:rsid w:val="00E0505F"/>
    <w:rsid w:val="00E10229"/>
    <w:rsid w:val="00E12B37"/>
    <w:rsid w:val="00E13131"/>
    <w:rsid w:val="00E149D5"/>
    <w:rsid w:val="00E14BBA"/>
    <w:rsid w:val="00E16B44"/>
    <w:rsid w:val="00E21957"/>
    <w:rsid w:val="00E22D59"/>
    <w:rsid w:val="00E25A24"/>
    <w:rsid w:val="00E30B60"/>
    <w:rsid w:val="00E33F35"/>
    <w:rsid w:val="00E35862"/>
    <w:rsid w:val="00E36D4C"/>
    <w:rsid w:val="00E3778F"/>
    <w:rsid w:val="00E41E94"/>
    <w:rsid w:val="00E43282"/>
    <w:rsid w:val="00E478BC"/>
    <w:rsid w:val="00E4799E"/>
    <w:rsid w:val="00E52984"/>
    <w:rsid w:val="00E55C69"/>
    <w:rsid w:val="00E5651F"/>
    <w:rsid w:val="00E57D4D"/>
    <w:rsid w:val="00E60B68"/>
    <w:rsid w:val="00E60F42"/>
    <w:rsid w:val="00E63E85"/>
    <w:rsid w:val="00E6492F"/>
    <w:rsid w:val="00E65691"/>
    <w:rsid w:val="00E658E1"/>
    <w:rsid w:val="00E66427"/>
    <w:rsid w:val="00E715B2"/>
    <w:rsid w:val="00E73140"/>
    <w:rsid w:val="00E74EC6"/>
    <w:rsid w:val="00E7522F"/>
    <w:rsid w:val="00E7573E"/>
    <w:rsid w:val="00E76C8A"/>
    <w:rsid w:val="00E823D3"/>
    <w:rsid w:val="00E83988"/>
    <w:rsid w:val="00E83A65"/>
    <w:rsid w:val="00E850CE"/>
    <w:rsid w:val="00E86753"/>
    <w:rsid w:val="00E86D18"/>
    <w:rsid w:val="00E91FA1"/>
    <w:rsid w:val="00E944E2"/>
    <w:rsid w:val="00E94B0E"/>
    <w:rsid w:val="00E94E48"/>
    <w:rsid w:val="00E95A52"/>
    <w:rsid w:val="00EA2FF5"/>
    <w:rsid w:val="00EA35A9"/>
    <w:rsid w:val="00EA4DF2"/>
    <w:rsid w:val="00EA6F17"/>
    <w:rsid w:val="00EB0D2D"/>
    <w:rsid w:val="00EB33AB"/>
    <w:rsid w:val="00EC12D0"/>
    <w:rsid w:val="00EC2355"/>
    <w:rsid w:val="00EC2CFB"/>
    <w:rsid w:val="00EC6290"/>
    <w:rsid w:val="00ED3346"/>
    <w:rsid w:val="00ED3E50"/>
    <w:rsid w:val="00EE01A1"/>
    <w:rsid w:val="00EE3CD1"/>
    <w:rsid w:val="00EF2051"/>
    <w:rsid w:val="00EF2951"/>
    <w:rsid w:val="00EF36FE"/>
    <w:rsid w:val="00EF3834"/>
    <w:rsid w:val="00EF3D60"/>
    <w:rsid w:val="00EF6DCB"/>
    <w:rsid w:val="00EF6E1A"/>
    <w:rsid w:val="00F00A19"/>
    <w:rsid w:val="00F03B36"/>
    <w:rsid w:val="00F0687C"/>
    <w:rsid w:val="00F10608"/>
    <w:rsid w:val="00F14257"/>
    <w:rsid w:val="00F17259"/>
    <w:rsid w:val="00F22FCF"/>
    <w:rsid w:val="00F23197"/>
    <w:rsid w:val="00F25F72"/>
    <w:rsid w:val="00F27B22"/>
    <w:rsid w:val="00F32196"/>
    <w:rsid w:val="00F338B0"/>
    <w:rsid w:val="00F338EB"/>
    <w:rsid w:val="00F34268"/>
    <w:rsid w:val="00F351FF"/>
    <w:rsid w:val="00F35CE1"/>
    <w:rsid w:val="00F3686A"/>
    <w:rsid w:val="00F36B8C"/>
    <w:rsid w:val="00F37B37"/>
    <w:rsid w:val="00F408E5"/>
    <w:rsid w:val="00F453E4"/>
    <w:rsid w:val="00F47664"/>
    <w:rsid w:val="00F51900"/>
    <w:rsid w:val="00F53FFA"/>
    <w:rsid w:val="00F55E90"/>
    <w:rsid w:val="00F569A8"/>
    <w:rsid w:val="00F573DA"/>
    <w:rsid w:val="00F57FB5"/>
    <w:rsid w:val="00F65948"/>
    <w:rsid w:val="00F66D0D"/>
    <w:rsid w:val="00F7059D"/>
    <w:rsid w:val="00F70A6D"/>
    <w:rsid w:val="00F73019"/>
    <w:rsid w:val="00F742FC"/>
    <w:rsid w:val="00F74500"/>
    <w:rsid w:val="00F804CC"/>
    <w:rsid w:val="00F816D8"/>
    <w:rsid w:val="00F82A83"/>
    <w:rsid w:val="00F82AD9"/>
    <w:rsid w:val="00F83B3D"/>
    <w:rsid w:val="00F870E5"/>
    <w:rsid w:val="00F91854"/>
    <w:rsid w:val="00F94BEF"/>
    <w:rsid w:val="00F96768"/>
    <w:rsid w:val="00FA61B8"/>
    <w:rsid w:val="00FB0AFB"/>
    <w:rsid w:val="00FB2453"/>
    <w:rsid w:val="00FB2945"/>
    <w:rsid w:val="00FB39BA"/>
    <w:rsid w:val="00FB62FC"/>
    <w:rsid w:val="00FB65DF"/>
    <w:rsid w:val="00FC0638"/>
    <w:rsid w:val="00FC24E4"/>
    <w:rsid w:val="00FC3217"/>
    <w:rsid w:val="00FC3C49"/>
    <w:rsid w:val="00FC5B35"/>
    <w:rsid w:val="00FC61E3"/>
    <w:rsid w:val="00FD0945"/>
    <w:rsid w:val="00FD1C78"/>
    <w:rsid w:val="00FD3CE1"/>
    <w:rsid w:val="00FD4A3F"/>
    <w:rsid w:val="00FD51E7"/>
    <w:rsid w:val="00FD6EFD"/>
    <w:rsid w:val="00FD72D2"/>
    <w:rsid w:val="00FD7CCE"/>
    <w:rsid w:val="00FD7DE1"/>
    <w:rsid w:val="00FE06F9"/>
    <w:rsid w:val="00FE15E6"/>
    <w:rsid w:val="00FE363F"/>
    <w:rsid w:val="00FE4A0D"/>
    <w:rsid w:val="00FE4EC8"/>
    <w:rsid w:val="00FF673C"/>
    <w:rsid w:val="00FF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7240"/>
  <w15:docId w15:val="{AEBD2ECF-2D95-409F-843D-88AEA393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6A7F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1027E9"/>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6A7F01"/>
    <w:rPr>
      <w:rFonts w:asciiTheme="majorHAnsi" w:eastAsiaTheme="majorEastAsia" w:hAnsiTheme="majorHAnsi" w:cstheme="majorBidi"/>
      <w:color w:val="365F91" w:themeColor="accent1" w:themeShade="BF"/>
      <w:sz w:val="32"/>
      <w:szCs w:val="32"/>
      <w:lang w:val="en-GB"/>
    </w:rPr>
  </w:style>
  <w:style w:type="character" w:styleId="CommentReference">
    <w:name w:val="annotation reference"/>
    <w:basedOn w:val="DefaultParagraphFont"/>
    <w:uiPriority w:val="99"/>
    <w:semiHidden/>
    <w:unhideWhenUsed/>
    <w:rsid w:val="006C4B6B"/>
    <w:rPr>
      <w:sz w:val="16"/>
      <w:szCs w:val="16"/>
    </w:rPr>
  </w:style>
  <w:style w:type="paragraph" w:styleId="CommentText">
    <w:name w:val="annotation text"/>
    <w:basedOn w:val="Normal"/>
    <w:link w:val="CommentTextChar"/>
    <w:uiPriority w:val="99"/>
    <w:semiHidden/>
    <w:unhideWhenUsed/>
    <w:rsid w:val="006C4B6B"/>
  </w:style>
  <w:style w:type="character" w:customStyle="1" w:styleId="CommentTextChar">
    <w:name w:val="Comment Text Char"/>
    <w:basedOn w:val="DefaultParagraphFont"/>
    <w:link w:val="CommentText"/>
    <w:uiPriority w:val="99"/>
    <w:semiHidden/>
    <w:rsid w:val="006C4B6B"/>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6C4B6B"/>
    <w:rPr>
      <w:b/>
      <w:bCs/>
    </w:rPr>
  </w:style>
  <w:style w:type="character" w:customStyle="1" w:styleId="CommentSubjectChar">
    <w:name w:val="Comment Subject Char"/>
    <w:basedOn w:val="CommentTextChar"/>
    <w:link w:val="CommentSubject"/>
    <w:uiPriority w:val="99"/>
    <w:semiHidden/>
    <w:rsid w:val="006C4B6B"/>
    <w:rPr>
      <w:rFonts w:ascii="Times New Roman" w:hAnsi="Times New Roman"/>
      <w:b/>
      <w:bCs/>
      <w:lang w:val="en-GB"/>
    </w:rPr>
  </w:style>
  <w:style w:type="paragraph" w:styleId="Revision">
    <w:name w:val="Revision"/>
    <w:hidden/>
    <w:uiPriority w:val="99"/>
    <w:semiHidden/>
    <w:rsid w:val="005E675D"/>
    <w:rPr>
      <w:rFonts w:ascii="Times New Roman" w:hAnsi="Times New Roman"/>
      <w:lang w:val="en-GB"/>
    </w:rPr>
  </w:style>
  <w:style w:type="paragraph" w:styleId="NormalWeb">
    <w:name w:val="Normal (Web)"/>
    <w:basedOn w:val="Normal"/>
    <w:uiPriority w:val="99"/>
    <w:unhideWhenUsed/>
    <w:rsid w:val="00C53F5F"/>
    <w:pPr>
      <w:widowControl/>
      <w:autoSpaceDE/>
      <w:autoSpaceDN/>
      <w:adjustRightInd/>
      <w:spacing w:before="100" w:beforeAutospacing="1" w:after="100" w:afterAutospacing="1"/>
    </w:pPr>
    <w:rPr>
      <w:rFonts w:eastAsia="Times New Roman"/>
      <w:sz w:val="24"/>
      <w:szCs w:val="24"/>
      <w:lang w:val="en-US"/>
    </w:rPr>
  </w:style>
  <w:style w:type="character" w:styleId="Emphasis">
    <w:name w:val="Emphasis"/>
    <w:basedOn w:val="DefaultParagraphFont"/>
    <w:uiPriority w:val="20"/>
    <w:qFormat/>
    <w:rsid w:val="00C53F5F"/>
    <w:rPr>
      <w:i/>
      <w:iCs/>
    </w:rPr>
  </w:style>
  <w:style w:type="character" w:styleId="Hyperlink">
    <w:name w:val="Hyperlink"/>
    <w:basedOn w:val="DefaultParagraphFont"/>
    <w:uiPriority w:val="99"/>
    <w:semiHidden/>
    <w:unhideWhenUsed/>
    <w:rsid w:val="00C53F5F"/>
    <w:rPr>
      <w:color w:val="0000FF"/>
      <w:u w:val="single"/>
    </w:rPr>
  </w:style>
  <w:style w:type="paragraph" w:customStyle="1" w:styleId="indent1">
    <w:name w:val="indent1"/>
    <w:basedOn w:val="Normal"/>
    <w:rsid w:val="00C53F5F"/>
    <w:pPr>
      <w:widowControl/>
      <w:autoSpaceDE/>
      <w:autoSpaceDN/>
      <w:adjustRightInd/>
      <w:spacing w:before="100" w:beforeAutospacing="1" w:after="100" w:afterAutospacing="1"/>
    </w:pPr>
    <w:rPr>
      <w:rFonts w:eastAsia="Times New Roman"/>
      <w:sz w:val="24"/>
      <w:szCs w:val="24"/>
      <w:lang w:val="en-US"/>
    </w:rPr>
  </w:style>
  <w:style w:type="paragraph" w:styleId="FootnoteText">
    <w:name w:val="footnote text"/>
    <w:basedOn w:val="Normal"/>
    <w:link w:val="FootnoteTextChar"/>
    <w:uiPriority w:val="99"/>
    <w:semiHidden/>
    <w:unhideWhenUsed/>
    <w:rsid w:val="00025551"/>
  </w:style>
  <w:style w:type="character" w:customStyle="1" w:styleId="FootnoteTextChar">
    <w:name w:val="Footnote Text Char"/>
    <w:basedOn w:val="DefaultParagraphFont"/>
    <w:link w:val="FootnoteText"/>
    <w:uiPriority w:val="99"/>
    <w:semiHidden/>
    <w:rsid w:val="00025551"/>
    <w:rPr>
      <w:rFonts w:ascii="Times New Roman" w:hAnsi="Times New Roman"/>
      <w:lang w:val="en-GB"/>
    </w:rPr>
  </w:style>
  <w:style w:type="character" w:styleId="FootnoteReference">
    <w:name w:val="footnote reference"/>
    <w:basedOn w:val="DefaultParagraphFont"/>
    <w:uiPriority w:val="99"/>
    <w:semiHidden/>
    <w:unhideWhenUsed/>
    <w:rsid w:val="00025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2550">
      <w:bodyDiv w:val="1"/>
      <w:marLeft w:val="0"/>
      <w:marRight w:val="0"/>
      <w:marTop w:val="0"/>
      <w:marBottom w:val="0"/>
      <w:divBdr>
        <w:top w:val="none" w:sz="0" w:space="0" w:color="auto"/>
        <w:left w:val="none" w:sz="0" w:space="0" w:color="auto"/>
        <w:bottom w:val="none" w:sz="0" w:space="0" w:color="auto"/>
        <w:right w:val="none" w:sz="0" w:space="0" w:color="auto"/>
      </w:divBdr>
      <w:divsChild>
        <w:div w:id="197028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14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00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58033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11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544368096">
      <w:bodyDiv w:val="1"/>
      <w:marLeft w:val="0"/>
      <w:marRight w:val="0"/>
      <w:marTop w:val="0"/>
      <w:marBottom w:val="0"/>
      <w:divBdr>
        <w:top w:val="none" w:sz="0" w:space="0" w:color="auto"/>
        <w:left w:val="none" w:sz="0" w:space="0" w:color="auto"/>
        <w:bottom w:val="none" w:sz="0" w:space="0" w:color="auto"/>
        <w:right w:val="none" w:sz="0" w:space="0" w:color="auto"/>
      </w:divBdr>
    </w:div>
    <w:div w:id="1561288454">
      <w:bodyDiv w:val="1"/>
      <w:marLeft w:val="0"/>
      <w:marRight w:val="0"/>
      <w:marTop w:val="0"/>
      <w:marBottom w:val="0"/>
      <w:divBdr>
        <w:top w:val="none" w:sz="0" w:space="0" w:color="auto"/>
        <w:left w:val="none" w:sz="0" w:space="0" w:color="auto"/>
        <w:bottom w:val="none" w:sz="0" w:space="0" w:color="auto"/>
        <w:right w:val="none" w:sz="0" w:space="0" w:color="auto"/>
      </w:divBdr>
    </w:div>
    <w:div w:id="17102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westlaw.co.uk/maf/wluk/app/document?src=doc&amp;linktype=ref&amp;context=42&amp;crumb-action=replace&amp;docguid=IE79FA030F9D311E284E68F0EB1A72164" TargetMode="External"/><Relationship Id="rId4" Type="http://schemas.openxmlformats.org/officeDocument/2006/relationships/settings" Target="settings.xml"/><Relationship Id="rId9" Type="http://schemas.openxmlformats.org/officeDocument/2006/relationships/hyperlink" Target="https://login.westlaw.co.uk/maf/wluk/app/document?src=doc&amp;linktype=ref&amp;context=42&amp;crumb-action=replace&amp;docguid=I618D3C80D3BA11E2ADB3E30A31F9CAE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57968C3D6B427EAC9CCE1AC54368BC"/>
        <w:category>
          <w:name w:val="General"/>
          <w:gallery w:val="placeholder"/>
        </w:category>
        <w:types>
          <w:type w:val="bbPlcHdr"/>
        </w:types>
        <w:behaviors>
          <w:behavior w:val="content"/>
        </w:behaviors>
        <w:guid w:val="{7AD00405-F3FD-4058-BAA8-66902A93048C}"/>
      </w:docPartPr>
      <w:docPartBody>
        <w:p w:rsidR="009C7A69" w:rsidRDefault="004F3161">
          <w:pPr>
            <w:pStyle w:val="3C57968C3D6B427EAC9CCE1AC54368BC"/>
          </w:pPr>
          <w:r w:rsidRPr="002A0FDF">
            <w:rPr>
              <w:rStyle w:val="PlaceholderText"/>
            </w:rPr>
            <w:t>Click here to enter text.</w:t>
          </w:r>
        </w:p>
      </w:docPartBody>
    </w:docPart>
    <w:docPart>
      <w:docPartPr>
        <w:name w:val="A4BC68638D6C410A89563808CB2056D9"/>
        <w:category>
          <w:name w:val="General"/>
          <w:gallery w:val="placeholder"/>
        </w:category>
        <w:types>
          <w:type w:val="bbPlcHdr"/>
        </w:types>
        <w:behaviors>
          <w:behavior w:val="content"/>
        </w:behaviors>
        <w:guid w:val="{138B5D01-2845-4737-99BA-8718C255C765}"/>
      </w:docPartPr>
      <w:docPartBody>
        <w:p w:rsidR="009C7A69" w:rsidRDefault="004F3161">
          <w:pPr>
            <w:pStyle w:val="A4BC68638D6C410A89563808CB2056D9"/>
          </w:pPr>
          <w:r w:rsidRPr="002A0FDF">
            <w:rPr>
              <w:rStyle w:val="PlaceholderText"/>
            </w:rPr>
            <w:t>Choose a building block.</w:t>
          </w:r>
        </w:p>
      </w:docPartBody>
    </w:docPart>
    <w:docPart>
      <w:docPartPr>
        <w:name w:val="3CBCA5D55B15445CA9FF18821282E8C6"/>
        <w:category>
          <w:name w:val="General"/>
          <w:gallery w:val="placeholder"/>
        </w:category>
        <w:types>
          <w:type w:val="bbPlcHdr"/>
        </w:types>
        <w:behaviors>
          <w:behavior w:val="content"/>
        </w:behaviors>
        <w:guid w:val="{DBFA126A-D8AE-4182-BF02-58EDD225E6D5}"/>
      </w:docPartPr>
      <w:docPartBody>
        <w:p w:rsidR="009C7A69" w:rsidRDefault="004F3161">
          <w:pPr>
            <w:pStyle w:val="3CBCA5D55B15445CA9FF18821282E8C6"/>
          </w:pPr>
          <w:r w:rsidRPr="006E09BE">
            <w:rPr>
              <w:rStyle w:val="PlaceholderText"/>
            </w:rPr>
            <w:t>Click here to enter text.</w:t>
          </w:r>
        </w:p>
      </w:docPartBody>
    </w:docPart>
    <w:docPart>
      <w:docPartPr>
        <w:name w:val="440C7AEB330C4E9B83759E4DABD4F94F"/>
        <w:category>
          <w:name w:val="General"/>
          <w:gallery w:val="placeholder"/>
        </w:category>
        <w:types>
          <w:type w:val="bbPlcHdr"/>
        </w:types>
        <w:behaviors>
          <w:behavior w:val="content"/>
        </w:behaviors>
        <w:guid w:val="{4B753D09-4F2E-47E1-919B-4731F026FD18}"/>
      </w:docPartPr>
      <w:docPartBody>
        <w:p w:rsidR="009C7A69" w:rsidRDefault="004F3161">
          <w:pPr>
            <w:pStyle w:val="440C7AEB330C4E9B83759E4DABD4F94F"/>
          </w:pPr>
          <w:r w:rsidRPr="00E56144">
            <w:rPr>
              <w:rStyle w:val="PlaceholderText"/>
            </w:rPr>
            <w:t>.</w:t>
          </w:r>
        </w:p>
      </w:docPartBody>
    </w:docPart>
    <w:docPart>
      <w:docPartPr>
        <w:name w:val="FCFEB4689E58439FA22C1BA98ECCB9E6"/>
        <w:category>
          <w:name w:val="General"/>
          <w:gallery w:val="placeholder"/>
        </w:category>
        <w:types>
          <w:type w:val="bbPlcHdr"/>
        </w:types>
        <w:behaviors>
          <w:behavior w:val="content"/>
        </w:behaviors>
        <w:guid w:val="{79E05142-6B2C-4CC2-9D05-E4A8E9ABF259}"/>
      </w:docPartPr>
      <w:docPartBody>
        <w:p w:rsidR="009C7A69" w:rsidRDefault="004F3161">
          <w:pPr>
            <w:pStyle w:val="FCFEB4689E58439FA22C1BA98ECCB9E6"/>
          </w:pPr>
          <w:r w:rsidRPr="00EE5BC4">
            <w:rPr>
              <w:rStyle w:val="PlaceholderText"/>
            </w:rPr>
            <w:t>Click here to enter text.</w:t>
          </w:r>
        </w:p>
      </w:docPartBody>
    </w:docPart>
    <w:docPart>
      <w:docPartPr>
        <w:name w:val="64F24BE1281A423BA576C1061A69A7D0"/>
        <w:category>
          <w:name w:val="General"/>
          <w:gallery w:val="placeholder"/>
        </w:category>
        <w:types>
          <w:type w:val="bbPlcHdr"/>
        </w:types>
        <w:behaviors>
          <w:behavior w:val="content"/>
        </w:behaviors>
        <w:guid w:val="{3EE47B19-A04C-41D2-B182-2AE5F84998BA}"/>
      </w:docPartPr>
      <w:docPartBody>
        <w:p w:rsidR="009C7A69" w:rsidRDefault="004F3161">
          <w:pPr>
            <w:pStyle w:val="64F24BE1281A423BA576C1061A69A7D0"/>
          </w:pPr>
          <w:r w:rsidRPr="00B26028">
            <w:rPr>
              <w:sz w:val="24"/>
              <w:szCs w:val="24"/>
            </w:rPr>
            <w:t>Choose party type</w:t>
          </w:r>
        </w:p>
      </w:docPartBody>
    </w:docPart>
    <w:docPart>
      <w:docPartPr>
        <w:name w:val="CCB3D5E5D1CD4100B7C37C67222A391E"/>
        <w:category>
          <w:name w:val="General"/>
          <w:gallery w:val="placeholder"/>
        </w:category>
        <w:types>
          <w:type w:val="bbPlcHdr"/>
        </w:types>
        <w:behaviors>
          <w:behavior w:val="content"/>
        </w:behaviors>
        <w:guid w:val="{8F78DEAF-0389-4A7D-B64D-089ED7F80A81}"/>
      </w:docPartPr>
      <w:docPartBody>
        <w:p w:rsidR="009C7A69" w:rsidRDefault="004F3161">
          <w:pPr>
            <w:pStyle w:val="CCB3D5E5D1CD4100B7C37C67222A391E"/>
          </w:pPr>
          <w:r w:rsidRPr="00EE5BC4">
            <w:rPr>
              <w:rStyle w:val="PlaceholderText"/>
            </w:rPr>
            <w:t>Click here to enter text.</w:t>
          </w:r>
        </w:p>
      </w:docPartBody>
    </w:docPart>
    <w:docPart>
      <w:docPartPr>
        <w:name w:val="A20307FEE94D467F8CB002601DAD65DB"/>
        <w:category>
          <w:name w:val="General"/>
          <w:gallery w:val="placeholder"/>
        </w:category>
        <w:types>
          <w:type w:val="bbPlcHdr"/>
        </w:types>
        <w:behaviors>
          <w:behavior w:val="content"/>
        </w:behaviors>
        <w:guid w:val="{8DA9B2F5-0D96-43AE-A01C-9307D8203F99}"/>
      </w:docPartPr>
      <w:docPartBody>
        <w:p w:rsidR="009C7A69" w:rsidRDefault="004F3161">
          <w:pPr>
            <w:pStyle w:val="A20307FEE94D467F8CB002601DAD65DB"/>
          </w:pPr>
          <w:r w:rsidRPr="00B26028">
            <w:rPr>
              <w:rStyle w:val="PlaceholderText"/>
            </w:rPr>
            <w:t>Click here to enter text.</w:t>
          </w:r>
        </w:p>
      </w:docPartBody>
    </w:docPart>
    <w:docPart>
      <w:docPartPr>
        <w:name w:val="B3A75F39070B496A808C6353148DC1CA"/>
        <w:category>
          <w:name w:val="General"/>
          <w:gallery w:val="placeholder"/>
        </w:category>
        <w:types>
          <w:type w:val="bbPlcHdr"/>
        </w:types>
        <w:behaviors>
          <w:behavior w:val="content"/>
        </w:behaviors>
        <w:guid w:val="{86821407-8507-4060-A5F9-25EE0B247102}"/>
      </w:docPartPr>
      <w:docPartBody>
        <w:p w:rsidR="009C7A69" w:rsidRDefault="004F3161">
          <w:pPr>
            <w:pStyle w:val="B3A75F39070B496A808C6353148DC1CA"/>
          </w:pPr>
          <w:r w:rsidRPr="00B26028">
            <w:rPr>
              <w:sz w:val="24"/>
              <w:szCs w:val="24"/>
            </w:rPr>
            <w:t>Choose respondent</w:t>
          </w:r>
        </w:p>
      </w:docPartBody>
    </w:docPart>
    <w:docPart>
      <w:docPartPr>
        <w:name w:val="417A4E0963614CB3A57DD599F15A2AA7"/>
        <w:category>
          <w:name w:val="General"/>
          <w:gallery w:val="placeholder"/>
        </w:category>
        <w:types>
          <w:type w:val="bbPlcHdr"/>
        </w:types>
        <w:behaviors>
          <w:behavior w:val="content"/>
        </w:behaviors>
        <w:guid w:val="{A6658CA4-FEB8-4B37-A8A9-42AA6E885E15}"/>
      </w:docPartPr>
      <w:docPartBody>
        <w:p w:rsidR="009C7A69" w:rsidRDefault="004F3161">
          <w:pPr>
            <w:pStyle w:val="417A4E0963614CB3A57DD599F15A2AA7"/>
          </w:pPr>
          <w:r w:rsidRPr="00503E49">
            <w:rPr>
              <w:rStyle w:val="PlaceholderText"/>
            </w:rPr>
            <w:t>Click here to enter a date.</w:t>
          </w:r>
        </w:p>
      </w:docPartBody>
    </w:docPart>
    <w:docPart>
      <w:docPartPr>
        <w:name w:val="457C10F191AA4FC1B19D506C9F915C9C"/>
        <w:category>
          <w:name w:val="General"/>
          <w:gallery w:val="placeholder"/>
        </w:category>
        <w:types>
          <w:type w:val="bbPlcHdr"/>
        </w:types>
        <w:behaviors>
          <w:behavior w:val="content"/>
        </w:behaviors>
        <w:guid w:val="{41A13D26-AF02-4FC8-BDC6-C8FAD7DCFFED}"/>
      </w:docPartPr>
      <w:docPartBody>
        <w:p w:rsidR="009C7A69" w:rsidRDefault="004F3161">
          <w:pPr>
            <w:pStyle w:val="457C10F191AA4FC1B19D506C9F915C9C"/>
          </w:pPr>
          <w:r w:rsidRPr="00503E49">
            <w:rPr>
              <w:rStyle w:val="PlaceholderText"/>
            </w:rPr>
            <w:t>Click here to enter text.</w:t>
          </w:r>
        </w:p>
      </w:docPartBody>
    </w:docPart>
    <w:docPart>
      <w:docPartPr>
        <w:name w:val="834C2B1990F54A46B285CBA16866079B"/>
        <w:category>
          <w:name w:val="General"/>
          <w:gallery w:val="placeholder"/>
        </w:category>
        <w:types>
          <w:type w:val="bbPlcHdr"/>
        </w:types>
        <w:behaviors>
          <w:behavior w:val="content"/>
        </w:behaviors>
        <w:guid w:val="{B9257E67-7F14-4064-9714-2770FD1E823D}"/>
      </w:docPartPr>
      <w:docPartBody>
        <w:p w:rsidR="009C7A69" w:rsidRDefault="004F3161">
          <w:pPr>
            <w:pStyle w:val="834C2B1990F54A46B285CBA16866079B"/>
          </w:pPr>
          <w:r w:rsidRPr="006E09BE">
            <w:rPr>
              <w:rStyle w:val="PlaceholderText"/>
            </w:rPr>
            <w:t>Click here to enter a date.</w:t>
          </w:r>
        </w:p>
      </w:docPartBody>
    </w:docPart>
    <w:docPart>
      <w:docPartPr>
        <w:name w:val="95AB989FEEC2427985505054C0D0F270"/>
        <w:category>
          <w:name w:val="General"/>
          <w:gallery w:val="placeholder"/>
        </w:category>
        <w:types>
          <w:type w:val="bbPlcHdr"/>
        </w:types>
        <w:behaviors>
          <w:behavior w:val="content"/>
        </w:behaviors>
        <w:guid w:val="{6BCC4C25-AD02-4989-A447-E62BD8F48BA4}"/>
      </w:docPartPr>
      <w:docPartBody>
        <w:p w:rsidR="009C7A69" w:rsidRDefault="004F3161">
          <w:pPr>
            <w:pStyle w:val="95AB989FEEC2427985505054C0D0F270"/>
          </w:pPr>
          <w:r w:rsidRPr="00E56144">
            <w:rPr>
              <w:rStyle w:val="PlaceholderText"/>
            </w:rPr>
            <w:t>.</w:t>
          </w:r>
        </w:p>
      </w:docPartBody>
    </w:docPart>
    <w:docPart>
      <w:docPartPr>
        <w:name w:val="C3BA72B6A52740708FE300519F46AD86"/>
        <w:category>
          <w:name w:val="General"/>
          <w:gallery w:val="placeholder"/>
        </w:category>
        <w:types>
          <w:type w:val="bbPlcHdr"/>
        </w:types>
        <w:behaviors>
          <w:behavior w:val="content"/>
        </w:behaviors>
        <w:guid w:val="{BD28439D-43E3-4EE1-9AA5-21C940ECA79A}"/>
      </w:docPartPr>
      <w:docPartBody>
        <w:p w:rsidR="009C7A69" w:rsidRDefault="004F3161">
          <w:pPr>
            <w:pStyle w:val="C3BA72B6A52740708FE300519F46AD86"/>
          </w:pPr>
          <w:r w:rsidRPr="00503E49">
            <w:rPr>
              <w:rStyle w:val="PlaceholderText"/>
            </w:rPr>
            <w:t xml:space="preserve">Click here to enter text. here to enter text here to enter text here to enter text here to e </w:t>
          </w:r>
        </w:p>
      </w:docPartBody>
    </w:docPart>
    <w:docPart>
      <w:docPartPr>
        <w:name w:val="6B025E24ABAC41CE964E54EC9978EBDF"/>
        <w:category>
          <w:name w:val="General"/>
          <w:gallery w:val="placeholder"/>
        </w:category>
        <w:types>
          <w:type w:val="bbPlcHdr"/>
        </w:types>
        <w:behaviors>
          <w:behavior w:val="content"/>
        </w:behaviors>
        <w:guid w:val="{30BADACF-FD29-44BB-89B7-59C05A7CC845}"/>
      </w:docPartPr>
      <w:docPartBody>
        <w:p w:rsidR="009C7A69" w:rsidRDefault="004F3161">
          <w:pPr>
            <w:pStyle w:val="6B025E24ABAC41CE964E54EC9978EBDF"/>
          </w:pPr>
          <w:r w:rsidRPr="00E56144">
            <w:rPr>
              <w:rStyle w:val="PlaceholderText"/>
            </w:rPr>
            <w:t>.</w:t>
          </w:r>
        </w:p>
      </w:docPartBody>
    </w:docPart>
    <w:docPart>
      <w:docPartPr>
        <w:name w:val="EF21D56A044A4D2FA963154F9F059517"/>
        <w:category>
          <w:name w:val="General"/>
          <w:gallery w:val="placeholder"/>
        </w:category>
        <w:types>
          <w:type w:val="bbPlcHdr"/>
        </w:types>
        <w:behaviors>
          <w:behavior w:val="content"/>
        </w:behaviors>
        <w:guid w:val="{39590764-21C1-4375-BD6D-3623A37423A8}"/>
      </w:docPartPr>
      <w:docPartBody>
        <w:p w:rsidR="009C7A69" w:rsidRDefault="004F3161">
          <w:pPr>
            <w:pStyle w:val="EF21D56A044A4D2FA963154F9F059517"/>
          </w:pPr>
          <w:r w:rsidRPr="002A0FDF">
            <w:rPr>
              <w:rStyle w:val="PlaceholderText"/>
            </w:rPr>
            <w:t>Choose a building block.</w:t>
          </w:r>
        </w:p>
      </w:docPartBody>
    </w:docPart>
    <w:docPart>
      <w:docPartPr>
        <w:name w:val="40FC2B6F5BD84E6E9E83A897C93E25A3"/>
        <w:category>
          <w:name w:val="General"/>
          <w:gallery w:val="placeholder"/>
        </w:category>
        <w:types>
          <w:type w:val="bbPlcHdr"/>
        </w:types>
        <w:behaviors>
          <w:behavior w:val="content"/>
        </w:behaviors>
        <w:guid w:val="{A077764F-0EEF-454C-BB4D-49C31DBAB8FF}"/>
      </w:docPartPr>
      <w:docPartBody>
        <w:p w:rsidR="009C7A69" w:rsidRDefault="004F3161">
          <w:pPr>
            <w:pStyle w:val="40FC2B6F5BD84E6E9E83A897C93E25A3"/>
          </w:pPr>
          <w:r w:rsidRPr="006E09BE">
            <w:rPr>
              <w:rStyle w:val="PlaceholderText"/>
            </w:rPr>
            <w:t>Click here to enter text.</w:t>
          </w:r>
        </w:p>
      </w:docPartBody>
    </w:docPart>
    <w:docPart>
      <w:docPartPr>
        <w:name w:val="D2FC765BA3AB445495A1BEF5901C6BAD"/>
        <w:category>
          <w:name w:val="General"/>
          <w:gallery w:val="placeholder"/>
        </w:category>
        <w:types>
          <w:type w:val="bbPlcHdr"/>
        </w:types>
        <w:behaviors>
          <w:behavior w:val="content"/>
        </w:behaviors>
        <w:guid w:val="{A01D36ED-D393-44D6-8365-315F33DBACCF}"/>
      </w:docPartPr>
      <w:docPartBody>
        <w:p w:rsidR="009C7A69" w:rsidRDefault="004F3161">
          <w:pPr>
            <w:pStyle w:val="D2FC765BA3AB445495A1BEF5901C6BAD"/>
          </w:pPr>
          <w:r w:rsidRPr="00E56144">
            <w:rPr>
              <w:rStyle w:val="PlaceholderText"/>
            </w:rPr>
            <w:t>.</w:t>
          </w:r>
        </w:p>
      </w:docPartBody>
    </w:docPart>
    <w:docPart>
      <w:docPartPr>
        <w:name w:val="57174B46A5B84DE3BBF9C41EFB6EB580"/>
        <w:category>
          <w:name w:val="General"/>
          <w:gallery w:val="placeholder"/>
        </w:category>
        <w:types>
          <w:type w:val="bbPlcHdr"/>
        </w:types>
        <w:behaviors>
          <w:behavior w:val="content"/>
        </w:behaviors>
        <w:guid w:val="{9A553E77-AD76-402A-9B2C-ECB7D8627F69}"/>
      </w:docPartPr>
      <w:docPartBody>
        <w:p w:rsidR="009C7A69" w:rsidRDefault="004F3161">
          <w:pPr>
            <w:pStyle w:val="57174B46A5B84DE3BBF9C41EFB6EB580"/>
          </w:pPr>
          <w:r w:rsidRPr="002A0FDF">
            <w:rPr>
              <w:rStyle w:val="PlaceholderText"/>
            </w:rPr>
            <w:t>Choose a building block.</w:t>
          </w:r>
        </w:p>
      </w:docPartBody>
    </w:docPart>
    <w:docPart>
      <w:docPartPr>
        <w:name w:val="A2CDB3FB19F1475F9873F483BEEE9D2E"/>
        <w:category>
          <w:name w:val="General"/>
          <w:gallery w:val="placeholder"/>
        </w:category>
        <w:types>
          <w:type w:val="bbPlcHdr"/>
        </w:types>
        <w:behaviors>
          <w:behavior w:val="content"/>
        </w:behaviors>
        <w:guid w:val="{14742DFF-7983-46FC-AE01-72FE2A7008E4}"/>
      </w:docPartPr>
      <w:docPartBody>
        <w:p w:rsidR="009C7A69" w:rsidRDefault="004F3161">
          <w:pPr>
            <w:pStyle w:val="A2CDB3FB19F1475F9873F483BEEE9D2E"/>
          </w:pPr>
          <w:r w:rsidRPr="006E09BE">
            <w:rPr>
              <w:rStyle w:val="PlaceholderText"/>
            </w:rPr>
            <w:t>Click here to enter text.</w:t>
          </w:r>
        </w:p>
      </w:docPartBody>
    </w:docPart>
    <w:docPart>
      <w:docPartPr>
        <w:name w:val="3FC368084BAF4013A186CB4959983D10"/>
        <w:category>
          <w:name w:val="General"/>
          <w:gallery w:val="placeholder"/>
        </w:category>
        <w:types>
          <w:type w:val="bbPlcHdr"/>
        </w:types>
        <w:behaviors>
          <w:behavior w:val="content"/>
        </w:behaviors>
        <w:guid w:val="{41646235-60D0-4B65-AC27-A972751C2475}"/>
      </w:docPartPr>
      <w:docPartBody>
        <w:p w:rsidR="009C7A69" w:rsidRDefault="004F3161">
          <w:pPr>
            <w:pStyle w:val="3FC368084BAF4013A186CB4959983D10"/>
          </w:pPr>
          <w:r w:rsidRPr="00E56144">
            <w:rPr>
              <w:rStyle w:val="PlaceholderText"/>
            </w:rPr>
            <w:t>.</w:t>
          </w:r>
        </w:p>
      </w:docPartBody>
    </w:docPart>
    <w:docPart>
      <w:docPartPr>
        <w:name w:val="1D3D979BBC0D4B9C9DB0FF103263DFDB"/>
        <w:category>
          <w:name w:val="General"/>
          <w:gallery w:val="placeholder"/>
        </w:category>
        <w:types>
          <w:type w:val="bbPlcHdr"/>
        </w:types>
        <w:behaviors>
          <w:behavior w:val="content"/>
        </w:behaviors>
        <w:guid w:val="{8F1B36B2-3284-4257-9797-4996A807C066}"/>
      </w:docPartPr>
      <w:docPartBody>
        <w:p w:rsidR="009C7A69" w:rsidRDefault="004F3161">
          <w:pPr>
            <w:pStyle w:val="1D3D979BBC0D4B9C9DB0FF103263DFDB"/>
          </w:pPr>
          <w:r w:rsidRPr="006E09BE">
            <w:rPr>
              <w:rStyle w:val="PlaceholderText"/>
            </w:rPr>
            <w:t>Choose a building block.</w:t>
          </w:r>
        </w:p>
      </w:docPartBody>
    </w:docPart>
    <w:docPart>
      <w:docPartPr>
        <w:name w:val="85F8E70AEEE44B9E89D55A4B801954F1"/>
        <w:category>
          <w:name w:val="General"/>
          <w:gallery w:val="placeholder"/>
        </w:category>
        <w:types>
          <w:type w:val="bbPlcHdr"/>
        </w:types>
        <w:behaviors>
          <w:behavior w:val="content"/>
        </w:behaviors>
        <w:guid w:val="{64E9902E-4C4D-476C-BD10-44F5620CFE4D}"/>
      </w:docPartPr>
      <w:docPartBody>
        <w:p w:rsidR="009C7A69" w:rsidRDefault="004F3161">
          <w:pPr>
            <w:pStyle w:val="85F8E70AEEE44B9E89D55A4B801954F1"/>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61"/>
    <w:rsid w:val="00051D42"/>
    <w:rsid w:val="000F5B4E"/>
    <w:rsid w:val="0015542B"/>
    <w:rsid w:val="001570B3"/>
    <w:rsid w:val="00312FCE"/>
    <w:rsid w:val="004F3161"/>
    <w:rsid w:val="00601558"/>
    <w:rsid w:val="0064288C"/>
    <w:rsid w:val="00661C21"/>
    <w:rsid w:val="006F4500"/>
    <w:rsid w:val="00877BB2"/>
    <w:rsid w:val="009B2997"/>
    <w:rsid w:val="009C7A69"/>
    <w:rsid w:val="009F11A9"/>
    <w:rsid w:val="00A64DDB"/>
    <w:rsid w:val="00BC7094"/>
    <w:rsid w:val="00CA4471"/>
    <w:rsid w:val="00CE33A3"/>
    <w:rsid w:val="00D85BB5"/>
    <w:rsid w:val="00D9060B"/>
    <w:rsid w:val="00DC45C6"/>
    <w:rsid w:val="00E36132"/>
    <w:rsid w:val="00E601D9"/>
    <w:rsid w:val="00EA17A9"/>
    <w:rsid w:val="00F551B8"/>
    <w:rsid w:val="00FE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BB5"/>
    <w:rPr>
      <w:color w:val="808080"/>
    </w:rPr>
  </w:style>
  <w:style w:type="paragraph" w:customStyle="1" w:styleId="3C57968C3D6B427EAC9CCE1AC54368BC">
    <w:name w:val="3C57968C3D6B427EAC9CCE1AC54368BC"/>
  </w:style>
  <w:style w:type="paragraph" w:customStyle="1" w:styleId="A4BC68638D6C410A89563808CB2056D9">
    <w:name w:val="A4BC68638D6C410A89563808CB2056D9"/>
  </w:style>
  <w:style w:type="paragraph" w:customStyle="1" w:styleId="3CBCA5D55B15445CA9FF18821282E8C6">
    <w:name w:val="3CBCA5D55B15445CA9FF18821282E8C6"/>
  </w:style>
  <w:style w:type="paragraph" w:customStyle="1" w:styleId="5F74DFCB9AB04C88B0275B4AA375A554">
    <w:name w:val="5F74DFCB9AB04C88B0275B4AA375A554"/>
  </w:style>
  <w:style w:type="paragraph" w:customStyle="1" w:styleId="6D2A68D294A148D8A150033566800172">
    <w:name w:val="6D2A68D294A148D8A150033566800172"/>
  </w:style>
  <w:style w:type="paragraph" w:customStyle="1" w:styleId="440C7AEB330C4E9B83759E4DABD4F94F">
    <w:name w:val="440C7AEB330C4E9B83759E4DABD4F94F"/>
  </w:style>
  <w:style w:type="paragraph" w:customStyle="1" w:styleId="0C2074136DAC408988BFA8A6BB3ED6D5">
    <w:name w:val="0C2074136DAC408988BFA8A6BB3ED6D5"/>
  </w:style>
  <w:style w:type="paragraph" w:customStyle="1" w:styleId="ED27BEDAFBE1461ABFD33A8BEDE99F26">
    <w:name w:val="ED27BEDAFBE1461ABFD33A8BEDE99F26"/>
  </w:style>
  <w:style w:type="paragraph" w:customStyle="1" w:styleId="FCFEB4689E58439FA22C1BA98ECCB9E6">
    <w:name w:val="FCFEB4689E58439FA22C1BA98ECCB9E6"/>
  </w:style>
  <w:style w:type="paragraph" w:customStyle="1" w:styleId="8A5AA28DE9984C0087F6437B69E7C588">
    <w:name w:val="8A5AA28DE9984C0087F6437B69E7C588"/>
  </w:style>
  <w:style w:type="paragraph" w:customStyle="1" w:styleId="64F24BE1281A423BA576C1061A69A7D0">
    <w:name w:val="64F24BE1281A423BA576C1061A69A7D0"/>
  </w:style>
  <w:style w:type="paragraph" w:customStyle="1" w:styleId="2CE325C6A7CE4D64B2736855CE156EA1">
    <w:name w:val="2CE325C6A7CE4D64B2736855CE156EA1"/>
  </w:style>
  <w:style w:type="paragraph" w:customStyle="1" w:styleId="6FF54615FCB24A1EB1847A50BD5E0D0F">
    <w:name w:val="6FF54615FCB24A1EB1847A50BD5E0D0F"/>
  </w:style>
  <w:style w:type="paragraph" w:customStyle="1" w:styleId="EF4556B09B96430385BAC9221D54DD32">
    <w:name w:val="EF4556B09B96430385BAC9221D54DD32"/>
  </w:style>
  <w:style w:type="paragraph" w:customStyle="1" w:styleId="EE0FFE86B95F4CEDB08620A32430116F">
    <w:name w:val="EE0FFE86B95F4CEDB08620A32430116F"/>
  </w:style>
  <w:style w:type="paragraph" w:customStyle="1" w:styleId="80ECBB4694EE4EC7A6F1493B76C4F481">
    <w:name w:val="80ECBB4694EE4EC7A6F1493B76C4F481"/>
  </w:style>
  <w:style w:type="paragraph" w:customStyle="1" w:styleId="023A0AB218F74338B31CDBE6FF0349E0">
    <w:name w:val="023A0AB218F74338B31CDBE6FF0349E0"/>
  </w:style>
  <w:style w:type="paragraph" w:customStyle="1" w:styleId="62F7EB9F69E44FD5B9550FC7A786AEA3">
    <w:name w:val="62F7EB9F69E44FD5B9550FC7A786AEA3"/>
  </w:style>
  <w:style w:type="paragraph" w:customStyle="1" w:styleId="4205694CE67347C78E24929228AFF3EC">
    <w:name w:val="4205694CE67347C78E24929228AFF3EC"/>
  </w:style>
  <w:style w:type="paragraph" w:customStyle="1" w:styleId="71EAD87FFFC24C4C9F1D6CEB17B0642B">
    <w:name w:val="71EAD87FFFC24C4C9F1D6CEB17B0642B"/>
  </w:style>
  <w:style w:type="paragraph" w:customStyle="1" w:styleId="CCB3D5E5D1CD4100B7C37C67222A391E">
    <w:name w:val="CCB3D5E5D1CD4100B7C37C67222A391E"/>
  </w:style>
  <w:style w:type="paragraph" w:customStyle="1" w:styleId="A20307FEE94D467F8CB002601DAD65DB">
    <w:name w:val="A20307FEE94D467F8CB002601DAD65DB"/>
  </w:style>
  <w:style w:type="paragraph" w:customStyle="1" w:styleId="B3A75F39070B496A808C6353148DC1CA">
    <w:name w:val="B3A75F39070B496A808C6353148DC1CA"/>
  </w:style>
  <w:style w:type="paragraph" w:customStyle="1" w:styleId="6C5D483774EA4953B598F81D280FD870">
    <w:name w:val="6C5D483774EA4953B598F81D280FD870"/>
  </w:style>
  <w:style w:type="paragraph" w:customStyle="1" w:styleId="4E43D12C69C54EF085D15196791FE11D">
    <w:name w:val="4E43D12C69C54EF085D15196791FE11D"/>
  </w:style>
  <w:style w:type="paragraph" w:customStyle="1" w:styleId="2ECB9272122F4587AF04C0A23909D76E">
    <w:name w:val="2ECB9272122F4587AF04C0A23909D76E"/>
  </w:style>
  <w:style w:type="paragraph" w:customStyle="1" w:styleId="C832BE5AC8684597A813B39CDD1F9E00">
    <w:name w:val="C832BE5AC8684597A813B39CDD1F9E00"/>
  </w:style>
  <w:style w:type="paragraph" w:customStyle="1" w:styleId="69CC4F6F41254F8C9FA3BDCD823650DF">
    <w:name w:val="69CC4F6F41254F8C9FA3BDCD823650DF"/>
  </w:style>
  <w:style w:type="paragraph" w:customStyle="1" w:styleId="5A5F2B5D057C4337B1146842078C9D7A">
    <w:name w:val="5A5F2B5D057C4337B1146842078C9D7A"/>
  </w:style>
  <w:style w:type="paragraph" w:customStyle="1" w:styleId="6666951C80074401B817FCEB5ECA5F99">
    <w:name w:val="6666951C80074401B817FCEB5ECA5F99"/>
  </w:style>
  <w:style w:type="paragraph" w:customStyle="1" w:styleId="9BF8B7CD701247C591C3FE80AE427F30">
    <w:name w:val="9BF8B7CD701247C591C3FE80AE427F30"/>
  </w:style>
  <w:style w:type="paragraph" w:customStyle="1" w:styleId="ABDD1326C2024BB2BBC4BCBD005E2CC9">
    <w:name w:val="ABDD1326C2024BB2BBC4BCBD005E2CC9"/>
  </w:style>
  <w:style w:type="paragraph" w:customStyle="1" w:styleId="417A4E0963614CB3A57DD599F15A2AA7">
    <w:name w:val="417A4E0963614CB3A57DD599F15A2AA7"/>
  </w:style>
  <w:style w:type="paragraph" w:customStyle="1" w:styleId="457C10F191AA4FC1B19D506C9F915C9C">
    <w:name w:val="457C10F191AA4FC1B19D506C9F915C9C"/>
  </w:style>
  <w:style w:type="paragraph" w:customStyle="1" w:styleId="834C2B1990F54A46B285CBA16866079B">
    <w:name w:val="834C2B1990F54A46B285CBA16866079B"/>
  </w:style>
  <w:style w:type="paragraph" w:customStyle="1" w:styleId="95AB989FEEC2427985505054C0D0F270">
    <w:name w:val="95AB989FEEC2427985505054C0D0F270"/>
  </w:style>
  <w:style w:type="paragraph" w:customStyle="1" w:styleId="C3BA72B6A52740708FE300519F46AD86">
    <w:name w:val="C3BA72B6A52740708FE300519F46AD86"/>
  </w:style>
  <w:style w:type="paragraph" w:customStyle="1" w:styleId="6B025E24ABAC41CE964E54EC9978EBDF">
    <w:name w:val="6B025E24ABAC41CE964E54EC9978EBDF"/>
  </w:style>
  <w:style w:type="paragraph" w:customStyle="1" w:styleId="EF21D56A044A4D2FA963154F9F059517">
    <w:name w:val="EF21D56A044A4D2FA963154F9F059517"/>
  </w:style>
  <w:style w:type="paragraph" w:customStyle="1" w:styleId="40FC2B6F5BD84E6E9E83A897C93E25A3">
    <w:name w:val="40FC2B6F5BD84E6E9E83A897C93E25A3"/>
  </w:style>
  <w:style w:type="paragraph" w:customStyle="1" w:styleId="D2FC765BA3AB445495A1BEF5901C6BAD">
    <w:name w:val="D2FC765BA3AB445495A1BEF5901C6BAD"/>
  </w:style>
  <w:style w:type="paragraph" w:customStyle="1" w:styleId="57174B46A5B84DE3BBF9C41EFB6EB580">
    <w:name w:val="57174B46A5B84DE3BBF9C41EFB6EB580"/>
  </w:style>
  <w:style w:type="paragraph" w:customStyle="1" w:styleId="A2CDB3FB19F1475F9873F483BEEE9D2E">
    <w:name w:val="A2CDB3FB19F1475F9873F483BEEE9D2E"/>
  </w:style>
  <w:style w:type="paragraph" w:customStyle="1" w:styleId="3FC368084BAF4013A186CB4959983D10">
    <w:name w:val="3FC368084BAF4013A186CB4959983D10"/>
  </w:style>
  <w:style w:type="paragraph" w:customStyle="1" w:styleId="4DA08425123E4AD68E69986DBB9B0797">
    <w:name w:val="4DA08425123E4AD68E69986DBB9B0797"/>
  </w:style>
  <w:style w:type="paragraph" w:customStyle="1" w:styleId="6784376DD40B49B6B2FDE510027841FE">
    <w:name w:val="6784376DD40B49B6B2FDE510027841FE"/>
  </w:style>
  <w:style w:type="paragraph" w:customStyle="1" w:styleId="43FD8812DDA64E1BBDBEF40072A10C58">
    <w:name w:val="43FD8812DDA64E1BBDBEF40072A10C58"/>
  </w:style>
  <w:style w:type="paragraph" w:customStyle="1" w:styleId="5B35103E374E49B6823BCA8E53E09F7F">
    <w:name w:val="5B35103E374E49B6823BCA8E53E09F7F"/>
  </w:style>
  <w:style w:type="paragraph" w:customStyle="1" w:styleId="4FC4300AB220491CA8DD9470A39FF6BB">
    <w:name w:val="4FC4300AB220491CA8DD9470A39FF6BB"/>
  </w:style>
  <w:style w:type="paragraph" w:customStyle="1" w:styleId="7CCFB810575A4B37BB07ABC9B99EA788">
    <w:name w:val="7CCFB810575A4B37BB07ABC9B99EA788"/>
  </w:style>
  <w:style w:type="paragraph" w:customStyle="1" w:styleId="1D3D979BBC0D4B9C9DB0FF103263DFDB">
    <w:name w:val="1D3D979BBC0D4B9C9DB0FF103263DFDB"/>
  </w:style>
  <w:style w:type="paragraph" w:customStyle="1" w:styleId="85F8E70AEEE44B9E89D55A4B801954F1">
    <w:name w:val="85F8E70AEEE44B9E89D55A4B801954F1"/>
  </w:style>
  <w:style w:type="paragraph" w:customStyle="1" w:styleId="6CB71D0D978744D78960C3596D13C683">
    <w:name w:val="6CB71D0D978744D78960C3596D13C683"/>
    <w:rsid w:val="00601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0C9B-A343-4C35-AD63-18D3E634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TotalTime>
  <Pages>7</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Fiona</cp:lastModifiedBy>
  <cp:revision>3</cp:revision>
  <cp:lastPrinted>2018-09-04T06:54:00Z</cp:lastPrinted>
  <dcterms:created xsi:type="dcterms:W3CDTF">2018-09-04T07:25:00Z</dcterms:created>
  <dcterms:modified xsi:type="dcterms:W3CDTF">2018-09-04T07:26:00Z</dcterms:modified>
</cp:coreProperties>
</file>