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87FB7EBC34D04235A8FE1E2BA118FACE"/>
        </w:placeholder>
      </w:sdtPr>
      <w:sdtEndPr/>
      <w:sdtContent>
        <w:p w:rsidR="00047579" w:rsidRDefault="00047579" w:rsidP="003F54FA">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Pr>
              <w:b/>
              <w:sz w:val="28"/>
              <w:szCs w:val="28"/>
            </w:rPr>
            <w:t>APPEAL</w:t>
          </w:r>
        </w:p>
      </w:sdtContent>
    </w:sdt>
    <w:p w:rsidR="00047579" w:rsidRDefault="00047579" w:rsidP="003F54FA">
      <w:pPr>
        <w:jc w:val="center"/>
        <w:rPr>
          <w:b/>
          <w:sz w:val="28"/>
          <w:szCs w:val="28"/>
        </w:rPr>
      </w:pPr>
    </w:p>
    <w:sdt>
      <w:sdtPr>
        <w:rPr>
          <w:b/>
          <w:sz w:val="28"/>
          <w:szCs w:val="28"/>
        </w:rPr>
        <w:id w:val="13542613"/>
        <w:placeholder>
          <w:docPart w:val="6F6567D0781348C8B9AFDAFDDEBDE862"/>
        </w:placeholder>
        <w:docPartList>
          <w:docPartGallery w:val="Quick Parts"/>
        </w:docPartList>
      </w:sdtPr>
      <w:sdtEndPr/>
      <w:sdtContent>
        <w:p w:rsidR="00047579" w:rsidRDefault="00B166A7" w:rsidP="003F54FA">
          <w:pPr>
            <w:jc w:val="center"/>
            <w:rPr>
              <w:b/>
              <w:sz w:val="28"/>
              <w:szCs w:val="28"/>
            </w:rPr>
          </w:pPr>
          <w:sdt>
            <w:sdtPr>
              <w:rPr>
                <w:b/>
                <w:sz w:val="28"/>
                <w:szCs w:val="28"/>
              </w:rPr>
              <w:id w:val="13542618"/>
              <w:placeholder>
                <w:docPart w:val="DE657F6E45A3434A9665B2AC2A5B95E3"/>
              </w:placeholder>
              <w:text/>
            </w:sdtPr>
            <w:sdtEndPr/>
            <w:sdtContent>
              <w:r w:rsidR="00047579">
                <w:rPr>
                  <w:b/>
                  <w:sz w:val="28"/>
                  <w:szCs w:val="28"/>
                </w:rPr>
                <w:t>[Coram:</w:t>
              </w:r>
            </w:sdtContent>
          </w:sdt>
          <w:r w:rsidR="00047579">
            <w:rPr>
              <w:b/>
              <w:sz w:val="28"/>
              <w:szCs w:val="28"/>
            </w:rPr>
            <w:tab/>
          </w:r>
          <w:sdt>
            <w:sdtPr>
              <w:rPr>
                <w:sz w:val="28"/>
                <w:szCs w:val="28"/>
              </w:rPr>
              <w:id w:val="14547387"/>
              <w:placeholder>
                <w:docPart w:val="4C28111F9D964DCCACBA5D2040E31A7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47579">
                <w:rPr>
                  <w:sz w:val="28"/>
                  <w:szCs w:val="28"/>
                </w:rPr>
                <w:t>A.</w:t>
              </w:r>
              <w:r w:rsidR="001A6AD5">
                <w:rPr>
                  <w:sz w:val="28"/>
                  <w:szCs w:val="28"/>
                </w:rPr>
                <w:t xml:space="preserve"> </w:t>
              </w:r>
              <w:r w:rsidR="00047579">
                <w:rPr>
                  <w:sz w:val="28"/>
                  <w:szCs w:val="28"/>
                </w:rPr>
                <w:t>Fernando (J.A)</w:t>
              </w:r>
            </w:sdtContent>
          </w:sdt>
          <w:sdt>
            <w:sdtPr>
              <w:rPr>
                <w:sz w:val="28"/>
                <w:szCs w:val="28"/>
              </w:rPr>
              <w:id w:val="15629612"/>
              <w:placeholder>
                <w:docPart w:val="03617288A53E4D4A9BBF487FC6E22A2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47579">
                <w:rPr>
                  <w:sz w:val="28"/>
                  <w:szCs w:val="28"/>
                </w:rPr>
                <w:t>, M. Twomey (J.A)</w:t>
              </w:r>
            </w:sdtContent>
          </w:sdt>
          <w:sdt>
            <w:sdtPr>
              <w:rPr>
                <w:sz w:val="28"/>
                <w:szCs w:val="28"/>
              </w:rPr>
              <w:id w:val="15629656"/>
              <w:placeholder>
                <w:docPart w:val="2037A76162CB43EB8DD9E5E83447951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47579">
                <w:rPr>
                  <w:sz w:val="28"/>
                  <w:szCs w:val="28"/>
                </w:rPr>
                <w:t>, F. Robinson (J.A)</w:t>
              </w:r>
            </w:sdtContent>
          </w:sdt>
          <w:r w:rsidR="00047579">
            <w:rPr>
              <w:b/>
              <w:sz w:val="28"/>
              <w:szCs w:val="28"/>
            </w:rPr>
            <w:t>]</w:t>
          </w:r>
        </w:p>
      </w:sdtContent>
    </w:sdt>
    <w:p w:rsidR="00047579" w:rsidRDefault="00B166A7" w:rsidP="003F54FA">
      <w:pPr>
        <w:spacing w:before="240"/>
        <w:jc w:val="center"/>
        <w:rPr>
          <w:b/>
          <w:sz w:val="28"/>
          <w:szCs w:val="28"/>
        </w:rPr>
      </w:pPr>
      <w:sdt>
        <w:sdtPr>
          <w:rPr>
            <w:b/>
            <w:sz w:val="28"/>
            <w:szCs w:val="28"/>
          </w:rPr>
          <w:id w:val="14547297"/>
          <w:lock w:val="contentLocked"/>
          <w:placeholder>
            <w:docPart w:val="87FB7EBC34D04235A8FE1E2BA118FACE"/>
          </w:placeholder>
        </w:sdtPr>
        <w:sdtEndPr/>
        <w:sdtContent>
          <w:r w:rsidR="00047579" w:rsidRPr="00B75AE2">
            <w:rPr>
              <w:b/>
              <w:sz w:val="28"/>
              <w:szCs w:val="28"/>
            </w:rPr>
            <w:t xml:space="preserve">Civil </w:t>
          </w:r>
          <w:r w:rsidR="00047579">
            <w:rPr>
              <w:b/>
              <w:sz w:val="28"/>
              <w:szCs w:val="28"/>
            </w:rPr>
            <w:t>Appeal SCA</w:t>
          </w:r>
        </w:sdtContent>
      </w:sdt>
      <w:r w:rsidR="00047579">
        <w:rPr>
          <w:b/>
          <w:sz w:val="28"/>
          <w:szCs w:val="28"/>
        </w:rPr>
        <w:t xml:space="preserve"> 29/2016</w:t>
      </w:r>
    </w:p>
    <w:p w:rsidR="00047579" w:rsidRPr="00606EEA" w:rsidRDefault="00B166A7" w:rsidP="003F54FA">
      <w:pPr>
        <w:spacing w:before="120"/>
        <w:jc w:val="center"/>
        <w:rPr>
          <w:b/>
          <w:sz w:val="24"/>
          <w:szCs w:val="24"/>
        </w:rPr>
      </w:pPr>
      <w:sdt>
        <w:sdtPr>
          <w:rPr>
            <w:b/>
            <w:sz w:val="28"/>
            <w:szCs w:val="28"/>
          </w:rPr>
          <w:id w:val="15629594"/>
          <w:lock w:val="contentLocked"/>
          <w:placeholder>
            <w:docPart w:val="93FE0059826C447394B1E096EB1F3AB7"/>
          </w:placeholder>
        </w:sdtPr>
        <w:sdtEndPr/>
        <w:sdtContent>
          <w:r w:rsidR="00047579">
            <w:rPr>
              <w:b/>
              <w:sz w:val="24"/>
              <w:szCs w:val="24"/>
            </w:rPr>
            <w:t>(Appeal from Supreme Court Decision</w:t>
          </w:r>
        </w:sdtContent>
      </w:sdt>
      <w:r w:rsidR="00047579">
        <w:rPr>
          <w:b/>
          <w:sz w:val="24"/>
          <w:szCs w:val="24"/>
        </w:rPr>
        <w:t xml:space="preserve"> C</w:t>
      </w:r>
      <w:r w:rsidR="00047579" w:rsidRPr="006477BE">
        <w:rPr>
          <w:b/>
          <w:sz w:val="24"/>
          <w:szCs w:val="24"/>
        </w:rPr>
        <w:t>S199</w:t>
      </w:r>
      <w:sdt>
        <w:sdtPr>
          <w:rPr>
            <w:b/>
            <w:sz w:val="28"/>
            <w:szCs w:val="28"/>
          </w:rPr>
          <w:id w:val="15629598"/>
          <w:lock w:val="contentLocked"/>
          <w:placeholder>
            <w:docPart w:val="93FE0059826C447394B1E096EB1F3AB7"/>
          </w:placeholder>
        </w:sdtPr>
        <w:sdtEndPr/>
        <w:sdtContent>
          <w:r w:rsidR="00047579">
            <w:rPr>
              <w:b/>
              <w:sz w:val="24"/>
              <w:szCs w:val="24"/>
            </w:rPr>
            <w:t>/20</w:t>
          </w:r>
        </w:sdtContent>
      </w:sdt>
      <w:r w:rsidR="00047579" w:rsidRPr="006477BE">
        <w:rPr>
          <w:b/>
          <w:sz w:val="24"/>
          <w:szCs w:val="24"/>
        </w:rPr>
        <w:t>11</w:t>
      </w:r>
      <w:r w:rsidR="00047579">
        <w:rPr>
          <w:b/>
          <w:sz w:val="24"/>
          <w:szCs w:val="24"/>
        </w:rPr>
        <w:t>)</w:t>
      </w:r>
    </w:p>
    <w:p w:rsidR="00047579" w:rsidRPr="00606EEA" w:rsidRDefault="00047579" w:rsidP="003F54FA">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45"/>
        <w:gridCol w:w="883"/>
        <w:gridCol w:w="4348"/>
      </w:tblGrid>
      <w:tr w:rsidR="00047579" w:rsidRPr="00B26028" w:rsidTr="003F54FA">
        <w:tc>
          <w:tcPr>
            <w:tcW w:w="4428" w:type="dxa"/>
            <w:tcBorders>
              <w:top w:val="nil"/>
              <w:left w:val="nil"/>
              <w:bottom w:val="nil"/>
              <w:right w:val="nil"/>
            </w:tcBorders>
          </w:tcPr>
          <w:p w:rsidR="00047579" w:rsidRDefault="00047579" w:rsidP="003F54FA">
            <w:pPr>
              <w:spacing w:before="120" w:after="120"/>
              <w:rPr>
                <w:sz w:val="24"/>
                <w:szCs w:val="24"/>
              </w:rPr>
            </w:pPr>
          </w:p>
          <w:p w:rsidR="00047579" w:rsidRPr="00B26028" w:rsidRDefault="00047579" w:rsidP="003F54FA">
            <w:pPr>
              <w:spacing w:before="120" w:after="120"/>
              <w:rPr>
                <w:sz w:val="24"/>
                <w:szCs w:val="24"/>
              </w:rPr>
            </w:pPr>
            <w:r>
              <w:rPr>
                <w:sz w:val="24"/>
                <w:szCs w:val="24"/>
              </w:rPr>
              <w:t xml:space="preserve">Falcon Enterprise </w:t>
            </w:r>
          </w:p>
        </w:tc>
        <w:tc>
          <w:tcPr>
            <w:tcW w:w="720" w:type="dxa"/>
            <w:tcBorders>
              <w:top w:val="nil"/>
              <w:left w:val="nil"/>
              <w:bottom w:val="nil"/>
              <w:right w:val="nil"/>
            </w:tcBorders>
          </w:tcPr>
          <w:p w:rsidR="00047579" w:rsidRPr="00B26028" w:rsidRDefault="00047579" w:rsidP="003F54FA">
            <w:pPr>
              <w:spacing w:before="120" w:after="120"/>
              <w:rPr>
                <w:sz w:val="24"/>
                <w:szCs w:val="24"/>
              </w:rPr>
            </w:pPr>
          </w:p>
        </w:tc>
        <w:tc>
          <w:tcPr>
            <w:tcW w:w="4428" w:type="dxa"/>
            <w:tcBorders>
              <w:top w:val="nil"/>
              <w:left w:val="nil"/>
              <w:bottom w:val="nil"/>
              <w:right w:val="nil"/>
            </w:tcBorders>
          </w:tcPr>
          <w:p w:rsidR="00047579" w:rsidRPr="005A5BB3" w:rsidRDefault="00047579" w:rsidP="003F54FA">
            <w:pPr>
              <w:spacing w:before="120" w:after="120"/>
              <w:jc w:val="right"/>
              <w:rPr>
                <w:sz w:val="24"/>
                <w:szCs w:val="24"/>
              </w:rPr>
            </w:pPr>
          </w:p>
          <w:p w:rsidR="00047579" w:rsidRPr="005A5BB3" w:rsidRDefault="00B166A7" w:rsidP="003F54FA">
            <w:pPr>
              <w:spacing w:before="120" w:after="120"/>
              <w:jc w:val="right"/>
              <w:rPr>
                <w:sz w:val="24"/>
                <w:szCs w:val="24"/>
              </w:rPr>
            </w:pPr>
            <w:sdt>
              <w:sdtPr>
                <w:rPr>
                  <w:sz w:val="24"/>
                  <w:szCs w:val="24"/>
                </w:rPr>
                <w:id w:val="91333906"/>
                <w:placeholder>
                  <w:docPart w:val="347AC23F56A544C287C5FB53A83AF46D"/>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047579">
                  <w:rPr>
                    <w:sz w:val="24"/>
                    <w:szCs w:val="24"/>
                  </w:rPr>
                  <w:t>Appellant</w:t>
                </w:r>
              </w:sdtContent>
            </w:sdt>
          </w:p>
          <w:p w:rsidR="00047579" w:rsidRPr="00B26028" w:rsidRDefault="00047579" w:rsidP="003F54FA">
            <w:pPr>
              <w:spacing w:before="120" w:after="120"/>
              <w:jc w:val="right"/>
              <w:rPr>
                <w:sz w:val="24"/>
                <w:szCs w:val="24"/>
              </w:rPr>
            </w:pPr>
          </w:p>
        </w:tc>
      </w:tr>
      <w:tr w:rsidR="00047579" w:rsidTr="003F54FA">
        <w:tc>
          <w:tcPr>
            <w:tcW w:w="4428" w:type="dxa"/>
            <w:tcBorders>
              <w:top w:val="nil"/>
              <w:left w:val="nil"/>
              <w:bottom w:val="nil"/>
              <w:right w:val="nil"/>
            </w:tcBorders>
          </w:tcPr>
          <w:p w:rsidR="00047579" w:rsidRDefault="00047579" w:rsidP="003F54FA">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4E429F40F2724940810506ECFA7F4F27"/>
              </w:placeholder>
            </w:sdtPr>
            <w:sdtEndPr/>
            <w:sdtContent>
              <w:p w:rsidR="00047579" w:rsidRDefault="00047579" w:rsidP="003F54FA">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047579" w:rsidRDefault="00047579" w:rsidP="003F54FA">
            <w:pPr>
              <w:rPr>
                <w:sz w:val="24"/>
                <w:szCs w:val="24"/>
              </w:rPr>
            </w:pPr>
          </w:p>
        </w:tc>
      </w:tr>
      <w:tr w:rsidR="00047579" w:rsidRPr="00B26028" w:rsidTr="003F54FA">
        <w:tc>
          <w:tcPr>
            <w:tcW w:w="4428" w:type="dxa"/>
            <w:tcBorders>
              <w:top w:val="nil"/>
              <w:left w:val="nil"/>
              <w:bottom w:val="nil"/>
              <w:right w:val="nil"/>
            </w:tcBorders>
          </w:tcPr>
          <w:sdt>
            <w:sdtPr>
              <w:rPr>
                <w:sz w:val="24"/>
                <w:szCs w:val="24"/>
              </w:rPr>
              <w:id w:val="8972153"/>
              <w:placeholder>
                <w:docPart w:val="D0933192B3544A1496587125588C7D35"/>
              </w:placeholder>
            </w:sdtPr>
            <w:sdtEndPr/>
            <w:sdtContent>
              <w:p w:rsidR="00047579" w:rsidRDefault="00047579" w:rsidP="00047579">
                <w:pPr>
                  <w:spacing w:before="120" w:after="120"/>
                </w:pPr>
                <w:r>
                  <w:rPr>
                    <w:sz w:val="24"/>
                    <w:szCs w:val="24"/>
                  </w:rPr>
                  <w:t>David Essack</w:t>
                </w:r>
              </w:p>
              <w:p w:rsidR="00315A98" w:rsidRDefault="00315A98" w:rsidP="003F54FA">
                <w:pPr>
                  <w:spacing w:before="120" w:after="120"/>
                  <w:rPr>
                    <w:sz w:val="24"/>
                    <w:szCs w:val="24"/>
                  </w:rPr>
                </w:pPr>
                <w:r>
                  <w:rPr>
                    <w:sz w:val="24"/>
                    <w:szCs w:val="24"/>
                  </w:rPr>
                  <w:t>The Wine Seller (Pty) Limited</w:t>
                </w:r>
              </w:p>
              <w:p w:rsidR="00047579" w:rsidRPr="00B26028" w:rsidRDefault="00315A98" w:rsidP="003F54FA">
                <w:pPr>
                  <w:spacing w:before="120" w:after="120"/>
                  <w:rPr>
                    <w:sz w:val="24"/>
                    <w:szCs w:val="24"/>
                  </w:rPr>
                </w:pPr>
                <w:r>
                  <w:rPr>
                    <w:sz w:val="24"/>
                    <w:szCs w:val="24"/>
                  </w:rPr>
                  <w:t>Eagle Auto Parts (Pty) Limited</w:t>
                </w:r>
              </w:p>
            </w:sdtContent>
          </w:sdt>
        </w:tc>
        <w:tc>
          <w:tcPr>
            <w:tcW w:w="720" w:type="dxa"/>
            <w:tcBorders>
              <w:top w:val="nil"/>
              <w:left w:val="nil"/>
              <w:bottom w:val="nil"/>
              <w:right w:val="nil"/>
            </w:tcBorders>
          </w:tcPr>
          <w:p w:rsidR="00047579" w:rsidRPr="00B26028" w:rsidRDefault="00047579" w:rsidP="003F54FA">
            <w:pPr>
              <w:spacing w:before="120" w:after="120"/>
              <w:rPr>
                <w:sz w:val="24"/>
                <w:szCs w:val="24"/>
              </w:rPr>
            </w:pPr>
          </w:p>
        </w:tc>
        <w:tc>
          <w:tcPr>
            <w:tcW w:w="4428" w:type="dxa"/>
            <w:tcBorders>
              <w:top w:val="nil"/>
              <w:left w:val="nil"/>
              <w:bottom w:val="nil"/>
              <w:right w:val="nil"/>
            </w:tcBorders>
          </w:tcPr>
          <w:p w:rsidR="00047579" w:rsidRDefault="00315A98" w:rsidP="003F54FA">
            <w:pPr>
              <w:spacing w:before="120" w:after="120"/>
              <w:jc w:val="right"/>
              <w:rPr>
                <w:sz w:val="24"/>
                <w:szCs w:val="24"/>
              </w:rPr>
            </w:pPr>
            <w:r>
              <w:rPr>
                <w:sz w:val="24"/>
                <w:szCs w:val="24"/>
              </w:rPr>
              <w:t>1</w:t>
            </w:r>
            <w:r w:rsidRPr="00315A98">
              <w:rPr>
                <w:sz w:val="24"/>
                <w:szCs w:val="24"/>
                <w:vertAlign w:val="superscript"/>
              </w:rPr>
              <w:t>st</w:t>
            </w:r>
            <w:r>
              <w:rPr>
                <w:sz w:val="24"/>
                <w:szCs w:val="24"/>
              </w:rPr>
              <w:t xml:space="preserve"> Respondent</w:t>
            </w:r>
          </w:p>
          <w:p w:rsidR="00315A98" w:rsidRDefault="00315A98" w:rsidP="003F54FA">
            <w:pPr>
              <w:spacing w:before="120" w:after="120"/>
              <w:jc w:val="right"/>
              <w:rPr>
                <w:sz w:val="24"/>
                <w:szCs w:val="24"/>
              </w:rPr>
            </w:pPr>
            <w:r>
              <w:rPr>
                <w:sz w:val="24"/>
                <w:szCs w:val="24"/>
              </w:rPr>
              <w:t>2</w:t>
            </w:r>
            <w:r w:rsidRPr="00315A98">
              <w:rPr>
                <w:sz w:val="24"/>
                <w:szCs w:val="24"/>
                <w:vertAlign w:val="superscript"/>
              </w:rPr>
              <w:t>nd</w:t>
            </w:r>
            <w:r>
              <w:rPr>
                <w:sz w:val="24"/>
                <w:szCs w:val="24"/>
              </w:rPr>
              <w:t xml:space="preserve"> Respondent</w:t>
            </w:r>
          </w:p>
          <w:p w:rsidR="00315A98" w:rsidRPr="00B26028" w:rsidRDefault="00315A98" w:rsidP="003F54FA">
            <w:pPr>
              <w:spacing w:before="120" w:after="120"/>
              <w:jc w:val="right"/>
              <w:rPr>
                <w:sz w:val="24"/>
                <w:szCs w:val="24"/>
              </w:rPr>
            </w:pPr>
            <w:r>
              <w:rPr>
                <w:sz w:val="24"/>
                <w:szCs w:val="24"/>
              </w:rPr>
              <w:t>3</w:t>
            </w:r>
            <w:r w:rsidRPr="00315A98">
              <w:rPr>
                <w:sz w:val="24"/>
                <w:szCs w:val="24"/>
                <w:vertAlign w:val="superscript"/>
              </w:rPr>
              <w:t>rd</w:t>
            </w:r>
            <w:r>
              <w:rPr>
                <w:sz w:val="24"/>
                <w:szCs w:val="24"/>
              </w:rPr>
              <w:t xml:space="preserve"> Respondent</w:t>
            </w:r>
          </w:p>
        </w:tc>
      </w:tr>
    </w:tbl>
    <w:p w:rsidR="00047579" w:rsidRDefault="004A74A9" w:rsidP="004A74A9">
      <w:pPr>
        <w:rPr>
          <w:sz w:val="24"/>
          <w:szCs w:val="24"/>
        </w:rPr>
      </w:pPr>
      <w:r>
        <w:rPr>
          <w:sz w:val="24"/>
          <w:szCs w:val="24"/>
        </w:rPr>
        <w:t>______________________________________________________________________________</w:t>
      </w:r>
    </w:p>
    <w:p w:rsidR="00047579" w:rsidRPr="00503E49" w:rsidRDefault="00B166A7" w:rsidP="003F54FA">
      <w:pPr>
        <w:spacing w:before="240" w:after="120"/>
        <w:rPr>
          <w:sz w:val="24"/>
          <w:szCs w:val="24"/>
        </w:rPr>
      </w:pPr>
      <w:sdt>
        <w:sdtPr>
          <w:rPr>
            <w:sz w:val="24"/>
            <w:szCs w:val="24"/>
          </w:rPr>
          <w:id w:val="15629736"/>
          <w:lock w:val="contentLocked"/>
          <w:placeholder>
            <w:docPart w:val="93FE0059826C447394B1E096EB1F3AB7"/>
          </w:placeholder>
        </w:sdtPr>
        <w:sdtEndPr/>
        <w:sdtContent>
          <w:r w:rsidR="00047579" w:rsidRPr="00E0467F">
            <w:rPr>
              <w:sz w:val="24"/>
              <w:szCs w:val="24"/>
            </w:rPr>
            <w:t>Hear</w:t>
          </w:r>
          <w:r w:rsidR="00047579">
            <w:rPr>
              <w:sz w:val="24"/>
              <w:szCs w:val="24"/>
            </w:rPr>
            <w:t>d:</w:t>
          </w:r>
        </w:sdtContent>
      </w:sdt>
      <w:r w:rsidR="00047579">
        <w:rPr>
          <w:sz w:val="24"/>
          <w:szCs w:val="24"/>
        </w:rPr>
        <w:tab/>
      </w:r>
      <w:r w:rsidR="00047579" w:rsidRPr="00E0467F">
        <w:rPr>
          <w:sz w:val="24"/>
          <w:szCs w:val="24"/>
        </w:rPr>
        <w:tab/>
      </w:r>
      <w:sdt>
        <w:sdtPr>
          <w:rPr>
            <w:sz w:val="24"/>
            <w:szCs w:val="24"/>
          </w:rPr>
          <w:id w:val="8972154"/>
          <w:placeholder>
            <w:docPart w:val="144BDF09E3C540C9BE387393AD791DD1"/>
          </w:placeholder>
          <w:date w:fullDate="2018-12-06T00:00:00Z">
            <w:dateFormat w:val="dd MMMM yyyy"/>
            <w:lid w:val="en-GB"/>
            <w:storeMappedDataAs w:val="dateTime"/>
            <w:calendar w:val="gregorian"/>
          </w:date>
        </w:sdtPr>
        <w:sdtEndPr/>
        <w:sdtContent>
          <w:r w:rsidR="00047579">
            <w:rPr>
              <w:sz w:val="24"/>
              <w:szCs w:val="24"/>
            </w:rPr>
            <w:t>06 December 2018</w:t>
          </w:r>
        </w:sdtContent>
      </w:sdt>
      <w:r w:rsidR="003E2827" w:rsidRPr="00503E49">
        <w:rPr>
          <w:sz w:val="24"/>
          <w:szCs w:val="24"/>
        </w:rPr>
        <w:fldChar w:fldCharType="begin"/>
      </w:r>
      <w:r w:rsidR="003E2827" w:rsidRPr="00503E49">
        <w:rPr>
          <w:sz w:val="24"/>
          <w:szCs w:val="24"/>
        </w:rPr>
        <w:fldChar w:fldCharType="end"/>
      </w:r>
    </w:p>
    <w:p w:rsidR="00047579" w:rsidRPr="00503E49" w:rsidRDefault="00B166A7" w:rsidP="003F54FA">
      <w:pPr>
        <w:spacing w:line="360" w:lineRule="auto"/>
        <w:rPr>
          <w:sz w:val="24"/>
          <w:szCs w:val="24"/>
        </w:rPr>
      </w:pPr>
      <w:sdt>
        <w:sdtPr>
          <w:rPr>
            <w:sz w:val="24"/>
            <w:szCs w:val="24"/>
          </w:rPr>
          <w:id w:val="15629744"/>
          <w:lock w:val="contentLocked"/>
          <w:placeholder>
            <w:docPart w:val="93FE0059826C447394B1E096EB1F3AB7"/>
          </w:placeholder>
        </w:sdtPr>
        <w:sdtEndPr/>
        <w:sdtContent>
          <w:r w:rsidR="00047579" w:rsidRPr="00503E49">
            <w:rPr>
              <w:sz w:val="24"/>
              <w:szCs w:val="24"/>
            </w:rPr>
            <w:t>Counsel:</w:t>
          </w:r>
        </w:sdtContent>
      </w:sdt>
      <w:r w:rsidR="00047579" w:rsidRPr="00503E49">
        <w:rPr>
          <w:sz w:val="24"/>
          <w:szCs w:val="24"/>
        </w:rPr>
        <w:tab/>
      </w:r>
      <w:sdt>
        <w:sdtPr>
          <w:rPr>
            <w:sz w:val="24"/>
            <w:szCs w:val="24"/>
          </w:rPr>
          <w:id w:val="8972156"/>
          <w:placeholder>
            <w:docPart w:val="8906D6C6A0A848018ECC8AC3232D58DE"/>
          </w:placeholder>
        </w:sdtPr>
        <w:sdtEndPr/>
        <w:sdtContent>
          <w:r w:rsidR="00315A98">
            <w:rPr>
              <w:sz w:val="24"/>
              <w:szCs w:val="24"/>
            </w:rPr>
            <w:t>Mr. K. Shah</w:t>
          </w:r>
          <w:r w:rsidR="00047579">
            <w:rPr>
              <w:sz w:val="24"/>
              <w:szCs w:val="24"/>
            </w:rPr>
            <w:t xml:space="preserve"> for the Appellant</w:t>
          </w:r>
        </w:sdtContent>
      </w:sdt>
      <w:r w:rsidR="003E2827" w:rsidRPr="00503E49">
        <w:rPr>
          <w:sz w:val="24"/>
          <w:szCs w:val="24"/>
        </w:rPr>
        <w:fldChar w:fldCharType="begin"/>
      </w:r>
      <w:r w:rsidR="00047579" w:rsidRPr="00503E49">
        <w:rPr>
          <w:sz w:val="24"/>
          <w:szCs w:val="24"/>
        </w:rPr>
        <w:instrText xml:space="preserve"> ASK  "Enter Appellant Lawyer full name"  \* MERGEFORMAT </w:instrText>
      </w:r>
      <w:r w:rsidR="003E2827" w:rsidRPr="00503E49">
        <w:rPr>
          <w:sz w:val="24"/>
          <w:szCs w:val="24"/>
        </w:rPr>
        <w:fldChar w:fldCharType="end"/>
      </w:r>
      <w:r w:rsidR="003E2827" w:rsidRPr="00503E49">
        <w:rPr>
          <w:sz w:val="24"/>
          <w:szCs w:val="24"/>
        </w:rPr>
        <w:fldChar w:fldCharType="begin"/>
      </w:r>
      <w:r w:rsidR="003E2827" w:rsidRPr="00503E49">
        <w:rPr>
          <w:sz w:val="24"/>
          <w:szCs w:val="24"/>
        </w:rPr>
        <w:fldChar w:fldCharType="end"/>
      </w:r>
    </w:p>
    <w:p w:rsidR="00047579" w:rsidRPr="00503E49" w:rsidRDefault="00047579" w:rsidP="003F54FA">
      <w:pPr>
        <w:spacing w:line="360" w:lineRule="auto"/>
        <w:ind w:left="1440"/>
        <w:rPr>
          <w:sz w:val="24"/>
          <w:szCs w:val="24"/>
        </w:rPr>
      </w:pPr>
      <w:r>
        <w:rPr>
          <w:sz w:val="24"/>
          <w:szCs w:val="24"/>
        </w:rPr>
        <w:t>Mr.</w:t>
      </w:r>
      <w:r w:rsidR="00315A98">
        <w:rPr>
          <w:sz w:val="24"/>
          <w:szCs w:val="24"/>
        </w:rPr>
        <w:t xml:space="preserve"> A. Derjacques for the </w:t>
      </w:r>
      <w:r>
        <w:rPr>
          <w:sz w:val="24"/>
          <w:szCs w:val="24"/>
        </w:rPr>
        <w:t>Respondent</w:t>
      </w:r>
      <w:r w:rsidR="00315A98">
        <w:rPr>
          <w:sz w:val="24"/>
          <w:szCs w:val="24"/>
        </w:rPr>
        <w:t>s</w:t>
      </w:r>
    </w:p>
    <w:p w:rsidR="00047579" w:rsidRDefault="00B166A7" w:rsidP="003F54FA">
      <w:pPr>
        <w:spacing w:before="120" w:after="240"/>
        <w:rPr>
          <w:sz w:val="24"/>
          <w:szCs w:val="24"/>
        </w:rPr>
      </w:pPr>
      <w:sdt>
        <w:sdtPr>
          <w:rPr>
            <w:sz w:val="24"/>
            <w:szCs w:val="24"/>
          </w:rPr>
          <w:id w:val="15629748"/>
          <w:lock w:val="contentLocked"/>
          <w:placeholder>
            <w:docPart w:val="0B1DE3486DA943B9BB8F1634ACD71D4E"/>
          </w:placeholder>
        </w:sdtPr>
        <w:sdtEndPr/>
        <w:sdtContent>
          <w:r w:rsidR="00047579" w:rsidRPr="00503E49">
            <w:rPr>
              <w:sz w:val="24"/>
              <w:szCs w:val="24"/>
            </w:rPr>
            <w:t>Delivered:</w:t>
          </w:r>
        </w:sdtContent>
      </w:sdt>
      <w:r w:rsidR="00047579" w:rsidRPr="00503E49">
        <w:rPr>
          <w:sz w:val="24"/>
          <w:szCs w:val="24"/>
        </w:rPr>
        <w:tab/>
      </w:r>
      <w:sdt>
        <w:sdtPr>
          <w:rPr>
            <w:sz w:val="24"/>
            <w:szCs w:val="24"/>
          </w:rPr>
          <w:id w:val="8972159"/>
          <w:placeholder>
            <w:docPart w:val="B27D2616BDAB47C69B7B62E380D41217"/>
          </w:placeholder>
          <w:date w:fullDate="2018-12-14T00:00:00Z">
            <w:dateFormat w:val="dd MMMM yyyy"/>
            <w:lid w:val="en-GB"/>
            <w:storeMappedDataAs w:val="dateTime"/>
            <w:calendar w:val="gregorian"/>
          </w:date>
        </w:sdtPr>
        <w:sdtEndPr/>
        <w:sdtContent>
          <w:r w:rsidR="00047579">
            <w:rPr>
              <w:sz w:val="24"/>
              <w:szCs w:val="24"/>
            </w:rPr>
            <w:t>14 December 2018</w:t>
          </w:r>
        </w:sdtContent>
      </w:sdt>
    </w:p>
    <w:p w:rsidR="00047579" w:rsidRPr="00C87FCA" w:rsidRDefault="00047579" w:rsidP="003F54FA">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0B1DE3486DA943B9BB8F1634ACD71D4E"/>
        </w:placeholder>
      </w:sdtPr>
      <w:sdtEndPr/>
      <w:sdtContent>
        <w:p w:rsidR="00047579" w:rsidRDefault="00047579" w:rsidP="003F54FA">
          <w:pPr>
            <w:jc w:val="center"/>
            <w:rPr>
              <w:b/>
              <w:sz w:val="24"/>
              <w:szCs w:val="24"/>
            </w:rPr>
          </w:pPr>
          <w:r>
            <w:rPr>
              <w:b/>
              <w:sz w:val="24"/>
              <w:szCs w:val="24"/>
            </w:rPr>
            <w:t>JUDGMENT</w:t>
          </w:r>
        </w:p>
      </w:sdtContent>
    </w:sdt>
    <w:p w:rsidR="00047579" w:rsidRPr="001008BC" w:rsidRDefault="00047579" w:rsidP="003F54FA">
      <w:pPr>
        <w:pStyle w:val="ListParagraph"/>
        <w:widowControl/>
        <w:autoSpaceDE/>
        <w:autoSpaceDN/>
        <w:adjustRightInd/>
        <w:spacing w:line="360" w:lineRule="auto"/>
        <w:ind w:left="0"/>
        <w:contextualSpacing w:val="0"/>
        <w:jc w:val="both"/>
        <w:rPr>
          <w:b/>
          <w:sz w:val="16"/>
          <w:szCs w:val="16"/>
        </w:rPr>
      </w:pPr>
    </w:p>
    <w:p w:rsidR="00047579" w:rsidRPr="0087722C" w:rsidRDefault="00B166A7" w:rsidP="003F54F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71713C245C2D41199D248ACBA94A802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47579">
            <w:rPr>
              <w:b/>
              <w:sz w:val="28"/>
              <w:szCs w:val="28"/>
            </w:rPr>
            <w:t>A</w:t>
          </w:r>
          <w:r w:rsidR="00D80418">
            <w:rPr>
              <w:b/>
              <w:sz w:val="28"/>
              <w:szCs w:val="28"/>
            </w:rPr>
            <w:t xml:space="preserve">. </w:t>
          </w:r>
          <w:r w:rsidR="00047579">
            <w:rPr>
              <w:b/>
              <w:sz w:val="28"/>
              <w:szCs w:val="28"/>
            </w:rPr>
            <w:t>Fernando (J.A)</w:t>
          </w:r>
        </w:sdtContent>
      </w:sdt>
    </w:p>
    <w:p w:rsidR="005A3DEA" w:rsidRDefault="00047579" w:rsidP="00047579">
      <w:pPr>
        <w:pStyle w:val="ListParagraph"/>
        <w:widowControl/>
        <w:numPr>
          <w:ilvl w:val="0"/>
          <w:numId w:val="1"/>
        </w:numPr>
        <w:autoSpaceDE/>
        <w:autoSpaceDN/>
        <w:adjustRightInd/>
        <w:spacing w:after="160" w:line="259" w:lineRule="auto"/>
        <w:jc w:val="both"/>
        <w:rPr>
          <w:sz w:val="28"/>
          <w:szCs w:val="28"/>
        </w:rPr>
      </w:pPr>
      <w:r w:rsidRPr="00820F4C">
        <w:rPr>
          <w:sz w:val="28"/>
          <w:szCs w:val="28"/>
        </w:rPr>
        <w:t>The Appellant</w:t>
      </w:r>
      <w:r>
        <w:rPr>
          <w:sz w:val="28"/>
          <w:szCs w:val="28"/>
        </w:rPr>
        <w:t xml:space="preserve"> (then Plaintiff)</w:t>
      </w:r>
      <w:r w:rsidRPr="00820F4C">
        <w:rPr>
          <w:sz w:val="28"/>
          <w:szCs w:val="28"/>
        </w:rPr>
        <w:t xml:space="preserve"> had filed action before the Supreme Court</w:t>
      </w:r>
      <w:r>
        <w:rPr>
          <w:sz w:val="28"/>
          <w:szCs w:val="28"/>
        </w:rPr>
        <w:t xml:space="preserve"> against the 1</w:t>
      </w:r>
      <w:r w:rsidRPr="00BD299B">
        <w:rPr>
          <w:sz w:val="28"/>
          <w:szCs w:val="28"/>
          <w:vertAlign w:val="superscript"/>
        </w:rPr>
        <w:t>st</w:t>
      </w:r>
      <w:r>
        <w:rPr>
          <w:sz w:val="28"/>
          <w:szCs w:val="28"/>
        </w:rPr>
        <w:t xml:space="preserve"> and 2</w:t>
      </w:r>
      <w:r w:rsidRPr="00BD299B">
        <w:rPr>
          <w:sz w:val="28"/>
          <w:szCs w:val="28"/>
          <w:vertAlign w:val="superscript"/>
        </w:rPr>
        <w:t>nd</w:t>
      </w:r>
      <w:r>
        <w:rPr>
          <w:sz w:val="28"/>
          <w:szCs w:val="28"/>
        </w:rPr>
        <w:t>Respondents (then Defendants) and against Mahe Shipping Company Ltd (the 3</w:t>
      </w:r>
      <w:r w:rsidRPr="00596CB6">
        <w:rPr>
          <w:sz w:val="28"/>
          <w:szCs w:val="28"/>
          <w:vertAlign w:val="superscript"/>
        </w:rPr>
        <w:t>rd</w:t>
      </w:r>
      <w:r>
        <w:rPr>
          <w:sz w:val="28"/>
          <w:szCs w:val="28"/>
        </w:rPr>
        <w:t xml:space="preserve"> Defendant earlier). The case against Mahe Shipping Company Ltd was later withdrawn.</w:t>
      </w:r>
      <w:r w:rsidR="00D80418">
        <w:rPr>
          <w:sz w:val="28"/>
          <w:szCs w:val="28"/>
        </w:rPr>
        <w:t xml:space="preserve"> </w:t>
      </w:r>
      <w:r>
        <w:rPr>
          <w:sz w:val="28"/>
          <w:szCs w:val="28"/>
        </w:rPr>
        <w:t>The Appellant had sought</w:t>
      </w:r>
      <w:r w:rsidRPr="00820F4C">
        <w:rPr>
          <w:sz w:val="28"/>
          <w:szCs w:val="28"/>
        </w:rPr>
        <w:t xml:space="preserve"> order</w:t>
      </w:r>
      <w:r w:rsidR="005A3DEA">
        <w:rPr>
          <w:sz w:val="28"/>
          <w:szCs w:val="28"/>
        </w:rPr>
        <w:t>s</w:t>
      </w:r>
      <w:r w:rsidR="000B2C9C">
        <w:rPr>
          <w:sz w:val="28"/>
          <w:szCs w:val="28"/>
        </w:rPr>
        <w:t xml:space="preserve"> from the Supreme Court</w:t>
      </w:r>
      <w:r w:rsidRPr="00820F4C">
        <w:rPr>
          <w:sz w:val="28"/>
          <w:szCs w:val="28"/>
        </w:rPr>
        <w:t xml:space="preserve"> that</w:t>
      </w:r>
      <w:r w:rsidR="005A3DEA">
        <w:rPr>
          <w:sz w:val="28"/>
          <w:szCs w:val="28"/>
        </w:rPr>
        <w:t>:</w:t>
      </w:r>
    </w:p>
    <w:p w:rsidR="005A3DEA" w:rsidRDefault="005A3DEA" w:rsidP="005A3DEA">
      <w:pPr>
        <w:pStyle w:val="ListParagraph"/>
        <w:widowControl/>
        <w:autoSpaceDE/>
        <w:autoSpaceDN/>
        <w:adjustRightInd/>
        <w:spacing w:after="160" w:line="259" w:lineRule="auto"/>
        <w:ind w:left="1080"/>
        <w:jc w:val="both"/>
        <w:rPr>
          <w:sz w:val="28"/>
          <w:szCs w:val="28"/>
        </w:rPr>
      </w:pPr>
    </w:p>
    <w:p w:rsidR="005A3DEA" w:rsidRDefault="00047579" w:rsidP="005A3DEA">
      <w:pPr>
        <w:pStyle w:val="ListParagraph"/>
        <w:widowControl/>
        <w:numPr>
          <w:ilvl w:val="0"/>
          <w:numId w:val="4"/>
        </w:numPr>
        <w:autoSpaceDE/>
        <w:autoSpaceDN/>
        <w:adjustRightInd/>
        <w:spacing w:after="160" w:line="259" w:lineRule="auto"/>
        <w:jc w:val="both"/>
        <w:rPr>
          <w:sz w:val="28"/>
          <w:szCs w:val="28"/>
        </w:rPr>
      </w:pPr>
      <w:r w:rsidRPr="00820F4C">
        <w:rPr>
          <w:sz w:val="28"/>
          <w:szCs w:val="28"/>
        </w:rPr>
        <w:t>the contents of container DV</w:t>
      </w:r>
      <w:r>
        <w:rPr>
          <w:sz w:val="28"/>
          <w:szCs w:val="28"/>
        </w:rPr>
        <w:t>RU 1212985 belongs solely to the Appellant</w:t>
      </w:r>
      <w:r w:rsidR="005A3DEA">
        <w:rPr>
          <w:sz w:val="28"/>
          <w:szCs w:val="28"/>
        </w:rPr>
        <w:t>,</w:t>
      </w:r>
      <w:r>
        <w:rPr>
          <w:sz w:val="28"/>
          <w:szCs w:val="28"/>
        </w:rPr>
        <w:t xml:space="preserve"> and</w:t>
      </w:r>
    </w:p>
    <w:p w:rsidR="005A3DEA" w:rsidRDefault="00047579" w:rsidP="005A3DEA">
      <w:pPr>
        <w:pStyle w:val="ListParagraph"/>
        <w:widowControl/>
        <w:numPr>
          <w:ilvl w:val="0"/>
          <w:numId w:val="4"/>
        </w:numPr>
        <w:autoSpaceDE/>
        <w:autoSpaceDN/>
        <w:adjustRightInd/>
        <w:spacing w:after="160" w:line="259" w:lineRule="auto"/>
        <w:jc w:val="both"/>
        <w:rPr>
          <w:sz w:val="28"/>
          <w:szCs w:val="28"/>
        </w:rPr>
      </w:pPr>
      <w:r>
        <w:rPr>
          <w:sz w:val="28"/>
          <w:szCs w:val="28"/>
        </w:rPr>
        <w:t xml:space="preserve"> to re</w:t>
      </w:r>
      <w:r w:rsidR="005A3DEA">
        <w:rPr>
          <w:sz w:val="28"/>
          <w:szCs w:val="28"/>
        </w:rPr>
        <w:t>lease the same to the Appellant, and in the alternative</w:t>
      </w:r>
    </w:p>
    <w:p w:rsidR="00047579" w:rsidRDefault="00047579" w:rsidP="005A3DEA">
      <w:pPr>
        <w:pStyle w:val="ListParagraph"/>
        <w:widowControl/>
        <w:numPr>
          <w:ilvl w:val="0"/>
          <w:numId w:val="4"/>
        </w:numPr>
        <w:autoSpaceDE/>
        <w:autoSpaceDN/>
        <w:adjustRightInd/>
        <w:spacing w:after="160" w:line="259" w:lineRule="auto"/>
        <w:jc w:val="both"/>
        <w:rPr>
          <w:sz w:val="28"/>
          <w:szCs w:val="28"/>
        </w:rPr>
      </w:pPr>
      <w:r>
        <w:rPr>
          <w:sz w:val="28"/>
          <w:szCs w:val="28"/>
        </w:rPr>
        <w:lastRenderedPageBreak/>
        <w:t>for an order that the Respondents jointly and severally p</w:t>
      </w:r>
      <w:r w:rsidR="005A3DEA">
        <w:rPr>
          <w:sz w:val="28"/>
          <w:szCs w:val="28"/>
        </w:rPr>
        <w:t>ay the Appellant the sum of SR 3</w:t>
      </w:r>
      <w:r>
        <w:rPr>
          <w:sz w:val="28"/>
          <w:szCs w:val="28"/>
        </w:rPr>
        <w:t>74</w:t>
      </w:r>
      <w:r w:rsidR="000B2C9C">
        <w:rPr>
          <w:sz w:val="28"/>
          <w:szCs w:val="28"/>
        </w:rPr>
        <w:t>,000.00 (which was made up of</w:t>
      </w:r>
      <w:r>
        <w:rPr>
          <w:sz w:val="28"/>
          <w:szCs w:val="28"/>
        </w:rPr>
        <w:t xml:space="preserve"> Rs 200,000.00 as value of container, Rs 4,050.00 as storage costs to date and continuing, Rs 100,000.00 as loss of business and Rs 70, 050.00 as loss of profits), plus continuing storage costs; and costs of the action.</w:t>
      </w:r>
    </w:p>
    <w:p w:rsidR="00047579" w:rsidRPr="00820F4C" w:rsidRDefault="00047579" w:rsidP="00047579">
      <w:pPr>
        <w:pStyle w:val="ListParagraph"/>
        <w:jc w:val="bot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sidRPr="00AF1A9C">
        <w:rPr>
          <w:sz w:val="28"/>
          <w:szCs w:val="28"/>
        </w:rPr>
        <w:t>The Supreme Court by its judgment dated 7</w:t>
      </w:r>
      <w:r w:rsidRPr="00AF1A9C">
        <w:rPr>
          <w:sz w:val="28"/>
          <w:szCs w:val="28"/>
          <w:vertAlign w:val="superscript"/>
        </w:rPr>
        <w:t>th</w:t>
      </w:r>
      <w:r w:rsidRPr="00AF1A9C">
        <w:rPr>
          <w:sz w:val="28"/>
          <w:szCs w:val="28"/>
        </w:rPr>
        <w:t xml:space="preserve"> October 2016</w:t>
      </w:r>
      <w:r w:rsidR="000B2C9C" w:rsidRPr="00AF1A9C">
        <w:rPr>
          <w:sz w:val="28"/>
          <w:szCs w:val="28"/>
        </w:rPr>
        <w:t>, dismissed</w:t>
      </w:r>
      <w:r w:rsidRPr="00AF1A9C">
        <w:rPr>
          <w:sz w:val="28"/>
          <w:szCs w:val="28"/>
        </w:rPr>
        <w:t xml:space="preserve"> the claim of the Appellant and declared, that the container DVRU 1212985 together with its contents belongs solely to the 3</w:t>
      </w:r>
      <w:r w:rsidRPr="00AF1A9C">
        <w:rPr>
          <w:sz w:val="28"/>
          <w:szCs w:val="28"/>
          <w:vertAlign w:val="superscript"/>
        </w:rPr>
        <w:t>rd</w:t>
      </w:r>
      <w:r w:rsidRPr="00AF1A9C">
        <w:rPr>
          <w:sz w:val="28"/>
          <w:szCs w:val="28"/>
        </w:rPr>
        <w:t xml:space="preserve"> Respondent, the Intervener Eagle Auto Parts (Pty) Ltd, who was granted leave to intervene and ordered that it be released to the Intervener and had awarded costs to the Respondents</w:t>
      </w:r>
      <w:r w:rsidR="00DC3C3F">
        <w:rPr>
          <w:sz w:val="28"/>
          <w:szCs w:val="28"/>
        </w:rPr>
        <w:t xml:space="preserve"> as against the Appellant</w:t>
      </w:r>
      <w:r w:rsidRPr="00AF1A9C">
        <w:rPr>
          <w:sz w:val="28"/>
          <w:szCs w:val="28"/>
        </w:rPr>
        <w:t>.</w:t>
      </w:r>
    </w:p>
    <w:p w:rsidR="00047579" w:rsidRPr="00AF1A9C" w:rsidRDefault="00047579" w:rsidP="00047579">
      <w:pPr>
        <w:pStyle w:val="ListParagrap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sidRPr="00AF1A9C">
        <w:rPr>
          <w:sz w:val="28"/>
          <w:szCs w:val="28"/>
        </w:rPr>
        <w:t>It is against this judgment that the Appellant has appealed.</w:t>
      </w:r>
      <w:r w:rsidR="0015350B">
        <w:rPr>
          <w:sz w:val="28"/>
          <w:szCs w:val="28"/>
        </w:rPr>
        <w:t xml:space="preserve"> There are no cross-appeals.</w:t>
      </w:r>
    </w:p>
    <w:p w:rsidR="00047579" w:rsidRPr="00AF1A9C" w:rsidRDefault="00047579" w:rsidP="00047579">
      <w:pPr>
        <w:pStyle w:val="ListParagraph"/>
        <w:rPr>
          <w:sz w:val="28"/>
          <w:szCs w:val="28"/>
        </w:rPr>
      </w:pPr>
    </w:p>
    <w:p w:rsidR="00047579" w:rsidRPr="00AF1A9C" w:rsidRDefault="00047579" w:rsidP="00047579">
      <w:pPr>
        <w:pStyle w:val="ListParagraph"/>
        <w:ind w:left="1080"/>
        <w:jc w:val="both"/>
        <w:rPr>
          <w:sz w:val="28"/>
          <w:szCs w:val="28"/>
        </w:rPr>
      </w:pPr>
    </w:p>
    <w:p w:rsidR="00047579" w:rsidRDefault="00047579" w:rsidP="006D36EE">
      <w:pPr>
        <w:pStyle w:val="ListParagraph"/>
        <w:widowControl/>
        <w:numPr>
          <w:ilvl w:val="0"/>
          <w:numId w:val="1"/>
        </w:numPr>
        <w:autoSpaceDE/>
        <w:autoSpaceDN/>
        <w:adjustRightInd/>
        <w:spacing w:after="160" w:line="259" w:lineRule="auto"/>
        <w:jc w:val="both"/>
        <w:rPr>
          <w:sz w:val="28"/>
          <w:szCs w:val="28"/>
        </w:rPr>
      </w:pPr>
      <w:r>
        <w:rPr>
          <w:sz w:val="28"/>
          <w:szCs w:val="28"/>
        </w:rPr>
        <w:t>The Appellant has sought by way of relief from this Court that the decision and order of the Supreme Court be quashed and for an order that the Resp</w:t>
      </w:r>
      <w:r w:rsidR="00097651">
        <w:rPr>
          <w:sz w:val="28"/>
          <w:szCs w:val="28"/>
        </w:rPr>
        <w:t>ondents jointly and severally</w:t>
      </w:r>
      <w:r>
        <w:rPr>
          <w:sz w:val="28"/>
          <w:szCs w:val="28"/>
        </w:rPr>
        <w:t xml:space="preserve"> pay the Appellant the value of the container of goods (SCR 200,000/-) together with damages and costs and costs of litigation.</w:t>
      </w:r>
    </w:p>
    <w:p w:rsidR="009622C1" w:rsidRDefault="009622C1" w:rsidP="009622C1">
      <w:pPr>
        <w:pStyle w:val="ListParagraph"/>
        <w:widowControl/>
        <w:autoSpaceDE/>
        <w:autoSpaceDN/>
        <w:adjustRightInd/>
        <w:spacing w:after="160" w:line="259" w:lineRule="auto"/>
        <w:ind w:left="1080"/>
        <w:jc w:val="both"/>
        <w:rPr>
          <w:sz w:val="28"/>
          <w:szCs w:val="28"/>
        </w:rPr>
      </w:pPr>
    </w:p>
    <w:p w:rsidR="009622C1" w:rsidRPr="009622C1" w:rsidRDefault="009622C1" w:rsidP="009622C1">
      <w:pPr>
        <w:pStyle w:val="ListParagraph"/>
        <w:widowControl/>
        <w:numPr>
          <w:ilvl w:val="0"/>
          <w:numId w:val="1"/>
        </w:numPr>
        <w:autoSpaceDE/>
        <w:autoSpaceDN/>
        <w:adjustRightInd/>
        <w:spacing w:after="160" w:line="259" w:lineRule="auto"/>
        <w:jc w:val="both"/>
        <w:rPr>
          <w:sz w:val="28"/>
          <w:szCs w:val="28"/>
        </w:rPr>
      </w:pPr>
      <w:r>
        <w:rPr>
          <w:sz w:val="28"/>
          <w:szCs w:val="28"/>
        </w:rPr>
        <w:t>It should be stated at the very outset</w:t>
      </w:r>
      <w:r w:rsidR="004F318A">
        <w:rPr>
          <w:sz w:val="28"/>
          <w:szCs w:val="28"/>
        </w:rPr>
        <w:t>,</w:t>
      </w:r>
      <w:r>
        <w:rPr>
          <w:sz w:val="28"/>
          <w:szCs w:val="28"/>
        </w:rPr>
        <w:t xml:space="preserve"> that</w:t>
      </w:r>
      <w:r w:rsidR="004F318A">
        <w:rPr>
          <w:sz w:val="28"/>
          <w:szCs w:val="28"/>
        </w:rPr>
        <w:t xml:space="preserve"> on being questioned by Court,</w:t>
      </w:r>
      <w:r>
        <w:rPr>
          <w:sz w:val="28"/>
          <w:szCs w:val="28"/>
        </w:rPr>
        <w:t xml:space="preserve"> it transpired at the hearing of this appeal that the container and the goods which arrived in Seychelles 18 years ago and was in a warehouse, is now lost. None of the parties to the case could offer an explanation as to what has become of it. The Appellant does not lay any blame on the Respondents </w:t>
      </w:r>
      <w:r w:rsidR="004F318A">
        <w:rPr>
          <w:sz w:val="28"/>
          <w:szCs w:val="28"/>
        </w:rPr>
        <w:t>for the loss of the container in its pleadings or otherwise.</w:t>
      </w:r>
      <w:r>
        <w:rPr>
          <w:sz w:val="28"/>
          <w:szCs w:val="28"/>
        </w:rPr>
        <w:t xml:space="preserve"> It is also clear from the Ruling of Perera J dated 20</w:t>
      </w:r>
      <w:r w:rsidRPr="006D36EE">
        <w:rPr>
          <w:sz w:val="28"/>
          <w:szCs w:val="28"/>
          <w:vertAlign w:val="superscript"/>
        </w:rPr>
        <w:t>th</w:t>
      </w:r>
      <w:r>
        <w:rPr>
          <w:sz w:val="28"/>
          <w:szCs w:val="28"/>
        </w:rPr>
        <w:t xml:space="preserve"> August 2001</w:t>
      </w:r>
      <w:r w:rsidR="004F318A">
        <w:rPr>
          <w:sz w:val="28"/>
          <w:szCs w:val="28"/>
        </w:rPr>
        <w:t>,</w:t>
      </w:r>
      <w:r>
        <w:rPr>
          <w:sz w:val="28"/>
          <w:szCs w:val="28"/>
        </w:rPr>
        <w:t xml:space="preserve"> that it was the Appellant who had objected to the release of the goods in the container to the Intervener. Facts being such it would be</w:t>
      </w:r>
      <w:r w:rsidR="004F318A">
        <w:rPr>
          <w:sz w:val="28"/>
          <w:szCs w:val="28"/>
        </w:rPr>
        <w:t xml:space="preserve"> improper and</w:t>
      </w:r>
      <w:r>
        <w:rPr>
          <w:sz w:val="28"/>
          <w:szCs w:val="28"/>
        </w:rPr>
        <w:t xml:space="preserve"> unfair</w:t>
      </w:r>
      <w:r w:rsidR="004F318A">
        <w:rPr>
          <w:sz w:val="28"/>
          <w:szCs w:val="28"/>
        </w:rPr>
        <w:t xml:space="preserve"> for the Appellant</w:t>
      </w:r>
      <w:r>
        <w:rPr>
          <w:sz w:val="28"/>
          <w:szCs w:val="28"/>
        </w:rPr>
        <w:t xml:space="preserve"> to</w:t>
      </w:r>
      <w:r w:rsidR="004F318A">
        <w:rPr>
          <w:sz w:val="28"/>
          <w:szCs w:val="28"/>
        </w:rPr>
        <w:t xml:space="preserve"> request of this Court to</w:t>
      </w:r>
      <w:r>
        <w:rPr>
          <w:sz w:val="28"/>
          <w:szCs w:val="28"/>
        </w:rPr>
        <w:t xml:space="preserve"> make order</w:t>
      </w:r>
      <w:r w:rsidR="00D80418">
        <w:rPr>
          <w:sz w:val="28"/>
          <w:szCs w:val="28"/>
        </w:rPr>
        <w:t xml:space="preserve"> </w:t>
      </w:r>
      <w:r>
        <w:rPr>
          <w:sz w:val="28"/>
          <w:szCs w:val="28"/>
        </w:rPr>
        <w:t>that the Respondents jointly and severally pay the Appellant the value of the container of goods (SCR 200,000/-) together with damages and costs.</w:t>
      </w:r>
      <w:r w:rsidR="004F318A">
        <w:rPr>
          <w:sz w:val="28"/>
          <w:szCs w:val="28"/>
        </w:rPr>
        <w:t xml:space="preserve"> This alone should suffice to dismiss the appeal. I have however decided </w:t>
      </w:r>
      <w:r w:rsidR="004F318A">
        <w:rPr>
          <w:sz w:val="28"/>
          <w:szCs w:val="28"/>
        </w:rPr>
        <w:lastRenderedPageBreak/>
        <w:t>to go into the question of the ownership of the goods contained in the container.</w:t>
      </w:r>
    </w:p>
    <w:p w:rsidR="006D36EE" w:rsidRPr="006D36EE" w:rsidRDefault="006D36EE" w:rsidP="006D36EE">
      <w:pPr>
        <w:pStyle w:val="ListParagraph"/>
        <w:widowControl/>
        <w:autoSpaceDE/>
        <w:autoSpaceDN/>
        <w:adjustRightInd/>
        <w:spacing w:after="160" w:line="259" w:lineRule="auto"/>
        <w:ind w:left="1080"/>
        <w:jc w:val="bot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Pr>
          <w:sz w:val="28"/>
          <w:szCs w:val="28"/>
        </w:rPr>
        <w:t>The Appellant</w:t>
      </w:r>
      <w:r w:rsidRPr="003741B4">
        <w:rPr>
          <w:sz w:val="28"/>
          <w:szCs w:val="28"/>
        </w:rPr>
        <w:t>, a Partnership between Marco Francis and Celine Francis, according to their Plaint were involved in the import and wholesale of automo</w:t>
      </w:r>
      <w:r>
        <w:rPr>
          <w:sz w:val="28"/>
          <w:szCs w:val="28"/>
        </w:rPr>
        <w:t>bile spare parts. The Appellant</w:t>
      </w:r>
      <w:r w:rsidRPr="003741B4">
        <w:rPr>
          <w:sz w:val="28"/>
          <w:szCs w:val="28"/>
        </w:rPr>
        <w:t xml:space="preserve"> had averred that the 1</w:t>
      </w:r>
      <w:r w:rsidRPr="003741B4">
        <w:rPr>
          <w:sz w:val="28"/>
          <w:szCs w:val="28"/>
          <w:vertAlign w:val="superscript"/>
        </w:rPr>
        <w:t>st</w:t>
      </w:r>
      <w:r w:rsidRPr="003741B4">
        <w:rPr>
          <w:sz w:val="28"/>
          <w:szCs w:val="28"/>
        </w:rPr>
        <w:t xml:space="preserve"> Respondent who was a businessman had “sometimes </w:t>
      </w:r>
      <w:r>
        <w:rPr>
          <w:sz w:val="28"/>
          <w:szCs w:val="28"/>
        </w:rPr>
        <w:t>acted as an agent” for</w:t>
      </w:r>
      <w:r w:rsidRPr="003741B4">
        <w:rPr>
          <w:sz w:val="28"/>
          <w:szCs w:val="28"/>
        </w:rPr>
        <w:t xml:space="preserve"> them.</w:t>
      </w:r>
      <w:r w:rsidR="00D80418">
        <w:rPr>
          <w:sz w:val="28"/>
          <w:szCs w:val="28"/>
        </w:rPr>
        <w:t xml:space="preserve"> </w:t>
      </w:r>
      <w:r>
        <w:rPr>
          <w:sz w:val="28"/>
          <w:szCs w:val="28"/>
        </w:rPr>
        <w:t>It was the Appellant’s</w:t>
      </w:r>
      <w:r w:rsidR="00D80418">
        <w:rPr>
          <w:sz w:val="28"/>
          <w:szCs w:val="28"/>
        </w:rPr>
        <w:t xml:space="preserve"> </w:t>
      </w:r>
      <w:r w:rsidRPr="003741B4">
        <w:rPr>
          <w:sz w:val="28"/>
          <w:szCs w:val="28"/>
        </w:rPr>
        <w:t>position that they had imported a container of spare parts from Dubai to the value of Seychelles Rupees Two Hundred Thousand, exclusive of freight, the same being consigned in container DVRU 1212985 in favour and in their name. It had reached Seychelles on the 2</w:t>
      </w:r>
      <w:r w:rsidRPr="003741B4">
        <w:rPr>
          <w:sz w:val="28"/>
          <w:szCs w:val="28"/>
          <w:vertAlign w:val="superscript"/>
        </w:rPr>
        <w:t>nd</w:t>
      </w:r>
      <w:r w:rsidRPr="003741B4">
        <w:rPr>
          <w:sz w:val="28"/>
          <w:szCs w:val="28"/>
        </w:rPr>
        <w:t xml:space="preserve"> of </w:t>
      </w:r>
      <w:r w:rsidR="00B378E5">
        <w:rPr>
          <w:sz w:val="28"/>
          <w:szCs w:val="28"/>
        </w:rPr>
        <w:t>May 2000. It was the Appellant’s</w:t>
      </w:r>
      <w:r w:rsidRPr="003741B4">
        <w:rPr>
          <w:sz w:val="28"/>
          <w:szCs w:val="28"/>
        </w:rPr>
        <w:t xml:space="preserve"> position that the 1</w:t>
      </w:r>
      <w:r w:rsidRPr="003741B4">
        <w:rPr>
          <w:sz w:val="28"/>
          <w:szCs w:val="28"/>
          <w:vertAlign w:val="superscript"/>
        </w:rPr>
        <w:t>st</w:t>
      </w:r>
      <w:r w:rsidRPr="003741B4">
        <w:rPr>
          <w:sz w:val="28"/>
          <w:szCs w:val="28"/>
        </w:rPr>
        <w:t xml:space="preserve"> Respondent, who was in possession of the original bill of lading for the said container and whose mandate to act on their behalf was terminated on the 1</w:t>
      </w:r>
      <w:r w:rsidRPr="003741B4">
        <w:rPr>
          <w:sz w:val="28"/>
          <w:szCs w:val="28"/>
          <w:vertAlign w:val="superscript"/>
        </w:rPr>
        <w:t>st</w:t>
      </w:r>
      <w:r w:rsidRPr="003741B4">
        <w:rPr>
          <w:sz w:val="28"/>
          <w:szCs w:val="28"/>
        </w:rPr>
        <w:t xml:space="preserve"> of May 2000, had failed and refused to return the original bill of lading to them. Further the 1</w:t>
      </w:r>
      <w:r w:rsidRPr="003741B4">
        <w:rPr>
          <w:sz w:val="28"/>
          <w:szCs w:val="28"/>
          <w:vertAlign w:val="superscript"/>
        </w:rPr>
        <w:t>st</w:t>
      </w:r>
      <w:r w:rsidRPr="003741B4">
        <w:rPr>
          <w:sz w:val="28"/>
          <w:szCs w:val="28"/>
        </w:rPr>
        <w:t xml:space="preserve"> Respondent had attempted on several occasions in May 2000, to have Mahe Shipping Company Ltd</w:t>
      </w:r>
      <w:r w:rsidR="00D80418">
        <w:rPr>
          <w:sz w:val="28"/>
          <w:szCs w:val="28"/>
        </w:rPr>
        <w:t xml:space="preserve"> </w:t>
      </w:r>
      <w:r w:rsidRPr="003741B4">
        <w:rPr>
          <w:sz w:val="28"/>
          <w:szCs w:val="28"/>
        </w:rPr>
        <w:t>(the 3</w:t>
      </w:r>
      <w:r w:rsidRPr="003741B4">
        <w:rPr>
          <w:sz w:val="28"/>
          <w:szCs w:val="28"/>
          <w:vertAlign w:val="superscript"/>
        </w:rPr>
        <w:t>rd</w:t>
      </w:r>
      <w:r w:rsidRPr="003741B4">
        <w:rPr>
          <w:sz w:val="28"/>
          <w:szCs w:val="28"/>
        </w:rPr>
        <w:t xml:space="preserve"> Defendant earlier and agent for the shipping agent/consignor in Dubai), to release the said container to him personally. The Appellant</w:t>
      </w:r>
      <w:r w:rsidR="00D80418">
        <w:rPr>
          <w:sz w:val="28"/>
          <w:szCs w:val="28"/>
        </w:rPr>
        <w:t xml:space="preserve"> </w:t>
      </w:r>
      <w:r w:rsidRPr="003741B4">
        <w:rPr>
          <w:sz w:val="28"/>
          <w:szCs w:val="28"/>
        </w:rPr>
        <w:t>had also averred that Mahe Shipping Company Ltd had refused to release the container to them on the basis of copies of the bill of lading in their possession and on the basis of a telex release from the shipping agent/consignor in Dubai.</w:t>
      </w:r>
      <w:r w:rsidR="00D80418">
        <w:rPr>
          <w:sz w:val="28"/>
          <w:szCs w:val="28"/>
        </w:rPr>
        <w:t xml:space="preserve"> </w:t>
      </w:r>
      <w:r w:rsidRPr="003741B4">
        <w:rPr>
          <w:sz w:val="28"/>
          <w:szCs w:val="28"/>
        </w:rPr>
        <w:t>It had been the Appellant</w:t>
      </w:r>
      <w:r>
        <w:rPr>
          <w:sz w:val="28"/>
          <w:szCs w:val="28"/>
        </w:rPr>
        <w:t>’</w:t>
      </w:r>
      <w:r w:rsidRPr="003741B4">
        <w:rPr>
          <w:sz w:val="28"/>
          <w:szCs w:val="28"/>
        </w:rPr>
        <w:t>s position that 1</w:t>
      </w:r>
      <w:r w:rsidRPr="003741B4">
        <w:rPr>
          <w:sz w:val="28"/>
          <w:szCs w:val="28"/>
          <w:vertAlign w:val="superscript"/>
        </w:rPr>
        <w:t>st</w:t>
      </w:r>
      <w:r w:rsidRPr="003741B4">
        <w:rPr>
          <w:sz w:val="28"/>
          <w:szCs w:val="28"/>
        </w:rPr>
        <w:t xml:space="preserve"> Respondent had gone to Dubai on the 16</w:t>
      </w:r>
      <w:r w:rsidRPr="003741B4">
        <w:rPr>
          <w:sz w:val="28"/>
          <w:szCs w:val="28"/>
          <w:vertAlign w:val="superscript"/>
        </w:rPr>
        <w:t>th</w:t>
      </w:r>
      <w:r w:rsidRPr="003741B4">
        <w:rPr>
          <w:sz w:val="28"/>
          <w:szCs w:val="28"/>
        </w:rPr>
        <w:t xml:space="preserve"> of May 2000, and contrived to have the name of the consignee in the bill of lading in respect of DVRU 1212985 falsely and unlawfully</w:t>
      </w:r>
      <w:r w:rsidR="00D80418">
        <w:rPr>
          <w:sz w:val="28"/>
          <w:szCs w:val="28"/>
        </w:rPr>
        <w:t xml:space="preserve"> </w:t>
      </w:r>
      <w:r w:rsidRPr="003741B4">
        <w:rPr>
          <w:sz w:val="28"/>
          <w:szCs w:val="28"/>
        </w:rPr>
        <w:t>altered and changed</w:t>
      </w:r>
      <w:r>
        <w:rPr>
          <w:sz w:val="28"/>
          <w:szCs w:val="28"/>
        </w:rPr>
        <w:t xml:space="preserve"> from the name of the Appellant</w:t>
      </w:r>
      <w:r w:rsidRPr="003741B4">
        <w:rPr>
          <w:sz w:val="28"/>
          <w:szCs w:val="28"/>
        </w:rPr>
        <w:t xml:space="preserve"> to that of the 2</w:t>
      </w:r>
      <w:r w:rsidRPr="003741B4">
        <w:rPr>
          <w:sz w:val="28"/>
          <w:szCs w:val="28"/>
          <w:vertAlign w:val="superscript"/>
        </w:rPr>
        <w:t>nd</w:t>
      </w:r>
      <w:r w:rsidRPr="003741B4">
        <w:rPr>
          <w:sz w:val="28"/>
          <w:szCs w:val="28"/>
        </w:rPr>
        <w:t xml:space="preserve"> Defendant and had lodged it with the 3</w:t>
      </w:r>
      <w:r w:rsidRPr="003741B4">
        <w:rPr>
          <w:sz w:val="28"/>
          <w:szCs w:val="28"/>
          <w:vertAlign w:val="superscript"/>
        </w:rPr>
        <w:t>rd</w:t>
      </w:r>
      <w:r w:rsidRPr="003741B4">
        <w:rPr>
          <w:sz w:val="28"/>
          <w:szCs w:val="28"/>
        </w:rPr>
        <w:t xml:space="preserve"> Defendant.</w:t>
      </w:r>
      <w:r>
        <w:rPr>
          <w:sz w:val="28"/>
          <w:szCs w:val="28"/>
        </w:rPr>
        <w:t xml:space="preserve"> The Appellant</w:t>
      </w:r>
      <w:r w:rsidRPr="003741B4">
        <w:rPr>
          <w:sz w:val="28"/>
          <w:szCs w:val="28"/>
        </w:rPr>
        <w:t xml:space="preserve"> had averred “</w:t>
      </w:r>
      <w:r w:rsidRPr="008C1D93">
        <w:rPr>
          <w:sz w:val="28"/>
          <w:szCs w:val="28"/>
        </w:rPr>
        <w:t>that according to the terms of the previous bill of lading made out in the Plaintiff’s (</w:t>
      </w:r>
      <w:r w:rsidRPr="008C1D93">
        <w:rPr>
          <w:i/>
          <w:sz w:val="28"/>
          <w:szCs w:val="28"/>
        </w:rPr>
        <w:t>Appellant’s</w:t>
      </w:r>
      <w:r w:rsidRPr="008C1D93">
        <w:rPr>
          <w:sz w:val="28"/>
          <w:szCs w:val="28"/>
        </w:rPr>
        <w:t>) name, this change should not be effected without the Plaintiff’s consent and which consent had not been sought nor given.</w:t>
      </w:r>
      <w:r w:rsidRPr="003741B4">
        <w:rPr>
          <w:sz w:val="28"/>
          <w:szCs w:val="28"/>
        </w:rPr>
        <w:t xml:space="preserve">” </w:t>
      </w:r>
      <w:r>
        <w:rPr>
          <w:sz w:val="28"/>
          <w:szCs w:val="28"/>
        </w:rPr>
        <w:t>The Appellant</w:t>
      </w:r>
      <w:r w:rsidRPr="003741B4">
        <w:rPr>
          <w:sz w:val="28"/>
          <w:szCs w:val="28"/>
        </w:rPr>
        <w:t xml:space="preserve"> had averred that the act of the 1</w:t>
      </w:r>
      <w:r w:rsidRPr="003741B4">
        <w:rPr>
          <w:sz w:val="28"/>
          <w:szCs w:val="28"/>
          <w:vertAlign w:val="superscript"/>
        </w:rPr>
        <w:t>st</w:t>
      </w:r>
      <w:r w:rsidRPr="003741B4">
        <w:rPr>
          <w:sz w:val="28"/>
          <w:szCs w:val="28"/>
        </w:rPr>
        <w:t xml:space="preserve"> Defendant amounted to a faute in law by reason of which they had suffered loss and damages to a total amount of R 574,100.00. </w:t>
      </w:r>
    </w:p>
    <w:p w:rsidR="00047579" w:rsidRPr="001A4AC4" w:rsidRDefault="00047579" w:rsidP="00047579">
      <w:pPr>
        <w:pStyle w:val="ListParagraph"/>
        <w:ind w:left="1080"/>
        <w:jc w:val="bot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Pr>
          <w:sz w:val="28"/>
          <w:szCs w:val="28"/>
        </w:rPr>
        <w:t>The 1</w:t>
      </w:r>
      <w:r w:rsidRPr="002C5208">
        <w:rPr>
          <w:sz w:val="28"/>
          <w:szCs w:val="28"/>
          <w:vertAlign w:val="superscript"/>
        </w:rPr>
        <w:t>st</w:t>
      </w:r>
      <w:r>
        <w:rPr>
          <w:sz w:val="28"/>
          <w:szCs w:val="28"/>
        </w:rPr>
        <w:t xml:space="preserve"> Respondent in his defence filed along with the 2</w:t>
      </w:r>
      <w:r w:rsidRPr="00E02C9C">
        <w:rPr>
          <w:sz w:val="28"/>
          <w:szCs w:val="28"/>
          <w:vertAlign w:val="superscript"/>
        </w:rPr>
        <w:t>nd</w:t>
      </w:r>
      <w:r>
        <w:rPr>
          <w:sz w:val="28"/>
          <w:szCs w:val="28"/>
        </w:rPr>
        <w:t xml:space="preserve"> Respondent had taken up the position that he had “never acted” for the Appellant. It had been his position that he “invested approximately Rs200,000/- in </w:t>
      </w:r>
      <w:r>
        <w:rPr>
          <w:sz w:val="28"/>
          <w:szCs w:val="28"/>
        </w:rPr>
        <w:lastRenderedPageBreak/>
        <w:t>Falcon Enterprise (</w:t>
      </w:r>
      <w:r w:rsidRPr="0050526B">
        <w:rPr>
          <w:i/>
          <w:sz w:val="28"/>
          <w:szCs w:val="28"/>
        </w:rPr>
        <w:t>Appellant</w:t>
      </w:r>
      <w:r>
        <w:rPr>
          <w:sz w:val="28"/>
          <w:szCs w:val="28"/>
        </w:rPr>
        <w:t>) and is owed Rs 126,000/-, with profit, which is due and payable.” It had been the 1</w:t>
      </w:r>
      <w:r w:rsidRPr="0050526B">
        <w:rPr>
          <w:sz w:val="28"/>
          <w:szCs w:val="28"/>
          <w:vertAlign w:val="superscript"/>
        </w:rPr>
        <w:t>st</w:t>
      </w:r>
      <w:r>
        <w:rPr>
          <w:sz w:val="28"/>
          <w:szCs w:val="28"/>
        </w:rPr>
        <w:t xml:space="preserve"> Respondent’s position that the Intervener, of which he is a director, owns the said container and its contents and he was in possession of the original bill of lading. He had therefore informed</w:t>
      </w:r>
      <w:r w:rsidR="00D80418">
        <w:rPr>
          <w:sz w:val="28"/>
          <w:szCs w:val="28"/>
        </w:rPr>
        <w:t xml:space="preserve"> </w:t>
      </w:r>
      <w:r>
        <w:rPr>
          <w:sz w:val="28"/>
          <w:szCs w:val="28"/>
        </w:rPr>
        <w:t>Mahe Shipping Company Ltd, in writing, not to release the said container, until legal ownership by the Intervener was accepted or confirmed.  According to his defence he “personally, in Dubai, purchased and transported the said shipment to the Seychelles. Plaintiff’s (</w:t>
      </w:r>
      <w:r w:rsidRPr="0050526B">
        <w:rPr>
          <w:i/>
          <w:sz w:val="28"/>
          <w:szCs w:val="28"/>
        </w:rPr>
        <w:t>Appellant’s</w:t>
      </w:r>
      <w:r>
        <w:rPr>
          <w:sz w:val="28"/>
          <w:szCs w:val="28"/>
        </w:rPr>
        <w:t>) name was utilised simply as a facility for importation, shipment and quota purposes. Plaintiff would receive a wholesale mark-up as a commission agent”. It is his position that he had “obtained the change, legally and lawfully, and in accordance with the laws of ownership in Dubai.” It had been his position that the Intervener should take possession of the container as it belongs to it. He had denied that they had committed a faute in law or occasioned any damage to the Appellant.</w:t>
      </w:r>
      <w:r w:rsidR="00482E5D">
        <w:rPr>
          <w:sz w:val="28"/>
          <w:szCs w:val="28"/>
        </w:rPr>
        <w:t xml:space="preserve"> D1 a letter from Marco Francis to the 1</w:t>
      </w:r>
      <w:r w:rsidR="00482E5D" w:rsidRPr="00482E5D">
        <w:rPr>
          <w:sz w:val="28"/>
          <w:szCs w:val="28"/>
          <w:vertAlign w:val="superscript"/>
        </w:rPr>
        <w:t>st</w:t>
      </w:r>
      <w:r w:rsidR="00482E5D">
        <w:rPr>
          <w:sz w:val="28"/>
          <w:szCs w:val="28"/>
        </w:rPr>
        <w:t xml:space="preserve"> Respondent and R. Barallon confirms the arrangement the 1</w:t>
      </w:r>
      <w:r w:rsidR="00482E5D" w:rsidRPr="00482E5D">
        <w:rPr>
          <w:sz w:val="28"/>
          <w:szCs w:val="28"/>
          <w:vertAlign w:val="superscript"/>
        </w:rPr>
        <w:t>st</w:t>
      </w:r>
      <w:r w:rsidR="00482E5D">
        <w:rPr>
          <w:sz w:val="28"/>
          <w:szCs w:val="28"/>
        </w:rPr>
        <w:t xml:space="preserve"> Respondent had with the Appellant to use the Appellant’s name as a facility for importation, and quota purposes.</w:t>
      </w:r>
      <w:r w:rsidR="00C827A7">
        <w:rPr>
          <w:sz w:val="28"/>
          <w:szCs w:val="28"/>
        </w:rPr>
        <w:t xml:space="preserve"> D2 a letter from Celine Francis to R. Barallon is to the same effect.</w:t>
      </w:r>
    </w:p>
    <w:p w:rsidR="00047579" w:rsidRDefault="00047579" w:rsidP="00047579">
      <w:pPr>
        <w:pStyle w:val="ListParagraph"/>
        <w:ind w:left="1080"/>
        <w:jc w:val="bot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Pr>
          <w:sz w:val="28"/>
          <w:szCs w:val="28"/>
        </w:rPr>
        <w:t xml:space="preserve">The Intervener in his Statement of Demand had stated that it owns container No. DVRV121985. It is the position that as a result of the Appellant obtaining a provisional order, seizing the container and its contents in the hands of Mahe Shipping Co Ltd until further order, it had </w:t>
      </w:r>
      <w:r w:rsidR="00482E5D">
        <w:rPr>
          <w:sz w:val="28"/>
          <w:szCs w:val="28"/>
        </w:rPr>
        <w:t>incurred</w:t>
      </w:r>
      <w:r>
        <w:rPr>
          <w:sz w:val="28"/>
          <w:szCs w:val="28"/>
        </w:rPr>
        <w:t xml:space="preserve"> loss and damage, which it had claimed from the Appellant and has sought an order for the release of the container into its custody. The damage was on the basis of payments made to</w:t>
      </w:r>
      <w:r w:rsidR="00D80418">
        <w:rPr>
          <w:sz w:val="28"/>
          <w:szCs w:val="28"/>
        </w:rPr>
        <w:t xml:space="preserve"> </w:t>
      </w:r>
      <w:r>
        <w:rPr>
          <w:sz w:val="28"/>
          <w:szCs w:val="28"/>
        </w:rPr>
        <w:t>Mahe Shipping Co Ltd in a sum of SR 14,850 from 9</w:t>
      </w:r>
      <w:r w:rsidRPr="001B2C95">
        <w:rPr>
          <w:sz w:val="28"/>
          <w:szCs w:val="28"/>
          <w:vertAlign w:val="superscript"/>
        </w:rPr>
        <w:t>th</w:t>
      </w:r>
      <w:r>
        <w:rPr>
          <w:sz w:val="28"/>
          <w:szCs w:val="28"/>
        </w:rPr>
        <w:t xml:space="preserve"> of May 2000 to the filing of its claim on the 26</w:t>
      </w:r>
      <w:r w:rsidRPr="001B2C95">
        <w:rPr>
          <w:sz w:val="28"/>
          <w:szCs w:val="28"/>
          <w:vertAlign w:val="superscript"/>
        </w:rPr>
        <w:t>th</w:t>
      </w:r>
      <w:r>
        <w:rPr>
          <w:sz w:val="28"/>
          <w:szCs w:val="28"/>
        </w:rPr>
        <w:t xml:space="preserve"> of June 2000 and had also claimed the sums it would have to continue to pay until the release of the container to them.</w:t>
      </w:r>
    </w:p>
    <w:p w:rsidR="00047579" w:rsidRPr="002B3EA9" w:rsidRDefault="00047579" w:rsidP="00047579">
      <w:pPr>
        <w:pStyle w:val="ListParagrap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Pr>
          <w:sz w:val="28"/>
          <w:szCs w:val="28"/>
        </w:rPr>
        <w:t>The Appellant had not filed any papers to challenge the Statement of Demand by the Intervenor.</w:t>
      </w:r>
    </w:p>
    <w:p w:rsidR="00047579" w:rsidRPr="001A4AC4" w:rsidRDefault="00047579" w:rsidP="00047579">
      <w:pPr>
        <w:pStyle w:val="ListParagrap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sidRPr="0074768D">
        <w:rPr>
          <w:sz w:val="28"/>
          <w:szCs w:val="28"/>
        </w:rPr>
        <w:t>The case filed by the Appellant</w:t>
      </w:r>
      <w:r>
        <w:rPr>
          <w:sz w:val="28"/>
          <w:szCs w:val="28"/>
        </w:rPr>
        <w:t xml:space="preserve"> and this appeal rests</w:t>
      </w:r>
      <w:r w:rsidRPr="0074768D">
        <w:rPr>
          <w:sz w:val="28"/>
          <w:szCs w:val="28"/>
        </w:rPr>
        <w:t xml:space="preserve"> entirely on the question</w:t>
      </w:r>
      <w:r w:rsidR="0043245B">
        <w:rPr>
          <w:sz w:val="28"/>
          <w:szCs w:val="28"/>
        </w:rPr>
        <w:t xml:space="preserve"> of whether</w:t>
      </w:r>
      <w:r w:rsidRPr="0074768D">
        <w:rPr>
          <w:sz w:val="28"/>
          <w:szCs w:val="28"/>
        </w:rPr>
        <w:t xml:space="preserve"> the Appellant</w:t>
      </w:r>
      <w:r>
        <w:rPr>
          <w:sz w:val="28"/>
          <w:szCs w:val="28"/>
        </w:rPr>
        <w:t xml:space="preserve"> own</w:t>
      </w:r>
      <w:r w:rsidR="0043245B">
        <w:rPr>
          <w:sz w:val="28"/>
          <w:szCs w:val="28"/>
        </w:rPr>
        <w:t>s</w:t>
      </w:r>
      <w:r w:rsidRPr="0074768D">
        <w:rPr>
          <w:sz w:val="28"/>
          <w:szCs w:val="28"/>
        </w:rPr>
        <w:t xml:space="preserve"> the contents of container DVRU </w:t>
      </w:r>
      <w:r w:rsidRPr="0074768D">
        <w:rPr>
          <w:sz w:val="28"/>
          <w:szCs w:val="28"/>
        </w:rPr>
        <w:lastRenderedPageBreak/>
        <w:t>1212985.</w:t>
      </w:r>
      <w:r>
        <w:rPr>
          <w:sz w:val="28"/>
          <w:szCs w:val="28"/>
        </w:rPr>
        <w:t xml:space="preserve"> This is the position taken up by the Appellant at the very outset of its Heads of Argument filed before this Court, by stating: “The Appellant imported goods in a container from Dubai (No: DVRV1212985), which the Appellant in good faith paid for.” The relief prayed for from this Court is also for an order against the Respondents to jointly and severally to pay the Appellant the value of the container of goods (SCR 200,000/-) together with damages and costs and costs of litigation. In my view</w:t>
      </w:r>
      <w:r w:rsidR="00D80418">
        <w:rPr>
          <w:sz w:val="28"/>
          <w:szCs w:val="28"/>
        </w:rPr>
        <w:t xml:space="preserve"> </w:t>
      </w:r>
      <w:r>
        <w:rPr>
          <w:sz w:val="28"/>
          <w:szCs w:val="28"/>
        </w:rPr>
        <w:t xml:space="preserve">the only question that has to be answered by this Court in dealing with this appeal is </w:t>
      </w:r>
      <w:r w:rsidRPr="0074768D">
        <w:rPr>
          <w:sz w:val="28"/>
          <w:szCs w:val="28"/>
        </w:rPr>
        <w:t>did the Appellant</w:t>
      </w:r>
      <w:r>
        <w:rPr>
          <w:sz w:val="28"/>
          <w:szCs w:val="28"/>
        </w:rPr>
        <w:t xml:space="preserve"> own</w:t>
      </w:r>
      <w:r w:rsidRPr="0074768D">
        <w:rPr>
          <w:sz w:val="28"/>
          <w:szCs w:val="28"/>
        </w:rPr>
        <w:t xml:space="preserve"> the contents of container DVRU 1212985</w:t>
      </w:r>
      <w:r w:rsidR="00B378E5">
        <w:rPr>
          <w:sz w:val="28"/>
          <w:szCs w:val="28"/>
        </w:rPr>
        <w:t xml:space="preserve"> by virtue of having paid for the goods contained therein</w:t>
      </w:r>
      <w:r>
        <w:rPr>
          <w:sz w:val="28"/>
          <w:szCs w:val="28"/>
        </w:rPr>
        <w:t xml:space="preserve">. All the grounds of appeal would be superfluous if this question is not answered in favour of the Appellant. </w:t>
      </w:r>
      <w:r w:rsidRPr="0074768D">
        <w:rPr>
          <w:sz w:val="28"/>
          <w:szCs w:val="28"/>
        </w:rPr>
        <w:t>In ord</w:t>
      </w:r>
      <w:r>
        <w:rPr>
          <w:sz w:val="28"/>
          <w:szCs w:val="28"/>
        </w:rPr>
        <w:t>er to answer this</w:t>
      </w:r>
      <w:r w:rsidRPr="0074768D">
        <w:rPr>
          <w:sz w:val="28"/>
          <w:szCs w:val="28"/>
        </w:rPr>
        <w:t xml:space="preserve"> question</w:t>
      </w:r>
      <w:r w:rsidR="00D80418">
        <w:rPr>
          <w:sz w:val="28"/>
          <w:szCs w:val="28"/>
        </w:rPr>
        <w:t xml:space="preserve"> </w:t>
      </w:r>
      <w:r w:rsidRPr="0074768D">
        <w:rPr>
          <w:sz w:val="28"/>
          <w:szCs w:val="28"/>
        </w:rPr>
        <w:t>two other questions have to be determined, n</w:t>
      </w:r>
      <w:r>
        <w:rPr>
          <w:sz w:val="28"/>
          <w:szCs w:val="28"/>
        </w:rPr>
        <w:t>amely who paid for the contents and</w:t>
      </w:r>
      <w:r w:rsidRPr="0074768D">
        <w:rPr>
          <w:sz w:val="28"/>
          <w:szCs w:val="28"/>
        </w:rPr>
        <w:t xml:space="preserve"> did the 1</w:t>
      </w:r>
      <w:r w:rsidRPr="0074768D">
        <w:rPr>
          <w:sz w:val="28"/>
          <w:szCs w:val="28"/>
          <w:vertAlign w:val="superscript"/>
        </w:rPr>
        <w:t>st</w:t>
      </w:r>
      <w:r w:rsidRPr="0074768D">
        <w:rPr>
          <w:sz w:val="28"/>
          <w:szCs w:val="28"/>
        </w:rPr>
        <w:t xml:space="preserve"> Respondent act as an agent of the Appellant in respect of the payment and shipment of the merchandise in the container?</w:t>
      </w:r>
      <w:r w:rsidR="00D80418">
        <w:rPr>
          <w:sz w:val="28"/>
          <w:szCs w:val="28"/>
        </w:rPr>
        <w:t xml:space="preserve"> </w:t>
      </w:r>
      <w:r w:rsidRPr="0074768D">
        <w:rPr>
          <w:sz w:val="28"/>
          <w:szCs w:val="28"/>
        </w:rPr>
        <w:t>As Plaintiff who brought the case, the burden was on the Appellant to</w:t>
      </w:r>
      <w:r>
        <w:rPr>
          <w:sz w:val="28"/>
          <w:szCs w:val="28"/>
        </w:rPr>
        <w:t xml:space="preserve"> first</w:t>
      </w:r>
      <w:r w:rsidRPr="0074768D">
        <w:rPr>
          <w:sz w:val="28"/>
          <w:szCs w:val="28"/>
        </w:rPr>
        <w:t xml:space="preserve"> prove to Court, the above matters on a balance of probabilities and satisfy the court that it owned the contents of container DVRU 1212985 by virtue of having paid for the contents and that the 1</w:t>
      </w:r>
      <w:r w:rsidRPr="0074768D">
        <w:rPr>
          <w:sz w:val="28"/>
          <w:szCs w:val="28"/>
          <w:vertAlign w:val="superscript"/>
        </w:rPr>
        <w:t>st</w:t>
      </w:r>
      <w:r w:rsidRPr="0074768D">
        <w:rPr>
          <w:sz w:val="28"/>
          <w:szCs w:val="28"/>
        </w:rPr>
        <w:t xml:space="preserve"> Respondent acted as their agent</w:t>
      </w:r>
      <w:r>
        <w:rPr>
          <w:sz w:val="28"/>
          <w:szCs w:val="28"/>
        </w:rPr>
        <w:t>. The legal burden remains with the claimant throughout the trial to prove his case and not on the party who</w:t>
      </w:r>
      <w:r w:rsidR="00D80418">
        <w:rPr>
          <w:sz w:val="28"/>
          <w:szCs w:val="28"/>
        </w:rPr>
        <w:t xml:space="preserve"> </w:t>
      </w:r>
      <w:r>
        <w:rPr>
          <w:sz w:val="28"/>
          <w:szCs w:val="28"/>
        </w:rPr>
        <w:t xml:space="preserve">denies it. The Roman maxim </w:t>
      </w:r>
      <w:r w:rsidRPr="00CE67CA">
        <w:rPr>
          <w:i/>
          <w:sz w:val="28"/>
          <w:szCs w:val="28"/>
        </w:rPr>
        <w:t>actor incumbit probatio</w:t>
      </w:r>
      <w:r>
        <w:rPr>
          <w:sz w:val="28"/>
          <w:szCs w:val="28"/>
        </w:rPr>
        <w:t xml:space="preserve"> or ‘he who avers must prove’ applies. Similarly, and by parallel, article 1315 of the Seychelles Civil Code categorically states that ‘A person who demands the performance of an obligation sha</w:t>
      </w:r>
      <w:r w:rsidR="0015350B">
        <w:rPr>
          <w:sz w:val="28"/>
          <w:szCs w:val="28"/>
        </w:rPr>
        <w:t>ll be bound to prove it”. It would have been</w:t>
      </w:r>
      <w:r w:rsidRPr="0074768D">
        <w:rPr>
          <w:sz w:val="28"/>
          <w:szCs w:val="28"/>
        </w:rPr>
        <w:t xml:space="preserve"> necessary to look at the Respondents</w:t>
      </w:r>
      <w:r>
        <w:rPr>
          <w:sz w:val="28"/>
          <w:szCs w:val="28"/>
        </w:rPr>
        <w:t xml:space="preserve"> case only if </w:t>
      </w:r>
      <w:r w:rsidRPr="0074768D">
        <w:rPr>
          <w:sz w:val="28"/>
          <w:szCs w:val="28"/>
        </w:rPr>
        <w:t>the Appellant</w:t>
      </w:r>
      <w:r>
        <w:rPr>
          <w:sz w:val="28"/>
          <w:szCs w:val="28"/>
        </w:rPr>
        <w:t xml:space="preserve"> had</w:t>
      </w:r>
      <w:r w:rsidRPr="0074768D">
        <w:rPr>
          <w:sz w:val="28"/>
          <w:szCs w:val="28"/>
        </w:rPr>
        <w:t xml:space="preserve"> been able to satisfy the Court on these</w:t>
      </w:r>
      <w:r>
        <w:rPr>
          <w:sz w:val="28"/>
          <w:szCs w:val="28"/>
        </w:rPr>
        <w:t xml:space="preserve"> two</w:t>
      </w:r>
      <w:r w:rsidRPr="0074768D">
        <w:rPr>
          <w:sz w:val="28"/>
          <w:szCs w:val="28"/>
        </w:rPr>
        <w:t xml:space="preserve"> matters. It would</w:t>
      </w:r>
      <w:r>
        <w:rPr>
          <w:sz w:val="28"/>
          <w:szCs w:val="28"/>
        </w:rPr>
        <w:t xml:space="preserve"> have been</w:t>
      </w:r>
      <w:r w:rsidRPr="0074768D">
        <w:rPr>
          <w:sz w:val="28"/>
          <w:szCs w:val="28"/>
        </w:rPr>
        <w:t xml:space="preserve"> only then that the Respondents would have to show</w:t>
      </w:r>
      <w:r>
        <w:rPr>
          <w:sz w:val="28"/>
          <w:szCs w:val="28"/>
        </w:rPr>
        <w:t xml:space="preserve"> on a balance of probabilities</w:t>
      </w:r>
      <w:r w:rsidRPr="0074768D">
        <w:rPr>
          <w:sz w:val="28"/>
          <w:szCs w:val="28"/>
        </w:rPr>
        <w:t xml:space="preserve"> that there was an agreement between them and the Appellant to use the Appellant</w:t>
      </w:r>
      <w:r>
        <w:rPr>
          <w:sz w:val="28"/>
          <w:szCs w:val="28"/>
        </w:rPr>
        <w:t>’</w:t>
      </w:r>
      <w:r w:rsidRPr="0074768D">
        <w:rPr>
          <w:sz w:val="28"/>
          <w:szCs w:val="28"/>
        </w:rPr>
        <w:t>s name in the Bill of Lading as a facility for importation and shipment to meet the import quota purposes.</w:t>
      </w:r>
    </w:p>
    <w:p w:rsidR="00047579" w:rsidRPr="0074768D" w:rsidRDefault="00047579" w:rsidP="00047579">
      <w:pPr>
        <w:pStyle w:val="ListParagraph"/>
        <w:ind w:left="1080"/>
        <w:jc w:val="bot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sidRPr="003403FD">
        <w:rPr>
          <w:sz w:val="28"/>
          <w:szCs w:val="28"/>
        </w:rPr>
        <w:t>The learned Trial Judge had come to the following factual findings after analysing</w:t>
      </w:r>
      <w:r>
        <w:rPr>
          <w:sz w:val="28"/>
          <w:szCs w:val="28"/>
        </w:rPr>
        <w:t xml:space="preserve"> both the oral and documentary</w:t>
      </w:r>
      <w:r w:rsidRPr="003403FD">
        <w:rPr>
          <w:sz w:val="28"/>
          <w:szCs w:val="28"/>
        </w:rPr>
        <w:t xml:space="preserve"> evidence: </w:t>
      </w:r>
    </w:p>
    <w:p w:rsidR="00047579" w:rsidRPr="003403FD" w:rsidRDefault="00047579" w:rsidP="00047579">
      <w:pPr>
        <w:pStyle w:val="ListParagraph"/>
        <w:rPr>
          <w:sz w:val="28"/>
          <w:szCs w:val="28"/>
        </w:rPr>
      </w:pPr>
    </w:p>
    <w:p w:rsidR="00047579" w:rsidRDefault="00047579" w:rsidP="00047579">
      <w:pPr>
        <w:pStyle w:val="ListParagraph"/>
        <w:widowControl/>
        <w:numPr>
          <w:ilvl w:val="0"/>
          <w:numId w:val="2"/>
        </w:numPr>
        <w:autoSpaceDE/>
        <w:autoSpaceDN/>
        <w:adjustRightInd/>
        <w:spacing w:after="160" w:line="259" w:lineRule="auto"/>
        <w:jc w:val="both"/>
        <w:rPr>
          <w:sz w:val="28"/>
          <w:szCs w:val="28"/>
        </w:rPr>
      </w:pPr>
      <w:r w:rsidRPr="003403FD">
        <w:rPr>
          <w:sz w:val="28"/>
          <w:szCs w:val="28"/>
        </w:rPr>
        <w:t>1</w:t>
      </w:r>
      <w:r w:rsidRPr="003403FD">
        <w:rPr>
          <w:sz w:val="28"/>
          <w:szCs w:val="28"/>
          <w:vertAlign w:val="superscript"/>
        </w:rPr>
        <w:t>st</w:t>
      </w:r>
      <w:r w:rsidRPr="003403FD">
        <w:rPr>
          <w:sz w:val="28"/>
          <w:szCs w:val="28"/>
        </w:rPr>
        <w:t xml:space="preserve"> Respondent never acted on behalf of or as agent of the Appellant,</w:t>
      </w:r>
    </w:p>
    <w:p w:rsidR="00047579" w:rsidRDefault="00047579" w:rsidP="00047579">
      <w:pPr>
        <w:pStyle w:val="ListParagraph"/>
        <w:widowControl/>
        <w:numPr>
          <w:ilvl w:val="0"/>
          <w:numId w:val="2"/>
        </w:numPr>
        <w:autoSpaceDE/>
        <w:autoSpaceDN/>
        <w:adjustRightInd/>
        <w:spacing w:after="160" w:line="259" w:lineRule="auto"/>
        <w:jc w:val="both"/>
        <w:rPr>
          <w:sz w:val="28"/>
          <w:szCs w:val="28"/>
        </w:rPr>
      </w:pPr>
      <w:r w:rsidRPr="003403FD">
        <w:rPr>
          <w:sz w:val="28"/>
          <w:szCs w:val="28"/>
        </w:rPr>
        <w:lastRenderedPageBreak/>
        <w:t xml:space="preserve"> Documentary evidence supports the fact that it was the 1</w:t>
      </w:r>
      <w:r w:rsidRPr="003403FD">
        <w:rPr>
          <w:sz w:val="28"/>
          <w:szCs w:val="28"/>
          <w:vertAlign w:val="superscript"/>
        </w:rPr>
        <w:t>st</w:t>
      </w:r>
      <w:r w:rsidRPr="003403FD">
        <w:rPr>
          <w:sz w:val="28"/>
          <w:szCs w:val="28"/>
        </w:rPr>
        <w:t xml:space="preserve"> Respondent who actually purchased the merchandise</w:t>
      </w:r>
      <w:r>
        <w:rPr>
          <w:sz w:val="28"/>
          <w:szCs w:val="28"/>
        </w:rPr>
        <w:t xml:space="preserve"> in Dubai</w:t>
      </w:r>
      <w:r w:rsidRPr="003403FD">
        <w:rPr>
          <w:sz w:val="28"/>
          <w:szCs w:val="28"/>
        </w:rPr>
        <w:t xml:space="preserve"> a</w:t>
      </w:r>
      <w:r>
        <w:rPr>
          <w:sz w:val="28"/>
          <w:szCs w:val="28"/>
        </w:rPr>
        <w:t>nd placed them in the container.</w:t>
      </w:r>
      <w:r w:rsidR="00D80418">
        <w:rPr>
          <w:sz w:val="28"/>
          <w:szCs w:val="28"/>
        </w:rPr>
        <w:t xml:space="preserve"> </w:t>
      </w:r>
      <w:r w:rsidRPr="003403FD">
        <w:rPr>
          <w:sz w:val="28"/>
          <w:szCs w:val="28"/>
        </w:rPr>
        <w:t>The Appellant did not make any financial contributions at all towards the purchases of the merchandise contained in the container</w:t>
      </w:r>
      <w:r>
        <w:rPr>
          <w:sz w:val="28"/>
          <w:szCs w:val="28"/>
        </w:rPr>
        <w:t xml:space="preserve"> to the 1</w:t>
      </w:r>
      <w:r w:rsidRPr="00D71805">
        <w:rPr>
          <w:sz w:val="28"/>
          <w:szCs w:val="28"/>
          <w:vertAlign w:val="superscript"/>
        </w:rPr>
        <w:t>st</w:t>
      </w:r>
      <w:r>
        <w:rPr>
          <w:sz w:val="28"/>
          <w:szCs w:val="28"/>
        </w:rPr>
        <w:t xml:space="preserve"> Respondent</w:t>
      </w:r>
      <w:r w:rsidRPr="003403FD">
        <w:rPr>
          <w:sz w:val="28"/>
          <w:szCs w:val="28"/>
        </w:rPr>
        <w:t>,</w:t>
      </w:r>
    </w:p>
    <w:p w:rsidR="00047579" w:rsidRDefault="00047579" w:rsidP="00047579">
      <w:pPr>
        <w:pStyle w:val="ListParagraph"/>
        <w:widowControl/>
        <w:numPr>
          <w:ilvl w:val="0"/>
          <w:numId w:val="2"/>
        </w:numPr>
        <w:autoSpaceDE/>
        <w:autoSpaceDN/>
        <w:adjustRightInd/>
        <w:spacing w:after="160" w:line="259" w:lineRule="auto"/>
        <w:jc w:val="both"/>
        <w:rPr>
          <w:sz w:val="28"/>
          <w:szCs w:val="28"/>
        </w:rPr>
      </w:pPr>
      <w:r>
        <w:rPr>
          <w:sz w:val="28"/>
          <w:szCs w:val="28"/>
        </w:rPr>
        <w:t>The 1</w:t>
      </w:r>
      <w:r w:rsidRPr="00253277">
        <w:rPr>
          <w:sz w:val="28"/>
          <w:szCs w:val="28"/>
          <w:vertAlign w:val="superscript"/>
        </w:rPr>
        <w:t>st</w:t>
      </w:r>
      <w:r>
        <w:rPr>
          <w:sz w:val="28"/>
          <w:szCs w:val="28"/>
        </w:rPr>
        <w:t xml:space="preserve"> Respondent had</w:t>
      </w:r>
      <w:r w:rsidRPr="003403FD">
        <w:rPr>
          <w:sz w:val="28"/>
          <w:szCs w:val="28"/>
        </w:rPr>
        <w:t xml:space="preserve"> inserted the name of the Appellant as the consignee on the Bill of Lading and organized with the carrier to ship the said container from Dubai to Seychelles,</w:t>
      </w:r>
    </w:p>
    <w:p w:rsidR="00047579" w:rsidRDefault="00047579" w:rsidP="00047579">
      <w:pPr>
        <w:pStyle w:val="ListParagraph"/>
        <w:widowControl/>
        <w:numPr>
          <w:ilvl w:val="0"/>
          <w:numId w:val="2"/>
        </w:numPr>
        <w:autoSpaceDE/>
        <w:autoSpaceDN/>
        <w:adjustRightInd/>
        <w:spacing w:after="160" w:line="259" w:lineRule="auto"/>
        <w:jc w:val="both"/>
        <w:rPr>
          <w:sz w:val="28"/>
          <w:szCs w:val="28"/>
        </w:rPr>
      </w:pPr>
      <w:r w:rsidRPr="003403FD">
        <w:rPr>
          <w:sz w:val="28"/>
          <w:szCs w:val="28"/>
        </w:rPr>
        <w:t>It was the 1</w:t>
      </w:r>
      <w:r w:rsidRPr="003403FD">
        <w:rPr>
          <w:sz w:val="28"/>
          <w:szCs w:val="28"/>
          <w:vertAlign w:val="superscript"/>
        </w:rPr>
        <w:t>st</w:t>
      </w:r>
      <w:r w:rsidRPr="003403FD">
        <w:rPr>
          <w:sz w:val="28"/>
          <w:szCs w:val="28"/>
        </w:rPr>
        <w:t xml:space="preserve"> Respondent who had at all times the full set of the original Bill of Lading in his possession,</w:t>
      </w:r>
    </w:p>
    <w:p w:rsidR="00047579" w:rsidRDefault="00047579" w:rsidP="00047579">
      <w:pPr>
        <w:pStyle w:val="ListParagraph"/>
        <w:widowControl/>
        <w:numPr>
          <w:ilvl w:val="0"/>
          <w:numId w:val="2"/>
        </w:numPr>
        <w:autoSpaceDE/>
        <w:autoSpaceDN/>
        <w:adjustRightInd/>
        <w:spacing w:after="160" w:line="259" w:lineRule="auto"/>
        <w:jc w:val="both"/>
        <w:rPr>
          <w:sz w:val="28"/>
          <w:szCs w:val="28"/>
        </w:rPr>
      </w:pPr>
      <w:r w:rsidRPr="006B7A71">
        <w:rPr>
          <w:sz w:val="28"/>
          <w:szCs w:val="28"/>
        </w:rPr>
        <w:t>The shipper and consignee who holds the complete original set of the Bill of Lading is entitled to possession of the goods,</w:t>
      </w:r>
    </w:p>
    <w:p w:rsidR="00047579" w:rsidRDefault="00047579" w:rsidP="00047579">
      <w:pPr>
        <w:pStyle w:val="ListParagraph"/>
        <w:widowControl/>
        <w:numPr>
          <w:ilvl w:val="0"/>
          <w:numId w:val="2"/>
        </w:numPr>
        <w:autoSpaceDE/>
        <w:autoSpaceDN/>
        <w:adjustRightInd/>
        <w:spacing w:after="160" w:line="259" w:lineRule="auto"/>
        <w:jc w:val="both"/>
        <w:rPr>
          <w:sz w:val="28"/>
          <w:szCs w:val="28"/>
        </w:rPr>
      </w:pPr>
      <w:r>
        <w:rPr>
          <w:sz w:val="28"/>
          <w:szCs w:val="28"/>
        </w:rPr>
        <w:t>At no material time was the Appellant ever in possession of the original full set of the Bill of Lading and as such was never in a position to be able to clear the container from the Shipping Agent in the port in Seychelles,</w:t>
      </w:r>
    </w:p>
    <w:p w:rsidR="00047579" w:rsidRPr="006B7A71" w:rsidRDefault="00047579" w:rsidP="00047579">
      <w:pPr>
        <w:pStyle w:val="ListParagraph"/>
        <w:widowControl/>
        <w:numPr>
          <w:ilvl w:val="0"/>
          <w:numId w:val="2"/>
        </w:numPr>
        <w:autoSpaceDE/>
        <w:autoSpaceDN/>
        <w:adjustRightInd/>
        <w:spacing w:after="160" w:line="259" w:lineRule="auto"/>
        <w:jc w:val="both"/>
        <w:rPr>
          <w:sz w:val="28"/>
          <w:szCs w:val="28"/>
        </w:rPr>
      </w:pPr>
      <w:r w:rsidRPr="006B7A71">
        <w:rPr>
          <w:sz w:val="28"/>
          <w:szCs w:val="28"/>
        </w:rPr>
        <w:t>The Appellant attempted to falsely claim that the 1</w:t>
      </w:r>
      <w:r w:rsidRPr="006B7A71">
        <w:rPr>
          <w:sz w:val="28"/>
          <w:szCs w:val="28"/>
          <w:vertAlign w:val="superscript"/>
        </w:rPr>
        <w:t>st</w:t>
      </w:r>
      <w:r w:rsidRPr="006B7A71">
        <w:rPr>
          <w:sz w:val="28"/>
          <w:szCs w:val="28"/>
        </w:rPr>
        <w:t xml:space="preserve"> Respondent stole the original set of Bill of lading from the car of Marco Francis, a Director of the Appellant.</w:t>
      </w:r>
    </w:p>
    <w:p w:rsidR="00047579" w:rsidRDefault="00047579" w:rsidP="00047579">
      <w:pPr>
        <w:pStyle w:val="ListParagraph"/>
        <w:widowControl/>
        <w:numPr>
          <w:ilvl w:val="0"/>
          <w:numId w:val="2"/>
        </w:numPr>
        <w:autoSpaceDE/>
        <w:autoSpaceDN/>
        <w:adjustRightInd/>
        <w:spacing w:after="160" w:line="259" w:lineRule="auto"/>
        <w:jc w:val="both"/>
        <w:rPr>
          <w:sz w:val="28"/>
          <w:szCs w:val="28"/>
        </w:rPr>
      </w:pPr>
      <w:r w:rsidRPr="003403FD">
        <w:rPr>
          <w:sz w:val="28"/>
          <w:szCs w:val="28"/>
        </w:rPr>
        <w:t xml:space="preserve"> After the container arrived in Seychelles, the 1</w:t>
      </w:r>
      <w:r w:rsidRPr="003403FD">
        <w:rPr>
          <w:sz w:val="28"/>
          <w:szCs w:val="28"/>
          <w:vertAlign w:val="superscript"/>
        </w:rPr>
        <w:t>st</w:t>
      </w:r>
      <w:r w:rsidRPr="003403FD">
        <w:rPr>
          <w:sz w:val="28"/>
          <w:szCs w:val="28"/>
        </w:rPr>
        <w:t xml:space="preserve"> Respondent went back to Dubai and got the carrier to alter the Bill of Lading by deleting the name of the Appellant as the shipper and consignee and inserted the name of the Intervenor instead, </w:t>
      </w:r>
    </w:p>
    <w:p w:rsidR="00047579" w:rsidRDefault="00047579" w:rsidP="00047579">
      <w:pPr>
        <w:pStyle w:val="ListParagraph"/>
        <w:widowControl/>
        <w:numPr>
          <w:ilvl w:val="0"/>
          <w:numId w:val="2"/>
        </w:numPr>
        <w:autoSpaceDE/>
        <w:autoSpaceDN/>
        <w:adjustRightInd/>
        <w:spacing w:after="160" w:line="259" w:lineRule="auto"/>
        <w:jc w:val="both"/>
        <w:rPr>
          <w:sz w:val="28"/>
          <w:szCs w:val="28"/>
        </w:rPr>
      </w:pPr>
      <w:r w:rsidRPr="003403FD">
        <w:rPr>
          <w:sz w:val="28"/>
          <w:szCs w:val="28"/>
        </w:rPr>
        <w:t>The alteration was regularly obtained as a matter of common practice and that there was an arrangement between the parties for the name of the Appellant to be used only as a facility for importation and shipment to meet the</w:t>
      </w:r>
      <w:r>
        <w:rPr>
          <w:sz w:val="28"/>
          <w:szCs w:val="28"/>
        </w:rPr>
        <w:t xml:space="preserve"> import</w:t>
      </w:r>
      <w:r w:rsidRPr="003403FD">
        <w:rPr>
          <w:sz w:val="28"/>
          <w:szCs w:val="28"/>
        </w:rPr>
        <w:t xml:space="preserve"> quota purposes; in return for which the Appellant was to earn a commission based on the</w:t>
      </w:r>
      <w:r>
        <w:rPr>
          <w:sz w:val="28"/>
          <w:szCs w:val="28"/>
        </w:rPr>
        <w:t xml:space="preserve"> wholesale mark-</w:t>
      </w:r>
      <w:r w:rsidRPr="003403FD">
        <w:rPr>
          <w:sz w:val="28"/>
          <w:szCs w:val="28"/>
        </w:rPr>
        <w:t>up of merchandise</w:t>
      </w:r>
      <w:r>
        <w:rPr>
          <w:sz w:val="28"/>
          <w:szCs w:val="28"/>
        </w:rPr>
        <w:t>,</w:t>
      </w:r>
    </w:p>
    <w:p w:rsidR="00017B1D" w:rsidRDefault="00017B1D" w:rsidP="00047579">
      <w:pPr>
        <w:pStyle w:val="ListParagraph"/>
        <w:widowControl/>
        <w:numPr>
          <w:ilvl w:val="0"/>
          <w:numId w:val="2"/>
        </w:numPr>
        <w:autoSpaceDE/>
        <w:autoSpaceDN/>
        <w:adjustRightInd/>
        <w:spacing w:after="160" w:line="259" w:lineRule="auto"/>
        <w:jc w:val="both"/>
        <w:rPr>
          <w:sz w:val="28"/>
          <w:szCs w:val="28"/>
        </w:rPr>
      </w:pPr>
      <w:r>
        <w:rPr>
          <w:sz w:val="28"/>
          <w:szCs w:val="28"/>
        </w:rPr>
        <w:t>Documentary evidence supports the fact that it was the 1</w:t>
      </w:r>
      <w:r w:rsidRPr="00017B1D">
        <w:rPr>
          <w:sz w:val="28"/>
          <w:szCs w:val="28"/>
          <w:vertAlign w:val="superscript"/>
        </w:rPr>
        <w:t>st</w:t>
      </w:r>
      <w:r w:rsidR="00E05E99">
        <w:rPr>
          <w:sz w:val="28"/>
          <w:szCs w:val="28"/>
        </w:rPr>
        <w:t xml:space="preserve"> Respondent</w:t>
      </w:r>
      <w:r>
        <w:rPr>
          <w:sz w:val="28"/>
          <w:szCs w:val="28"/>
        </w:rPr>
        <w:t xml:space="preserve"> who actually procured the merchandise in Dubai and placed them in the container and thereafter organized with the carrier to ship the said container to Seychelles. In the process the 1</w:t>
      </w:r>
      <w:r w:rsidRPr="00017B1D">
        <w:rPr>
          <w:sz w:val="28"/>
          <w:szCs w:val="28"/>
          <w:vertAlign w:val="superscript"/>
        </w:rPr>
        <w:t>st</w:t>
      </w:r>
      <w:r>
        <w:rPr>
          <w:sz w:val="28"/>
          <w:szCs w:val="28"/>
        </w:rPr>
        <w:t xml:space="preserve"> Respondent obtained and held in his possession the original set of Bill of Lading. The 1</w:t>
      </w:r>
      <w:r w:rsidRPr="00017B1D">
        <w:rPr>
          <w:sz w:val="28"/>
          <w:szCs w:val="28"/>
          <w:vertAlign w:val="superscript"/>
        </w:rPr>
        <w:t>st</w:t>
      </w:r>
      <w:r>
        <w:rPr>
          <w:sz w:val="28"/>
          <w:szCs w:val="28"/>
        </w:rPr>
        <w:t xml:space="preserve"> Defendant had been doing this kind of transaction as part of his usual business …Obviously, he had by then became well known to the carrier who drew up the original set </w:t>
      </w:r>
      <w:r>
        <w:rPr>
          <w:sz w:val="28"/>
          <w:szCs w:val="28"/>
        </w:rPr>
        <w:lastRenderedPageBreak/>
        <w:t>of Bill of Lading. That explains how and why he easily managed to change the previous Bill of Lading by substituting the name of the Plaintiff (</w:t>
      </w:r>
      <w:r w:rsidRPr="00017B1D">
        <w:rPr>
          <w:i/>
          <w:sz w:val="28"/>
          <w:szCs w:val="28"/>
        </w:rPr>
        <w:t>now Appellant</w:t>
      </w:r>
      <w:r>
        <w:rPr>
          <w:sz w:val="28"/>
          <w:szCs w:val="28"/>
        </w:rPr>
        <w:t>) with that of the Intervenor (</w:t>
      </w:r>
      <w:r w:rsidRPr="00017B1D">
        <w:rPr>
          <w:i/>
          <w:sz w:val="28"/>
          <w:szCs w:val="28"/>
        </w:rPr>
        <w:t>now 3</w:t>
      </w:r>
      <w:r w:rsidRPr="00017B1D">
        <w:rPr>
          <w:i/>
          <w:sz w:val="28"/>
          <w:szCs w:val="28"/>
          <w:vertAlign w:val="superscript"/>
        </w:rPr>
        <w:t>rd</w:t>
      </w:r>
      <w:r w:rsidRPr="00017B1D">
        <w:rPr>
          <w:i/>
          <w:sz w:val="28"/>
          <w:szCs w:val="28"/>
        </w:rPr>
        <w:t xml:space="preserve"> Respondent</w:t>
      </w:r>
      <w:r>
        <w:rPr>
          <w:sz w:val="28"/>
          <w:szCs w:val="28"/>
        </w:rPr>
        <w:t>)</w:t>
      </w:r>
    </w:p>
    <w:p w:rsidR="00047579" w:rsidRPr="003403FD" w:rsidRDefault="00047579" w:rsidP="00047579">
      <w:pPr>
        <w:pStyle w:val="ListParagraph"/>
        <w:ind w:left="1800"/>
        <w:jc w:val="bot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sidRPr="003F2097">
        <w:rPr>
          <w:sz w:val="28"/>
          <w:szCs w:val="28"/>
        </w:rPr>
        <w:t>Having examined both the oral and documentary evidence in detail, I am satisfied that the learned Trial Judge had not erred in his factual findings above.</w:t>
      </w:r>
      <w:r w:rsidR="00D80418">
        <w:rPr>
          <w:sz w:val="28"/>
          <w:szCs w:val="28"/>
        </w:rPr>
        <w:t xml:space="preserve"> </w:t>
      </w:r>
      <w:r w:rsidRPr="003F2097">
        <w:rPr>
          <w:sz w:val="28"/>
          <w:szCs w:val="28"/>
        </w:rPr>
        <w:t>These findings by the learned Trial Judge answer the only issue that is before this Court, as referred to at paragraph 9 above.</w:t>
      </w:r>
    </w:p>
    <w:p w:rsidR="00047579" w:rsidRPr="003F2097" w:rsidRDefault="00047579" w:rsidP="00047579">
      <w:pPr>
        <w:pStyle w:val="ListParagraph"/>
        <w:ind w:left="1080"/>
        <w:jc w:val="bot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Pr>
          <w:sz w:val="28"/>
          <w:szCs w:val="28"/>
        </w:rPr>
        <w:t xml:space="preserve"> One of the essential issues that had to be determined in this case was as stated at paragraph 9 above, who paid for the contents </w:t>
      </w:r>
      <w:r w:rsidRPr="0074768D">
        <w:rPr>
          <w:sz w:val="28"/>
          <w:szCs w:val="28"/>
        </w:rPr>
        <w:t>of container DVRU 1212985</w:t>
      </w:r>
      <w:r>
        <w:rPr>
          <w:sz w:val="28"/>
          <w:szCs w:val="28"/>
        </w:rPr>
        <w:t>?</w:t>
      </w:r>
      <w:r w:rsidRPr="00341856">
        <w:rPr>
          <w:sz w:val="28"/>
          <w:szCs w:val="28"/>
        </w:rPr>
        <w:t>The basis on which the Appellant claims in its Heads of Argument that it paid and imported the goods in the container are that the bundle of 18 receipts produced as P 10</w:t>
      </w:r>
      <w:r>
        <w:rPr>
          <w:sz w:val="28"/>
          <w:szCs w:val="28"/>
        </w:rPr>
        <w:t xml:space="preserve"> for purchases of goods</w:t>
      </w:r>
      <w:r w:rsidR="0015350B">
        <w:rPr>
          <w:sz w:val="28"/>
          <w:szCs w:val="28"/>
        </w:rPr>
        <w:t>,</w:t>
      </w:r>
      <w:r w:rsidRPr="00341856">
        <w:rPr>
          <w:sz w:val="28"/>
          <w:szCs w:val="28"/>
        </w:rPr>
        <w:t xml:space="preserve"> is</w:t>
      </w:r>
      <w:r>
        <w:rPr>
          <w:sz w:val="28"/>
          <w:szCs w:val="28"/>
        </w:rPr>
        <w:t xml:space="preserve"> in the</w:t>
      </w:r>
      <w:r w:rsidRPr="00341856">
        <w:rPr>
          <w:sz w:val="28"/>
          <w:szCs w:val="28"/>
        </w:rPr>
        <w:t xml:space="preserve"> name</w:t>
      </w:r>
      <w:r>
        <w:rPr>
          <w:sz w:val="28"/>
          <w:szCs w:val="28"/>
        </w:rPr>
        <w:t xml:space="preserve"> of Falcon Enterprise, the Appellant,</w:t>
      </w:r>
      <w:r w:rsidRPr="00341856">
        <w:rPr>
          <w:sz w:val="28"/>
          <w:szCs w:val="28"/>
        </w:rPr>
        <w:t xml:space="preserve"> and the receipt for</w:t>
      </w:r>
      <w:r>
        <w:rPr>
          <w:sz w:val="28"/>
          <w:szCs w:val="28"/>
        </w:rPr>
        <w:t xml:space="preserve"> the</w:t>
      </w:r>
      <w:r w:rsidRPr="00341856">
        <w:rPr>
          <w:sz w:val="28"/>
          <w:szCs w:val="28"/>
        </w:rPr>
        <w:t xml:space="preserve"> cash purchase</w:t>
      </w:r>
      <w:r>
        <w:rPr>
          <w:sz w:val="28"/>
          <w:szCs w:val="28"/>
        </w:rPr>
        <w:t>. Obviously the rec</w:t>
      </w:r>
      <w:r w:rsidR="0015350B">
        <w:rPr>
          <w:sz w:val="28"/>
          <w:szCs w:val="28"/>
        </w:rPr>
        <w:t>eipts had to be in the name of F</w:t>
      </w:r>
      <w:r>
        <w:rPr>
          <w:sz w:val="28"/>
          <w:szCs w:val="28"/>
        </w:rPr>
        <w:t>alcon Enterprise, namely the Appellant, as per the arrangement the 1</w:t>
      </w:r>
      <w:r w:rsidRPr="00106536">
        <w:rPr>
          <w:sz w:val="28"/>
          <w:szCs w:val="28"/>
          <w:vertAlign w:val="superscript"/>
        </w:rPr>
        <w:t>st</w:t>
      </w:r>
      <w:r>
        <w:rPr>
          <w:sz w:val="28"/>
          <w:szCs w:val="28"/>
        </w:rPr>
        <w:t xml:space="preserve"> Respondent had with it and since the goods were not been purchased for the personal use of the 1</w:t>
      </w:r>
      <w:r w:rsidRPr="00800A20">
        <w:rPr>
          <w:sz w:val="28"/>
          <w:szCs w:val="28"/>
          <w:vertAlign w:val="superscript"/>
        </w:rPr>
        <w:t>st</w:t>
      </w:r>
      <w:r>
        <w:rPr>
          <w:sz w:val="28"/>
          <w:szCs w:val="28"/>
        </w:rPr>
        <w:t xml:space="preserve"> Respondent or on an individual basis. The Appellant</w:t>
      </w:r>
      <w:r w:rsidR="00C84D6F">
        <w:rPr>
          <w:sz w:val="28"/>
          <w:szCs w:val="28"/>
        </w:rPr>
        <w:t xml:space="preserve"> has</w:t>
      </w:r>
      <w:r>
        <w:rPr>
          <w:sz w:val="28"/>
          <w:szCs w:val="28"/>
        </w:rPr>
        <w:t xml:space="preserve"> also claimed</w:t>
      </w:r>
      <w:r w:rsidR="00D80418">
        <w:rPr>
          <w:sz w:val="28"/>
          <w:szCs w:val="28"/>
        </w:rPr>
        <w:t xml:space="preserve"> </w:t>
      </w:r>
      <w:r w:rsidR="00C84D6F">
        <w:rPr>
          <w:sz w:val="28"/>
          <w:szCs w:val="28"/>
        </w:rPr>
        <w:t xml:space="preserve">ownership of the goods and the container on the basis </w:t>
      </w:r>
      <w:r w:rsidRPr="00341856">
        <w:rPr>
          <w:sz w:val="28"/>
          <w:szCs w:val="28"/>
        </w:rPr>
        <w:t>that the Bill of Lading for the said containe</w:t>
      </w:r>
      <w:r>
        <w:rPr>
          <w:sz w:val="28"/>
          <w:szCs w:val="28"/>
        </w:rPr>
        <w:t xml:space="preserve">r </w:t>
      </w:r>
      <w:r w:rsidRPr="00341856">
        <w:rPr>
          <w:sz w:val="28"/>
          <w:szCs w:val="28"/>
        </w:rPr>
        <w:t>which reached Seychelles on 2</w:t>
      </w:r>
      <w:r w:rsidRPr="00341856">
        <w:rPr>
          <w:sz w:val="28"/>
          <w:szCs w:val="28"/>
          <w:vertAlign w:val="superscript"/>
        </w:rPr>
        <w:t>nd</w:t>
      </w:r>
      <w:r w:rsidRPr="00341856">
        <w:rPr>
          <w:sz w:val="28"/>
          <w:szCs w:val="28"/>
        </w:rPr>
        <w:t xml:space="preserve"> May 2000</w:t>
      </w:r>
      <w:r>
        <w:rPr>
          <w:sz w:val="28"/>
          <w:szCs w:val="28"/>
        </w:rPr>
        <w:t>,</w:t>
      </w:r>
      <w:r w:rsidRPr="00341856">
        <w:rPr>
          <w:sz w:val="28"/>
          <w:szCs w:val="28"/>
        </w:rPr>
        <w:t xml:space="preserve"> was originally drawn in the nam</w:t>
      </w:r>
      <w:r w:rsidR="00C84D6F">
        <w:rPr>
          <w:sz w:val="28"/>
          <w:szCs w:val="28"/>
        </w:rPr>
        <w:t xml:space="preserve">e of the Appellant as consignee. </w:t>
      </w:r>
      <w:r w:rsidRPr="00341856">
        <w:rPr>
          <w:sz w:val="28"/>
          <w:szCs w:val="28"/>
        </w:rPr>
        <w:t>This had to be viewed in relation to the 1</w:t>
      </w:r>
      <w:r w:rsidRPr="00341856">
        <w:rPr>
          <w:sz w:val="28"/>
          <w:szCs w:val="28"/>
          <w:vertAlign w:val="superscript"/>
        </w:rPr>
        <w:t>st</w:t>
      </w:r>
      <w:r w:rsidRPr="00341856">
        <w:rPr>
          <w:sz w:val="28"/>
          <w:szCs w:val="28"/>
        </w:rPr>
        <w:t xml:space="preserve"> Respondent’s pleading in his Defence that the “Plaintiff’s (</w:t>
      </w:r>
      <w:r w:rsidRPr="00341856">
        <w:rPr>
          <w:i/>
          <w:sz w:val="28"/>
          <w:szCs w:val="28"/>
        </w:rPr>
        <w:t>Appellant’s</w:t>
      </w:r>
      <w:r w:rsidRPr="00341856">
        <w:rPr>
          <w:sz w:val="28"/>
          <w:szCs w:val="28"/>
        </w:rPr>
        <w:t>) name was utilised simply as a facility for importation, shipment and quota purposes. Plaintiff would receive a wholesale m</w:t>
      </w:r>
      <w:r w:rsidR="0015350B">
        <w:rPr>
          <w:sz w:val="28"/>
          <w:szCs w:val="28"/>
        </w:rPr>
        <w:t>ark-up as a commission agent”. T</w:t>
      </w:r>
      <w:r w:rsidRPr="00341856">
        <w:rPr>
          <w:sz w:val="28"/>
          <w:szCs w:val="28"/>
        </w:rPr>
        <w:t>he oral</w:t>
      </w:r>
      <w:r w:rsidR="0015350B">
        <w:rPr>
          <w:sz w:val="28"/>
          <w:szCs w:val="28"/>
        </w:rPr>
        <w:t xml:space="preserve"> evidence of the 1</w:t>
      </w:r>
      <w:r w:rsidR="0015350B" w:rsidRPr="0015350B">
        <w:rPr>
          <w:sz w:val="28"/>
          <w:szCs w:val="28"/>
          <w:vertAlign w:val="superscript"/>
        </w:rPr>
        <w:t>st</w:t>
      </w:r>
      <w:r w:rsidR="0015350B">
        <w:rPr>
          <w:sz w:val="28"/>
          <w:szCs w:val="28"/>
        </w:rPr>
        <w:t xml:space="preserve"> Respondent</w:t>
      </w:r>
      <w:r>
        <w:rPr>
          <w:sz w:val="28"/>
          <w:szCs w:val="28"/>
        </w:rPr>
        <w:t xml:space="preserve"> and documentary</w:t>
      </w:r>
      <w:r w:rsidRPr="00341856">
        <w:rPr>
          <w:sz w:val="28"/>
          <w:szCs w:val="28"/>
        </w:rPr>
        <w:t xml:space="preserve"> evidence</w:t>
      </w:r>
      <w:r>
        <w:rPr>
          <w:sz w:val="28"/>
          <w:szCs w:val="28"/>
        </w:rPr>
        <w:t xml:space="preserve"> produced by</w:t>
      </w:r>
      <w:r w:rsidRPr="00341856">
        <w:rPr>
          <w:sz w:val="28"/>
          <w:szCs w:val="28"/>
        </w:rPr>
        <w:t xml:space="preserve"> the 1</w:t>
      </w:r>
      <w:r w:rsidRPr="00341856">
        <w:rPr>
          <w:sz w:val="28"/>
          <w:szCs w:val="28"/>
          <w:vertAlign w:val="superscript"/>
        </w:rPr>
        <w:t>st</w:t>
      </w:r>
      <w:r w:rsidRPr="00341856">
        <w:rPr>
          <w:sz w:val="28"/>
          <w:szCs w:val="28"/>
        </w:rPr>
        <w:t xml:space="preserve"> Respondent in regard</w:t>
      </w:r>
      <w:r>
        <w:rPr>
          <w:sz w:val="28"/>
          <w:szCs w:val="28"/>
        </w:rPr>
        <w:t xml:space="preserve"> to payment of the goods</w:t>
      </w:r>
      <w:r w:rsidR="0015350B">
        <w:rPr>
          <w:sz w:val="28"/>
          <w:szCs w:val="28"/>
        </w:rPr>
        <w:t xml:space="preserve"> contradicts the Appellant’s position</w:t>
      </w:r>
      <w:r w:rsidRPr="00341856">
        <w:rPr>
          <w:sz w:val="28"/>
          <w:szCs w:val="28"/>
        </w:rPr>
        <w:t>.</w:t>
      </w:r>
    </w:p>
    <w:p w:rsidR="00047579" w:rsidRPr="00511ED0" w:rsidRDefault="00047579" w:rsidP="00047579">
      <w:pPr>
        <w:pStyle w:val="ListParagrap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Pr>
          <w:sz w:val="28"/>
          <w:szCs w:val="28"/>
        </w:rPr>
        <w:t xml:space="preserve"> When the Appellant’s witness Marco Francis was questioned at the trial by Counsel for the Respondents as to whether he remembers that the Appellant’s name been used for quota purposes there was no denial by him and all that he could say was that he did not remember it.</w:t>
      </w:r>
      <w:r w:rsidR="00D80418">
        <w:rPr>
          <w:sz w:val="28"/>
          <w:szCs w:val="28"/>
        </w:rPr>
        <w:t xml:space="preserve"> </w:t>
      </w:r>
      <w:r>
        <w:rPr>
          <w:sz w:val="28"/>
          <w:szCs w:val="28"/>
        </w:rPr>
        <w:t>The Appellant failed to produce any evidence as to how it paid for the imported goods, save for the oral tes</w:t>
      </w:r>
      <w:r w:rsidR="00F36F74">
        <w:rPr>
          <w:sz w:val="28"/>
          <w:szCs w:val="28"/>
        </w:rPr>
        <w:t>timony of Marco Francis that</w:t>
      </w:r>
      <w:r>
        <w:rPr>
          <w:sz w:val="28"/>
          <w:szCs w:val="28"/>
        </w:rPr>
        <w:t xml:space="preserve"> they </w:t>
      </w:r>
      <w:r>
        <w:rPr>
          <w:sz w:val="28"/>
          <w:szCs w:val="28"/>
        </w:rPr>
        <w:lastRenderedPageBreak/>
        <w:t>had made arrangements with one Xavier Francis, an uncle of Marco Francis to make the money available for the 1</w:t>
      </w:r>
      <w:r w:rsidRPr="0013772A">
        <w:rPr>
          <w:sz w:val="28"/>
          <w:szCs w:val="28"/>
          <w:vertAlign w:val="superscript"/>
        </w:rPr>
        <w:t>st</w:t>
      </w:r>
      <w:r>
        <w:rPr>
          <w:sz w:val="28"/>
          <w:szCs w:val="28"/>
        </w:rPr>
        <w:t>Respondent in Dubai. Xavier Francis never testified before the Court nor was any evidence led as to how</w:t>
      </w:r>
      <w:r w:rsidR="00F36F74">
        <w:rPr>
          <w:sz w:val="28"/>
          <w:szCs w:val="28"/>
        </w:rPr>
        <w:t xml:space="preserve"> and through whom the moneys were</w:t>
      </w:r>
      <w:r>
        <w:rPr>
          <w:sz w:val="28"/>
          <w:szCs w:val="28"/>
        </w:rPr>
        <w:t xml:space="preserve"> going to be handed over to the 1</w:t>
      </w:r>
      <w:r w:rsidRPr="0054782B">
        <w:rPr>
          <w:sz w:val="28"/>
          <w:szCs w:val="28"/>
          <w:vertAlign w:val="superscript"/>
        </w:rPr>
        <w:t>st</w:t>
      </w:r>
      <w:r>
        <w:rPr>
          <w:sz w:val="28"/>
          <w:szCs w:val="28"/>
        </w:rPr>
        <w:t xml:space="preserve"> Respondent. When Marco Francis was specifically questioned as to how the money was going to be given to the 1</w:t>
      </w:r>
      <w:r w:rsidRPr="00941C89">
        <w:rPr>
          <w:sz w:val="28"/>
          <w:szCs w:val="28"/>
          <w:vertAlign w:val="superscript"/>
        </w:rPr>
        <w:t>st</w:t>
      </w:r>
      <w:r w:rsidR="00E05E99">
        <w:rPr>
          <w:sz w:val="28"/>
          <w:szCs w:val="28"/>
        </w:rPr>
        <w:t xml:space="preserve"> Respondent in Dubai, all that he could say was that</w:t>
      </w:r>
      <w:r>
        <w:rPr>
          <w:sz w:val="28"/>
          <w:szCs w:val="28"/>
        </w:rPr>
        <w:t xml:space="preserve"> “somebody” was to give him the cash.</w:t>
      </w:r>
      <w:r w:rsidR="00D80418">
        <w:rPr>
          <w:sz w:val="28"/>
          <w:szCs w:val="28"/>
        </w:rPr>
        <w:t xml:space="preserve"> </w:t>
      </w:r>
      <w:r>
        <w:rPr>
          <w:sz w:val="28"/>
          <w:szCs w:val="28"/>
        </w:rPr>
        <w:t>The Appellant did not produce any bank documentation showing any transfer of moneys by Xavier Francis to Dubai.</w:t>
      </w:r>
    </w:p>
    <w:p w:rsidR="00047579" w:rsidRPr="00663270" w:rsidRDefault="00047579" w:rsidP="00047579">
      <w:pPr>
        <w:pStyle w:val="ListParagrap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Pr>
          <w:sz w:val="28"/>
          <w:szCs w:val="28"/>
        </w:rPr>
        <w:t>It had been the 1</w:t>
      </w:r>
      <w:r w:rsidRPr="00663270">
        <w:rPr>
          <w:sz w:val="28"/>
          <w:szCs w:val="28"/>
          <w:vertAlign w:val="superscript"/>
        </w:rPr>
        <w:t>st</w:t>
      </w:r>
      <w:r>
        <w:rPr>
          <w:sz w:val="28"/>
          <w:szCs w:val="28"/>
        </w:rPr>
        <w:t xml:space="preserve"> Respondent’s evidence before the Court that the money for the purchase of goods was from him and Mr. Barallon, who owns 50% of shares of the Intervenor company. He had produced receipts to show that moneys had been transferred from his account in the UK for these purchases. He had also produced several receipts from Thomas Cook, Al Rostamani Exchange company in Bur Dubai showing exchange of USD, French Francs and Italian Lira to dirhams, during the period 14</w:t>
      </w:r>
      <w:r w:rsidRPr="007C5EC8">
        <w:rPr>
          <w:sz w:val="28"/>
          <w:szCs w:val="28"/>
          <w:vertAlign w:val="superscript"/>
        </w:rPr>
        <w:t>th</w:t>
      </w:r>
      <w:r>
        <w:rPr>
          <w:sz w:val="28"/>
          <w:szCs w:val="28"/>
        </w:rPr>
        <w:t xml:space="preserve"> -16</w:t>
      </w:r>
      <w:r w:rsidRPr="007C5EC8">
        <w:rPr>
          <w:sz w:val="28"/>
          <w:szCs w:val="28"/>
          <w:vertAlign w:val="superscript"/>
        </w:rPr>
        <w:t>th</w:t>
      </w:r>
      <w:r>
        <w:rPr>
          <w:sz w:val="28"/>
          <w:szCs w:val="28"/>
        </w:rPr>
        <w:t xml:space="preserve"> February 2000.</w:t>
      </w:r>
      <w:r w:rsidR="00F36F74">
        <w:rPr>
          <w:sz w:val="28"/>
          <w:szCs w:val="28"/>
        </w:rPr>
        <w:t xml:space="preserve"> It had been the evidence of the 1</w:t>
      </w:r>
      <w:r w:rsidR="00F36F74" w:rsidRPr="00F36F74">
        <w:rPr>
          <w:sz w:val="28"/>
          <w:szCs w:val="28"/>
          <w:vertAlign w:val="superscript"/>
        </w:rPr>
        <w:t>st</w:t>
      </w:r>
      <w:r w:rsidR="00F36F74">
        <w:rPr>
          <w:sz w:val="28"/>
          <w:szCs w:val="28"/>
        </w:rPr>
        <w:t>Respondent that h</w:t>
      </w:r>
      <w:r>
        <w:rPr>
          <w:sz w:val="28"/>
          <w:szCs w:val="28"/>
        </w:rPr>
        <w:t xml:space="preserve">e had exchanged the foreign currency that belonged to him to dirhams to purchase the goods. </w:t>
      </w:r>
    </w:p>
    <w:p w:rsidR="00047579" w:rsidRPr="00AF1A9C" w:rsidRDefault="00047579" w:rsidP="00047579">
      <w:pPr>
        <w:pStyle w:val="ListParagraph"/>
        <w:rPr>
          <w:sz w:val="28"/>
          <w:szCs w:val="28"/>
        </w:rPr>
      </w:pPr>
    </w:p>
    <w:p w:rsidR="00047579" w:rsidRPr="00AF1A9C" w:rsidRDefault="00047579" w:rsidP="00047579">
      <w:pPr>
        <w:pStyle w:val="ListParagraph"/>
        <w:ind w:left="1080"/>
        <w:jc w:val="bot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Pr>
          <w:sz w:val="28"/>
          <w:szCs w:val="28"/>
        </w:rPr>
        <w:t>The other issue was,</w:t>
      </w:r>
      <w:r w:rsidRPr="0074768D">
        <w:rPr>
          <w:sz w:val="28"/>
          <w:szCs w:val="28"/>
        </w:rPr>
        <w:t xml:space="preserve"> did the 1</w:t>
      </w:r>
      <w:r w:rsidRPr="0074768D">
        <w:rPr>
          <w:sz w:val="28"/>
          <w:szCs w:val="28"/>
          <w:vertAlign w:val="superscript"/>
        </w:rPr>
        <w:t>st</w:t>
      </w:r>
      <w:r w:rsidRPr="0074768D">
        <w:rPr>
          <w:sz w:val="28"/>
          <w:szCs w:val="28"/>
        </w:rPr>
        <w:t xml:space="preserve"> Respondent act as an agent of the Appellant in respect of the payment and shipment of the merchandise in the container?</w:t>
      </w:r>
      <w:r>
        <w:rPr>
          <w:sz w:val="28"/>
          <w:szCs w:val="28"/>
        </w:rPr>
        <w:t xml:space="preserve"> When Marco Francis was questioned as to whether he had any documents to show that the 1</w:t>
      </w:r>
      <w:r w:rsidRPr="00820051">
        <w:rPr>
          <w:sz w:val="28"/>
          <w:szCs w:val="28"/>
          <w:vertAlign w:val="superscript"/>
        </w:rPr>
        <w:t>st</w:t>
      </w:r>
      <w:r>
        <w:rPr>
          <w:sz w:val="28"/>
          <w:szCs w:val="28"/>
        </w:rPr>
        <w:t xml:space="preserve"> Respondent was the agent of the Appellant, his answer was in the negative.</w:t>
      </w:r>
    </w:p>
    <w:p w:rsidR="00F36F74" w:rsidRDefault="00F36F74" w:rsidP="00F36F74">
      <w:pPr>
        <w:pStyle w:val="ListParagraph"/>
        <w:widowControl/>
        <w:autoSpaceDE/>
        <w:autoSpaceDN/>
        <w:adjustRightInd/>
        <w:spacing w:after="160" w:line="259" w:lineRule="auto"/>
        <w:ind w:left="1080"/>
        <w:jc w:val="both"/>
        <w:rPr>
          <w:sz w:val="28"/>
          <w:szCs w:val="28"/>
        </w:rPr>
      </w:pPr>
    </w:p>
    <w:p w:rsidR="00F36F74" w:rsidRPr="00AF1A9C" w:rsidRDefault="00F36F74" w:rsidP="00047579">
      <w:pPr>
        <w:pStyle w:val="ListParagraph"/>
        <w:widowControl/>
        <w:numPr>
          <w:ilvl w:val="0"/>
          <w:numId w:val="1"/>
        </w:numPr>
        <w:autoSpaceDE/>
        <w:autoSpaceDN/>
        <w:adjustRightInd/>
        <w:spacing w:after="160" w:line="259" w:lineRule="auto"/>
        <w:jc w:val="both"/>
        <w:rPr>
          <w:sz w:val="28"/>
          <w:szCs w:val="28"/>
        </w:rPr>
      </w:pPr>
      <w:r>
        <w:rPr>
          <w:sz w:val="28"/>
          <w:szCs w:val="28"/>
        </w:rPr>
        <w:t>The learned Trial Judge had the opportunity to see the witnesses and make a determination as to the credibility of their evidence after going through the documents produced by the two parties.</w:t>
      </w:r>
      <w:r w:rsidR="00314D16">
        <w:rPr>
          <w:sz w:val="28"/>
          <w:szCs w:val="28"/>
        </w:rPr>
        <w:t xml:space="preserve"> The learned Trial Judge has at paragraph 59 of the judgment stated “I believe the 1</w:t>
      </w:r>
      <w:r w:rsidR="00314D16" w:rsidRPr="00314D16">
        <w:rPr>
          <w:sz w:val="28"/>
          <w:szCs w:val="28"/>
          <w:vertAlign w:val="superscript"/>
        </w:rPr>
        <w:t>st</w:t>
      </w:r>
      <w:r w:rsidR="00314D16">
        <w:rPr>
          <w:sz w:val="28"/>
          <w:szCs w:val="28"/>
        </w:rPr>
        <w:t xml:space="preserve"> Defendant </w:t>
      </w:r>
      <w:r w:rsidR="00314D16" w:rsidRPr="00314D16">
        <w:rPr>
          <w:sz w:val="28"/>
          <w:szCs w:val="28"/>
        </w:rPr>
        <w:t>(</w:t>
      </w:r>
      <w:r w:rsidR="00314D16" w:rsidRPr="00314D16">
        <w:rPr>
          <w:i/>
          <w:sz w:val="28"/>
          <w:szCs w:val="28"/>
        </w:rPr>
        <w:t>now 1</w:t>
      </w:r>
      <w:r w:rsidR="00314D16" w:rsidRPr="00314D16">
        <w:rPr>
          <w:i/>
          <w:sz w:val="28"/>
          <w:szCs w:val="28"/>
          <w:vertAlign w:val="superscript"/>
        </w:rPr>
        <w:t>st</w:t>
      </w:r>
      <w:r w:rsidR="00314D16" w:rsidRPr="00314D16">
        <w:rPr>
          <w:i/>
          <w:sz w:val="28"/>
          <w:szCs w:val="28"/>
        </w:rPr>
        <w:t xml:space="preserve"> Respondent</w:t>
      </w:r>
      <w:r w:rsidR="00314D16">
        <w:rPr>
          <w:sz w:val="28"/>
          <w:szCs w:val="28"/>
        </w:rPr>
        <w:t>) when he averred that there was an arrangement between the parties for the name of the Plaintiff (now Appellant) to be used only as a facility for importation, shipment and most impo</w:t>
      </w:r>
      <w:r w:rsidR="003B5F51">
        <w:rPr>
          <w:sz w:val="28"/>
          <w:szCs w:val="28"/>
        </w:rPr>
        <w:t>r</w:t>
      </w:r>
      <w:r w:rsidR="00314D16">
        <w:rPr>
          <w:sz w:val="28"/>
          <w:szCs w:val="28"/>
        </w:rPr>
        <w:t>tantly to meet the q</w:t>
      </w:r>
      <w:r w:rsidR="003B5F51">
        <w:rPr>
          <w:sz w:val="28"/>
          <w:szCs w:val="28"/>
        </w:rPr>
        <w:t>u</w:t>
      </w:r>
      <w:r w:rsidR="00314D16">
        <w:rPr>
          <w:sz w:val="28"/>
          <w:szCs w:val="28"/>
        </w:rPr>
        <w:t>ota purposes. In retu</w:t>
      </w:r>
      <w:r w:rsidR="003B5F51">
        <w:rPr>
          <w:sz w:val="28"/>
          <w:szCs w:val="28"/>
        </w:rPr>
        <w:t>rn the</w:t>
      </w:r>
      <w:r w:rsidR="00314D16">
        <w:rPr>
          <w:sz w:val="28"/>
          <w:szCs w:val="28"/>
        </w:rPr>
        <w:t xml:space="preserve"> Plaintiff was to earn a commission based on the mark up of the merchandise.” He had </w:t>
      </w:r>
      <w:r w:rsidR="00314D16">
        <w:rPr>
          <w:sz w:val="28"/>
          <w:szCs w:val="28"/>
        </w:rPr>
        <w:lastRenderedPageBreak/>
        <w:t>also stated</w:t>
      </w:r>
      <w:r w:rsidR="00D80418">
        <w:rPr>
          <w:sz w:val="28"/>
          <w:szCs w:val="28"/>
        </w:rPr>
        <w:t xml:space="preserve"> </w:t>
      </w:r>
      <w:r w:rsidR="00314D16">
        <w:rPr>
          <w:sz w:val="28"/>
          <w:szCs w:val="28"/>
        </w:rPr>
        <w:t>at paragraph 60 of the judgment that after analysing the documents produced in the case he has concluded that the Plaintiff did not make any financial contributions at all towards the purchases of the merchandise.</w:t>
      </w:r>
      <w:r w:rsidR="00D80418">
        <w:rPr>
          <w:sz w:val="28"/>
          <w:szCs w:val="28"/>
        </w:rPr>
        <w:t xml:space="preserve"> </w:t>
      </w:r>
      <w:r w:rsidR="00A64D28">
        <w:rPr>
          <w:sz w:val="28"/>
          <w:szCs w:val="28"/>
        </w:rPr>
        <w:t>A court of appeal will only interfere with a trial judge’s findings on facts where they are found to be perverse.</w:t>
      </w:r>
    </w:p>
    <w:p w:rsidR="00047579" w:rsidRPr="000F605C" w:rsidRDefault="00047579" w:rsidP="00047579">
      <w:pPr>
        <w:pStyle w:val="ListParagraph"/>
        <w:rPr>
          <w:sz w:val="28"/>
          <w:szCs w:val="28"/>
        </w:rPr>
      </w:pPr>
    </w:p>
    <w:p w:rsidR="00437D4D" w:rsidRDefault="00047579" w:rsidP="00047579">
      <w:pPr>
        <w:pStyle w:val="ListParagraph"/>
        <w:widowControl/>
        <w:numPr>
          <w:ilvl w:val="0"/>
          <w:numId w:val="1"/>
        </w:numPr>
        <w:autoSpaceDE/>
        <w:autoSpaceDN/>
        <w:adjustRightInd/>
        <w:spacing w:after="160" w:line="259" w:lineRule="auto"/>
        <w:jc w:val="both"/>
        <w:rPr>
          <w:sz w:val="28"/>
          <w:szCs w:val="28"/>
        </w:rPr>
      </w:pPr>
      <w:r>
        <w:rPr>
          <w:sz w:val="28"/>
          <w:szCs w:val="28"/>
        </w:rPr>
        <w:t>Facts be</w:t>
      </w:r>
      <w:r w:rsidR="0043245B">
        <w:rPr>
          <w:sz w:val="28"/>
          <w:szCs w:val="28"/>
        </w:rPr>
        <w:t>ing</w:t>
      </w:r>
      <w:bookmarkStart w:id="1" w:name="_GoBack"/>
      <w:bookmarkEnd w:id="1"/>
      <w:r>
        <w:rPr>
          <w:sz w:val="28"/>
          <w:szCs w:val="28"/>
        </w:rPr>
        <w:t xml:space="preserve"> such</w:t>
      </w:r>
      <w:r w:rsidR="00F36F74">
        <w:rPr>
          <w:sz w:val="28"/>
          <w:szCs w:val="28"/>
        </w:rPr>
        <w:t>,</w:t>
      </w:r>
      <w:r>
        <w:rPr>
          <w:sz w:val="28"/>
          <w:szCs w:val="28"/>
        </w:rPr>
        <w:t xml:space="preserve"> I have no hesitation in holding that the Appellant had failed to prove that it</w:t>
      </w:r>
      <w:r w:rsidR="00D80418">
        <w:rPr>
          <w:sz w:val="28"/>
          <w:szCs w:val="28"/>
        </w:rPr>
        <w:t xml:space="preserve"> </w:t>
      </w:r>
      <w:r w:rsidR="00F36F74">
        <w:rPr>
          <w:sz w:val="28"/>
          <w:szCs w:val="28"/>
        </w:rPr>
        <w:t>paid for the goods</w:t>
      </w:r>
      <w:r>
        <w:rPr>
          <w:sz w:val="28"/>
          <w:szCs w:val="28"/>
        </w:rPr>
        <w:t xml:space="preserve"> the container No. DVRV </w:t>
      </w:r>
      <w:r w:rsidR="00F36F74">
        <w:rPr>
          <w:sz w:val="28"/>
          <w:szCs w:val="28"/>
        </w:rPr>
        <w:t>1212985 and imported it to the Seychelles</w:t>
      </w:r>
      <w:r>
        <w:rPr>
          <w:sz w:val="28"/>
          <w:szCs w:val="28"/>
        </w:rPr>
        <w:t>.</w:t>
      </w:r>
      <w:r w:rsidR="00D80418">
        <w:rPr>
          <w:sz w:val="28"/>
          <w:szCs w:val="28"/>
        </w:rPr>
        <w:t xml:space="preserve"> </w:t>
      </w:r>
      <w:r>
        <w:rPr>
          <w:sz w:val="28"/>
          <w:szCs w:val="28"/>
        </w:rPr>
        <w:t>That suffic</w:t>
      </w:r>
      <w:r w:rsidR="0032144D">
        <w:rPr>
          <w:sz w:val="28"/>
          <w:szCs w:val="28"/>
        </w:rPr>
        <w:t xml:space="preserve">es for me to dismiss the appeal as that was the only issue that had to decided by the Trial court on the basis of the Plaint </w:t>
      </w:r>
      <w:r w:rsidR="00F12A26">
        <w:rPr>
          <w:sz w:val="28"/>
          <w:szCs w:val="28"/>
        </w:rPr>
        <w:t>f</w:t>
      </w:r>
      <w:r w:rsidR="0032144D">
        <w:rPr>
          <w:sz w:val="28"/>
          <w:szCs w:val="28"/>
        </w:rPr>
        <w:t xml:space="preserve">iled by the Appellant. </w:t>
      </w:r>
      <w:r>
        <w:rPr>
          <w:sz w:val="28"/>
          <w:szCs w:val="28"/>
        </w:rPr>
        <w:t>The rest of the grounds of</w:t>
      </w:r>
      <w:r w:rsidR="0032144D">
        <w:rPr>
          <w:sz w:val="28"/>
          <w:szCs w:val="28"/>
        </w:rPr>
        <w:t xml:space="preserve"> appeal are only academic an</w:t>
      </w:r>
      <w:r w:rsidR="00C10079">
        <w:rPr>
          <w:sz w:val="28"/>
          <w:szCs w:val="28"/>
        </w:rPr>
        <w:t>d are of no relevance to the</w:t>
      </w:r>
      <w:r w:rsidR="0032144D">
        <w:rPr>
          <w:sz w:val="28"/>
          <w:szCs w:val="28"/>
        </w:rPr>
        <w:t xml:space="preserve"> determination of the</w:t>
      </w:r>
      <w:r>
        <w:rPr>
          <w:sz w:val="28"/>
          <w:szCs w:val="28"/>
        </w:rPr>
        <w:t xml:space="preserve"> appeal</w:t>
      </w:r>
      <w:r w:rsidR="0032144D">
        <w:rPr>
          <w:sz w:val="28"/>
          <w:szCs w:val="28"/>
        </w:rPr>
        <w:t xml:space="preserve"> of the Appellant</w:t>
      </w:r>
      <w:r>
        <w:rPr>
          <w:sz w:val="28"/>
          <w:szCs w:val="28"/>
        </w:rPr>
        <w:t>.</w:t>
      </w:r>
    </w:p>
    <w:p w:rsidR="00437D4D" w:rsidRPr="00437D4D" w:rsidRDefault="00437D4D" w:rsidP="00437D4D">
      <w:pPr>
        <w:pStyle w:val="ListParagraph"/>
        <w:rPr>
          <w:sz w:val="28"/>
          <w:szCs w:val="28"/>
        </w:rPr>
      </w:pPr>
    </w:p>
    <w:p w:rsidR="006D36EE" w:rsidRPr="00437D4D" w:rsidRDefault="00A078E0" w:rsidP="00437D4D">
      <w:pPr>
        <w:pStyle w:val="ListParagraph"/>
        <w:widowControl/>
        <w:numPr>
          <w:ilvl w:val="0"/>
          <w:numId w:val="1"/>
        </w:numPr>
        <w:autoSpaceDE/>
        <w:autoSpaceDN/>
        <w:adjustRightInd/>
        <w:spacing w:after="160" w:line="259" w:lineRule="auto"/>
        <w:jc w:val="both"/>
        <w:rPr>
          <w:sz w:val="28"/>
          <w:szCs w:val="28"/>
        </w:rPr>
      </w:pPr>
      <w:r>
        <w:rPr>
          <w:sz w:val="28"/>
          <w:szCs w:val="28"/>
        </w:rPr>
        <w:t>The fact that the original Bill of Lading was in the name of the Appellant,</w:t>
      </w:r>
      <w:r w:rsidR="001F1AD9">
        <w:rPr>
          <w:sz w:val="28"/>
          <w:szCs w:val="28"/>
        </w:rPr>
        <w:t xml:space="preserve"> as consignee</w:t>
      </w:r>
      <w:r>
        <w:rPr>
          <w:sz w:val="28"/>
          <w:szCs w:val="28"/>
        </w:rPr>
        <w:t xml:space="preserve"> does not suffice by itself to prove that the Appellant was the owner of the container containing the goods in the light of the evidence stated above. </w:t>
      </w:r>
      <w:r w:rsidR="00437D4D">
        <w:rPr>
          <w:sz w:val="28"/>
          <w:szCs w:val="28"/>
        </w:rPr>
        <w:t xml:space="preserve">The Appellant has placed reliance on articles 101 and 102 of the Commercial Code of Seychelles Act in support of his argument. </w:t>
      </w:r>
      <w:r w:rsidR="00437D4D" w:rsidRPr="00437D4D">
        <w:rPr>
          <w:sz w:val="28"/>
          <w:szCs w:val="28"/>
        </w:rPr>
        <w:t xml:space="preserve">No doubt according to article 101 of the Commercial Code a consignment note or a receipt for goods delivered shall be evidence of a contract between the consignor and the carrier. However according to the said article the Court may, however, freely determine in respect of such contracts, </w:t>
      </w:r>
      <w:r w:rsidR="00437D4D" w:rsidRPr="00437D4D">
        <w:rPr>
          <w:sz w:val="28"/>
          <w:szCs w:val="28"/>
          <w:u w:val="single"/>
        </w:rPr>
        <w:t>the extent to which evidence other than the aforementioned consignment note or receipt shall be taken into account</w:t>
      </w:r>
      <w:r w:rsidR="00437D4D" w:rsidRPr="00437D4D">
        <w:rPr>
          <w:sz w:val="28"/>
          <w:szCs w:val="28"/>
        </w:rPr>
        <w:t>.</w:t>
      </w:r>
      <w:r w:rsidR="00437D4D">
        <w:rPr>
          <w:sz w:val="28"/>
          <w:szCs w:val="28"/>
        </w:rPr>
        <w:t xml:space="preserve"> According to </w:t>
      </w:r>
      <w:r w:rsidR="001F1AD9">
        <w:rPr>
          <w:sz w:val="28"/>
          <w:szCs w:val="28"/>
        </w:rPr>
        <w:t>article</w:t>
      </w:r>
      <w:r w:rsidR="00437D4D">
        <w:rPr>
          <w:sz w:val="28"/>
          <w:szCs w:val="28"/>
        </w:rPr>
        <w:t xml:space="preserve"> 102 of the Commercial Code w</w:t>
      </w:r>
      <w:r w:rsidR="00437D4D" w:rsidRPr="00437D4D">
        <w:rPr>
          <w:sz w:val="28"/>
          <w:szCs w:val="28"/>
        </w:rPr>
        <w:t xml:space="preserve">here a consignment note makes reference to a named party as consignee such reference shall only be </w:t>
      </w:r>
      <w:r w:rsidR="00437D4D" w:rsidRPr="00437D4D">
        <w:rPr>
          <w:sz w:val="28"/>
          <w:szCs w:val="28"/>
          <w:u w:val="single"/>
        </w:rPr>
        <w:t>prima facie evidence</w:t>
      </w:r>
      <w:r w:rsidR="00437D4D" w:rsidRPr="00437D4D">
        <w:rPr>
          <w:sz w:val="28"/>
          <w:szCs w:val="28"/>
        </w:rPr>
        <w:t xml:space="preserve"> that the consignee is entitled to the possession of the goods consigned.</w:t>
      </w:r>
      <w:r w:rsidR="00D80418">
        <w:rPr>
          <w:sz w:val="28"/>
          <w:szCs w:val="28"/>
        </w:rPr>
        <w:t xml:space="preserve"> </w:t>
      </w:r>
      <w:r w:rsidRPr="00437D4D">
        <w:rPr>
          <w:sz w:val="28"/>
          <w:szCs w:val="28"/>
        </w:rPr>
        <w:t>The 1</w:t>
      </w:r>
      <w:r w:rsidRPr="00437D4D">
        <w:rPr>
          <w:sz w:val="28"/>
          <w:szCs w:val="28"/>
          <w:vertAlign w:val="superscript"/>
        </w:rPr>
        <w:t>st</w:t>
      </w:r>
      <w:r w:rsidRPr="00437D4D">
        <w:rPr>
          <w:sz w:val="28"/>
          <w:szCs w:val="28"/>
        </w:rPr>
        <w:t xml:space="preserve"> Respondent who was the purchaser and one who actually shipped the container, was entitled to change the name of the consignee from the Appellant to the 2</w:t>
      </w:r>
      <w:r w:rsidRPr="00437D4D">
        <w:rPr>
          <w:sz w:val="28"/>
          <w:szCs w:val="28"/>
          <w:vertAlign w:val="superscript"/>
        </w:rPr>
        <w:t>nd</w:t>
      </w:r>
      <w:r w:rsidRPr="00437D4D">
        <w:rPr>
          <w:sz w:val="28"/>
          <w:szCs w:val="28"/>
        </w:rPr>
        <w:t xml:space="preserve"> Respondent on surrendering the three copies of the original bill of lading which was in his possession.</w:t>
      </w:r>
      <w:r w:rsidR="00D80418">
        <w:rPr>
          <w:sz w:val="28"/>
          <w:szCs w:val="28"/>
        </w:rPr>
        <w:t xml:space="preserve"> </w:t>
      </w:r>
      <w:r w:rsidR="0099598A" w:rsidRPr="0099598A">
        <w:rPr>
          <w:sz w:val="28"/>
          <w:szCs w:val="28"/>
        </w:rPr>
        <w:t>There was nothing in the</w:t>
      </w:r>
      <w:r w:rsidR="00A805CF">
        <w:rPr>
          <w:sz w:val="28"/>
          <w:szCs w:val="28"/>
        </w:rPr>
        <w:t xml:space="preserve"> original</w:t>
      </w:r>
      <w:r w:rsidR="0099598A" w:rsidRPr="0099598A">
        <w:rPr>
          <w:sz w:val="28"/>
          <w:szCs w:val="28"/>
        </w:rPr>
        <w:t xml:space="preserve"> Bill of Lading to the effect that</w:t>
      </w:r>
      <w:r w:rsidR="0099598A">
        <w:rPr>
          <w:sz w:val="28"/>
          <w:szCs w:val="28"/>
        </w:rPr>
        <w:t xml:space="preserve"> the</w:t>
      </w:r>
      <w:r w:rsidR="001F1AD9">
        <w:rPr>
          <w:sz w:val="28"/>
          <w:szCs w:val="28"/>
        </w:rPr>
        <w:t xml:space="preserve"> 1</w:t>
      </w:r>
      <w:r w:rsidR="001F1AD9" w:rsidRPr="001F1AD9">
        <w:rPr>
          <w:sz w:val="28"/>
          <w:szCs w:val="28"/>
          <w:vertAlign w:val="superscript"/>
        </w:rPr>
        <w:t>st</w:t>
      </w:r>
      <w:r w:rsidR="001F1AD9">
        <w:rPr>
          <w:sz w:val="28"/>
          <w:szCs w:val="28"/>
        </w:rPr>
        <w:t xml:space="preserve"> Respondent, the virtual</w:t>
      </w:r>
      <w:r w:rsidR="0099598A">
        <w:rPr>
          <w:sz w:val="28"/>
          <w:szCs w:val="28"/>
        </w:rPr>
        <w:t xml:space="preserve"> shipper</w:t>
      </w:r>
      <w:r w:rsidR="001F1AD9">
        <w:rPr>
          <w:sz w:val="28"/>
          <w:szCs w:val="28"/>
        </w:rPr>
        <w:t>,</w:t>
      </w:r>
      <w:r w:rsidR="0099598A">
        <w:rPr>
          <w:sz w:val="28"/>
          <w:szCs w:val="28"/>
        </w:rPr>
        <w:t xml:space="preserve"> had</w:t>
      </w:r>
      <w:r w:rsidR="0099598A" w:rsidRPr="0099598A">
        <w:rPr>
          <w:sz w:val="28"/>
          <w:szCs w:val="28"/>
        </w:rPr>
        <w:t xml:space="preserve"> irrevocably given up any right to vary the identity of the consignee during the transit (e.g. through a "No Disposal" clause),</w:t>
      </w:r>
      <w:r w:rsidR="0099598A">
        <w:rPr>
          <w:sz w:val="28"/>
          <w:szCs w:val="28"/>
        </w:rPr>
        <w:t xml:space="preserve"> and thus the 1</w:t>
      </w:r>
      <w:r w:rsidR="0099598A" w:rsidRPr="0099598A">
        <w:rPr>
          <w:sz w:val="28"/>
          <w:szCs w:val="28"/>
          <w:vertAlign w:val="superscript"/>
        </w:rPr>
        <w:t>st</w:t>
      </w:r>
      <w:r w:rsidR="001F1AD9">
        <w:rPr>
          <w:sz w:val="28"/>
          <w:szCs w:val="28"/>
        </w:rPr>
        <w:t>Respondent</w:t>
      </w:r>
      <w:r w:rsidR="0099598A">
        <w:rPr>
          <w:sz w:val="28"/>
          <w:szCs w:val="28"/>
        </w:rPr>
        <w:t xml:space="preserve"> was</w:t>
      </w:r>
      <w:r w:rsidR="0099598A" w:rsidRPr="0099598A">
        <w:rPr>
          <w:sz w:val="28"/>
          <w:szCs w:val="28"/>
        </w:rPr>
        <w:t xml:space="preserve"> entitled to replace any </w:t>
      </w:r>
      <w:r w:rsidR="0099598A" w:rsidRPr="0099598A">
        <w:rPr>
          <w:sz w:val="28"/>
          <w:szCs w:val="28"/>
        </w:rPr>
        <w:lastRenderedPageBreak/>
        <w:t xml:space="preserve">named consignee by a new one by way </w:t>
      </w:r>
      <w:r w:rsidR="001F1AD9">
        <w:rPr>
          <w:sz w:val="28"/>
          <w:szCs w:val="28"/>
        </w:rPr>
        <w:t>of proper notice to the carrier and payment of the necessary fees which the 1</w:t>
      </w:r>
      <w:r w:rsidR="001F1AD9" w:rsidRPr="001F1AD9">
        <w:rPr>
          <w:sz w:val="28"/>
          <w:szCs w:val="28"/>
          <w:vertAlign w:val="superscript"/>
        </w:rPr>
        <w:t>st</w:t>
      </w:r>
      <w:r w:rsidR="001F1AD9">
        <w:rPr>
          <w:sz w:val="28"/>
          <w:szCs w:val="28"/>
        </w:rPr>
        <w:t xml:space="preserve"> Respondent</w:t>
      </w:r>
      <w:r w:rsidR="0099598A">
        <w:rPr>
          <w:sz w:val="28"/>
          <w:szCs w:val="28"/>
        </w:rPr>
        <w:t xml:space="preserve"> did.</w:t>
      </w:r>
    </w:p>
    <w:p w:rsidR="00047579" w:rsidRPr="000F605C" w:rsidRDefault="00047579" w:rsidP="00047579">
      <w:pPr>
        <w:pStyle w:val="ListParagraph"/>
        <w:rPr>
          <w:sz w:val="28"/>
          <w:szCs w:val="28"/>
        </w:rPr>
      </w:pPr>
    </w:p>
    <w:p w:rsidR="00047579" w:rsidRDefault="00047579" w:rsidP="00047579">
      <w:pPr>
        <w:pStyle w:val="ListParagraph"/>
        <w:widowControl/>
        <w:numPr>
          <w:ilvl w:val="0"/>
          <w:numId w:val="1"/>
        </w:numPr>
        <w:autoSpaceDE/>
        <w:autoSpaceDN/>
        <w:adjustRightInd/>
        <w:spacing w:after="160" w:line="259" w:lineRule="auto"/>
        <w:jc w:val="both"/>
        <w:rPr>
          <w:sz w:val="28"/>
          <w:szCs w:val="28"/>
        </w:rPr>
      </w:pPr>
      <w:r>
        <w:rPr>
          <w:sz w:val="28"/>
          <w:szCs w:val="28"/>
        </w:rPr>
        <w:t>I therefore dismiss this appeal. I do not order any costs.</w:t>
      </w:r>
    </w:p>
    <w:p w:rsidR="00047579" w:rsidRPr="00047579" w:rsidRDefault="00047579" w:rsidP="00047579">
      <w:pPr>
        <w:pStyle w:val="ListParagraph"/>
        <w:rPr>
          <w:sz w:val="28"/>
          <w:szCs w:val="28"/>
        </w:rPr>
      </w:pPr>
    </w:p>
    <w:p w:rsidR="00047579" w:rsidRPr="00047579" w:rsidRDefault="00047579" w:rsidP="00047579">
      <w:pPr>
        <w:pStyle w:val="ListParagraph"/>
        <w:widowControl/>
        <w:autoSpaceDE/>
        <w:autoSpaceDN/>
        <w:adjustRightInd/>
        <w:spacing w:after="160" w:line="259" w:lineRule="auto"/>
        <w:ind w:left="1080"/>
        <w:jc w:val="both"/>
        <w:rPr>
          <w:sz w:val="28"/>
          <w:szCs w:val="28"/>
        </w:rPr>
      </w:pPr>
    </w:p>
    <w:p w:rsidR="00047579" w:rsidRPr="00BD7752" w:rsidRDefault="00047579" w:rsidP="003F54FA">
      <w:pPr>
        <w:spacing w:before="120" w:line="480" w:lineRule="auto"/>
        <w:rPr>
          <w:b/>
          <w:sz w:val="24"/>
          <w:szCs w:val="24"/>
        </w:rPr>
      </w:pPr>
      <w:r w:rsidRPr="00503E49">
        <w:rPr>
          <w:sz w:val="24"/>
          <w:szCs w:val="24"/>
        </w:rPr>
        <w:tab/>
      </w:r>
      <w:sdt>
        <w:sdtPr>
          <w:rPr>
            <w:b/>
            <w:sz w:val="28"/>
            <w:szCs w:val="28"/>
          </w:rPr>
          <w:id w:val="22920303"/>
          <w:placeholder>
            <w:docPart w:val="887457B537C24432A10289474F07FBC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Pr>
              <w:b/>
              <w:sz w:val="28"/>
              <w:szCs w:val="28"/>
            </w:rPr>
            <w:t>A.Fernando (J.A)</w:t>
          </w:r>
        </w:sdtContent>
      </w:sdt>
    </w:p>
    <w:sdt>
      <w:sdtPr>
        <w:rPr>
          <w:b/>
          <w:sz w:val="24"/>
          <w:szCs w:val="24"/>
        </w:rPr>
        <w:id w:val="4919265"/>
        <w:placeholder>
          <w:docPart w:val="E52D544459B2439392379FD4CD400304"/>
        </w:placeholder>
        <w:docPartList>
          <w:docPartGallery w:val="Quick Parts"/>
        </w:docPartList>
      </w:sdtPr>
      <w:sdtEndPr/>
      <w:sdtContent>
        <w:p w:rsidR="00047579" w:rsidRPr="00681C76" w:rsidRDefault="00B166A7" w:rsidP="003F54FA">
          <w:pPr>
            <w:spacing w:before="360" w:after="240" w:line="480" w:lineRule="auto"/>
            <w:rPr>
              <w:b/>
              <w:sz w:val="24"/>
              <w:szCs w:val="24"/>
            </w:rPr>
          </w:pPr>
          <w:sdt>
            <w:sdtPr>
              <w:rPr>
                <w:b/>
                <w:sz w:val="24"/>
                <w:szCs w:val="24"/>
              </w:rPr>
              <w:id w:val="4919266"/>
              <w:lock w:val="contentLocked"/>
              <w:placeholder>
                <w:docPart w:val="6A6ECFBDFC8B46418C8F5B864767C744"/>
              </w:placeholder>
              <w:text/>
            </w:sdtPr>
            <w:sdtEndPr/>
            <w:sdtContent>
              <w:r w:rsidR="00047579" w:rsidRPr="00681C76">
                <w:rPr>
                  <w:b/>
                  <w:sz w:val="24"/>
                  <w:szCs w:val="24"/>
                </w:rPr>
                <w:t>I concur:.</w:t>
              </w:r>
            </w:sdtContent>
          </w:sdt>
          <w:r w:rsidR="00047579" w:rsidRPr="00681C76">
            <w:rPr>
              <w:b/>
              <w:sz w:val="24"/>
              <w:szCs w:val="24"/>
            </w:rPr>
            <w:tab/>
          </w:r>
          <w:r w:rsidR="00047579" w:rsidRPr="00681C76">
            <w:rPr>
              <w:b/>
              <w:sz w:val="24"/>
              <w:szCs w:val="24"/>
            </w:rPr>
            <w:tab/>
          </w:r>
          <w:r w:rsidR="00047579" w:rsidRPr="00681C76">
            <w:rPr>
              <w:b/>
              <w:sz w:val="24"/>
              <w:szCs w:val="24"/>
            </w:rPr>
            <w:tab/>
            <w:t>………………….</w:t>
          </w:r>
          <w:r w:rsidR="00047579" w:rsidRPr="00681C76">
            <w:rPr>
              <w:b/>
              <w:sz w:val="24"/>
              <w:szCs w:val="24"/>
            </w:rPr>
            <w:tab/>
          </w:r>
          <w:r w:rsidR="00047579" w:rsidRPr="00681C76">
            <w:rPr>
              <w:b/>
              <w:sz w:val="24"/>
              <w:szCs w:val="24"/>
            </w:rPr>
            <w:tab/>
          </w:r>
          <w:r w:rsidR="00047579" w:rsidRPr="00681C76">
            <w:rPr>
              <w:b/>
              <w:sz w:val="24"/>
              <w:szCs w:val="24"/>
            </w:rPr>
            <w:tab/>
          </w:r>
          <w:r w:rsidR="00047579" w:rsidRPr="00681C76">
            <w:rPr>
              <w:b/>
              <w:sz w:val="24"/>
              <w:szCs w:val="24"/>
            </w:rPr>
            <w:tab/>
          </w:r>
          <w:sdt>
            <w:sdtPr>
              <w:rPr>
                <w:sz w:val="24"/>
                <w:szCs w:val="24"/>
              </w:rPr>
              <w:id w:val="4919267"/>
              <w:placeholder>
                <w:docPart w:val="204D506D69F5440FA3B386D1CDAC85F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2144D">
                <w:rPr>
                  <w:sz w:val="24"/>
                  <w:szCs w:val="24"/>
                </w:rPr>
                <w:t>M. Twomey</w:t>
              </w:r>
              <w:r w:rsidR="00047579">
                <w:rPr>
                  <w:sz w:val="24"/>
                  <w:szCs w:val="24"/>
                </w:rPr>
                <w:t xml:space="preserve"> (J.A)</w:t>
              </w:r>
            </w:sdtContent>
          </w:sdt>
        </w:p>
      </w:sdtContent>
    </w:sdt>
    <w:sdt>
      <w:sdtPr>
        <w:rPr>
          <w:b/>
          <w:sz w:val="24"/>
          <w:szCs w:val="24"/>
        </w:rPr>
        <w:id w:val="4919458"/>
        <w:placeholder>
          <w:docPart w:val="1C96E4B4D9054081AACB6F118725899D"/>
        </w:placeholder>
        <w:docPartList>
          <w:docPartGallery w:val="Quick Parts"/>
        </w:docPartList>
      </w:sdtPr>
      <w:sdtEndPr/>
      <w:sdtContent>
        <w:p w:rsidR="00047579" w:rsidRPr="00681C76" w:rsidRDefault="00B166A7" w:rsidP="003F54FA">
          <w:pPr>
            <w:spacing w:before="360" w:after="240" w:line="480" w:lineRule="auto"/>
            <w:rPr>
              <w:b/>
              <w:sz w:val="24"/>
              <w:szCs w:val="24"/>
            </w:rPr>
          </w:pPr>
          <w:sdt>
            <w:sdtPr>
              <w:rPr>
                <w:b/>
                <w:sz w:val="24"/>
                <w:szCs w:val="24"/>
              </w:rPr>
              <w:id w:val="4919459"/>
              <w:lock w:val="contentLocked"/>
              <w:placeholder>
                <w:docPart w:val="F8EB2465F19B4ED9B5D0A3A0A6C6F47A"/>
              </w:placeholder>
              <w:text/>
            </w:sdtPr>
            <w:sdtEndPr/>
            <w:sdtContent>
              <w:r w:rsidR="00047579" w:rsidRPr="00681C76">
                <w:rPr>
                  <w:b/>
                  <w:sz w:val="24"/>
                  <w:szCs w:val="24"/>
                </w:rPr>
                <w:t>I concur:.</w:t>
              </w:r>
            </w:sdtContent>
          </w:sdt>
          <w:r w:rsidR="00047579" w:rsidRPr="00681C76">
            <w:rPr>
              <w:b/>
              <w:sz w:val="24"/>
              <w:szCs w:val="24"/>
            </w:rPr>
            <w:tab/>
          </w:r>
          <w:r w:rsidR="00047579" w:rsidRPr="00681C76">
            <w:rPr>
              <w:b/>
              <w:sz w:val="24"/>
              <w:szCs w:val="24"/>
            </w:rPr>
            <w:tab/>
          </w:r>
          <w:r w:rsidR="00047579" w:rsidRPr="00681C76">
            <w:rPr>
              <w:b/>
              <w:sz w:val="24"/>
              <w:szCs w:val="24"/>
            </w:rPr>
            <w:tab/>
            <w:t>………………….</w:t>
          </w:r>
          <w:r w:rsidR="00047579" w:rsidRPr="00681C76">
            <w:rPr>
              <w:b/>
              <w:sz w:val="24"/>
              <w:szCs w:val="24"/>
            </w:rPr>
            <w:tab/>
          </w:r>
          <w:r w:rsidR="00047579" w:rsidRPr="00681C76">
            <w:rPr>
              <w:b/>
              <w:sz w:val="24"/>
              <w:szCs w:val="24"/>
            </w:rPr>
            <w:tab/>
          </w:r>
          <w:r w:rsidR="00047579" w:rsidRPr="00681C76">
            <w:rPr>
              <w:b/>
              <w:sz w:val="24"/>
              <w:szCs w:val="24"/>
            </w:rPr>
            <w:tab/>
          </w:r>
          <w:r w:rsidR="00047579" w:rsidRPr="00681C76">
            <w:rPr>
              <w:b/>
              <w:sz w:val="24"/>
              <w:szCs w:val="24"/>
            </w:rPr>
            <w:tab/>
          </w:r>
          <w:sdt>
            <w:sdtPr>
              <w:rPr>
                <w:sz w:val="24"/>
                <w:szCs w:val="24"/>
              </w:rPr>
              <w:id w:val="4919460"/>
              <w:placeholder>
                <w:docPart w:val="9F468070BA694380811C07AE45E54EF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47579">
                <w:rPr>
                  <w:sz w:val="24"/>
                  <w:szCs w:val="24"/>
                </w:rPr>
                <w:t>F. Robinson (J.A)</w:t>
              </w:r>
            </w:sdtContent>
          </w:sdt>
        </w:p>
      </w:sdtContent>
    </w:sdt>
    <w:p w:rsidR="00047579" w:rsidRDefault="00047579" w:rsidP="003F54FA">
      <w:pPr>
        <w:rPr>
          <w:b/>
          <w:sz w:val="28"/>
          <w:szCs w:val="28"/>
        </w:rPr>
      </w:pPr>
    </w:p>
    <w:p w:rsidR="00047579" w:rsidRPr="00503E49" w:rsidRDefault="00B166A7" w:rsidP="003F54FA">
      <w:pPr>
        <w:pStyle w:val="ListParagraph"/>
        <w:widowControl/>
        <w:autoSpaceDE/>
        <w:autoSpaceDN/>
        <w:adjustRightInd/>
        <w:ind w:left="0" w:right="-810"/>
        <w:contextualSpacing w:val="0"/>
        <w:jc w:val="both"/>
        <w:rPr>
          <w:sz w:val="24"/>
          <w:szCs w:val="24"/>
        </w:rPr>
      </w:pPr>
      <w:sdt>
        <w:sdtPr>
          <w:rPr>
            <w:sz w:val="24"/>
            <w:szCs w:val="24"/>
          </w:rPr>
          <w:id w:val="8972175"/>
          <w:lock w:val="contentLocked"/>
          <w:placeholder>
            <w:docPart w:val="592739EA84114369800018D8F70C7C18"/>
          </w:placeholder>
          <w:docPartList>
            <w:docPartGallery w:val="Quick Parts"/>
          </w:docPartList>
        </w:sdtPr>
        <w:sdtEndPr/>
        <w:sdtContent>
          <w:r w:rsidR="00047579" w:rsidRPr="00782F7D">
            <w:rPr>
              <w:sz w:val="24"/>
              <w:szCs w:val="24"/>
            </w:rPr>
            <w:t>Signed, dated and delivered at</w:t>
          </w:r>
          <w:r w:rsidR="00047579">
            <w:rPr>
              <w:sz w:val="24"/>
              <w:szCs w:val="24"/>
            </w:rPr>
            <w:t xml:space="preserve"> Palais de Justice,</w:t>
          </w:r>
          <w:r w:rsidR="00047579" w:rsidRPr="00782F7D">
            <w:rPr>
              <w:sz w:val="24"/>
              <w:szCs w:val="24"/>
            </w:rPr>
            <w:t xml:space="preserve"> Ile du Port on</w:t>
          </w:r>
        </w:sdtContent>
      </w:sdt>
      <w:sdt>
        <w:sdtPr>
          <w:rPr>
            <w:sz w:val="24"/>
            <w:szCs w:val="24"/>
          </w:rPr>
          <w:id w:val="8972185"/>
          <w:placeholder>
            <w:docPart w:val="CE076F8285914C6FAA4C605DA07F759E"/>
          </w:placeholder>
          <w:date w:fullDate="2018-12-14T00:00:00Z">
            <w:dateFormat w:val="dd MMMM yyyy"/>
            <w:lid w:val="en-GB"/>
            <w:storeMappedDataAs w:val="dateTime"/>
            <w:calendar w:val="gregorian"/>
          </w:date>
        </w:sdtPr>
        <w:sdtEndPr/>
        <w:sdtContent>
          <w:r w:rsidR="00047579">
            <w:rPr>
              <w:sz w:val="24"/>
              <w:szCs w:val="24"/>
            </w:rPr>
            <w:t>14 December 2018</w:t>
          </w:r>
        </w:sdtContent>
      </w:sdt>
    </w:p>
    <w:p w:rsidR="00047579" w:rsidRDefault="00047579" w:rsidP="00D80418">
      <w:pPr>
        <w:pStyle w:val="NormalWeb"/>
        <w:spacing w:after="240"/>
      </w:pPr>
    </w:p>
    <w:sectPr w:rsidR="00047579" w:rsidSect="009C29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A7" w:rsidRDefault="00B166A7" w:rsidP="007A6DC2">
      <w:r>
        <w:separator/>
      </w:r>
    </w:p>
  </w:endnote>
  <w:endnote w:type="continuationSeparator" w:id="0">
    <w:p w:rsidR="00B166A7" w:rsidRDefault="00B166A7" w:rsidP="007A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7D" w:rsidRDefault="003E2827">
    <w:pPr>
      <w:pStyle w:val="Footer"/>
      <w:jc w:val="center"/>
    </w:pPr>
    <w:r>
      <w:fldChar w:fldCharType="begin"/>
    </w:r>
    <w:r w:rsidR="00F45080">
      <w:instrText xml:space="preserve"> PAGE   \* MERGEFORMAT </w:instrText>
    </w:r>
    <w:r>
      <w:fldChar w:fldCharType="separate"/>
    </w:r>
    <w:r w:rsidR="0043245B">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A7" w:rsidRDefault="00B166A7" w:rsidP="007A6DC2">
      <w:r>
        <w:separator/>
      </w:r>
    </w:p>
  </w:footnote>
  <w:footnote w:type="continuationSeparator" w:id="0">
    <w:p w:rsidR="00B166A7" w:rsidRDefault="00B166A7" w:rsidP="007A6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85462"/>
    <w:multiLevelType w:val="multilevel"/>
    <w:tmpl w:val="DFD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33883"/>
    <w:multiLevelType w:val="hybridMultilevel"/>
    <w:tmpl w:val="88EE9844"/>
    <w:lvl w:ilvl="0" w:tplc="0809001B">
      <w:start w:val="1"/>
      <w:numFmt w:val="lowerRoman"/>
      <w:lvlText w:val="%1."/>
      <w:lvlJc w:val="righ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2">
    <w:nsid w:val="44315E66"/>
    <w:multiLevelType w:val="hybridMultilevel"/>
    <w:tmpl w:val="8444A8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26F4CBD"/>
    <w:multiLevelType w:val="hybridMultilevel"/>
    <w:tmpl w:val="B44EB5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7579"/>
    <w:rsid w:val="00017B1D"/>
    <w:rsid w:val="00047579"/>
    <w:rsid w:val="00097651"/>
    <w:rsid w:val="000B2C9C"/>
    <w:rsid w:val="00137EB7"/>
    <w:rsid w:val="0015350B"/>
    <w:rsid w:val="001A3B0C"/>
    <w:rsid w:val="001A6AD5"/>
    <w:rsid w:val="001E4F72"/>
    <w:rsid w:val="001F1AD9"/>
    <w:rsid w:val="002349B6"/>
    <w:rsid w:val="00243EED"/>
    <w:rsid w:val="00280091"/>
    <w:rsid w:val="00314D16"/>
    <w:rsid w:val="00315A98"/>
    <w:rsid w:val="0032144D"/>
    <w:rsid w:val="003B5F51"/>
    <w:rsid w:val="003E2827"/>
    <w:rsid w:val="0043245B"/>
    <w:rsid w:val="00437D4D"/>
    <w:rsid w:val="00482E5D"/>
    <w:rsid w:val="004A74A9"/>
    <w:rsid w:val="004F318A"/>
    <w:rsid w:val="005A3DEA"/>
    <w:rsid w:val="005B54DF"/>
    <w:rsid w:val="006D36EE"/>
    <w:rsid w:val="00704759"/>
    <w:rsid w:val="007A6DC2"/>
    <w:rsid w:val="008C1D93"/>
    <w:rsid w:val="008C77A2"/>
    <w:rsid w:val="00916B15"/>
    <w:rsid w:val="009622C1"/>
    <w:rsid w:val="0099598A"/>
    <w:rsid w:val="009C29B3"/>
    <w:rsid w:val="00A078E0"/>
    <w:rsid w:val="00A64D28"/>
    <w:rsid w:val="00A805CF"/>
    <w:rsid w:val="00B166A7"/>
    <w:rsid w:val="00B332D4"/>
    <w:rsid w:val="00B378E5"/>
    <w:rsid w:val="00C10079"/>
    <w:rsid w:val="00C226E1"/>
    <w:rsid w:val="00C329CF"/>
    <w:rsid w:val="00C827A7"/>
    <w:rsid w:val="00C84D6F"/>
    <w:rsid w:val="00CE7419"/>
    <w:rsid w:val="00D80418"/>
    <w:rsid w:val="00DC3C3F"/>
    <w:rsid w:val="00E05E99"/>
    <w:rsid w:val="00E450B0"/>
    <w:rsid w:val="00E54840"/>
    <w:rsid w:val="00E95DC0"/>
    <w:rsid w:val="00F12A26"/>
    <w:rsid w:val="00F36F74"/>
    <w:rsid w:val="00F45080"/>
    <w:rsid w:val="00F95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DAEAA-9D1F-4C41-BE79-4826B31B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79"/>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79"/>
    <w:pPr>
      <w:ind w:left="720"/>
      <w:contextualSpacing/>
    </w:pPr>
    <w:rPr>
      <w:rFonts w:eastAsia="Times New Roman"/>
    </w:rPr>
  </w:style>
  <w:style w:type="paragraph" w:styleId="Footer">
    <w:name w:val="footer"/>
    <w:basedOn w:val="Normal"/>
    <w:link w:val="FooterChar"/>
    <w:uiPriority w:val="99"/>
    <w:semiHidden/>
    <w:rsid w:val="00047579"/>
    <w:pPr>
      <w:tabs>
        <w:tab w:val="center" w:pos="4680"/>
        <w:tab w:val="right" w:pos="9360"/>
      </w:tabs>
    </w:pPr>
  </w:style>
  <w:style w:type="character" w:customStyle="1" w:styleId="FooterChar">
    <w:name w:val="Footer Char"/>
    <w:basedOn w:val="DefaultParagraphFont"/>
    <w:link w:val="Footer"/>
    <w:uiPriority w:val="99"/>
    <w:semiHidden/>
    <w:rsid w:val="00047579"/>
    <w:rPr>
      <w:rFonts w:ascii="Times New Roman" w:eastAsia="Calibri" w:hAnsi="Times New Roman" w:cs="Times New Roman"/>
      <w:sz w:val="20"/>
      <w:szCs w:val="20"/>
      <w:lang w:val="en-GB"/>
    </w:rPr>
  </w:style>
  <w:style w:type="table" w:styleId="TableGrid">
    <w:name w:val="Table Grid"/>
    <w:basedOn w:val="TableNormal"/>
    <w:uiPriority w:val="59"/>
    <w:rsid w:val="0004757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7579"/>
    <w:rPr>
      <w:rFonts w:ascii="Tahoma" w:hAnsi="Tahoma" w:cs="Tahoma"/>
      <w:sz w:val="16"/>
      <w:szCs w:val="16"/>
    </w:rPr>
  </w:style>
  <w:style w:type="character" w:customStyle="1" w:styleId="BalloonTextChar">
    <w:name w:val="Balloon Text Char"/>
    <w:basedOn w:val="DefaultParagraphFont"/>
    <w:link w:val="BalloonText"/>
    <w:uiPriority w:val="99"/>
    <w:semiHidden/>
    <w:rsid w:val="00047579"/>
    <w:rPr>
      <w:rFonts w:ascii="Tahoma" w:eastAsia="Calibri" w:hAnsi="Tahoma" w:cs="Tahoma"/>
      <w:sz w:val="16"/>
      <w:szCs w:val="16"/>
      <w:lang w:val="en-GB"/>
    </w:rPr>
  </w:style>
  <w:style w:type="character" w:styleId="PlaceholderText">
    <w:name w:val="Placeholder Text"/>
    <w:basedOn w:val="DefaultParagraphFont"/>
    <w:uiPriority w:val="99"/>
    <w:semiHidden/>
    <w:rsid w:val="00047579"/>
    <w:rPr>
      <w:color w:val="808080"/>
    </w:rPr>
  </w:style>
  <w:style w:type="paragraph" w:styleId="NormalWeb">
    <w:name w:val="Normal (Web)"/>
    <w:basedOn w:val="Normal"/>
    <w:uiPriority w:val="99"/>
    <w:unhideWhenUsed/>
    <w:rsid w:val="008C77A2"/>
    <w:rPr>
      <w:sz w:val="24"/>
      <w:szCs w:val="24"/>
    </w:rPr>
  </w:style>
  <w:style w:type="paragraph" w:customStyle="1" w:styleId="estatutes-1-sectionheading">
    <w:name w:val="estatutes-1-sectionheading"/>
    <w:basedOn w:val="Normal"/>
    <w:rsid w:val="00437D4D"/>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437D4D"/>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3715">
      <w:bodyDiv w:val="1"/>
      <w:marLeft w:val="0"/>
      <w:marRight w:val="0"/>
      <w:marTop w:val="0"/>
      <w:marBottom w:val="0"/>
      <w:divBdr>
        <w:top w:val="none" w:sz="0" w:space="0" w:color="auto"/>
        <w:left w:val="none" w:sz="0" w:space="0" w:color="auto"/>
        <w:bottom w:val="none" w:sz="0" w:space="0" w:color="auto"/>
        <w:right w:val="none" w:sz="0" w:space="0" w:color="auto"/>
      </w:divBdr>
      <w:divsChild>
        <w:div w:id="1975402061">
          <w:marLeft w:val="0"/>
          <w:marRight w:val="0"/>
          <w:marTop w:val="0"/>
          <w:marBottom w:val="0"/>
          <w:divBdr>
            <w:top w:val="none" w:sz="0" w:space="0" w:color="auto"/>
            <w:left w:val="none" w:sz="0" w:space="0" w:color="auto"/>
            <w:bottom w:val="none" w:sz="0" w:space="0" w:color="auto"/>
            <w:right w:val="none" w:sz="0" w:space="0" w:color="auto"/>
          </w:divBdr>
          <w:divsChild>
            <w:div w:id="1901019160">
              <w:marLeft w:val="0"/>
              <w:marRight w:val="0"/>
              <w:marTop w:val="0"/>
              <w:marBottom w:val="0"/>
              <w:divBdr>
                <w:top w:val="none" w:sz="0" w:space="0" w:color="auto"/>
                <w:left w:val="none" w:sz="0" w:space="0" w:color="auto"/>
                <w:bottom w:val="none" w:sz="0" w:space="0" w:color="auto"/>
                <w:right w:val="none" w:sz="0" w:space="0" w:color="auto"/>
              </w:divBdr>
              <w:divsChild>
                <w:div w:id="873926990">
                  <w:marLeft w:val="0"/>
                  <w:marRight w:val="0"/>
                  <w:marTop w:val="0"/>
                  <w:marBottom w:val="0"/>
                  <w:divBdr>
                    <w:top w:val="none" w:sz="0" w:space="0" w:color="auto"/>
                    <w:left w:val="none" w:sz="0" w:space="0" w:color="auto"/>
                    <w:bottom w:val="none" w:sz="0" w:space="0" w:color="auto"/>
                    <w:right w:val="none" w:sz="0" w:space="0" w:color="auto"/>
                  </w:divBdr>
                  <w:divsChild>
                    <w:div w:id="1113331878">
                      <w:marLeft w:val="0"/>
                      <w:marRight w:val="0"/>
                      <w:marTop w:val="0"/>
                      <w:marBottom w:val="0"/>
                      <w:divBdr>
                        <w:top w:val="none" w:sz="0" w:space="0" w:color="auto"/>
                        <w:left w:val="none" w:sz="0" w:space="0" w:color="auto"/>
                        <w:bottom w:val="none" w:sz="0" w:space="0" w:color="auto"/>
                        <w:right w:val="none" w:sz="0" w:space="0" w:color="auto"/>
                      </w:divBdr>
                      <w:divsChild>
                        <w:div w:id="13604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48023">
          <w:marLeft w:val="0"/>
          <w:marRight w:val="0"/>
          <w:marTop w:val="0"/>
          <w:marBottom w:val="0"/>
          <w:divBdr>
            <w:top w:val="none" w:sz="0" w:space="0" w:color="auto"/>
            <w:left w:val="none" w:sz="0" w:space="0" w:color="auto"/>
            <w:bottom w:val="none" w:sz="0" w:space="0" w:color="auto"/>
            <w:right w:val="none" w:sz="0" w:space="0" w:color="auto"/>
          </w:divBdr>
          <w:divsChild>
            <w:div w:id="1382051985">
              <w:marLeft w:val="0"/>
              <w:marRight w:val="0"/>
              <w:marTop w:val="0"/>
              <w:marBottom w:val="0"/>
              <w:divBdr>
                <w:top w:val="none" w:sz="0" w:space="0" w:color="auto"/>
                <w:left w:val="none" w:sz="0" w:space="0" w:color="auto"/>
                <w:bottom w:val="none" w:sz="0" w:space="0" w:color="auto"/>
                <w:right w:val="none" w:sz="0" w:space="0" w:color="auto"/>
              </w:divBdr>
              <w:divsChild>
                <w:div w:id="1513833405">
                  <w:marLeft w:val="0"/>
                  <w:marRight w:val="0"/>
                  <w:marTop w:val="0"/>
                  <w:marBottom w:val="0"/>
                  <w:divBdr>
                    <w:top w:val="none" w:sz="0" w:space="0" w:color="auto"/>
                    <w:left w:val="none" w:sz="0" w:space="0" w:color="auto"/>
                    <w:bottom w:val="none" w:sz="0" w:space="0" w:color="auto"/>
                    <w:right w:val="none" w:sz="0" w:space="0" w:color="auto"/>
                  </w:divBdr>
                  <w:divsChild>
                    <w:div w:id="2406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FB7EBC34D04235A8FE1E2BA118FACE"/>
        <w:category>
          <w:name w:val="General"/>
          <w:gallery w:val="placeholder"/>
        </w:category>
        <w:types>
          <w:type w:val="bbPlcHdr"/>
        </w:types>
        <w:behaviors>
          <w:behavior w:val="content"/>
        </w:behaviors>
        <w:guid w:val="{F0288E6F-11EE-40F5-92CC-9473042FC0FD}"/>
      </w:docPartPr>
      <w:docPartBody>
        <w:p w:rsidR="00ED4ECF" w:rsidRDefault="00973C72" w:rsidP="00973C72">
          <w:pPr>
            <w:pStyle w:val="87FB7EBC34D04235A8FE1E2BA118FACE"/>
          </w:pPr>
          <w:r w:rsidRPr="002A0FDF">
            <w:rPr>
              <w:rStyle w:val="PlaceholderText"/>
            </w:rPr>
            <w:t>Click here to enter text.</w:t>
          </w:r>
        </w:p>
      </w:docPartBody>
    </w:docPart>
    <w:docPart>
      <w:docPartPr>
        <w:name w:val="6F6567D0781348C8B9AFDAFDDEBDE862"/>
        <w:category>
          <w:name w:val="General"/>
          <w:gallery w:val="placeholder"/>
        </w:category>
        <w:types>
          <w:type w:val="bbPlcHdr"/>
        </w:types>
        <w:behaviors>
          <w:behavior w:val="content"/>
        </w:behaviors>
        <w:guid w:val="{FF85F66B-44B2-4AB5-A048-60AD9608FCA6}"/>
      </w:docPartPr>
      <w:docPartBody>
        <w:p w:rsidR="00ED4ECF" w:rsidRDefault="00973C72" w:rsidP="00973C72">
          <w:pPr>
            <w:pStyle w:val="6F6567D0781348C8B9AFDAFDDEBDE862"/>
          </w:pPr>
          <w:r w:rsidRPr="002A0FDF">
            <w:rPr>
              <w:rStyle w:val="PlaceholderText"/>
            </w:rPr>
            <w:t>Choose a building block.</w:t>
          </w:r>
        </w:p>
      </w:docPartBody>
    </w:docPart>
    <w:docPart>
      <w:docPartPr>
        <w:name w:val="DE657F6E45A3434A9665B2AC2A5B95E3"/>
        <w:category>
          <w:name w:val="General"/>
          <w:gallery w:val="placeholder"/>
        </w:category>
        <w:types>
          <w:type w:val="bbPlcHdr"/>
        </w:types>
        <w:behaviors>
          <w:behavior w:val="content"/>
        </w:behaviors>
        <w:guid w:val="{748F53C7-F27E-4F05-B875-6C1AE6AC90DD}"/>
      </w:docPartPr>
      <w:docPartBody>
        <w:p w:rsidR="00ED4ECF" w:rsidRDefault="00973C72" w:rsidP="00973C72">
          <w:pPr>
            <w:pStyle w:val="DE657F6E45A3434A9665B2AC2A5B95E3"/>
          </w:pPr>
          <w:r w:rsidRPr="006E09BE">
            <w:rPr>
              <w:rStyle w:val="PlaceholderText"/>
            </w:rPr>
            <w:t>Click here to enter text.</w:t>
          </w:r>
        </w:p>
      </w:docPartBody>
    </w:docPart>
    <w:docPart>
      <w:docPartPr>
        <w:name w:val="4C28111F9D964DCCACBA5D2040E31A72"/>
        <w:category>
          <w:name w:val="General"/>
          <w:gallery w:val="placeholder"/>
        </w:category>
        <w:types>
          <w:type w:val="bbPlcHdr"/>
        </w:types>
        <w:behaviors>
          <w:behavior w:val="content"/>
        </w:behaviors>
        <w:guid w:val="{54509286-D497-4C67-875B-68FF92AE210A}"/>
      </w:docPartPr>
      <w:docPartBody>
        <w:p w:rsidR="00ED4ECF" w:rsidRDefault="00973C72" w:rsidP="00973C72">
          <w:pPr>
            <w:pStyle w:val="4C28111F9D964DCCACBA5D2040E31A72"/>
          </w:pPr>
          <w:r w:rsidRPr="00E56144">
            <w:rPr>
              <w:rStyle w:val="PlaceholderText"/>
            </w:rPr>
            <w:t>.</w:t>
          </w:r>
        </w:p>
      </w:docPartBody>
    </w:docPart>
    <w:docPart>
      <w:docPartPr>
        <w:name w:val="03617288A53E4D4A9BBF487FC6E22A2B"/>
        <w:category>
          <w:name w:val="General"/>
          <w:gallery w:val="placeholder"/>
        </w:category>
        <w:types>
          <w:type w:val="bbPlcHdr"/>
        </w:types>
        <w:behaviors>
          <w:behavior w:val="content"/>
        </w:behaviors>
        <w:guid w:val="{CE518007-5785-402B-8B93-EF3F9FB4004E}"/>
      </w:docPartPr>
      <w:docPartBody>
        <w:p w:rsidR="00ED4ECF" w:rsidRDefault="00973C72" w:rsidP="00973C72">
          <w:pPr>
            <w:pStyle w:val="03617288A53E4D4A9BBF487FC6E22A2B"/>
          </w:pPr>
          <w:r w:rsidRPr="00E56144">
            <w:rPr>
              <w:rStyle w:val="PlaceholderText"/>
            </w:rPr>
            <w:t>.</w:t>
          </w:r>
        </w:p>
      </w:docPartBody>
    </w:docPart>
    <w:docPart>
      <w:docPartPr>
        <w:name w:val="2037A76162CB43EB8DD9E5E83447951C"/>
        <w:category>
          <w:name w:val="General"/>
          <w:gallery w:val="placeholder"/>
        </w:category>
        <w:types>
          <w:type w:val="bbPlcHdr"/>
        </w:types>
        <w:behaviors>
          <w:behavior w:val="content"/>
        </w:behaviors>
        <w:guid w:val="{B435381A-7B72-4206-8C5E-A9935A56C986}"/>
      </w:docPartPr>
      <w:docPartBody>
        <w:p w:rsidR="00ED4ECF" w:rsidRDefault="00973C72" w:rsidP="00973C72">
          <w:pPr>
            <w:pStyle w:val="2037A76162CB43EB8DD9E5E83447951C"/>
          </w:pPr>
          <w:r w:rsidRPr="00E56144">
            <w:rPr>
              <w:rStyle w:val="PlaceholderText"/>
            </w:rPr>
            <w:t>.</w:t>
          </w:r>
        </w:p>
      </w:docPartBody>
    </w:docPart>
    <w:docPart>
      <w:docPartPr>
        <w:name w:val="93FE0059826C447394B1E096EB1F3AB7"/>
        <w:category>
          <w:name w:val="General"/>
          <w:gallery w:val="placeholder"/>
        </w:category>
        <w:types>
          <w:type w:val="bbPlcHdr"/>
        </w:types>
        <w:behaviors>
          <w:behavior w:val="content"/>
        </w:behaviors>
        <w:guid w:val="{BF46F2F3-90BA-46A5-8995-E4D1B2B65CFF}"/>
      </w:docPartPr>
      <w:docPartBody>
        <w:p w:rsidR="00ED4ECF" w:rsidRDefault="00973C72" w:rsidP="00973C72">
          <w:pPr>
            <w:pStyle w:val="93FE0059826C447394B1E096EB1F3AB7"/>
          </w:pPr>
          <w:r w:rsidRPr="00EE5BC4">
            <w:rPr>
              <w:rStyle w:val="PlaceholderText"/>
            </w:rPr>
            <w:t>Click here to enter text.</w:t>
          </w:r>
        </w:p>
      </w:docPartBody>
    </w:docPart>
    <w:docPart>
      <w:docPartPr>
        <w:name w:val="347AC23F56A544C287C5FB53A83AF46D"/>
        <w:category>
          <w:name w:val="General"/>
          <w:gallery w:val="placeholder"/>
        </w:category>
        <w:types>
          <w:type w:val="bbPlcHdr"/>
        </w:types>
        <w:behaviors>
          <w:behavior w:val="content"/>
        </w:behaviors>
        <w:guid w:val="{8ECA483F-A464-4D38-A9E2-726DAD7DC2DD}"/>
      </w:docPartPr>
      <w:docPartBody>
        <w:p w:rsidR="00ED4ECF" w:rsidRDefault="00973C72" w:rsidP="00973C72">
          <w:pPr>
            <w:pStyle w:val="347AC23F56A544C287C5FB53A83AF46D"/>
          </w:pPr>
          <w:r w:rsidRPr="00B26028">
            <w:rPr>
              <w:sz w:val="24"/>
              <w:szCs w:val="24"/>
            </w:rPr>
            <w:t>Choose party type</w:t>
          </w:r>
        </w:p>
      </w:docPartBody>
    </w:docPart>
    <w:docPart>
      <w:docPartPr>
        <w:name w:val="4E429F40F2724940810506ECFA7F4F27"/>
        <w:category>
          <w:name w:val="General"/>
          <w:gallery w:val="placeholder"/>
        </w:category>
        <w:types>
          <w:type w:val="bbPlcHdr"/>
        </w:types>
        <w:behaviors>
          <w:behavior w:val="content"/>
        </w:behaviors>
        <w:guid w:val="{9E493654-8FA7-4DCA-BB5A-8392B54C8EFE}"/>
      </w:docPartPr>
      <w:docPartBody>
        <w:p w:rsidR="00ED4ECF" w:rsidRDefault="00973C72" w:rsidP="00973C72">
          <w:pPr>
            <w:pStyle w:val="4E429F40F2724940810506ECFA7F4F27"/>
          </w:pPr>
          <w:r w:rsidRPr="00EE5BC4">
            <w:rPr>
              <w:rStyle w:val="PlaceholderText"/>
            </w:rPr>
            <w:t>Click here to enter text.</w:t>
          </w:r>
        </w:p>
      </w:docPartBody>
    </w:docPart>
    <w:docPart>
      <w:docPartPr>
        <w:name w:val="D0933192B3544A1496587125588C7D35"/>
        <w:category>
          <w:name w:val="General"/>
          <w:gallery w:val="placeholder"/>
        </w:category>
        <w:types>
          <w:type w:val="bbPlcHdr"/>
        </w:types>
        <w:behaviors>
          <w:behavior w:val="content"/>
        </w:behaviors>
        <w:guid w:val="{6D8870E7-8A63-465A-85E3-1D91524684C1}"/>
      </w:docPartPr>
      <w:docPartBody>
        <w:p w:rsidR="00ED4ECF" w:rsidRDefault="00973C72" w:rsidP="00973C72">
          <w:pPr>
            <w:pStyle w:val="D0933192B3544A1496587125588C7D35"/>
          </w:pPr>
          <w:r w:rsidRPr="00B26028">
            <w:rPr>
              <w:rStyle w:val="PlaceholderText"/>
            </w:rPr>
            <w:t>Click here to enter text.</w:t>
          </w:r>
        </w:p>
      </w:docPartBody>
    </w:docPart>
    <w:docPart>
      <w:docPartPr>
        <w:name w:val="144BDF09E3C540C9BE387393AD791DD1"/>
        <w:category>
          <w:name w:val="General"/>
          <w:gallery w:val="placeholder"/>
        </w:category>
        <w:types>
          <w:type w:val="bbPlcHdr"/>
        </w:types>
        <w:behaviors>
          <w:behavior w:val="content"/>
        </w:behaviors>
        <w:guid w:val="{7ED07BE3-99BD-4739-A175-7ED8DDAA9865}"/>
      </w:docPartPr>
      <w:docPartBody>
        <w:p w:rsidR="00ED4ECF" w:rsidRDefault="00973C72" w:rsidP="00973C72">
          <w:pPr>
            <w:pStyle w:val="144BDF09E3C540C9BE387393AD791DD1"/>
          </w:pPr>
          <w:r w:rsidRPr="00503E49">
            <w:rPr>
              <w:rStyle w:val="PlaceholderText"/>
            </w:rPr>
            <w:t>Click here to enter a date.</w:t>
          </w:r>
        </w:p>
      </w:docPartBody>
    </w:docPart>
    <w:docPart>
      <w:docPartPr>
        <w:name w:val="8906D6C6A0A848018ECC8AC3232D58DE"/>
        <w:category>
          <w:name w:val="General"/>
          <w:gallery w:val="placeholder"/>
        </w:category>
        <w:types>
          <w:type w:val="bbPlcHdr"/>
        </w:types>
        <w:behaviors>
          <w:behavior w:val="content"/>
        </w:behaviors>
        <w:guid w:val="{246E850F-C877-4579-BC38-7F9A1753AC1A}"/>
      </w:docPartPr>
      <w:docPartBody>
        <w:p w:rsidR="00ED4ECF" w:rsidRDefault="00973C72" w:rsidP="00973C72">
          <w:pPr>
            <w:pStyle w:val="8906D6C6A0A848018ECC8AC3232D58DE"/>
          </w:pPr>
          <w:r w:rsidRPr="00503E49">
            <w:rPr>
              <w:rStyle w:val="PlaceholderText"/>
            </w:rPr>
            <w:t>Click here to enter text.</w:t>
          </w:r>
        </w:p>
      </w:docPartBody>
    </w:docPart>
    <w:docPart>
      <w:docPartPr>
        <w:name w:val="0B1DE3486DA943B9BB8F1634ACD71D4E"/>
        <w:category>
          <w:name w:val="General"/>
          <w:gallery w:val="placeholder"/>
        </w:category>
        <w:types>
          <w:type w:val="bbPlcHdr"/>
        </w:types>
        <w:behaviors>
          <w:behavior w:val="content"/>
        </w:behaviors>
        <w:guid w:val="{F306B1FE-00A8-4E42-A76A-ED6EBDD0B6A4}"/>
      </w:docPartPr>
      <w:docPartBody>
        <w:p w:rsidR="00ED4ECF" w:rsidRDefault="00973C72" w:rsidP="00973C72">
          <w:pPr>
            <w:pStyle w:val="0B1DE3486DA943B9BB8F1634ACD71D4E"/>
          </w:pPr>
          <w:r w:rsidRPr="00EE5BC4">
            <w:rPr>
              <w:rStyle w:val="PlaceholderText"/>
            </w:rPr>
            <w:t>Click here to enter text.</w:t>
          </w:r>
        </w:p>
      </w:docPartBody>
    </w:docPart>
    <w:docPart>
      <w:docPartPr>
        <w:name w:val="B27D2616BDAB47C69B7B62E380D41217"/>
        <w:category>
          <w:name w:val="General"/>
          <w:gallery w:val="placeholder"/>
        </w:category>
        <w:types>
          <w:type w:val="bbPlcHdr"/>
        </w:types>
        <w:behaviors>
          <w:behavior w:val="content"/>
        </w:behaviors>
        <w:guid w:val="{CD9D0028-DB6E-4A47-8753-D916D72DD8A2}"/>
      </w:docPartPr>
      <w:docPartBody>
        <w:p w:rsidR="00ED4ECF" w:rsidRDefault="00973C72" w:rsidP="00973C72">
          <w:pPr>
            <w:pStyle w:val="B27D2616BDAB47C69B7B62E380D41217"/>
          </w:pPr>
          <w:r w:rsidRPr="006E09BE">
            <w:rPr>
              <w:rStyle w:val="PlaceholderText"/>
            </w:rPr>
            <w:t>Click here to enter a date.</w:t>
          </w:r>
        </w:p>
      </w:docPartBody>
    </w:docPart>
    <w:docPart>
      <w:docPartPr>
        <w:name w:val="71713C245C2D41199D248ACBA94A802D"/>
        <w:category>
          <w:name w:val="General"/>
          <w:gallery w:val="placeholder"/>
        </w:category>
        <w:types>
          <w:type w:val="bbPlcHdr"/>
        </w:types>
        <w:behaviors>
          <w:behavior w:val="content"/>
        </w:behaviors>
        <w:guid w:val="{00702FDB-E2AE-4AD5-B4BE-4D9D8DD5B55D}"/>
      </w:docPartPr>
      <w:docPartBody>
        <w:p w:rsidR="00ED4ECF" w:rsidRDefault="00973C72" w:rsidP="00973C72">
          <w:pPr>
            <w:pStyle w:val="71713C245C2D41199D248ACBA94A802D"/>
          </w:pPr>
          <w:r w:rsidRPr="00E56144">
            <w:rPr>
              <w:rStyle w:val="PlaceholderText"/>
            </w:rPr>
            <w:t>.</w:t>
          </w:r>
        </w:p>
      </w:docPartBody>
    </w:docPart>
    <w:docPart>
      <w:docPartPr>
        <w:name w:val="887457B537C24432A10289474F07FBC9"/>
        <w:category>
          <w:name w:val="General"/>
          <w:gallery w:val="placeholder"/>
        </w:category>
        <w:types>
          <w:type w:val="bbPlcHdr"/>
        </w:types>
        <w:behaviors>
          <w:behavior w:val="content"/>
        </w:behaviors>
        <w:guid w:val="{3E0F0C88-3695-4AA3-8A4E-5878D8FE7A3A}"/>
      </w:docPartPr>
      <w:docPartBody>
        <w:p w:rsidR="00ED4ECF" w:rsidRDefault="00973C72" w:rsidP="00973C72">
          <w:pPr>
            <w:pStyle w:val="887457B537C24432A10289474F07FBC9"/>
          </w:pPr>
          <w:r w:rsidRPr="00E56144">
            <w:rPr>
              <w:rStyle w:val="PlaceholderText"/>
            </w:rPr>
            <w:t>.</w:t>
          </w:r>
        </w:p>
      </w:docPartBody>
    </w:docPart>
    <w:docPart>
      <w:docPartPr>
        <w:name w:val="E52D544459B2439392379FD4CD400304"/>
        <w:category>
          <w:name w:val="General"/>
          <w:gallery w:val="placeholder"/>
        </w:category>
        <w:types>
          <w:type w:val="bbPlcHdr"/>
        </w:types>
        <w:behaviors>
          <w:behavior w:val="content"/>
        </w:behaviors>
        <w:guid w:val="{E60DC220-FAFA-497F-B163-9E16E4A1EBCB}"/>
      </w:docPartPr>
      <w:docPartBody>
        <w:p w:rsidR="00ED4ECF" w:rsidRDefault="00973C72" w:rsidP="00973C72">
          <w:pPr>
            <w:pStyle w:val="E52D544459B2439392379FD4CD400304"/>
          </w:pPr>
          <w:r w:rsidRPr="002A0FDF">
            <w:rPr>
              <w:rStyle w:val="PlaceholderText"/>
            </w:rPr>
            <w:t>Choose a building block.</w:t>
          </w:r>
        </w:p>
      </w:docPartBody>
    </w:docPart>
    <w:docPart>
      <w:docPartPr>
        <w:name w:val="6A6ECFBDFC8B46418C8F5B864767C744"/>
        <w:category>
          <w:name w:val="General"/>
          <w:gallery w:val="placeholder"/>
        </w:category>
        <w:types>
          <w:type w:val="bbPlcHdr"/>
        </w:types>
        <w:behaviors>
          <w:behavior w:val="content"/>
        </w:behaviors>
        <w:guid w:val="{92B213DA-8CB5-4CE3-B014-C351AEDEA821}"/>
      </w:docPartPr>
      <w:docPartBody>
        <w:p w:rsidR="00ED4ECF" w:rsidRDefault="00973C72" w:rsidP="00973C72">
          <w:pPr>
            <w:pStyle w:val="6A6ECFBDFC8B46418C8F5B864767C744"/>
          </w:pPr>
          <w:r w:rsidRPr="006E09BE">
            <w:rPr>
              <w:rStyle w:val="PlaceholderText"/>
            </w:rPr>
            <w:t>Click here to enter text.</w:t>
          </w:r>
        </w:p>
      </w:docPartBody>
    </w:docPart>
    <w:docPart>
      <w:docPartPr>
        <w:name w:val="204D506D69F5440FA3B386D1CDAC85F4"/>
        <w:category>
          <w:name w:val="General"/>
          <w:gallery w:val="placeholder"/>
        </w:category>
        <w:types>
          <w:type w:val="bbPlcHdr"/>
        </w:types>
        <w:behaviors>
          <w:behavior w:val="content"/>
        </w:behaviors>
        <w:guid w:val="{A6B526FA-B5DC-49B5-A5ED-D1B1ACB6F0F0}"/>
      </w:docPartPr>
      <w:docPartBody>
        <w:p w:rsidR="00ED4ECF" w:rsidRDefault="00973C72" w:rsidP="00973C72">
          <w:pPr>
            <w:pStyle w:val="204D506D69F5440FA3B386D1CDAC85F4"/>
          </w:pPr>
          <w:r w:rsidRPr="00E56144">
            <w:rPr>
              <w:rStyle w:val="PlaceholderText"/>
            </w:rPr>
            <w:t>.</w:t>
          </w:r>
        </w:p>
      </w:docPartBody>
    </w:docPart>
    <w:docPart>
      <w:docPartPr>
        <w:name w:val="1C96E4B4D9054081AACB6F118725899D"/>
        <w:category>
          <w:name w:val="General"/>
          <w:gallery w:val="placeholder"/>
        </w:category>
        <w:types>
          <w:type w:val="bbPlcHdr"/>
        </w:types>
        <w:behaviors>
          <w:behavior w:val="content"/>
        </w:behaviors>
        <w:guid w:val="{64A16349-EF5C-4DBF-A195-7AD3F27820B4}"/>
      </w:docPartPr>
      <w:docPartBody>
        <w:p w:rsidR="00ED4ECF" w:rsidRDefault="00973C72" w:rsidP="00973C72">
          <w:pPr>
            <w:pStyle w:val="1C96E4B4D9054081AACB6F118725899D"/>
          </w:pPr>
          <w:r w:rsidRPr="002A0FDF">
            <w:rPr>
              <w:rStyle w:val="PlaceholderText"/>
            </w:rPr>
            <w:t>Choose a building block.</w:t>
          </w:r>
        </w:p>
      </w:docPartBody>
    </w:docPart>
    <w:docPart>
      <w:docPartPr>
        <w:name w:val="F8EB2465F19B4ED9B5D0A3A0A6C6F47A"/>
        <w:category>
          <w:name w:val="General"/>
          <w:gallery w:val="placeholder"/>
        </w:category>
        <w:types>
          <w:type w:val="bbPlcHdr"/>
        </w:types>
        <w:behaviors>
          <w:behavior w:val="content"/>
        </w:behaviors>
        <w:guid w:val="{1C5644F9-211A-488D-AEAA-9F019062BAC5}"/>
      </w:docPartPr>
      <w:docPartBody>
        <w:p w:rsidR="00ED4ECF" w:rsidRDefault="00973C72" w:rsidP="00973C72">
          <w:pPr>
            <w:pStyle w:val="F8EB2465F19B4ED9B5D0A3A0A6C6F47A"/>
          </w:pPr>
          <w:r w:rsidRPr="006E09BE">
            <w:rPr>
              <w:rStyle w:val="PlaceholderText"/>
            </w:rPr>
            <w:t>Click here to enter text.</w:t>
          </w:r>
        </w:p>
      </w:docPartBody>
    </w:docPart>
    <w:docPart>
      <w:docPartPr>
        <w:name w:val="9F468070BA694380811C07AE45E54EF0"/>
        <w:category>
          <w:name w:val="General"/>
          <w:gallery w:val="placeholder"/>
        </w:category>
        <w:types>
          <w:type w:val="bbPlcHdr"/>
        </w:types>
        <w:behaviors>
          <w:behavior w:val="content"/>
        </w:behaviors>
        <w:guid w:val="{F3A114E2-D2E7-47A4-BE4A-17D01982044A}"/>
      </w:docPartPr>
      <w:docPartBody>
        <w:p w:rsidR="00ED4ECF" w:rsidRDefault="00973C72" w:rsidP="00973C72">
          <w:pPr>
            <w:pStyle w:val="9F468070BA694380811C07AE45E54EF0"/>
          </w:pPr>
          <w:r w:rsidRPr="00E56144">
            <w:rPr>
              <w:rStyle w:val="PlaceholderText"/>
            </w:rPr>
            <w:t>.</w:t>
          </w:r>
        </w:p>
      </w:docPartBody>
    </w:docPart>
    <w:docPart>
      <w:docPartPr>
        <w:name w:val="592739EA84114369800018D8F70C7C18"/>
        <w:category>
          <w:name w:val="General"/>
          <w:gallery w:val="placeholder"/>
        </w:category>
        <w:types>
          <w:type w:val="bbPlcHdr"/>
        </w:types>
        <w:behaviors>
          <w:behavior w:val="content"/>
        </w:behaviors>
        <w:guid w:val="{3542C733-61DA-4805-9129-06BA49C2D1FB}"/>
      </w:docPartPr>
      <w:docPartBody>
        <w:p w:rsidR="00ED4ECF" w:rsidRDefault="00973C72" w:rsidP="00973C72">
          <w:pPr>
            <w:pStyle w:val="592739EA84114369800018D8F70C7C18"/>
          </w:pPr>
          <w:r w:rsidRPr="006E09BE">
            <w:rPr>
              <w:rStyle w:val="PlaceholderText"/>
            </w:rPr>
            <w:t>Choose a building block.</w:t>
          </w:r>
        </w:p>
      </w:docPartBody>
    </w:docPart>
    <w:docPart>
      <w:docPartPr>
        <w:name w:val="CE076F8285914C6FAA4C605DA07F759E"/>
        <w:category>
          <w:name w:val="General"/>
          <w:gallery w:val="placeholder"/>
        </w:category>
        <w:types>
          <w:type w:val="bbPlcHdr"/>
        </w:types>
        <w:behaviors>
          <w:behavior w:val="content"/>
        </w:behaviors>
        <w:guid w:val="{446B0200-F688-460C-8355-D39E905A4C66}"/>
      </w:docPartPr>
      <w:docPartBody>
        <w:p w:rsidR="00ED4ECF" w:rsidRDefault="00973C72" w:rsidP="00973C72">
          <w:pPr>
            <w:pStyle w:val="CE076F8285914C6FAA4C605DA07F759E"/>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73C72"/>
    <w:rsid w:val="0042276B"/>
    <w:rsid w:val="00461B03"/>
    <w:rsid w:val="004F3E35"/>
    <w:rsid w:val="00973C72"/>
    <w:rsid w:val="00E30412"/>
    <w:rsid w:val="00ED4ECF"/>
    <w:rsid w:val="00FA5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C72"/>
    <w:rPr>
      <w:color w:val="808080"/>
    </w:rPr>
  </w:style>
  <w:style w:type="paragraph" w:customStyle="1" w:styleId="87FB7EBC34D04235A8FE1E2BA118FACE">
    <w:name w:val="87FB7EBC34D04235A8FE1E2BA118FACE"/>
    <w:rsid w:val="00973C72"/>
  </w:style>
  <w:style w:type="paragraph" w:customStyle="1" w:styleId="6F6567D0781348C8B9AFDAFDDEBDE862">
    <w:name w:val="6F6567D0781348C8B9AFDAFDDEBDE862"/>
    <w:rsid w:val="00973C72"/>
  </w:style>
  <w:style w:type="paragraph" w:customStyle="1" w:styleId="DE657F6E45A3434A9665B2AC2A5B95E3">
    <w:name w:val="DE657F6E45A3434A9665B2AC2A5B95E3"/>
    <w:rsid w:val="00973C72"/>
  </w:style>
  <w:style w:type="paragraph" w:customStyle="1" w:styleId="4C28111F9D964DCCACBA5D2040E31A72">
    <w:name w:val="4C28111F9D964DCCACBA5D2040E31A72"/>
    <w:rsid w:val="00973C72"/>
  </w:style>
  <w:style w:type="paragraph" w:customStyle="1" w:styleId="03617288A53E4D4A9BBF487FC6E22A2B">
    <w:name w:val="03617288A53E4D4A9BBF487FC6E22A2B"/>
    <w:rsid w:val="00973C72"/>
  </w:style>
  <w:style w:type="paragraph" w:customStyle="1" w:styleId="2037A76162CB43EB8DD9E5E83447951C">
    <w:name w:val="2037A76162CB43EB8DD9E5E83447951C"/>
    <w:rsid w:val="00973C72"/>
  </w:style>
  <w:style w:type="paragraph" w:customStyle="1" w:styleId="93FE0059826C447394B1E096EB1F3AB7">
    <w:name w:val="93FE0059826C447394B1E096EB1F3AB7"/>
    <w:rsid w:val="00973C72"/>
  </w:style>
  <w:style w:type="paragraph" w:customStyle="1" w:styleId="347AC23F56A544C287C5FB53A83AF46D">
    <w:name w:val="347AC23F56A544C287C5FB53A83AF46D"/>
    <w:rsid w:val="00973C72"/>
  </w:style>
  <w:style w:type="paragraph" w:customStyle="1" w:styleId="4E429F40F2724940810506ECFA7F4F27">
    <w:name w:val="4E429F40F2724940810506ECFA7F4F27"/>
    <w:rsid w:val="00973C72"/>
  </w:style>
  <w:style w:type="paragraph" w:customStyle="1" w:styleId="D0933192B3544A1496587125588C7D35">
    <w:name w:val="D0933192B3544A1496587125588C7D35"/>
    <w:rsid w:val="00973C72"/>
  </w:style>
  <w:style w:type="paragraph" w:customStyle="1" w:styleId="2B961DCCBE35420880B68469C3F4C664">
    <w:name w:val="2B961DCCBE35420880B68469C3F4C664"/>
    <w:rsid w:val="00973C72"/>
  </w:style>
  <w:style w:type="paragraph" w:customStyle="1" w:styleId="144BDF09E3C540C9BE387393AD791DD1">
    <w:name w:val="144BDF09E3C540C9BE387393AD791DD1"/>
    <w:rsid w:val="00973C72"/>
  </w:style>
  <w:style w:type="paragraph" w:customStyle="1" w:styleId="8906D6C6A0A848018ECC8AC3232D58DE">
    <w:name w:val="8906D6C6A0A848018ECC8AC3232D58DE"/>
    <w:rsid w:val="00973C72"/>
  </w:style>
  <w:style w:type="paragraph" w:customStyle="1" w:styleId="8ABC1A7CD94846FAB703F3508F4DABB1">
    <w:name w:val="8ABC1A7CD94846FAB703F3508F4DABB1"/>
    <w:rsid w:val="00973C72"/>
  </w:style>
  <w:style w:type="paragraph" w:customStyle="1" w:styleId="C8CD744199A947BB80421DAB5D2132CE">
    <w:name w:val="C8CD744199A947BB80421DAB5D2132CE"/>
    <w:rsid w:val="00973C72"/>
  </w:style>
  <w:style w:type="paragraph" w:customStyle="1" w:styleId="0B1DE3486DA943B9BB8F1634ACD71D4E">
    <w:name w:val="0B1DE3486DA943B9BB8F1634ACD71D4E"/>
    <w:rsid w:val="00973C72"/>
  </w:style>
  <w:style w:type="paragraph" w:customStyle="1" w:styleId="B27D2616BDAB47C69B7B62E380D41217">
    <w:name w:val="B27D2616BDAB47C69B7B62E380D41217"/>
    <w:rsid w:val="00973C72"/>
  </w:style>
  <w:style w:type="paragraph" w:customStyle="1" w:styleId="71713C245C2D41199D248ACBA94A802D">
    <w:name w:val="71713C245C2D41199D248ACBA94A802D"/>
    <w:rsid w:val="00973C72"/>
  </w:style>
  <w:style w:type="paragraph" w:customStyle="1" w:styleId="887457B537C24432A10289474F07FBC9">
    <w:name w:val="887457B537C24432A10289474F07FBC9"/>
    <w:rsid w:val="00973C72"/>
  </w:style>
  <w:style w:type="paragraph" w:customStyle="1" w:styleId="E52D544459B2439392379FD4CD400304">
    <w:name w:val="E52D544459B2439392379FD4CD400304"/>
    <w:rsid w:val="00973C72"/>
  </w:style>
  <w:style w:type="paragraph" w:customStyle="1" w:styleId="6A6ECFBDFC8B46418C8F5B864767C744">
    <w:name w:val="6A6ECFBDFC8B46418C8F5B864767C744"/>
    <w:rsid w:val="00973C72"/>
  </w:style>
  <w:style w:type="paragraph" w:customStyle="1" w:styleId="204D506D69F5440FA3B386D1CDAC85F4">
    <w:name w:val="204D506D69F5440FA3B386D1CDAC85F4"/>
    <w:rsid w:val="00973C72"/>
  </w:style>
  <w:style w:type="paragraph" w:customStyle="1" w:styleId="1C96E4B4D9054081AACB6F118725899D">
    <w:name w:val="1C96E4B4D9054081AACB6F118725899D"/>
    <w:rsid w:val="00973C72"/>
  </w:style>
  <w:style w:type="paragraph" w:customStyle="1" w:styleId="F8EB2465F19B4ED9B5D0A3A0A6C6F47A">
    <w:name w:val="F8EB2465F19B4ED9B5D0A3A0A6C6F47A"/>
    <w:rsid w:val="00973C72"/>
  </w:style>
  <w:style w:type="paragraph" w:customStyle="1" w:styleId="9F468070BA694380811C07AE45E54EF0">
    <w:name w:val="9F468070BA694380811C07AE45E54EF0"/>
    <w:rsid w:val="00973C72"/>
  </w:style>
  <w:style w:type="paragraph" w:customStyle="1" w:styleId="592739EA84114369800018D8F70C7C18">
    <w:name w:val="592739EA84114369800018D8F70C7C18"/>
    <w:rsid w:val="00973C72"/>
  </w:style>
  <w:style w:type="paragraph" w:customStyle="1" w:styleId="CE076F8285914C6FAA4C605DA07F759E">
    <w:name w:val="CE076F8285914C6FAA4C605DA07F759E"/>
    <w:rsid w:val="00973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OPTIPLEX3020</dc:creator>
  <cp:lastModifiedBy>Marie-Claire Julie</cp:lastModifiedBy>
  <cp:revision>12</cp:revision>
  <cp:lastPrinted>2018-12-12T08:00:00Z</cp:lastPrinted>
  <dcterms:created xsi:type="dcterms:W3CDTF">2018-12-11T11:45:00Z</dcterms:created>
  <dcterms:modified xsi:type="dcterms:W3CDTF">2018-12-13T08:14:00Z</dcterms:modified>
</cp:coreProperties>
</file>