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72A99A31820244B98BCAC80407E8A47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8D65DE5426E54C5F9CB98135F18D6C8F"/>
        </w:placeholder>
        <w:docPartList>
          <w:docPartGallery w:val="Quick Parts"/>
        </w:docPartList>
      </w:sdtPr>
      <w:sdtEndPr/>
      <w:sdtContent>
        <w:p w:rsidR="00102EE1" w:rsidRDefault="004A3087" w:rsidP="00CA7795">
          <w:pPr>
            <w:jc w:val="center"/>
            <w:rPr>
              <w:b/>
              <w:sz w:val="28"/>
              <w:szCs w:val="28"/>
            </w:rPr>
          </w:pPr>
          <w:sdt>
            <w:sdtPr>
              <w:rPr>
                <w:b/>
                <w:sz w:val="28"/>
                <w:szCs w:val="28"/>
              </w:rPr>
              <w:id w:val="13542618"/>
              <w:placeholder>
                <w:docPart w:val="5A2C232D152E4EE980B3CC2EA7D5FD7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42262F9AEE244B09820250B5EC39CC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7780">
                <w:rPr>
                  <w:sz w:val="28"/>
                  <w:szCs w:val="28"/>
                </w:rPr>
                <w:t>F. MacGregor (PCA)</w:t>
              </w:r>
            </w:sdtContent>
          </w:sdt>
          <w:r w:rsidR="00097B9A">
            <w:rPr>
              <w:b/>
              <w:sz w:val="28"/>
              <w:szCs w:val="28"/>
            </w:rPr>
            <w:t xml:space="preserve"> </w:t>
          </w:r>
          <w:sdt>
            <w:sdtPr>
              <w:rPr>
                <w:sz w:val="28"/>
                <w:szCs w:val="28"/>
              </w:rPr>
              <w:id w:val="15629612"/>
              <w:placeholder>
                <w:docPart w:val="52ADEFE1F6D14C7781FC326C23EF9F5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7780">
                <w:rPr>
                  <w:sz w:val="28"/>
                  <w:szCs w:val="28"/>
                </w:rPr>
                <w:t>,</w:t>
              </w:r>
              <w:r w:rsidR="00410BA5">
                <w:rPr>
                  <w:sz w:val="28"/>
                  <w:szCs w:val="28"/>
                </w:rPr>
                <w:t xml:space="preserve"> </w:t>
              </w:r>
              <w:r w:rsidR="00D17780">
                <w:rPr>
                  <w:sz w:val="28"/>
                  <w:szCs w:val="28"/>
                </w:rPr>
                <w:t>M. Twomey (J.A)</w:t>
              </w:r>
              <w:r w:rsidR="001B6FA9">
                <w:rPr>
                  <w:sz w:val="28"/>
                  <w:szCs w:val="28"/>
                </w:rPr>
                <w:t>,</w:t>
              </w:r>
            </w:sdtContent>
          </w:sdt>
          <w:r w:rsidR="00097B9A" w:rsidRPr="00A452F5">
            <w:rPr>
              <w:sz w:val="28"/>
              <w:szCs w:val="28"/>
            </w:rPr>
            <w:t xml:space="preserve"> </w:t>
          </w:r>
          <w:r w:rsidR="00D17780" w:rsidRPr="00A452F5">
            <w:rPr>
              <w:sz w:val="28"/>
              <w:szCs w:val="28"/>
            </w:rPr>
            <w:t>B. Renaud JA</w:t>
          </w:r>
          <w:r w:rsidR="0022680B" w:rsidRPr="0022680B">
            <w:rPr>
              <w:b/>
              <w:sz w:val="28"/>
              <w:szCs w:val="28"/>
            </w:rPr>
            <w:t>]</w:t>
          </w:r>
        </w:p>
      </w:sdtContent>
    </w:sdt>
    <w:p w:rsidR="00C55FDF" w:rsidRDefault="004A3087" w:rsidP="0006489F">
      <w:pPr>
        <w:spacing w:before="240"/>
        <w:jc w:val="center"/>
        <w:rPr>
          <w:b/>
          <w:sz w:val="28"/>
          <w:szCs w:val="28"/>
        </w:rPr>
      </w:pPr>
      <w:sdt>
        <w:sdtPr>
          <w:rPr>
            <w:b/>
            <w:sz w:val="28"/>
            <w:szCs w:val="28"/>
          </w:rPr>
          <w:id w:val="14547297"/>
          <w:lock w:val="contentLocked"/>
          <w:placeholder>
            <w:docPart w:val="72A99A31820244B98BCAC80407E8A479"/>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410BA5">
        <w:rPr>
          <w:b/>
          <w:sz w:val="28"/>
          <w:szCs w:val="28"/>
        </w:rPr>
        <w:t>35</w:t>
      </w:r>
      <w:sdt>
        <w:sdtPr>
          <w:rPr>
            <w:b/>
            <w:sz w:val="28"/>
            <w:szCs w:val="28"/>
          </w:rPr>
          <w:id w:val="14547301"/>
          <w:lock w:val="sdtContentLocked"/>
          <w:placeholder>
            <w:docPart w:val="72A99A31820244B98BCAC80407E8A479"/>
          </w:placeholder>
        </w:sdtPr>
        <w:sdtEndPr/>
        <w:sdtContent>
          <w:r w:rsidR="00E86753">
            <w:rPr>
              <w:b/>
              <w:sz w:val="28"/>
              <w:szCs w:val="28"/>
            </w:rPr>
            <w:t>/20</w:t>
          </w:r>
        </w:sdtContent>
      </w:sdt>
      <w:r w:rsidR="00D17780">
        <w:rPr>
          <w:b/>
          <w:sz w:val="28"/>
          <w:szCs w:val="28"/>
        </w:rPr>
        <w:t>16</w:t>
      </w:r>
    </w:p>
    <w:p w:rsidR="00DB6D34" w:rsidRPr="00606EEA" w:rsidRDefault="004A3087" w:rsidP="00616597">
      <w:pPr>
        <w:spacing w:before="120"/>
        <w:jc w:val="center"/>
        <w:rPr>
          <w:b/>
          <w:sz w:val="24"/>
          <w:szCs w:val="24"/>
        </w:rPr>
      </w:pPr>
      <w:sdt>
        <w:sdtPr>
          <w:rPr>
            <w:b/>
            <w:sz w:val="28"/>
            <w:szCs w:val="28"/>
          </w:rPr>
          <w:id w:val="15629594"/>
          <w:lock w:val="contentLocked"/>
          <w:placeholder>
            <w:docPart w:val="332AC7746AED409B9F0BD626621C863A"/>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410BA5">
        <w:rPr>
          <w:b/>
          <w:sz w:val="24"/>
          <w:szCs w:val="24"/>
        </w:rPr>
        <w:t>06</w:t>
      </w:r>
      <w:sdt>
        <w:sdtPr>
          <w:rPr>
            <w:b/>
            <w:sz w:val="28"/>
            <w:szCs w:val="28"/>
          </w:rPr>
          <w:id w:val="15629598"/>
          <w:lock w:val="contentLocked"/>
          <w:placeholder>
            <w:docPart w:val="332AC7746AED409B9F0BD626621C863A"/>
          </w:placeholder>
        </w:sdtPr>
        <w:sdtEndPr/>
        <w:sdtContent>
          <w:r w:rsidR="00097B9A">
            <w:rPr>
              <w:b/>
              <w:sz w:val="24"/>
              <w:szCs w:val="24"/>
            </w:rPr>
            <w:t>/20</w:t>
          </w:r>
        </w:sdtContent>
      </w:sdt>
      <w:r w:rsidR="00410BA5">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0"/>
        <w:gridCol w:w="883"/>
        <w:gridCol w:w="4237"/>
      </w:tblGrid>
      <w:tr w:rsidR="00D17780" w:rsidRPr="00D17780" w:rsidTr="00B66B63">
        <w:tc>
          <w:tcPr>
            <w:tcW w:w="4428" w:type="dxa"/>
            <w:tcBorders>
              <w:top w:val="nil"/>
              <w:left w:val="nil"/>
              <w:bottom w:val="nil"/>
              <w:right w:val="nil"/>
            </w:tcBorders>
          </w:tcPr>
          <w:p w:rsidR="008C23CC" w:rsidRDefault="00D17780" w:rsidP="00410BA5">
            <w:pPr>
              <w:spacing w:before="120" w:after="120"/>
              <w:rPr>
                <w:sz w:val="24"/>
                <w:szCs w:val="24"/>
              </w:rPr>
            </w:pPr>
            <w:r>
              <w:rPr>
                <w:sz w:val="24"/>
                <w:szCs w:val="24"/>
              </w:rPr>
              <w:t xml:space="preserve">      </w:t>
            </w:r>
          </w:p>
          <w:p w:rsidR="003A059B" w:rsidRDefault="00D17780" w:rsidP="008C23CC">
            <w:pPr>
              <w:spacing w:before="120" w:after="120"/>
              <w:ind w:left="318"/>
              <w:rPr>
                <w:sz w:val="24"/>
                <w:szCs w:val="24"/>
              </w:rPr>
            </w:pPr>
            <w:r>
              <w:rPr>
                <w:sz w:val="24"/>
                <w:szCs w:val="24"/>
              </w:rPr>
              <w:t xml:space="preserve"> </w:t>
            </w:r>
            <w:r w:rsidR="00410BA5">
              <w:rPr>
                <w:sz w:val="24"/>
                <w:szCs w:val="24"/>
              </w:rPr>
              <w:t xml:space="preserve">[1] </w:t>
            </w:r>
            <w:proofErr w:type="spellStart"/>
            <w:r w:rsidR="00410BA5">
              <w:rPr>
                <w:sz w:val="24"/>
                <w:szCs w:val="24"/>
              </w:rPr>
              <w:t>Marise</w:t>
            </w:r>
            <w:proofErr w:type="spellEnd"/>
            <w:r w:rsidR="00410BA5">
              <w:rPr>
                <w:sz w:val="24"/>
                <w:szCs w:val="24"/>
              </w:rPr>
              <w:t xml:space="preserve"> </w:t>
            </w:r>
            <w:r w:rsidR="00A855DE">
              <w:rPr>
                <w:sz w:val="24"/>
                <w:szCs w:val="24"/>
              </w:rPr>
              <w:t>Prosper</w:t>
            </w:r>
          </w:p>
          <w:p w:rsidR="00410BA5" w:rsidRDefault="00410BA5" w:rsidP="008C23CC">
            <w:pPr>
              <w:spacing w:before="120" w:after="120"/>
              <w:ind w:left="318"/>
              <w:rPr>
                <w:sz w:val="24"/>
                <w:szCs w:val="24"/>
              </w:rPr>
            </w:pPr>
            <w:r>
              <w:rPr>
                <w:sz w:val="24"/>
                <w:szCs w:val="24"/>
              </w:rPr>
              <w:t xml:space="preserve"> [2] Reginald </w:t>
            </w:r>
            <w:r w:rsidR="00A855DE">
              <w:rPr>
                <w:sz w:val="24"/>
                <w:szCs w:val="24"/>
              </w:rPr>
              <w:t>Prosper</w:t>
            </w:r>
            <w:r w:rsidR="00163958">
              <w:rPr>
                <w:sz w:val="24"/>
                <w:szCs w:val="24"/>
              </w:rPr>
              <w:t xml:space="preserve">                          </w:t>
            </w:r>
          </w:p>
          <w:p w:rsidR="00410BA5" w:rsidRPr="00B26028" w:rsidRDefault="00410BA5" w:rsidP="00410BA5">
            <w:pPr>
              <w:spacing w:before="120" w:after="120"/>
              <w:rPr>
                <w:sz w:val="24"/>
                <w:szCs w:val="24"/>
              </w:rPr>
            </w:pPr>
          </w:p>
        </w:tc>
        <w:tc>
          <w:tcPr>
            <w:tcW w:w="720" w:type="dxa"/>
            <w:tcBorders>
              <w:top w:val="nil"/>
              <w:left w:val="nil"/>
              <w:bottom w:val="nil"/>
              <w:right w:val="nil"/>
            </w:tcBorders>
          </w:tcPr>
          <w:p w:rsidR="00410BA5" w:rsidRDefault="00410BA5" w:rsidP="00B26028">
            <w:pPr>
              <w:spacing w:before="120" w:after="120"/>
              <w:rPr>
                <w:sz w:val="24"/>
                <w:szCs w:val="24"/>
              </w:rPr>
            </w:pPr>
          </w:p>
          <w:p w:rsidR="00410BA5" w:rsidRPr="00B26028" w:rsidRDefault="00410BA5" w:rsidP="00B26028">
            <w:pPr>
              <w:spacing w:before="120" w:after="120"/>
              <w:rPr>
                <w:sz w:val="24"/>
                <w:szCs w:val="24"/>
              </w:rPr>
            </w:pPr>
          </w:p>
        </w:tc>
        <w:tc>
          <w:tcPr>
            <w:tcW w:w="4428" w:type="dxa"/>
            <w:tcBorders>
              <w:top w:val="nil"/>
              <w:left w:val="nil"/>
              <w:bottom w:val="nil"/>
              <w:right w:val="nil"/>
            </w:tcBorders>
          </w:tcPr>
          <w:p w:rsidR="00163958" w:rsidRDefault="00163958" w:rsidP="00410BA5">
            <w:pPr>
              <w:spacing w:before="120" w:after="120"/>
              <w:jc w:val="center"/>
              <w:rPr>
                <w:sz w:val="24"/>
                <w:szCs w:val="24"/>
              </w:rPr>
            </w:pPr>
          </w:p>
          <w:p w:rsidR="008C23CC" w:rsidRPr="008C23CC" w:rsidRDefault="008C23CC" w:rsidP="00163958">
            <w:pPr>
              <w:jc w:val="center"/>
              <w:rPr>
                <w:sz w:val="28"/>
                <w:szCs w:val="28"/>
              </w:rPr>
            </w:pPr>
          </w:p>
          <w:p w:rsidR="00CE0CDA" w:rsidRPr="00163958" w:rsidRDefault="00163958" w:rsidP="00163958">
            <w:pPr>
              <w:jc w:val="center"/>
              <w:rPr>
                <w:sz w:val="24"/>
                <w:szCs w:val="24"/>
              </w:rPr>
            </w:pPr>
            <w:r>
              <w:rPr>
                <w:sz w:val="24"/>
                <w:szCs w:val="24"/>
              </w:rPr>
              <w:t>Appellants</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p w:rsidR="00410BA5" w:rsidRDefault="00410BA5"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FBCAF896DA24AC99EB9F3F228F261FE"/>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D17780" w:rsidRDefault="004A3087" w:rsidP="00E0075F">
            <w:pPr>
              <w:pStyle w:val="ListParagraph"/>
              <w:spacing w:before="120" w:after="120"/>
              <w:ind w:left="318"/>
              <w:rPr>
                <w:sz w:val="24"/>
                <w:szCs w:val="24"/>
              </w:rPr>
            </w:pPr>
            <w:sdt>
              <w:sdtPr>
                <w:id w:val="8972153"/>
                <w:placeholder>
                  <w:docPart w:val="CEB1F5A271314B029132FD9299871846"/>
                </w:placeholder>
              </w:sdtPr>
              <w:sdtEndPr/>
              <w:sdtContent>
                <w:bookmarkStart w:id="0" w:name="_GoBack"/>
                <w:bookmarkEnd w:id="0"/>
                <w:r w:rsidR="00D17780" w:rsidRPr="00D17780">
                  <w:rPr>
                    <w:sz w:val="24"/>
                    <w:szCs w:val="24"/>
                  </w:rPr>
                  <w:t>De</w:t>
                </w:r>
                <w:r w:rsidR="00410BA5">
                  <w:rPr>
                    <w:sz w:val="24"/>
                    <w:szCs w:val="24"/>
                  </w:rPr>
                  <w:t>sire</w:t>
                </w:r>
                <w:r w:rsidR="00D17780" w:rsidRPr="00D17780">
                  <w:rPr>
                    <w:sz w:val="24"/>
                    <w:szCs w:val="24"/>
                  </w:rPr>
                  <w:t xml:space="preserve"> Fred</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163958" w:rsidP="00410BA5">
            <w:pPr>
              <w:spacing w:before="120" w:after="120"/>
              <w:jc w:val="center"/>
              <w:rPr>
                <w:sz w:val="24"/>
                <w:szCs w:val="24"/>
              </w:rPr>
            </w:pPr>
            <w:r>
              <w:rPr>
                <w:sz w:val="24"/>
                <w:szCs w:val="24"/>
              </w:rPr>
              <w:t>Respondent</w:t>
            </w:r>
          </w:p>
        </w:tc>
      </w:tr>
      <w:tr w:rsidR="00D17780" w:rsidRPr="00B26028" w:rsidTr="00B66B63">
        <w:tc>
          <w:tcPr>
            <w:tcW w:w="4428" w:type="dxa"/>
            <w:tcBorders>
              <w:top w:val="nil"/>
              <w:left w:val="nil"/>
              <w:bottom w:val="nil"/>
              <w:right w:val="nil"/>
            </w:tcBorders>
          </w:tcPr>
          <w:p w:rsidR="00D17780" w:rsidRPr="00410BA5" w:rsidRDefault="00D17780" w:rsidP="00410BA5">
            <w:pPr>
              <w:spacing w:before="120" w:after="120"/>
              <w:ind w:left="360"/>
              <w:rPr>
                <w:sz w:val="24"/>
                <w:szCs w:val="24"/>
              </w:rPr>
            </w:pPr>
          </w:p>
        </w:tc>
        <w:tc>
          <w:tcPr>
            <w:tcW w:w="720" w:type="dxa"/>
            <w:tcBorders>
              <w:top w:val="nil"/>
              <w:left w:val="nil"/>
              <w:bottom w:val="nil"/>
              <w:right w:val="nil"/>
            </w:tcBorders>
          </w:tcPr>
          <w:p w:rsidR="00D17780" w:rsidRPr="00B26028" w:rsidRDefault="00D17780" w:rsidP="00B26028">
            <w:pPr>
              <w:spacing w:before="120" w:after="120"/>
              <w:rPr>
                <w:sz w:val="24"/>
                <w:szCs w:val="24"/>
              </w:rPr>
            </w:pPr>
          </w:p>
        </w:tc>
        <w:tc>
          <w:tcPr>
            <w:tcW w:w="4428" w:type="dxa"/>
            <w:tcBorders>
              <w:top w:val="nil"/>
              <w:left w:val="nil"/>
              <w:bottom w:val="nil"/>
              <w:right w:val="nil"/>
            </w:tcBorders>
          </w:tcPr>
          <w:p w:rsidR="00D17780" w:rsidRPr="00B26028" w:rsidRDefault="00D17780" w:rsidP="00D17780">
            <w:pPr>
              <w:spacing w:before="120" w:after="120"/>
              <w:jc w:val="right"/>
              <w:rPr>
                <w:sz w:val="24"/>
                <w:szCs w:val="24"/>
              </w:rPr>
            </w:pPr>
          </w:p>
        </w:tc>
      </w:tr>
    </w:tbl>
    <w:p w:rsidR="00E0467F" w:rsidRPr="00B605B4" w:rsidRDefault="00E0467F" w:rsidP="00E57D4D">
      <w:pPr>
        <w:pBdr>
          <w:bottom w:val="single" w:sz="4" w:space="1" w:color="auto"/>
        </w:pBdr>
        <w:jc w:val="center"/>
        <w:rPr>
          <w:sz w:val="12"/>
          <w:szCs w:val="12"/>
        </w:rPr>
      </w:pPr>
    </w:p>
    <w:p w:rsidR="00E0467F" w:rsidRPr="00503E49" w:rsidRDefault="004A3087" w:rsidP="00C22967">
      <w:pPr>
        <w:spacing w:before="240" w:after="120"/>
        <w:rPr>
          <w:sz w:val="24"/>
          <w:szCs w:val="24"/>
        </w:rPr>
      </w:pPr>
      <w:sdt>
        <w:sdtPr>
          <w:rPr>
            <w:sz w:val="24"/>
            <w:szCs w:val="24"/>
          </w:rPr>
          <w:id w:val="15629736"/>
          <w:lock w:val="contentLocked"/>
          <w:placeholder>
            <w:docPart w:val="332AC7746AED409B9F0BD626621C863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7F6F58A126A43C788D628670E67F121"/>
          </w:placeholder>
          <w:date w:fullDate="2018-12-06T00:00:00Z">
            <w:dateFormat w:val="dd MMMM yyyy"/>
            <w:lid w:val="en-GB"/>
            <w:storeMappedDataAs w:val="dateTime"/>
            <w:calendar w:val="gregorian"/>
          </w:date>
        </w:sdtPr>
        <w:sdtEndPr/>
        <w:sdtContent>
          <w:r w:rsidR="00410BA5">
            <w:rPr>
              <w:sz w:val="24"/>
              <w:szCs w:val="24"/>
            </w:rPr>
            <w:t>06 December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410BA5" w:rsidRDefault="004A3087" w:rsidP="00163958">
      <w:pPr>
        <w:spacing w:line="360" w:lineRule="auto"/>
        <w:rPr>
          <w:sz w:val="24"/>
          <w:szCs w:val="24"/>
        </w:rPr>
      </w:pPr>
      <w:sdt>
        <w:sdtPr>
          <w:rPr>
            <w:sz w:val="24"/>
            <w:szCs w:val="24"/>
          </w:rPr>
          <w:id w:val="15629744"/>
          <w:lock w:val="contentLocked"/>
          <w:placeholder>
            <w:docPart w:val="332AC7746AED409B9F0BD626621C863A"/>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8"/>
          <w:placeholder>
            <w:docPart w:val="CF41D89E9FB04F7F8F55FA231EA40E94"/>
          </w:placeholder>
        </w:sdtPr>
        <w:sdtEndPr/>
        <w:sdtContent>
          <w:proofErr w:type="spellStart"/>
          <w:r w:rsidR="00410BA5">
            <w:rPr>
              <w:sz w:val="24"/>
              <w:szCs w:val="24"/>
            </w:rPr>
            <w:t>Mr.</w:t>
          </w:r>
          <w:proofErr w:type="spellEnd"/>
          <w:r w:rsidR="00410BA5">
            <w:rPr>
              <w:sz w:val="24"/>
              <w:szCs w:val="24"/>
            </w:rPr>
            <w:t xml:space="preserve"> S. </w:t>
          </w:r>
          <w:proofErr w:type="spellStart"/>
          <w:r w:rsidR="00410BA5">
            <w:rPr>
              <w:sz w:val="24"/>
              <w:szCs w:val="24"/>
            </w:rPr>
            <w:t>Rajasundaram</w:t>
          </w:r>
          <w:proofErr w:type="spellEnd"/>
        </w:sdtContent>
      </w:sdt>
      <w:r w:rsidR="00410BA5" w:rsidRPr="00503E49">
        <w:rPr>
          <w:sz w:val="24"/>
          <w:szCs w:val="24"/>
        </w:rPr>
        <w:fldChar w:fldCharType="begin"/>
      </w:r>
      <w:r w:rsidR="00410BA5" w:rsidRPr="00503E49">
        <w:rPr>
          <w:sz w:val="24"/>
          <w:szCs w:val="24"/>
        </w:rPr>
        <w:instrText xml:space="preserve"> ASK  "Enter Respondent Lawyer Full Name"  \* MERGEFORMAT </w:instrText>
      </w:r>
      <w:r w:rsidR="00410BA5" w:rsidRPr="00503E49">
        <w:rPr>
          <w:sz w:val="24"/>
          <w:szCs w:val="24"/>
        </w:rPr>
        <w:fldChar w:fldCharType="end"/>
      </w:r>
      <w:r w:rsidR="00410BA5" w:rsidRPr="00503E49">
        <w:rPr>
          <w:sz w:val="24"/>
          <w:szCs w:val="24"/>
        </w:rPr>
        <w:fldChar w:fldCharType="begin"/>
      </w:r>
      <w:r w:rsidR="00410BA5" w:rsidRPr="00503E49">
        <w:rPr>
          <w:sz w:val="24"/>
          <w:szCs w:val="24"/>
        </w:rPr>
        <w:instrText xml:space="preserve">  </w:instrText>
      </w:r>
      <w:r w:rsidR="00410BA5" w:rsidRPr="00503E49">
        <w:rPr>
          <w:sz w:val="24"/>
          <w:szCs w:val="24"/>
        </w:rPr>
        <w:fldChar w:fldCharType="end"/>
      </w:r>
      <w:r w:rsidR="00410BA5" w:rsidRPr="00503E49">
        <w:rPr>
          <w:sz w:val="24"/>
          <w:szCs w:val="24"/>
        </w:rPr>
        <w:t xml:space="preserve"> </w:t>
      </w:r>
      <w:r w:rsidR="00410BA5">
        <w:rPr>
          <w:sz w:val="24"/>
          <w:szCs w:val="24"/>
        </w:rPr>
        <w:t xml:space="preserve">for </w:t>
      </w:r>
      <w:r w:rsidR="00163958">
        <w:rPr>
          <w:sz w:val="24"/>
          <w:szCs w:val="24"/>
        </w:rPr>
        <w:t>A</w:t>
      </w:r>
      <w:r w:rsidR="00410BA5">
        <w:rPr>
          <w:sz w:val="24"/>
          <w:szCs w:val="24"/>
        </w:rPr>
        <w:t>ppellants</w:t>
      </w:r>
    </w:p>
    <w:p w:rsidR="00201C0E" w:rsidRPr="00503E49" w:rsidRDefault="00410BA5" w:rsidP="00163958">
      <w:pPr>
        <w:spacing w:line="360" w:lineRule="auto"/>
        <w:rPr>
          <w:sz w:val="24"/>
          <w:szCs w:val="24"/>
        </w:rPr>
        <w:sectPr w:rsidR="00201C0E" w:rsidRPr="00503E49" w:rsidSect="00EF2051">
          <w:footerReference w:type="default" r:id="rId8"/>
          <w:type w:val="continuous"/>
          <w:pgSz w:w="12240" w:h="15840"/>
          <w:pgMar w:top="1440" w:right="1440" w:bottom="1440" w:left="1440" w:header="720" w:footer="720" w:gutter="0"/>
          <w:cols w:space="720"/>
          <w:docGrid w:linePitch="360"/>
        </w:sectPr>
      </w:pPr>
      <w:r>
        <w:rPr>
          <w:sz w:val="24"/>
          <w:szCs w:val="24"/>
        </w:rPr>
        <w:tab/>
      </w:r>
      <w:r>
        <w:rPr>
          <w:sz w:val="24"/>
          <w:szCs w:val="24"/>
        </w:rPr>
        <w:tab/>
      </w:r>
      <w:proofErr w:type="spellStart"/>
      <w:r>
        <w:rPr>
          <w:sz w:val="24"/>
          <w:szCs w:val="24"/>
        </w:rPr>
        <w:t>Mr.</w:t>
      </w:r>
      <w:proofErr w:type="spellEnd"/>
      <w:r>
        <w:rPr>
          <w:sz w:val="24"/>
          <w:szCs w:val="24"/>
        </w:rPr>
        <w:t xml:space="preserve"> </w:t>
      </w:r>
      <w:r w:rsidR="007363AB">
        <w:rPr>
          <w:sz w:val="24"/>
          <w:szCs w:val="24"/>
        </w:rPr>
        <w:t>Nichol Gabriel</w:t>
      </w:r>
      <w:r>
        <w:rPr>
          <w:sz w:val="24"/>
          <w:szCs w:val="24"/>
        </w:rPr>
        <w:t xml:space="preserve"> for the Respondent</w:t>
      </w:r>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r w:rsidR="00FD51E7" w:rsidRPr="00503E49">
        <w:rPr>
          <w:sz w:val="24"/>
          <w:szCs w:val="24"/>
        </w:rPr>
        <w:t xml:space="preserve"> </w:t>
      </w:r>
    </w:p>
    <w:p w:rsidR="00E6492F" w:rsidRDefault="004A3087" w:rsidP="006578C2">
      <w:pPr>
        <w:spacing w:before="120" w:after="240"/>
        <w:rPr>
          <w:sz w:val="24"/>
          <w:szCs w:val="24"/>
        </w:rPr>
      </w:pPr>
      <w:sdt>
        <w:sdtPr>
          <w:rPr>
            <w:sz w:val="24"/>
            <w:szCs w:val="24"/>
          </w:rPr>
          <w:id w:val="15629748"/>
          <w:lock w:val="contentLocked"/>
          <w:placeholder>
            <w:docPart w:val="332AC7746AED409B9F0BD626621C863A"/>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FDD2775754B741A39F87806C18EB548E"/>
          </w:placeholder>
          <w:date w:fullDate="2018-12-14T00:00:00Z">
            <w:dateFormat w:val="dd MMMM yyyy"/>
            <w:lid w:val="en-GB"/>
            <w:storeMappedDataAs w:val="dateTime"/>
            <w:calendar w:val="gregorian"/>
          </w:date>
        </w:sdtPr>
        <w:sdtEndPr/>
        <w:sdtContent>
          <w:r w:rsidR="00410BA5">
            <w:rPr>
              <w:sz w:val="24"/>
              <w:szCs w:val="24"/>
            </w:rPr>
            <w:t>14 December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332AC7746AED409B9F0BD626621C863A"/>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A3087"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86A387013BC4EF2877439818766B94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17780">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16C8730ECE8D49DA9FCABB2431188FBD"/>
        </w:placeholder>
      </w:sdtPr>
      <w:sdtEndPr/>
      <w:sdtContent>
        <w:p w:rsidR="00D17780" w:rsidRPr="00D17780" w:rsidRDefault="00D17780" w:rsidP="008C23CC">
          <w:pPr>
            <w:pStyle w:val="JudgmentText"/>
            <w:numPr>
              <w:ilvl w:val="0"/>
              <w:numId w:val="0"/>
            </w:numPr>
            <w:ind w:firstLine="709"/>
            <w:rPr>
              <w:b/>
              <w:u w:val="single"/>
            </w:rPr>
          </w:pPr>
          <w:r w:rsidRPr="00D17780">
            <w:rPr>
              <w:b/>
              <w:u w:val="single"/>
            </w:rPr>
            <w:t>Background</w:t>
          </w:r>
        </w:p>
        <w:p w:rsidR="00A930AA" w:rsidRDefault="00D17780" w:rsidP="008C23CC">
          <w:pPr>
            <w:pStyle w:val="JudgmentText"/>
            <w:numPr>
              <w:ilvl w:val="0"/>
              <w:numId w:val="7"/>
            </w:numPr>
            <w:ind w:left="709" w:hanging="425"/>
          </w:pPr>
          <w:r>
            <w:t xml:space="preserve">The </w:t>
          </w:r>
          <w:r w:rsidR="007363AB">
            <w:t>Appellants</w:t>
          </w:r>
          <w:r>
            <w:t xml:space="preserve"> in the court a quo were husband and wife </w:t>
          </w:r>
          <w:r w:rsidR="007363AB">
            <w:t>and had purchased Title S</w:t>
          </w:r>
          <w:r w:rsidR="00922C8C">
            <w:t>6927</w:t>
          </w:r>
          <w:r w:rsidR="007363AB">
            <w:t xml:space="preserve"> from the First Appellant</w:t>
          </w:r>
          <w:r w:rsidR="001C1A33">
            <w:t>’</w:t>
          </w:r>
          <w:r w:rsidR="007363AB">
            <w:t xml:space="preserve">s daughter, one </w:t>
          </w:r>
          <w:proofErr w:type="spellStart"/>
          <w:r w:rsidR="007363AB">
            <w:t>Nadege</w:t>
          </w:r>
          <w:proofErr w:type="spellEnd"/>
          <w:r w:rsidR="007363AB">
            <w:t xml:space="preserve"> </w:t>
          </w:r>
          <w:r w:rsidR="00E336EF">
            <w:t>Fred in</w:t>
          </w:r>
          <w:r w:rsidR="007363AB">
            <w:t xml:space="preserve"> 2009. W</w:t>
          </w:r>
          <w:r w:rsidR="001C1A33">
            <w:t>hen</w:t>
          </w:r>
          <w:r w:rsidR="007363AB">
            <w:t xml:space="preserve"> they </w:t>
          </w:r>
          <w:r w:rsidR="001C1A33">
            <w:t>bought</w:t>
          </w:r>
          <w:r w:rsidR="007363AB">
            <w:t xml:space="preserve"> the p</w:t>
          </w:r>
          <w:r w:rsidR="001C1A33">
            <w:t>roperty,</w:t>
          </w:r>
          <w:r w:rsidR="007363AB">
            <w:t xml:space="preserve"> a house was already built on the land. They made no </w:t>
          </w:r>
          <w:r w:rsidR="001C1A33">
            <w:t>changes</w:t>
          </w:r>
          <w:r w:rsidR="007363AB">
            <w:t xml:space="preserve"> </w:t>
          </w:r>
          <w:r w:rsidR="001C1A33">
            <w:t>to</w:t>
          </w:r>
          <w:r w:rsidR="007363AB">
            <w:t xml:space="preserve"> the structure of the house. The </w:t>
          </w:r>
          <w:r w:rsidR="001C1A33">
            <w:t>Respondent is the adjoining land owner to Title S</w:t>
          </w:r>
          <w:r w:rsidR="00922C8C">
            <w:t>6927</w:t>
          </w:r>
          <w:r w:rsidR="001C1A33">
            <w:t xml:space="preserve">, namely Title S1852 and acquired the same by transfer </w:t>
          </w:r>
          <w:r w:rsidR="00A855DE">
            <w:t>registered</w:t>
          </w:r>
          <w:r w:rsidR="001C1A33">
            <w:t xml:space="preserve"> in 2009. He entered a Plaint in 2013</w:t>
          </w:r>
          <w:r w:rsidR="00A855DE">
            <w:t>,</w:t>
          </w:r>
          <w:r w:rsidR="001C1A33">
            <w:t xml:space="preserve"> in which </w:t>
          </w:r>
          <w:r w:rsidR="002F62EB">
            <w:t>he claimed</w:t>
          </w:r>
          <w:r w:rsidR="001C1A33">
            <w:t xml:space="preserve"> that the Appellants had encroached on his land by partially </w:t>
          </w:r>
          <w:r w:rsidR="002F62EB">
            <w:t>constructing a</w:t>
          </w:r>
          <w:r w:rsidR="001C1A33">
            <w:t xml:space="preserve"> house </w:t>
          </w:r>
          <w:r w:rsidR="001C1A33">
            <w:lastRenderedPageBreak/>
            <w:t>thereon a</w:t>
          </w:r>
          <w:r w:rsidR="00A855DE">
            <w:t>n</w:t>
          </w:r>
          <w:r w:rsidR="001C1A33">
            <w:t>d had thus interfered with his enjoyment of his property and caused him moral damage in the sum of SR100</w:t>
          </w:r>
          <w:r w:rsidR="002F62EB">
            <w:t xml:space="preserve">, </w:t>
          </w:r>
          <w:r w:rsidR="0063021B">
            <w:t>0</w:t>
          </w:r>
          <w:r w:rsidR="001C1A33">
            <w:t xml:space="preserve">00. He prayed for the demolition of that part of the house encroaching on his land. </w:t>
          </w:r>
        </w:p>
        <w:p w:rsidR="001C1A33" w:rsidRDefault="00067212" w:rsidP="008C23CC">
          <w:pPr>
            <w:pStyle w:val="JudgmentText"/>
            <w:numPr>
              <w:ilvl w:val="0"/>
              <w:numId w:val="7"/>
            </w:numPr>
            <w:ind w:left="709" w:hanging="425"/>
          </w:pPr>
          <w:r>
            <w:t xml:space="preserve">The court a quo found in his favour, ordering the Appellants to demolish that part of their house encroaching on the Respondent’s land and the payment of SR1 in damages.  </w:t>
          </w:r>
        </w:p>
        <w:p w:rsidR="00D47D86" w:rsidRDefault="00D47D86" w:rsidP="008C23CC">
          <w:pPr>
            <w:pStyle w:val="JudgmentText"/>
            <w:numPr>
              <w:ilvl w:val="0"/>
              <w:numId w:val="7"/>
            </w:numPr>
            <w:ind w:left="709" w:hanging="425"/>
          </w:pPr>
          <w:r>
            <w:t xml:space="preserve">It is from this decision that the Respondent has appealed. </w:t>
          </w:r>
        </w:p>
        <w:p w:rsidR="00D47D86" w:rsidRPr="00D47D86" w:rsidRDefault="00D47D86" w:rsidP="008C23CC">
          <w:pPr>
            <w:pStyle w:val="JudgmentText"/>
            <w:numPr>
              <w:ilvl w:val="0"/>
              <w:numId w:val="0"/>
            </w:numPr>
            <w:ind w:left="709"/>
            <w:rPr>
              <w:b/>
            </w:rPr>
          </w:pPr>
          <w:r w:rsidRPr="00D47D86">
            <w:rPr>
              <w:b/>
            </w:rPr>
            <w:t xml:space="preserve">The </w:t>
          </w:r>
          <w:r>
            <w:rPr>
              <w:b/>
            </w:rPr>
            <w:t>G</w:t>
          </w:r>
          <w:r w:rsidRPr="00D47D86">
            <w:rPr>
              <w:b/>
            </w:rPr>
            <w:t xml:space="preserve">rounds of </w:t>
          </w:r>
          <w:r>
            <w:rPr>
              <w:b/>
            </w:rPr>
            <w:t>Ap</w:t>
          </w:r>
          <w:r w:rsidRPr="00D47D86">
            <w:rPr>
              <w:b/>
            </w:rPr>
            <w:t>peal</w:t>
          </w:r>
        </w:p>
        <w:p w:rsidR="00D47D86" w:rsidRDefault="00067212" w:rsidP="008C23CC">
          <w:pPr>
            <w:pStyle w:val="JudgmentText"/>
            <w:numPr>
              <w:ilvl w:val="0"/>
              <w:numId w:val="7"/>
            </w:numPr>
            <w:ind w:left="709" w:hanging="425"/>
          </w:pPr>
          <w:r>
            <w:t>Four</w:t>
          </w:r>
          <w:r w:rsidR="00D47D86">
            <w:t xml:space="preserve"> grounds of appeal have been filed namely:</w:t>
          </w:r>
        </w:p>
        <w:p w:rsidR="00D47D86" w:rsidRDefault="00D47D86" w:rsidP="00D47D86">
          <w:pPr>
            <w:pStyle w:val="JudgmentText"/>
            <w:numPr>
              <w:ilvl w:val="0"/>
              <w:numId w:val="9"/>
            </w:numPr>
          </w:pPr>
          <w:r>
            <w:t xml:space="preserve">The learned trial judge in </w:t>
          </w:r>
          <w:r w:rsidR="00067212">
            <w:t xml:space="preserve">the court below failed to appreciate that the aged </w:t>
          </w:r>
          <w:r w:rsidR="00B44851">
            <w:t>A</w:t>
          </w:r>
          <w:r w:rsidR="00067212">
            <w:t>ppellants had never encroached on the property themselves and further failed to consider that the Appellants were only bona fide purchasers of Ti</w:t>
          </w:r>
          <w:r w:rsidR="002F62EB">
            <w:t>t</w:t>
          </w:r>
          <w:r w:rsidR="00067212">
            <w:t>le S</w:t>
          </w:r>
          <w:r w:rsidR="00922C8C">
            <w:t>6927</w:t>
          </w:r>
          <w:r w:rsidR="00067212">
            <w:t xml:space="preserve"> (sic) for value, unaware of any encroachment at the time of the purchase of the property. </w:t>
          </w:r>
        </w:p>
        <w:p w:rsidR="00D47D86" w:rsidRDefault="00D47D86" w:rsidP="00D47D86">
          <w:pPr>
            <w:pStyle w:val="JudgmentText"/>
            <w:numPr>
              <w:ilvl w:val="0"/>
              <w:numId w:val="9"/>
            </w:numPr>
          </w:pPr>
          <w:r>
            <w:t xml:space="preserve">The learned trial judge </w:t>
          </w:r>
          <w:r w:rsidR="00067212">
            <w:t xml:space="preserve">failed to consider that demolition of part of the construction measuring only 16 square meters would result in grave injustice to the aged Appellants under exceptional circumstances. </w:t>
          </w:r>
        </w:p>
        <w:p w:rsidR="0023125E" w:rsidRDefault="0023125E" w:rsidP="00D47D86">
          <w:pPr>
            <w:pStyle w:val="JudgmentText"/>
            <w:numPr>
              <w:ilvl w:val="0"/>
              <w:numId w:val="9"/>
            </w:numPr>
          </w:pPr>
          <w:r>
            <w:t xml:space="preserve">The learned trial judge </w:t>
          </w:r>
          <w:r w:rsidR="00067212">
            <w:t xml:space="preserve">failed to consider the minimal area of the encroachment measuring 16 square metres would cause no prejudice or substantial loss to the Respondent whereas the learned judge ought to have considered that suitable damages and compensation commensurate with the 16 square meters </w:t>
          </w:r>
          <w:r w:rsidR="00B44851">
            <w:t xml:space="preserve">of the </w:t>
          </w:r>
          <w:r w:rsidR="00067212">
            <w:t>enc</w:t>
          </w:r>
          <w:r w:rsidR="00B44851">
            <w:t>roached portion</w:t>
          </w:r>
          <w:r w:rsidR="00067212">
            <w:t xml:space="preserve"> paya</w:t>
          </w:r>
          <w:r w:rsidR="00B44851">
            <w:t>ble</w:t>
          </w:r>
          <w:r w:rsidR="00067212">
            <w:t xml:space="preserve"> to the </w:t>
          </w:r>
          <w:r w:rsidR="00B44851">
            <w:t>Respondent</w:t>
          </w:r>
          <w:r w:rsidR="00067212">
            <w:t xml:space="preserve">. </w:t>
          </w:r>
        </w:p>
        <w:p w:rsidR="0023125E" w:rsidRDefault="0023125E" w:rsidP="00D47D86">
          <w:pPr>
            <w:pStyle w:val="JudgmentText"/>
            <w:numPr>
              <w:ilvl w:val="0"/>
              <w:numId w:val="9"/>
            </w:numPr>
          </w:pPr>
          <w:r>
            <w:t xml:space="preserve">The learned trial judge erred </w:t>
          </w:r>
          <w:r w:rsidR="00B44851">
            <w:t xml:space="preserve">in his finding that on the date of filing of their defence, the Appellants were unaware of any encroachment and given the circumstances could not plead, specifically admit any encroachment so as to give evidence that demolition would cause injustice and hardship. </w:t>
          </w:r>
        </w:p>
        <w:p w:rsidR="00D44C2B" w:rsidRDefault="00D44C2B" w:rsidP="008C23CC">
          <w:pPr>
            <w:pStyle w:val="JudgmentText"/>
            <w:numPr>
              <w:ilvl w:val="0"/>
              <w:numId w:val="7"/>
            </w:numPr>
            <w:ind w:left="709" w:hanging="425"/>
          </w:pPr>
          <w:r>
            <w:t xml:space="preserve">Having examined the grounds of appeal and after hearing the submissions of both Counsel it is abundantly clear </w:t>
          </w:r>
          <w:r w:rsidR="00A855DE">
            <w:t xml:space="preserve">to us </w:t>
          </w:r>
          <w:r>
            <w:t xml:space="preserve">that only two grounds of appeal are being argued, namely, (1) </w:t>
          </w:r>
          <w:r>
            <w:lastRenderedPageBreak/>
            <w:t>whether the Appellants’ predecessors in title had acquisitive prescription (</w:t>
          </w:r>
          <w:proofErr w:type="spellStart"/>
          <w:r>
            <w:t>uscapion</w:t>
          </w:r>
          <w:proofErr w:type="spellEnd"/>
          <w:r>
            <w:t>) over that part of Title S1852 on which their house ha</w:t>
          </w:r>
          <w:r w:rsidR="00A855DE">
            <w:t>s</w:t>
          </w:r>
          <w:r>
            <w:t xml:space="preserve"> encroached and (2) whether in any case the encroachment was so minimal as to attract the benefit of the </w:t>
          </w:r>
          <w:proofErr w:type="spellStart"/>
          <w:r w:rsidRPr="00C5710B">
            <w:rPr>
              <w:i/>
            </w:rPr>
            <w:t>abus</w:t>
          </w:r>
          <w:proofErr w:type="spellEnd"/>
          <w:r w:rsidRPr="00C5710B">
            <w:rPr>
              <w:i/>
            </w:rPr>
            <w:t xml:space="preserve"> de </w:t>
          </w:r>
          <w:proofErr w:type="spellStart"/>
          <w:r w:rsidRPr="00C5710B">
            <w:rPr>
              <w:i/>
            </w:rPr>
            <w:t>droit</w:t>
          </w:r>
          <w:proofErr w:type="spellEnd"/>
          <w:r>
            <w:t xml:space="preserve"> principle.</w:t>
          </w:r>
        </w:p>
        <w:p w:rsidR="00D44C2B" w:rsidRPr="00D44C2B" w:rsidRDefault="00D44C2B" w:rsidP="008C23CC">
          <w:pPr>
            <w:pStyle w:val="JudgmentText"/>
            <w:numPr>
              <w:ilvl w:val="0"/>
              <w:numId w:val="0"/>
            </w:numPr>
            <w:ind w:left="709"/>
            <w:rPr>
              <w:b/>
            </w:rPr>
          </w:pPr>
          <w:r w:rsidRPr="00D44C2B">
            <w:rPr>
              <w:b/>
            </w:rPr>
            <w:t>(1) Acquisitive prescription (</w:t>
          </w:r>
          <w:proofErr w:type="spellStart"/>
          <w:r w:rsidRPr="00145BD7">
            <w:rPr>
              <w:b/>
              <w:i/>
            </w:rPr>
            <w:t>uscapion</w:t>
          </w:r>
          <w:proofErr w:type="spellEnd"/>
          <w:r w:rsidRPr="00D44C2B">
            <w:rPr>
              <w:b/>
            </w:rPr>
            <w:t>)</w:t>
          </w:r>
        </w:p>
        <w:p w:rsidR="00D44C2B" w:rsidRDefault="00C5710B" w:rsidP="008C23CC">
          <w:pPr>
            <w:pStyle w:val="JudgmentText"/>
            <w:numPr>
              <w:ilvl w:val="0"/>
              <w:numId w:val="7"/>
            </w:numPr>
            <w:ind w:left="709" w:hanging="425"/>
          </w:pPr>
          <w:r w:rsidRPr="00C5710B">
            <w:t xml:space="preserve">It must be noted that </w:t>
          </w:r>
          <w:r w:rsidR="00720EC0">
            <w:t xml:space="preserve">generally </w:t>
          </w:r>
          <w:r>
            <w:t xml:space="preserve">prescription must be pleaded and cannot be raised by the </w:t>
          </w:r>
          <w:r w:rsidR="00720EC0">
            <w:t>court</w:t>
          </w:r>
          <w:r>
            <w:t xml:space="preserve"> itself</w:t>
          </w:r>
          <w:r w:rsidR="009309E5">
            <w:t xml:space="preserve"> (see Article 2223 </w:t>
          </w:r>
          <w:r w:rsidR="005C2280">
            <w:t>o</w:t>
          </w:r>
          <w:r w:rsidR="009309E5">
            <w:t xml:space="preserve">f the Civil Code and </w:t>
          </w:r>
          <w:proofErr w:type="spellStart"/>
          <w:r w:rsidR="005C2280" w:rsidRPr="005C2280">
            <w:rPr>
              <w:i/>
            </w:rPr>
            <w:t>Gayon</w:t>
          </w:r>
          <w:proofErr w:type="spellEnd"/>
          <w:r w:rsidR="005C2280" w:rsidRPr="005C2280">
            <w:rPr>
              <w:i/>
            </w:rPr>
            <w:t xml:space="preserve"> v Collie</w:t>
          </w:r>
          <w:r w:rsidR="005C2280">
            <w:t xml:space="preserve"> (2004-2005) SLR 66</w:t>
          </w:r>
          <w:r>
            <w:t xml:space="preserve">. </w:t>
          </w:r>
          <w:r w:rsidR="00145BD7">
            <w:t xml:space="preserve">In this respect, Article 2224 of the Civil Code provides: </w:t>
          </w:r>
        </w:p>
        <w:p w:rsidR="00145BD7" w:rsidRPr="00C5710B" w:rsidRDefault="00145BD7" w:rsidP="008C23CC">
          <w:pPr>
            <w:pStyle w:val="estatutes-1-section"/>
            <w:shd w:val="clear" w:color="auto" w:fill="FFFFFF"/>
            <w:spacing w:line="360" w:lineRule="auto"/>
            <w:ind w:left="1134"/>
          </w:pPr>
          <w:r>
            <w:rPr>
              <w:color w:val="000000"/>
            </w:rPr>
            <w:t>“A right of prescription may be pleaded at all stages of legal proceedings, even on appeal, unless the party who has not pleaded it can be presumed to have waived it.” </w:t>
          </w:r>
        </w:p>
        <w:p w:rsidR="00203B87" w:rsidRDefault="002F62EB" w:rsidP="008C23CC">
          <w:pPr>
            <w:pStyle w:val="JudgmentText"/>
            <w:numPr>
              <w:ilvl w:val="0"/>
              <w:numId w:val="7"/>
            </w:numPr>
            <w:ind w:left="709" w:hanging="425"/>
          </w:pPr>
          <w:r>
            <w:t xml:space="preserve">The provisions of Article 2224 do not propose how the right to prescription should be pleaded. In our view they may be specifically pleaded or they may be pleaded by inference. </w:t>
          </w:r>
          <w:r w:rsidR="00145BD7" w:rsidRPr="00145BD7">
            <w:t>In the present case the right of prescription was raised by counsel f</w:t>
          </w:r>
          <w:r w:rsidR="00145BD7">
            <w:t>o</w:t>
          </w:r>
          <w:r w:rsidR="00145BD7" w:rsidRPr="00145BD7">
            <w:t xml:space="preserve">r the </w:t>
          </w:r>
          <w:r w:rsidR="00145BD7">
            <w:t>Appellants in the</w:t>
          </w:r>
          <w:r w:rsidR="005C2280">
            <w:t>ir</w:t>
          </w:r>
          <w:r w:rsidR="00145BD7">
            <w:t xml:space="preserve"> </w:t>
          </w:r>
          <w:r w:rsidR="005C2280">
            <w:t>statement of defence (in paragraph 5</w:t>
          </w:r>
          <w:r>
            <w:t xml:space="preserve"> by specific pleading</w:t>
          </w:r>
          <w:r w:rsidR="005C2280">
            <w:t>)</w:t>
          </w:r>
          <w:r w:rsidR="00145BD7">
            <w:t>, in the course of examina</w:t>
          </w:r>
          <w:r w:rsidR="009309E5">
            <w:t>tion</w:t>
          </w:r>
          <w:r w:rsidR="001A6FFC">
            <w:t>-</w:t>
          </w:r>
          <w:r w:rsidR="00145BD7">
            <w:t>in</w:t>
          </w:r>
          <w:r w:rsidR="001A6FFC">
            <w:t>-</w:t>
          </w:r>
          <w:r w:rsidR="00145BD7">
            <w:t>chief</w:t>
          </w:r>
          <w:r w:rsidR="009309E5">
            <w:t xml:space="preserve"> of </w:t>
          </w:r>
          <w:proofErr w:type="spellStart"/>
          <w:r w:rsidR="005329B5">
            <w:t>Nadege</w:t>
          </w:r>
          <w:proofErr w:type="spellEnd"/>
          <w:r w:rsidR="005329B5">
            <w:t xml:space="preserve"> Fred (page 106 of the transcript)</w:t>
          </w:r>
          <w:r w:rsidR="009309E5">
            <w:t xml:space="preserve"> in the court a quo, in the cross examination of the Respondent </w:t>
          </w:r>
          <w:r w:rsidR="005C2280">
            <w:t>(pages 28</w:t>
          </w:r>
          <w:r w:rsidR="005329B5">
            <w:t xml:space="preserve"> and </w:t>
          </w:r>
          <w:r w:rsidR="005C2280">
            <w:t xml:space="preserve">32 </w:t>
          </w:r>
          <w:r w:rsidR="005329B5">
            <w:t>o</w:t>
          </w:r>
          <w:r w:rsidR="005C2280">
            <w:t>f the transcript</w:t>
          </w:r>
          <w:r w:rsidR="005329B5">
            <w:t xml:space="preserve">) </w:t>
          </w:r>
          <w:r w:rsidR="009309E5">
            <w:t>and in the appeal</w:t>
          </w:r>
          <w:r>
            <w:t xml:space="preserve"> (in ground 1 by inference)</w:t>
          </w:r>
          <w:r w:rsidR="009309E5">
            <w:t xml:space="preserve">. These are “all stages of the </w:t>
          </w:r>
          <w:r w:rsidR="005329B5">
            <w:t>legal proceedings</w:t>
          </w:r>
          <w:r w:rsidR="009309E5">
            <w:t>” envisaged in Article 2224 (supra)</w:t>
          </w:r>
          <w:r w:rsidR="005329B5">
            <w:t>.</w:t>
          </w:r>
          <w:r w:rsidR="001A6FFC">
            <w:t xml:space="preserve"> </w:t>
          </w:r>
          <w:r w:rsidR="00203B87">
            <w:t xml:space="preserve">We therefore find that the trial judge </w:t>
          </w:r>
          <w:r>
            <w:t xml:space="preserve">by oversight omitted to rule </w:t>
          </w:r>
          <w:r w:rsidR="00203B87">
            <w:t>on this issue</w:t>
          </w:r>
          <w:r w:rsidR="006E6333">
            <w:t xml:space="preserve"> and it befalls this appellate court to make a finding in this respect. </w:t>
          </w:r>
        </w:p>
        <w:p w:rsidR="005329B5" w:rsidRDefault="005329B5" w:rsidP="008C23CC">
          <w:pPr>
            <w:pStyle w:val="JudgmentText"/>
            <w:numPr>
              <w:ilvl w:val="0"/>
              <w:numId w:val="7"/>
            </w:numPr>
            <w:ind w:left="709" w:hanging="425"/>
          </w:pPr>
          <w:r>
            <w:t xml:space="preserve">The law relating to </w:t>
          </w:r>
          <w:r w:rsidR="00203B87">
            <w:t>acquisitive prescription (</w:t>
          </w:r>
          <w:proofErr w:type="spellStart"/>
          <w:r w:rsidR="00203B87">
            <w:t>uscapion</w:t>
          </w:r>
          <w:proofErr w:type="spellEnd"/>
          <w:r w:rsidR="00203B87">
            <w:t>)</w:t>
          </w:r>
          <w:r>
            <w:t xml:space="preserve"> in Seychelles is contained in the provisions of Articles 2229 - 2235 and 2261 of the Civil Code of Seychelles</w:t>
          </w:r>
          <w:r w:rsidR="00A855DE">
            <w:t xml:space="preserve"> as set out hereunder:</w:t>
          </w:r>
          <w:r>
            <w:t xml:space="preserve">  </w:t>
          </w:r>
        </w:p>
        <w:p w:rsidR="005329B5" w:rsidRDefault="005329B5" w:rsidP="008C23CC">
          <w:pPr>
            <w:pStyle w:val="JudgmentText"/>
            <w:numPr>
              <w:ilvl w:val="0"/>
              <w:numId w:val="7"/>
            </w:numPr>
            <w:ind w:left="709" w:hanging="425"/>
          </w:pPr>
          <w:r>
            <w:t xml:space="preserve">Article 2229 provides that: </w:t>
          </w:r>
        </w:p>
        <w:p w:rsidR="005329B5" w:rsidRPr="005329B5" w:rsidRDefault="005329B5" w:rsidP="008C23CC">
          <w:pPr>
            <w:pStyle w:val="JudgmentText"/>
            <w:numPr>
              <w:ilvl w:val="0"/>
              <w:numId w:val="0"/>
            </w:numPr>
            <w:ind w:left="1134"/>
            <w:rPr>
              <w:i/>
            </w:rPr>
          </w:pPr>
          <w:r w:rsidRPr="005329B5">
            <w:rPr>
              <w:i/>
            </w:rPr>
            <w:t>“In order to acquire by prescription, possession must be continuous and uninterrupted, peaceful, public, unequivocal and by a person acting in the capacity of an owner.”</w:t>
          </w:r>
        </w:p>
        <w:p w:rsidR="005329B5" w:rsidRDefault="005329B5" w:rsidP="008C23CC">
          <w:pPr>
            <w:pStyle w:val="JudgmentText"/>
            <w:numPr>
              <w:ilvl w:val="0"/>
              <w:numId w:val="0"/>
            </w:numPr>
            <w:ind w:firstLine="709"/>
          </w:pPr>
          <w:r>
            <w:t>Article 2232 also provides:</w:t>
          </w:r>
        </w:p>
        <w:p w:rsidR="005329B5" w:rsidRDefault="00FB0E06" w:rsidP="008C23CC">
          <w:pPr>
            <w:pStyle w:val="JudgmentText"/>
            <w:numPr>
              <w:ilvl w:val="0"/>
              <w:numId w:val="0"/>
            </w:numPr>
            <w:ind w:left="1134"/>
            <w:rPr>
              <w:i/>
            </w:rPr>
          </w:pPr>
          <w:r w:rsidRPr="00FB0E06">
            <w:rPr>
              <w:i/>
            </w:rPr>
            <w:lastRenderedPageBreak/>
            <w:t>“</w:t>
          </w:r>
          <w:r w:rsidR="005329B5" w:rsidRPr="00FB0E06">
            <w:rPr>
              <w:i/>
            </w:rPr>
            <w:t>Purely optional acts or acts which are merely permitted shall not give rise to possession or prescription.</w:t>
          </w:r>
          <w:r w:rsidRPr="00FB0E06">
            <w:rPr>
              <w:i/>
            </w:rPr>
            <w:t>”</w:t>
          </w:r>
        </w:p>
        <w:p w:rsidR="00203B87" w:rsidRPr="00203B87" w:rsidRDefault="00203B87" w:rsidP="008C23CC">
          <w:pPr>
            <w:pStyle w:val="JudgmentText"/>
            <w:numPr>
              <w:ilvl w:val="0"/>
              <w:numId w:val="0"/>
            </w:numPr>
            <w:ind w:left="709" w:hanging="1003"/>
          </w:pPr>
          <w:r>
            <w:rPr>
              <w:i/>
            </w:rPr>
            <w:tab/>
          </w:r>
          <w:r>
            <w:t xml:space="preserve">Further </w:t>
          </w:r>
          <w:r w:rsidR="00CE7184" w:rsidRPr="00CE7184">
            <w:t xml:space="preserve">Article 2229 of the Seychelles Civil Code </w:t>
          </w:r>
          <w:r w:rsidR="00CE7184">
            <w:t>provide</w:t>
          </w:r>
          <w:r w:rsidR="00A855DE">
            <w:t>s that</w:t>
          </w:r>
          <w:r w:rsidR="00CE7184">
            <w:t xml:space="preserve"> in order to acquire by prescription</w:t>
          </w:r>
          <w:r w:rsidR="00A855DE">
            <w:t>,</w:t>
          </w:r>
          <w:r w:rsidR="00CE7184">
            <w:t xml:space="preserve"> possession must </w:t>
          </w:r>
          <w:r w:rsidR="00A855DE">
            <w:t xml:space="preserve">be </w:t>
          </w:r>
          <w:r w:rsidR="00A855DE" w:rsidRPr="00CE7184">
            <w:t>continuous</w:t>
          </w:r>
          <w:r w:rsidR="00CE7184" w:rsidRPr="00CE7184">
            <w:t>, uninterrupted, peaceful, public and unequivocal</w:t>
          </w:r>
          <w:r w:rsidR="00CE7184">
            <w:t xml:space="preserve"> and Article 2261 that the rights by prescription shall be acquired when the last day of the period has ended.</w:t>
          </w:r>
          <w:r w:rsidR="00ED272C">
            <w:t xml:space="preserve"> </w:t>
          </w:r>
          <w:r w:rsidR="00A855DE">
            <w:rPr>
              <w:bCs/>
              <w:lang w:val="en-US"/>
            </w:rPr>
            <w:t>Article 2219 of the Civil Code limits the exercise of rights by prescription.</w:t>
          </w:r>
        </w:p>
        <w:p w:rsidR="00682D83" w:rsidRPr="00682D83" w:rsidRDefault="00682D83" w:rsidP="008C23CC">
          <w:pPr>
            <w:pStyle w:val="JudgmentText"/>
            <w:numPr>
              <w:ilvl w:val="0"/>
              <w:numId w:val="7"/>
            </w:numPr>
            <w:ind w:left="709" w:hanging="283"/>
          </w:pPr>
          <w:r w:rsidRPr="00682D83">
            <w:rPr>
              <w:bCs/>
              <w:lang w:val="en-US"/>
            </w:rPr>
            <w:t xml:space="preserve">In </w:t>
          </w:r>
          <w:r w:rsidRPr="00ED272C">
            <w:rPr>
              <w:bCs/>
              <w:i/>
              <w:lang w:val="en-US"/>
            </w:rPr>
            <w:t>Public Utilities Corporation v Elisa</w:t>
          </w:r>
          <w:r w:rsidRPr="00682D83">
            <w:rPr>
              <w:bCs/>
              <w:lang w:val="en-US"/>
            </w:rPr>
            <w:t xml:space="preserve"> (2011) SLR 100</w:t>
          </w:r>
          <w:r>
            <w:rPr>
              <w:bCs/>
              <w:lang w:val="en-US"/>
            </w:rPr>
            <w:t>,</w:t>
          </w:r>
          <w:r w:rsidR="00CE7184">
            <w:rPr>
              <w:bCs/>
              <w:lang w:val="en-US"/>
            </w:rPr>
            <w:t xml:space="preserve"> </w:t>
          </w:r>
          <w:r>
            <w:rPr>
              <w:bCs/>
              <w:lang w:val="en-US"/>
            </w:rPr>
            <w:t>Domah JA</w:t>
          </w:r>
          <w:r w:rsidRPr="00682D83">
            <w:rPr>
              <w:bCs/>
              <w:lang w:val="en-US"/>
            </w:rPr>
            <w:t> </w:t>
          </w:r>
          <w:r>
            <w:rPr>
              <w:bCs/>
              <w:lang w:val="en-US"/>
            </w:rPr>
            <w:t>explained the rationale of prescription. He stated</w:t>
          </w:r>
          <w:r w:rsidR="00ED272C">
            <w:rPr>
              <w:bCs/>
              <w:lang w:val="en-US"/>
            </w:rPr>
            <w:t>:</w:t>
          </w:r>
          <w:r>
            <w:rPr>
              <w:bCs/>
              <w:lang w:val="en-US"/>
            </w:rPr>
            <w:t xml:space="preserve"> </w:t>
          </w:r>
        </w:p>
        <w:p w:rsidR="00682D83" w:rsidRPr="00682D83" w:rsidRDefault="00682D83" w:rsidP="008C23CC">
          <w:pPr>
            <w:pStyle w:val="JudgmentText"/>
            <w:numPr>
              <w:ilvl w:val="0"/>
              <w:numId w:val="0"/>
            </w:numPr>
            <w:ind w:left="1134"/>
          </w:pPr>
          <w:r>
            <w:rPr>
              <w:i/>
              <w:lang w:val="en-US"/>
            </w:rPr>
            <w:t>“</w:t>
          </w:r>
          <w:r w:rsidRPr="00682D83">
            <w:rPr>
              <w:i/>
              <w:lang w:val="en-US"/>
            </w:rPr>
            <w:t xml:space="preserve">Limitation periods are not unknown in the history of law. Laws give rights. If those rights are not exercised within a set time or a reasonable time, that right lapses against the person claiming that right in </w:t>
          </w:r>
          <w:proofErr w:type="spellStart"/>
          <w:r w:rsidRPr="00682D83">
            <w:rPr>
              <w:i/>
              <w:lang w:val="en-US"/>
            </w:rPr>
            <w:t>favour</w:t>
          </w:r>
          <w:proofErr w:type="spellEnd"/>
          <w:r w:rsidRPr="00682D83">
            <w:rPr>
              <w:i/>
              <w:lang w:val="en-US"/>
            </w:rPr>
            <w:t xml:space="preserve"> of the person against whom it is claimed. Most rights do not have an eternal life. Some have longer lives than others. The law of prescription sets the span of life of the rights. Some rights have to be exercised with</w:t>
          </w:r>
          <w:r w:rsidR="0063021B">
            <w:rPr>
              <w:i/>
              <w:lang w:val="en-US"/>
            </w:rPr>
            <w:t xml:space="preserve">in days </w:t>
          </w:r>
          <w:r w:rsidRPr="00682D83">
            <w:rPr>
              <w:i/>
              <w:lang w:val="en-US"/>
            </w:rPr>
            <w:t>(</w:t>
          </w:r>
          <w:proofErr w:type="spellStart"/>
          <w:r w:rsidR="0063021B">
            <w:rPr>
              <w:i/>
              <w:lang w:val="en-US"/>
            </w:rPr>
            <w:t>m</w:t>
          </w:r>
          <w:r w:rsidRPr="00682D83">
            <w:rPr>
              <w:i/>
              <w:lang w:val="en-US"/>
            </w:rPr>
            <w:t>ise</w:t>
          </w:r>
          <w:proofErr w:type="spellEnd"/>
          <w:r w:rsidRPr="00682D83">
            <w:rPr>
              <w:i/>
              <w:lang w:val="en-US"/>
            </w:rPr>
            <w:t>-en-</w:t>
          </w:r>
          <w:proofErr w:type="spellStart"/>
          <w:r w:rsidRPr="00682D83">
            <w:rPr>
              <w:i/>
              <w:lang w:val="en-US"/>
            </w:rPr>
            <w:t>Demeure</w:t>
          </w:r>
          <w:proofErr w:type="spellEnd"/>
          <w:r w:rsidRPr="00682D83">
            <w:rPr>
              <w:i/>
              <w:lang w:val="en-US"/>
            </w:rPr>
            <w:t>); some within weeks (appeals); some within months (employment); some within years ranging from one to as long as thirty (extinctive and acquisitive prescription). The Civil Code has a special chapter on Prescriptions based on certain rationalization</w:t>
          </w:r>
          <w:r w:rsidR="00CE7184">
            <w:rPr>
              <w:i/>
              <w:lang w:val="en-US"/>
            </w:rPr>
            <w:t xml:space="preserve">” </w:t>
          </w:r>
          <w:r w:rsidR="00CE7184">
            <w:rPr>
              <w:lang w:val="en-US"/>
            </w:rPr>
            <w:t>(</w:t>
          </w:r>
          <w:r>
            <w:rPr>
              <w:lang w:val="en-US"/>
            </w:rPr>
            <w:t>at [7])</w:t>
          </w:r>
          <w:r w:rsidR="00CE7184">
            <w:rPr>
              <w:lang w:val="en-US"/>
            </w:rPr>
            <w:t>.</w:t>
          </w:r>
        </w:p>
        <w:p w:rsidR="00CE7184" w:rsidRDefault="00CE7184" w:rsidP="008C23CC">
          <w:pPr>
            <w:pStyle w:val="JudgmentText"/>
            <w:numPr>
              <w:ilvl w:val="0"/>
              <w:numId w:val="7"/>
            </w:numPr>
            <w:ind w:left="709" w:hanging="283"/>
          </w:pPr>
          <w:r>
            <w:t xml:space="preserve">In the present case Article 2262 bars real actions in respect of rights of ownership of land after twenty years. </w:t>
          </w:r>
        </w:p>
        <w:p w:rsidR="00ED272C" w:rsidRPr="00ED272C" w:rsidRDefault="00CE7184" w:rsidP="008C23CC">
          <w:pPr>
            <w:pStyle w:val="JudgmentText"/>
            <w:numPr>
              <w:ilvl w:val="0"/>
              <w:numId w:val="7"/>
            </w:numPr>
            <w:ind w:left="709" w:hanging="283"/>
          </w:pPr>
          <w:r>
            <w:t>T</w:t>
          </w:r>
          <w:r w:rsidR="00ED272C" w:rsidRPr="00ED272C">
            <w:t>he Judge heard the witnesses</w:t>
          </w:r>
          <w:r w:rsidR="00BF553D">
            <w:t xml:space="preserve"> </w:t>
          </w:r>
          <w:r>
            <w:t>and found that</w:t>
          </w:r>
          <w:r w:rsidR="00BF553D">
            <w:t xml:space="preserve"> “</w:t>
          </w:r>
          <w:proofErr w:type="spellStart"/>
          <w:r w:rsidR="00BF553D">
            <w:t>N</w:t>
          </w:r>
          <w:r>
            <w:t>adege</w:t>
          </w:r>
          <w:proofErr w:type="spellEnd"/>
          <w:r>
            <w:t xml:space="preserve"> Gert</w:t>
          </w:r>
          <w:r w:rsidR="00BF553D">
            <w:t>rude</w:t>
          </w:r>
          <w:r>
            <w:t xml:space="preserve"> (the</w:t>
          </w:r>
          <w:r w:rsidR="00BF553D">
            <w:t xml:space="preserve"> appellant’s</w:t>
          </w:r>
          <w:r>
            <w:t xml:space="preserve"> </w:t>
          </w:r>
          <w:r w:rsidR="00BF553D">
            <w:t>predecessor</w:t>
          </w:r>
          <w:r>
            <w:t xml:space="preserve"> </w:t>
          </w:r>
          <w:r w:rsidR="00BF553D">
            <w:t>in</w:t>
          </w:r>
          <w:r>
            <w:t xml:space="preserve"> </w:t>
          </w:r>
          <w:r w:rsidR="00BF553D">
            <w:t xml:space="preserve">title) </w:t>
          </w:r>
          <w:r>
            <w:t xml:space="preserve">had lived in the </w:t>
          </w:r>
          <w:r w:rsidR="00BF553D">
            <w:t>house</w:t>
          </w:r>
          <w:r>
            <w:t xml:space="preserve"> </w:t>
          </w:r>
          <w:r w:rsidR="00BF553D">
            <w:t>in Title S6927 from 1989 to 2008.”</w:t>
          </w:r>
          <w:r w:rsidR="006E6333">
            <w:t xml:space="preserve"> She further found that the </w:t>
          </w:r>
          <w:r w:rsidR="00A855DE">
            <w:t>A</w:t>
          </w:r>
          <w:r w:rsidR="006E6333">
            <w:t>ppellants had purchased the “property and the house found thereon from her daughter, about seven years ago.”</w:t>
          </w:r>
          <w:r w:rsidR="00BF553D">
            <w:t xml:space="preserve"> Having made that finding she then goes on to consider whether a case of </w:t>
          </w:r>
          <w:proofErr w:type="spellStart"/>
          <w:r w:rsidR="00BF553D" w:rsidRPr="00BF553D">
            <w:rPr>
              <w:i/>
            </w:rPr>
            <w:t>abus</w:t>
          </w:r>
          <w:proofErr w:type="spellEnd"/>
          <w:r w:rsidR="00BF553D" w:rsidRPr="00BF553D">
            <w:rPr>
              <w:i/>
            </w:rPr>
            <w:t xml:space="preserve"> de </w:t>
          </w:r>
          <w:proofErr w:type="spellStart"/>
          <w:r w:rsidR="00BF553D" w:rsidRPr="00BF553D">
            <w:rPr>
              <w:i/>
            </w:rPr>
            <w:t>d</w:t>
          </w:r>
          <w:r w:rsidR="00BF553D">
            <w:rPr>
              <w:i/>
            </w:rPr>
            <w:t>roit</w:t>
          </w:r>
          <w:proofErr w:type="spellEnd"/>
          <w:r w:rsidR="00BF553D">
            <w:t xml:space="preserve"> was made out. </w:t>
          </w:r>
        </w:p>
        <w:p w:rsidR="00ED272C" w:rsidRDefault="00A855DE" w:rsidP="008C23CC">
          <w:pPr>
            <w:pStyle w:val="JudgmentText"/>
            <w:numPr>
              <w:ilvl w:val="0"/>
              <w:numId w:val="7"/>
            </w:numPr>
            <w:ind w:left="709" w:hanging="283"/>
          </w:pPr>
          <w:r>
            <w:t>It is our view that t</w:t>
          </w:r>
          <w:r w:rsidR="00BF553D" w:rsidRPr="00BF553D">
            <w:t>he consideration of whet</w:t>
          </w:r>
          <w:r w:rsidR="00BF553D">
            <w:t>her</w:t>
          </w:r>
          <w:r w:rsidR="00BF553D" w:rsidRPr="00BF553D">
            <w:t xml:space="preserve"> </w:t>
          </w:r>
          <w:proofErr w:type="spellStart"/>
          <w:r w:rsidR="00BF553D" w:rsidRPr="002F62EB">
            <w:rPr>
              <w:i/>
            </w:rPr>
            <w:t>abus</w:t>
          </w:r>
          <w:proofErr w:type="spellEnd"/>
          <w:r w:rsidR="00BF553D" w:rsidRPr="002F62EB">
            <w:rPr>
              <w:i/>
            </w:rPr>
            <w:t xml:space="preserve"> de </w:t>
          </w:r>
          <w:proofErr w:type="spellStart"/>
          <w:r w:rsidR="002F62EB" w:rsidRPr="002F62EB">
            <w:rPr>
              <w:i/>
            </w:rPr>
            <w:t>droit</w:t>
          </w:r>
          <w:proofErr w:type="spellEnd"/>
          <w:r w:rsidR="00BF553D" w:rsidRPr="00BF553D">
            <w:t xml:space="preserve"> w</w:t>
          </w:r>
          <w:r w:rsidR="002F62EB">
            <w:t>a</w:t>
          </w:r>
          <w:r w:rsidR="00BF553D" w:rsidRPr="00BF553D">
            <w:t>s made out might not have been necessary</w:t>
          </w:r>
          <w:r w:rsidR="002F62EB">
            <w:t xml:space="preserve"> had the issue of prescription raised by the </w:t>
          </w:r>
          <w:r>
            <w:t>A</w:t>
          </w:r>
          <w:r w:rsidR="002F62EB">
            <w:t xml:space="preserve">ppellants had been decided first. </w:t>
          </w:r>
        </w:p>
        <w:p w:rsidR="002F62EB" w:rsidRDefault="006E6333" w:rsidP="008C23CC">
          <w:pPr>
            <w:pStyle w:val="JudgmentText"/>
            <w:numPr>
              <w:ilvl w:val="0"/>
              <w:numId w:val="7"/>
            </w:numPr>
            <w:ind w:left="709" w:hanging="283"/>
          </w:pPr>
          <w:r>
            <w:lastRenderedPageBreak/>
            <w:t xml:space="preserve">It is not disputed that </w:t>
          </w:r>
          <w:proofErr w:type="spellStart"/>
          <w:r>
            <w:t>Nadege</w:t>
          </w:r>
          <w:proofErr w:type="spellEnd"/>
          <w:r>
            <w:t xml:space="preserve"> Fred built and lived in the </w:t>
          </w:r>
          <w:r w:rsidR="00163C4A">
            <w:t>ho</w:t>
          </w:r>
          <w:r>
            <w:t xml:space="preserve">use for nineteen years and that her parents, </w:t>
          </w:r>
          <w:r w:rsidR="00A855DE">
            <w:t>t</w:t>
          </w:r>
          <w:r>
            <w:t xml:space="preserve">he </w:t>
          </w:r>
          <w:r w:rsidR="00A855DE">
            <w:t>A</w:t>
          </w:r>
          <w:r>
            <w:t xml:space="preserve">ppellants, her successors in title lived therein, without further alteration or construction for another four years </w:t>
          </w:r>
          <w:r w:rsidR="0080601B">
            <w:t>until</w:t>
          </w:r>
          <w:r>
            <w:t xml:space="preserve"> the </w:t>
          </w:r>
          <w:r w:rsidR="0080601B">
            <w:t>plaint</w:t>
          </w:r>
          <w:r>
            <w:t xml:space="preserve"> w</w:t>
          </w:r>
          <w:r w:rsidR="0080601B">
            <w:t>a</w:t>
          </w:r>
          <w:r>
            <w:t xml:space="preserve">s </w:t>
          </w:r>
          <w:r w:rsidR="007A1A90">
            <w:t>instituted</w:t>
          </w:r>
          <w:r>
            <w:t xml:space="preserve">.  </w:t>
          </w:r>
          <w:r w:rsidR="00A334B8">
            <w:t>The Appellant’s claim</w:t>
          </w:r>
          <w:r w:rsidR="00A334B8" w:rsidRPr="00A334B8">
            <w:t xml:space="preserve"> </w:t>
          </w:r>
          <w:r w:rsidR="00A334B8">
            <w:t>to th</w:t>
          </w:r>
          <w:r w:rsidR="00A855DE">
            <w:t>e</w:t>
          </w:r>
          <w:r w:rsidR="00A334B8">
            <w:t xml:space="preserve"> 16 square metres of </w:t>
          </w:r>
          <w:r w:rsidR="00A334B8" w:rsidRPr="00A334B8">
            <w:t xml:space="preserve">Title </w:t>
          </w:r>
          <w:r w:rsidR="00A334B8">
            <w:t xml:space="preserve">S 1852 on which their house has encroached is </w:t>
          </w:r>
          <w:r w:rsidR="00A855DE">
            <w:t>in</w:t>
          </w:r>
          <w:r w:rsidR="00A334B8">
            <w:t xml:space="preserve"> possession </w:t>
          </w:r>
          <w:r w:rsidR="00E94465" w:rsidRPr="00A855DE">
            <w:t>of it</w:t>
          </w:r>
          <w:r w:rsidR="00E94465">
            <w:rPr>
              <w:i/>
            </w:rPr>
            <w:t xml:space="preserve"> </w:t>
          </w:r>
          <w:proofErr w:type="spellStart"/>
          <w:r w:rsidR="00A334B8" w:rsidRPr="00A334B8">
            <w:rPr>
              <w:i/>
            </w:rPr>
            <w:t>animo</w:t>
          </w:r>
          <w:proofErr w:type="spellEnd"/>
          <w:r w:rsidR="00A334B8" w:rsidRPr="00A334B8">
            <w:rPr>
              <w:i/>
            </w:rPr>
            <w:t xml:space="preserve"> </w:t>
          </w:r>
          <w:proofErr w:type="spellStart"/>
          <w:r w:rsidR="00A334B8" w:rsidRPr="00A334B8">
            <w:rPr>
              <w:i/>
            </w:rPr>
            <w:t>domini</w:t>
          </w:r>
          <w:proofErr w:type="spellEnd"/>
          <w:r w:rsidR="00697FED">
            <w:rPr>
              <w:i/>
            </w:rPr>
            <w:t xml:space="preserve"> </w:t>
          </w:r>
          <w:r w:rsidR="00697FED">
            <w:t xml:space="preserve">by the cumulative ownership of </w:t>
          </w:r>
          <w:r w:rsidR="00E94465">
            <w:t xml:space="preserve">it of </w:t>
          </w:r>
          <w:r w:rsidR="00697FED">
            <w:t xml:space="preserve">their predecessor in title and by their own ownership. </w:t>
          </w:r>
          <w:r w:rsidR="00A334B8" w:rsidRPr="00A334B8">
            <w:t xml:space="preserve">In this </w:t>
          </w:r>
          <w:r w:rsidR="00E94465">
            <w:t>regard</w:t>
          </w:r>
          <w:r w:rsidR="00A334B8" w:rsidRPr="00A334B8">
            <w:t xml:space="preserve"> it is Article 712 of the Civil Code that would apply to make good </w:t>
          </w:r>
          <w:r w:rsidR="00A334B8">
            <w:t xml:space="preserve">their </w:t>
          </w:r>
          <w:r w:rsidR="00A334B8" w:rsidRPr="00A334B8">
            <w:t xml:space="preserve">title to the land by prescription. </w:t>
          </w:r>
          <w:r w:rsidR="007A1A90">
            <w:t>I</w:t>
          </w:r>
          <w:r w:rsidR="00A334B8">
            <w:t>ts provisions are</w:t>
          </w:r>
          <w:r w:rsidR="007A1A90">
            <w:t xml:space="preserve"> categorical:</w:t>
          </w:r>
        </w:p>
        <w:p w:rsidR="007A1A90" w:rsidRPr="000B033E" w:rsidRDefault="007A1A90" w:rsidP="008C23CC">
          <w:pPr>
            <w:pStyle w:val="JudgmentText"/>
            <w:numPr>
              <w:ilvl w:val="0"/>
              <w:numId w:val="0"/>
            </w:numPr>
            <w:ind w:firstLine="1134"/>
            <w:rPr>
              <w:i/>
            </w:rPr>
          </w:pPr>
          <w:r w:rsidRPr="000B033E">
            <w:rPr>
              <w:i/>
            </w:rPr>
            <w:t>“Ownership may also be acquired by accession or incorporation and by prescription.”</w:t>
          </w:r>
        </w:p>
        <w:p w:rsidR="000B033E" w:rsidRDefault="00697FED" w:rsidP="008C23CC">
          <w:pPr>
            <w:pStyle w:val="JudgmentText"/>
            <w:numPr>
              <w:ilvl w:val="0"/>
              <w:numId w:val="7"/>
            </w:numPr>
            <w:ind w:left="709" w:hanging="283"/>
          </w:pPr>
          <w:r>
            <w:t xml:space="preserve">Such possession is not without condition. Article 2229 (supra) imposes the necessity </w:t>
          </w:r>
          <w:r w:rsidR="00E94465">
            <w:t>that</w:t>
          </w:r>
          <w:r>
            <w:t xml:space="preserve"> such possession </w:t>
          </w:r>
          <w:r w:rsidR="00E94465">
            <w:t>should</w:t>
          </w:r>
          <w:r>
            <w:t xml:space="preserve"> be </w:t>
          </w:r>
          <w:r w:rsidRPr="00697FED">
            <w:t>continuous and uninterrupted, peaceful, public, unequivocal and by a person acting in the capacity of an owner</w:t>
          </w:r>
          <w:r>
            <w:t>.</w:t>
          </w:r>
          <w:r w:rsidRPr="00697FED">
            <w:t xml:space="preserve"> </w:t>
          </w:r>
          <w:r w:rsidRPr="00697FED">
            <w:rPr>
              <w:i/>
            </w:rPr>
            <w:t xml:space="preserve">In </w:t>
          </w:r>
          <w:proofErr w:type="spellStart"/>
          <w:r w:rsidRPr="00697FED">
            <w:rPr>
              <w:i/>
            </w:rPr>
            <w:t>Anglesy</w:t>
          </w:r>
          <w:proofErr w:type="spellEnd"/>
          <w:r w:rsidRPr="00697FED">
            <w:rPr>
              <w:i/>
            </w:rPr>
            <w:t xml:space="preserve"> v </w:t>
          </w:r>
          <w:proofErr w:type="spellStart"/>
          <w:r w:rsidRPr="00697FED">
            <w:rPr>
              <w:i/>
            </w:rPr>
            <w:t>Mussard</w:t>
          </w:r>
          <w:proofErr w:type="spellEnd"/>
          <w:r w:rsidRPr="00697FED">
            <w:rPr>
              <w:i/>
            </w:rPr>
            <w:t xml:space="preserve"> and </w:t>
          </w:r>
          <w:proofErr w:type="spellStart"/>
          <w:r w:rsidRPr="00697FED">
            <w:rPr>
              <w:i/>
            </w:rPr>
            <w:t>anor</w:t>
          </w:r>
          <w:proofErr w:type="spellEnd"/>
          <w:r w:rsidRPr="00697FED">
            <w:t xml:space="preserve"> (1938) SLR 31 Smith CJ defines each of these terms: to be conti</w:t>
          </w:r>
          <w:r>
            <w:t>n</w:t>
          </w:r>
          <w:r w:rsidRPr="00697FED">
            <w:t xml:space="preserve">uous and uninterrupted </w:t>
          </w:r>
          <w:r>
            <w:t>no</w:t>
          </w:r>
          <w:r w:rsidRPr="00697FED">
            <w:t xml:space="preserve"> act must have happened to disturb possession.</w:t>
          </w:r>
          <w:r w:rsidR="000B033E">
            <w:t xml:space="preserve"> In this respect we do not find from the evidence any interruption to the Appellant’s possession. </w:t>
          </w:r>
          <w:r w:rsidRPr="00697FED">
            <w:t xml:space="preserve"> </w:t>
          </w:r>
        </w:p>
        <w:p w:rsidR="00697FED" w:rsidRDefault="00697FED" w:rsidP="008C23CC">
          <w:pPr>
            <w:pStyle w:val="JudgmentText"/>
            <w:numPr>
              <w:ilvl w:val="0"/>
              <w:numId w:val="7"/>
            </w:numPr>
            <w:ind w:left="709" w:hanging="283"/>
          </w:pPr>
          <w:r>
            <w:t>As for peaceful possession Gardner Smith, CJ states that there are two schools of thought on this definition:</w:t>
          </w:r>
        </w:p>
        <w:p w:rsidR="00697FED" w:rsidRPr="000B033E" w:rsidRDefault="00697FED" w:rsidP="008C23CC">
          <w:pPr>
            <w:pStyle w:val="JudgmentText"/>
            <w:numPr>
              <w:ilvl w:val="0"/>
              <w:numId w:val="0"/>
            </w:numPr>
            <w:ind w:left="1134"/>
            <w:rPr>
              <w:i/>
            </w:rPr>
          </w:pPr>
          <w:r w:rsidRPr="000B033E">
            <w:rPr>
              <w:i/>
            </w:rPr>
            <w:t>“According to one it means peaceful on the part of dominant owner and on the part of others, according to the other it means on the part of the dominant owner alone (</w:t>
          </w:r>
          <w:proofErr w:type="spellStart"/>
          <w:r w:rsidRPr="000B033E">
            <w:rPr>
              <w:i/>
            </w:rPr>
            <w:t>Dalloz</w:t>
          </w:r>
          <w:proofErr w:type="spellEnd"/>
          <w:r w:rsidRPr="000B033E">
            <w:rPr>
              <w:i/>
            </w:rPr>
            <w:t xml:space="preserve">, C.C. </w:t>
          </w:r>
          <w:proofErr w:type="spellStart"/>
          <w:r w:rsidRPr="000B033E">
            <w:rPr>
              <w:i/>
            </w:rPr>
            <w:t>Annoté</w:t>
          </w:r>
          <w:proofErr w:type="spellEnd"/>
          <w:r w:rsidRPr="000B033E">
            <w:rPr>
              <w:i/>
            </w:rPr>
            <w:t xml:space="preserve">, art. 229 </w:t>
          </w:r>
          <w:proofErr w:type="spellStart"/>
          <w:r w:rsidRPr="000B033E">
            <w:rPr>
              <w:i/>
            </w:rPr>
            <w:t>nn</w:t>
          </w:r>
          <w:proofErr w:type="spellEnd"/>
          <w:r w:rsidRPr="000B033E">
            <w:rPr>
              <w:i/>
            </w:rPr>
            <w:t>. 44-49)…Possession is not peaceable if contradicted by resistance, by force consisting either numerous acts or in reclamation before competent authority (27 &amp; 57, ib.n.57). Isolated acts of interference, immediately repressed, do not remove from the possession the character of the peaceable (ib. n. 53).”</w:t>
          </w:r>
        </w:p>
        <w:p w:rsidR="000B033E" w:rsidRDefault="000B033E" w:rsidP="008C23CC">
          <w:pPr>
            <w:pStyle w:val="JudgmentText"/>
            <w:numPr>
              <w:ilvl w:val="0"/>
              <w:numId w:val="0"/>
            </w:numPr>
            <w:ind w:left="709" w:hanging="1003"/>
          </w:pPr>
          <w:r>
            <w:tab/>
            <w:t xml:space="preserve">In the present case, </w:t>
          </w:r>
          <w:r w:rsidR="00D30271">
            <w:t>t</w:t>
          </w:r>
          <w:r>
            <w:t xml:space="preserve">here was no evidence of acts of force or resistance by either party or their predecessors in title to the ownership.  </w:t>
          </w:r>
        </w:p>
        <w:p w:rsidR="00697FED" w:rsidRPr="00697FED" w:rsidRDefault="00697FED" w:rsidP="008C23CC">
          <w:pPr>
            <w:pStyle w:val="JudgmentText"/>
            <w:numPr>
              <w:ilvl w:val="0"/>
              <w:numId w:val="7"/>
            </w:numPr>
            <w:ind w:left="709" w:hanging="283"/>
          </w:pPr>
          <w:r w:rsidRPr="00697FED">
            <w:t xml:space="preserve">There is also no </w:t>
          </w:r>
          <w:r w:rsidR="000B033E">
            <w:t xml:space="preserve">adverse </w:t>
          </w:r>
          <w:r w:rsidRPr="00697FED">
            <w:t>evidence adduced on the issue of the publicity of the possession. In so far as equivocality is concerned Gardner Smith, CJ has the following to say on the subject:</w:t>
          </w:r>
        </w:p>
        <w:p w:rsidR="00697FED" w:rsidRPr="00D30271" w:rsidRDefault="00697FED" w:rsidP="008C23CC">
          <w:pPr>
            <w:pStyle w:val="JudgmentText"/>
            <w:numPr>
              <w:ilvl w:val="0"/>
              <w:numId w:val="0"/>
            </w:numPr>
            <w:ind w:left="1134"/>
            <w:rPr>
              <w:i/>
            </w:rPr>
          </w:pPr>
          <w:r w:rsidRPr="00D30271">
            <w:rPr>
              <w:i/>
            </w:rPr>
            <w:lastRenderedPageBreak/>
            <w:t xml:space="preserve">“Equivocal” means ambiguous, that is, not the manifest exercise of a right (Boyer C.C </w:t>
          </w:r>
          <w:proofErr w:type="spellStart"/>
          <w:r w:rsidRPr="00D30271">
            <w:rPr>
              <w:i/>
            </w:rPr>
            <w:t>Annoté</w:t>
          </w:r>
          <w:proofErr w:type="spellEnd"/>
          <w:r w:rsidRPr="00D30271">
            <w:rPr>
              <w:i/>
            </w:rPr>
            <w:t>, art. 2229) and “</w:t>
          </w:r>
          <w:proofErr w:type="spellStart"/>
          <w:r w:rsidRPr="00D30271">
            <w:rPr>
              <w:i/>
            </w:rPr>
            <w:t>animo</w:t>
          </w:r>
          <w:proofErr w:type="spellEnd"/>
          <w:r w:rsidRPr="00D30271">
            <w:rPr>
              <w:i/>
            </w:rPr>
            <w:t xml:space="preserve"> </w:t>
          </w:r>
          <w:proofErr w:type="spellStart"/>
          <w:r w:rsidRPr="00D30271">
            <w:rPr>
              <w:i/>
            </w:rPr>
            <w:t>domini</w:t>
          </w:r>
          <w:proofErr w:type="spellEnd"/>
          <w:r w:rsidRPr="00D30271">
            <w:rPr>
              <w:i/>
            </w:rPr>
            <w:t xml:space="preserve">” or “à titre de </w:t>
          </w:r>
          <w:proofErr w:type="spellStart"/>
          <w:r w:rsidRPr="00D30271">
            <w:rPr>
              <w:i/>
            </w:rPr>
            <w:t>propriétaire</w:t>
          </w:r>
          <w:proofErr w:type="spellEnd"/>
          <w:r w:rsidRPr="00D30271">
            <w:rPr>
              <w:i/>
            </w:rPr>
            <w:t xml:space="preserve">” means not à titre </w:t>
          </w:r>
          <w:proofErr w:type="spellStart"/>
          <w:r w:rsidRPr="00D30271">
            <w:rPr>
              <w:i/>
            </w:rPr>
            <w:t>précaire</w:t>
          </w:r>
          <w:proofErr w:type="spellEnd"/>
          <w:r w:rsidRPr="00D30271">
            <w:rPr>
              <w:i/>
            </w:rPr>
            <w:t>”, but exclusive and not ambiguous</w:t>
          </w:r>
          <w:r w:rsidR="000B033E" w:rsidRPr="00D30271">
            <w:rPr>
              <w:i/>
            </w:rPr>
            <w:t>,</w:t>
          </w:r>
          <w:r w:rsidRPr="00D30271">
            <w:rPr>
              <w:i/>
            </w:rPr>
            <w:t xml:space="preserve"> Boyer, art., 2229)”.</w:t>
          </w:r>
        </w:p>
        <w:p w:rsidR="00D30271" w:rsidRDefault="000B033E" w:rsidP="008C23CC">
          <w:pPr>
            <w:pStyle w:val="JudgmentText"/>
            <w:numPr>
              <w:ilvl w:val="0"/>
              <w:numId w:val="7"/>
            </w:numPr>
            <w:ind w:left="709" w:hanging="283"/>
          </w:pPr>
          <w:r>
            <w:t xml:space="preserve">In </w:t>
          </w:r>
          <w:proofErr w:type="spellStart"/>
          <w:r w:rsidRPr="000B033E">
            <w:rPr>
              <w:i/>
            </w:rPr>
            <w:t>Chetty</w:t>
          </w:r>
          <w:proofErr w:type="spellEnd"/>
          <w:r w:rsidRPr="000B033E">
            <w:rPr>
              <w:i/>
            </w:rPr>
            <w:t xml:space="preserve"> v Boniface and </w:t>
          </w:r>
          <w:proofErr w:type="spellStart"/>
          <w:r w:rsidRPr="000B033E">
            <w:rPr>
              <w:i/>
            </w:rPr>
            <w:t>anor</w:t>
          </w:r>
          <w:proofErr w:type="spellEnd"/>
          <w:r w:rsidRPr="000B033E">
            <w:t xml:space="preserve"> (1977) SLR 147 O’Brien Queen</w:t>
          </w:r>
          <w:r w:rsidR="00D30271">
            <w:t>,</w:t>
          </w:r>
          <w:r w:rsidRPr="000B033E">
            <w:t xml:space="preserve"> CJ held that where possession was promiscuous it was essentially equivocal. The facts of the present case show no equivocality</w:t>
          </w:r>
          <w:r>
            <w:t xml:space="preserve">. It is undisputed that </w:t>
          </w:r>
          <w:r w:rsidR="00D30271">
            <w:t>neither the Appellants nor</w:t>
          </w:r>
          <w:r>
            <w:t xml:space="preserve"> the Respondent were aware that there was an encroachment by the Appellants onto the Respondent’s land. </w:t>
          </w:r>
          <w:r w:rsidR="00D30271">
            <w:t>It would appear that all the parties had for more than twenty years seen the house and had not had a problem with its status. They had all thought it was entirely on the Appellant’s land.</w:t>
          </w:r>
        </w:p>
        <w:p w:rsidR="000B033E" w:rsidRDefault="00D30271" w:rsidP="008C23CC">
          <w:pPr>
            <w:pStyle w:val="JudgmentText"/>
            <w:numPr>
              <w:ilvl w:val="0"/>
              <w:numId w:val="7"/>
            </w:numPr>
            <w:ind w:left="709" w:hanging="283"/>
          </w:pPr>
          <w:r>
            <w:t>I</w:t>
          </w:r>
          <w:r w:rsidRPr="00D30271">
            <w:t xml:space="preserve">n the circumstances </w:t>
          </w:r>
          <w:r>
            <w:t xml:space="preserve">we </w:t>
          </w:r>
          <w:r w:rsidRPr="00D30271">
            <w:t xml:space="preserve">do find the conditions satisfied for acquisitive prescription of </w:t>
          </w:r>
          <w:r>
            <w:t xml:space="preserve">part of </w:t>
          </w:r>
          <w:r w:rsidRPr="00D30271">
            <w:t xml:space="preserve">Title S1852 by the </w:t>
          </w:r>
          <w:r>
            <w:t>Appellants.</w:t>
          </w:r>
        </w:p>
        <w:p w:rsidR="00D30271" w:rsidRPr="00D30271" w:rsidRDefault="00D30271" w:rsidP="008C23CC">
          <w:pPr>
            <w:pStyle w:val="JudgmentText"/>
            <w:numPr>
              <w:ilvl w:val="0"/>
              <w:numId w:val="0"/>
            </w:numPr>
            <w:ind w:left="709"/>
            <w:rPr>
              <w:b/>
            </w:rPr>
          </w:pPr>
          <w:r w:rsidRPr="00D30271">
            <w:rPr>
              <w:b/>
            </w:rPr>
            <w:t xml:space="preserve">(2) </w:t>
          </w:r>
          <w:proofErr w:type="spellStart"/>
          <w:r w:rsidRPr="00D30271">
            <w:rPr>
              <w:b/>
            </w:rPr>
            <w:t>Abus</w:t>
          </w:r>
          <w:proofErr w:type="spellEnd"/>
          <w:r w:rsidRPr="00D30271">
            <w:rPr>
              <w:b/>
            </w:rPr>
            <w:t xml:space="preserve"> de </w:t>
          </w:r>
          <w:proofErr w:type="spellStart"/>
          <w:r w:rsidRPr="00D30271">
            <w:rPr>
              <w:b/>
            </w:rPr>
            <w:t>d</w:t>
          </w:r>
          <w:r>
            <w:rPr>
              <w:b/>
            </w:rPr>
            <w:t>roit</w:t>
          </w:r>
          <w:proofErr w:type="spellEnd"/>
        </w:p>
        <w:p w:rsidR="006E25DC" w:rsidRDefault="00D30271" w:rsidP="008C23CC">
          <w:pPr>
            <w:pStyle w:val="JudgmentText"/>
            <w:numPr>
              <w:ilvl w:val="0"/>
              <w:numId w:val="7"/>
            </w:numPr>
            <w:ind w:left="709" w:hanging="283"/>
          </w:pPr>
          <w:r w:rsidRPr="00D30271">
            <w:t xml:space="preserve">Having found </w:t>
          </w:r>
          <w:r>
            <w:t xml:space="preserve">that the Appellants succeed on their first ground of appeal it would be academic to consider the ground relating to </w:t>
          </w:r>
          <w:proofErr w:type="spellStart"/>
          <w:r w:rsidRPr="006E25DC">
            <w:rPr>
              <w:i/>
            </w:rPr>
            <w:t>abus</w:t>
          </w:r>
          <w:proofErr w:type="spellEnd"/>
          <w:r w:rsidRPr="006E25DC">
            <w:rPr>
              <w:i/>
            </w:rPr>
            <w:t xml:space="preserve"> de </w:t>
          </w:r>
          <w:proofErr w:type="spellStart"/>
          <w:r w:rsidRPr="006E25DC">
            <w:rPr>
              <w:i/>
            </w:rPr>
            <w:t>droit</w:t>
          </w:r>
          <w:proofErr w:type="spellEnd"/>
          <w:r>
            <w:t xml:space="preserve">. </w:t>
          </w:r>
          <w:r w:rsidR="00C2213F">
            <w:t xml:space="preserve"> However we wish to point out that given the fact that the matter was not specifically pleaded, pursuant to section 75 of the Seychelles Code of Civil Procedure the learned trial judge rightly found</w:t>
          </w:r>
          <w:r w:rsidR="00583B84">
            <w:t xml:space="preserve">, relying on </w:t>
          </w:r>
          <w:proofErr w:type="spellStart"/>
          <w:r w:rsidR="00583B84" w:rsidRPr="006E25DC">
            <w:rPr>
              <w:i/>
            </w:rPr>
            <w:t>Gallante</w:t>
          </w:r>
          <w:proofErr w:type="spellEnd"/>
          <w:r w:rsidR="00583B84" w:rsidRPr="006E25DC">
            <w:rPr>
              <w:i/>
            </w:rPr>
            <w:t xml:space="preserve"> v </w:t>
          </w:r>
          <w:proofErr w:type="spellStart"/>
          <w:r w:rsidR="00583B84" w:rsidRPr="006E25DC">
            <w:rPr>
              <w:i/>
            </w:rPr>
            <w:t>Hoareau</w:t>
          </w:r>
          <w:proofErr w:type="spellEnd"/>
          <w:r w:rsidR="00583B84">
            <w:t xml:space="preserve"> (1988) SLR 122 that notice had to be given to parties of issues on which the court would have to adjudicate. </w:t>
          </w:r>
          <w:r w:rsidR="006E25DC">
            <w:t xml:space="preserve">She also cannot be faulted, relying on </w:t>
          </w:r>
          <w:proofErr w:type="spellStart"/>
          <w:r w:rsidR="006E25DC" w:rsidRPr="006E25DC">
            <w:rPr>
              <w:i/>
            </w:rPr>
            <w:t>Pirame</w:t>
          </w:r>
          <w:proofErr w:type="spellEnd"/>
          <w:r w:rsidR="006E25DC" w:rsidRPr="006E25DC">
            <w:rPr>
              <w:i/>
            </w:rPr>
            <w:t xml:space="preserve"> v </w:t>
          </w:r>
          <w:proofErr w:type="spellStart"/>
          <w:r w:rsidR="00E6651A" w:rsidRPr="006E25DC">
            <w:rPr>
              <w:i/>
            </w:rPr>
            <w:t>Peri</w:t>
          </w:r>
          <w:proofErr w:type="spellEnd"/>
          <w:r w:rsidR="00E6651A" w:rsidRPr="006E25DC">
            <w:rPr>
              <w:rFonts w:ascii="Arial" w:hAnsi="Arial" w:cs="Arial"/>
              <w:color w:val="333333"/>
              <w:sz w:val="23"/>
              <w:szCs w:val="23"/>
              <w:shd w:val="clear" w:color="auto" w:fill="FFFFFF"/>
            </w:rPr>
            <w:t xml:space="preserve"> (</w:t>
          </w:r>
          <w:r w:rsidR="006E25DC" w:rsidRPr="006E25DC">
            <w:rPr>
              <w:color w:val="333333"/>
              <w:shd w:val="clear" w:color="auto" w:fill="FFFFFF"/>
            </w:rPr>
            <w:t>unreported) SCA 16 of 2005,</w:t>
          </w:r>
          <w:r w:rsidR="006E25DC" w:rsidRPr="006E25DC">
            <w:t xml:space="preserve"> </w:t>
          </w:r>
          <w:r w:rsidR="006E25DC">
            <w:t xml:space="preserve">for finding that </w:t>
          </w:r>
          <w:r w:rsidR="00583B84">
            <w:t>ev</w:t>
          </w:r>
          <w:r w:rsidR="006E25DC">
            <w:t>e</w:t>
          </w:r>
          <w:r w:rsidR="00583B84">
            <w:t xml:space="preserve">n if </w:t>
          </w:r>
          <w:r w:rsidR="006E25DC">
            <w:t>evidence</w:t>
          </w:r>
          <w:r w:rsidR="00583B84">
            <w:t xml:space="preserve"> is led out</w:t>
          </w:r>
          <w:r w:rsidR="006E25DC">
            <w:t>s</w:t>
          </w:r>
          <w:r w:rsidR="00583B84">
            <w:t>ide the pleadings an</w:t>
          </w:r>
          <w:r w:rsidR="006E25DC">
            <w:t>d</w:t>
          </w:r>
          <w:r w:rsidR="00583B84">
            <w:t xml:space="preserve"> not objected to it </w:t>
          </w:r>
          <w:r w:rsidR="006E25DC">
            <w:t>does</w:t>
          </w:r>
          <w:r w:rsidR="00583B84">
            <w:t xml:space="preserve"> not </w:t>
          </w:r>
          <w:r w:rsidR="006E25DC">
            <w:t xml:space="preserve">have </w:t>
          </w:r>
          <w:r w:rsidR="00583B84">
            <w:t xml:space="preserve">the effect </w:t>
          </w:r>
          <w:r w:rsidR="006E25DC">
            <w:t>of</w:t>
          </w:r>
          <w:r w:rsidR="00583B84">
            <w:t xml:space="preserve"> </w:t>
          </w:r>
          <w:r w:rsidR="006E25DC">
            <w:t>translating</w:t>
          </w:r>
          <w:r w:rsidR="00583B84">
            <w:t xml:space="preserve"> </w:t>
          </w:r>
          <w:r w:rsidR="006E25DC">
            <w:t xml:space="preserve">it into the pleadings or the evidence. </w:t>
          </w:r>
        </w:p>
        <w:p w:rsidR="009A33AF" w:rsidRDefault="009A33AF" w:rsidP="008C23CC">
          <w:pPr>
            <w:pStyle w:val="JudgmentText"/>
            <w:numPr>
              <w:ilvl w:val="0"/>
              <w:numId w:val="7"/>
            </w:numPr>
            <w:ind w:left="709" w:hanging="283"/>
          </w:pPr>
          <w:r>
            <w:t xml:space="preserve">The Appellants have submitted </w:t>
          </w:r>
          <w:r w:rsidR="006E25DC">
            <w:t xml:space="preserve">regardless </w:t>
          </w:r>
          <w:r>
            <w:t xml:space="preserve">that the trial judge </w:t>
          </w:r>
          <w:r w:rsidR="006E25DC">
            <w:t>should have</w:t>
          </w:r>
          <w:r>
            <w:t xml:space="preserve"> conduct</w:t>
          </w:r>
          <w:r w:rsidR="006E25DC">
            <w:t>ed</w:t>
          </w:r>
          <w:r>
            <w:t xml:space="preserve"> an analysis of the hardship the demolition would cause. Learned Counsel for the Appellants, </w:t>
          </w:r>
          <w:proofErr w:type="spellStart"/>
          <w:r>
            <w:t>Mr.</w:t>
          </w:r>
          <w:proofErr w:type="spellEnd"/>
          <w:r>
            <w:t xml:space="preserve"> </w:t>
          </w:r>
          <w:proofErr w:type="spellStart"/>
          <w:r>
            <w:t>Rajasundaram</w:t>
          </w:r>
          <w:proofErr w:type="spellEnd"/>
          <w:r>
            <w:t xml:space="preserve"> submitted that the Appellants were an aged couple and that the</w:t>
          </w:r>
          <w:r w:rsidR="00302245">
            <w:t>y were unable to opine a</w:t>
          </w:r>
          <w:r w:rsidR="00583B84">
            <w:t>s</w:t>
          </w:r>
          <w:r w:rsidR="00302245">
            <w:t xml:space="preserve"> lay persons of the </w:t>
          </w:r>
          <w:r>
            <w:t xml:space="preserve">demolition of their veranda would affect the structure of the house. He contends that a balance of hardship exercise should have </w:t>
          </w:r>
          <w:r w:rsidR="00302245">
            <w:t xml:space="preserve">in any case </w:t>
          </w:r>
          <w:r>
            <w:t>been carried out.</w:t>
          </w:r>
        </w:p>
        <w:p w:rsidR="00D30271" w:rsidRPr="00E6651A" w:rsidRDefault="009A33AF" w:rsidP="008C23CC">
          <w:pPr>
            <w:pStyle w:val="JudgmentText"/>
            <w:numPr>
              <w:ilvl w:val="0"/>
              <w:numId w:val="7"/>
            </w:numPr>
            <w:ind w:left="709" w:hanging="283"/>
          </w:pPr>
          <w:r>
            <w:lastRenderedPageBreak/>
            <w:t xml:space="preserve">Learned Counsel </w:t>
          </w:r>
          <w:r w:rsidR="00C2213F">
            <w:t>for the</w:t>
          </w:r>
          <w:r w:rsidR="00302245">
            <w:t xml:space="preserve"> Respondent, </w:t>
          </w:r>
          <w:proofErr w:type="spellStart"/>
          <w:r w:rsidR="00302245">
            <w:t>Mr.</w:t>
          </w:r>
          <w:proofErr w:type="spellEnd"/>
          <w:r w:rsidR="00302245">
            <w:t xml:space="preserve"> </w:t>
          </w:r>
          <w:r w:rsidR="00583B84">
            <w:t>Gabriel has</w:t>
          </w:r>
          <w:r w:rsidR="00302245">
            <w:t xml:space="preserve"> submitted that</w:t>
          </w:r>
          <w:r w:rsidR="00C2213F">
            <w:t>,</w:t>
          </w:r>
          <w:r w:rsidR="00302245">
            <w:t xml:space="preserve"> </w:t>
          </w:r>
          <w:r w:rsidR="00E6651A">
            <w:t xml:space="preserve">the matter cannot be raised as this juncture </w:t>
          </w:r>
          <w:r w:rsidR="00302245">
            <w:t>as</w:t>
          </w:r>
          <w:r w:rsidR="00E6651A">
            <w:t>,</w:t>
          </w:r>
          <w:r w:rsidR="00302245">
            <w:t xml:space="preserve"> </w:t>
          </w:r>
          <w:r w:rsidR="00E6651A">
            <w:t>as r</w:t>
          </w:r>
          <w:r w:rsidR="00302245">
            <w:t>ightly found by the trial judge</w:t>
          </w:r>
          <w:r w:rsidR="00C2213F">
            <w:t>,</w:t>
          </w:r>
          <w:r w:rsidR="00302245">
            <w:t xml:space="preserve"> the Appellants did not plead the material facts of demolition in their defence and had not led any evidence as to whether the </w:t>
          </w:r>
          <w:r w:rsidR="00302245" w:rsidRPr="00E6651A">
            <w:t>demolition would cause them greater hardship</w:t>
          </w:r>
          <w:r w:rsidR="00C2213F" w:rsidRPr="00E6651A">
            <w:t>.</w:t>
          </w:r>
          <w:r w:rsidR="00302245" w:rsidRPr="00E6651A">
            <w:t xml:space="preserve"> </w:t>
          </w:r>
          <w:r w:rsidRPr="00E6651A">
            <w:t xml:space="preserve"> </w:t>
          </w:r>
          <w:r w:rsidR="00D30271" w:rsidRPr="00E6651A">
            <w:t xml:space="preserve"> </w:t>
          </w:r>
        </w:p>
        <w:p w:rsidR="00D30271" w:rsidRPr="00E6651A" w:rsidRDefault="00E6651A" w:rsidP="008C23CC">
          <w:pPr>
            <w:pStyle w:val="JudgmentText"/>
            <w:numPr>
              <w:ilvl w:val="0"/>
              <w:numId w:val="7"/>
            </w:numPr>
            <w:ind w:left="709" w:hanging="283"/>
          </w:pPr>
          <w:r w:rsidRPr="00E6651A">
            <w:t>We agree with the sub</w:t>
          </w:r>
          <w:r w:rsidR="00573FD6">
            <w:t>m</w:t>
          </w:r>
          <w:r w:rsidRPr="00E6651A">
            <w:t>iss</w:t>
          </w:r>
          <w:r>
            <w:t>i</w:t>
          </w:r>
          <w:r w:rsidRPr="00E6651A">
            <w:t xml:space="preserve">on of </w:t>
          </w:r>
          <w:proofErr w:type="spellStart"/>
          <w:r w:rsidRPr="00E6651A">
            <w:t>Mr.</w:t>
          </w:r>
          <w:proofErr w:type="spellEnd"/>
          <w:r w:rsidRPr="00E6651A">
            <w:t xml:space="preserve"> Gabriel. We can</w:t>
          </w:r>
          <w:r w:rsidR="00573FD6">
            <w:t>n</w:t>
          </w:r>
          <w:r w:rsidRPr="00E6651A">
            <w:t>ot entertain th</w:t>
          </w:r>
          <w:r w:rsidR="00922C8C">
            <w:t>at</w:t>
          </w:r>
          <w:r w:rsidRPr="00E6651A">
            <w:t xml:space="preserve"> </w:t>
          </w:r>
          <w:r w:rsidR="00573FD6" w:rsidRPr="00E6651A">
            <w:t>ground</w:t>
          </w:r>
          <w:r w:rsidRPr="00E6651A">
            <w:t xml:space="preserve"> of appeal. </w:t>
          </w:r>
        </w:p>
        <w:p w:rsidR="008654F6" w:rsidRPr="008654F6" w:rsidRDefault="008654F6" w:rsidP="008C23CC">
          <w:pPr>
            <w:pStyle w:val="JudgmentText"/>
            <w:numPr>
              <w:ilvl w:val="0"/>
              <w:numId w:val="0"/>
            </w:numPr>
            <w:ind w:left="851" w:hanging="142"/>
            <w:rPr>
              <w:b/>
            </w:rPr>
          </w:pPr>
          <w:r w:rsidRPr="008654F6">
            <w:rPr>
              <w:b/>
            </w:rPr>
            <w:t>Our decision</w:t>
          </w:r>
        </w:p>
        <w:p w:rsidR="008654F6" w:rsidRDefault="008654F6" w:rsidP="008C23CC">
          <w:pPr>
            <w:pStyle w:val="JudgmentText"/>
            <w:numPr>
              <w:ilvl w:val="0"/>
              <w:numId w:val="7"/>
            </w:numPr>
            <w:ind w:left="709" w:hanging="283"/>
          </w:pPr>
          <w:r>
            <w:t>In the cir</w:t>
          </w:r>
          <w:r w:rsidR="00723548">
            <w:t>cums</w:t>
          </w:r>
          <w:r>
            <w:t xml:space="preserve">tances the appeal is </w:t>
          </w:r>
          <w:r w:rsidR="009A33AF">
            <w:t>allowed</w:t>
          </w:r>
          <w:r w:rsidR="003662AF">
            <w:t xml:space="preserve">. </w:t>
          </w:r>
          <w:r>
            <w:t xml:space="preserve"> </w:t>
          </w:r>
          <w:r w:rsidR="003662AF">
            <w:t xml:space="preserve">We therefore set aside the decision of the Supreme Court and allow this Appeal with costs in both this Court and the Court below. We further order that a copy of this judgment be served on the Registrar of Land so that the Register is amended to reflect ownership by the Appellants, acquired by prescription of that part of Parcel S1852 on which part of their house extends as delineated in the plan attached to this judgement.  </w:t>
          </w:r>
        </w:p>
        <w:p w:rsidR="00C74338" w:rsidRDefault="003662AF" w:rsidP="008C23CC">
          <w:pPr>
            <w:pStyle w:val="JudgmentText"/>
            <w:numPr>
              <w:ilvl w:val="0"/>
              <w:numId w:val="7"/>
            </w:numPr>
            <w:ind w:left="709" w:hanging="283"/>
          </w:pPr>
          <w:r>
            <w:t>We have not been given quotations for the encroachment. Gi</w:t>
          </w:r>
          <w:r w:rsidR="00407445">
            <w:t xml:space="preserve">ven the </w:t>
          </w:r>
          <w:r>
            <w:t xml:space="preserve">fact that </w:t>
          </w:r>
          <w:r w:rsidR="00407445">
            <w:t>it is not disputed that the encroachment is si</w:t>
          </w:r>
          <w:r w:rsidR="00C74338">
            <w:t>x</w:t>
          </w:r>
          <w:r w:rsidR="00407445">
            <w:t>teen square m</w:t>
          </w:r>
          <w:r w:rsidR="00C74338">
            <w:t xml:space="preserve">etres of land sold in 2009 for SR 20,000, we think it more than generous to make an arbitrary award of SR 10,000 as compensation to be paid by the Appellants to the Respondent. </w:t>
          </w:r>
        </w:p>
        <w:p w:rsidR="0006489F" w:rsidRPr="008654F6" w:rsidRDefault="00C74338" w:rsidP="008C23CC">
          <w:pPr>
            <w:pStyle w:val="JudgmentText"/>
            <w:numPr>
              <w:ilvl w:val="0"/>
              <w:numId w:val="7"/>
            </w:numPr>
            <w:ind w:left="709" w:hanging="283"/>
          </w:pPr>
          <w:r>
            <w:t>We make no order for costs</w:t>
          </w: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4A3087" w:rsidP="00AD63F9">
      <w:pPr>
        <w:spacing w:before="120" w:line="480" w:lineRule="auto"/>
        <w:rPr>
          <w:b/>
          <w:sz w:val="24"/>
          <w:szCs w:val="24"/>
        </w:rPr>
      </w:pPr>
      <w:sdt>
        <w:sdtPr>
          <w:rPr>
            <w:b/>
            <w:sz w:val="28"/>
            <w:szCs w:val="28"/>
          </w:rPr>
          <w:id w:val="22920303"/>
          <w:placeholder>
            <w:docPart w:val="67D32A24DFC741FF839DCA287E6174D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23548">
            <w:rPr>
              <w:b/>
              <w:sz w:val="28"/>
              <w:szCs w:val="28"/>
            </w:rPr>
            <w:t>M. Twomey (J.A)</w:t>
          </w:r>
        </w:sdtContent>
      </w:sdt>
    </w:p>
    <w:sdt>
      <w:sdtPr>
        <w:rPr>
          <w:b/>
          <w:sz w:val="24"/>
          <w:szCs w:val="24"/>
        </w:rPr>
        <w:id w:val="4919265"/>
        <w:placeholder>
          <w:docPart w:val="9444629C77854011B93FC4DB84EFF896"/>
        </w:placeholder>
        <w:docPartList>
          <w:docPartGallery w:val="Quick Parts"/>
        </w:docPartList>
      </w:sdtPr>
      <w:sdtEndPr/>
      <w:sdtContent>
        <w:p w:rsidR="00AD63F9" w:rsidRPr="00681C76" w:rsidRDefault="004A3087" w:rsidP="00AD63F9">
          <w:pPr>
            <w:spacing w:before="360" w:after="240" w:line="480" w:lineRule="auto"/>
            <w:rPr>
              <w:b/>
              <w:sz w:val="24"/>
              <w:szCs w:val="24"/>
            </w:rPr>
          </w:pPr>
          <w:sdt>
            <w:sdtPr>
              <w:rPr>
                <w:b/>
                <w:sz w:val="24"/>
                <w:szCs w:val="24"/>
              </w:rPr>
              <w:id w:val="4919266"/>
              <w:lock w:val="contentLocked"/>
              <w:placeholder>
                <w:docPart w:val="6B39B16548BA479489B9D6F0290CB1D4"/>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7D959C67612B44A6861DE0BBC288999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23548">
                <w:rPr>
                  <w:sz w:val="24"/>
                  <w:szCs w:val="24"/>
                </w:rPr>
                <w:t>F. MacGregor (PCA)</w:t>
              </w:r>
            </w:sdtContent>
          </w:sdt>
        </w:p>
      </w:sdtContent>
    </w:sdt>
    <w:sdt>
      <w:sdtPr>
        <w:rPr>
          <w:b/>
          <w:sz w:val="24"/>
          <w:szCs w:val="24"/>
        </w:rPr>
        <w:id w:val="4919458"/>
        <w:placeholder>
          <w:docPart w:val="BE8F79486A2E4353A7EE7E16BDADE9D4"/>
        </w:placeholder>
        <w:docPartList>
          <w:docPartGallery w:val="Quick Parts"/>
        </w:docPartList>
      </w:sdtPr>
      <w:sdtEndPr/>
      <w:sdtContent>
        <w:p w:rsidR="00AD63F9" w:rsidRPr="00681C76" w:rsidRDefault="004A3087" w:rsidP="00AD63F9">
          <w:pPr>
            <w:spacing w:before="360" w:after="240" w:line="480" w:lineRule="auto"/>
            <w:rPr>
              <w:b/>
              <w:sz w:val="24"/>
              <w:szCs w:val="24"/>
            </w:rPr>
          </w:pPr>
          <w:sdt>
            <w:sdtPr>
              <w:rPr>
                <w:b/>
                <w:sz w:val="24"/>
                <w:szCs w:val="24"/>
              </w:rPr>
              <w:id w:val="4919459"/>
              <w:lock w:val="contentLocked"/>
              <w:placeholder>
                <w:docPart w:val="0704A304E9F14B6BAC9277A70CAF3CDB"/>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4C1EBD860DE40009B5027596FF6CF6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723548">
                <w:rPr>
                  <w:sz w:val="24"/>
                  <w:szCs w:val="24"/>
                </w:rPr>
                <w:t>B. Renaud (JA)</w:t>
              </w:r>
            </w:sdtContent>
          </w:sdt>
        </w:p>
      </w:sdtContent>
    </w:sdt>
    <w:p w:rsidR="00681C76" w:rsidRPr="00503E49" w:rsidRDefault="004A3087"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FDFF60C14D84667A739EA63BD909023"/>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F5FF92A15B304437A7DAC641C044DAF3"/>
          </w:placeholder>
          <w:date w:fullDate="2018-12-14T00:00:00Z">
            <w:dateFormat w:val="dd MMMM yyyy"/>
            <w:lid w:val="en-GB"/>
            <w:storeMappedDataAs w:val="dateTime"/>
            <w:calendar w:val="gregorian"/>
          </w:date>
        </w:sdtPr>
        <w:sdtEndPr/>
        <w:sdtContent>
          <w:r w:rsidR="008C23CC">
            <w:rPr>
              <w:sz w:val="24"/>
              <w:szCs w:val="24"/>
            </w:rPr>
            <w:t>14 December 2018</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87" w:rsidRDefault="004A3087" w:rsidP="00DB6D34">
      <w:r>
        <w:separator/>
      </w:r>
    </w:p>
  </w:endnote>
  <w:endnote w:type="continuationSeparator" w:id="0">
    <w:p w:rsidR="004A3087" w:rsidRDefault="004A308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3F" w:rsidRDefault="00C2213F">
    <w:pPr>
      <w:pStyle w:val="Footer"/>
      <w:jc w:val="center"/>
    </w:pPr>
    <w:r>
      <w:rPr>
        <w:noProof/>
      </w:rPr>
      <w:fldChar w:fldCharType="begin"/>
    </w:r>
    <w:r>
      <w:rPr>
        <w:noProof/>
      </w:rPr>
      <w:instrText xml:space="preserve"> PAGE   \* MERGEFORMAT </w:instrText>
    </w:r>
    <w:r>
      <w:rPr>
        <w:noProof/>
      </w:rPr>
      <w:fldChar w:fldCharType="separate"/>
    </w:r>
    <w:r w:rsidR="00E0075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87" w:rsidRDefault="004A3087" w:rsidP="00DB6D34">
      <w:r>
        <w:separator/>
      </w:r>
    </w:p>
  </w:footnote>
  <w:footnote w:type="continuationSeparator" w:id="0">
    <w:p w:rsidR="004A3087" w:rsidRDefault="004A308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7042051"/>
    <w:multiLevelType w:val="hybridMultilevel"/>
    <w:tmpl w:val="EBD4B9F8"/>
    <w:lvl w:ilvl="0" w:tplc="32762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C6E430E"/>
    <w:multiLevelType w:val="hybridMultilevel"/>
    <w:tmpl w:val="594C5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C18494FC"/>
    <w:lvl w:ilvl="0" w:tplc="073246E6">
      <w:start w:val="1"/>
      <w:numFmt w:val="decimal"/>
      <w:lvlText w:val="[%1]"/>
      <w:lvlJc w:val="righ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3"/>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80"/>
    <w:rsid w:val="0000071D"/>
    <w:rsid w:val="000043B1"/>
    <w:rsid w:val="00005BEF"/>
    <w:rsid w:val="00015BB5"/>
    <w:rsid w:val="00017F12"/>
    <w:rsid w:val="0002497E"/>
    <w:rsid w:val="00030C81"/>
    <w:rsid w:val="0006489F"/>
    <w:rsid w:val="00067212"/>
    <w:rsid w:val="00075573"/>
    <w:rsid w:val="00091036"/>
    <w:rsid w:val="00097B9A"/>
    <w:rsid w:val="000A10B8"/>
    <w:rsid w:val="000B033E"/>
    <w:rsid w:val="000C5AB2"/>
    <w:rsid w:val="000D1DD3"/>
    <w:rsid w:val="000E39A5"/>
    <w:rsid w:val="000E62C2"/>
    <w:rsid w:val="000E7400"/>
    <w:rsid w:val="000F1C37"/>
    <w:rsid w:val="001008BC"/>
    <w:rsid w:val="00101D12"/>
    <w:rsid w:val="00102EE1"/>
    <w:rsid w:val="00117CBF"/>
    <w:rsid w:val="00121CBD"/>
    <w:rsid w:val="00126A10"/>
    <w:rsid w:val="001376AB"/>
    <w:rsid w:val="00144612"/>
    <w:rsid w:val="00145BD7"/>
    <w:rsid w:val="00163958"/>
    <w:rsid w:val="00163C4A"/>
    <w:rsid w:val="0016510C"/>
    <w:rsid w:val="00171F06"/>
    <w:rsid w:val="00180158"/>
    <w:rsid w:val="00185139"/>
    <w:rsid w:val="00186F92"/>
    <w:rsid w:val="00197E07"/>
    <w:rsid w:val="001A6FFC"/>
    <w:rsid w:val="001B6E9A"/>
    <w:rsid w:val="001B6FA9"/>
    <w:rsid w:val="001C1A33"/>
    <w:rsid w:val="001D03DE"/>
    <w:rsid w:val="001D156E"/>
    <w:rsid w:val="001E3539"/>
    <w:rsid w:val="001E4ED8"/>
    <w:rsid w:val="001E576A"/>
    <w:rsid w:val="00201C0E"/>
    <w:rsid w:val="0020244B"/>
    <w:rsid w:val="00203B87"/>
    <w:rsid w:val="002045AF"/>
    <w:rsid w:val="0022680B"/>
    <w:rsid w:val="0023125E"/>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2F62EB"/>
    <w:rsid w:val="00301D88"/>
    <w:rsid w:val="00302245"/>
    <w:rsid w:val="003041CE"/>
    <w:rsid w:val="00304E76"/>
    <w:rsid w:val="00315456"/>
    <w:rsid w:val="003647E7"/>
    <w:rsid w:val="003662AF"/>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0741F"/>
    <w:rsid w:val="00407445"/>
    <w:rsid w:val="00410BA5"/>
    <w:rsid w:val="00410E06"/>
    <w:rsid w:val="004156B9"/>
    <w:rsid w:val="004217B9"/>
    <w:rsid w:val="00422293"/>
    <w:rsid w:val="00445BFA"/>
    <w:rsid w:val="00452BB6"/>
    <w:rsid w:val="0046133B"/>
    <w:rsid w:val="004639C0"/>
    <w:rsid w:val="004706DB"/>
    <w:rsid w:val="004873AB"/>
    <w:rsid w:val="004A2A8B"/>
    <w:rsid w:val="004A3087"/>
    <w:rsid w:val="004B7689"/>
    <w:rsid w:val="004B76F8"/>
    <w:rsid w:val="004C3D80"/>
    <w:rsid w:val="004E7ACE"/>
    <w:rsid w:val="004F2B34"/>
    <w:rsid w:val="004F3823"/>
    <w:rsid w:val="004F409A"/>
    <w:rsid w:val="00503E49"/>
    <w:rsid w:val="0051033B"/>
    <w:rsid w:val="005207C8"/>
    <w:rsid w:val="00530663"/>
    <w:rsid w:val="005329B5"/>
    <w:rsid w:val="005367D1"/>
    <w:rsid w:val="005405CD"/>
    <w:rsid w:val="005460DE"/>
    <w:rsid w:val="00547C35"/>
    <w:rsid w:val="0055036F"/>
    <w:rsid w:val="00550D80"/>
    <w:rsid w:val="005514D6"/>
    <w:rsid w:val="00552704"/>
    <w:rsid w:val="00560A16"/>
    <w:rsid w:val="0056460A"/>
    <w:rsid w:val="00572AB3"/>
    <w:rsid w:val="00573FD6"/>
    <w:rsid w:val="00577080"/>
    <w:rsid w:val="005836AC"/>
    <w:rsid w:val="00583B84"/>
    <w:rsid w:val="00583C6D"/>
    <w:rsid w:val="00584583"/>
    <w:rsid w:val="0058564A"/>
    <w:rsid w:val="00594FAC"/>
    <w:rsid w:val="005A057B"/>
    <w:rsid w:val="005C2280"/>
    <w:rsid w:val="005F3AAB"/>
    <w:rsid w:val="005F5FB0"/>
    <w:rsid w:val="00606587"/>
    <w:rsid w:val="00606EEA"/>
    <w:rsid w:val="00616597"/>
    <w:rsid w:val="006174DB"/>
    <w:rsid w:val="006179EC"/>
    <w:rsid w:val="00621984"/>
    <w:rsid w:val="0063021B"/>
    <w:rsid w:val="0064007C"/>
    <w:rsid w:val="0064023C"/>
    <w:rsid w:val="0065202B"/>
    <w:rsid w:val="006578C2"/>
    <w:rsid w:val="00666D33"/>
    <w:rsid w:val="00675D5C"/>
    <w:rsid w:val="00681C76"/>
    <w:rsid w:val="00682D83"/>
    <w:rsid w:val="00692AAB"/>
    <w:rsid w:val="00693C70"/>
    <w:rsid w:val="00697FED"/>
    <w:rsid w:val="006A2C88"/>
    <w:rsid w:val="006A58E4"/>
    <w:rsid w:val="006D0D9B"/>
    <w:rsid w:val="006D36C9"/>
    <w:rsid w:val="006D62D0"/>
    <w:rsid w:val="006E25DC"/>
    <w:rsid w:val="006E6333"/>
    <w:rsid w:val="0071190B"/>
    <w:rsid w:val="007175A6"/>
    <w:rsid w:val="00720EC0"/>
    <w:rsid w:val="00723548"/>
    <w:rsid w:val="00731A1B"/>
    <w:rsid w:val="007363AB"/>
    <w:rsid w:val="00744508"/>
    <w:rsid w:val="00760665"/>
    <w:rsid w:val="00763535"/>
    <w:rsid w:val="00766505"/>
    <w:rsid w:val="00776F94"/>
    <w:rsid w:val="007820CB"/>
    <w:rsid w:val="00782F7D"/>
    <w:rsid w:val="007A1A90"/>
    <w:rsid w:val="007A47DC"/>
    <w:rsid w:val="007B10E8"/>
    <w:rsid w:val="007B6178"/>
    <w:rsid w:val="007C2809"/>
    <w:rsid w:val="007D1258"/>
    <w:rsid w:val="007D416E"/>
    <w:rsid w:val="007E5472"/>
    <w:rsid w:val="007E7D92"/>
    <w:rsid w:val="007F351F"/>
    <w:rsid w:val="0080050A"/>
    <w:rsid w:val="0080601B"/>
    <w:rsid w:val="00807411"/>
    <w:rsid w:val="00814CF5"/>
    <w:rsid w:val="00816425"/>
    <w:rsid w:val="00821758"/>
    <w:rsid w:val="00823079"/>
    <w:rsid w:val="00823890"/>
    <w:rsid w:val="0083298A"/>
    <w:rsid w:val="00841387"/>
    <w:rsid w:val="00845DCB"/>
    <w:rsid w:val="008472B3"/>
    <w:rsid w:val="008478D6"/>
    <w:rsid w:val="00861993"/>
    <w:rsid w:val="00861F83"/>
    <w:rsid w:val="008654F6"/>
    <w:rsid w:val="0087722C"/>
    <w:rsid w:val="008A5208"/>
    <w:rsid w:val="008A58A5"/>
    <w:rsid w:val="008B7D86"/>
    <w:rsid w:val="008C0FD6"/>
    <w:rsid w:val="008C23CC"/>
    <w:rsid w:val="008C375A"/>
    <w:rsid w:val="008C7583"/>
    <w:rsid w:val="008E1DB1"/>
    <w:rsid w:val="008E512C"/>
    <w:rsid w:val="008E7749"/>
    <w:rsid w:val="008E7F92"/>
    <w:rsid w:val="008F0C10"/>
    <w:rsid w:val="008F311B"/>
    <w:rsid w:val="008F38F7"/>
    <w:rsid w:val="00902D3C"/>
    <w:rsid w:val="00922C8C"/>
    <w:rsid w:val="00922CDD"/>
    <w:rsid w:val="00926D09"/>
    <w:rsid w:val="009309E5"/>
    <w:rsid w:val="009336BA"/>
    <w:rsid w:val="00937FB4"/>
    <w:rsid w:val="0094087C"/>
    <w:rsid w:val="00951EC0"/>
    <w:rsid w:val="00953A9C"/>
    <w:rsid w:val="0096041D"/>
    <w:rsid w:val="00981287"/>
    <w:rsid w:val="00983045"/>
    <w:rsid w:val="0099672E"/>
    <w:rsid w:val="009A33AF"/>
    <w:rsid w:val="009B34AD"/>
    <w:rsid w:val="009C5D65"/>
    <w:rsid w:val="009C676C"/>
    <w:rsid w:val="009C713C"/>
    <w:rsid w:val="009D04B1"/>
    <w:rsid w:val="009D15F5"/>
    <w:rsid w:val="009D3796"/>
    <w:rsid w:val="009E05E5"/>
    <w:rsid w:val="009F1B68"/>
    <w:rsid w:val="009F4DC4"/>
    <w:rsid w:val="00A11166"/>
    <w:rsid w:val="00A14038"/>
    <w:rsid w:val="00A24FBF"/>
    <w:rsid w:val="00A334B8"/>
    <w:rsid w:val="00A34F3D"/>
    <w:rsid w:val="00A3626F"/>
    <w:rsid w:val="00A36CEB"/>
    <w:rsid w:val="00A42850"/>
    <w:rsid w:val="00A452F5"/>
    <w:rsid w:val="00A53837"/>
    <w:rsid w:val="00A551C8"/>
    <w:rsid w:val="00A666CC"/>
    <w:rsid w:val="00A80E4E"/>
    <w:rsid w:val="00A819F5"/>
    <w:rsid w:val="00A855DE"/>
    <w:rsid w:val="00A930AA"/>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485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53D"/>
    <w:rsid w:val="00BF5A1B"/>
    <w:rsid w:val="00BF5CC9"/>
    <w:rsid w:val="00C036A5"/>
    <w:rsid w:val="00C065A3"/>
    <w:rsid w:val="00C14327"/>
    <w:rsid w:val="00C145C1"/>
    <w:rsid w:val="00C2213F"/>
    <w:rsid w:val="00C22967"/>
    <w:rsid w:val="00C25B8D"/>
    <w:rsid w:val="00C35333"/>
    <w:rsid w:val="00C55FDF"/>
    <w:rsid w:val="00C56E0B"/>
    <w:rsid w:val="00C5710B"/>
    <w:rsid w:val="00C5739F"/>
    <w:rsid w:val="00C576E7"/>
    <w:rsid w:val="00C74338"/>
    <w:rsid w:val="00C87FCA"/>
    <w:rsid w:val="00CA1B0C"/>
    <w:rsid w:val="00CA7795"/>
    <w:rsid w:val="00CA7F40"/>
    <w:rsid w:val="00CB3C7E"/>
    <w:rsid w:val="00CD0178"/>
    <w:rsid w:val="00CD0C18"/>
    <w:rsid w:val="00CE0CDA"/>
    <w:rsid w:val="00CE5888"/>
    <w:rsid w:val="00CE7184"/>
    <w:rsid w:val="00CF2BEB"/>
    <w:rsid w:val="00CF77E2"/>
    <w:rsid w:val="00D03314"/>
    <w:rsid w:val="00D06A0F"/>
    <w:rsid w:val="00D130FE"/>
    <w:rsid w:val="00D1662F"/>
    <w:rsid w:val="00D17780"/>
    <w:rsid w:val="00D2057D"/>
    <w:rsid w:val="00D23B56"/>
    <w:rsid w:val="00D30271"/>
    <w:rsid w:val="00D44C2B"/>
    <w:rsid w:val="00D47D86"/>
    <w:rsid w:val="00D623BD"/>
    <w:rsid w:val="00D82047"/>
    <w:rsid w:val="00DA292E"/>
    <w:rsid w:val="00DB6D34"/>
    <w:rsid w:val="00DC07AA"/>
    <w:rsid w:val="00DD4E02"/>
    <w:rsid w:val="00DD4F5C"/>
    <w:rsid w:val="00DE08C1"/>
    <w:rsid w:val="00DF0662"/>
    <w:rsid w:val="00DF2970"/>
    <w:rsid w:val="00DF303A"/>
    <w:rsid w:val="00E0075F"/>
    <w:rsid w:val="00E0467F"/>
    <w:rsid w:val="00E0505F"/>
    <w:rsid w:val="00E30B60"/>
    <w:rsid w:val="00E336EF"/>
    <w:rsid w:val="00E33F35"/>
    <w:rsid w:val="00E35862"/>
    <w:rsid w:val="00E36D4C"/>
    <w:rsid w:val="00E41E94"/>
    <w:rsid w:val="00E55C69"/>
    <w:rsid w:val="00E57D4D"/>
    <w:rsid w:val="00E60B68"/>
    <w:rsid w:val="00E6492F"/>
    <w:rsid w:val="00E65691"/>
    <w:rsid w:val="00E6651A"/>
    <w:rsid w:val="00E7522F"/>
    <w:rsid w:val="00E7573E"/>
    <w:rsid w:val="00E86753"/>
    <w:rsid w:val="00E91FA1"/>
    <w:rsid w:val="00E94465"/>
    <w:rsid w:val="00E944E2"/>
    <w:rsid w:val="00E94E48"/>
    <w:rsid w:val="00EA6F17"/>
    <w:rsid w:val="00EC12D0"/>
    <w:rsid w:val="00EC2355"/>
    <w:rsid w:val="00EC6290"/>
    <w:rsid w:val="00ED272C"/>
    <w:rsid w:val="00EE3CD1"/>
    <w:rsid w:val="00EF2051"/>
    <w:rsid w:val="00EF3834"/>
    <w:rsid w:val="00F00A19"/>
    <w:rsid w:val="00F03B36"/>
    <w:rsid w:val="00F03E9C"/>
    <w:rsid w:val="00F23197"/>
    <w:rsid w:val="00F338B0"/>
    <w:rsid w:val="00F3686A"/>
    <w:rsid w:val="00F573DA"/>
    <w:rsid w:val="00F7059D"/>
    <w:rsid w:val="00F74500"/>
    <w:rsid w:val="00F804CC"/>
    <w:rsid w:val="00F82A83"/>
    <w:rsid w:val="00F83B3D"/>
    <w:rsid w:val="00F96768"/>
    <w:rsid w:val="00F97012"/>
    <w:rsid w:val="00FB0AFB"/>
    <w:rsid w:val="00FB0E06"/>
    <w:rsid w:val="00FB2453"/>
    <w:rsid w:val="00FB39BA"/>
    <w:rsid w:val="00FB62FC"/>
    <w:rsid w:val="00FC61E3"/>
    <w:rsid w:val="00FD51E7"/>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E0083-7724-4A80-87D0-8AC7B2B1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numbering" w:customStyle="1" w:styleId="Judgments1">
    <w:name w:val="Judgments1"/>
    <w:uiPriority w:val="99"/>
    <w:rsid w:val="0065202B"/>
  </w:style>
  <w:style w:type="paragraph" w:customStyle="1" w:styleId="estatutes-1-section">
    <w:name w:val="estatutes-1-section"/>
    <w:basedOn w:val="Normal"/>
    <w:rsid w:val="00145BD7"/>
    <w:pPr>
      <w:widowControl/>
      <w:autoSpaceDE/>
      <w:autoSpaceDN/>
      <w:adjustRightInd/>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19204">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99A31820244B98BCAC80407E8A479"/>
        <w:category>
          <w:name w:val="General"/>
          <w:gallery w:val="placeholder"/>
        </w:category>
        <w:types>
          <w:type w:val="bbPlcHdr"/>
        </w:types>
        <w:behaviors>
          <w:behavior w:val="content"/>
        </w:behaviors>
        <w:guid w:val="{8F74933F-5547-47E7-AC3D-4528CE77EA2B}"/>
      </w:docPartPr>
      <w:docPartBody>
        <w:p w:rsidR="00733157" w:rsidRDefault="00AC0F18">
          <w:pPr>
            <w:pStyle w:val="72A99A31820244B98BCAC80407E8A479"/>
          </w:pPr>
          <w:r w:rsidRPr="002A0FDF">
            <w:rPr>
              <w:rStyle w:val="PlaceholderText"/>
            </w:rPr>
            <w:t>Click here to enter text.</w:t>
          </w:r>
        </w:p>
      </w:docPartBody>
    </w:docPart>
    <w:docPart>
      <w:docPartPr>
        <w:name w:val="8D65DE5426E54C5F9CB98135F18D6C8F"/>
        <w:category>
          <w:name w:val="General"/>
          <w:gallery w:val="placeholder"/>
        </w:category>
        <w:types>
          <w:type w:val="bbPlcHdr"/>
        </w:types>
        <w:behaviors>
          <w:behavior w:val="content"/>
        </w:behaviors>
        <w:guid w:val="{BE203C6F-80EA-4EC2-9514-A60A220C74DA}"/>
      </w:docPartPr>
      <w:docPartBody>
        <w:p w:rsidR="00733157" w:rsidRDefault="00AC0F18">
          <w:pPr>
            <w:pStyle w:val="8D65DE5426E54C5F9CB98135F18D6C8F"/>
          </w:pPr>
          <w:r w:rsidRPr="002A0FDF">
            <w:rPr>
              <w:rStyle w:val="PlaceholderText"/>
            </w:rPr>
            <w:t>Choose a building block.</w:t>
          </w:r>
        </w:p>
      </w:docPartBody>
    </w:docPart>
    <w:docPart>
      <w:docPartPr>
        <w:name w:val="5A2C232D152E4EE980B3CC2EA7D5FD7B"/>
        <w:category>
          <w:name w:val="General"/>
          <w:gallery w:val="placeholder"/>
        </w:category>
        <w:types>
          <w:type w:val="bbPlcHdr"/>
        </w:types>
        <w:behaviors>
          <w:behavior w:val="content"/>
        </w:behaviors>
        <w:guid w:val="{0B21DC3B-F90F-4940-BFAF-957D57BD8682}"/>
      </w:docPartPr>
      <w:docPartBody>
        <w:p w:rsidR="00733157" w:rsidRDefault="00AC0F18">
          <w:pPr>
            <w:pStyle w:val="5A2C232D152E4EE980B3CC2EA7D5FD7B"/>
          </w:pPr>
          <w:r w:rsidRPr="006E09BE">
            <w:rPr>
              <w:rStyle w:val="PlaceholderText"/>
            </w:rPr>
            <w:t>Click here to enter text.</w:t>
          </w:r>
        </w:p>
      </w:docPartBody>
    </w:docPart>
    <w:docPart>
      <w:docPartPr>
        <w:name w:val="442262F9AEE244B09820250B5EC39CC3"/>
        <w:category>
          <w:name w:val="General"/>
          <w:gallery w:val="placeholder"/>
        </w:category>
        <w:types>
          <w:type w:val="bbPlcHdr"/>
        </w:types>
        <w:behaviors>
          <w:behavior w:val="content"/>
        </w:behaviors>
        <w:guid w:val="{D91D36F4-23EE-454C-B56C-B4FA67B7B4D9}"/>
      </w:docPartPr>
      <w:docPartBody>
        <w:p w:rsidR="00733157" w:rsidRDefault="00AC0F18">
          <w:pPr>
            <w:pStyle w:val="442262F9AEE244B09820250B5EC39CC3"/>
          </w:pPr>
          <w:r w:rsidRPr="00E56144">
            <w:rPr>
              <w:rStyle w:val="PlaceholderText"/>
            </w:rPr>
            <w:t>.</w:t>
          </w:r>
        </w:p>
      </w:docPartBody>
    </w:docPart>
    <w:docPart>
      <w:docPartPr>
        <w:name w:val="52ADEFE1F6D14C7781FC326C23EF9F5F"/>
        <w:category>
          <w:name w:val="General"/>
          <w:gallery w:val="placeholder"/>
        </w:category>
        <w:types>
          <w:type w:val="bbPlcHdr"/>
        </w:types>
        <w:behaviors>
          <w:behavior w:val="content"/>
        </w:behaviors>
        <w:guid w:val="{965CA706-9A5B-4161-8E7D-116665633604}"/>
      </w:docPartPr>
      <w:docPartBody>
        <w:p w:rsidR="00733157" w:rsidRDefault="00AC0F18">
          <w:pPr>
            <w:pStyle w:val="52ADEFE1F6D14C7781FC326C23EF9F5F"/>
          </w:pPr>
          <w:r w:rsidRPr="00E56144">
            <w:rPr>
              <w:rStyle w:val="PlaceholderText"/>
            </w:rPr>
            <w:t>.</w:t>
          </w:r>
        </w:p>
      </w:docPartBody>
    </w:docPart>
    <w:docPart>
      <w:docPartPr>
        <w:name w:val="332AC7746AED409B9F0BD626621C863A"/>
        <w:category>
          <w:name w:val="General"/>
          <w:gallery w:val="placeholder"/>
        </w:category>
        <w:types>
          <w:type w:val="bbPlcHdr"/>
        </w:types>
        <w:behaviors>
          <w:behavior w:val="content"/>
        </w:behaviors>
        <w:guid w:val="{8D194E23-D6E6-497E-9786-3127D1E549B3}"/>
      </w:docPartPr>
      <w:docPartBody>
        <w:p w:rsidR="00733157" w:rsidRDefault="00AC0F18">
          <w:pPr>
            <w:pStyle w:val="332AC7746AED409B9F0BD626621C863A"/>
          </w:pPr>
          <w:r w:rsidRPr="00EE5BC4">
            <w:rPr>
              <w:rStyle w:val="PlaceholderText"/>
            </w:rPr>
            <w:t>Click here to enter text.</w:t>
          </w:r>
        </w:p>
      </w:docPartBody>
    </w:docPart>
    <w:docPart>
      <w:docPartPr>
        <w:name w:val="3FBCAF896DA24AC99EB9F3F228F261FE"/>
        <w:category>
          <w:name w:val="General"/>
          <w:gallery w:val="placeholder"/>
        </w:category>
        <w:types>
          <w:type w:val="bbPlcHdr"/>
        </w:types>
        <w:behaviors>
          <w:behavior w:val="content"/>
        </w:behaviors>
        <w:guid w:val="{847521E2-23DF-4713-9BE1-EB761A2E3961}"/>
      </w:docPartPr>
      <w:docPartBody>
        <w:p w:rsidR="00733157" w:rsidRDefault="00AC0F18">
          <w:pPr>
            <w:pStyle w:val="3FBCAF896DA24AC99EB9F3F228F261FE"/>
          </w:pPr>
          <w:r w:rsidRPr="00EE5BC4">
            <w:rPr>
              <w:rStyle w:val="PlaceholderText"/>
            </w:rPr>
            <w:t>Click here to enter text.</w:t>
          </w:r>
        </w:p>
      </w:docPartBody>
    </w:docPart>
    <w:docPart>
      <w:docPartPr>
        <w:name w:val="CEB1F5A271314B029132FD9299871846"/>
        <w:category>
          <w:name w:val="General"/>
          <w:gallery w:val="placeholder"/>
        </w:category>
        <w:types>
          <w:type w:val="bbPlcHdr"/>
        </w:types>
        <w:behaviors>
          <w:behavior w:val="content"/>
        </w:behaviors>
        <w:guid w:val="{DE745B5F-C644-4818-A932-32D70F0A2DEE}"/>
      </w:docPartPr>
      <w:docPartBody>
        <w:p w:rsidR="00733157" w:rsidRDefault="00AC0F18">
          <w:pPr>
            <w:pStyle w:val="CEB1F5A271314B029132FD9299871846"/>
          </w:pPr>
          <w:r w:rsidRPr="00B26028">
            <w:rPr>
              <w:rStyle w:val="PlaceholderText"/>
            </w:rPr>
            <w:t>Click here to enter text.</w:t>
          </w:r>
        </w:p>
      </w:docPartBody>
    </w:docPart>
    <w:docPart>
      <w:docPartPr>
        <w:name w:val="07F6F58A126A43C788D628670E67F121"/>
        <w:category>
          <w:name w:val="General"/>
          <w:gallery w:val="placeholder"/>
        </w:category>
        <w:types>
          <w:type w:val="bbPlcHdr"/>
        </w:types>
        <w:behaviors>
          <w:behavior w:val="content"/>
        </w:behaviors>
        <w:guid w:val="{37F656CE-4C2F-4421-853E-B49ADAF2B37B}"/>
      </w:docPartPr>
      <w:docPartBody>
        <w:p w:rsidR="00733157" w:rsidRDefault="00AC0F18">
          <w:pPr>
            <w:pStyle w:val="07F6F58A126A43C788D628670E67F121"/>
          </w:pPr>
          <w:r w:rsidRPr="00503E49">
            <w:rPr>
              <w:rStyle w:val="PlaceholderText"/>
            </w:rPr>
            <w:t>Click here to enter a date.</w:t>
          </w:r>
        </w:p>
      </w:docPartBody>
    </w:docPart>
    <w:docPart>
      <w:docPartPr>
        <w:name w:val="FDD2775754B741A39F87806C18EB548E"/>
        <w:category>
          <w:name w:val="General"/>
          <w:gallery w:val="placeholder"/>
        </w:category>
        <w:types>
          <w:type w:val="bbPlcHdr"/>
        </w:types>
        <w:behaviors>
          <w:behavior w:val="content"/>
        </w:behaviors>
        <w:guid w:val="{66A4F75F-171D-42BD-9221-80136B5F79D2}"/>
      </w:docPartPr>
      <w:docPartBody>
        <w:p w:rsidR="00733157" w:rsidRDefault="00AC0F18">
          <w:pPr>
            <w:pStyle w:val="FDD2775754B741A39F87806C18EB548E"/>
          </w:pPr>
          <w:r w:rsidRPr="006E09BE">
            <w:rPr>
              <w:rStyle w:val="PlaceholderText"/>
            </w:rPr>
            <w:t>Click here to enter a date.</w:t>
          </w:r>
        </w:p>
      </w:docPartBody>
    </w:docPart>
    <w:docPart>
      <w:docPartPr>
        <w:name w:val="886A387013BC4EF2877439818766B94C"/>
        <w:category>
          <w:name w:val="General"/>
          <w:gallery w:val="placeholder"/>
        </w:category>
        <w:types>
          <w:type w:val="bbPlcHdr"/>
        </w:types>
        <w:behaviors>
          <w:behavior w:val="content"/>
        </w:behaviors>
        <w:guid w:val="{B5DA65EF-6A1B-427F-AFF9-EB76DD26059C}"/>
      </w:docPartPr>
      <w:docPartBody>
        <w:p w:rsidR="00733157" w:rsidRDefault="00AC0F18">
          <w:pPr>
            <w:pStyle w:val="886A387013BC4EF2877439818766B94C"/>
          </w:pPr>
          <w:r w:rsidRPr="00E56144">
            <w:rPr>
              <w:rStyle w:val="PlaceholderText"/>
            </w:rPr>
            <w:t>.</w:t>
          </w:r>
        </w:p>
      </w:docPartBody>
    </w:docPart>
    <w:docPart>
      <w:docPartPr>
        <w:name w:val="16C8730ECE8D49DA9FCABB2431188FBD"/>
        <w:category>
          <w:name w:val="General"/>
          <w:gallery w:val="placeholder"/>
        </w:category>
        <w:types>
          <w:type w:val="bbPlcHdr"/>
        </w:types>
        <w:behaviors>
          <w:behavior w:val="content"/>
        </w:behaviors>
        <w:guid w:val="{E4E7B313-6100-4B54-8B53-8ECF7DE73317}"/>
      </w:docPartPr>
      <w:docPartBody>
        <w:p w:rsidR="00733157" w:rsidRDefault="00AC0F18">
          <w:pPr>
            <w:pStyle w:val="16C8730ECE8D49DA9FCABB2431188FBD"/>
          </w:pPr>
          <w:r w:rsidRPr="00503E49">
            <w:rPr>
              <w:rStyle w:val="PlaceholderText"/>
            </w:rPr>
            <w:t xml:space="preserve">Click here to enter text. here to enter text here to enter text here to enter text here to e </w:t>
          </w:r>
        </w:p>
      </w:docPartBody>
    </w:docPart>
    <w:docPart>
      <w:docPartPr>
        <w:name w:val="67D32A24DFC741FF839DCA287E6174D1"/>
        <w:category>
          <w:name w:val="General"/>
          <w:gallery w:val="placeholder"/>
        </w:category>
        <w:types>
          <w:type w:val="bbPlcHdr"/>
        </w:types>
        <w:behaviors>
          <w:behavior w:val="content"/>
        </w:behaviors>
        <w:guid w:val="{3129D337-05F8-4468-BD7C-7C72AF5A29B6}"/>
      </w:docPartPr>
      <w:docPartBody>
        <w:p w:rsidR="00733157" w:rsidRDefault="00AC0F18">
          <w:pPr>
            <w:pStyle w:val="67D32A24DFC741FF839DCA287E6174D1"/>
          </w:pPr>
          <w:r w:rsidRPr="00E56144">
            <w:rPr>
              <w:rStyle w:val="PlaceholderText"/>
            </w:rPr>
            <w:t>.</w:t>
          </w:r>
        </w:p>
      </w:docPartBody>
    </w:docPart>
    <w:docPart>
      <w:docPartPr>
        <w:name w:val="9444629C77854011B93FC4DB84EFF896"/>
        <w:category>
          <w:name w:val="General"/>
          <w:gallery w:val="placeholder"/>
        </w:category>
        <w:types>
          <w:type w:val="bbPlcHdr"/>
        </w:types>
        <w:behaviors>
          <w:behavior w:val="content"/>
        </w:behaviors>
        <w:guid w:val="{8C5244FA-6DCD-49F2-B2D8-446C73B49499}"/>
      </w:docPartPr>
      <w:docPartBody>
        <w:p w:rsidR="00733157" w:rsidRDefault="00AC0F18">
          <w:pPr>
            <w:pStyle w:val="9444629C77854011B93FC4DB84EFF896"/>
          </w:pPr>
          <w:r w:rsidRPr="002A0FDF">
            <w:rPr>
              <w:rStyle w:val="PlaceholderText"/>
            </w:rPr>
            <w:t>Choose a building block.</w:t>
          </w:r>
        </w:p>
      </w:docPartBody>
    </w:docPart>
    <w:docPart>
      <w:docPartPr>
        <w:name w:val="6B39B16548BA479489B9D6F0290CB1D4"/>
        <w:category>
          <w:name w:val="General"/>
          <w:gallery w:val="placeholder"/>
        </w:category>
        <w:types>
          <w:type w:val="bbPlcHdr"/>
        </w:types>
        <w:behaviors>
          <w:behavior w:val="content"/>
        </w:behaviors>
        <w:guid w:val="{E5984575-9AAC-487D-804E-AE2D6A815109}"/>
      </w:docPartPr>
      <w:docPartBody>
        <w:p w:rsidR="00733157" w:rsidRDefault="00AC0F18">
          <w:pPr>
            <w:pStyle w:val="6B39B16548BA479489B9D6F0290CB1D4"/>
          </w:pPr>
          <w:r w:rsidRPr="006E09BE">
            <w:rPr>
              <w:rStyle w:val="PlaceholderText"/>
            </w:rPr>
            <w:t>Click here to enter text.</w:t>
          </w:r>
        </w:p>
      </w:docPartBody>
    </w:docPart>
    <w:docPart>
      <w:docPartPr>
        <w:name w:val="7D959C67612B44A6861DE0BBC2889996"/>
        <w:category>
          <w:name w:val="General"/>
          <w:gallery w:val="placeholder"/>
        </w:category>
        <w:types>
          <w:type w:val="bbPlcHdr"/>
        </w:types>
        <w:behaviors>
          <w:behavior w:val="content"/>
        </w:behaviors>
        <w:guid w:val="{5CD3E082-759E-48EE-82DD-37A4128C3B1D}"/>
      </w:docPartPr>
      <w:docPartBody>
        <w:p w:rsidR="00733157" w:rsidRDefault="00AC0F18">
          <w:pPr>
            <w:pStyle w:val="7D959C67612B44A6861DE0BBC2889996"/>
          </w:pPr>
          <w:r w:rsidRPr="00E56144">
            <w:rPr>
              <w:rStyle w:val="PlaceholderText"/>
            </w:rPr>
            <w:t>.</w:t>
          </w:r>
        </w:p>
      </w:docPartBody>
    </w:docPart>
    <w:docPart>
      <w:docPartPr>
        <w:name w:val="BE8F79486A2E4353A7EE7E16BDADE9D4"/>
        <w:category>
          <w:name w:val="General"/>
          <w:gallery w:val="placeholder"/>
        </w:category>
        <w:types>
          <w:type w:val="bbPlcHdr"/>
        </w:types>
        <w:behaviors>
          <w:behavior w:val="content"/>
        </w:behaviors>
        <w:guid w:val="{C6AD8E4C-5556-4541-9087-710194D3DC1A}"/>
      </w:docPartPr>
      <w:docPartBody>
        <w:p w:rsidR="00733157" w:rsidRDefault="00AC0F18">
          <w:pPr>
            <w:pStyle w:val="BE8F79486A2E4353A7EE7E16BDADE9D4"/>
          </w:pPr>
          <w:r w:rsidRPr="002A0FDF">
            <w:rPr>
              <w:rStyle w:val="PlaceholderText"/>
            </w:rPr>
            <w:t>Choose a building block.</w:t>
          </w:r>
        </w:p>
      </w:docPartBody>
    </w:docPart>
    <w:docPart>
      <w:docPartPr>
        <w:name w:val="0704A304E9F14B6BAC9277A70CAF3CDB"/>
        <w:category>
          <w:name w:val="General"/>
          <w:gallery w:val="placeholder"/>
        </w:category>
        <w:types>
          <w:type w:val="bbPlcHdr"/>
        </w:types>
        <w:behaviors>
          <w:behavior w:val="content"/>
        </w:behaviors>
        <w:guid w:val="{032BC567-56AB-45F9-B430-879F8D35283A}"/>
      </w:docPartPr>
      <w:docPartBody>
        <w:p w:rsidR="00733157" w:rsidRDefault="00AC0F18">
          <w:pPr>
            <w:pStyle w:val="0704A304E9F14B6BAC9277A70CAF3CDB"/>
          </w:pPr>
          <w:r w:rsidRPr="006E09BE">
            <w:rPr>
              <w:rStyle w:val="PlaceholderText"/>
            </w:rPr>
            <w:t>Click here to enter text.</w:t>
          </w:r>
        </w:p>
      </w:docPartBody>
    </w:docPart>
    <w:docPart>
      <w:docPartPr>
        <w:name w:val="04C1EBD860DE40009B5027596FF6CF62"/>
        <w:category>
          <w:name w:val="General"/>
          <w:gallery w:val="placeholder"/>
        </w:category>
        <w:types>
          <w:type w:val="bbPlcHdr"/>
        </w:types>
        <w:behaviors>
          <w:behavior w:val="content"/>
        </w:behaviors>
        <w:guid w:val="{AC24A150-B5C4-4E77-9185-9A11B6CAFBC6}"/>
      </w:docPartPr>
      <w:docPartBody>
        <w:p w:rsidR="00733157" w:rsidRDefault="00AC0F18">
          <w:pPr>
            <w:pStyle w:val="04C1EBD860DE40009B5027596FF6CF62"/>
          </w:pPr>
          <w:r w:rsidRPr="00E56144">
            <w:rPr>
              <w:rStyle w:val="PlaceholderText"/>
            </w:rPr>
            <w:t>.</w:t>
          </w:r>
        </w:p>
      </w:docPartBody>
    </w:docPart>
    <w:docPart>
      <w:docPartPr>
        <w:name w:val="8FDFF60C14D84667A739EA63BD909023"/>
        <w:category>
          <w:name w:val="General"/>
          <w:gallery w:val="placeholder"/>
        </w:category>
        <w:types>
          <w:type w:val="bbPlcHdr"/>
        </w:types>
        <w:behaviors>
          <w:behavior w:val="content"/>
        </w:behaviors>
        <w:guid w:val="{A04095E5-B020-4C23-BC9A-E96C502ABD1E}"/>
      </w:docPartPr>
      <w:docPartBody>
        <w:p w:rsidR="00733157" w:rsidRDefault="00AC0F18">
          <w:pPr>
            <w:pStyle w:val="8FDFF60C14D84667A739EA63BD909023"/>
          </w:pPr>
          <w:r w:rsidRPr="006E09BE">
            <w:rPr>
              <w:rStyle w:val="PlaceholderText"/>
            </w:rPr>
            <w:t>Choose a building block.</w:t>
          </w:r>
        </w:p>
      </w:docPartBody>
    </w:docPart>
    <w:docPart>
      <w:docPartPr>
        <w:name w:val="F5FF92A15B304437A7DAC641C044DAF3"/>
        <w:category>
          <w:name w:val="General"/>
          <w:gallery w:val="placeholder"/>
        </w:category>
        <w:types>
          <w:type w:val="bbPlcHdr"/>
        </w:types>
        <w:behaviors>
          <w:behavior w:val="content"/>
        </w:behaviors>
        <w:guid w:val="{1FF1276C-63F8-49ED-B4F7-624003DA1300}"/>
      </w:docPartPr>
      <w:docPartBody>
        <w:p w:rsidR="00733157" w:rsidRDefault="00AC0F18">
          <w:pPr>
            <w:pStyle w:val="F5FF92A15B304437A7DAC641C044DAF3"/>
          </w:pPr>
          <w:r w:rsidRPr="00503E49">
            <w:rPr>
              <w:rStyle w:val="PlaceholderText"/>
            </w:rPr>
            <w:t>Click here to enter a date.</w:t>
          </w:r>
        </w:p>
      </w:docPartBody>
    </w:docPart>
    <w:docPart>
      <w:docPartPr>
        <w:name w:val="CF41D89E9FB04F7F8F55FA231EA40E94"/>
        <w:category>
          <w:name w:val="General"/>
          <w:gallery w:val="placeholder"/>
        </w:category>
        <w:types>
          <w:type w:val="bbPlcHdr"/>
        </w:types>
        <w:behaviors>
          <w:behavior w:val="content"/>
        </w:behaviors>
        <w:guid w:val="{A42C2A5B-3187-47FC-B102-460901EE1550}"/>
      </w:docPartPr>
      <w:docPartBody>
        <w:p w:rsidR="00426B36" w:rsidRDefault="00733157" w:rsidP="00733157">
          <w:pPr>
            <w:pStyle w:val="CF41D89E9FB04F7F8F55FA231EA40E94"/>
          </w:pPr>
          <w:r w:rsidRPr="00503E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18"/>
    <w:rsid w:val="00426B36"/>
    <w:rsid w:val="004551A0"/>
    <w:rsid w:val="006E1983"/>
    <w:rsid w:val="00733157"/>
    <w:rsid w:val="00765E76"/>
    <w:rsid w:val="007D1D7E"/>
    <w:rsid w:val="00807D23"/>
    <w:rsid w:val="00811FD8"/>
    <w:rsid w:val="00A743DD"/>
    <w:rsid w:val="00AC0F18"/>
    <w:rsid w:val="00BA39F0"/>
    <w:rsid w:val="00C71E3F"/>
    <w:rsid w:val="00D05223"/>
    <w:rsid w:val="00E0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157"/>
    <w:rPr>
      <w:color w:val="808080"/>
    </w:rPr>
  </w:style>
  <w:style w:type="paragraph" w:customStyle="1" w:styleId="72A99A31820244B98BCAC80407E8A479">
    <w:name w:val="72A99A31820244B98BCAC80407E8A479"/>
  </w:style>
  <w:style w:type="paragraph" w:customStyle="1" w:styleId="8D65DE5426E54C5F9CB98135F18D6C8F">
    <w:name w:val="8D65DE5426E54C5F9CB98135F18D6C8F"/>
  </w:style>
  <w:style w:type="paragraph" w:customStyle="1" w:styleId="5A2C232D152E4EE980B3CC2EA7D5FD7B">
    <w:name w:val="5A2C232D152E4EE980B3CC2EA7D5FD7B"/>
  </w:style>
  <w:style w:type="paragraph" w:customStyle="1" w:styleId="442262F9AEE244B09820250B5EC39CC3">
    <w:name w:val="442262F9AEE244B09820250B5EC39CC3"/>
  </w:style>
  <w:style w:type="paragraph" w:customStyle="1" w:styleId="52ADEFE1F6D14C7781FC326C23EF9F5F">
    <w:name w:val="52ADEFE1F6D14C7781FC326C23EF9F5F"/>
  </w:style>
  <w:style w:type="paragraph" w:customStyle="1" w:styleId="B8AD5EF194014358B3AEC61C32427AE7">
    <w:name w:val="B8AD5EF194014358B3AEC61C32427AE7"/>
  </w:style>
  <w:style w:type="paragraph" w:customStyle="1" w:styleId="7575601EC43A4F55A9D3CCF564300899">
    <w:name w:val="7575601EC43A4F55A9D3CCF564300899"/>
  </w:style>
  <w:style w:type="paragraph" w:customStyle="1" w:styleId="0540316AEF2E45F5BE145D85BF5B1DAE">
    <w:name w:val="0540316AEF2E45F5BE145D85BF5B1DAE"/>
  </w:style>
  <w:style w:type="paragraph" w:customStyle="1" w:styleId="332AC7746AED409B9F0BD626621C863A">
    <w:name w:val="332AC7746AED409B9F0BD626621C863A"/>
  </w:style>
  <w:style w:type="paragraph" w:customStyle="1" w:styleId="F7B5C313576C46CF9626777EB4058A5F">
    <w:name w:val="F7B5C313576C46CF9626777EB4058A5F"/>
  </w:style>
  <w:style w:type="paragraph" w:customStyle="1" w:styleId="D969EC951E0642F099229E585363297A">
    <w:name w:val="D969EC951E0642F099229E585363297A"/>
  </w:style>
  <w:style w:type="paragraph" w:customStyle="1" w:styleId="D9D6D54721AA447C9B917F6774D1CDC4">
    <w:name w:val="D9D6D54721AA447C9B917F6774D1CDC4"/>
  </w:style>
  <w:style w:type="paragraph" w:customStyle="1" w:styleId="F0AFD0CE0D0C4BC3852F21949606327E">
    <w:name w:val="F0AFD0CE0D0C4BC3852F21949606327E"/>
  </w:style>
  <w:style w:type="paragraph" w:customStyle="1" w:styleId="E7F13870FD03482DB0F0C6131E395195">
    <w:name w:val="E7F13870FD03482DB0F0C6131E395195"/>
  </w:style>
  <w:style w:type="paragraph" w:customStyle="1" w:styleId="BEF40162190142159E12ADE909FD86AF">
    <w:name w:val="BEF40162190142159E12ADE909FD86AF"/>
  </w:style>
  <w:style w:type="paragraph" w:customStyle="1" w:styleId="DE0E364B0A264806A821E6443A9EBBBD">
    <w:name w:val="DE0E364B0A264806A821E6443A9EBBBD"/>
  </w:style>
  <w:style w:type="paragraph" w:customStyle="1" w:styleId="000D9445E85E4AC5B52C82856FA0F484">
    <w:name w:val="000D9445E85E4AC5B52C82856FA0F484"/>
  </w:style>
  <w:style w:type="paragraph" w:customStyle="1" w:styleId="3022D886EDEE431EA9F1E5E8978E12B2">
    <w:name w:val="3022D886EDEE431EA9F1E5E8978E12B2"/>
  </w:style>
  <w:style w:type="paragraph" w:customStyle="1" w:styleId="746439A9F29E4D9693D524B26F0ED84B">
    <w:name w:val="746439A9F29E4D9693D524B26F0ED84B"/>
  </w:style>
  <w:style w:type="paragraph" w:customStyle="1" w:styleId="26E5D616D0754820884DBF5159EC3ABC">
    <w:name w:val="26E5D616D0754820884DBF5159EC3ABC"/>
  </w:style>
  <w:style w:type="paragraph" w:customStyle="1" w:styleId="3FBCAF896DA24AC99EB9F3F228F261FE">
    <w:name w:val="3FBCAF896DA24AC99EB9F3F228F261FE"/>
  </w:style>
  <w:style w:type="paragraph" w:customStyle="1" w:styleId="CEB1F5A271314B029132FD9299871846">
    <w:name w:val="CEB1F5A271314B029132FD9299871846"/>
  </w:style>
  <w:style w:type="paragraph" w:customStyle="1" w:styleId="B6B622C6BEB74AE19BDCC9DA37B0B663">
    <w:name w:val="B6B622C6BEB74AE19BDCC9DA37B0B663"/>
  </w:style>
  <w:style w:type="paragraph" w:customStyle="1" w:styleId="32ECFA1CB44840C9844B032E902A5624">
    <w:name w:val="32ECFA1CB44840C9844B032E902A5624"/>
  </w:style>
  <w:style w:type="paragraph" w:customStyle="1" w:styleId="A724065FE59A43BBB2006443B7D34BB1">
    <w:name w:val="A724065FE59A43BBB2006443B7D34BB1"/>
  </w:style>
  <w:style w:type="paragraph" w:customStyle="1" w:styleId="BE270296D77340018448E9370BC4A799">
    <w:name w:val="BE270296D77340018448E9370BC4A799"/>
  </w:style>
  <w:style w:type="paragraph" w:customStyle="1" w:styleId="02855482ECEF4F3C8F6BCA6313B49D4E">
    <w:name w:val="02855482ECEF4F3C8F6BCA6313B49D4E"/>
  </w:style>
  <w:style w:type="paragraph" w:customStyle="1" w:styleId="AB9AC022784B4661890E759128892FCB">
    <w:name w:val="AB9AC022784B4661890E759128892FCB"/>
  </w:style>
  <w:style w:type="paragraph" w:customStyle="1" w:styleId="678DD1E278864154BD92D1B6C34A2F27">
    <w:name w:val="678DD1E278864154BD92D1B6C34A2F27"/>
  </w:style>
  <w:style w:type="paragraph" w:customStyle="1" w:styleId="559419C0EDD147E3B3AFE3B8356D199F">
    <w:name w:val="559419C0EDD147E3B3AFE3B8356D199F"/>
  </w:style>
  <w:style w:type="paragraph" w:customStyle="1" w:styleId="90967136D3554BBA82347895E89673ED">
    <w:name w:val="90967136D3554BBA82347895E89673ED"/>
  </w:style>
  <w:style w:type="paragraph" w:customStyle="1" w:styleId="F065974041DA4AE087FF866D8A989A68">
    <w:name w:val="F065974041DA4AE087FF866D8A989A68"/>
  </w:style>
  <w:style w:type="paragraph" w:customStyle="1" w:styleId="07F6F58A126A43C788D628670E67F121">
    <w:name w:val="07F6F58A126A43C788D628670E67F121"/>
  </w:style>
  <w:style w:type="paragraph" w:customStyle="1" w:styleId="B726970B001A4AD3AA5BF3B4AD8A7CE7">
    <w:name w:val="B726970B001A4AD3AA5BF3B4AD8A7CE7"/>
  </w:style>
  <w:style w:type="paragraph" w:customStyle="1" w:styleId="FDD2775754B741A39F87806C18EB548E">
    <w:name w:val="FDD2775754B741A39F87806C18EB548E"/>
  </w:style>
  <w:style w:type="paragraph" w:customStyle="1" w:styleId="886A387013BC4EF2877439818766B94C">
    <w:name w:val="886A387013BC4EF2877439818766B94C"/>
  </w:style>
  <w:style w:type="paragraph" w:customStyle="1" w:styleId="16C8730ECE8D49DA9FCABB2431188FBD">
    <w:name w:val="16C8730ECE8D49DA9FCABB2431188FBD"/>
  </w:style>
  <w:style w:type="paragraph" w:customStyle="1" w:styleId="67D32A24DFC741FF839DCA287E6174D1">
    <w:name w:val="67D32A24DFC741FF839DCA287E6174D1"/>
  </w:style>
  <w:style w:type="paragraph" w:customStyle="1" w:styleId="9444629C77854011B93FC4DB84EFF896">
    <w:name w:val="9444629C77854011B93FC4DB84EFF896"/>
  </w:style>
  <w:style w:type="paragraph" w:customStyle="1" w:styleId="6B39B16548BA479489B9D6F0290CB1D4">
    <w:name w:val="6B39B16548BA479489B9D6F0290CB1D4"/>
  </w:style>
  <w:style w:type="paragraph" w:customStyle="1" w:styleId="7D959C67612B44A6861DE0BBC2889996">
    <w:name w:val="7D959C67612B44A6861DE0BBC2889996"/>
  </w:style>
  <w:style w:type="paragraph" w:customStyle="1" w:styleId="BE8F79486A2E4353A7EE7E16BDADE9D4">
    <w:name w:val="BE8F79486A2E4353A7EE7E16BDADE9D4"/>
  </w:style>
  <w:style w:type="paragraph" w:customStyle="1" w:styleId="0704A304E9F14B6BAC9277A70CAF3CDB">
    <w:name w:val="0704A304E9F14B6BAC9277A70CAF3CDB"/>
  </w:style>
  <w:style w:type="paragraph" w:customStyle="1" w:styleId="04C1EBD860DE40009B5027596FF6CF62">
    <w:name w:val="04C1EBD860DE40009B5027596FF6CF62"/>
  </w:style>
  <w:style w:type="paragraph" w:customStyle="1" w:styleId="0656F65F5F244875B94857E5942DAB2D">
    <w:name w:val="0656F65F5F244875B94857E5942DAB2D"/>
  </w:style>
  <w:style w:type="paragraph" w:customStyle="1" w:styleId="7A8D25F1B75343BB94BE2878F4B4359A">
    <w:name w:val="7A8D25F1B75343BB94BE2878F4B4359A"/>
  </w:style>
  <w:style w:type="paragraph" w:customStyle="1" w:styleId="95F17195B57A441A86802E0D4FE3C2A5">
    <w:name w:val="95F17195B57A441A86802E0D4FE3C2A5"/>
  </w:style>
  <w:style w:type="paragraph" w:customStyle="1" w:styleId="91F9E4BCAB2B47FEBAC3A8DE1845F7D6">
    <w:name w:val="91F9E4BCAB2B47FEBAC3A8DE1845F7D6"/>
  </w:style>
  <w:style w:type="paragraph" w:customStyle="1" w:styleId="7E5A8F78D50649CC8944DB63A692AEA2">
    <w:name w:val="7E5A8F78D50649CC8944DB63A692AEA2"/>
  </w:style>
  <w:style w:type="paragraph" w:customStyle="1" w:styleId="1E0FCA63DA1E4F1BA9FAC752BACAEC3F">
    <w:name w:val="1E0FCA63DA1E4F1BA9FAC752BACAEC3F"/>
  </w:style>
  <w:style w:type="paragraph" w:customStyle="1" w:styleId="8FDFF60C14D84667A739EA63BD909023">
    <w:name w:val="8FDFF60C14D84667A739EA63BD909023"/>
  </w:style>
  <w:style w:type="paragraph" w:customStyle="1" w:styleId="F5FF92A15B304437A7DAC641C044DAF3">
    <w:name w:val="F5FF92A15B304437A7DAC641C044DAF3"/>
  </w:style>
  <w:style w:type="paragraph" w:customStyle="1" w:styleId="CF41D89E9FB04F7F8F55FA231EA40E94">
    <w:name w:val="CF41D89E9FB04F7F8F55FA231EA40E94"/>
    <w:rsid w:val="00733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4D75-A380-454E-90D1-50A6CDB3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27</TotalTime>
  <Pages>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12</cp:revision>
  <cp:lastPrinted>2018-12-13T07:10:00Z</cp:lastPrinted>
  <dcterms:created xsi:type="dcterms:W3CDTF">2018-12-12T08:20:00Z</dcterms:created>
  <dcterms:modified xsi:type="dcterms:W3CDTF">2018-12-14T08:11:00Z</dcterms:modified>
</cp:coreProperties>
</file>