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962E9C0D088B483E88ACEDB0CA96E38D"/>
        </w:placeholder>
      </w:sdtPr>
      <w:sdtEndPr/>
      <w:sdtContent>
        <w:p w14:paraId="50EE2FC7" w14:textId="77777777"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14:paraId="5CABBE3B" w14:textId="77777777" w:rsidR="006D0D9B" w:rsidRDefault="006D0D9B" w:rsidP="00CA7795">
      <w:pPr>
        <w:jc w:val="center"/>
        <w:rPr>
          <w:b/>
          <w:sz w:val="28"/>
          <w:szCs w:val="28"/>
        </w:rPr>
      </w:pPr>
    </w:p>
    <w:p w14:paraId="38651FEB" w14:textId="77777777" w:rsidR="00CE28F5" w:rsidRDefault="00CE28F5" w:rsidP="00CA7795">
      <w:pPr>
        <w:jc w:val="center"/>
        <w:rPr>
          <w:b/>
          <w:sz w:val="28"/>
          <w:szCs w:val="28"/>
        </w:rPr>
      </w:pPr>
    </w:p>
    <w:sdt>
      <w:sdtPr>
        <w:rPr>
          <w:b/>
          <w:sz w:val="28"/>
          <w:szCs w:val="28"/>
        </w:rPr>
        <w:id w:val="13542613"/>
        <w:placeholder>
          <w:docPart w:val="E4DDC47B6D6941E3AEE60ED06FA631F4"/>
        </w:placeholder>
        <w:docPartList>
          <w:docPartGallery w:val="Quick Parts"/>
        </w:docPartList>
      </w:sdtPr>
      <w:sdtEndPr/>
      <w:sdtContent>
        <w:p w14:paraId="43ADCE93" w14:textId="6FB25167" w:rsidR="00102EE1" w:rsidRDefault="00627058" w:rsidP="00CA7795">
          <w:pPr>
            <w:jc w:val="center"/>
            <w:rPr>
              <w:b/>
              <w:sz w:val="28"/>
              <w:szCs w:val="28"/>
            </w:rPr>
          </w:pPr>
          <w:sdt>
            <w:sdtPr>
              <w:rPr>
                <w:b/>
                <w:sz w:val="28"/>
                <w:szCs w:val="28"/>
              </w:rPr>
              <w:id w:val="13542618"/>
              <w:placeholder>
                <w:docPart w:val="B87FBB4751A94389967C06AE92D03AF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3FF46F5916A4DA4942705FF40C64B4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20F4C">
                <w:rPr>
                  <w:sz w:val="28"/>
                  <w:szCs w:val="28"/>
                </w:rPr>
                <w:t>F. MacGregor (PCA)</w:t>
              </w:r>
              <w:r w:rsidR="005A7076">
                <w:rPr>
                  <w:sz w:val="28"/>
                  <w:szCs w:val="28"/>
                </w:rPr>
                <w:t>,</w:t>
              </w:r>
            </w:sdtContent>
          </w:sdt>
          <w:r w:rsidR="00097B9A">
            <w:rPr>
              <w:b/>
              <w:sz w:val="28"/>
              <w:szCs w:val="28"/>
            </w:rPr>
            <w:t xml:space="preserve"> </w:t>
          </w:r>
          <w:sdt>
            <w:sdtPr>
              <w:rPr>
                <w:sz w:val="28"/>
                <w:szCs w:val="28"/>
              </w:rPr>
              <w:id w:val="15629612"/>
              <w:placeholder>
                <w:docPart w:val="4013A967C25948EAACE6BBB2B3D34F7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A7076">
                <w:rPr>
                  <w:sz w:val="28"/>
                  <w:szCs w:val="28"/>
                </w:rPr>
                <w:t>A. Fernando (J.A),</w:t>
              </w:r>
            </w:sdtContent>
          </w:sdt>
          <w:r w:rsidR="00097B9A">
            <w:rPr>
              <w:b/>
              <w:sz w:val="28"/>
              <w:szCs w:val="28"/>
            </w:rPr>
            <w:t xml:space="preserve"> </w:t>
          </w:r>
          <w:sdt>
            <w:sdtPr>
              <w:rPr>
                <w:sz w:val="28"/>
                <w:szCs w:val="28"/>
              </w:rPr>
              <w:id w:val="15629656"/>
              <w:placeholder>
                <w:docPart w:val="08AC79EADBF44EBBAB78BF11187BBDF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gramStart"/>
              <w:r w:rsidR="005A7076">
                <w:rPr>
                  <w:sz w:val="28"/>
                  <w:szCs w:val="28"/>
                </w:rPr>
                <w:t>M</w:t>
              </w:r>
              <w:proofErr w:type="gramEnd"/>
              <w:r w:rsidR="005A7076">
                <w:rPr>
                  <w:sz w:val="28"/>
                  <w:szCs w:val="28"/>
                </w:rPr>
                <w:t xml:space="preserve">. </w:t>
              </w:r>
              <w:r w:rsidR="000F0EDC">
                <w:rPr>
                  <w:sz w:val="28"/>
                  <w:szCs w:val="28"/>
                </w:rPr>
                <w:t>T</w:t>
              </w:r>
              <w:r w:rsidR="00621E7D">
                <w:rPr>
                  <w:sz w:val="28"/>
                  <w:szCs w:val="28"/>
                </w:rPr>
                <w:t>womey JA.</w:t>
              </w:r>
            </w:sdtContent>
          </w:sdt>
          <w:r w:rsidR="006D0D9B">
            <w:rPr>
              <w:b/>
              <w:sz w:val="28"/>
              <w:szCs w:val="28"/>
            </w:rPr>
            <w:t>]</w:t>
          </w:r>
        </w:p>
      </w:sdtContent>
    </w:sdt>
    <w:p w14:paraId="7DDAC1E1" w14:textId="6CECD7F9" w:rsidR="00C55FDF" w:rsidRDefault="00627058" w:rsidP="0006489F">
      <w:pPr>
        <w:spacing w:before="240"/>
        <w:jc w:val="center"/>
        <w:rPr>
          <w:b/>
          <w:sz w:val="28"/>
          <w:szCs w:val="28"/>
        </w:rPr>
      </w:pPr>
      <w:sdt>
        <w:sdtPr>
          <w:rPr>
            <w:b/>
            <w:sz w:val="28"/>
            <w:szCs w:val="28"/>
          </w:rPr>
          <w:id w:val="14547297"/>
          <w:lock w:val="contentLocked"/>
          <w:placeholder>
            <w:docPart w:val="962E9C0D088B483E88ACEDB0CA96E38D"/>
          </w:placeholder>
        </w:sdtPr>
        <w:sdtEndPr/>
        <w:sdtContent>
          <w:r w:rsidR="00E86753" w:rsidRPr="00B75AE2">
            <w:rPr>
              <w:b/>
              <w:sz w:val="28"/>
              <w:szCs w:val="28"/>
            </w:rPr>
            <w:t xml:space="preserve">Civil </w:t>
          </w:r>
          <w:r w:rsidR="00583C6D">
            <w:rPr>
              <w:b/>
              <w:sz w:val="28"/>
              <w:szCs w:val="28"/>
            </w:rPr>
            <w:t>Appeal SCA</w:t>
          </w:r>
        </w:sdtContent>
      </w:sdt>
      <w:r w:rsidR="00030C33">
        <w:rPr>
          <w:b/>
          <w:sz w:val="28"/>
          <w:szCs w:val="28"/>
        </w:rPr>
        <w:t xml:space="preserve"> </w:t>
      </w:r>
      <w:r w:rsidR="00CE28F5">
        <w:rPr>
          <w:b/>
          <w:sz w:val="28"/>
          <w:szCs w:val="28"/>
        </w:rPr>
        <w:t>13</w:t>
      </w:r>
      <w:sdt>
        <w:sdtPr>
          <w:rPr>
            <w:b/>
            <w:sz w:val="28"/>
            <w:szCs w:val="28"/>
          </w:rPr>
          <w:id w:val="14547301"/>
          <w:lock w:val="sdtContentLocked"/>
          <w:placeholder>
            <w:docPart w:val="962E9C0D088B483E88ACEDB0CA96E38D"/>
          </w:placeholder>
        </w:sdtPr>
        <w:sdtEndPr/>
        <w:sdtContent>
          <w:r w:rsidR="00E86753">
            <w:rPr>
              <w:b/>
              <w:sz w:val="28"/>
              <w:szCs w:val="28"/>
            </w:rPr>
            <w:t>/20</w:t>
          </w:r>
        </w:sdtContent>
      </w:sdt>
      <w:r w:rsidR="00C03DB6">
        <w:rPr>
          <w:b/>
          <w:sz w:val="28"/>
          <w:szCs w:val="28"/>
        </w:rPr>
        <w:t>1</w:t>
      </w:r>
      <w:r w:rsidR="00CE28F5">
        <w:rPr>
          <w:b/>
          <w:sz w:val="28"/>
          <w:szCs w:val="28"/>
        </w:rPr>
        <w:t>7</w:t>
      </w:r>
    </w:p>
    <w:p w14:paraId="4C4CC4D5" w14:textId="15AB48F7" w:rsidR="00DB6D34" w:rsidRPr="00606EEA" w:rsidRDefault="00627058" w:rsidP="00616597">
      <w:pPr>
        <w:spacing w:before="120"/>
        <w:jc w:val="center"/>
        <w:rPr>
          <w:b/>
          <w:sz w:val="24"/>
          <w:szCs w:val="24"/>
        </w:rPr>
      </w:pPr>
      <w:sdt>
        <w:sdtPr>
          <w:rPr>
            <w:b/>
            <w:sz w:val="28"/>
            <w:szCs w:val="28"/>
          </w:rPr>
          <w:id w:val="15629594"/>
          <w:lock w:val="contentLocked"/>
          <w:placeholder>
            <w:docPart w:val="CD3A41C0498F4735A070B19E4D2FF68A"/>
          </w:placeholder>
        </w:sdtPr>
        <w:sdtEndPr/>
        <w:sdtContent>
          <w:r w:rsidR="002C0CC4">
            <w:rPr>
              <w:b/>
              <w:sz w:val="24"/>
              <w:szCs w:val="24"/>
            </w:rPr>
            <w:t>(Appeal from</w:t>
          </w:r>
          <w:r w:rsidR="00583C6D">
            <w:rPr>
              <w:b/>
              <w:sz w:val="24"/>
              <w:szCs w:val="24"/>
            </w:rPr>
            <w:t xml:space="preserve"> Supreme Court Decision</w:t>
          </w:r>
        </w:sdtContent>
      </w:sdt>
      <w:r w:rsidR="002E70F9" w:rsidRPr="00BD3BE5">
        <w:rPr>
          <w:b/>
          <w:sz w:val="24"/>
          <w:szCs w:val="24"/>
        </w:rPr>
        <w:t xml:space="preserve"> </w:t>
      </w:r>
      <w:r w:rsidR="00CE28F5">
        <w:rPr>
          <w:b/>
          <w:sz w:val="24"/>
          <w:szCs w:val="24"/>
        </w:rPr>
        <w:t>CS 08</w:t>
      </w:r>
      <w:r w:rsidR="00BD3BE5" w:rsidRPr="00BD3BE5">
        <w:rPr>
          <w:b/>
          <w:sz w:val="24"/>
          <w:szCs w:val="24"/>
        </w:rPr>
        <w:t>/201</w:t>
      </w:r>
      <w:r w:rsidR="00CE28F5">
        <w:rPr>
          <w:b/>
          <w:sz w:val="24"/>
          <w:szCs w:val="24"/>
        </w:rPr>
        <w:t>5</w:t>
      </w:r>
      <w:r w:rsidR="006A2C88">
        <w:rPr>
          <w:b/>
          <w:sz w:val="24"/>
          <w:szCs w:val="24"/>
        </w:rPr>
        <w:t>)</w:t>
      </w:r>
      <w:r w:rsidR="00616597" w:rsidRPr="00606EEA">
        <w:rPr>
          <w:b/>
          <w:sz w:val="24"/>
          <w:szCs w:val="24"/>
        </w:rPr>
        <w:t xml:space="preserve"> </w:t>
      </w:r>
    </w:p>
    <w:p w14:paraId="3827EF07" w14:textId="77777777" w:rsidR="00C55FDF" w:rsidRPr="00606EEA" w:rsidRDefault="00C55FDF" w:rsidP="005A7076">
      <w:pPr>
        <w:pBdr>
          <w:bottom w:val="single" w:sz="4" w:space="6" w:color="auto"/>
        </w:pBdr>
        <w:jc w:val="center"/>
        <w:rPr>
          <w:b/>
          <w:sz w:val="24"/>
          <w:szCs w:val="24"/>
        </w:rPr>
      </w:pPr>
    </w:p>
    <w:tbl>
      <w:tblPr>
        <w:tblStyle w:val="TableGrid"/>
        <w:tblW w:w="0" w:type="auto"/>
        <w:tblLook w:val="04A0" w:firstRow="1" w:lastRow="0" w:firstColumn="1" w:lastColumn="0" w:noHBand="0" w:noVBand="1"/>
      </w:tblPr>
      <w:tblGrid>
        <w:gridCol w:w="4072"/>
        <w:gridCol w:w="883"/>
        <w:gridCol w:w="4405"/>
      </w:tblGrid>
      <w:tr w:rsidR="003A059B" w:rsidRPr="00B26028" w14:paraId="4965AC76" w14:textId="77777777" w:rsidTr="00B66B63">
        <w:tc>
          <w:tcPr>
            <w:tcW w:w="4428" w:type="dxa"/>
            <w:tcBorders>
              <w:top w:val="nil"/>
              <w:left w:val="nil"/>
              <w:bottom w:val="nil"/>
              <w:right w:val="nil"/>
            </w:tcBorders>
          </w:tcPr>
          <w:p w14:paraId="52529F16" w14:textId="77777777" w:rsidR="00244CF0" w:rsidRDefault="00244CF0" w:rsidP="00C03DB6">
            <w:pPr>
              <w:spacing w:before="120" w:after="120"/>
              <w:rPr>
                <w:sz w:val="24"/>
                <w:szCs w:val="24"/>
              </w:rPr>
            </w:pPr>
          </w:p>
          <w:p w14:paraId="6F09BC9A" w14:textId="77777777" w:rsidR="003A059B" w:rsidRPr="00B26028" w:rsidRDefault="00C03DB6" w:rsidP="00C03DB6">
            <w:pPr>
              <w:spacing w:before="120" w:after="120"/>
              <w:rPr>
                <w:sz w:val="24"/>
                <w:szCs w:val="24"/>
              </w:rPr>
            </w:pPr>
            <w:r>
              <w:rPr>
                <w:sz w:val="24"/>
                <w:szCs w:val="24"/>
              </w:rPr>
              <w:t>Jean Charles Artaud</w:t>
            </w:r>
          </w:p>
        </w:tc>
        <w:tc>
          <w:tcPr>
            <w:tcW w:w="720" w:type="dxa"/>
            <w:tcBorders>
              <w:top w:val="nil"/>
              <w:left w:val="nil"/>
              <w:bottom w:val="nil"/>
              <w:right w:val="nil"/>
            </w:tcBorders>
          </w:tcPr>
          <w:p w14:paraId="639550B6"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3EC8E79C" w14:textId="77777777" w:rsidR="00244CF0" w:rsidRDefault="00244CF0" w:rsidP="00244CF0">
            <w:pPr>
              <w:tabs>
                <w:tab w:val="center" w:pos="2010"/>
                <w:tab w:val="right" w:pos="4020"/>
              </w:tabs>
              <w:spacing w:before="120" w:after="120"/>
              <w:rPr>
                <w:sz w:val="24"/>
                <w:szCs w:val="24"/>
              </w:rPr>
            </w:pPr>
            <w:r>
              <w:rPr>
                <w:sz w:val="24"/>
                <w:szCs w:val="24"/>
              </w:rPr>
              <w:tab/>
            </w:r>
          </w:p>
          <w:p w14:paraId="72463E31" w14:textId="3C6A1C4C" w:rsidR="003A059B" w:rsidRPr="005A5BB3" w:rsidRDefault="00244CF0" w:rsidP="00244CF0">
            <w:pPr>
              <w:tabs>
                <w:tab w:val="center" w:pos="2010"/>
                <w:tab w:val="right" w:pos="4020"/>
              </w:tabs>
              <w:spacing w:before="120" w:after="120"/>
              <w:ind w:left="2193"/>
              <w:rPr>
                <w:sz w:val="24"/>
                <w:szCs w:val="24"/>
              </w:rPr>
            </w:pPr>
            <w:r>
              <w:rPr>
                <w:sz w:val="24"/>
                <w:szCs w:val="24"/>
              </w:rPr>
              <w:tab/>
            </w:r>
            <w:sdt>
              <w:sdtPr>
                <w:rPr>
                  <w:sz w:val="24"/>
                  <w:szCs w:val="24"/>
                </w:rPr>
                <w:id w:val="17813789"/>
                <w:placeholder>
                  <w:docPart w:val="35761818263E406790605D19D6CE9807"/>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03DB6">
                  <w:rPr>
                    <w:sz w:val="24"/>
                    <w:szCs w:val="24"/>
                  </w:rPr>
                  <w:t>Appellant</w:t>
                </w:r>
              </w:sdtContent>
            </w:sdt>
          </w:p>
          <w:p w14:paraId="0BCCC31B" w14:textId="77777777" w:rsidR="00CE0CDA" w:rsidRPr="00B26028" w:rsidRDefault="00CE0CDA" w:rsidP="002E70F9">
            <w:pPr>
              <w:spacing w:before="120" w:after="120"/>
              <w:jc w:val="right"/>
              <w:rPr>
                <w:sz w:val="24"/>
                <w:szCs w:val="24"/>
              </w:rPr>
            </w:pPr>
          </w:p>
        </w:tc>
      </w:tr>
      <w:tr w:rsidR="003A059B" w14:paraId="5B546484" w14:textId="77777777" w:rsidTr="00B66B63">
        <w:tc>
          <w:tcPr>
            <w:tcW w:w="4428" w:type="dxa"/>
            <w:tcBorders>
              <w:top w:val="nil"/>
              <w:left w:val="nil"/>
              <w:bottom w:val="nil"/>
              <w:right w:val="nil"/>
            </w:tcBorders>
          </w:tcPr>
          <w:p w14:paraId="5C9619E9"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E22F9CC3F3434834848F62D7EEA999AD"/>
              </w:placeholder>
            </w:sdtPr>
            <w:sdtEndPr/>
            <w:sdtContent>
              <w:p w14:paraId="056CE0D5"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7ADA0C07" w14:textId="77777777" w:rsidR="003A059B" w:rsidRDefault="003A059B" w:rsidP="00572AB3">
            <w:pPr>
              <w:rPr>
                <w:sz w:val="24"/>
                <w:szCs w:val="24"/>
              </w:rPr>
            </w:pPr>
            <w:bookmarkStart w:id="0" w:name="_GoBack"/>
            <w:bookmarkEnd w:id="0"/>
          </w:p>
          <w:p w14:paraId="1A0C6633" w14:textId="77777777" w:rsidR="00244CF0" w:rsidRDefault="00244CF0" w:rsidP="00572AB3">
            <w:pPr>
              <w:rPr>
                <w:sz w:val="24"/>
                <w:szCs w:val="24"/>
              </w:rPr>
            </w:pPr>
          </w:p>
          <w:p w14:paraId="3CF9EF0C" w14:textId="77777777" w:rsidR="00244CF0" w:rsidRDefault="00244CF0" w:rsidP="00572AB3">
            <w:pPr>
              <w:rPr>
                <w:sz w:val="24"/>
                <w:szCs w:val="24"/>
              </w:rPr>
            </w:pPr>
          </w:p>
        </w:tc>
      </w:tr>
      <w:tr w:rsidR="003A059B" w:rsidRPr="00B26028" w14:paraId="38FB7B0B" w14:textId="77777777" w:rsidTr="00B66B63">
        <w:tc>
          <w:tcPr>
            <w:tcW w:w="4428" w:type="dxa"/>
            <w:tcBorders>
              <w:top w:val="nil"/>
              <w:left w:val="nil"/>
              <w:bottom w:val="nil"/>
              <w:right w:val="nil"/>
            </w:tcBorders>
          </w:tcPr>
          <w:p w14:paraId="4FA10EE4" w14:textId="77777777" w:rsidR="003A059B" w:rsidRPr="00B26028" w:rsidRDefault="00627058" w:rsidP="00C03DB6">
            <w:pPr>
              <w:spacing w:before="120" w:after="120"/>
              <w:rPr>
                <w:sz w:val="24"/>
                <w:szCs w:val="24"/>
              </w:rPr>
            </w:pPr>
            <w:sdt>
              <w:sdtPr>
                <w:rPr>
                  <w:sz w:val="24"/>
                  <w:szCs w:val="24"/>
                </w:rPr>
                <w:id w:val="8972153"/>
                <w:placeholder>
                  <w:docPart w:val="773EAF29B44B4EFE8CD1342A2AD427A9"/>
                </w:placeholder>
              </w:sdtPr>
              <w:sdtEndPr/>
              <w:sdtContent>
                <w:proofErr w:type="spellStart"/>
                <w:r w:rsidR="00C03DB6">
                  <w:rPr>
                    <w:sz w:val="24"/>
                    <w:szCs w:val="24"/>
                  </w:rPr>
                  <w:t>Laxmanbhai</w:t>
                </w:r>
                <w:proofErr w:type="spellEnd"/>
                <w:r w:rsidR="00C03DB6">
                  <w:rPr>
                    <w:sz w:val="24"/>
                    <w:szCs w:val="24"/>
                  </w:rPr>
                  <w:t xml:space="preserve"> &amp; Co. Seychelles Limited</w:t>
                </w:r>
              </w:sdtContent>
            </w:sdt>
          </w:p>
        </w:tc>
        <w:tc>
          <w:tcPr>
            <w:tcW w:w="720" w:type="dxa"/>
            <w:tcBorders>
              <w:top w:val="nil"/>
              <w:left w:val="nil"/>
              <w:bottom w:val="nil"/>
              <w:right w:val="nil"/>
            </w:tcBorders>
          </w:tcPr>
          <w:p w14:paraId="70C53317"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5845F9A2" w14:textId="77777777" w:rsidR="00B66B63" w:rsidRPr="005A5BB3" w:rsidRDefault="00627058" w:rsidP="002E70F9">
            <w:pPr>
              <w:spacing w:before="120" w:after="120"/>
              <w:jc w:val="right"/>
              <w:rPr>
                <w:sz w:val="24"/>
                <w:szCs w:val="24"/>
              </w:rPr>
            </w:pPr>
            <w:sdt>
              <w:sdtPr>
                <w:rPr>
                  <w:sz w:val="24"/>
                  <w:szCs w:val="24"/>
                </w:rPr>
                <w:id w:val="15629686"/>
                <w:placeholder>
                  <w:docPart w:val="FC52570A6251410B966B24628062D256"/>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C03DB6">
                  <w:rPr>
                    <w:sz w:val="24"/>
                    <w:szCs w:val="24"/>
                  </w:rPr>
                  <w:t>Respondent</w:t>
                </w:r>
              </w:sdtContent>
            </w:sdt>
          </w:p>
          <w:p w14:paraId="0F86947F" w14:textId="77777777" w:rsidR="00B26028" w:rsidRPr="00B26028" w:rsidRDefault="00B26028" w:rsidP="002E70F9">
            <w:pPr>
              <w:spacing w:before="120" w:after="120"/>
              <w:jc w:val="right"/>
              <w:rPr>
                <w:sz w:val="24"/>
                <w:szCs w:val="24"/>
              </w:rPr>
            </w:pPr>
          </w:p>
        </w:tc>
      </w:tr>
    </w:tbl>
    <w:p w14:paraId="40DE6CD0" w14:textId="77777777" w:rsidR="00E0467F" w:rsidRPr="00B605B4" w:rsidRDefault="00E0467F" w:rsidP="00E57D4D">
      <w:pPr>
        <w:pBdr>
          <w:bottom w:val="single" w:sz="4" w:space="1" w:color="auto"/>
        </w:pBdr>
        <w:jc w:val="center"/>
        <w:rPr>
          <w:sz w:val="12"/>
          <w:szCs w:val="12"/>
        </w:rPr>
      </w:pPr>
    </w:p>
    <w:p w14:paraId="3001454D" w14:textId="77777777" w:rsidR="00E0467F" w:rsidRPr="00503E49" w:rsidRDefault="00627058" w:rsidP="00C22967">
      <w:pPr>
        <w:spacing w:before="240" w:after="120"/>
        <w:rPr>
          <w:sz w:val="24"/>
          <w:szCs w:val="24"/>
        </w:rPr>
      </w:pPr>
      <w:sdt>
        <w:sdtPr>
          <w:rPr>
            <w:sz w:val="24"/>
            <w:szCs w:val="24"/>
          </w:rPr>
          <w:id w:val="15629736"/>
          <w:lock w:val="contentLocked"/>
          <w:placeholder>
            <w:docPart w:val="CD3A41C0498F4735A070B19E4D2FF68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1641C252E4F4218A8F5F9697A70254D"/>
          </w:placeholder>
          <w:date w:fullDate="2019-08-09T00:00:00Z">
            <w:dateFormat w:val="dd MMMM yyyy"/>
            <w:lid w:val="en-GB"/>
            <w:storeMappedDataAs w:val="dateTime"/>
            <w:calendar w:val="gregorian"/>
          </w:date>
        </w:sdtPr>
        <w:sdtEndPr/>
        <w:sdtContent>
          <w:r w:rsidR="004313DC">
            <w:rPr>
              <w:sz w:val="24"/>
              <w:szCs w:val="24"/>
            </w:rPr>
            <w:t>09 August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3BCC575E" w14:textId="77777777" w:rsidR="005F5FB0" w:rsidRPr="00503E49" w:rsidRDefault="00627058" w:rsidP="00B0414B">
      <w:pPr>
        <w:rPr>
          <w:sz w:val="24"/>
          <w:szCs w:val="24"/>
        </w:rPr>
      </w:pPr>
      <w:sdt>
        <w:sdtPr>
          <w:rPr>
            <w:sz w:val="24"/>
            <w:szCs w:val="24"/>
          </w:rPr>
          <w:id w:val="15629744"/>
          <w:lock w:val="contentLocked"/>
          <w:placeholder>
            <w:docPart w:val="CD3A41C0498F4735A070B19E4D2FF68A"/>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126B006A208D4348B4607CC3EE874DB8"/>
          </w:placeholder>
        </w:sdtPr>
        <w:sdtEndPr/>
        <w:sdtContent>
          <w:r w:rsidR="004313DC">
            <w:rPr>
              <w:sz w:val="24"/>
              <w:szCs w:val="24"/>
            </w:rPr>
            <w:t xml:space="preserve">Mr Serge </w:t>
          </w:r>
          <w:proofErr w:type="spellStart"/>
          <w:r w:rsidR="004313DC">
            <w:rPr>
              <w:sz w:val="24"/>
              <w:szCs w:val="24"/>
            </w:rPr>
            <w:t>Rouillon</w:t>
          </w:r>
          <w:proofErr w:type="spellEnd"/>
          <w:r w:rsidR="004313DC">
            <w:rPr>
              <w:sz w:val="24"/>
              <w:szCs w:val="24"/>
            </w:rPr>
            <w:t xml:space="preserve"> for the </w:t>
          </w:r>
          <w:r w:rsidR="000C3FC0">
            <w:rPr>
              <w:sz w:val="24"/>
              <w:szCs w:val="24"/>
            </w:rPr>
            <w:t>Appellant</w:t>
          </w:r>
          <w:r w:rsidR="004313DC">
            <w:rPr>
              <w:sz w:val="24"/>
              <w:szCs w:val="24"/>
            </w:rPr>
            <w: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29407410" w14:textId="77777777" w:rsidR="00201C0E" w:rsidRPr="00503E49" w:rsidRDefault="00201C0E" w:rsidP="00B0414B">
      <w:pPr>
        <w:rPr>
          <w:sz w:val="24"/>
          <w:szCs w:val="24"/>
        </w:rPr>
      </w:pPr>
    </w:p>
    <w:p w14:paraId="28B14528" w14:textId="77777777" w:rsidR="00201C0E" w:rsidRPr="00503E49" w:rsidRDefault="00201C0E" w:rsidP="00B0414B">
      <w:pPr>
        <w:rPr>
          <w:sz w:val="24"/>
          <w:szCs w:val="24"/>
        </w:rPr>
        <w:sectPr w:rsidR="00201C0E" w:rsidRPr="00503E49" w:rsidSect="00EF2051">
          <w:footerReference w:type="default" r:id="rId8"/>
          <w:type w:val="continuous"/>
          <w:pgSz w:w="12240" w:h="15840"/>
          <w:pgMar w:top="1440" w:right="1440" w:bottom="1440" w:left="1440" w:header="720" w:footer="720" w:gutter="0"/>
          <w:cols w:space="720"/>
          <w:docGrid w:linePitch="360"/>
        </w:sectPr>
      </w:pPr>
    </w:p>
    <w:p w14:paraId="33B6E3FA" w14:textId="77777777"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126B006A208D4348B4607CC3EE874DB8"/>
          </w:placeholder>
        </w:sdtPr>
        <w:sdtEndPr/>
        <w:sdtContent>
          <w:r w:rsidR="00BD3BE5">
            <w:rPr>
              <w:sz w:val="24"/>
              <w:szCs w:val="24"/>
            </w:rPr>
            <w:t>Mr Oliv</w:t>
          </w:r>
          <w:r w:rsidR="000C3FC0">
            <w:rPr>
              <w:sz w:val="24"/>
              <w:szCs w:val="24"/>
            </w:rPr>
            <w:t>ier Chang-</w:t>
          </w:r>
          <w:proofErr w:type="spellStart"/>
          <w:r w:rsidR="000C3FC0">
            <w:rPr>
              <w:sz w:val="24"/>
              <w:szCs w:val="24"/>
            </w:rPr>
            <w:t>Leng</w:t>
          </w:r>
          <w:proofErr w:type="spellEnd"/>
          <w:r w:rsidR="000C3FC0">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14:paraId="0A54BC80" w14:textId="77777777" w:rsidR="00E6492F" w:rsidRDefault="00627058" w:rsidP="006578C2">
      <w:pPr>
        <w:spacing w:before="120" w:after="240"/>
        <w:rPr>
          <w:sz w:val="24"/>
          <w:szCs w:val="24"/>
        </w:rPr>
      </w:pPr>
      <w:sdt>
        <w:sdtPr>
          <w:rPr>
            <w:sz w:val="24"/>
            <w:szCs w:val="24"/>
          </w:rPr>
          <w:id w:val="15629748"/>
          <w:lock w:val="contentLocked"/>
          <w:placeholder>
            <w:docPart w:val="CD3A41C0498F4735A070B19E4D2FF68A"/>
          </w:placeholder>
        </w:sdtPr>
        <w:sdtEndPr/>
        <w:sdtContent>
          <w:r w:rsidR="0038006D" w:rsidRPr="00503E49">
            <w:rPr>
              <w:sz w:val="24"/>
              <w:szCs w:val="24"/>
            </w:rPr>
            <w:t>Delivered:</w:t>
          </w:r>
        </w:sdtContent>
      </w:sdt>
      <w:r w:rsidR="00E0467F" w:rsidRPr="00503E49">
        <w:rPr>
          <w:sz w:val="24"/>
          <w:szCs w:val="24"/>
        </w:rPr>
        <w:tab/>
      </w:r>
      <w:r w:rsidR="00875905">
        <w:rPr>
          <w:sz w:val="24"/>
          <w:szCs w:val="24"/>
        </w:rPr>
        <w:t>23 August 2019.</w:t>
      </w:r>
    </w:p>
    <w:p w14:paraId="6FD02355" w14:textId="77777777" w:rsidR="00D06A0F" w:rsidRDefault="00D06A0F" w:rsidP="004F2B34">
      <w:pPr>
        <w:jc w:val="center"/>
        <w:rPr>
          <w:sz w:val="24"/>
          <w:szCs w:val="24"/>
          <w:highlight w:val="lightGray"/>
        </w:rPr>
      </w:pPr>
      <w:bookmarkStart w:id="1" w:name="Dropdown2"/>
    </w:p>
    <w:p w14:paraId="62E7E005" w14:textId="77777777" w:rsidR="00244CF0" w:rsidRDefault="00244CF0" w:rsidP="004F2B34">
      <w:pPr>
        <w:jc w:val="center"/>
        <w:rPr>
          <w:sz w:val="24"/>
          <w:szCs w:val="24"/>
          <w:highlight w:val="lightGray"/>
        </w:rPr>
      </w:pPr>
    </w:p>
    <w:bookmarkEnd w:id="1" w:displacedByCustomXml="next"/>
    <w:sdt>
      <w:sdtPr>
        <w:rPr>
          <w:b/>
          <w:color w:val="808080"/>
          <w:sz w:val="24"/>
          <w:szCs w:val="24"/>
        </w:rPr>
        <w:id w:val="15629727"/>
        <w:lock w:val="contentLocked"/>
        <w:placeholder>
          <w:docPart w:val="CD3A41C0498F4735A070B19E4D2FF68A"/>
        </w:placeholder>
      </w:sdtPr>
      <w:sdtEndPr/>
      <w:sdtContent>
        <w:p w14:paraId="1EE873DC" w14:textId="77777777" w:rsidR="001008BC" w:rsidRDefault="0087722C" w:rsidP="00577080">
          <w:pPr>
            <w:jc w:val="center"/>
            <w:rPr>
              <w:b/>
              <w:sz w:val="24"/>
              <w:szCs w:val="24"/>
            </w:rPr>
          </w:pPr>
          <w:r>
            <w:rPr>
              <w:b/>
              <w:sz w:val="24"/>
              <w:szCs w:val="24"/>
            </w:rPr>
            <w:t>JUDGMENT</w:t>
          </w:r>
        </w:p>
      </w:sdtContent>
    </w:sdt>
    <w:p w14:paraId="56B17BB0" w14:textId="77777777" w:rsidR="001008BC" w:rsidRPr="00244CF0" w:rsidRDefault="001008BC" w:rsidP="004F2B34">
      <w:pPr>
        <w:pStyle w:val="ListParagraph"/>
        <w:widowControl/>
        <w:autoSpaceDE/>
        <w:autoSpaceDN/>
        <w:adjustRightInd/>
        <w:spacing w:line="360" w:lineRule="auto"/>
        <w:ind w:left="0"/>
        <w:contextualSpacing w:val="0"/>
        <w:jc w:val="both"/>
        <w:rPr>
          <w:b/>
          <w:sz w:val="10"/>
          <w:szCs w:val="10"/>
        </w:rPr>
      </w:pPr>
    </w:p>
    <w:p w14:paraId="5501B1F3" w14:textId="77777777" w:rsidR="00244CF0" w:rsidRPr="001008BC" w:rsidRDefault="00244CF0" w:rsidP="004F2B34">
      <w:pPr>
        <w:pStyle w:val="ListParagraph"/>
        <w:widowControl/>
        <w:autoSpaceDE/>
        <w:autoSpaceDN/>
        <w:adjustRightInd/>
        <w:spacing w:line="360" w:lineRule="auto"/>
        <w:ind w:left="0"/>
        <w:contextualSpacing w:val="0"/>
        <w:jc w:val="both"/>
        <w:rPr>
          <w:b/>
          <w:sz w:val="16"/>
          <w:szCs w:val="16"/>
        </w:rPr>
      </w:pPr>
    </w:p>
    <w:p w14:paraId="71E2F4B0" w14:textId="6EEC23F6" w:rsidR="00C87FCA" w:rsidRPr="0087722C" w:rsidRDefault="0062705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37508D9B455437AA5AF080F4ECE368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E28F5">
            <w:rPr>
              <w:b/>
              <w:sz w:val="28"/>
              <w:szCs w:val="28"/>
            </w:rPr>
            <w:t>F. MacGregor (PCA)</w:t>
          </w:r>
        </w:sdtContent>
      </w:sdt>
    </w:p>
    <w:p w14:paraId="2AD1F767"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E94ADDB7455443BAD5C141F50240AC5"/>
        </w:placeholder>
      </w:sdtPr>
      <w:sdtEndPr/>
      <w:sdtContent>
        <w:p w14:paraId="540D00CF" w14:textId="77777777" w:rsidR="007C1998" w:rsidRDefault="00AC409F" w:rsidP="007C1998">
          <w:pPr>
            <w:pStyle w:val="JudgmentText"/>
          </w:pPr>
          <w:r w:rsidRPr="007C1998">
            <w:t>The Appellant, a consultant architectural engineer, sustained injuries in the course of his employment at a construction site where the Respondent was the main contractor.</w:t>
          </w:r>
          <w:r w:rsidR="00DD7C8B" w:rsidRPr="007C1998">
            <w:t xml:space="preserve"> </w:t>
          </w:r>
          <w:r w:rsidRPr="007C1998">
            <w:t xml:space="preserve">The Appellant filed a plaint before the Supreme Court, which, upon hearing the matter, determined that </w:t>
          </w:r>
          <w:r w:rsidR="00D558C3" w:rsidRPr="007C1998">
            <w:t>while the Respondent failed to provide a safe system of work, the greater blame fell on the Appellant.</w:t>
          </w:r>
          <w:r w:rsidR="00DD7C8B" w:rsidRPr="007C1998">
            <w:t xml:space="preserve"> </w:t>
          </w:r>
          <w:r w:rsidR="00D558C3" w:rsidRPr="007C1998">
            <w:t>The Court determined the blame in this matter to be 67% attributable to the Appellant and apportioned the award of compensation accordingly, awa</w:t>
          </w:r>
          <w:r w:rsidR="007C1998">
            <w:t>r</w:t>
          </w:r>
          <w:r w:rsidR="00D558C3" w:rsidRPr="007C1998">
            <w:t>ding the Appellant a sum of Euros 36,000/-.</w:t>
          </w:r>
        </w:p>
        <w:p w14:paraId="28717790" w14:textId="77777777" w:rsidR="007C1998" w:rsidRPr="00BD3BE5" w:rsidRDefault="007C1998" w:rsidP="007C1998">
          <w:pPr>
            <w:pStyle w:val="JudgmentText"/>
          </w:pPr>
          <w:r w:rsidRPr="00BD3BE5">
            <w:lastRenderedPageBreak/>
            <w:t>Grounds of Appeal</w:t>
          </w:r>
          <w:r w:rsidR="00BD3BE5">
            <w:t xml:space="preserve"> are as follows</w:t>
          </w:r>
          <w:r w:rsidRPr="00BD3BE5">
            <w:t>:</w:t>
          </w:r>
        </w:p>
        <w:p w14:paraId="2404A39C" w14:textId="77777777" w:rsidR="001E0E7E" w:rsidRDefault="007C1998" w:rsidP="001E0E7E">
          <w:pPr>
            <w:pStyle w:val="ListParagraph"/>
            <w:spacing w:line="360" w:lineRule="auto"/>
            <w:jc w:val="both"/>
            <w:rPr>
              <w:sz w:val="24"/>
              <w:szCs w:val="24"/>
            </w:rPr>
          </w:pPr>
          <w:r w:rsidRPr="007C1998">
            <w:rPr>
              <w:sz w:val="24"/>
              <w:szCs w:val="24"/>
            </w:rPr>
            <w:t>The Appellant has brought forward five grounds of appeal</w:t>
          </w:r>
          <w:r w:rsidR="001E0E7E">
            <w:rPr>
              <w:sz w:val="24"/>
              <w:szCs w:val="24"/>
            </w:rPr>
            <w:t>:</w:t>
          </w:r>
        </w:p>
        <w:p w14:paraId="61055869" w14:textId="77777777" w:rsidR="001E0E7E" w:rsidRDefault="001E0E7E" w:rsidP="001E0E7E">
          <w:pPr>
            <w:pStyle w:val="ListParagraph"/>
            <w:numPr>
              <w:ilvl w:val="0"/>
              <w:numId w:val="10"/>
            </w:numPr>
            <w:spacing w:line="360" w:lineRule="auto"/>
            <w:jc w:val="both"/>
            <w:rPr>
              <w:sz w:val="24"/>
              <w:szCs w:val="24"/>
            </w:rPr>
          </w:pPr>
          <w:r>
            <w:rPr>
              <w:sz w:val="24"/>
              <w:szCs w:val="24"/>
            </w:rPr>
            <w:t xml:space="preserve">The learned judge erred in law in making a judgment apportioning the blame and reducing the award for contributory negligence by the Plaintiff when this was not </w:t>
          </w:r>
          <w:proofErr w:type="spellStart"/>
          <w:r>
            <w:rPr>
              <w:sz w:val="24"/>
              <w:szCs w:val="24"/>
            </w:rPr>
            <w:t>pleaded</w:t>
          </w:r>
          <w:proofErr w:type="spellEnd"/>
          <w:r>
            <w:rPr>
              <w:sz w:val="24"/>
              <w:szCs w:val="24"/>
            </w:rPr>
            <w:t xml:space="preserve"> by the Respondent in their defence.</w:t>
          </w:r>
        </w:p>
        <w:p w14:paraId="251D8B96" w14:textId="77777777" w:rsidR="001E0E7E" w:rsidRDefault="001E0E7E" w:rsidP="001E0E7E">
          <w:pPr>
            <w:spacing w:line="360" w:lineRule="auto"/>
            <w:jc w:val="both"/>
            <w:rPr>
              <w:sz w:val="24"/>
              <w:szCs w:val="24"/>
            </w:rPr>
          </w:pPr>
        </w:p>
        <w:p w14:paraId="7980D25B" w14:textId="77777777" w:rsidR="001E0E7E" w:rsidRDefault="001E0E7E" w:rsidP="001E0E7E">
          <w:pPr>
            <w:pStyle w:val="ListParagraph"/>
            <w:numPr>
              <w:ilvl w:val="0"/>
              <w:numId w:val="10"/>
            </w:numPr>
            <w:spacing w:line="360" w:lineRule="auto"/>
            <w:jc w:val="both"/>
            <w:rPr>
              <w:sz w:val="24"/>
              <w:szCs w:val="24"/>
            </w:rPr>
          </w:pPr>
          <w:r>
            <w:rPr>
              <w:sz w:val="24"/>
              <w:szCs w:val="24"/>
            </w:rPr>
            <w:t>The learned judge has erred in fact and law by accepting and relying on the following evidence in reaching his conclusion;</w:t>
          </w:r>
        </w:p>
        <w:p w14:paraId="5E12D73B" w14:textId="77777777" w:rsidR="001E0E7E" w:rsidRPr="001E0E7E" w:rsidRDefault="001E0E7E" w:rsidP="001E0E7E">
          <w:pPr>
            <w:pStyle w:val="ListParagraph"/>
            <w:rPr>
              <w:sz w:val="24"/>
              <w:szCs w:val="24"/>
            </w:rPr>
          </w:pPr>
        </w:p>
        <w:p w14:paraId="13D7DB1D" w14:textId="77777777" w:rsidR="001E0E7E" w:rsidRDefault="001E0E7E" w:rsidP="001E0E7E">
          <w:pPr>
            <w:pStyle w:val="ListParagraph"/>
            <w:numPr>
              <w:ilvl w:val="1"/>
              <w:numId w:val="10"/>
            </w:numPr>
            <w:spacing w:line="360" w:lineRule="auto"/>
            <w:jc w:val="both"/>
            <w:rPr>
              <w:sz w:val="24"/>
              <w:szCs w:val="24"/>
            </w:rPr>
          </w:pPr>
          <w:r>
            <w:rPr>
              <w:sz w:val="24"/>
              <w:szCs w:val="24"/>
            </w:rPr>
            <w:t xml:space="preserve">The evidence and the credibility of the witness Mr </w:t>
          </w:r>
          <w:proofErr w:type="spellStart"/>
          <w:r>
            <w:rPr>
              <w:sz w:val="24"/>
              <w:szCs w:val="24"/>
            </w:rPr>
            <w:t>Hirani</w:t>
          </w:r>
          <w:proofErr w:type="spellEnd"/>
          <w:r>
            <w:rPr>
              <w:sz w:val="24"/>
              <w:szCs w:val="24"/>
            </w:rPr>
            <w:t xml:space="preserve"> </w:t>
          </w:r>
          <w:proofErr w:type="spellStart"/>
          <w:r>
            <w:rPr>
              <w:sz w:val="24"/>
              <w:szCs w:val="24"/>
            </w:rPr>
            <w:t>Navin</w:t>
          </w:r>
          <w:proofErr w:type="spellEnd"/>
          <w:r>
            <w:rPr>
              <w:sz w:val="24"/>
              <w:szCs w:val="24"/>
            </w:rPr>
            <w:t xml:space="preserve"> for the Respondent when this witness was clearly not a credible or convincing witness.</w:t>
          </w:r>
        </w:p>
        <w:p w14:paraId="5AFD917E" w14:textId="77777777" w:rsidR="001E0E7E" w:rsidRDefault="00B84F92" w:rsidP="001E0E7E">
          <w:pPr>
            <w:pStyle w:val="ListParagraph"/>
            <w:numPr>
              <w:ilvl w:val="1"/>
              <w:numId w:val="10"/>
            </w:numPr>
            <w:spacing w:line="360" w:lineRule="auto"/>
            <w:jc w:val="both"/>
            <w:rPr>
              <w:sz w:val="24"/>
              <w:szCs w:val="24"/>
            </w:rPr>
          </w:pPr>
          <w:r>
            <w:rPr>
              <w:sz w:val="24"/>
              <w:szCs w:val="24"/>
            </w:rPr>
            <w:t xml:space="preserve">The evidence of the witness Mr </w:t>
          </w:r>
          <w:proofErr w:type="spellStart"/>
          <w:r>
            <w:rPr>
              <w:sz w:val="24"/>
              <w:szCs w:val="24"/>
            </w:rPr>
            <w:t>Hirani</w:t>
          </w:r>
          <w:proofErr w:type="spellEnd"/>
          <w:r>
            <w:rPr>
              <w:sz w:val="24"/>
              <w:szCs w:val="24"/>
            </w:rPr>
            <w:t xml:space="preserve"> </w:t>
          </w:r>
          <w:proofErr w:type="spellStart"/>
          <w:r>
            <w:rPr>
              <w:sz w:val="24"/>
              <w:szCs w:val="24"/>
            </w:rPr>
            <w:t>Navin</w:t>
          </w:r>
          <w:proofErr w:type="spellEnd"/>
          <w:r>
            <w:rPr>
              <w:sz w:val="24"/>
              <w:szCs w:val="24"/>
            </w:rPr>
            <w:t xml:space="preserve"> as the only eye witness when the pleadings of the Defendant speaks of “the instructions of the Defendant’s workers”</w:t>
          </w:r>
        </w:p>
        <w:p w14:paraId="4CC38430" w14:textId="77777777" w:rsidR="00B84F92" w:rsidRDefault="00B84F92" w:rsidP="001E0E7E">
          <w:pPr>
            <w:pStyle w:val="ListParagraph"/>
            <w:numPr>
              <w:ilvl w:val="1"/>
              <w:numId w:val="10"/>
            </w:numPr>
            <w:spacing w:line="360" w:lineRule="auto"/>
            <w:jc w:val="both"/>
            <w:rPr>
              <w:sz w:val="24"/>
              <w:szCs w:val="24"/>
            </w:rPr>
          </w:pPr>
          <w:r>
            <w:rPr>
              <w:sz w:val="24"/>
              <w:szCs w:val="24"/>
            </w:rPr>
            <w:t>In accepting the evidence of the Respondent from persons not specified or mentioned in the accident report complied by the Defendant following the accident.</w:t>
          </w:r>
        </w:p>
        <w:p w14:paraId="03B2F11E" w14:textId="77777777" w:rsidR="00B84F92" w:rsidRPr="00B84F92" w:rsidRDefault="00B84F92" w:rsidP="00B84F92">
          <w:pPr>
            <w:spacing w:line="360" w:lineRule="auto"/>
            <w:jc w:val="both"/>
            <w:rPr>
              <w:sz w:val="24"/>
              <w:szCs w:val="24"/>
            </w:rPr>
          </w:pPr>
        </w:p>
        <w:p w14:paraId="02D8D0E9" w14:textId="77777777" w:rsidR="00B84F92" w:rsidRDefault="00B84F92" w:rsidP="00B84F92">
          <w:pPr>
            <w:pStyle w:val="ListParagraph"/>
            <w:numPr>
              <w:ilvl w:val="0"/>
              <w:numId w:val="10"/>
            </w:numPr>
            <w:spacing w:line="360" w:lineRule="auto"/>
            <w:jc w:val="both"/>
            <w:rPr>
              <w:sz w:val="24"/>
              <w:szCs w:val="24"/>
            </w:rPr>
          </w:pPr>
          <w:r>
            <w:rPr>
              <w:sz w:val="24"/>
              <w:szCs w:val="24"/>
            </w:rPr>
            <w:t>The learned judge erred in fact and law in failing to note and taking into account that the Respondents pleadings did not disclose a full distinct defence to the Appellant’s claims and their whole case was based on mere denials and putting the blame squarely on the Appellant.</w:t>
          </w:r>
        </w:p>
        <w:p w14:paraId="52D33949" w14:textId="77777777" w:rsidR="00B84F92" w:rsidRDefault="00B84F92" w:rsidP="00B84F92">
          <w:pPr>
            <w:spacing w:line="360" w:lineRule="auto"/>
            <w:jc w:val="both"/>
            <w:rPr>
              <w:sz w:val="24"/>
              <w:szCs w:val="24"/>
            </w:rPr>
          </w:pPr>
        </w:p>
        <w:p w14:paraId="0C4979AB" w14:textId="77777777" w:rsidR="00B84F92" w:rsidRDefault="00B84F92" w:rsidP="00B84F92">
          <w:pPr>
            <w:pStyle w:val="ListParagraph"/>
            <w:numPr>
              <w:ilvl w:val="0"/>
              <w:numId w:val="10"/>
            </w:numPr>
            <w:spacing w:line="360" w:lineRule="auto"/>
            <w:jc w:val="both"/>
            <w:rPr>
              <w:sz w:val="24"/>
              <w:szCs w:val="24"/>
            </w:rPr>
          </w:pPr>
          <w:r>
            <w:rPr>
              <w:sz w:val="24"/>
              <w:szCs w:val="24"/>
            </w:rPr>
            <w:t>The learned judge erred in fact and law in failing to note the taking into account unspecific general details of the Respondent were not sufficient to make out a defence to the Appellant’s claims.</w:t>
          </w:r>
        </w:p>
        <w:p w14:paraId="79CD5EEC" w14:textId="77777777" w:rsidR="00B84F92" w:rsidRPr="00B84F92" w:rsidRDefault="00B84F92" w:rsidP="00B84F92">
          <w:pPr>
            <w:pStyle w:val="ListParagraph"/>
            <w:rPr>
              <w:sz w:val="24"/>
              <w:szCs w:val="24"/>
            </w:rPr>
          </w:pPr>
        </w:p>
        <w:p w14:paraId="35411894" w14:textId="77777777" w:rsidR="000A09E8" w:rsidRDefault="00B84F92" w:rsidP="00B84F92">
          <w:pPr>
            <w:pStyle w:val="ListParagraph"/>
            <w:numPr>
              <w:ilvl w:val="0"/>
              <w:numId w:val="10"/>
            </w:numPr>
            <w:spacing w:line="360" w:lineRule="auto"/>
            <w:jc w:val="both"/>
            <w:rPr>
              <w:sz w:val="24"/>
              <w:szCs w:val="24"/>
            </w:rPr>
          </w:pPr>
          <w:r>
            <w:rPr>
              <w:sz w:val="24"/>
              <w:szCs w:val="24"/>
            </w:rPr>
            <w:t>The learned judge erred in fact and law in not paying enough or any attention to the specific claims of the Appellant in terms of his claims for damages and medical and</w:t>
          </w:r>
        </w:p>
        <w:p w14:paraId="6E516AC8" w14:textId="77777777" w:rsidR="000A09E8" w:rsidRPr="000A09E8" w:rsidRDefault="000A09E8" w:rsidP="000A09E8">
          <w:pPr>
            <w:pStyle w:val="ListParagraph"/>
            <w:rPr>
              <w:sz w:val="24"/>
              <w:szCs w:val="24"/>
            </w:rPr>
          </w:pPr>
        </w:p>
        <w:p w14:paraId="48F04565" w14:textId="77777777" w:rsidR="000A09E8" w:rsidRDefault="000A09E8" w:rsidP="000A09E8">
          <w:pPr>
            <w:pStyle w:val="ListParagraph"/>
            <w:spacing w:line="360" w:lineRule="auto"/>
            <w:ind w:left="1440"/>
            <w:jc w:val="both"/>
            <w:rPr>
              <w:sz w:val="24"/>
              <w:szCs w:val="24"/>
            </w:rPr>
          </w:pPr>
        </w:p>
        <w:p w14:paraId="44A30C7B" w14:textId="77777777" w:rsidR="000A09E8" w:rsidRPr="000A09E8" w:rsidRDefault="000A09E8" w:rsidP="000A09E8">
          <w:pPr>
            <w:pStyle w:val="ListParagraph"/>
            <w:rPr>
              <w:sz w:val="24"/>
              <w:szCs w:val="24"/>
            </w:rPr>
          </w:pPr>
        </w:p>
        <w:p w14:paraId="56BF80B7" w14:textId="0743585E" w:rsidR="00B84F92" w:rsidRPr="00B84F92" w:rsidRDefault="00B84F92" w:rsidP="000A09E8">
          <w:pPr>
            <w:pStyle w:val="ListParagraph"/>
            <w:spacing w:line="360" w:lineRule="auto"/>
            <w:ind w:left="1440"/>
            <w:jc w:val="both"/>
            <w:rPr>
              <w:sz w:val="24"/>
              <w:szCs w:val="24"/>
            </w:rPr>
          </w:pPr>
          <w:proofErr w:type="gramStart"/>
          <w:r>
            <w:rPr>
              <w:sz w:val="24"/>
              <w:szCs w:val="24"/>
            </w:rPr>
            <w:t>travelling</w:t>
          </w:r>
          <w:proofErr w:type="gramEnd"/>
          <w:r>
            <w:rPr>
              <w:sz w:val="24"/>
              <w:szCs w:val="24"/>
            </w:rPr>
            <w:t xml:space="preserve"> costs when reaching his decision of how much to award the Appellant as damages and costs.</w:t>
          </w:r>
        </w:p>
        <w:p w14:paraId="0BB9C56D" w14:textId="77777777" w:rsidR="00B84F92" w:rsidRPr="001E0E7E" w:rsidRDefault="00B84F92" w:rsidP="00B84F92">
          <w:pPr>
            <w:pStyle w:val="ListParagraph"/>
            <w:spacing w:line="360" w:lineRule="auto"/>
            <w:ind w:left="1440"/>
            <w:jc w:val="both"/>
            <w:rPr>
              <w:sz w:val="24"/>
              <w:szCs w:val="24"/>
            </w:rPr>
          </w:pPr>
        </w:p>
        <w:p w14:paraId="70D78B03" w14:textId="77777777" w:rsidR="007C1998" w:rsidRDefault="0045320A" w:rsidP="00B84F92">
          <w:pPr>
            <w:pStyle w:val="JudgmentText"/>
          </w:pPr>
          <w:r>
            <w:t xml:space="preserve">In dealing with the first ground of appeal, the court must </w:t>
          </w:r>
          <w:r w:rsidR="00551207">
            <w:t xml:space="preserve">assess the apportionment of blame that the Learned Trial Judge placed on both parties. Then, the Court must analyse the damages that have been previously awarded by the Learned Trial Judge to the Appellant. </w:t>
          </w:r>
        </w:p>
        <w:p w14:paraId="17FCD692" w14:textId="77777777" w:rsidR="00525124" w:rsidRPr="007C1998" w:rsidRDefault="00E97B3C" w:rsidP="00FA2E11">
          <w:pPr>
            <w:pStyle w:val="JudgmentText"/>
          </w:pPr>
          <w:r w:rsidRPr="007C1998">
            <w:t xml:space="preserve">It is clear from the evidence that the </w:t>
          </w:r>
          <w:r w:rsidR="006131CF" w:rsidRPr="007C1998">
            <w:t>Appellant suffered a fall while at</w:t>
          </w:r>
          <w:r w:rsidRPr="007C1998">
            <w:t xml:space="preserve"> a construction site </w:t>
          </w:r>
          <w:r w:rsidR="007A4124" w:rsidRPr="007C1998">
            <w:t xml:space="preserve">at Val </w:t>
          </w:r>
          <w:proofErr w:type="spellStart"/>
          <w:r w:rsidR="007A4124" w:rsidRPr="007C1998">
            <w:t>Mer</w:t>
          </w:r>
          <w:proofErr w:type="spellEnd"/>
          <w:r w:rsidR="007A4124" w:rsidRPr="007C1998">
            <w:t xml:space="preserve">, </w:t>
          </w:r>
          <w:proofErr w:type="spellStart"/>
          <w:r w:rsidR="007A4124" w:rsidRPr="007C1998">
            <w:t>Baie</w:t>
          </w:r>
          <w:proofErr w:type="spellEnd"/>
          <w:r w:rsidR="007A4124" w:rsidRPr="007C1998">
            <w:t xml:space="preserve"> </w:t>
          </w:r>
          <w:proofErr w:type="spellStart"/>
          <w:r w:rsidR="007A4124" w:rsidRPr="007C1998">
            <w:t>Lazare</w:t>
          </w:r>
          <w:proofErr w:type="spellEnd"/>
          <w:r w:rsidRPr="007C1998">
            <w:t xml:space="preserve">, </w:t>
          </w:r>
          <w:proofErr w:type="gramStart"/>
          <w:r w:rsidRPr="007C1998">
            <w:t>causing</w:t>
          </w:r>
          <w:proofErr w:type="gramEnd"/>
          <w:r w:rsidRPr="007C1998">
            <w:t xml:space="preserve"> injury to both his shoulders and a laceration to his left eyelid. The Appellant suffered an acromioclavicular dislocation of his left shoulder and tearing of tendons in his right shoulder. He was unable to use his upper limbs for three months, which rendered him completely dependent on others for assistance with getting dressed, washing and eating.  As a result of the injuries sustained, the Appellant now suffers from post-traumatic arthritis in his </w:t>
          </w:r>
          <w:r w:rsidR="00A852EC">
            <w:t>both his</w:t>
          </w:r>
          <w:r w:rsidRPr="007C1998">
            <w:t xml:space="preserve"> shoulder</w:t>
          </w:r>
          <w:r w:rsidR="00A852EC">
            <w:t>s</w:t>
          </w:r>
          <w:r w:rsidRPr="007C1998">
            <w:t xml:space="preserve"> and the residual disability was determined to be 30</w:t>
          </w:r>
          <w:r w:rsidR="00525124" w:rsidRPr="007C1998">
            <w:t xml:space="preserve">% in a medical report dated 12th June 2013. </w:t>
          </w:r>
        </w:p>
        <w:p w14:paraId="59C068D8" w14:textId="77777777" w:rsidR="001A3B10" w:rsidRDefault="001A3B10" w:rsidP="001A3B10">
          <w:pPr>
            <w:pStyle w:val="JudgmentText"/>
          </w:pPr>
          <w:r>
            <w:t>On three occasions, the Appellant attempted to communicate with the Respondent regarding its insurance claim to cover the accident. The Court must take into consideration that the matter of claiming insurance should have been a priority of the Respondent and it should have been dealt with immediately. However, instead the Respondent not only failed to acknowledge the Appellant’s correspondence, but also failed to receive insurance cover for the Appellant’s accident.</w:t>
          </w:r>
        </w:p>
        <w:p w14:paraId="4582FD16" w14:textId="77777777" w:rsidR="00FA2E11" w:rsidRDefault="001A3B10" w:rsidP="001A3B10">
          <w:pPr>
            <w:pStyle w:val="JudgmentText"/>
          </w:pPr>
          <w:r w:rsidRPr="007C1998">
            <w:t xml:space="preserve">The evidence of Trevor </w:t>
          </w:r>
          <w:proofErr w:type="spellStart"/>
          <w:r w:rsidRPr="007C1998">
            <w:t>Kolodzies</w:t>
          </w:r>
          <w:proofErr w:type="spellEnd"/>
          <w:r w:rsidRPr="007C1998">
            <w:t xml:space="preserve">, a senior employee of the Respondent who had prepared and signed a report on the accident, </w:t>
          </w:r>
          <w:r>
            <w:t>has</w:t>
          </w:r>
          <w:r w:rsidRPr="007C1998">
            <w:t xml:space="preserve"> not</w:t>
          </w:r>
          <w:r>
            <w:t xml:space="preserve"> been</w:t>
          </w:r>
          <w:r w:rsidRPr="007C1998">
            <w:t xml:space="preserve"> contested</w:t>
          </w:r>
          <w:r>
            <w:t xml:space="preserve"> by the Appellant</w:t>
          </w:r>
          <w:r w:rsidRPr="007C1998">
            <w:t xml:space="preserve">. </w:t>
          </w:r>
          <w:r>
            <w:t>However, this accident report is incomplete in its last paragraph, preceded by one stating that the Architect appeared not to have heard the warning about standing on the cement board. The paragraph in question</w:t>
          </w:r>
          <w:r w:rsidR="00FA2E11" w:rsidRPr="00FA2E11">
            <w:t xml:space="preserve"> starts by referring to apparent injuries sustained and then the writing by the Defendant is illegible thereon, with no plausible explanation.</w:t>
          </w:r>
        </w:p>
        <w:p w14:paraId="4D340DEE" w14:textId="77777777" w:rsidR="00BE0BD5" w:rsidRDefault="00BE0BD5" w:rsidP="00BE0BD5">
          <w:pPr>
            <w:pStyle w:val="JudgmentText"/>
          </w:pPr>
          <w:r w:rsidRPr="00BE0BD5">
            <w:t xml:space="preserve">We can consider these 2 conducts of the </w:t>
          </w:r>
          <w:r>
            <w:t>Respondent</w:t>
          </w:r>
          <w:r w:rsidRPr="00BE0BD5">
            <w:t>, as being irresponsible in those circumstances.</w:t>
          </w:r>
        </w:p>
        <w:p w14:paraId="6107549A" w14:textId="77777777" w:rsidR="005B206E" w:rsidRPr="005B206E" w:rsidRDefault="006E5B29" w:rsidP="007C1998">
          <w:pPr>
            <w:pStyle w:val="JudgmentText"/>
          </w:pPr>
          <w:r>
            <w:lastRenderedPageBreak/>
            <w:t xml:space="preserve">It is not contested that the </w:t>
          </w:r>
          <w:r w:rsidRPr="006E5B29">
            <w:rPr>
              <w:lang w:val="en-IE"/>
            </w:rPr>
            <w:t>Respondent had failed to display warning signs or construct barriers around the area where the re-flooring was taking place.</w:t>
          </w:r>
          <w:r>
            <w:rPr>
              <w:lang w:val="en-IE"/>
            </w:rPr>
            <w:t xml:space="preserve">  </w:t>
          </w:r>
          <w:r>
            <w:t xml:space="preserve">It has also been found that the Respondent had failed to provide planking which would have allowed the Appellant to walk across the open-joists safely. </w:t>
          </w:r>
          <w:r>
            <w:rPr>
              <w:lang w:val="en-IE"/>
            </w:rPr>
            <w:t>Had such measures been taken, the danger would have been obvious to not only the Appellant, but to any person on the site</w:t>
          </w:r>
          <w:proofErr w:type="gramStart"/>
          <w:r>
            <w:rPr>
              <w:lang w:val="en-IE"/>
            </w:rPr>
            <w:t>.</w:t>
          </w:r>
          <w:r w:rsidR="005B206E">
            <w:rPr>
              <w:lang w:val="en-IE"/>
            </w:rPr>
            <w:t>.</w:t>
          </w:r>
          <w:proofErr w:type="gramEnd"/>
        </w:p>
        <w:p w14:paraId="71457C6C" w14:textId="77777777" w:rsidR="00F742F3" w:rsidRPr="005156DD" w:rsidRDefault="00A80EFD" w:rsidP="007C1998">
          <w:pPr>
            <w:pStyle w:val="JudgmentText"/>
          </w:pPr>
          <w:r w:rsidRPr="005156DD">
            <w:t xml:space="preserve">The </w:t>
          </w:r>
          <w:r w:rsidR="005156DD" w:rsidRPr="005156DD">
            <w:t xml:space="preserve">relevant provisions of the </w:t>
          </w:r>
          <w:r w:rsidRPr="005156DD">
            <w:t xml:space="preserve">Civil Code </w:t>
          </w:r>
          <w:r w:rsidR="00F742F3" w:rsidRPr="005156DD">
            <w:t xml:space="preserve">of Seychelles </w:t>
          </w:r>
          <w:r w:rsidR="005156DD" w:rsidRPr="005156DD">
            <w:t>regarding</w:t>
          </w:r>
          <w:r w:rsidR="00F742F3" w:rsidRPr="005156DD">
            <w:t xml:space="preserve"> </w:t>
          </w:r>
          <w:proofErr w:type="spellStart"/>
          <w:r w:rsidR="00F742F3" w:rsidRPr="005156DD">
            <w:t>delictual</w:t>
          </w:r>
          <w:proofErr w:type="spellEnd"/>
          <w:r w:rsidR="00F742F3" w:rsidRPr="005156DD">
            <w:t xml:space="preserve"> and quasi-</w:t>
          </w:r>
          <w:proofErr w:type="spellStart"/>
          <w:r w:rsidR="00F742F3" w:rsidRPr="005156DD">
            <w:t>delictual</w:t>
          </w:r>
          <w:proofErr w:type="spellEnd"/>
          <w:r w:rsidR="00F742F3" w:rsidRPr="005156DD">
            <w:t xml:space="preserve"> liability </w:t>
          </w:r>
          <w:r w:rsidR="005156DD" w:rsidRPr="005156DD">
            <w:t xml:space="preserve">are </w:t>
          </w:r>
          <w:r w:rsidR="00F742F3" w:rsidRPr="005156DD">
            <w:t xml:space="preserve">as follows </w:t>
          </w:r>
          <w:r w:rsidR="00632CAF">
            <w:t>–</w:t>
          </w:r>
        </w:p>
        <w:p w14:paraId="11C32B55" w14:textId="77777777" w:rsidR="00017C68" w:rsidRPr="0045320A" w:rsidRDefault="00017C68" w:rsidP="0045320A">
          <w:pPr>
            <w:pStyle w:val="JudgmentText"/>
            <w:numPr>
              <w:ilvl w:val="0"/>
              <w:numId w:val="0"/>
            </w:numPr>
            <w:ind w:left="720"/>
          </w:pPr>
          <w:r w:rsidRPr="0045320A">
            <w:t xml:space="preserve">Article 1382  </w:t>
          </w:r>
        </w:p>
        <w:p w14:paraId="0762052B" w14:textId="77777777" w:rsidR="00017C68" w:rsidRPr="00017C68" w:rsidRDefault="00017C68" w:rsidP="0045320A">
          <w:pPr>
            <w:pStyle w:val="JudgmentText"/>
            <w:numPr>
              <w:ilvl w:val="0"/>
              <w:numId w:val="0"/>
            </w:numPr>
            <w:ind w:left="720"/>
            <w:rPr>
              <w:i/>
            </w:rPr>
          </w:pPr>
          <w:r w:rsidRPr="00017C68">
            <w:t>1.</w:t>
          </w:r>
          <w:r w:rsidRPr="00017C68">
            <w:rPr>
              <w:i/>
            </w:rPr>
            <w:t xml:space="preserve">  Every act whatever of man that causes damage to another obliges him by whose fault it occurs to repair it. </w:t>
          </w:r>
        </w:p>
        <w:p w14:paraId="566CF951" w14:textId="77777777" w:rsidR="00017C68" w:rsidRDefault="00017C68" w:rsidP="0045320A">
          <w:pPr>
            <w:pStyle w:val="JudgmentText"/>
            <w:numPr>
              <w:ilvl w:val="0"/>
              <w:numId w:val="0"/>
            </w:numPr>
            <w:ind w:left="720"/>
          </w:pPr>
          <w:r w:rsidRPr="00017C68">
            <w:t>2.</w:t>
          </w:r>
          <w:r w:rsidRPr="00017C68">
            <w:rPr>
              <w:i/>
            </w:rPr>
            <w:t xml:space="preserve">  Fault is an error of conduct which would not have been committed by a prudent person in the special circumstances in which the damage was caused. It may be the result of a positive act or an omission</w:t>
          </w:r>
          <w:r>
            <w:t>.</w:t>
          </w:r>
        </w:p>
        <w:p w14:paraId="2DA58932" w14:textId="77777777" w:rsidR="00017C68" w:rsidRPr="0045320A" w:rsidRDefault="00017C68" w:rsidP="0045320A">
          <w:pPr>
            <w:pStyle w:val="JudgmentText"/>
            <w:numPr>
              <w:ilvl w:val="0"/>
              <w:numId w:val="0"/>
            </w:numPr>
            <w:ind w:left="720"/>
          </w:pPr>
          <w:r w:rsidRPr="0045320A">
            <w:t xml:space="preserve">Article 1383 </w:t>
          </w:r>
        </w:p>
        <w:p w14:paraId="428D04CD" w14:textId="77777777" w:rsidR="00017C68" w:rsidRDefault="00017C68" w:rsidP="0045320A">
          <w:pPr>
            <w:pStyle w:val="JudgmentText"/>
            <w:numPr>
              <w:ilvl w:val="0"/>
              <w:numId w:val="0"/>
            </w:numPr>
            <w:ind w:left="720"/>
          </w:pPr>
          <w:r w:rsidRPr="00017C68">
            <w:rPr>
              <w:i/>
            </w:rPr>
            <w:t>Every person is liable for the damage it has caused not merely by his act, but also by his negligent or imprudence.</w:t>
          </w:r>
        </w:p>
        <w:p w14:paraId="36FE0ACF" w14:textId="77777777" w:rsidR="00017C68" w:rsidRPr="0045320A" w:rsidRDefault="00017C68" w:rsidP="0045320A">
          <w:pPr>
            <w:pStyle w:val="JudgmentText"/>
            <w:numPr>
              <w:ilvl w:val="0"/>
              <w:numId w:val="0"/>
            </w:numPr>
            <w:ind w:left="720"/>
          </w:pPr>
          <w:r w:rsidRPr="0045320A">
            <w:t xml:space="preserve">Article 1384 </w:t>
          </w:r>
        </w:p>
        <w:p w14:paraId="4AF174F9" w14:textId="77777777" w:rsidR="00017C68" w:rsidRDefault="00017C68" w:rsidP="0045320A">
          <w:pPr>
            <w:pStyle w:val="JudgmentText"/>
            <w:numPr>
              <w:ilvl w:val="0"/>
              <w:numId w:val="0"/>
            </w:numPr>
            <w:ind w:left="720"/>
          </w:pPr>
          <w:r w:rsidRPr="00017C68">
            <w:rPr>
              <w:i/>
            </w:rPr>
            <w:t>A person is liable for the damage that he has caused by his own act but also for the damage caused by the act of persons for whom he is responsible or by things in his custody</w:t>
          </w:r>
          <w:r>
            <w:t>.</w:t>
          </w:r>
        </w:p>
        <w:p w14:paraId="2C216321" w14:textId="77777777" w:rsidR="00D43178" w:rsidRPr="0053628C" w:rsidRDefault="00A80EFD" w:rsidP="007C1998">
          <w:pPr>
            <w:pStyle w:val="JudgmentText"/>
          </w:pPr>
          <w:r>
            <w:t xml:space="preserve">The Respondent, as </w:t>
          </w:r>
          <w:r w:rsidR="00D43178">
            <w:t>the main contractor</w:t>
          </w:r>
          <w:r>
            <w:t>,</w:t>
          </w:r>
          <w:r w:rsidRPr="00A80EFD">
            <w:t xml:space="preserve"> </w:t>
          </w:r>
          <w:r w:rsidR="00D43178">
            <w:t>and therefore “</w:t>
          </w:r>
          <w:r w:rsidR="00D43178" w:rsidRPr="00D43178">
            <w:rPr>
              <w:i/>
            </w:rPr>
            <w:t xml:space="preserve">le </w:t>
          </w:r>
          <w:proofErr w:type="spellStart"/>
          <w:r w:rsidR="005156DD">
            <w:rPr>
              <w:i/>
            </w:rPr>
            <w:t>g</w:t>
          </w:r>
          <w:r w:rsidR="00D43178" w:rsidRPr="00D43178">
            <w:rPr>
              <w:i/>
            </w:rPr>
            <w:t>ardien</w:t>
          </w:r>
          <w:proofErr w:type="spellEnd"/>
          <w:r w:rsidR="00D43178" w:rsidRPr="00D43178">
            <w:rPr>
              <w:i/>
            </w:rPr>
            <w:t xml:space="preserve"> de la chose</w:t>
          </w:r>
          <w:r w:rsidR="00D43178">
            <w:t xml:space="preserve">” by virtue of exercising effective control over the construction site, </w:t>
          </w:r>
          <w:r w:rsidRPr="00A80EFD">
            <w:t>is responsible</w:t>
          </w:r>
          <w:r>
            <w:t xml:space="preserve"> for </w:t>
          </w:r>
          <w:r w:rsidR="00D43178">
            <w:t>ensuring the safety of the site.</w:t>
          </w:r>
          <w:r w:rsidR="00A852EC">
            <w:t xml:space="preserve"> </w:t>
          </w:r>
          <w:r w:rsidR="006B5E4D">
            <w:t xml:space="preserve">The Respondent should have </w:t>
          </w:r>
          <w:r w:rsidR="006B5E4D" w:rsidRPr="006B5E4D">
            <w:t>provided adequate planking to enable a person to walk safely over joists, display</w:t>
          </w:r>
          <w:r w:rsidR="005B206E">
            <w:t>ing</w:t>
          </w:r>
          <w:r w:rsidR="006B5E4D" w:rsidRPr="006B5E4D">
            <w:t xml:space="preserve"> warning signs and establish</w:t>
          </w:r>
          <w:r w:rsidR="005B206E">
            <w:t>ing</w:t>
          </w:r>
          <w:r w:rsidR="006B5E4D" w:rsidRPr="006B5E4D">
            <w:t xml:space="preserve"> barriers in its construction site to ensure that all persons at the construction site </w:t>
          </w:r>
          <w:r w:rsidR="008F5A0D">
            <w:t>were</w:t>
          </w:r>
          <w:r w:rsidR="006B5E4D" w:rsidRPr="006B5E4D">
            <w:t xml:space="preserve"> aware of the dangers around them. Through </w:t>
          </w:r>
          <w:r w:rsidR="006B5E4D" w:rsidRPr="00A80EFD">
            <w:t xml:space="preserve">the evidence provided, it is clear that, despite serious safety breaches </w:t>
          </w:r>
          <w:r w:rsidR="006B5E4D" w:rsidRPr="00A80EFD">
            <w:lastRenderedPageBreak/>
            <w:t>on the construction site in question had been previously highlighted during weekly site meetings, these breaches were not amended by the Respondent.</w:t>
          </w:r>
          <w:r w:rsidR="006B5E4D">
            <w:t xml:space="preserve">  </w:t>
          </w:r>
        </w:p>
        <w:p w14:paraId="17E4A755" w14:textId="77777777" w:rsidR="000F18D9" w:rsidRPr="000A6E95" w:rsidRDefault="000A6E95" w:rsidP="000A6E95">
          <w:pPr>
            <w:pStyle w:val="JudgmentText"/>
            <w:rPr>
              <w:color w:val="FF0000"/>
            </w:rPr>
          </w:pPr>
          <w:r w:rsidRPr="000A6E95">
            <w:rPr>
              <w:color w:val="000000" w:themeColor="text1"/>
            </w:rPr>
            <w:t>In the Defence, the Respondent pleaded that the accident occurred due to the Appel</w:t>
          </w:r>
          <w:r>
            <w:rPr>
              <w:color w:val="000000" w:themeColor="text1"/>
            </w:rPr>
            <w:t>l</w:t>
          </w:r>
          <w:r w:rsidRPr="000A6E95">
            <w:rPr>
              <w:color w:val="000000" w:themeColor="text1"/>
            </w:rPr>
            <w:t xml:space="preserve">ant’s own negligence as he failed </w:t>
          </w:r>
          <w:r w:rsidR="00A52872" w:rsidRPr="000A6E95">
            <w:rPr>
              <w:color w:val="000000" w:themeColor="text1"/>
            </w:rPr>
            <w:t>to adhere to the instructions of the Respondent’s workers and conduct</w:t>
          </w:r>
          <w:r w:rsidRPr="000A6E95">
            <w:rPr>
              <w:color w:val="000000" w:themeColor="text1"/>
            </w:rPr>
            <w:t>ed</w:t>
          </w:r>
          <w:r w:rsidR="00A52872" w:rsidRPr="000A6E95">
            <w:rPr>
              <w:color w:val="000000" w:themeColor="text1"/>
            </w:rPr>
            <w:t xml:space="preserve"> himself in a manner which was dangerous to himself.  </w:t>
          </w:r>
          <w:r w:rsidR="00A52872" w:rsidRPr="00A52872">
            <w:t xml:space="preserve">The Learned trial judge found that </w:t>
          </w:r>
          <w:r w:rsidR="0037332A" w:rsidRPr="00A52872">
            <w:t xml:space="preserve">the Appellant did make a conscious decision to walk on the joists with no assistance. </w:t>
          </w:r>
          <w:r w:rsidR="002C1116" w:rsidRPr="00A52872">
            <w:t xml:space="preserve">At the hearing, </w:t>
          </w:r>
          <w:r w:rsidR="00BB13DC" w:rsidRPr="00A52872">
            <w:t xml:space="preserve">when asked by his counsel if he believed it was his fault that he fell, </w:t>
          </w:r>
          <w:r w:rsidR="002C1116" w:rsidRPr="00A52872">
            <w:t xml:space="preserve">the Appellant </w:t>
          </w:r>
          <w:r w:rsidR="00BB13DC" w:rsidRPr="00A52872">
            <w:t xml:space="preserve">replied </w:t>
          </w:r>
          <w:r w:rsidR="00A52872">
            <w:t>“</w:t>
          </w:r>
          <w:r w:rsidR="00BB13DC" w:rsidRPr="00A52872">
            <w:t>Yes and No</w:t>
          </w:r>
          <w:r w:rsidR="00A52872">
            <w:t>”</w:t>
          </w:r>
          <w:r w:rsidR="00BB13DC" w:rsidRPr="00A52872">
            <w:t xml:space="preserve">. </w:t>
          </w:r>
          <w:r w:rsidR="0037332A" w:rsidRPr="00A52872">
            <w:t>As a qualified architect with over 40 years of experi</w:t>
          </w:r>
          <w:r w:rsidR="002C1116" w:rsidRPr="00A52872">
            <w:t>ence in the construction field, the</w:t>
          </w:r>
          <w:r w:rsidR="0037332A" w:rsidRPr="00A52872">
            <w:t xml:space="preserve"> Appellant should have been more </w:t>
          </w:r>
          <w:r w:rsidR="002C1116" w:rsidRPr="00A52872">
            <w:t>aware</w:t>
          </w:r>
          <w:r w:rsidR="0037332A" w:rsidRPr="00A52872">
            <w:t xml:space="preserve"> </w:t>
          </w:r>
          <w:r w:rsidR="002C1116" w:rsidRPr="00A52872">
            <w:t>of</w:t>
          </w:r>
          <w:r w:rsidR="0037332A" w:rsidRPr="00A52872">
            <w:t xml:space="preserve"> the dangers surrounding him and should have </w:t>
          </w:r>
          <w:r w:rsidR="002C1116" w:rsidRPr="00A52872">
            <w:t>exercised caution</w:t>
          </w:r>
          <w:r w:rsidR="0037332A" w:rsidRPr="00A52872">
            <w:t xml:space="preserve">. </w:t>
          </w:r>
          <w:r w:rsidR="0037332A" w:rsidRPr="000F18D9">
            <w:t xml:space="preserve">I </w:t>
          </w:r>
          <w:r w:rsidR="000F18D9">
            <w:t xml:space="preserve">therefore </w:t>
          </w:r>
          <w:r w:rsidR="0037332A" w:rsidRPr="000F18D9">
            <w:t>find that the Appe</w:t>
          </w:r>
          <w:r w:rsidR="002C1116" w:rsidRPr="000F18D9">
            <w:t xml:space="preserve">llant was negligent. However, </w:t>
          </w:r>
          <w:r w:rsidR="0037332A" w:rsidRPr="000F18D9">
            <w:t>the ultimate duty of care remained on the Respondent. Due to the Respondent’s failure to display warning signs and establish barriers in its construction site to ensure that employees are aware of the dangers around them, and the Respondent’s failure to provide adequate planking to enable a person to walk safely over joists, the Respondent must also be held responsible.</w:t>
          </w:r>
          <w:r w:rsidR="006B5E4D" w:rsidRPr="000A6E95">
            <w:rPr>
              <w:lang w:val="en-US"/>
            </w:rPr>
            <w:t xml:space="preserve"> </w:t>
          </w:r>
        </w:p>
        <w:p w14:paraId="39F42027" w14:textId="77777777" w:rsidR="006B5E4D" w:rsidRPr="000F18D9" w:rsidRDefault="000F18D9" w:rsidP="007C1998">
          <w:pPr>
            <w:pStyle w:val="JudgmentText"/>
            <w:rPr>
              <w:color w:val="FF0000"/>
              <w:lang w:val="fr-FR"/>
            </w:rPr>
          </w:pPr>
          <w:r w:rsidRPr="000F18D9">
            <w:rPr>
              <w:lang w:val="fr-FR"/>
            </w:rPr>
            <w:t>In</w:t>
          </w:r>
          <w:r w:rsidR="006B5E4D" w:rsidRPr="000F18D9">
            <w:rPr>
              <w:lang w:val="fr-FR"/>
            </w:rPr>
            <w:t xml:space="preserve"> </w:t>
          </w:r>
          <w:proofErr w:type="spellStart"/>
          <w:r w:rsidRPr="000F18D9">
            <w:rPr>
              <w:lang w:val="fr-FR"/>
            </w:rPr>
            <w:t>reference</w:t>
          </w:r>
          <w:proofErr w:type="spellEnd"/>
          <w:r w:rsidRPr="000F18D9">
            <w:rPr>
              <w:lang w:val="fr-FR"/>
            </w:rPr>
            <w:t xml:space="preserve"> to article 1384</w:t>
          </w:r>
          <w:r w:rsidR="008754D3">
            <w:rPr>
              <w:lang w:val="fr-FR"/>
            </w:rPr>
            <w:t>(1)</w:t>
          </w:r>
          <w:r w:rsidRPr="000F18D9">
            <w:rPr>
              <w:lang w:val="fr-FR"/>
            </w:rPr>
            <w:t xml:space="preserve">, </w:t>
          </w:r>
          <w:r w:rsidR="006B5E4D" w:rsidRPr="000F18D9">
            <w:rPr>
              <w:rStyle w:val="Emphasis"/>
              <w:lang w:val="fr-FR"/>
            </w:rPr>
            <w:t xml:space="preserve">Dalloz </w:t>
          </w:r>
          <w:proofErr w:type="spellStart"/>
          <w:r w:rsidR="006B5E4D" w:rsidRPr="000F18D9">
            <w:rPr>
              <w:rStyle w:val="Emphasis"/>
              <w:lang w:val="fr-FR"/>
            </w:rPr>
            <w:t>Encyclopedie</w:t>
          </w:r>
          <w:proofErr w:type="spellEnd"/>
          <w:r w:rsidR="006B5E4D" w:rsidRPr="000F18D9">
            <w:rPr>
              <w:rStyle w:val="Emphasis"/>
              <w:lang w:val="fr-FR"/>
            </w:rPr>
            <w:t xml:space="preserve"> de Droit Civil</w:t>
          </w:r>
          <w:r w:rsidR="00333D8E">
            <w:rPr>
              <w:lang w:val="fr-FR"/>
            </w:rPr>
            <w:t xml:space="preserve"> 2</w:t>
          </w:r>
          <w:r w:rsidR="00333D8E" w:rsidRPr="00333D8E">
            <w:rPr>
              <w:vertAlign w:val="superscript"/>
              <w:lang w:val="fr-FR"/>
            </w:rPr>
            <w:t>eme</w:t>
          </w:r>
          <w:r w:rsidR="006B5E4D" w:rsidRPr="000F18D9">
            <w:rPr>
              <w:lang w:val="fr-FR"/>
            </w:rPr>
            <w:t xml:space="preserve"> </w:t>
          </w:r>
          <w:proofErr w:type="spellStart"/>
          <w:proofErr w:type="gramStart"/>
          <w:r w:rsidR="006B5E4D" w:rsidRPr="000F18D9">
            <w:rPr>
              <w:lang w:val="fr-FR"/>
            </w:rPr>
            <w:t>ed</w:t>
          </w:r>
          <w:proofErr w:type="spellEnd"/>
          <w:r w:rsidR="00333D8E">
            <w:rPr>
              <w:lang w:val="fr-FR"/>
            </w:rPr>
            <w:t>.,</w:t>
          </w:r>
          <w:proofErr w:type="gramEnd"/>
          <w:r w:rsidR="00333D8E">
            <w:rPr>
              <w:lang w:val="fr-FR"/>
            </w:rPr>
            <w:t xml:space="preserve"> </w:t>
          </w:r>
          <w:r w:rsidR="006B5E4D" w:rsidRPr="000F18D9">
            <w:rPr>
              <w:lang w:val="fr-FR"/>
            </w:rPr>
            <w:t xml:space="preserve">Tome VI, </w:t>
          </w:r>
          <w:proofErr w:type="spellStart"/>
          <w:r w:rsidR="006B5E4D" w:rsidRPr="000F18D9">
            <w:rPr>
              <w:lang w:val="fr-FR"/>
            </w:rPr>
            <w:t>Verbo</w:t>
          </w:r>
          <w:proofErr w:type="spellEnd"/>
          <w:r w:rsidR="006B5E4D" w:rsidRPr="000F18D9">
            <w:rPr>
              <w:lang w:val="fr-FR"/>
            </w:rPr>
            <w:t xml:space="preserve"> Responsabilité du Fait des choses inanimées, note 573, </w:t>
          </w:r>
          <w:proofErr w:type="spellStart"/>
          <w:r w:rsidR="006B5E4D" w:rsidRPr="000F18D9">
            <w:rPr>
              <w:lang w:val="fr-FR"/>
            </w:rPr>
            <w:t>p</w:t>
          </w:r>
          <w:r w:rsidR="0045320A">
            <w:rPr>
              <w:lang w:val="fr-FR"/>
            </w:rPr>
            <w:t>ro</w:t>
          </w:r>
          <w:r w:rsidR="006B5E4D" w:rsidRPr="000F18D9">
            <w:rPr>
              <w:lang w:val="fr-FR"/>
            </w:rPr>
            <w:t>vides</w:t>
          </w:r>
          <w:proofErr w:type="spellEnd"/>
          <w:r w:rsidR="006B5E4D" w:rsidRPr="000F18D9">
            <w:rPr>
              <w:lang w:val="fr-FR"/>
            </w:rPr>
            <w:t xml:space="preserve"> </w:t>
          </w:r>
          <w:proofErr w:type="spellStart"/>
          <w:r w:rsidR="006B5E4D" w:rsidRPr="000F18D9">
            <w:rPr>
              <w:lang w:val="fr-FR"/>
            </w:rPr>
            <w:t>that</w:t>
          </w:r>
          <w:proofErr w:type="spellEnd"/>
          <w:r w:rsidR="006B5E4D" w:rsidRPr="000F18D9">
            <w:rPr>
              <w:lang w:val="fr-FR"/>
            </w:rPr>
            <w:t xml:space="preserve"> </w:t>
          </w:r>
          <w:r w:rsidR="00632CAF">
            <w:rPr>
              <w:lang w:val="fr-FR"/>
            </w:rPr>
            <w:t>–</w:t>
          </w:r>
        </w:p>
        <w:p w14:paraId="65823B74" w14:textId="77777777" w:rsidR="006B5E4D" w:rsidRPr="000F18D9" w:rsidRDefault="007C1998" w:rsidP="0045320A">
          <w:pPr>
            <w:pStyle w:val="JudgmentText"/>
            <w:numPr>
              <w:ilvl w:val="0"/>
              <w:numId w:val="0"/>
            </w:numPr>
            <w:ind w:left="720"/>
            <w:rPr>
              <w:i/>
              <w:lang w:val="fr-FR"/>
            </w:rPr>
          </w:pPr>
          <w:r>
            <w:rPr>
              <w:i/>
              <w:lang w:val="fr-FR"/>
            </w:rPr>
            <w:t>‘</w:t>
          </w:r>
          <w:r w:rsidR="006B5E4D" w:rsidRPr="000F18D9">
            <w:rPr>
              <w:i/>
              <w:lang w:val="fr-FR"/>
            </w:rPr>
            <w:t>Alors que le fait d</w:t>
          </w:r>
          <w:r w:rsidR="00632CAF">
            <w:rPr>
              <w:i/>
              <w:lang w:val="fr-FR"/>
            </w:rPr>
            <w:t>’</w:t>
          </w:r>
          <w:r w:rsidR="006B5E4D" w:rsidRPr="000F18D9">
            <w:rPr>
              <w:i/>
              <w:lang w:val="fr-FR"/>
            </w:rPr>
            <w:t>un tiers ne peut normalement entraîner qu</w:t>
          </w:r>
          <w:r w:rsidR="00632CAF">
            <w:rPr>
              <w:i/>
              <w:lang w:val="fr-FR"/>
            </w:rPr>
            <w:t>’</w:t>
          </w:r>
          <w:r w:rsidR="006B5E4D" w:rsidRPr="000F18D9">
            <w:rPr>
              <w:i/>
              <w:lang w:val="fr-FR"/>
            </w:rPr>
            <w:t xml:space="preserve">une exonération totale de la responsabilité du gardien, </w:t>
          </w:r>
          <w:proofErr w:type="spellStart"/>
          <w:r w:rsidR="006B5E4D" w:rsidRPr="000F18D9">
            <w:rPr>
              <w:i/>
              <w:lang w:val="fr-FR"/>
            </w:rPr>
            <w:t>a</w:t>
          </w:r>
          <w:proofErr w:type="spellEnd"/>
          <w:r w:rsidR="006B5E4D" w:rsidRPr="000F18D9">
            <w:rPr>
              <w:i/>
              <w:lang w:val="fr-FR"/>
            </w:rPr>
            <w:t xml:space="preserve"> l</w:t>
          </w:r>
          <w:r w:rsidR="00632CAF">
            <w:rPr>
              <w:i/>
              <w:lang w:val="fr-FR"/>
            </w:rPr>
            <w:t>’</w:t>
          </w:r>
          <w:r w:rsidR="006B5E4D" w:rsidRPr="000F18D9">
            <w:rPr>
              <w:i/>
              <w:lang w:val="fr-FR"/>
            </w:rPr>
            <w:t>exclusion d’une exonération partielle, le fait ou la faute de la victime pourra entraîner aussi bien une exonération partielle qu</w:t>
          </w:r>
          <w:r w:rsidR="00632CAF">
            <w:rPr>
              <w:i/>
              <w:lang w:val="fr-FR"/>
            </w:rPr>
            <w:t>’</w:t>
          </w:r>
          <w:r w:rsidR="006B5E4D" w:rsidRPr="000F18D9">
            <w:rPr>
              <w:i/>
              <w:lang w:val="fr-FR"/>
            </w:rPr>
            <w:t>une exonération totale de la responsabilité, le problème ne se présentant pas de la même façon que pour le fait d</w:t>
          </w:r>
          <w:r w:rsidR="00632CAF">
            <w:rPr>
              <w:i/>
              <w:lang w:val="fr-FR"/>
            </w:rPr>
            <w:t>’</w:t>
          </w:r>
          <w:r w:rsidR="006B5E4D" w:rsidRPr="000F18D9">
            <w:rPr>
              <w:i/>
              <w:lang w:val="fr-FR"/>
            </w:rPr>
            <w:t>un tiers.</w:t>
          </w:r>
          <w:r>
            <w:rPr>
              <w:i/>
              <w:lang w:val="fr-FR"/>
            </w:rPr>
            <w:t>’</w:t>
          </w:r>
        </w:p>
        <w:p w14:paraId="502FAF53" w14:textId="77777777" w:rsidR="006B5E4D" w:rsidRPr="008754D3" w:rsidRDefault="00632CAF" w:rsidP="007C1998">
          <w:pPr>
            <w:pStyle w:val="JudgmentText"/>
            <w:rPr>
              <w:lang w:val="fr-FR"/>
            </w:rPr>
          </w:pPr>
          <w:proofErr w:type="spellStart"/>
          <w:r>
            <w:rPr>
              <w:lang w:val="fr-FR"/>
            </w:rPr>
            <w:t>Further</w:t>
          </w:r>
          <w:proofErr w:type="spellEnd"/>
          <w:r>
            <w:rPr>
              <w:lang w:val="fr-FR"/>
            </w:rPr>
            <w:t>,</w:t>
          </w:r>
          <w:r w:rsidR="006B5E4D" w:rsidRPr="008754D3">
            <w:rPr>
              <w:lang w:val="fr-FR"/>
            </w:rPr>
            <w:t xml:space="preserve"> in Mazeaud </w:t>
          </w:r>
          <w:r w:rsidR="006B5E4D" w:rsidRPr="008754D3">
            <w:rPr>
              <w:rStyle w:val="Emphasis"/>
              <w:lang w:val="fr-FR"/>
            </w:rPr>
            <w:t xml:space="preserve">Traité </w:t>
          </w:r>
          <w:proofErr w:type="spellStart"/>
          <w:r w:rsidR="006B5E4D" w:rsidRPr="008754D3">
            <w:rPr>
              <w:rStyle w:val="Emphasis"/>
              <w:lang w:val="fr-FR"/>
            </w:rPr>
            <w:t>Theorique</w:t>
          </w:r>
          <w:proofErr w:type="spellEnd"/>
          <w:r w:rsidR="006B5E4D" w:rsidRPr="008754D3">
            <w:rPr>
              <w:rStyle w:val="Emphasis"/>
              <w:lang w:val="fr-FR"/>
            </w:rPr>
            <w:t xml:space="preserve"> et Pratique de la </w:t>
          </w:r>
          <w:proofErr w:type="spellStart"/>
          <w:r w:rsidR="006B5E4D" w:rsidRPr="008754D3">
            <w:rPr>
              <w:rStyle w:val="Emphasis"/>
              <w:lang w:val="fr-FR"/>
            </w:rPr>
            <w:t>Responsibilité</w:t>
          </w:r>
          <w:proofErr w:type="spellEnd"/>
          <w:r w:rsidR="006B5E4D" w:rsidRPr="008754D3">
            <w:rPr>
              <w:rStyle w:val="Emphasis"/>
              <w:lang w:val="fr-FR"/>
            </w:rPr>
            <w:t xml:space="preserve"> Civile,</w:t>
          </w:r>
          <w:r w:rsidR="006B5E4D" w:rsidRPr="008754D3">
            <w:rPr>
              <w:lang w:val="fr-FR"/>
            </w:rPr>
            <w:t xml:space="preserve"> Tome II, note 1527 at page 637:</w:t>
          </w:r>
        </w:p>
        <w:p w14:paraId="5065E95B" w14:textId="77777777" w:rsidR="006B5E4D" w:rsidRPr="0084666D" w:rsidRDefault="007C1998" w:rsidP="00CA6CA6">
          <w:pPr>
            <w:pStyle w:val="JudgmentText"/>
            <w:numPr>
              <w:ilvl w:val="0"/>
              <w:numId w:val="0"/>
            </w:numPr>
            <w:ind w:left="720"/>
            <w:rPr>
              <w:lang w:val="fr-FR"/>
            </w:rPr>
          </w:pPr>
          <w:r>
            <w:rPr>
              <w:i/>
              <w:lang w:val="fr-FR"/>
            </w:rPr>
            <w:t>‘</w:t>
          </w:r>
          <w:r w:rsidR="006B5E4D" w:rsidRPr="00632CAF">
            <w:rPr>
              <w:i/>
              <w:lang w:val="fr-FR"/>
            </w:rPr>
            <w:t xml:space="preserve">Aujourd'hui les arrêts affirment que le gardien doit être </w:t>
          </w:r>
          <w:proofErr w:type="spellStart"/>
          <w:r w:rsidR="006B5E4D" w:rsidRPr="00632CAF">
            <w:rPr>
              <w:i/>
              <w:lang w:val="fr-FR"/>
            </w:rPr>
            <w:t>exoneré</w:t>
          </w:r>
          <w:proofErr w:type="spellEnd"/>
          <w:r w:rsidR="006B5E4D" w:rsidRPr="00632CAF">
            <w:rPr>
              <w:i/>
              <w:lang w:val="fr-FR"/>
            </w:rPr>
            <w:t xml:space="preserve"> partiellement, dans une mesure qu'il appartient aux juges du fond d'apprécier souverainement, si le fait relève à l'encontre de la victime, quoique non imprévisible ni irrésistible, a cependant contribué à la production du dommage</w:t>
          </w:r>
          <w:r w:rsidR="006B5E4D" w:rsidRPr="0084666D">
            <w:rPr>
              <w:lang w:val="fr-FR"/>
            </w:rPr>
            <w:t>.</w:t>
          </w:r>
          <w:r>
            <w:rPr>
              <w:lang w:val="fr-FR"/>
            </w:rPr>
            <w:t>’</w:t>
          </w:r>
        </w:p>
        <w:p w14:paraId="70B6189B" w14:textId="77777777" w:rsidR="006B5E4D" w:rsidRPr="006B5E4D" w:rsidRDefault="00632CAF" w:rsidP="007C1998">
          <w:pPr>
            <w:pStyle w:val="JudgmentText"/>
          </w:pPr>
          <w:r w:rsidRPr="00D6499F">
            <w:lastRenderedPageBreak/>
            <w:t xml:space="preserve">In the present case, </w:t>
          </w:r>
          <w:r w:rsidR="00D6499F" w:rsidRPr="00D6499F">
            <w:t>we find that there was indeed contributory negligence on the part of the Appellant and that 35% of the liability is attributable to him</w:t>
          </w:r>
          <w:r w:rsidR="00551207">
            <w:t xml:space="preserve">, while 65% </w:t>
          </w:r>
          <w:r w:rsidR="00551207" w:rsidRPr="00D6499F">
            <w:t>of the liability</w:t>
          </w:r>
          <w:r w:rsidR="00551207">
            <w:t xml:space="preserve"> </w:t>
          </w:r>
          <w:r w:rsidR="00CA6CA6">
            <w:t>is attributable to the Respondent</w:t>
          </w:r>
          <w:r w:rsidR="00D6499F" w:rsidRPr="00D6499F">
            <w:t>.</w:t>
          </w:r>
        </w:p>
        <w:p w14:paraId="14DAD644" w14:textId="77777777" w:rsidR="00D6499F" w:rsidRDefault="00CA6CA6" w:rsidP="007C1998">
          <w:pPr>
            <w:pStyle w:val="JudgmentText"/>
          </w:pPr>
          <w:r>
            <w:t>Now, the Court must proceed to the assessment o</w:t>
          </w:r>
          <w:r w:rsidR="000A6E95">
            <w:t>f</w:t>
          </w:r>
          <w:r>
            <w:t xml:space="preserve"> damages. </w:t>
          </w:r>
          <w:r w:rsidR="00D6499F">
            <w:t xml:space="preserve">In the case of </w:t>
          </w:r>
          <w:r w:rsidR="00D6499F" w:rsidRPr="00D6499F">
            <w:rPr>
              <w:i/>
            </w:rPr>
            <w:t>Barbe v Laurence</w:t>
          </w:r>
          <w:r w:rsidR="00D6499F">
            <w:rPr>
              <w:i/>
            </w:rPr>
            <w:t xml:space="preserve"> </w:t>
          </w:r>
          <w:r w:rsidR="00D6499F">
            <w:t>(2017) SCSC 408 at para 16-18, the Court clarified that there are ultimately three heads of damages in delict cases. These heads are corporal damage, material damage and moral damage. The difference between these heads were discussed by the Court as follows:</w:t>
          </w:r>
        </w:p>
        <w:p w14:paraId="2A5AAE2B" w14:textId="77777777" w:rsidR="00D6499F" w:rsidRPr="00D6499F" w:rsidRDefault="000F0EDC" w:rsidP="0045320A">
          <w:pPr>
            <w:pStyle w:val="JudgmentText"/>
            <w:numPr>
              <w:ilvl w:val="0"/>
              <w:numId w:val="0"/>
            </w:numPr>
            <w:ind w:left="720"/>
            <w:rPr>
              <w:i/>
            </w:rPr>
          </w:pPr>
          <w:r>
            <w:rPr>
              <w:i/>
            </w:rPr>
            <w:t>‘</w:t>
          </w:r>
          <w:r w:rsidR="00D6499F" w:rsidRPr="00D6499F">
            <w:rPr>
              <w:i/>
            </w:rPr>
            <w:t xml:space="preserve">The corporal damage or injury is the bodily injury caused to the victim… In some cases it can be the death of a person. These damages are meant to compensate for the diminution in the enjoyment of life of the victim. It includes the physical pain and suffering of the victim. </w:t>
          </w:r>
        </w:p>
        <w:p w14:paraId="73D87BB0" w14:textId="77777777" w:rsidR="00D6499F" w:rsidRPr="00D6499F" w:rsidRDefault="00D6499F" w:rsidP="0045320A">
          <w:pPr>
            <w:pStyle w:val="JudgmentText"/>
            <w:numPr>
              <w:ilvl w:val="0"/>
              <w:numId w:val="0"/>
            </w:numPr>
            <w:ind w:left="720"/>
            <w:rPr>
              <w:i/>
            </w:rPr>
          </w:pPr>
          <w:r w:rsidRPr="00D6499F">
            <w:rPr>
              <w:i/>
            </w:rPr>
            <w:t>The material damage can be the destruction of things caused by the delict but also economic damage brought about by the inability of the victim to work or make a living.</w:t>
          </w:r>
        </w:p>
        <w:p w14:paraId="530E077F" w14:textId="77777777" w:rsidR="00D6499F" w:rsidRPr="00D6499F" w:rsidRDefault="00D6499F" w:rsidP="0045320A">
          <w:pPr>
            <w:pStyle w:val="JudgmentText"/>
            <w:numPr>
              <w:ilvl w:val="0"/>
              <w:numId w:val="0"/>
            </w:numPr>
            <w:ind w:left="720"/>
            <w:rPr>
              <w:i/>
            </w:rPr>
          </w:pPr>
          <w:r w:rsidRPr="00D6499F">
            <w:rPr>
              <w:i/>
            </w:rPr>
            <w:t>The moral damage reflects the moral and/or psychological suffering, pain, trauma and anguish suffered by the vic</w:t>
          </w:r>
          <w:r>
            <w:rPr>
              <w:i/>
            </w:rPr>
            <w:t>tim as a result of the delict.</w:t>
          </w:r>
          <w:r w:rsidR="000F0EDC">
            <w:rPr>
              <w:i/>
            </w:rPr>
            <w:t>’</w:t>
          </w:r>
        </w:p>
        <w:p w14:paraId="5C427704" w14:textId="77777777" w:rsidR="00D6499F" w:rsidRDefault="00D6499F" w:rsidP="007C1998">
          <w:pPr>
            <w:pStyle w:val="JudgmentText"/>
          </w:pPr>
          <w:r>
            <w:t>The Appellant before us today has outlined the various components of his financial claim. In relation to corporal damage, it is clear through the medical evidence provided that the appellant suffered severe injuries to his shoulders and a laceration of his left eyelid. It has also been proven that, as a result of this accident, the Appellant has developed a permanent disability of post-traumatic arthritis in both his shoulders</w:t>
          </w:r>
          <w:r w:rsidR="00B15D2A">
            <w:t>, while also suffering from a scar under his left eyelid</w:t>
          </w:r>
          <w:r>
            <w:t>.</w:t>
          </w:r>
          <w:r w:rsidR="009966F4">
            <w:t xml:space="preserve"> </w:t>
          </w:r>
          <w:r>
            <w:t>W</w:t>
          </w:r>
          <w:r w:rsidR="00B15D2A">
            <w:t>h</w:t>
          </w:r>
          <w:r>
            <w:t>ile the Appellant has claimed that he has suffered material damage through a loss of earnings during his first three months of his injuries, this is not specifically proven. Therefore, I am unable to award damages in relation to this.</w:t>
          </w:r>
        </w:p>
        <w:p w14:paraId="7CDCB329" w14:textId="77777777" w:rsidR="00D6499F" w:rsidRDefault="00D6499F" w:rsidP="007C1998">
          <w:pPr>
            <w:pStyle w:val="JudgmentText"/>
          </w:pPr>
          <w:r>
            <w:t>Under Article 1149 (2) of the Civil Code of the Seychelles Act:</w:t>
          </w:r>
        </w:p>
        <w:p w14:paraId="39D21C83" w14:textId="77777777" w:rsidR="00D6499F" w:rsidRDefault="000F0EDC" w:rsidP="0045320A">
          <w:pPr>
            <w:pStyle w:val="JudgmentText"/>
            <w:numPr>
              <w:ilvl w:val="0"/>
              <w:numId w:val="0"/>
            </w:numPr>
            <w:ind w:left="720"/>
          </w:pPr>
          <w:r>
            <w:t>‘</w:t>
          </w:r>
          <w:r w:rsidR="00D6499F" w:rsidRPr="00D6499F">
            <w:rPr>
              <w:i/>
            </w:rPr>
            <w:t>Damages shall also be recoverable for any injury or loss of rights of personality. These include the rights which cannot be measured in money such as pain and suffering, and aesthetic loss and loss of amenities of life</w:t>
          </w:r>
          <w:r>
            <w:rPr>
              <w:i/>
            </w:rPr>
            <w:t>’</w:t>
          </w:r>
          <w:r w:rsidR="00D6499F" w:rsidRPr="00D6499F">
            <w:rPr>
              <w:i/>
            </w:rPr>
            <w:t>.</w:t>
          </w:r>
          <w:r w:rsidR="00D6499F">
            <w:t xml:space="preserve"> </w:t>
          </w:r>
        </w:p>
        <w:p w14:paraId="4C9CA7BA" w14:textId="77777777" w:rsidR="00D6499F" w:rsidRDefault="00D6499F" w:rsidP="007C1998">
          <w:pPr>
            <w:pStyle w:val="JudgmentText"/>
          </w:pPr>
          <w:r>
            <w:lastRenderedPageBreak/>
            <w:t xml:space="preserve">Moral damages has been described by Pillay J in </w:t>
          </w:r>
          <w:proofErr w:type="spellStart"/>
          <w:r w:rsidRPr="00BB022C">
            <w:rPr>
              <w:i/>
            </w:rPr>
            <w:t>Chanyumwai</w:t>
          </w:r>
          <w:proofErr w:type="spellEnd"/>
          <w:r w:rsidRPr="00BB022C">
            <w:rPr>
              <w:i/>
            </w:rPr>
            <w:t xml:space="preserve"> v Seychelles Yacht Club</w:t>
          </w:r>
          <w:r>
            <w:t xml:space="preserve"> (2017) as damages that:</w:t>
          </w:r>
        </w:p>
        <w:p w14:paraId="30DB781E" w14:textId="77777777" w:rsidR="00D6499F" w:rsidRPr="000F0EDC" w:rsidRDefault="00D6499F" w:rsidP="0045320A">
          <w:pPr>
            <w:pStyle w:val="JudgmentText"/>
            <w:numPr>
              <w:ilvl w:val="0"/>
              <w:numId w:val="0"/>
            </w:numPr>
            <w:ind w:left="720"/>
            <w:rPr>
              <w:i/>
              <w:iCs/>
            </w:rPr>
          </w:pPr>
          <w:r w:rsidRPr="000F0EDC">
            <w:rPr>
              <w:i/>
              <w:iCs/>
            </w:rPr>
            <w:t>‘</w:t>
          </w:r>
          <w:proofErr w:type="gramStart"/>
          <w:r w:rsidRPr="000F0EDC">
            <w:rPr>
              <w:i/>
              <w:iCs/>
            </w:rPr>
            <w:t>are</w:t>
          </w:r>
          <w:proofErr w:type="gramEnd"/>
          <w:r w:rsidRPr="000F0EDC">
            <w:rPr>
              <w:i/>
              <w:iCs/>
            </w:rPr>
            <w:t xml:space="preserve"> in the category of an award designed to compensate the claimant for actual injury suffered and not to impose a penalty on the wrong doer. Moral damages are not punitive  in nature but are designed to compensate and alleviate the physical suffering, mental anguish, fright, serious anxiety, besmirched reputation, wounded feelings, moral shock, social humiliation and similar harm unjustly caused to a person.’ </w:t>
          </w:r>
        </w:p>
        <w:p w14:paraId="6E9BDFCD" w14:textId="77777777" w:rsidR="00D6499F" w:rsidRDefault="00D6499F" w:rsidP="007C1998">
          <w:pPr>
            <w:pStyle w:val="JudgmentText"/>
          </w:pPr>
          <w:r>
            <w:t xml:space="preserve">It has been emphasised by the Court in </w:t>
          </w:r>
          <w:r w:rsidRPr="00BB022C">
            <w:rPr>
              <w:i/>
            </w:rPr>
            <w:t xml:space="preserve">Michel &amp; </w:t>
          </w:r>
          <w:proofErr w:type="spellStart"/>
          <w:r w:rsidRPr="00BB022C">
            <w:rPr>
              <w:i/>
            </w:rPr>
            <w:t>Ors</w:t>
          </w:r>
          <w:proofErr w:type="spellEnd"/>
          <w:r w:rsidRPr="00BB022C">
            <w:rPr>
              <w:i/>
            </w:rPr>
            <w:t xml:space="preserve"> v </w:t>
          </w:r>
          <w:proofErr w:type="spellStart"/>
          <w:r w:rsidRPr="00BB022C">
            <w:rPr>
              <w:i/>
            </w:rPr>
            <w:t>Talma</w:t>
          </w:r>
          <w:proofErr w:type="spellEnd"/>
          <w:r w:rsidRPr="00BB022C">
            <w:rPr>
              <w:i/>
            </w:rPr>
            <w:t xml:space="preserve"> &amp; Anor</w:t>
          </w:r>
          <w:r>
            <w:t xml:space="preserve"> (2010) that it is a difficult task to determine the exact amount of moral damages that should be rewarded to a suffering applicant. For the Court to place a price on the suffering of an indi</w:t>
          </w:r>
          <w:r w:rsidR="00BB022C">
            <w:t xml:space="preserve">vidual is extremely challenging.  </w:t>
          </w:r>
          <w:r>
            <w:t xml:space="preserve"> </w:t>
          </w:r>
        </w:p>
        <w:p w14:paraId="6CE5B18F" w14:textId="77777777" w:rsidR="00D6499F" w:rsidRDefault="00D6499F" w:rsidP="007C1998">
          <w:pPr>
            <w:pStyle w:val="JudgmentText"/>
          </w:pPr>
          <w:r>
            <w:t xml:space="preserve">When looking at past negligence cases, there is a wide contrast in moral damages awarded. For example, in </w:t>
          </w:r>
          <w:proofErr w:type="spellStart"/>
          <w:r w:rsidRPr="00BB022C">
            <w:rPr>
              <w:i/>
            </w:rPr>
            <w:t>Farabeau</w:t>
          </w:r>
          <w:proofErr w:type="spellEnd"/>
          <w:r w:rsidRPr="00BB022C">
            <w:rPr>
              <w:i/>
            </w:rPr>
            <w:t xml:space="preserve"> v </w:t>
          </w:r>
          <w:proofErr w:type="spellStart"/>
          <w:r w:rsidRPr="00BB022C">
            <w:rPr>
              <w:i/>
            </w:rPr>
            <w:t>Casamar</w:t>
          </w:r>
          <w:proofErr w:type="spellEnd"/>
          <w:r w:rsidRPr="00BB022C">
            <w:rPr>
              <w:i/>
            </w:rPr>
            <w:t xml:space="preserve"> Seychelles Ltd</w:t>
          </w:r>
          <w:r>
            <w:t xml:space="preserve"> (2012), a plaintiff was awarded Rs.350</w:t>
          </w:r>
          <w:proofErr w:type="gramStart"/>
          <w:r>
            <w:t>,000</w:t>
          </w:r>
          <w:proofErr w:type="gramEnd"/>
          <w:r>
            <w:t xml:space="preserve"> for continued pain and suffering after fracturing his left patella which ultimately led to a permanent disability. In </w:t>
          </w:r>
          <w:r w:rsidRPr="00BB022C">
            <w:rPr>
              <w:i/>
            </w:rPr>
            <w:t xml:space="preserve">Tucker &amp; Anor v La </w:t>
          </w:r>
          <w:proofErr w:type="spellStart"/>
          <w:r w:rsidRPr="00BB022C">
            <w:rPr>
              <w:i/>
            </w:rPr>
            <w:t>Digue</w:t>
          </w:r>
          <w:proofErr w:type="spellEnd"/>
          <w:r w:rsidRPr="00BB022C">
            <w:rPr>
              <w:i/>
            </w:rPr>
            <w:t xml:space="preserve"> Island Lodge</w:t>
          </w:r>
          <w:r>
            <w:t xml:space="preserve"> (2009), the plaintiff was awarded Sr.190</w:t>
          </w:r>
          <w:proofErr w:type="gramStart"/>
          <w:r>
            <w:t>,000</w:t>
          </w:r>
          <w:proofErr w:type="gramEnd"/>
          <w:r>
            <w:t xml:space="preserve"> after suffering a fractured knee which restricted his movement. This injury was likely to become worse with the development of osteoarthritis. While in </w:t>
          </w:r>
          <w:r w:rsidRPr="000F0EDC">
            <w:rPr>
              <w:i/>
              <w:iCs/>
            </w:rPr>
            <w:t xml:space="preserve">Vital v the Attorney of General </w:t>
          </w:r>
          <w:r>
            <w:t>(2009), the plaintiff was awarded Rs.200</w:t>
          </w:r>
          <w:proofErr w:type="gramStart"/>
          <w:r>
            <w:t>,000</w:t>
          </w:r>
          <w:proofErr w:type="gramEnd"/>
          <w:r>
            <w:t xml:space="preserve"> after suffering a fracture of his right femur. In </w:t>
          </w:r>
          <w:proofErr w:type="spellStart"/>
          <w:r w:rsidRPr="00BB022C">
            <w:rPr>
              <w:i/>
            </w:rPr>
            <w:t>Fanchette</w:t>
          </w:r>
          <w:proofErr w:type="spellEnd"/>
          <w:r w:rsidRPr="00BB022C">
            <w:rPr>
              <w:i/>
            </w:rPr>
            <w:t xml:space="preserve"> v Dream </w:t>
          </w:r>
          <w:proofErr w:type="spellStart"/>
          <w:r w:rsidRPr="00BB022C">
            <w:rPr>
              <w:i/>
            </w:rPr>
            <w:t>Yatcht</w:t>
          </w:r>
          <w:proofErr w:type="spellEnd"/>
          <w:r w:rsidRPr="00BB022C">
            <w:rPr>
              <w:i/>
            </w:rPr>
            <w:t xml:space="preserve"> Charter</w:t>
          </w:r>
          <w:r>
            <w:t xml:space="preserve"> (2008), the plaintiff was awarded Rs.140</w:t>
          </w:r>
          <w:proofErr w:type="gramStart"/>
          <w:r>
            <w:t>,000</w:t>
          </w:r>
          <w:proofErr w:type="gramEnd"/>
          <w:r>
            <w:t xml:space="preserve"> after suffering injuries to his head and neck and fracture the left pedicle of the C7 vertebra in his neck.  </w:t>
          </w:r>
        </w:p>
        <w:p w14:paraId="42D99EFB" w14:textId="77777777" w:rsidR="00D6499F" w:rsidRDefault="00D6499F" w:rsidP="007C1998">
          <w:pPr>
            <w:pStyle w:val="JudgmentText"/>
          </w:pPr>
          <w:r>
            <w:t xml:space="preserve">When making a determination on damages, the Court now must take into consideration the rising cost of living standards. In </w:t>
          </w:r>
          <w:r w:rsidRPr="000F0EDC">
            <w:rPr>
              <w:i/>
              <w:iCs/>
            </w:rPr>
            <w:t>David v Government of Seychelles</w:t>
          </w:r>
          <w:r>
            <w:t xml:space="preserve"> (2008), it was highlighted that in making a reasonable assessment, the court has a duty to take into account all relevant circumstances, especially the cost-of-living index and the rate of inflation, as they exist at the date of hearing. Similarly, in </w:t>
          </w:r>
          <w:r w:rsidRPr="000F0EDC">
            <w:rPr>
              <w:i/>
              <w:iCs/>
            </w:rPr>
            <w:t>Government of Seychelles v Rose</w:t>
          </w:r>
          <w:r>
            <w:t xml:space="preserve"> (2012), it was held that damages should be awarded in light of the social and economic times that we live in and that a departure from smaller awards may be justified under these circumstances.</w:t>
          </w:r>
        </w:p>
        <w:p w14:paraId="31B4C98B" w14:textId="77777777" w:rsidR="00D6499F" w:rsidRDefault="00D6499F" w:rsidP="007C1998">
          <w:pPr>
            <w:pStyle w:val="JudgmentText"/>
          </w:pPr>
          <w:r>
            <w:lastRenderedPageBreak/>
            <w:t xml:space="preserve">In the case of </w:t>
          </w:r>
          <w:proofErr w:type="spellStart"/>
          <w:r w:rsidRPr="00BB022C">
            <w:rPr>
              <w:i/>
            </w:rPr>
            <w:t>Ventigadoo</w:t>
          </w:r>
          <w:proofErr w:type="spellEnd"/>
          <w:r w:rsidRPr="00BB022C">
            <w:rPr>
              <w:i/>
            </w:rPr>
            <w:t xml:space="preserve"> v The Government of Seychelles</w:t>
          </w:r>
          <w:r>
            <w:t xml:space="preserve"> (1998) D </w:t>
          </w:r>
          <w:proofErr w:type="spellStart"/>
          <w:r>
            <w:t>Karunakaran</w:t>
          </w:r>
          <w:proofErr w:type="spellEnd"/>
          <w:r>
            <w:t xml:space="preserve"> J stated that:</w:t>
          </w:r>
        </w:p>
        <w:p w14:paraId="7FA4A279" w14:textId="77777777" w:rsidR="00D6499F" w:rsidRPr="00CA6CA6" w:rsidRDefault="00D6499F" w:rsidP="00CA6CA6">
          <w:pPr>
            <w:pStyle w:val="JudgmentText"/>
            <w:numPr>
              <w:ilvl w:val="0"/>
              <w:numId w:val="0"/>
            </w:numPr>
            <w:ind w:left="720"/>
            <w:rPr>
              <w:i/>
              <w:iCs/>
            </w:rPr>
          </w:pPr>
          <w:r w:rsidRPr="000F0EDC">
            <w:rPr>
              <w:i/>
              <w:iCs/>
            </w:rPr>
            <w:t xml:space="preserve">‘As regards the assessment of damages, it should be noted that in a case of tort, damages are compensatory and not punitive. As a rule, when there has been a fluctuation in the cost of living, prejudice the plaintiff may suffer, must be evaluated as at the date of judgment…. Moral damage must be assessed by the Judge even though such assessment is bound to be arbitrary. See, </w:t>
          </w:r>
          <w:proofErr w:type="spellStart"/>
          <w:r w:rsidRPr="000F0EDC">
            <w:rPr>
              <w:i/>
              <w:iCs/>
            </w:rPr>
            <w:t>Fanchette</w:t>
          </w:r>
          <w:proofErr w:type="spellEnd"/>
          <w:r w:rsidRPr="000F0EDC">
            <w:rPr>
              <w:i/>
              <w:iCs/>
            </w:rPr>
            <w:t xml:space="preserve"> Vs. Attorney General SLR (1968). Moreover, it is pertinent to note that the fall in the value of money leads to a continuing reassessment of the awards set by precedents of our case law. See, Sedgwick vs. Government of Seychelles SLR (1990)’</w:t>
          </w:r>
        </w:p>
        <w:p w14:paraId="69F9F903" w14:textId="77777777" w:rsidR="00D6499F" w:rsidRDefault="00D6499F" w:rsidP="007C1998">
          <w:pPr>
            <w:pStyle w:val="JudgmentText"/>
          </w:pPr>
          <w:r>
            <w:t xml:space="preserve">In relation to moral damages, it is clear that, as a result of this accident, the Appellant needed assistance to carry out simple everyday tasks for a total of three months. Due to the Appellant’s traumatic arthritis in both his shoulders he must only sleep on his back, he has now suffered a permanent loss of amenities of life, loss of sexual enjoyment and is in need of continued assistance for one hour each day. It had also taken a toll on his professional career as he had to reduce his construction site visits </w:t>
          </w:r>
          <w:r w:rsidR="000A6E95">
            <w:t>due to his inability</w:t>
          </w:r>
          <w:r>
            <w:t xml:space="preserve"> to travel, hold a camera, or climb a ladder. He is also unable to lift any object heavier than 1kg. </w:t>
          </w:r>
        </w:p>
        <w:p w14:paraId="35D2C813" w14:textId="77777777" w:rsidR="00D6499F" w:rsidRDefault="00D6499F" w:rsidP="007C1998">
          <w:pPr>
            <w:pStyle w:val="JudgmentText"/>
          </w:pPr>
          <w:r>
            <w:t>Previously, the Supreme Court had awarded €50,000 in respect to pain and suffering and €50,000 in regards to continued disability and discomfort. However, we must take into account that the Appellant is residing in France. Considering the current standar</w:t>
          </w:r>
          <w:r w:rsidR="001A063A">
            <w:t>d of living in that country and</w:t>
          </w:r>
          <w:r>
            <w:t xml:space="preserve"> the continuing rise in medical expenses, I find that the damages awarded by the Supreme Court must be reconsidered and that Court must depart from smaller awards that have been granted in the past. </w:t>
          </w:r>
        </w:p>
        <w:p w14:paraId="72524E86" w14:textId="77777777" w:rsidR="007E1688" w:rsidRDefault="00D6499F" w:rsidP="007C1998">
          <w:pPr>
            <w:pStyle w:val="JudgmentText"/>
          </w:pPr>
          <w:r>
            <w:t xml:space="preserve">In these circumstances, I make an award </w:t>
          </w:r>
          <w:r w:rsidR="001A063A">
            <w:t>of €6</w:t>
          </w:r>
          <w:r w:rsidR="00B15D2A">
            <w:t>6</w:t>
          </w:r>
          <w:r w:rsidR="001A063A">
            <w:t>,000 for corporal damages and €</w:t>
          </w:r>
          <w:r w:rsidR="00B15D2A">
            <w:t>54</w:t>
          </w:r>
          <w:r w:rsidR="001A063A">
            <w:t>,000 for moral damages, making a total award of €120,000.  As I have found that the Appellant is 35% liable for the accident, and thus</w:t>
          </w:r>
          <w:r w:rsidR="001A063A" w:rsidRPr="001A063A">
            <w:t xml:space="preserve"> 65% of the blame lies on the Respondent</w:t>
          </w:r>
          <w:r w:rsidR="001A063A">
            <w:t>, the total amount payable to him by the Respondent is €78,000.</w:t>
          </w:r>
        </w:p>
        <w:p w14:paraId="40FC8407" w14:textId="77777777" w:rsidR="00CE28F5" w:rsidRDefault="00CE28F5" w:rsidP="00CE28F5">
          <w:pPr>
            <w:pStyle w:val="JudgmentText"/>
            <w:numPr>
              <w:ilvl w:val="0"/>
              <w:numId w:val="0"/>
            </w:numPr>
            <w:ind w:left="720"/>
          </w:pPr>
        </w:p>
        <w:p w14:paraId="07C80D87" w14:textId="77777777" w:rsidR="00CE28F5" w:rsidRDefault="00BE0BD5" w:rsidP="004B2D4A">
          <w:pPr>
            <w:pStyle w:val="JudgmentText"/>
            <w:spacing w:after="160"/>
          </w:pPr>
          <w:r w:rsidRPr="00BE0BD5">
            <w:lastRenderedPageBreak/>
            <w:t>We consider all the other grounds without merit, and that the merits of ground one does justice to the appeal.</w:t>
          </w:r>
        </w:p>
        <w:p w14:paraId="598C7132" w14:textId="77777777" w:rsidR="00CE28F5" w:rsidRPr="00CE28F5" w:rsidRDefault="00CE28F5" w:rsidP="00CE28F5">
          <w:pPr>
            <w:pStyle w:val="ListParagraph"/>
            <w:rPr>
              <w:sz w:val="10"/>
              <w:szCs w:val="10"/>
            </w:rPr>
          </w:pPr>
        </w:p>
        <w:p w14:paraId="5A9B71C6" w14:textId="20BBA3ED" w:rsidR="004B2D4A" w:rsidRDefault="00627058" w:rsidP="00CE28F5">
          <w:pPr>
            <w:pStyle w:val="JudgmentText"/>
            <w:numPr>
              <w:ilvl w:val="0"/>
              <w:numId w:val="0"/>
            </w:numPr>
            <w:spacing w:after="160"/>
            <w:ind w:left="720"/>
          </w:pPr>
        </w:p>
      </w:sdtContent>
    </w:sdt>
    <w:p w14:paraId="1868A5F4" w14:textId="77777777" w:rsidR="00EF2051" w:rsidRPr="006B7445" w:rsidRDefault="00693C70" w:rsidP="004B2D4A">
      <w:pPr>
        <w:pStyle w:val="JudgmentText"/>
        <w:numPr>
          <w:ilvl w:val="0"/>
          <w:numId w:val="0"/>
        </w:numPr>
        <w:spacing w:after="160"/>
        <w:ind w:left="720"/>
        <w:sectPr w:rsidR="00EF2051" w:rsidRPr="006B7445" w:rsidSect="00EF2051">
          <w:type w:val="continuous"/>
          <w:pgSz w:w="12240" w:h="15840"/>
          <w:pgMar w:top="1440" w:right="1440" w:bottom="1440" w:left="1440" w:header="720" w:footer="720" w:gutter="0"/>
          <w:cols w:space="720"/>
          <w:formProt w:val="0"/>
          <w:docGrid w:linePitch="360"/>
        </w:sectPr>
      </w:pPr>
      <w:r w:rsidRPr="004B2D4A">
        <w:rPr>
          <w:highlight w:val="lightGray"/>
        </w:rPr>
        <w:fldChar w:fldCharType="begin"/>
      </w:r>
      <w:r w:rsidR="007C2809" w:rsidRPr="004B2D4A">
        <w:rPr>
          <w:highlight w:val="lightGray"/>
        </w:rPr>
        <w:instrText xml:space="preserve">  </w:instrText>
      </w:r>
      <w:r w:rsidRPr="004B2D4A">
        <w:rPr>
          <w:highlight w:val="lightGray"/>
        </w:rPr>
        <w:fldChar w:fldCharType="end"/>
      </w:r>
    </w:p>
    <w:p w14:paraId="50421299" w14:textId="00B84614" w:rsidR="00CE28F5" w:rsidRPr="00BD7752" w:rsidRDefault="00627058" w:rsidP="00CE28F5">
      <w:pPr>
        <w:spacing w:before="120" w:line="480" w:lineRule="auto"/>
        <w:rPr>
          <w:b/>
          <w:sz w:val="24"/>
          <w:szCs w:val="24"/>
        </w:rPr>
      </w:pPr>
      <w:sdt>
        <w:sdtPr>
          <w:rPr>
            <w:b/>
            <w:sz w:val="28"/>
            <w:szCs w:val="28"/>
          </w:rPr>
          <w:id w:val="22920303"/>
          <w:placeholder>
            <w:docPart w:val="853A4033894C420F8CCAF1AEC9A351C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E28F5">
            <w:rPr>
              <w:b/>
              <w:sz w:val="28"/>
              <w:szCs w:val="28"/>
            </w:rPr>
            <w:t>F. MacGregor (PCA)</w:t>
          </w:r>
        </w:sdtContent>
      </w:sdt>
    </w:p>
    <w:sdt>
      <w:sdtPr>
        <w:rPr>
          <w:b/>
          <w:sz w:val="24"/>
          <w:szCs w:val="24"/>
        </w:rPr>
        <w:id w:val="4919458"/>
        <w:placeholder>
          <w:docPart w:val="F247C54F889A4E89B55E5C5CC5693FA0"/>
        </w:placeholder>
        <w:docPartList>
          <w:docPartGallery w:val="Quick Parts"/>
        </w:docPartList>
      </w:sdtPr>
      <w:sdtEndPr/>
      <w:sdtContent>
        <w:p w14:paraId="54B01E8F" w14:textId="77777777" w:rsidR="00AD63F9" w:rsidRPr="00681C76" w:rsidRDefault="00627058" w:rsidP="00AD63F9">
          <w:pPr>
            <w:spacing w:before="360" w:after="240" w:line="480" w:lineRule="auto"/>
            <w:rPr>
              <w:b/>
              <w:sz w:val="24"/>
              <w:szCs w:val="24"/>
            </w:rPr>
          </w:pPr>
          <w:sdt>
            <w:sdtPr>
              <w:rPr>
                <w:b/>
                <w:sz w:val="24"/>
                <w:szCs w:val="24"/>
              </w:rPr>
              <w:id w:val="4919459"/>
              <w:lock w:val="contentLocked"/>
              <w:placeholder>
                <w:docPart w:val="E2A05968900E40F1A7896063F816B9D3"/>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A17BEA36309E40EEB6AB732AEB1D7AE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313DC">
                <w:rPr>
                  <w:sz w:val="24"/>
                  <w:szCs w:val="24"/>
                </w:rPr>
                <w:t>Fernando JA.</w:t>
              </w:r>
            </w:sdtContent>
          </w:sdt>
        </w:p>
      </w:sdtContent>
    </w:sdt>
    <w:sdt>
      <w:sdtPr>
        <w:rPr>
          <w:b/>
          <w:sz w:val="24"/>
          <w:szCs w:val="24"/>
        </w:rPr>
        <w:id w:val="4919461"/>
        <w:placeholder>
          <w:docPart w:val="D027B1A63FD9425DAF928DF29903A43D"/>
        </w:placeholder>
        <w:docPartList>
          <w:docPartGallery w:val="Quick Parts"/>
        </w:docPartList>
      </w:sdtPr>
      <w:sdtEndPr/>
      <w:sdtContent>
        <w:p w14:paraId="0391355D" w14:textId="77777777" w:rsidR="007F351F" w:rsidRPr="00681C76" w:rsidRDefault="00627058" w:rsidP="005F3AAB">
          <w:pPr>
            <w:spacing w:before="360" w:after="240" w:line="480" w:lineRule="auto"/>
            <w:rPr>
              <w:b/>
              <w:sz w:val="24"/>
              <w:szCs w:val="24"/>
            </w:rPr>
          </w:pPr>
          <w:sdt>
            <w:sdtPr>
              <w:rPr>
                <w:b/>
                <w:sz w:val="24"/>
                <w:szCs w:val="24"/>
              </w:rPr>
              <w:id w:val="4919462"/>
              <w:lock w:val="contentLocked"/>
              <w:placeholder>
                <w:docPart w:val="CE4BD026513844D09912FB36878CF75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3"/>
              <w:placeholder>
                <w:docPart w:val="0E4CF0859CBB478D80FE60A19AF7F73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313DC">
                <w:rPr>
                  <w:sz w:val="24"/>
                  <w:szCs w:val="24"/>
                </w:rPr>
                <w:t>Twomey JA.</w:t>
              </w:r>
            </w:sdtContent>
          </w:sdt>
          <w:r w:rsidR="004313DC">
            <w:rPr>
              <w:b/>
              <w:sz w:val="24"/>
              <w:szCs w:val="24"/>
            </w:rPr>
            <w:t xml:space="preserve">  </w:t>
          </w:r>
        </w:p>
      </w:sdtContent>
    </w:sdt>
    <w:p w14:paraId="74B8D9FE" w14:textId="77777777" w:rsidR="0087722C" w:rsidRDefault="0087722C" w:rsidP="007F351F">
      <w:pPr>
        <w:rPr>
          <w:b/>
          <w:sz w:val="28"/>
          <w:szCs w:val="28"/>
        </w:rPr>
      </w:pPr>
    </w:p>
    <w:p w14:paraId="728FE1BA" w14:textId="2C9937F8" w:rsidR="00102EE1" w:rsidRPr="00DD7C8B" w:rsidRDefault="00627058" w:rsidP="00DD7C8B">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2319D70155C4D5DADF956E7F4E6ADFE"/>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E7511468F94B41BE9ABC16F4421DE37E"/>
          </w:placeholder>
          <w:date w:fullDate="2019-08-23T00:00:00Z">
            <w:dateFormat w:val="dd MMMM yyyy"/>
            <w:lid w:val="en-GB"/>
            <w:storeMappedDataAs w:val="dateTime"/>
            <w:calendar w:val="gregorian"/>
          </w:date>
        </w:sdtPr>
        <w:sdtEndPr/>
        <w:sdtContent>
          <w:r w:rsidR="00CE28F5">
            <w:rPr>
              <w:sz w:val="24"/>
              <w:szCs w:val="24"/>
            </w:rPr>
            <w:t>23 August 2019</w:t>
          </w:r>
        </w:sdtContent>
      </w:sdt>
    </w:p>
    <w:sectPr w:rsidR="00102EE1" w:rsidRPr="00DD7C8B"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33E8" w14:textId="77777777" w:rsidR="00627058" w:rsidRDefault="00627058" w:rsidP="00DB6D34">
      <w:r>
        <w:separator/>
      </w:r>
    </w:p>
  </w:endnote>
  <w:endnote w:type="continuationSeparator" w:id="0">
    <w:p w14:paraId="41FA04F6" w14:textId="77777777" w:rsidR="00627058" w:rsidRDefault="0062705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9189" w14:textId="77777777" w:rsidR="006578C2" w:rsidRDefault="00B07D16">
    <w:pPr>
      <w:pStyle w:val="Footer"/>
      <w:jc w:val="center"/>
    </w:pPr>
    <w:r>
      <w:fldChar w:fldCharType="begin"/>
    </w:r>
    <w:r>
      <w:instrText xml:space="preserve"> PAGE   \* MERGEFORMAT </w:instrText>
    </w:r>
    <w:r>
      <w:fldChar w:fldCharType="separate"/>
    </w:r>
    <w:r w:rsidR="005A707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28DA0" w14:textId="77777777" w:rsidR="00627058" w:rsidRDefault="00627058" w:rsidP="00DB6D34">
      <w:r>
        <w:separator/>
      </w:r>
    </w:p>
  </w:footnote>
  <w:footnote w:type="continuationSeparator" w:id="0">
    <w:p w14:paraId="52C0C067" w14:textId="77777777" w:rsidR="00627058" w:rsidRDefault="0062705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0C6242BD"/>
    <w:multiLevelType w:val="hybridMultilevel"/>
    <w:tmpl w:val="2196F074"/>
    <w:lvl w:ilvl="0" w:tplc="666EF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7F2"/>
    <w:multiLevelType w:val="hybridMultilevel"/>
    <w:tmpl w:val="641C231C"/>
    <w:lvl w:ilvl="0" w:tplc="55120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136B4"/>
    <w:multiLevelType w:val="hybridMultilevel"/>
    <w:tmpl w:val="C6345908"/>
    <w:lvl w:ilvl="0" w:tplc="73F27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E74820"/>
    <w:multiLevelType w:val="multilevel"/>
    <w:tmpl w:val="1CC89892"/>
    <w:numStyleLink w:val="Judgments"/>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40809"/>
    <w:multiLevelType w:val="hybridMultilevel"/>
    <w:tmpl w:val="025863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6526FE9"/>
    <w:multiLevelType w:val="hybridMultilevel"/>
    <w:tmpl w:val="FE72151C"/>
    <w:lvl w:ilvl="0" w:tplc="316EBC06">
      <w:start w:val="1"/>
      <w:numFmt w:val="decimal"/>
      <w:lvlText w:val="[%1]"/>
      <w:lvlJc w:val="righ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4"/>
  </w:num>
  <w:num w:numId="5">
    <w:abstractNumId w:val="7"/>
  </w:num>
  <w:num w:numId="6">
    <w:abstractNumId w:val="3"/>
    <w:lvlOverride w:ilvl="0">
      <w:lvl w:ilvl="0">
        <w:start w:val="1"/>
        <w:numFmt w:val="decimal"/>
        <w:pStyle w:val="JudgmentText"/>
        <w:lvlText w:val="[%1]"/>
        <w:lvlJc w:val="left"/>
        <w:pPr>
          <w:ind w:left="720" w:hanging="720"/>
        </w:pPr>
        <w:rPr>
          <w:rFonts w:ascii="Times New Roman" w:hAnsi="Times New Roman" w:hint="default"/>
          <w:color w:val="000000" w:themeColor="text1"/>
          <w:sz w:val="24"/>
        </w:rPr>
      </w:lvl>
    </w:lvlOverride>
  </w:num>
  <w:num w:numId="7">
    <w:abstractNumId w:val="10"/>
  </w:num>
  <w:num w:numId="8">
    <w:abstractNumId w:val="2"/>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B6"/>
    <w:rsid w:val="0000071D"/>
    <w:rsid w:val="000043B1"/>
    <w:rsid w:val="00005BEF"/>
    <w:rsid w:val="000149EF"/>
    <w:rsid w:val="00017C68"/>
    <w:rsid w:val="00017F12"/>
    <w:rsid w:val="0002497E"/>
    <w:rsid w:val="00030C33"/>
    <w:rsid w:val="00030C81"/>
    <w:rsid w:val="000341C2"/>
    <w:rsid w:val="00050AD1"/>
    <w:rsid w:val="0006489F"/>
    <w:rsid w:val="00075573"/>
    <w:rsid w:val="00085A39"/>
    <w:rsid w:val="00091036"/>
    <w:rsid w:val="00097B9A"/>
    <w:rsid w:val="000A09E8"/>
    <w:rsid w:val="000A10B8"/>
    <w:rsid w:val="000A6E95"/>
    <w:rsid w:val="000C3FC0"/>
    <w:rsid w:val="000C5AB2"/>
    <w:rsid w:val="000D1DD3"/>
    <w:rsid w:val="000E39A5"/>
    <w:rsid w:val="000E62C2"/>
    <w:rsid w:val="000E7400"/>
    <w:rsid w:val="000F0EDC"/>
    <w:rsid w:val="000F18D9"/>
    <w:rsid w:val="000F1C37"/>
    <w:rsid w:val="001008BC"/>
    <w:rsid w:val="00101D12"/>
    <w:rsid w:val="00102EE1"/>
    <w:rsid w:val="00117CBF"/>
    <w:rsid w:val="00126A10"/>
    <w:rsid w:val="001376AB"/>
    <w:rsid w:val="001419A3"/>
    <w:rsid w:val="00144612"/>
    <w:rsid w:val="0016510C"/>
    <w:rsid w:val="00171F06"/>
    <w:rsid w:val="00180158"/>
    <w:rsid w:val="00185139"/>
    <w:rsid w:val="00186F92"/>
    <w:rsid w:val="00197E07"/>
    <w:rsid w:val="001A063A"/>
    <w:rsid w:val="001A3B10"/>
    <w:rsid w:val="001B6E9A"/>
    <w:rsid w:val="001E0E7E"/>
    <w:rsid w:val="001E3539"/>
    <w:rsid w:val="001E4ED8"/>
    <w:rsid w:val="001E576A"/>
    <w:rsid w:val="001F34FD"/>
    <w:rsid w:val="00201C0E"/>
    <w:rsid w:val="0020244B"/>
    <w:rsid w:val="00206F27"/>
    <w:rsid w:val="00231C17"/>
    <w:rsid w:val="00236AAC"/>
    <w:rsid w:val="0024353F"/>
    <w:rsid w:val="00244CF0"/>
    <w:rsid w:val="0025515A"/>
    <w:rsid w:val="00260567"/>
    <w:rsid w:val="0028244A"/>
    <w:rsid w:val="00290E14"/>
    <w:rsid w:val="002939B3"/>
    <w:rsid w:val="002A7376"/>
    <w:rsid w:val="002B2255"/>
    <w:rsid w:val="002C0CC4"/>
    <w:rsid w:val="002C1116"/>
    <w:rsid w:val="002C4762"/>
    <w:rsid w:val="002C7560"/>
    <w:rsid w:val="002D06AA"/>
    <w:rsid w:val="002D67FC"/>
    <w:rsid w:val="002E6612"/>
    <w:rsid w:val="002E6963"/>
    <w:rsid w:val="002E70F9"/>
    <w:rsid w:val="002F3CDD"/>
    <w:rsid w:val="002F40A1"/>
    <w:rsid w:val="00301D88"/>
    <w:rsid w:val="00304E76"/>
    <w:rsid w:val="00315456"/>
    <w:rsid w:val="00322C2F"/>
    <w:rsid w:val="00333D8E"/>
    <w:rsid w:val="003424DC"/>
    <w:rsid w:val="003647E7"/>
    <w:rsid w:val="0037270D"/>
    <w:rsid w:val="0037332A"/>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00098"/>
    <w:rsid w:val="004156B9"/>
    <w:rsid w:val="004217B9"/>
    <w:rsid w:val="00422293"/>
    <w:rsid w:val="004313DC"/>
    <w:rsid w:val="004410A6"/>
    <w:rsid w:val="00445BFA"/>
    <w:rsid w:val="00452BB6"/>
    <w:rsid w:val="0045320A"/>
    <w:rsid w:val="0046133B"/>
    <w:rsid w:val="00463155"/>
    <w:rsid w:val="004639C0"/>
    <w:rsid w:val="004706DB"/>
    <w:rsid w:val="004873AB"/>
    <w:rsid w:val="004A2A8B"/>
    <w:rsid w:val="004B2D4A"/>
    <w:rsid w:val="004B76F8"/>
    <w:rsid w:val="004C3D80"/>
    <w:rsid w:val="004F2B34"/>
    <w:rsid w:val="004F3823"/>
    <w:rsid w:val="004F409A"/>
    <w:rsid w:val="00503E49"/>
    <w:rsid w:val="00504D33"/>
    <w:rsid w:val="0051033B"/>
    <w:rsid w:val="005156DD"/>
    <w:rsid w:val="005207C8"/>
    <w:rsid w:val="00525124"/>
    <w:rsid w:val="00530663"/>
    <w:rsid w:val="0053628C"/>
    <w:rsid w:val="00536C14"/>
    <w:rsid w:val="005460DE"/>
    <w:rsid w:val="00547C35"/>
    <w:rsid w:val="0055036F"/>
    <w:rsid w:val="00550D80"/>
    <w:rsid w:val="00551207"/>
    <w:rsid w:val="005514D6"/>
    <w:rsid w:val="00552704"/>
    <w:rsid w:val="00560A16"/>
    <w:rsid w:val="0056460A"/>
    <w:rsid w:val="00572AB3"/>
    <w:rsid w:val="00577080"/>
    <w:rsid w:val="005836AC"/>
    <w:rsid w:val="00583C6D"/>
    <w:rsid w:val="00584583"/>
    <w:rsid w:val="00594FAC"/>
    <w:rsid w:val="005A5BB3"/>
    <w:rsid w:val="005A7076"/>
    <w:rsid w:val="005B206E"/>
    <w:rsid w:val="005F3AAB"/>
    <w:rsid w:val="005F5FB0"/>
    <w:rsid w:val="00606587"/>
    <w:rsid w:val="00606EEA"/>
    <w:rsid w:val="006126AD"/>
    <w:rsid w:val="006131CF"/>
    <w:rsid w:val="00616597"/>
    <w:rsid w:val="006174DB"/>
    <w:rsid w:val="006179EC"/>
    <w:rsid w:val="00621984"/>
    <w:rsid w:val="00621E7D"/>
    <w:rsid w:val="00627058"/>
    <w:rsid w:val="00632CAF"/>
    <w:rsid w:val="0064007C"/>
    <w:rsid w:val="0064023C"/>
    <w:rsid w:val="006578C2"/>
    <w:rsid w:val="00663F32"/>
    <w:rsid w:val="00666D33"/>
    <w:rsid w:val="00675D5C"/>
    <w:rsid w:val="00681C76"/>
    <w:rsid w:val="00692AAB"/>
    <w:rsid w:val="006939D6"/>
    <w:rsid w:val="00693C70"/>
    <w:rsid w:val="006A2C88"/>
    <w:rsid w:val="006A58E4"/>
    <w:rsid w:val="006B5E4D"/>
    <w:rsid w:val="006B7445"/>
    <w:rsid w:val="006D0D9B"/>
    <w:rsid w:val="006D36C9"/>
    <w:rsid w:val="006D62D0"/>
    <w:rsid w:val="006E5B29"/>
    <w:rsid w:val="0071190B"/>
    <w:rsid w:val="007175A6"/>
    <w:rsid w:val="00744508"/>
    <w:rsid w:val="00760665"/>
    <w:rsid w:val="00763535"/>
    <w:rsid w:val="00766505"/>
    <w:rsid w:val="007820CB"/>
    <w:rsid w:val="00782F7D"/>
    <w:rsid w:val="007A4124"/>
    <w:rsid w:val="007A47DC"/>
    <w:rsid w:val="007B10E8"/>
    <w:rsid w:val="007B6178"/>
    <w:rsid w:val="007C1998"/>
    <w:rsid w:val="007C2809"/>
    <w:rsid w:val="007D1258"/>
    <w:rsid w:val="007D416E"/>
    <w:rsid w:val="007E1688"/>
    <w:rsid w:val="007E5472"/>
    <w:rsid w:val="007F351F"/>
    <w:rsid w:val="0080050A"/>
    <w:rsid w:val="00807411"/>
    <w:rsid w:val="008118FC"/>
    <w:rsid w:val="00814CF5"/>
    <w:rsid w:val="00816425"/>
    <w:rsid w:val="00821758"/>
    <w:rsid w:val="00823079"/>
    <w:rsid w:val="00823890"/>
    <w:rsid w:val="00827E70"/>
    <w:rsid w:val="0083298A"/>
    <w:rsid w:val="00841387"/>
    <w:rsid w:val="00845DCB"/>
    <w:rsid w:val="0084666D"/>
    <w:rsid w:val="008472B3"/>
    <w:rsid w:val="008478D6"/>
    <w:rsid w:val="00861993"/>
    <w:rsid w:val="00861F83"/>
    <w:rsid w:val="008754D3"/>
    <w:rsid w:val="00875905"/>
    <w:rsid w:val="0087722C"/>
    <w:rsid w:val="008A5208"/>
    <w:rsid w:val="008A58A5"/>
    <w:rsid w:val="008C0FD6"/>
    <w:rsid w:val="008E1DB1"/>
    <w:rsid w:val="008E512C"/>
    <w:rsid w:val="008E7749"/>
    <w:rsid w:val="008E7F92"/>
    <w:rsid w:val="008F0C10"/>
    <w:rsid w:val="008F311B"/>
    <w:rsid w:val="008F34C8"/>
    <w:rsid w:val="008F38F7"/>
    <w:rsid w:val="008F5A0D"/>
    <w:rsid w:val="00902D3C"/>
    <w:rsid w:val="00904225"/>
    <w:rsid w:val="00922CDD"/>
    <w:rsid w:val="00926D09"/>
    <w:rsid w:val="009336BA"/>
    <w:rsid w:val="00937FB4"/>
    <w:rsid w:val="0094087C"/>
    <w:rsid w:val="00951EC0"/>
    <w:rsid w:val="0096041D"/>
    <w:rsid w:val="00981287"/>
    <w:rsid w:val="00983045"/>
    <w:rsid w:val="009966F4"/>
    <w:rsid w:val="0099672E"/>
    <w:rsid w:val="00996F20"/>
    <w:rsid w:val="009C5D65"/>
    <w:rsid w:val="009C676C"/>
    <w:rsid w:val="009C713C"/>
    <w:rsid w:val="009D04B1"/>
    <w:rsid w:val="009D15F5"/>
    <w:rsid w:val="009D1CCE"/>
    <w:rsid w:val="009D3796"/>
    <w:rsid w:val="009E05E5"/>
    <w:rsid w:val="009F1B68"/>
    <w:rsid w:val="009F4DC4"/>
    <w:rsid w:val="00A11166"/>
    <w:rsid w:val="00A14038"/>
    <w:rsid w:val="00A20F4C"/>
    <w:rsid w:val="00A24FBF"/>
    <w:rsid w:val="00A30010"/>
    <w:rsid w:val="00A3626F"/>
    <w:rsid w:val="00A36CEB"/>
    <w:rsid w:val="00A42850"/>
    <w:rsid w:val="00A52872"/>
    <w:rsid w:val="00A53837"/>
    <w:rsid w:val="00A551C8"/>
    <w:rsid w:val="00A64A84"/>
    <w:rsid w:val="00A80E4E"/>
    <w:rsid w:val="00A80EFD"/>
    <w:rsid w:val="00A819F5"/>
    <w:rsid w:val="00A852EC"/>
    <w:rsid w:val="00A93104"/>
    <w:rsid w:val="00A936E2"/>
    <w:rsid w:val="00AB1DE9"/>
    <w:rsid w:val="00AB2D12"/>
    <w:rsid w:val="00AB38F3"/>
    <w:rsid w:val="00AC3885"/>
    <w:rsid w:val="00AC409F"/>
    <w:rsid w:val="00AC4950"/>
    <w:rsid w:val="00AD03C3"/>
    <w:rsid w:val="00AD63F9"/>
    <w:rsid w:val="00AD75CD"/>
    <w:rsid w:val="00AE3237"/>
    <w:rsid w:val="00AF3661"/>
    <w:rsid w:val="00B0414B"/>
    <w:rsid w:val="00B05D6E"/>
    <w:rsid w:val="00B07D16"/>
    <w:rsid w:val="00B119B1"/>
    <w:rsid w:val="00B127EC"/>
    <w:rsid w:val="00B14612"/>
    <w:rsid w:val="00B15D2A"/>
    <w:rsid w:val="00B23E73"/>
    <w:rsid w:val="00B26028"/>
    <w:rsid w:val="00B40898"/>
    <w:rsid w:val="00B4124C"/>
    <w:rsid w:val="00B444D1"/>
    <w:rsid w:val="00B4625E"/>
    <w:rsid w:val="00B517DF"/>
    <w:rsid w:val="00B605B4"/>
    <w:rsid w:val="00B66B63"/>
    <w:rsid w:val="00B75AE2"/>
    <w:rsid w:val="00B84F92"/>
    <w:rsid w:val="00B9148E"/>
    <w:rsid w:val="00B94805"/>
    <w:rsid w:val="00BA1860"/>
    <w:rsid w:val="00BA6027"/>
    <w:rsid w:val="00BB022C"/>
    <w:rsid w:val="00BB13DC"/>
    <w:rsid w:val="00BC1D95"/>
    <w:rsid w:val="00BD03E6"/>
    <w:rsid w:val="00BD0BE9"/>
    <w:rsid w:val="00BD3BE5"/>
    <w:rsid w:val="00BD4287"/>
    <w:rsid w:val="00BD5359"/>
    <w:rsid w:val="00BD60D5"/>
    <w:rsid w:val="00BD7752"/>
    <w:rsid w:val="00BE0BD5"/>
    <w:rsid w:val="00BE1D00"/>
    <w:rsid w:val="00BE30D4"/>
    <w:rsid w:val="00BE3628"/>
    <w:rsid w:val="00BE424C"/>
    <w:rsid w:val="00BF5CC9"/>
    <w:rsid w:val="00C036A5"/>
    <w:rsid w:val="00C03DB6"/>
    <w:rsid w:val="00C065A3"/>
    <w:rsid w:val="00C14327"/>
    <w:rsid w:val="00C145C1"/>
    <w:rsid w:val="00C22967"/>
    <w:rsid w:val="00C35333"/>
    <w:rsid w:val="00C55FDF"/>
    <w:rsid w:val="00C5739F"/>
    <w:rsid w:val="00C576E7"/>
    <w:rsid w:val="00C72B6E"/>
    <w:rsid w:val="00C87921"/>
    <w:rsid w:val="00C87FCA"/>
    <w:rsid w:val="00CA1B0C"/>
    <w:rsid w:val="00CA6CA6"/>
    <w:rsid w:val="00CA7795"/>
    <w:rsid w:val="00CA7F40"/>
    <w:rsid w:val="00CB1B0D"/>
    <w:rsid w:val="00CB3C7E"/>
    <w:rsid w:val="00CD0C18"/>
    <w:rsid w:val="00CD7843"/>
    <w:rsid w:val="00CE0CDA"/>
    <w:rsid w:val="00CE28F5"/>
    <w:rsid w:val="00CE3CA0"/>
    <w:rsid w:val="00CE5888"/>
    <w:rsid w:val="00CF77E2"/>
    <w:rsid w:val="00D03314"/>
    <w:rsid w:val="00D06A0F"/>
    <w:rsid w:val="00D2057D"/>
    <w:rsid w:val="00D23B56"/>
    <w:rsid w:val="00D43178"/>
    <w:rsid w:val="00D558C3"/>
    <w:rsid w:val="00D6499F"/>
    <w:rsid w:val="00D82047"/>
    <w:rsid w:val="00DA292E"/>
    <w:rsid w:val="00DA38A8"/>
    <w:rsid w:val="00DB6D34"/>
    <w:rsid w:val="00DC07AA"/>
    <w:rsid w:val="00DC1BFA"/>
    <w:rsid w:val="00DD4E02"/>
    <w:rsid w:val="00DD7C8B"/>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97B3C"/>
    <w:rsid w:val="00EA6F17"/>
    <w:rsid w:val="00EC12D0"/>
    <w:rsid w:val="00EC2355"/>
    <w:rsid w:val="00EC6290"/>
    <w:rsid w:val="00EE3CD1"/>
    <w:rsid w:val="00EF2051"/>
    <w:rsid w:val="00EF3834"/>
    <w:rsid w:val="00F00A19"/>
    <w:rsid w:val="00F03B36"/>
    <w:rsid w:val="00F23197"/>
    <w:rsid w:val="00F338B0"/>
    <w:rsid w:val="00F3686A"/>
    <w:rsid w:val="00F4294D"/>
    <w:rsid w:val="00F573DA"/>
    <w:rsid w:val="00F7059D"/>
    <w:rsid w:val="00F742F3"/>
    <w:rsid w:val="00F74500"/>
    <w:rsid w:val="00F803D3"/>
    <w:rsid w:val="00F804CC"/>
    <w:rsid w:val="00F82A83"/>
    <w:rsid w:val="00F83B3D"/>
    <w:rsid w:val="00F96768"/>
    <w:rsid w:val="00FA2E11"/>
    <w:rsid w:val="00FA3FE6"/>
    <w:rsid w:val="00FB0AFB"/>
    <w:rsid w:val="00FB2453"/>
    <w:rsid w:val="00FB39BA"/>
    <w:rsid w:val="00FB510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F879"/>
  <w15:docId w15:val="{2E5E94F5-6FF2-48C3-8F83-21679A8D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rtejustify">
    <w:name w:val="rtejustify"/>
    <w:basedOn w:val="Normal"/>
    <w:rsid w:val="0084666D"/>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846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6205">
      <w:bodyDiv w:val="1"/>
      <w:marLeft w:val="0"/>
      <w:marRight w:val="0"/>
      <w:marTop w:val="0"/>
      <w:marBottom w:val="0"/>
      <w:divBdr>
        <w:top w:val="none" w:sz="0" w:space="0" w:color="auto"/>
        <w:left w:val="none" w:sz="0" w:space="0" w:color="auto"/>
        <w:bottom w:val="none" w:sz="0" w:space="0" w:color="auto"/>
        <w:right w:val="none" w:sz="0" w:space="0" w:color="auto"/>
      </w:divBdr>
    </w:div>
    <w:div w:id="773750441">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937517338">
      <w:bodyDiv w:val="1"/>
      <w:marLeft w:val="0"/>
      <w:marRight w:val="0"/>
      <w:marTop w:val="0"/>
      <w:marBottom w:val="0"/>
      <w:divBdr>
        <w:top w:val="none" w:sz="0" w:space="0" w:color="auto"/>
        <w:left w:val="none" w:sz="0" w:space="0" w:color="auto"/>
        <w:bottom w:val="none" w:sz="0" w:space="0" w:color="auto"/>
        <w:right w:val="none" w:sz="0" w:space="0" w:color="auto"/>
      </w:divBdr>
    </w:div>
    <w:div w:id="1683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E9C0D088B483E88ACEDB0CA96E38D"/>
        <w:category>
          <w:name w:val="General"/>
          <w:gallery w:val="placeholder"/>
        </w:category>
        <w:types>
          <w:type w:val="bbPlcHdr"/>
        </w:types>
        <w:behaviors>
          <w:behavior w:val="content"/>
        </w:behaviors>
        <w:guid w:val="{F8D7634D-FD9C-4467-8326-0CEDB1D8D20A}"/>
      </w:docPartPr>
      <w:docPartBody>
        <w:p w:rsidR="00DE2B71" w:rsidRDefault="005B1FCB">
          <w:pPr>
            <w:pStyle w:val="962E9C0D088B483E88ACEDB0CA96E38D"/>
          </w:pPr>
          <w:r w:rsidRPr="002A0FDF">
            <w:rPr>
              <w:rStyle w:val="PlaceholderText"/>
            </w:rPr>
            <w:t>Click here to enter text.</w:t>
          </w:r>
        </w:p>
      </w:docPartBody>
    </w:docPart>
    <w:docPart>
      <w:docPartPr>
        <w:name w:val="E4DDC47B6D6941E3AEE60ED06FA631F4"/>
        <w:category>
          <w:name w:val="General"/>
          <w:gallery w:val="placeholder"/>
        </w:category>
        <w:types>
          <w:type w:val="bbPlcHdr"/>
        </w:types>
        <w:behaviors>
          <w:behavior w:val="content"/>
        </w:behaviors>
        <w:guid w:val="{17EF7545-B73E-4064-B0BD-33264C24D1DF}"/>
      </w:docPartPr>
      <w:docPartBody>
        <w:p w:rsidR="00DE2B71" w:rsidRDefault="005B1FCB">
          <w:pPr>
            <w:pStyle w:val="E4DDC47B6D6941E3AEE60ED06FA631F4"/>
          </w:pPr>
          <w:r w:rsidRPr="002A0FDF">
            <w:rPr>
              <w:rStyle w:val="PlaceholderText"/>
            </w:rPr>
            <w:t>Choose a building block.</w:t>
          </w:r>
        </w:p>
      </w:docPartBody>
    </w:docPart>
    <w:docPart>
      <w:docPartPr>
        <w:name w:val="B87FBB4751A94389967C06AE92D03AF8"/>
        <w:category>
          <w:name w:val="General"/>
          <w:gallery w:val="placeholder"/>
        </w:category>
        <w:types>
          <w:type w:val="bbPlcHdr"/>
        </w:types>
        <w:behaviors>
          <w:behavior w:val="content"/>
        </w:behaviors>
        <w:guid w:val="{CD82FBDF-9162-40A2-AB72-E50B2FD6B349}"/>
      </w:docPartPr>
      <w:docPartBody>
        <w:p w:rsidR="00DE2B71" w:rsidRDefault="005B1FCB">
          <w:pPr>
            <w:pStyle w:val="B87FBB4751A94389967C06AE92D03AF8"/>
          </w:pPr>
          <w:r w:rsidRPr="006E09BE">
            <w:rPr>
              <w:rStyle w:val="PlaceholderText"/>
            </w:rPr>
            <w:t>Click here to enter text.</w:t>
          </w:r>
        </w:p>
      </w:docPartBody>
    </w:docPart>
    <w:docPart>
      <w:docPartPr>
        <w:name w:val="23FF46F5916A4DA4942705FF40C64B46"/>
        <w:category>
          <w:name w:val="General"/>
          <w:gallery w:val="placeholder"/>
        </w:category>
        <w:types>
          <w:type w:val="bbPlcHdr"/>
        </w:types>
        <w:behaviors>
          <w:behavior w:val="content"/>
        </w:behaviors>
        <w:guid w:val="{A75514D9-3587-4FE2-9BE1-8C8962D2E479}"/>
      </w:docPartPr>
      <w:docPartBody>
        <w:p w:rsidR="00DE2B71" w:rsidRDefault="005B1FCB">
          <w:pPr>
            <w:pStyle w:val="23FF46F5916A4DA4942705FF40C64B46"/>
          </w:pPr>
          <w:r w:rsidRPr="00E56144">
            <w:rPr>
              <w:rStyle w:val="PlaceholderText"/>
            </w:rPr>
            <w:t>.</w:t>
          </w:r>
        </w:p>
      </w:docPartBody>
    </w:docPart>
    <w:docPart>
      <w:docPartPr>
        <w:name w:val="4013A967C25948EAACE6BBB2B3D34F77"/>
        <w:category>
          <w:name w:val="General"/>
          <w:gallery w:val="placeholder"/>
        </w:category>
        <w:types>
          <w:type w:val="bbPlcHdr"/>
        </w:types>
        <w:behaviors>
          <w:behavior w:val="content"/>
        </w:behaviors>
        <w:guid w:val="{F9B7EA52-1366-4C82-A05B-4772D07AAE5B}"/>
      </w:docPartPr>
      <w:docPartBody>
        <w:p w:rsidR="00DE2B71" w:rsidRDefault="005B1FCB">
          <w:pPr>
            <w:pStyle w:val="4013A967C25948EAACE6BBB2B3D34F77"/>
          </w:pPr>
          <w:r w:rsidRPr="00E56144">
            <w:rPr>
              <w:rStyle w:val="PlaceholderText"/>
            </w:rPr>
            <w:t>.</w:t>
          </w:r>
        </w:p>
      </w:docPartBody>
    </w:docPart>
    <w:docPart>
      <w:docPartPr>
        <w:name w:val="08AC79EADBF44EBBAB78BF11187BBDF9"/>
        <w:category>
          <w:name w:val="General"/>
          <w:gallery w:val="placeholder"/>
        </w:category>
        <w:types>
          <w:type w:val="bbPlcHdr"/>
        </w:types>
        <w:behaviors>
          <w:behavior w:val="content"/>
        </w:behaviors>
        <w:guid w:val="{A3438F39-39F4-42B3-9E3F-77C0E6860EFD}"/>
      </w:docPartPr>
      <w:docPartBody>
        <w:p w:rsidR="00DE2B71" w:rsidRDefault="005B1FCB">
          <w:pPr>
            <w:pStyle w:val="08AC79EADBF44EBBAB78BF11187BBDF9"/>
          </w:pPr>
          <w:r w:rsidRPr="00E56144">
            <w:rPr>
              <w:rStyle w:val="PlaceholderText"/>
            </w:rPr>
            <w:t>.</w:t>
          </w:r>
        </w:p>
      </w:docPartBody>
    </w:docPart>
    <w:docPart>
      <w:docPartPr>
        <w:name w:val="CD3A41C0498F4735A070B19E4D2FF68A"/>
        <w:category>
          <w:name w:val="General"/>
          <w:gallery w:val="placeholder"/>
        </w:category>
        <w:types>
          <w:type w:val="bbPlcHdr"/>
        </w:types>
        <w:behaviors>
          <w:behavior w:val="content"/>
        </w:behaviors>
        <w:guid w:val="{E53DE597-FE3F-40BD-B1B4-0FD06CB26C1B}"/>
      </w:docPartPr>
      <w:docPartBody>
        <w:p w:rsidR="00DE2B71" w:rsidRDefault="005B1FCB">
          <w:pPr>
            <w:pStyle w:val="CD3A41C0498F4735A070B19E4D2FF68A"/>
          </w:pPr>
          <w:r w:rsidRPr="00EE5BC4">
            <w:rPr>
              <w:rStyle w:val="PlaceholderText"/>
            </w:rPr>
            <w:t>Click here to enter text.</w:t>
          </w:r>
        </w:p>
      </w:docPartBody>
    </w:docPart>
    <w:docPart>
      <w:docPartPr>
        <w:name w:val="35761818263E406790605D19D6CE9807"/>
        <w:category>
          <w:name w:val="General"/>
          <w:gallery w:val="placeholder"/>
        </w:category>
        <w:types>
          <w:type w:val="bbPlcHdr"/>
        </w:types>
        <w:behaviors>
          <w:behavior w:val="content"/>
        </w:behaviors>
        <w:guid w:val="{7657E4DA-3625-4A7C-B683-67BD02288DB5}"/>
      </w:docPartPr>
      <w:docPartBody>
        <w:p w:rsidR="00DE2B71" w:rsidRDefault="005B1FCB">
          <w:pPr>
            <w:pStyle w:val="35761818263E406790605D19D6CE9807"/>
          </w:pPr>
          <w:r w:rsidRPr="00B26028">
            <w:rPr>
              <w:sz w:val="24"/>
              <w:szCs w:val="24"/>
            </w:rPr>
            <w:t>Choose party type</w:t>
          </w:r>
        </w:p>
      </w:docPartBody>
    </w:docPart>
    <w:docPart>
      <w:docPartPr>
        <w:name w:val="E22F9CC3F3434834848F62D7EEA999AD"/>
        <w:category>
          <w:name w:val="General"/>
          <w:gallery w:val="placeholder"/>
        </w:category>
        <w:types>
          <w:type w:val="bbPlcHdr"/>
        </w:types>
        <w:behaviors>
          <w:behavior w:val="content"/>
        </w:behaviors>
        <w:guid w:val="{D4CFAF9C-D5A7-416E-AD71-BEF6FD1F776E}"/>
      </w:docPartPr>
      <w:docPartBody>
        <w:p w:rsidR="00DE2B71" w:rsidRDefault="005B1FCB">
          <w:pPr>
            <w:pStyle w:val="E22F9CC3F3434834848F62D7EEA999AD"/>
          </w:pPr>
          <w:r w:rsidRPr="00EE5BC4">
            <w:rPr>
              <w:rStyle w:val="PlaceholderText"/>
            </w:rPr>
            <w:t>Click here to enter text.</w:t>
          </w:r>
        </w:p>
      </w:docPartBody>
    </w:docPart>
    <w:docPart>
      <w:docPartPr>
        <w:name w:val="773EAF29B44B4EFE8CD1342A2AD427A9"/>
        <w:category>
          <w:name w:val="General"/>
          <w:gallery w:val="placeholder"/>
        </w:category>
        <w:types>
          <w:type w:val="bbPlcHdr"/>
        </w:types>
        <w:behaviors>
          <w:behavior w:val="content"/>
        </w:behaviors>
        <w:guid w:val="{53CFF489-6D09-45FB-8948-E193A5A12844}"/>
      </w:docPartPr>
      <w:docPartBody>
        <w:p w:rsidR="00DE2B71" w:rsidRDefault="005B1FCB">
          <w:pPr>
            <w:pStyle w:val="773EAF29B44B4EFE8CD1342A2AD427A9"/>
          </w:pPr>
          <w:r w:rsidRPr="00B26028">
            <w:rPr>
              <w:rStyle w:val="PlaceholderText"/>
            </w:rPr>
            <w:t>Click here to enter text.</w:t>
          </w:r>
        </w:p>
      </w:docPartBody>
    </w:docPart>
    <w:docPart>
      <w:docPartPr>
        <w:name w:val="FC52570A6251410B966B24628062D256"/>
        <w:category>
          <w:name w:val="General"/>
          <w:gallery w:val="placeholder"/>
        </w:category>
        <w:types>
          <w:type w:val="bbPlcHdr"/>
        </w:types>
        <w:behaviors>
          <w:behavior w:val="content"/>
        </w:behaviors>
        <w:guid w:val="{9E47E7E1-E0E8-4AB0-AF48-3542F629EEF3}"/>
      </w:docPartPr>
      <w:docPartBody>
        <w:p w:rsidR="00DE2B71" w:rsidRDefault="005B1FCB">
          <w:pPr>
            <w:pStyle w:val="FC52570A6251410B966B24628062D256"/>
          </w:pPr>
          <w:r w:rsidRPr="00B26028">
            <w:rPr>
              <w:sz w:val="24"/>
              <w:szCs w:val="24"/>
            </w:rPr>
            <w:t>Choose respondent</w:t>
          </w:r>
        </w:p>
      </w:docPartBody>
    </w:docPart>
    <w:docPart>
      <w:docPartPr>
        <w:name w:val="51641C252E4F4218A8F5F9697A70254D"/>
        <w:category>
          <w:name w:val="General"/>
          <w:gallery w:val="placeholder"/>
        </w:category>
        <w:types>
          <w:type w:val="bbPlcHdr"/>
        </w:types>
        <w:behaviors>
          <w:behavior w:val="content"/>
        </w:behaviors>
        <w:guid w:val="{32AD368C-625B-4135-B0D4-F344B883573A}"/>
      </w:docPartPr>
      <w:docPartBody>
        <w:p w:rsidR="00DE2B71" w:rsidRDefault="005B1FCB">
          <w:pPr>
            <w:pStyle w:val="51641C252E4F4218A8F5F9697A70254D"/>
          </w:pPr>
          <w:r w:rsidRPr="00503E49">
            <w:rPr>
              <w:rStyle w:val="PlaceholderText"/>
            </w:rPr>
            <w:t>Click here to enter a date.</w:t>
          </w:r>
        </w:p>
      </w:docPartBody>
    </w:docPart>
    <w:docPart>
      <w:docPartPr>
        <w:name w:val="126B006A208D4348B4607CC3EE874DB8"/>
        <w:category>
          <w:name w:val="General"/>
          <w:gallery w:val="placeholder"/>
        </w:category>
        <w:types>
          <w:type w:val="bbPlcHdr"/>
        </w:types>
        <w:behaviors>
          <w:behavior w:val="content"/>
        </w:behaviors>
        <w:guid w:val="{A6CE0BF4-BCBC-4716-83D8-502F1CF8FE75}"/>
      </w:docPartPr>
      <w:docPartBody>
        <w:p w:rsidR="00DE2B71" w:rsidRDefault="005B1FCB">
          <w:pPr>
            <w:pStyle w:val="126B006A208D4348B4607CC3EE874DB8"/>
          </w:pPr>
          <w:r w:rsidRPr="00503E49">
            <w:rPr>
              <w:rStyle w:val="PlaceholderText"/>
            </w:rPr>
            <w:t>Click here to enter text.</w:t>
          </w:r>
        </w:p>
      </w:docPartBody>
    </w:docPart>
    <w:docPart>
      <w:docPartPr>
        <w:name w:val="F37508D9B455437AA5AF080F4ECE3682"/>
        <w:category>
          <w:name w:val="General"/>
          <w:gallery w:val="placeholder"/>
        </w:category>
        <w:types>
          <w:type w:val="bbPlcHdr"/>
        </w:types>
        <w:behaviors>
          <w:behavior w:val="content"/>
        </w:behaviors>
        <w:guid w:val="{65DAE335-89A4-4091-BCAC-5ADDC2A60CB1}"/>
      </w:docPartPr>
      <w:docPartBody>
        <w:p w:rsidR="00DE2B71" w:rsidRDefault="005B1FCB">
          <w:pPr>
            <w:pStyle w:val="F37508D9B455437AA5AF080F4ECE3682"/>
          </w:pPr>
          <w:r w:rsidRPr="00E56144">
            <w:rPr>
              <w:rStyle w:val="PlaceholderText"/>
            </w:rPr>
            <w:t>.</w:t>
          </w:r>
        </w:p>
      </w:docPartBody>
    </w:docPart>
    <w:docPart>
      <w:docPartPr>
        <w:name w:val="7E94ADDB7455443BAD5C141F50240AC5"/>
        <w:category>
          <w:name w:val="General"/>
          <w:gallery w:val="placeholder"/>
        </w:category>
        <w:types>
          <w:type w:val="bbPlcHdr"/>
        </w:types>
        <w:behaviors>
          <w:behavior w:val="content"/>
        </w:behaviors>
        <w:guid w:val="{7E6F532B-BF55-466A-9FC6-C4C5BC0D1304}"/>
      </w:docPartPr>
      <w:docPartBody>
        <w:p w:rsidR="00DE2B71" w:rsidRDefault="005B1FCB">
          <w:pPr>
            <w:pStyle w:val="7E94ADDB7455443BAD5C141F50240AC5"/>
          </w:pPr>
          <w:r w:rsidRPr="00503E49">
            <w:rPr>
              <w:rStyle w:val="PlaceholderText"/>
            </w:rPr>
            <w:t xml:space="preserve">Click here to enter text. here to enter text here to enter text here to enter text here to e </w:t>
          </w:r>
        </w:p>
      </w:docPartBody>
    </w:docPart>
    <w:docPart>
      <w:docPartPr>
        <w:name w:val="F247C54F889A4E89B55E5C5CC5693FA0"/>
        <w:category>
          <w:name w:val="General"/>
          <w:gallery w:val="placeholder"/>
        </w:category>
        <w:types>
          <w:type w:val="bbPlcHdr"/>
        </w:types>
        <w:behaviors>
          <w:behavior w:val="content"/>
        </w:behaviors>
        <w:guid w:val="{45252B68-1A07-4C2B-BAE7-99CE2CB2C4E7}"/>
      </w:docPartPr>
      <w:docPartBody>
        <w:p w:rsidR="00DE2B71" w:rsidRDefault="005B1FCB">
          <w:pPr>
            <w:pStyle w:val="F247C54F889A4E89B55E5C5CC5693FA0"/>
          </w:pPr>
          <w:r w:rsidRPr="002A0FDF">
            <w:rPr>
              <w:rStyle w:val="PlaceholderText"/>
            </w:rPr>
            <w:t>Choose a building block.</w:t>
          </w:r>
        </w:p>
      </w:docPartBody>
    </w:docPart>
    <w:docPart>
      <w:docPartPr>
        <w:name w:val="E2A05968900E40F1A7896063F816B9D3"/>
        <w:category>
          <w:name w:val="General"/>
          <w:gallery w:val="placeholder"/>
        </w:category>
        <w:types>
          <w:type w:val="bbPlcHdr"/>
        </w:types>
        <w:behaviors>
          <w:behavior w:val="content"/>
        </w:behaviors>
        <w:guid w:val="{785D6BC1-A3C5-4317-9415-A32BB9248017}"/>
      </w:docPartPr>
      <w:docPartBody>
        <w:p w:rsidR="00DE2B71" w:rsidRDefault="005B1FCB">
          <w:pPr>
            <w:pStyle w:val="E2A05968900E40F1A7896063F816B9D3"/>
          </w:pPr>
          <w:r w:rsidRPr="006E09BE">
            <w:rPr>
              <w:rStyle w:val="PlaceholderText"/>
            </w:rPr>
            <w:t>Click here to enter text.</w:t>
          </w:r>
        </w:p>
      </w:docPartBody>
    </w:docPart>
    <w:docPart>
      <w:docPartPr>
        <w:name w:val="A17BEA36309E40EEB6AB732AEB1D7AE2"/>
        <w:category>
          <w:name w:val="General"/>
          <w:gallery w:val="placeholder"/>
        </w:category>
        <w:types>
          <w:type w:val="bbPlcHdr"/>
        </w:types>
        <w:behaviors>
          <w:behavior w:val="content"/>
        </w:behaviors>
        <w:guid w:val="{BC3AE45B-6575-46C4-AB79-C9E07B95C75C}"/>
      </w:docPartPr>
      <w:docPartBody>
        <w:p w:rsidR="00DE2B71" w:rsidRDefault="005B1FCB">
          <w:pPr>
            <w:pStyle w:val="A17BEA36309E40EEB6AB732AEB1D7AE2"/>
          </w:pPr>
          <w:r w:rsidRPr="00E56144">
            <w:rPr>
              <w:rStyle w:val="PlaceholderText"/>
            </w:rPr>
            <w:t>.</w:t>
          </w:r>
        </w:p>
      </w:docPartBody>
    </w:docPart>
    <w:docPart>
      <w:docPartPr>
        <w:name w:val="D027B1A63FD9425DAF928DF29903A43D"/>
        <w:category>
          <w:name w:val="General"/>
          <w:gallery w:val="placeholder"/>
        </w:category>
        <w:types>
          <w:type w:val="bbPlcHdr"/>
        </w:types>
        <w:behaviors>
          <w:behavior w:val="content"/>
        </w:behaviors>
        <w:guid w:val="{2E225EB8-7D1A-4B86-AC2F-D24B018BE425}"/>
      </w:docPartPr>
      <w:docPartBody>
        <w:p w:rsidR="00DE2B71" w:rsidRDefault="005B1FCB">
          <w:pPr>
            <w:pStyle w:val="D027B1A63FD9425DAF928DF29903A43D"/>
          </w:pPr>
          <w:r w:rsidRPr="002A0FDF">
            <w:rPr>
              <w:rStyle w:val="PlaceholderText"/>
            </w:rPr>
            <w:t>Choose a building block.</w:t>
          </w:r>
        </w:p>
      </w:docPartBody>
    </w:docPart>
    <w:docPart>
      <w:docPartPr>
        <w:name w:val="CE4BD026513844D09912FB36878CF757"/>
        <w:category>
          <w:name w:val="General"/>
          <w:gallery w:val="placeholder"/>
        </w:category>
        <w:types>
          <w:type w:val="bbPlcHdr"/>
        </w:types>
        <w:behaviors>
          <w:behavior w:val="content"/>
        </w:behaviors>
        <w:guid w:val="{012EE338-1747-4F3A-B2D5-CEC477A28AF4}"/>
      </w:docPartPr>
      <w:docPartBody>
        <w:p w:rsidR="00DE2B71" w:rsidRDefault="005B1FCB">
          <w:pPr>
            <w:pStyle w:val="CE4BD026513844D09912FB36878CF757"/>
          </w:pPr>
          <w:r w:rsidRPr="006E09BE">
            <w:rPr>
              <w:rStyle w:val="PlaceholderText"/>
            </w:rPr>
            <w:t>Click here to enter text.</w:t>
          </w:r>
        </w:p>
      </w:docPartBody>
    </w:docPart>
    <w:docPart>
      <w:docPartPr>
        <w:name w:val="0E4CF0859CBB478D80FE60A19AF7F73C"/>
        <w:category>
          <w:name w:val="General"/>
          <w:gallery w:val="placeholder"/>
        </w:category>
        <w:types>
          <w:type w:val="bbPlcHdr"/>
        </w:types>
        <w:behaviors>
          <w:behavior w:val="content"/>
        </w:behaviors>
        <w:guid w:val="{392FA5C8-E07B-4A01-BDA8-6A9BCF44FA9A}"/>
      </w:docPartPr>
      <w:docPartBody>
        <w:p w:rsidR="00DE2B71" w:rsidRDefault="005B1FCB">
          <w:pPr>
            <w:pStyle w:val="0E4CF0859CBB478D80FE60A19AF7F73C"/>
          </w:pPr>
          <w:r w:rsidRPr="00E56144">
            <w:rPr>
              <w:rStyle w:val="PlaceholderText"/>
            </w:rPr>
            <w:t>.</w:t>
          </w:r>
        </w:p>
      </w:docPartBody>
    </w:docPart>
    <w:docPart>
      <w:docPartPr>
        <w:name w:val="12319D70155C4D5DADF956E7F4E6ADFE"/>
        <w:category>
          <w:name w:val="General"/>
          <w:gallery w:val="placeholder"/>
        </w:category>
        <w:types>
          <w:type w:val="bbPlcHdr"/>
        </w:types>
        <w:behaviors>
          <w:behavior w:val="content"/>
        </w:behaviors>
        <w:guid w:val="{2DE633A0-A2E1-4FBD-B217-D216EBB9A4FC}"/>
      </w:docPartPr>
      <w:docPartBody>
        <w:p w:rsidR="00DE2B71" w:rsidRDefault="005B1FCB">
          <w:pPr>
            <w:pStyle w:val="12319D70155C4D5DADF956E7F4E6ADFE"/>
          </w:pPr>
          <w:r w:rsidRPr="006E09BE">
            <w:rPr>
              <w:rStyle w:val="PlaceholderText"/>
            </w:rPr>
            <w:t>Choose a building block.</w:t>
          </w:r>
        </w:p>
      </w:docPartBody>
    </w:docPart>
    <w:docPart>
      <w:docPartPr>
        <w:name w:val="E7511468F94B41BE9ABC16F4421DE37E"/>
        <w:category>
          <w:name w:val="General"/>
          <w:gallery w:val="placeholder"/>
        </w:category>
        <w:types>
          <w:type w:val="bbPlcHdr"/>
        </w:types>
        <w:behaviors>
          <w:behavior w:val="content"/>
        </w:behaviors>
        <w:guid w:val="{AEB685D4-082D-4AAB-AA64-5FCF35EE0B4B}"/>
      </w:docPartPr>
      <w:docPartBody>
        <w:p w:rsidR="00DE2B71" w:rsidRDefault="005B1FCB">
          <w:pPr>
            <w:pStyle w:val="E7511468F94B41BE9ABC16F4421DE37E"/>
          </w:pPr>
          <w:r w:rsidRPr="00503E49">
            <w:rPr>
              <w:rStyle w:val="PlaceholderText"/>
            </w:rPr>
            <w:t>Click here to enter a date.</w:t>
          </w:r>
        </w:p>
      </w:docPartBody>
    </w:docPart>
    <w:docPart>
      <w:docPartPr>
        <w:name w:val="853A4033894C420F8CCAF1AEC9A351C8"/>
        <w:category>
          <w:name w:val="General"/>
          <w:gallery w:val="placeholder"/>
        </w:category>
        <w:types>
          <w:type w:val="bbPlcHdr"/>
        </w:types>
        <w:behaviors>
          <w:behavior w:val="content"/>
        </w:behaviors>
        <w:guid w:val="{ADD120F6-44F2-4FBA-9836-231B6859D9F7}"/>
      </w:docPartPr>
      <w:docPartBody>
        <w:p w:rsidR="00A505EE" w:rsidRDefault="00B9608A" w:rsidP="00B9608A">
          <w:pPr>
            <w:pStyle w:val="853A4033894C420F8CCAF1AEC9A351C8"/>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B"/>
    <w:rsid w:val="00063377"/>
    <w:rsid w:val="000B3346"/>
    <w:rsid w:val="00186FCE"/>
    <w:rsid w:val="002029D2"/>
    <w:rsid w:val="00330F8B"/>
    <w:rsid w:val="00423658"/>
    <w:rsid w:val="004556FA"/>
    <w:rsid w:val="005B1FCB"/>
    <w:rsid w:val="006E7471"/>
    <w:rsid w:val="0093315B"/>
    <w:rsid w:val="009C38CB"/>
    <w:rsid w:val="00A505EE"/>
    <w:rsid w:val="00B9608A"/>
    <w:rsid w:val="00DE2B71"/>
    <w:rsid w:val="00E7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5EE"/>
    <w:rPr>
      <w:color w:val="808080"/>
    </w:rPr>
  </w:style>
  <w:style w:type="paragraph" w:customStyle="1" w:styleId="962E9C0D088B483E88ACEDB0CA96E38D">
    <w:name w:val="962E9C0D088B483E88ACEDB0CA96E38D"/>
  </w:style>
  <w:style w:type="paragraph" w:customStyle="1" w:styleId="E4DDC47B6D6941E3AEE60ED06FA631F4">
    <w:name w:val="E4DDC47B6D6941E3AEE60ED06FA631F4"/>
  </w:style>
  <w:style w:type="paragraph" w:customStyle="1" w:styleId="B87FBB4751A94389967C06AE92D03AF8">
    <w:name w:val="B87FBB4751A94389967C06AE92D03AF8"/>
  </w:style>
  <w:style w:type="paragraph" w:customStyle="1" w:styleId="23FF46F5916A4DA4942705FF40C64B46">
    <w:name w:val="23FF46F5916A4DA4942705FF40C64B46"/>
  </w:style>
  <w:style w:type="paragraph" w:customStyle="1" w:styleId="4013A967C25948EAACE6BBB2B3D34F77">
    <w:name w:val="4013A967C25948EAACE6BBB2B3D34F77"/>
  </w:style>
  <w:style w:type="paragraph" w:customStyle="1" w:styleId="08AC79EADBF44EBBAB78BF11187BBDF9">
    <w:name w:val="08AC79EADBF44EBBAB78BF11187BBDF9"/>
  </w:style>
  <w:style w:type="paragraph" w:customStyle="1" w:styleId="1BDA966103094AF385D788153B4B8364">
    <w:name w:val="1BDA966103094AF385D788153B4B8364"/>
  </w:style>
  <w:style w:type="paragraph" w:customStyle="1" w:styleId="AA679E60CE1B4CB4929FD02384B0F8CB">
    <w:name w:val="AA679E60CE1B4CB4929FD02384B0F8CB"/>
  </w:style>
  <w:style w:type="paragraph" w:customStyle="1" w:styleId="CD3A41C0498F4735A070B19E4D2FF68A">
    <w:name w:val="CD3A41C0498F4735A070B19E4D2FF68A"/>
  </w:style>
  <w:style w:type="paragraph" w:customStyle="1" w:styleId="F04EEBC8843A44B0AB7AD015E547C3AC">
    <w:name w:val="F04EEBC8843A44B0AB7AD015E547C3AC"/>
  </w:style>
  <w:style w:type="paragraph" w:customStyle="1" w:styleId="35761818263E406790605D19D6CE9807">
    <w:name w:val="35761818263E406790605D19D6CE9807"/>
  </w:style>
  <w:style w:type="paragraph" w:customStyle="1" w:styleId="D8329A625393432F825B9E321F660D80">
    <w:name w:val="D8329A625393432F825B9E321F660D80"/>
  </w:style>
  <w:style w:type="paragraph" w:customStyle="1" w:styleId="70896E72E5694A8294B18DED540F5190">
    <w:name w:val="70896E72E5694A8294B18DED540F5190"/>
  </w:style>
  <w:style w:type="paragraph" w:customStyle="1" w:styleId="3C742E352D0B407A9E1696508DE1D36E">
    <w:name w:val="3C742E352D0B407A9E1696508DE1D36E"/>
  </w:style>
  <w:style w:type="paragraph" w:customStyle="1" w:styleId="7BF35472B9924DEFBE748587BFBF39FD">
    <w:name w:val="7BF35472B9924DEFBE748587BFBF39FD"/>
  </w:style>
  <w:style w:type="paragraph" w:customStyle="1" w:styleId="57475FA8E90C42ADA812F4FE3042D834">
    <w:name w:val="57475FA8E90C42ADA812F4FE3042D834"/>
  </w:style>
  <w:style w:type="paragraph" w:customStyle="1" w:styleId="E8BE51711CF94D49807B0AB143CEDCF0">
    <w:name w:val="E8BE51711CF94D49807B0AB143CEDCF0"/>
  </w:style>
  <w:style w:type="paragraph" w:customStyle="1" w:styleId="62584A8879134F578159864E02EFFA4F">
    <w:name w:val="62584A8879134F578159864E02EFFA4F"/>
  </w:style>
  <w:style w:type="paragraph" w:customStyle="1" w:styleId="3CA8597C64F24A11B68FEBD1CDCA6E95">
    <w:name w:val="3CA8597C64F24A11B68FEBD1CDCA6E95"/>
  </w:style>
  <w:style w:type="paragraph" w:customStyle="1" w:styleId="5B2ED5DA759B400EB87B75D38F1B716E">
    <w:name w:val="5B2ED5DA759B400EB87B75D38F1B716E"/>
  </w:style>
  <w:style w:type="paragraph" w:customStyle="1" w:styleId="E22F9CC3F3434834848F62D7EEA999AD">
    <w:name w:val="E22F9CC3F3434834848F62D7EEA999AD"/>
  </w:style>
  <w:style w:type="paragraph" w:customStyle="1" w:styleId="773EAF29B44B4EFE8CD1342A2AD427A9">
    <w:name w:val="773EAF29B44B4EFE8CD1342A2AD427A9"/>
  </w:style>
  <w:style w:type="paragraph" w:customStyle="1" w:styleId="FC52570A6251410B966B24628062D256">
    <w:name w:val="FC52570A6251410B966B24628062D256"/>
  </w:style>
  <w:style w:type="paragraph" w:customStyle="1" w:styleId="454F287CEB7249FFB69527B25DD51B27">
    <w:name w:val="454F287CEB7249FFB69527B25DD51B27"/>
  </w:style>
  <w:style w:type="paragraph" w:customStyle="1" w:styleId="09AE5DB0807945AE904CD0FCE92950F1">
    <w:name w:val="09AE5DB0807945AE904CD0FCE92950F1"/>
  </w:style>
  <w:style w:type="paragraph" w:customStyle="1" w:styleId="C1A12E5C2B37429CA29D5F6F7127FA79">
    <w:name w:val="C1A12E5C2B37429CA29D5F6F7127FA79"/>
  </w:style>
  <w:style w:type="paragraph" w:customStyle="1" w:styleId="FEE0041C2BEC4338BE5453A2FF5BD182">
    <w:name w:val="FEE0041C2BEC4338BE5453A2FF5BD182"/>
  </w:style>
  <w:style w:type="paragraph" w:customStyle="1" w:styleId="9DB0177FF76E419AAD513EC54D5B5C5F">
    <w:name w:val="9DB0177FF76E419AAD513EC54D5B5C5F"/>
  </w:style>
  <w:style w:type="paragraph" w:customStyle="1" w:styleId="D2D37D86D2D34C058C7E334CEBD9E952">
    <w:name w:val="D2D37D86D2D34C058C7E334CEBD9E952"/>
  </w:style>
  <w:style w:type="paragraph" w:customStyle="1" w:styleId="282DA6783DC741D1936A42D02A3AC316">
    <w:name w:val="282DA6783DC741D1936A42D02A3AC316"/>
  </w:style>
  <w:style w:type="paragraph" w:customStyle="1" w:styleId="20C02ADFDE3F4AC594B0AC3FE93AF0A1">
    <w:name w:val="20C02ADFDE3F4AC594B0AC3FE93AF0A1"/>
  </w:style>
  <w:style w:type="paragraph" w:customStyle="1" w:styleId="58B3F5EFE335482F99A1F6DD45FF94BD">
    <w:name w:val="58B3F5EFE335482F99A1F6DD45FF94BD"/>
  </w:style>
  <w:style w:type="paragraph" w:customStyle="1" w:styleId="51641C252E4F4218A8F5F9697A70254D">
    <w:name w:val="51641C252E4F4218A8F5F9697A70254D"/>
  </w:style>
  <w:style w:type="paragraph" w:customStyle="1" w:styleId="126B006A208D4348B4607CC3EE874DB8">
    <w:name w:val="126B006A208D4348B4607CC3EE874DB8"/>
  </w:style>
  <w:style w:type="paragraph" w:customStyle="1" w:styleId="7984ED51B1724D1CA3D1F7888E0AAB6F">
    <w:name w:val="7984ED51B1724D1CA3D1F7888E0AAB6F"/>
  </w:style>
  <w:style w:type="paragraph" w:customStyle="1" w:styleId="F37508D9B455437AA5AF080F4ECE3682">
    <w:name w:val="F37508D9B455437AA5AF080F4ECE3682"/>
  </w:style>
  <w:style w:type="paragraph" w:customStyle="1" w:styleId="7E94ADDB7455443BAD5C141F50240AC5">
    <w:name w:val="7E94ADDB7455443BAD5C141F50240AC5"/>
  </w:style>
  <w:style w:type="paragraph" w:customStyle="1" w:styleId="13AAC8A0D8764FBC8B740BE4469C4921">
    <w:name w:val="13AAC8A0D8764FBC8B740BE4469C4921"/>
  </w:style>
  <w:style w:type="paragraph" w:customStyle="1" w:styleId="9D7F258265DA481999DAF74476359C1F">
    <w:name w:val="9D7F258265DA481999DAF74476359C1F"/>
  </w:style>
  <w:style w:type="paragraph" w:customStyle="1" w:styleId="9B0CEC4DC3374482A9DEA3F36C9200B1">
    <w:name w:val="9B0CEC4DC3374482A9DEA3F36C9200B1"/>
  </w:style>
  <w:style w:type="paragraph" w:customStyle="1" w:styleId="F16B7ED1ED294EA7957BDE7ADFB87FA8">
    <w:name w:val="F16B7ED1ED294EA7957BDE7ADFB87FA8"/>
  </w:style>
  <w:style w:type="paragraph" w:customStyle="1" w:styleId="F247C54F889A4E89B55E5C5CC5693FA0">
    <w:name w:val="F247C54F889A4E89B55E5C5CC5693FA0"/>
  </w:style>
  <w:style w:type="paragraph" w:customStyle="1" w:styleId="E2A05968900E40F1A7896063F816B9D3">
    <w:name w:val="E2A05968900E40F1A7896063F816B9D3"/>
  </w:style>
  <w:style w:type="paragraph" w:customStyle="1" w:styleId="A17BEA36309E40EEB6AB732AEB1D7AE2">
    <w:name w:val="A17BEA36309E40EEB6AB732AEB1D7AE2"/>
  </w:style>
  <w:style w:type="paragraph" w:customStyle="1" w:styleId="D027B1A63FD9425DAF928DF29903A43D">
    <w:name w:val="D027B1A63FD9425DAF928DF29903A43D"/>
  </w:style>
  <w:style w:type="paragraph" w:customStyle="1" w:styleId="CE4BD026513844D09912FB36878CF757">
    <w:name w:val="CE4BD026513844D09912FB36878CF757"/>
  </w:style>
  <w:style w:type="paragraph" w:customStyle="1" w:styleId="0E4CF0859CBB478D80FE60A19AF7F73C">
    <w:name w:val="0E4CF0859CBB478D80FE60A19AF7F73C"/>
  </w:style>
  <w:style w:type="paragraph" w:customStyle="1" w:styleId="B3FAF29714394420948ED212F2270BC0">
    <w:name w:val="B3FAF29714394420948ED212F2270BC0"/>
  </w:style>
  <w:style w:type="paragraph" w:customStyle="1" w:styleId="423261DB68554896AC0C45701C44AECA">
    <w:name w:val="423261DB68554896AC0C45701C44AECA"/>
  </w:style>
  <w:style w:type="paragraph" w:customStyle="1" w:styleId="C07A24EF86FB4FA0BA26332A7C0E94AC">
    <w:name w:val="C07A24EF86FB4FA0BA26332A7C0E94AC"/>
  </w:style>
  <w:style w:type="paragraph" w:customStyle="1" w:styleId="12319D70155C4D5DADF956E7F4E6ADFE">
    <w:name w:val="12319D70155C4D5DADF956E7F4E6ADFE"/>
  </w:style>
  <w:style w:type="paragraph" w:customStyle="1" w:styleId="E7511468F94B41BE9ABC16F4421DE37E">
    <w:name w:val="E7511468F94B41BE9ABC16F4421DE37E"/>
  </w:style>
  <w:style w:type="paragraph" w:customStyle="1" w:styleId="BC033B659FDD40BC80B6D84B4E03CEFB">
    <w:name w:val="BC033B659FDD40BC80B6D84B4E03CEFB"/>
    <w:rsid w:val="000B3346"/>
  </w:style>
  <w:style w:type="paragraph" w:customStyle="1" w:styleId="853A4033894C420F8CCAF1AEC9A351C8">
    <w:name w:val="853A4033894C420F8CCAF1AEC9A351C8"/>
    <w:rsid w:val="00B9608A"/>
  </w:style>
  <w:style w:type="paragraph" w:customStyle="1" w:styleId="199CB72205A7495FB423AB7EFDC6736E">
    <w:name w:val="199CB72205A7495FB423AB7EFDC6736E"/>
    <w:rsid w:val="00A5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5AA1-1D1A-478A-8510-BF42A08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Gonthier</dc:creator>
  <cp:lastModifiedBy>Marie-Claire Julie</cp:lastModifiedBy>
  <cp:revision>22</cp:revision>
  <cp:lastPrinted>2019-08-21T09:37:00Z</cp:lastPrinted>
  <dcterms:created xsi:type="dcterms:W3CDTF">2019-08-14T08:49:00Z</dcterms:created>
  <dcterms:modified xsi:type="dcterms:W3CDTF">2019-08-21T09:38:00Z</dcterms:modified>
</cp:coreProperties>
</file>