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A9E4595C6C5A4BAF9955EDC297EBF9FD"/>
        </w:placeholder>
      </w:sdtPr>
      <w:sdtEndPr/>
      <w:sdtContent>
        <w:p w14:paraId="34B71859" w14:textId="77777777" w:rsidR="00D80867" w:rsidRDefault="00D80867" w:rsidP="00035223">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Pr>
              <w:b/>
              <w:sz w:val="28"/>
              <w:szCs w:val="28"/>
            </w:rPr>
            <w:t>APPEAL</w:t>
          </w:r>
        </w:p>
      </w:sdtContent>
    </w:sdt>
    <w:p w14:paraId="6F2DEE76" w14:textId="77777777" w:rsidR="00D80867" w:rsidRDefault="00D80867" w:rsidP="00035223">
      <w:pPr>
        <w:jc w:val="center"/>
        <w:rPr>
          <w:b/>
          <w:sz w:val="28"/>
          <w:szCs w:val="28"/>
        </w:rPr>
      </w:pPr>
    </w:p>
    <w:p w14:paraId="502226CB" w14:textId="77777777" w:rsidR="00893E83" w:rsidRDefault="00893E83" w:rsidP="00035223">
      <w:pPr>
        <w:jc w:val="center"/>
        <w:rPr>
          <w:b/>
          <w:sz w:val="28"/>
          <w:szCs w:val="28"/>
        </w:rPr>
      </w:pPr>
    </w:p>
    <w:sdt>
      <w:sdtPr>
        <w:rPr>
          <w:b/>
          <w:sz w:val="28"/>
          <w:szCs w:val="28"/>
        </w:rPr>
        <w:id w:val="13542613"/>
        <w:placeholder>
          <w:docPart w:val="B861FA8970644CA5B6A3EE65F4AE10BF"/>
        </w:placeholder>
        <w:docPartList>
          <w:docPartGallery w:val="Quick Parts"/>
        </w:docPartList>
      </w:sdtPr>
      <w:sdtEndPr/>
      <w:sdtContent>
        <w:p w14:paraId="49371263" w14:textId="77777777" w:rsidR="00D80867" w:rsidRDefault="00794043" w:rsidP="00035223">
          <w:pPr>
            <w:jc w:val="center"/>
            <w:rPr>
              <w:b/>
              <w:sz w:val="28"/>
              <w:szCs w:val="28"/>
            </w:rPr>
          </w:pPr>
          <w:sdt>
            <w:sdtPr>
              <w:rPr>
                <w:b/>
                <w:sz w:val="28"/>
                <w:szCs w:val="28"/>
              </w:rPr>
              <w:id w:val="13542618"/>
              <w:placeholder>
                <w:docPart w:val="009BAB5409B7466E8CF88EE6F6B6BE5A"/>
              </w:placeholder>
              <w:text/>
            </w:sdtPr>
            <w:sdtEndPr/>
            <w:sdtContent>
              <w:r w:rsidR="00D80867">
                <w:rPr>
                  <w:b/>
                  <w:sz w:val="28"/>
                  <w:szCs w:val="28"/>
                </w:rPr>
                <w:t>[Coram:</w:t>
              </w:r>
            </w:sdtContent>
          </w:sdt>
          <w:r w:rsidR="00D80867">
            <w:rPr>
              <w:b/>
              <w:sz w:val="28"/>
              <w:szCs w:val="28"/>
            </w:rPr>
            <w:tab/>
          </w:r>
          <w:sdt>
            <w:sdtPr>
              <w:rPr>
                <w:sz w:val="28"/>
                <w:szCs w:val="28"/>
              </w:rPr>
              <w:id w:val="14547387"/>
              <w:placeholder>
                <w:docPart w:val="A54E338C5A2C456C99DC3FCCFECB548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80867">
                <w:rPr>
                  <w:sz w:val="28"/>
                  <w:szCs w:val="28"/>
                </w:rPr>
                <w:t>F. Macgregor (PCA)</w:t>
              </w:r>
            </w:sdtContent>
          </w:sdt>
          <w:sdt>
            <w:sdtPr>
              <w:rPr>
                <w:sz w:val="28"/>
                <w:szCs w:val="28"/>
              </w:rPr>
              <w:id w:val="15629612"/>
              <w:placeholder>
                <w:docPart w:val="6960E0277E1D4C8DB72F9820E657E45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22203">
                <w:rPr>
                  <w:sz w:val="28"/>
                  <w:szCs w:val="28"/>
                </w:rPr>
                <w:t>, A. Fernando</w:t>
              </w:r>
              <w:r w:rsidR="00D80867">
                <w:rPr>
                  <w:sz w:val="28"/>
                  <w:szCs w:val="28"/>
                </w:rPr>
                <w:t xml:space="preserve"> (J.A)</w:t>
              </w:r>
            </w:sdtContent>
          </w:sdt>
          <w:sdt>
            <w:sdtPr>
              <w:rPr>
                <w:sz w:val="28"/>
                <w:szCs w:val="28"/>
              </w:rPr>
              <w:id w:val="15629656"/>
              <w:placeholder>
                <w:docPart w:val="940E95E015604D939C97E19E132FFE0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22203" w:rsidRPr="00802BCC">
                <w:rPr>
                  <w:sz w:val="28"/>
                  <w:szCs w:val="28"/>
                </w:rPr>
                <w:t>, M. Twomey</w:t>
              </w:r>
              <w:r w:rsidR="00D80867" w:rsidRPr="00802BCC">
                <w:rPr>
                  <w:sz w:val="28"/>
                  <w:szCs w:val="28"/>
                </w:rPr>
                <w:t xml:space="preserve"> (J.A)</w:t>
              </w:r>
              <w:r w:rsidR="003B23B4" w:rsidRPr="00802BCC">
                <w:rPr>
                  <w:sz w:val="28"/>
                  <w:szCs w:val="28"/>
                </w:rPr>
                <w:t>]</w:t>
              </w:r>
            </w:sdtContent>
          </w:sdt>
        </w:p>
      </w:sdtContent>
    </w:sdt>
    <w:p w14:paraId="60C9353B" w14:textId="77777777" w:rsidR="00D80867" w:rsidRDefault="00794043" w:rsidP="00035223">
      <w:pPr>
        <w:spacing w:before="240"/>
        <w:jc w:val="center"/>
        <w:rPr>
          <w:b/>
          <w:sz w:val="28"/>
          <w:szCs w:val="28"/>
        </w:rPr>
      </w:pPr>
      <w:sdt>
        <w:sdtPr>
          <w:rPr>
            <w:b/>
            <w:sz w:val="28"/>
            <w:szCs w:val="28"/>
          </w:rPr>
          <w:id w:val="14547297"/>
          <w:lock w:val="contentLocked"/>
          <w:placeholder>
            <w:docPart w:val="A9E4595C6C5A4BAF9955EDC297EBF9FD"/>
          </w:placeholder>
        </w:sdtPr>
        <w:sdtEndPr/>
        <w:sdtContent>
          <w:r w:rsidR="00D80867" w:rsidRPr="00B75AE2">
            <w:rPr>
              <w:b/>
              <w:sz w:val="28"/>
              <w:szCs w:val="28"/>
            </w:rPr>
            <w:t xml:space="preserve">Civil </w:t>
          </w:r>
          <w:r w:rsidR="00D80867">
            <w:rPr>
              <w:b/>
              <w:sz w:val="28"/>
              <w:szCs w:val="28"/>
            </w:rPr>
            <w:t>Appeal SCA</w:t>
          </w:r>
        </w:sdtContent>
      </w:sdt>
      <w:r w:rsidR="00D80867">
        <w:rPr>
          <w:b/>
          <w:sz w:val="28"/>
          <w:szCs w:val="28"/>
        </w:rPr>
        <w:t xml:space="preserve"> 11/2017</w:t>
      </w:r>
    </w:p>
    <w:p w14:paraId="220C0D66" w14:textId="77777777" w:rsidR="00D80867" w:rsidRPr="00606EEA" w:rsidRDefault="00794043" w:rsidP="00035223">
      <w:pPr>
        <w:spacing w:before="120"/>
        <w:jc w:val="center"/>
        <w:rPr>
          <w:b/>
          <w:sz w:val="24"/>
          <w:szCs w:val="24"/>
        </w:rPr>
      </w:pPr>
      <w:sdt>
        <w:sdtPr>
          <w:rPr>
            <w:b/>
            <w:sz w:val="28"/>
            <w:szCs w:val="28"/>
          </w:rPr>
          <w:id w:val="15629594"/>
          <w:lock w:val="contentLocked"/>
          <w:placeholder>
            <w:docPart w:val="55E915CB7D2040328722923BFBA6A331"/>
          </w:placeholder>
        </w:sdtPr>
        <w:sdtEndPr/>
        <w:sdtContent>
          <w:r w:rsidR="00D80867">
            <w:rPr>
              <w:b/>
              <w:sz w:val="24"/>
              <w:szCs w:val="24"/>
            </w:rPr>
            <w:t>(Appeal from Supreme Court Decision</w:t>
          </w:r>
        </w:sdtContent>
      </w:sdt>
      <w:r w:rsidR="00D80867">
        <w:rPr>
          <w:b/>
          <w:sz w:val="28"/>
          <w:szCs w:val="28"/>
        </w:rPr>
        <w:t xml:space="preserve"> </w:t>
      </w:r>
      <w:r w:rsidR="00AD0778">
        <w:rPr>
          <w:b/>
          <w:sz w:val="24"/>
          <w:szCs w:val="24"/>
        </w:rPr>
        <w:t>CS 0</w:t>
      </w:r>
      <w:r w:rsidR="00D80867" w:rsidRPr="00524DF9">
        <w:rPr>
          <w:b/>
          <w:sz w:val="24"/>
          <w:szCs w:val="24"/>
        </w:rPr>
        <w:t>9</w:t>
      </w:r>
      <w:sdt>
        <w:sdtPr>
          <w:rPr>
            <w:b/>
            <w:sz w:val="28"/>
            <w:szCs w:val="28"/>
          </w:rPr>
          <w:id w:val="15629598"/>
          <w:lock w:val="contentLocked"/>
          <w:placeholder>
            <w:docPart w:val="55E915CB7D2040328722923BFBA6A331"/>
          </w:placeholder>
        </w:sdtPr>
        <w:sdtEndPr/>
        <w:sdtContent>
          <w:r w:rsidR="00D80867">
            <w:rPr>
              <w:b/>
              <w:sz w:val="24"/>
              <w:szCs w:val="24"/>
            </w:rPr>
            <w:t>/20</w:t>
          </w:r>
        </w:sdtContent>
      </w:sdt>
      <w:r w:rsidR="00D80867" w:rsidRPr="00524DF9">
        <w:rPr>
          <w:b/>
          <w:sz w:val="24"/>
          <w:szCs w:val="24"/>
        </w:rPr>
        <w:t>13</w:t>
      </w:r>
      <w:r w:rsidR="00D80867">
        <w:rPr>
          <w:b/>
          <w:sz w:val="24"/>
          <w:szCs w:val="24"/>
        </w:rPr>
        <w:t>)</w:t>
      </w:r>
    </w:p>
    <w:p w14:paraId="436ACA49" w14:textId="77777777" w:rsidR="00D80867" w:rsidRPr="00606EEA" w:rsidRDefault="00D80867" w:rsidP="00035223">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341"/>
        <w:gridCol w:w="883"/>
        <w:gridCol w:w="4124"/>
      </w:tblGrid>
      <w:tr w:rsidR="00D80867" w:rsidRPr="00B26028" w14:paraId="243FE3F2" w14:textId="77777777" w:rsidTr="00264B72">
        <w:tc>
          <w:tcPr>
            <w:tcW w:w="4341" w:type="dxa"/>
            <w:tcBorders>
              <w:top w:val="nil"/>
              <w:left w:val="nil"/>
              <w:bottom w:val="nil"/>
              <w:right w:val="nil"/>
            </w:tcBorders>
          </w:tcPr>
          <w:p w14:paraId="72DF3041" w14:textId="77777777" w:rsidR="00D777C3" w:rsidRDefault="00D777C3" w:rsidP="00D777C3">
            <w:pPr>
              <w:pStyle w:val="NoSpacing"/>
            </w:pPr>
          </w:p>
          <w:p w14:paraId="774B105E" w14:textId="77777777" w:rsidR="00D80867" w:rsidRPr="00D777C3" w:rsidRDefault="00D80867" w:rsidP="00035223">
            <w:pPr>
              <w:spacing w:before="120" w:after="120"/>
              <w:rPr>
                <w:sz w:val="24"/>
                <w:szCs w:val="24"/>
              </w:rPr>
            </w:pPr>
            <w:r w:rsidRPr="00D777C3">
              <w:rPr>
                <w:sz w:val="24"/>
                <w:szCs w:val="24"/>
              </w:rPr>
              <w:t>Jean Claude Lecoq</w:t>
            </w:r>
          </w:p>
        </w:tc>
        <w:tc>
          <w:tcPr>
            <w:tcW w:w="883" w:type="dxa"/>
            <w:tcBorders>
              <w:top w:val="nil"/>
              <w:left w:val="nil"/>
              <w:bottom w:val="nil"/>
              <w:right w:val="nil"/>
            </w:tcBorders>
          </w:tcPr>
          <w:p w14:paraId="15BFCF93" w14:textId="77777777" w:rsidR="00D80867" w:rsidRPr="00B26028" w:rsidRDefault="00D80867" w:rsidP="00035223">
            <w:pPr>
              <w:spacing w:before="120" w:after="120"/>
              <w:rPr>
                <w:sz w:val="24"/>
                <w:szCs w:val="24"/>
              </w:rPr>
            </w:pPr>
          </w:p>
        </w:tc>
        <w:tc>
          <w:tcPr>
            <w:tcW w:w="4124" w:type="dxa"/>
            <w:tcBorders>
              <w:top w:val="nil"/>
              <w:left w:val="nil"/>
              <w:bottom w:val="nil"/>
              <w:right w:val="nil"/>
            </w:tcBorders>
          </w:tcPr>
          <w:p w14:paraId="7A8B03C1" w14:textId="77777777" w:rsidR="00D777C3" w:rsidRDefault="00D80867" w:rsidP="00D777C3">
            <w:pPr>
              <w:pStyle w:val="NoSpacing"/>
            </w:pPr>
            <w:r>
              <w:t xml:space="preserve">                                   </w:t>
            </w:r>
          </w:p>
          <w:p w14:paraId="421BFCA6" w14:textId="77777777" w:rsidR="00D80867" w:rsidRPr="00D777C3" w:rsidRDefault="00D80867" w:rsidP="00D777C3">
            <w:pPr>
              <w:spacing w:before="120" w:after="120"/>
              <w:ind w:left="2573"/>
              <w:rPr>
                <w:sz w:val="24"/>
                <w:szCs w:val="24"/>
              </w:rPr>
            </w:pPr>
            <w:r>
              <w:rPr>
                <w:b/>
                <w:sz w:val="24"/>
                <w:szCs w:val="24"/>
              </w:rPr>
              <w:t xml:space="preserve"> </w:t>
            </w:r>
            <w:r w:rsidRPr="00D777C3">
              <w:rPr>
                <w:sz w:val="24"/>
                <w:szCs w:val="24"/>
              </w:rPr>
              <w:t xml:space="preserve">Appellant </w:t>
            </w:r>
          </w:p>
          <w:p w14:paraId="46B837C2" w14:textId="77777777" w:rsidR="00D80867" w:rsidRPr="00B26028" w:rsidRDefault="00D80867" w:rsidP="00035223">
            <w:pPr>
              <w:spacing w:before="120" w:after="120"/>
              <w:rPr>
                <w:sz w:val="24"/>
                <w:szCs w:val="24"/>
              </w:rPr>
            </w:pPr>
          </w:p>
        </w:tc>
      </w:tr>
      <w:tr w:rsidR="00D80867" w14:paraId="6EEBE338" w14:textId="77777777" w:rsidTr="00264B72">
        <w:tc>
          <w:tcPr>
            <w:tcW w:w="4341" w:type="dxa"/>
            <w:tcBorders>
              <w:top w:val="nil"/>
              <w:left w:val="nil"/>
              <w:bottom w:val="nil"/>
              <w:right w:val="nil"/>
            </w:tcBorders>
          </w:tcPr>
          <w:p w14:paraId="421885EB" w14:textId="77777777" w:rsidR="00D80867" w:rsidRDefault="00D80867" w:rsidP="00035223">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C2C23EABC9A341DEA3DEAE92B222F8AF"/>
              </w:placeholder>
            </w:sdtPr>
            <w:sdtEndPr/>
            <w:sdtContent>
              <w:p w14:paraId="41D65B64" w14:textId="77777777" w:rsidR="00D80867" w:rsidRDefault="00D80867" w:rsidP="00035223">
                <w:pPr>
                  <w:spacing w:before="120"/>
                  <w:jc w:val="center"/>
                  <w:rPr>
                    <w:sz w:val="24"/>
                    <w:szCs w:val="24"/>
                  </w:rPr>
                </w:pPr>
                <w:r>
                  <w:rPr>
                    <w:sz w:val="24"/>
                    <w:szCs w:val="24"/>
                  </w:rPr>
                  <w:t>Versus</w:t>
                </w:r>
              </w:p>
            </w:sdtContent>
          </w:sdt>
        </w:tc>
        <w:tc>
          <w:tcPr>
            <w:tcW w:w="4124" w:type="dxa"/>
            <w:tcBorders>
              <w:top w:val="nil"/>
              <w:left w:val="nil"/>
              <w:bottom w:val="nil"/>
              <w:right w:val="nil"/>
            </w:tcBorders>
          </w:tcPr>
          <w:p w14:paraId="577CEF0E" w14:textId="77777777" w:rsidR="00D80867" w:rsidRDefault="00D80867" w:rsidP="00035223">
            <w:pPr>
              <w:rPr>
                <w:sz w:val="24"/>
                <w:szCs w:val="24"/>
              </w:rPr>
            </w:pPr>
          </w:p>
        </w:tc>
      </w:tr>
      <w:tr w:rsidR="00D80867" w:rsidRPr="00B26028" w14:paraId="7C7956B9" w14:textId="77777777" w:rsidTr="00264B72">
        <w:tc>
          <w:tcPr>
            <w:tcW w:w="4341" w:type="dxa"/>
            <w:tcBorders>
              <w:top w:val="nil"/>
              <w:left w:val="nil"/>
              <w:bottom w:val="nil"/>
              <w:right w:val="nil"/>
            </w:tcBorders>
          </w:tcPr>
          <w:p w14:paraId="6A78D433" w14:textId="77777777" w:rsidR="00D80867" w:rsidRDefault="00D80867" w:rsidP="00035223">
            <w:pPr>
              <w:spacing w:before="120" w:after="120"/>
              <w:rPr>
                <w:sz w:val="24"/>
                <w:szCs w:val="24"/>
              </w:rPr>
            </w:pPr>
            <w:r w:rsidRPr="00D777C3">
              <w:rPr>
                <w:sz w:val="24"/>
                <w:szCs w:val="24"/>
              </w:rPr>
              <w:t xml:space="preserve">Mahe Charters Limited </w:t>
            </w:r>
          </w:p>
          <w:p w14:paraId="3871A848" w14:textId="77777777" w:rsidR="002E35D6" w:rsidRPr="00D777C3" w:rsidRDefault="002E35D6" w:rsidP="00035223">
            <w:pPr>
              <w:spacing w:before="120" w:after="120"/>
              <w:rPr>
                <w:sz w:val="24"/>
                <w:szCs w:val="24"/>
              </w:rPr>
            </w:pPr>
          </w:p>
          <w:p w14:paraId="7B51A061" w14:textId="77777777" w:rsidR="00D80867" w:rsidRPr="00B26028" w:rsidRDefault="00794043" w:rsidP="00035223">
            <w:pPr>
              <w:spacing w:before="120" w:after="120"/>
              <w:rPr>
                <w:sz w:val="24"/>
                <w:szCs w:val="24"/>
              </w:rPr>
            </w:pPr>
            <w:r>
              <w:rPr>
                <w:noProof/>
                <w:sz w:val="24"/>
                <w:szCs w:val="24"/>
                <w:lang w:val="en-US"/>
              </w:rPr>
              <w:pict w14:anchorId="7637CE1B">
                <v:shapetype id="_x0000_t32" coordsize="21600,21600" o:spt="32" o:oned="t" path="m,l21600,21600e" filled="f">
                  <v:path arrowok="t" fillok="f" o:connecttype="none"/>
                  <o:lock v:ext="edit" shapetype="t"/>
                </v:shapetype>
                <v:shape id="_x0000_s1026" type="#_x0000_t32" alt="" style="position:absolute;margin-left:1.5pt;margin-top:3.85pt;width:466.5pt;height:0;z-index:251660288;mso-wrap-edited:f;mso-width-percent:0;mso-height-percent:0;mso-width-percent:0;mso-height-percent:0" o:connectortype="straight"/>
              </w:pict>
            </w:r>
          </w:p>
        </w:tc>
        <w:tc>
          <w:tcPr>
            <w:tcW w:w="883" w:type="dxa"/>
            <w:tcBorders>
              <w:top w:val="nil"/>
              <w:left w:val="nil"/>
              <w:bottom w:val="nil"/>
              <w:right w:val="nil"/>
            </w:tcBorders>
          </w:tcPr>
          <w:p w14:paraId="05829B5C" w14:textId="77777777" w:rsidR="00D80867" w:rsidRPr="00B26028" w:rsidRDefault="00D80867" w:rsidP="00035223">
            <w:pPr>
              <w:spacing w:before="120" w:after="120"/>
              <w:rPr>
                <w:sz w:val="24"/>
                <w:szCs w:val="24"/>
              </w:rPr>
            </w:pPr>
          </w:p>
        </w:tc>
        <w:tc>
          <w:tcPr>
            <w:tcW w:w="4124" w:type="dxa"/>
            <w:tcBorders>
              <w:top w:val="nil"/>
              <w:left w:val="nil"/>
              <w:bottom w:val="nil"/>
              <w:right w:val="nil"/>
            </w:tcBorders>
          </w:tcPr>
          <w:p w14:paraId="7E8EBE1B" w14:textId="77777777" w:rsidR="00D80867" w:rsidRDefault="00D80867" w:rsidP="00D777C3">
            <w:pPr>
              <w:spacing w:before="120" w:after="120"/>
              <w:ind w:left="446"/>
              <w:rPr>
                <w:sz w:val="24"/>
                <w:szCs w:val="24"/>
              </w:rPr>
            </w:pPr>
            <w:r>
              <w:rPr>
                <w:b/>
                <w:sz w:val="24"/>
                <w:szCs w:val="24"/>
              </w:rPr>
              <w:t xml:space="preserve">                                  </w:t>
            </w:r>
            <w:r w:rsidRPr="00D777C3">
              <w:rPr>
                <w:sz w:val="24"/>
                <w:szCs w:val="24"/>
              </w:rPr>
              <w:t xml:space="preserve">  Respondent</w:t>
            </w:r>
            <w:r w:rsidR="00D777C3">
              <w:rPr>
                <w:sz w:val="24"/>
                <w:szCs w:val="24"/>
              </w:rPr>
              <w:t xml:space="preserve"> </w:t>
            </w:r>
          </w:p>
          <w:p w14:paraId="45202006" w14:textId="77777777" w:rsidR="00D777C3" w:rsidRPr="00D777C3" w:rsidRDefault="00D777C3" w:rsidP="00035223">
            <w:pPr>
              <w:spacing w:before="120" w:after="120"/>
              <w:rPr>
                <w:sz w:val="24"/>
                <w:szCs w:val="24"/>
              </w:rPr>
            </w:pPr>
          </w:p>
        </w:tc>
      </w:tr>
    </w:tbl>
    <w:p w14:paraId="56010186" w14:textId="77777777" w:rsidR="00D80867" w:rsidRPr="00E0467F" w:rsidRDefault="00794043" w:rsidP="00035223">
      <w:pPr>
        <w:spacing w:before="240" w:after="120"/>
        <w:rPr>
          <w:sz w:val="24"/>
          <w:szCs w:val="24"/>
        </w:rPr>
      </w:pPr>
      <w:sdt>
        <w:sdtPr>
          <w:rPr>
            <w:sz w:val="24"/>
            <w:szCs w:val="24"/>
          </w:rPr>
          <w:id w:val="15629736"/>
          <w:lock w:val="contentLocked"/>
          <w:placeholder>
            <w:docPart w:val="29DDB19A8DB34C2AA1025B37CDD569B0"/>
          </w:placeholder>
        </w:sdtPr>
        <w:sdtEndPr/>
        <w:sdtContent>
          <w:r w:rsidR="00D80867" w:rsidRPr="00E0467F">
            <w:rPr>
              <w:sz w:val="24"/>
              <w:szCs w:val="24"/>
            </w:rPr>
            <w:t>Hear</w:t>
          </w:r>
          <w:r w:rsidR="00D80867">
            <w:rPr>
              <w:sz w:val="24"/>
              <w:szCs w:val="24"/>
            </w:rPr>
            <w:t>d:</w:t>
          </w:r>
        </w:sdtContent>
      </w:sdt>
      <w:r w:rsidR="00D80867">
        <w:rPr>
          <w:sz w:val="24"/>
          <w:szCs w:val="24"/>
        </w:rPr>
        <w:tab/>
      </w:r>
      <w:r w:rsidR="00D80867" w:rsidRPr="00E0467F">
        <w:rPr>
          <w:sz w:val="24"/>
          <w:szCs w:val="24"/>
        </w:rPr>
        <w:tab/>
      </w:r>
      <w:sdt>
        <w:sdtPr>
          <w:rPr>
            <w:sz w:val="24"/>
            <w:szCs w:val="24"/>
          </w:rPr>
          <w:id w:val="8972154"/>
          <w:placeholder>
            <w:docPart w:val="55B4E6EC4F2A4E109844D0F0BA01C678"/>
          </w:placeholder>
          <w:date w:fullDate="2019-08-09T00:00:00Z">
            <w:dateFormat w:val="dd MMMM yyyy"/>
            <w:lid w:val="en-GB"/>
            <w:storeMappedDataAs w:val="dateTime"/>
            <w:calendar w:val="gregorian"/>
          </w:date>
        </w:sdtPr>
        <w:sdtEndPr/>
        <w:sdtContent>
          <w:r w:rsidR="00D80867">
            <w:rPr>
              <w:sz w:val="24"/>
              <w:szCs w:val="24"/>
            </w:rPr>
            <w:t>09 August 2019</w:t>
          </w:r>
        </w:sdtContent>
      </w:sdt>
      <w:r w:rsidR="00854677">
        <w:rPr>
          <w:sz w:val="24"/>
          <w:szCs w:val="24"/>
        </w:rPr>
        <w:fldChar w:fldCharType="begin"/>
      </w:r>
      <w:r w:rsidR="00854677">
        <w:rPr>
          <w:sz w:val="24"/>
          <w:szCs w:val="24"/>
        </w:rPr>
        <w:fldChar w:fldCharType="end"/>
      </w:r>
    </w:p>
    <w:p w14:paraId="7FA45781" w14:textId="77777777" w:rsidR="00D80867" w:rsidRDefault="00794043" w:rsidP="00D777C3">
      <w:pPr>
        <w:spacing w:line="360" w:lineRule="auto"/>
        <w:rPr>
          <w:sz w:val="24"/>
          <w:szCs w:val="24"/>
        </w:rPr>
      </w:pPr>
      <w:sdt>
        <w:sdtPr>
          <w:rPr>
            <w:sz w:val="24"/>
            <w:szCs w:val="24"/>
          </w:rPr>
          <w:id w:val="15629744"/>
          <w:lock w:val="contentLocked"/>
          <w:placeholder>
            <w:docPart w:val="29DDB19A8DB34C2AA1025B37CDD569B0"/>
          </w:placeholder>
        </w:sdtPr>
        <w:sdtEndPr/>
        <w:sdtContent>
          <w:r w:rsidR="00D80867">
            <w:rPr>
              <w:sz w:val="24"/>
              <w:szCs w:val="24"/>
            </w:rPr>
            <w:t>Counsel</w:t>
          </w:r>
          <w:r w:rsidR="00D80867" w:rsidRPr="00E0467F">
            <w:rPr>
              <w:sz w:val="24"/>
              <w:szCs w:val="24"/>
            </w:rPr>
            <w:t>:</w:t>
          </w:r>
        </w:sdtContent>
      </w:sdt>
      <w:r w:rsidR="00D80867">
        <w:rPr>
          <w:sz w:val="24"/>
          <w:szCs w:val="24"/>
        </w:rPr>
        <w:tab/>
      </w:r>
      <w:r w:rsidR="003B23B4">
        <w:rPr>
          <w:sz w:val="24"/>
          <w:szCs w:val="24"/>
        </w:rPr>
        <w:t xml:space="preserve">Mr. </w:t>
      </w:r>
      <w:r w:rsidR="00D80867">
        <w:rPr>
          <w:sz w:val="24"/>
          <w:szCs w:val="24"/>
        </w:rPr>
        <w:t>B. Georges for the Appellant</w:t>
      </w:r>
    </w:p>
    <w:p w14:paraId="5EBDEA4B" w14:textId="77777777" w:rsidR="00D80867" w:rsidRDefault="00D80867" w:rsidP="00D777C3">
      <w:pPr>
        <w:tabs>
          <w:tab w:val="left" w:pos="7797"/>
        </w:tabs>
        <w:spacing w:line="360" w:lineRule="auto"/>
        <w:rPr>
          <w:sz w:val="24"/>
          <w:szCs w:val="24"/>
        </w:rPr>
      </w:pPr>
      <w:r>
        <w:rPr>
          <w:sz w:val="24"/>
          <w:szCs w:val="24"/>
        </w:rPr>
        <w:t xml:space="preserve">                        </w:t>
      </w:r>
      <w:r w:rsidR="003B23B4">
        <w:rPr>
          <w:sz w:val="24"/>
          <w:szCs w:val="24"/>
        </w:rPr>
        <w:t xml:space="preserve">Mr. </w:t>
      </w:r>
      <w:r>
        <w:rPr>
          <w:sz w:val="24"/>
          <w:szCs w:val="24"/>
        </w:rPr>
        <w:t xml:space="preserve">C. Lablache for the Respondent                        </w:t>
      </w:r>
    </w:p>
    <w:p w14:paraId="36D237F5" w14:textId="77777777" w:rsidR="00D80867" w:rsidRDefault="00D80867" w:rsidP="00035223">
      <w:pPr>
        <w:rPr>
          <w:sz w:val="24"/>
          <w:szCs w:val="24"/>
        </w:rPr>
      </w:pPr>
    </w:p>
    <w:p w14:paraId="39B97D62" w14:textId="77777777" w:rsidR="00D80867" w:rsidRDefault="00D80867" w:rsidP="00035223">
      <w:pPr>
        <w:rPr>
          <w:sz w:val="24"/>
          <w:szCs w:val="24"/>
        </w:rPr>
      </w:pPr>
      <w:r>
        <w:rPr>
          <w:sz w:val="24"/>
          <w:szCs w:val="24"/>
        </w:rPr>
        <w:t>Delivered:        23 August 2019</w:t>
      </w:r>
    </w:p>
    <w:p w14:paraId="1C0BE81A" w14:textId="77777777" w:rsidR="00D80867" w:rsidRDefault="00D80867" w:rsidP="00035223">
      <w:pPr>
        <w:rPr>
          <w:sz w:val="24"/>
          <w:szCs w:val="24"/>
        </w:rPr>
      </w:pPr>
    </w:p>
    <w:p w14:paraId="0FD3FC93" w14:textId="77777777" w:rsidR="00D80867" w:rsidRDefault="00D80867" w:rsidP="00035223">
      <w:pPr>
        <w:rPr>
          <w:sz w:val="24"/>
          <w:szCs w:val="24"/>
        </w:rPr>
      </w:pPr>
    </w:p>
    <w:p w14:paraId="528D3FAF" w14:textId="77777777" w:rsidR="00D80867" w:rsidRDefault="00D80867" w:rsidP="00035223">
      <w:pPr>
        <w:rPr>
          <w:sz w:val="24"/>
          <w:szCs w:val="24"/>
        </w:rPr>
      </w:pPr>
    </w:p>
    <w:p w14:paraId="0FD103D4" w14:textId="77777777" w:rsidR="002E35D6" w:rsidRPr="00E303F2" w:rsidRDefault="002E35D6" w:rsidP="00E303F2">
      <w:pPr>
        <w:pStyle w:val="NoSpacing"/>
        <w:rPr>
          <w:sz w:val="10"/>
          <w:szCs w:val="10"/>
        </w:rPr>
      </w:pPr>
    </w:p>
    <w:sdt>
      <w:sdtPr>
        <w:rPr>
          <w:b/>
          <w:color w:val="808080"/>
          <w:sz w:val="24"/>
          <w:szCs w:val="24"/>
        </w:rPr>
        <w:id w:val="15629727"/>
        <w:lock w:val="contentLocked"/>
        <w:placeholder>
          <w:docPart w:val="CFEDF4920E964A86A71D0739928A4823"/>
        </w:placeholder>
      </w:sdtPr>
      <w:sdtEndPr/>
      <w:sdtContent>
        <w:p w14:paraId="608C9B07" w14:textId="77777777" w:rsidR="00D80867" w:rsidRDefault="00D80867" w:rsidP="00035223">
          <w:pPr>
            <w:jc w:val="center"/>
            <w:rPr>
              <w:b/>
              <w:color w:val="808080"/>
              <w:sz w:val="24"/>
              <w:szCs w:val="24"/>
            </w:rPr>
          </w:pPr>
          <w:r>
            <w:rPr>
              <w:b/>
              <w:sz w:val="24"/>
              <w:szCs w:val="24"/>
            </w:rPr>
            <w:t>JUDGMENT</w:t>
          </w:r>
        </w:p>
      </w:sdtContent>
    </w:sdt>
    <w:p w14:paraId="0D245288" w14:textId="77777777" w:rsidR="00D80867" w:rsidRDefault="00D80867" w:rsidP="00035223">
      <w:pPr>
        <w:rPr>
          <w:sz w:val="24"/>
          <w:szCs w:val="24"/>
        </w:rPr>
      </w:pPr>
    </w:p>
    <w:p w14:paraId="457EEFF7" w14:textId="77777777" w:rsidR="00D80867" w:rsidRDefault="00D80867" w:rsidP="00035223">
      <w:pPr>
        <w:spacing w:line="360" w:lineRule="auto"/>
        <w:rPr>
          <w:b/>
          <w:sz w:val="24"/>
          <w:szCs w:val="24"/>
        </w:rPr>
      </w:pPr>
      <w:r w:rsidRPr="00D72E06">
        <w:rPr>
          <w:b/>
          <w:sz w:val="24"/>
          <w:szCs w:val="24"/>
        </w:rPr>
        <w:t>F.</w:t>
      </w:r>
      <w:r>
        <w:rPr>
          <w:b/>
          <w:sz w:val="24"/>
          <w:szCs w:val="24"/>
        </w:rPr>
        <w:t xml:space="preserve"> </w:t>
      </w:r>
      <w:r w:rsidRPr="00D72E06">
        <w:rPr>
          <w:b/>
          <w:sz w:val="24"/>
          <w:szCs w:val="24"/>
        </w:rPr>
        <w:t xml:space="preserve">MACGREGOR </w:t>
      </w:r>
      <w:r>
        <w:rPr>
          <w:b/>
          <w:sz w:val="24"/>
          <w:szCs w:val="24"/>
        </w:rPr>
        <w:t>(PCA)</w:t>
      </w:r>
    </w:p>
    <w:p w14:paraId="31C8B84A" w14:textId="77777777" w:rsidR="005416E3" w:rsidRDefault="005416E3" w:rsidP="00035223">
      <w:pPr>
        <w:spacing w:line="360" w:lineRule="auto"/>
        <w:rPr>
          <w:b/>
          <w:sz w:val="24"/>
          <w:szCs w:val="24"/>
        </w:rPr>
      </w:pPr>
    </w:p>
    <w:p w14:paraId="7C52B563" w14:textId="77777777" w:rsidR="005416E3" w:rsidRDefault="005416E3" w:rsidP="001036C7">
      <w:pPr>
        <w:tabs>
          <w:tab w:val="left" w:pos="6804"/>
        </w:tabs>
        <w:spacing w:line="360" w:lineRule="auto"/>
        <w:ind w:left="709" w:hanging="709"/>
        <w:jc w:val="both"/>
        <w:rPr>
          <w:sz w:val="24"/>
          <w:szCs w:val="24"/>
        </w:rPr>
      </w:pPr>
      <w:r>
        <w:rPr>
          <w:sz w:val="24"/>
          <w:szCs w:val="24"/>
        </w:rPr>
        <w:t xml:space="preserve">[1] </w:t>
      </w:r>
      <w:r w:rsidR="001036C7">
        <w:rPr>
          <w:sz w:val="24"/>
          <w:szCs w:val="24"/>
        </w:rPr>
        <w:tab/>
      </w:r>
      <w:r>
        <w:rPr>
          <w:sz w:val="24"/>
          <w:szCs w:val="24"/>
        </w:rPr>
        <w:t xml:space="preserve">The Appellant on 21 November 2008 entered into a written hire agreement with the Respondent whereby the Appellant leased the hire craft to the Respondent, together with other equipments for a period of twelve months. </w:t>
      </w:r>
    </w:p>
    <w:p w14:paraId="0C059440" w14:textId="77777777" w:rsidR="005416E3" w:rsidRDefault="005416E3" w:rsidP="001036C7">
      <w:pPr>
        <w:tabs>
          <w:tab w:val="left" w:pos="6804"/>
        </w:tabs>
        <w:spacing w:line="360" w:lineRule="auto"/>
        <w:ind w:left="709" w:hanging="709"/>
        <w:jc w:val="both"/>
        <w:rPr>
          <w:sz w:val="24"/>
          <w:szCs w:val="24"/>
        </w:rPr>
      </w:pPr>
    </w:p>
    <w:p w14:paraId="4D150356" w14:textId="77777777" w:rsidR="005416E3" w:rsidRDefault="005416E3" w:rsidP="001036C7">
      <w:pPr>
        <w:tabs>
          <w:tab w:val="left" w:pos="6804"/>
        </w:tabs>
        <w:spacing w:line="360" w:lineRule="auto"/>
        <w:ind w:left="709" w:hanging="709"/>
        <w:jc w:val="both"/>
        <w:rPr>
          <w:sz w:val="24"/>
          <w:szCs w:val="24"/>
        </w:rPr>
      </w:pPr>
      <w:r>
        <w:rPr>
          <w:sz w:val="24"/>
          <w:szCs w:val="24"/>
        </w:rPr>
        <w:t xml:space="preserve">[2] </w:t>
      </w:r>
      <w:r w:rsidR="001036C7">
        <w:rPr>
          <w:sz w:val="24"/>
          <w:szCs w:val="24"/>
        </w:rPr>
        <w:tab/>
      </w:r>
      <w:r>
        <w:rPr>
          <w:sz w:val="24"/>
          <w:szCs w:val="24"/>
        </w:rPr>
        <w:t xml:space="preserve">The hire agreement was to be renewed automatically at the end of every twelve month period, when the hire agreement came to an end, unless the Appellant or Respondent objected to such renewal. During the hire agreement, the Respondent was to pay the </w:t>
      </w:r>
      <w:r>
        <w:rPr>
          <w:sz w:val="24"/>
          <w:szCs w:val="24"/>
        </w:rPr>
        <w:lastRenderedPageBreak/>
        <w:t>Appellant seventy per cent (70%) of the net revenue, of the business, whilst the Respondent was to retain thirty per cent (30%) of the monthly revenue of the business.</w:t>
      </w:r>
    </w:p>
    <w:p w14:paraId="3A2DDAE6" w14:textId="77777777" w:rsidR="002E35D6" w:rsidRDefault="002E35D6" w:rsidP="001036C7">
      <w:pPr>
        <w:tabs>
          <w:tab w:val="left" w:pos="6804"/>
        </w:tabs>
        <w:spacing w:line="360" w:lineRule="auto"/>
        <w:ind w:left="709" w:hanging="709"/>
        <w:jc w:val="both"/>
        <w:rPr>
          <w:sz w:val="24"/>
          <w:szCs w:val="24"/>
        </w:rPr>
      </w:pPr>
    </w:p>
    <w:p w14:paraId="0C338F89" w14:textId="77777777" w:rsidR="005416E3" w:rsidRDefault="005416E3" w:rsidP="001036C7">
      <w:pPr>
        <w:tabs>
          <w:tab w:val="left" w:pos="6804"/>
        </w:tabs>
        <w:spacing w:line="360" w:lineRule="auto"/>
        <w:ind w:left="709" w:hanging="709"/>
        <w:jc w:val="both"/>
        <w:rPr>
          <w:sz w:val="24"/>
          <w:szCs w:val="24"/>
        </w:rPr>
      </w:pPr>
      <w:r>
        <w:rPr>
          <w:sz w:val="24"/>
          <w:szCs w:val="24"/>
        </w:rPr>
        <w:t xml:space="preserve">[3] </w:t>
      </w:r>
      <w:r w:rsidR="001036C7">
        <w:rPr>
          <w:sz w:val="24"/>
          <w:szCs w:val="24"/>
        </w:rPr>
        <w:tab/>
      </w:r>
      <w:r>
        <w:rPr>
          <w:sz w:val="24"/>
          <w:szCs w:val="24"/>
        </w:rPr>
        <w:t>In February 2012, the Respondent is alleged to have illegally terminated the hire agreement causing the Appellant to take possession of the hire craft. As a result of the breach of contract, the Appellant suffered damages.</w:t>
      </w:r>
    </w:p>
    <w:p w14:paraId="3116366A" w14:textId="77777777" w:rsidR="005416E3" w:rsidRDefault="005416E3" w:rsidP="001036C7">
      <w:pPr>
        <w:tabs>
          <w:tab w:val="left" w:pos="6804"/>
        </w:tabs>
        <w:spacing w:line="360" w:lineRule="auto"/>
        <w:ind w:left="709" w:hanging="709"/>
        <w:jc w:val="both"/>
        <w:rPr>
          <w:sz w:val="24"/>
          <w:szCs w:val="24"/>
        </w:rPr>
      </w:pPr>
    </w:p>
    <w:p w14:paraId="3C324A76" w14:textId="77777777" w:rsidR="005416E3" w:rsidRDefault="005416E3" w:rsidP="001036C7">
      <w:pPr>
        <w:tabs>
          <w:tab w:val="left" w:pos="6804"/>
        </w:tabs>
        <w:spacing w:line="360" w:lineRule="auto"/>
        <w:ind w:left="709" w:hanging="709"/>
        <w:jc w:val="both"/>
        <w:rPr>
          <w:sz w:val="24"/>
          <w:szCs w:val="24"/>
        </w:rPr>
      </w:pPr>
      <w:r>
        <w:rPr>
          <w:sz w:val="24"/>
          <w:szCs w:val="24"/>
        </w:rPr>
        <w:t xml:space="preserve">[4] </w:t>
      </w:r>
      <w:r w:rsidR="001036C7">
        <w:rPr>
          <w:sz w:val="24"/>
          <w:szCs w:val="24"/>
        </w:rPr>
        <w:tab/>
      </w:r>
      <w:r>
        <w:rPr>
          <w:sz w:val="24"/>
          <w:szCs w:val="24"/>
        </w:rPr>
        <w:t>The damages are particularised as follows;</w:t>
      </w:r>
    </w:p>
    <w:p w14:paraId="705F756B" w14:textId="77777777" w:rsidR="005416E3" w:rsidRDefault="005416E3" w:rsidP="005416E3">
      <w:pPr>
        <w:tabs>
          <w:tab w:val="left" w:pos="6804"/>
        </w:tabs>
        <w:spacing w:line="360" w:lineRule="auto"/>
        <w:jc w:val="both"/>
        <w:rPr>
          <w:sz w:val="24"/>
          <w:szCs w:val="24"/>
        </w:rPr>
      </w:pPr>
    </w:p>
    <w:p w14:paraId="192880EF" w14:textId="77777777" w:rsidR="005416E3" w:rsidRDefault="005416E3" w:rsidP="00F86F20">
      <w:pPr>
        <w:pStyle w:val="ListParagraph"/>
        <w:numPr>
          <w:ilvl w:val="0"/>
          <w:numId w:val="1"/>
        </w:numPr>
        <w:tabs>
          <w:tab w:val="left" w:pos="1418"/>
          <w:tab w:val="left" w:pos="7513"/>
        </w:tabs>
        <w:spacing w:line="480" w:lineRule="auto"/>
        <w:ind w:left="1417" w:hanging="425"/>
        <w:jc w:val="both"/>
        <w:rPr>
          <w:sz w:val="24"/>
          <w:szCs w:val="24"/>
        </w:rPr>
      </w:pPr>
      <w:r>
        <w:rPr>
          <w:sz w:val="24"/>
          <w:szCs w:val="24"/>
        </w:rPr>
        <w:t xml:space="preserve">Depreciation in the value of the hire craft due to failure to exercise of reasonable care in respect of hire craft                                         </w:t>
      </w:r>
      <w:r w:rsidR="001036C7">
        <w:rPr>
          <w:sz w:val="24"/>
          <w:szCs w:val="24"/>
        </w:rPr>
        <w:tab/>
        <w:t>S</w:t>
      </w:r>
      <w:r>
        <w:rPr>
          <w:sz w:val="24"/>
          <w:szCs w:val="24"/>
        </w:rPr>
        <w:t>CR</w:t>
      </w:r>
      <w:r w:rsidR="001036C7">
        <w:rPr>
          <w:sz w:val="24"/>
          <w:szCs w:val="24"/>
        </w:rPr>
        <w:t xml:space="preserve"> </w:t>
      </w:r>
      <w:r>
        <w:rPr>
          <w:sz w:val="24"/>
          <w:szCs w:val="24"/>
        </w:rPr>
        <w:t>1,000,000</w:t>
      </w:r>
      <w:r w:rsidR="001036C7">
        <w:rPr>
          <w:sz w:val="24"/>
          <w:szCs w:val="24"/>
        </w:rPr>
        <w:t>.00</w:t>
      </w:r>
    </w:p>
    <w:p w14:paraId="41E71C6D" w14:textId="77777777" w:rsidR="005416E3" w:rsidRDefault="005416E3" w:rsidP="001036C7">
      <w:pPr>
        <w:pStyle w:val="ListParagraph"/>
        <w:tabs>
          <w:tab w:val="left" w:pos="1418"/>
          <w:tab w:val="left" w:pos="6804"/>
        </w:tabs>
        <w:spacing w:line="360" w:lineRule="auto"/>
        <w:ind w:left="1701" w:hanging="425"/>
        <w:jc w:val="both"/>
        <w:rPr>
          <w:sz w:val="24"/>
          <w:szCs w:val="24"/>
        </w:rPr>
      </w:pPr>
    </w:p>
    <w:p w14:paraId="5A3A6600" w14:textId="77777777" w:rsidR="005416E3" w:rsidRDefault="005416E3" w:rsidP="001036C7">
      <w:pPr>
        <w:pStyle w:val="ListParagraph"/>
        <w:numPr>
          <w:ilvl w:val="0"/>
          <w:numId w:val="1"/>
        </w:numPr>
        <w:tabs>
          <w:tab w:val="left" w:pos="1418"/>
          <w:tab w:val="left" w:pos="6804"/>
          <w:tab w:val="right" w:pos="7513"/>
        </w:tabs>
        <w:spacing w:line="360" w:lineRule="auto"/>
        <w:ind w:left="1701" w:hanging="708"/>
        <w:jc w:val="both"/>
        <w:rPr>
          <w:sz w:val="24"/>
          <w:szCs w:val="24"/>
        </w:rPr>
      </w:pPr>
      <w:r>
        <w:rPr>
          <w:sz w:val="24"/>
          <w:szCs w:val="24"/>
        </w:rPr>
        <w:t>Value of the Dingy which has never been returned to Plaintiff   SCR</w:t>
      </w:r>
      <w:r w:rsidR="001036C7">
        <w:rPr>
          <w:sz w:val="24"/>
          <w:szCs w:val="24"/>
        </w:rPr>
        <w:t xml:space="preserve"> </w:t>
      </w:r>
      <w:r>
        <w:rPr>
          <w:sz w:val="24"/>
          <w:szCs w:val="24"/>
        </w:rPr>
        <w:t>20,000.00</w:t>
      </w:r>
    </w:p>
    <w:p w14:paraId="0D67F721" w14:textId="77777777" w:rsidR="005416E3" w:rsidRPr="002D2F2B" w:rsidRDefault="005416E3" w:rsidP="001036C7">
      <w:pPr>
        <w:pStyle w:val="ListParagraph"/>
        <w:tabs>
          <w:tab w:val="left" w:pos="1418"/>
        </w:tabs>
        <w:ind w:left="1701" w:hanging="425"/>
        <w:rPr>
          <w:sz w:val="24"/>
          <w:szCs w:val="24"/>
        </w:rPr>
      </w:pPr>
    </w:p>
    <w:p w14:paraId="68805A65" w14:textId="77777777" w:rsidR="001036C7" w:rsidRDefault="001036C7" w:rsidP="001036C7">
      <w:pPr>
        <w:pStyle w:val="NoSpacing"/>
        <w:spacing w:line="360" w:lineRule="auto"/>
        <w:ind w:left="993"/>
        <w:rPr>
          <w:sz w:val="26"/>
          <w:szCs w:val="26"/>
        </w:rPr>
      </w:pPr>
      <w:r>
        <w:rPr>
          <w:sz w:val="26"/>
          <w:szCs w:val="26"/>
        </w:rPr>
        <w:t>3)</w:t>
      </w:r>
      <w:r>
        <w:rPr>
          <w:sz w:val="26"/>
          <w:szCs w:val="26"/>
        </w:rPr>
        <w:tab/>
      </w:r>
      <w:r w:rsidR="005416E3" w:rsidRPr="001036C7">
        <w:rPr>
          <w:sz w:val="26"/>
          <w:szCs w:val="26"/>
        </w:rPr>
        <w:t>Loss of profit from non-payment of rental, in the terms</w:t>
      </w:r>
    </w:p>
    <w:p w14:paraId="1F18B161" w14:textId="77777777" w:rsidR="005416E3" w:rsidRPr="001036C7" w:rsidRDefault="005416E3" w:rsidP="00446378">
      <w:pPr>
        <w:pStyle w:val="NoSpacing"/>
        <w:tabs>
          <w:tab w:val="left" w:pos="7513"/>
        </w:tabs>
        <w:spacing w:line="360" w:lineRule="auto"/>
        <w:ind w:left="1418"/>
        <w:rPr>
          <w:sz w:val="26"/>
          <w:szCs w:val="26"/>
        </w:rPr>
      </w:pPr>
      <w:r w:rsidRPr="001036C7">
        <w:rPr>
          <w:sz w:val="26"/>
          <w:szCs w:val="26"/>
        </w:rPr>
        <w:t xml:space="preserve"> set in</w:t>
      </w:r>
      <w:r w:rsidR="001036C7">
        <w:rPr>
          <w:sz w:val="26"/>
          <w:szCs w:val="26"/>
        </w:rPr>
        <w:t xml:space="preserve"> </w:t>
      </w:r>
      <w:r w:rsidRPr="001036C7">
        <w:rPr>
          <w:sz w:val="26"/>
          <w:szCs w:val="26"/>
        </w:rPr>
        <w:t xml:space="preserve">the contract   </w:t>
      </w:r>
      <w:r w:rsidR="001036C7" w:rsidRPr="001036C7">
        <w:rPr>
          <w:sz w:val="26"/>
          <w:szCs w:val="26"/>
        </w:rPr>
        <w:t xml:space="preserve">                             </w:t>
      </w:r>
      <w:r w:rsidR="001036C7">
        <w:rPr>
          <w:sz w:val="26"/>
          <w:szCs w:val="26"/>
        </w:rPr>
        <w:tab/>
      </w:r>
      <w:r w:rsidRPr="001036C7">
        <w:rPr>
          <w:sz w:val="26"/>
          <w:szCs w:val="26"/>
        </w:rPr>
        <w:t xml:space="preserve">SCR </w:t>
      </w:r>
      <w:r w:rsidR="001036C7">
        <w:rPr>
          <w:sz w:val="26"/>
          <w:szCs w:val="26"/>
        </w:rPr>
        <w:t>8</w:t>
      </w:r>
      <w:r w:rsidRPr="001036C7">
        <w:rPr>
          <w:sz w:val="26"/>
          <w:szCs w:val="26"/>
        </w:rPr>
        <w:t>00,000</w:t>
      </w:r>
      <w:r w:rsidR="001036C7">
        <w:rPr>
          <w:sz w:val="26"/>
          <w:szCs w:val="26"/>
        </w:rPr>
        <w:t>.00</w:t>
      </w:r>
    </w:p>
    <w:p w14:paraId="1159A42B" w14:textId="77777777" w:rsidR="005416E3" w:rsidRDefault="005416E3" w:rsidP="005416E3">
      <w:pPr>
        <w:tabs>
          <w:tab w:val="left" w:pos="6804"/>
        </w:tabs>
        <w:spacing w:line="360" w:lineRule="auto"/>
        <w:jc w:val="both"/>
        <w:rPr>
          <w:sz w:val="24"/>
          <w:szCs w:val="24"/>
        </w:rPr>
      </w:pPr>
    </w:p>
    <w:p w14:paraId="36FBB580" w14:textId="77777777" w:rsidR="005416E3" w:rsidRDefault="005416E3" w:rsidP="001036C7">
      <w:pPr>
        <w:tabs>
          <w:tab w:val="left" w:pos="709"/>
          <w:tab w:val="left" w:pos="6804"/>
        </w:tabs>
        <w:spacing w:line="360" w:lineRule="auto"/>
        <w:ind w:left="709" w:hanging="709"/>
        <w:jc w:val="both"/>
        <w:rPr>
          <w:sz w:val="24"/>
          <w:szCs w:val="24"/>
        </w:rPr>
      </w:pPr>
      <w:r>
        <w:rPr>
          <w:sz w:val="24"/>
          <w:szCs w:val="24"/>
        </w:rPr>
        <w:t>[5</w:t>
      </w:r>
      <w:r w:rsidRPr="00C6138E">
        <w:rPr>
          <w:sz w:val="24"/>
          <w:szCs w:val="24"/>
        </w:rPr>
        <w:t xml:space="preserve">] </w:t>
      </w:r>
      <w:r w:rsidR="001036C7">
        <w:rPr>
          <w:sz w:val="24"/>
          <w:szCs w:val="24"/>
        </w:rPr>
        <w:tab/>
      </w:r>
      <w:r>
        <w:rPr>
          <w:sz w:val="24"/>
          <w:szCs w:val="24"/>
        </w:rPr>
        <w:t xml:space="preserve">The Court below after analysing the evidence found that the agreement was illegal and hence void. As such the Appellant could not seek to recover payments under an illegal contract. It is unenforceable. </w:t>
      </w:r>
    </w:p>
    <w:p w14:paraId="716ECBF5" w14:textId="77777777" w:rsidR="005416E3" w:rsidRDefault="005416E3" w:rsidP="005416E3">
      <w:pPr>
        <w:tabs>
          <w:tab w:val="left" w:pos="6804"/>
        </w:tabs>
        <w:spacing w:line="360" w:lineRule="auto"/>
        <w:jc w:val="both"/>
        <w:rPr>
          <w:sz w:val="24"/>
          <w:szCs w:val="24"/>
        </w:rPr>
      </w:pPr>
    </w:p>
    <w:p w14:paraId="42937BC0" w14:textId="77777777" w:rsidR="005416E3" w:rsidRDefault="005416E3" w:rsidP="001036C7">
      <w:pPr>
        <w:tabs>
          <w:tab w:val="left" w:pos="709"/>
          <w:tab w:val="left" w:pos="6804"/>
        </w:tabs>
        <w:spacing w:line="360" w:lineRule="auto"/>
        <w:ind w:left="709" w:hanging="709"/>
        <w:jc w:val="both"/>
        <w:rPr>
          <w:sz w:val="24"/>
          <w:szCs w:val="24"/>
        </w:rPr>
      </w:pPr>
      <w:r>
        <w:rPr>
          <w:sz w:val="24"/>
          <w:szCs w:val="24"/>
        </w:rPr>
        <w:t xml:space="preserve">[6] </w:t>
      </w:r>
      <w:r w:rsidR="001036C7">
        <w:rPr>
          <w:sz w:val="24"/>
          <w:szCs w:val="24"/>
        </w:rPr>
        <w:tab/>
      </w:r>
      <w:r>
        <w:rPr>
          <w:sz w:val="24"/>
          <w:szCs w:val="24"/>
        </w:rPr>
        <w:t>The Learned trial Judge also made the following remarks, that is that the lease agreement was tainted with illegality and thus unenforceable because it was part of a “scam” to enable the Appellant to avoid the licensing restriction applicable to non-Seychellois relating to boat charter business.</w:t>
      </w:r>
    </w:p>
    <w:p w14:paraId="2EFF576F" w14:textId="77777777" w:rsidR="005416E3" w:rsidRDefault="005416E3" w:rsidP="005416E3">
      <w:pPr>
        <w:tabs>
          <w:tab w:val="left" w:pos="6804"/>
        </w:tabs>
        <w:spacing w:line="360" w:lineRule="auto"/>
        <w:jc w:val="both"/>
        <w:rPr>
          <w:sz w:val="24"/>
          <w:szCs w:val="24"/>
        </w:rPr>
      </w:pPr>
    </w:p>
    <w:p w14:paraId="14C9F945" w14:textId="77777777" w:rsidR="005416E3" w:rsidRDefault="005416E3" w:rsidP="001036C7">
      <w:pPr>
        <w:tabs>
          <w:tab w:val="left" w:pos="709"/>
          <w:tab w:val="left" w:pos="6804"/>
        </w:tabs>
        <w:spacing w:line="360" w:lineRule="auto"/>
        <w:ind w:left="709" w:hanging="709"/>
        <w:jc w:val="both"/>
        <w:rPr>
          <w:sz w:val="24"/>
          <w:szCs w:val="24"/>
        </w:rPr>
      </w:pPr>
      <w:r>
        <w:rPr>
          <w:sz w:val="24"/>
          <w:szCs w:val="24"/>
        </w:rPr>
        <w:t xml:space="preserve">[7] </w:t>
      </w:r>
      <w:r w:rsidR="001036C7">
        <w:rPr>
          <w:sz w:val="24"/>
          <w:szCs w:val="24"/>
        </w:rPr>
        <w:tab/>
      </w:r>
      <w:r>
        <w:rPr>
          <w:sz w:val="24"/>
          <w:szCs w:val="24"/>
        </w:rPr>
        <w:t xml:space="preserve">It is against this background that this appeal has been lodged. The Appellant been dissatisfied with the judgment given in the Supreme Court on 23 March 2016 seeks this court to reverse the findings made in the Trial Court. </w:t>
      </w:r>
    </w:p>
    <w:p w14:paraId="236C8B88" w14:textId="77777777" w:rsidR="005416E3" w:rsidRDefault="005416E3" w:rsidP="005416E3">
      <w:pPr>
        <w:tabs>
          <w:tab w:val="left" w:pos="6804"/>
        </w:tabs>
        <w:spacing w:line="360" w:lineRule="auto"/>
        <w:ind w:left="709" w:hanging="709"/>
        <w:jc w:val="both"/>
        <w:rPr>
          <w:b/>
          <w:sz w:val="24"/>
          <w:szCs w:val="24"/>
        </w:rPr>
      </w:pPr>
    </w:p>
    <w:p w14:paraId="1631B47B" w14:textId="77777777" w:rsidR="002E35D6" w:rsidRPr="00C6138E" w:rsidRDefault="002E35D6" w:rsidP="005416E3">
      <w:pPr>
        <w:tabs>
          <w:tab w:val="left" w:pos="6804"/>
        </w:tabs>
        <w:spacing w:line="360" w:lineRule="auto"/>
        <w:ind w:left="709" w:hanging="709"/>
        <w:jc w:val="both"/>
        <w:rPr>
          <w:b/>
          <w:sz w:val="24"/>
          <w:szCs w:val="24"/>
        </w:rPr>
      </w:pPr>
    </w:p>
    <w:p w14:paraId="0BE57E85" w14:textId="77777777" w:rsidR="005416E3" w:rsidRPr="00C6138E" w:rsidRDefault="005416E3" w:rsidP="005416E3">
      <w:pPr>
        <w:tabs>
          <w:tab w:val="left" w:pos="6804"/>
        </w:tabs>
        <w:spacing w:line="360" w:lineRule="auto"/>
        <w:ind w:left="709" w:hanging="709"/>
        <w:jc w:val="both"/>
        <w:rPr>
          <w:b/>
          <w:sz w:val="24"/>
          <w:szCs w:val="24"/>
        </w:rPr>
      </w:pPr>
      <w:r w:rsidRPr="00C6138E">
        <w:rPr>
          <w:b/>
          <w:sz w:val="24"/>
          <w:szCs w:val="24"/>
        </w:rPr>
        <w:lastRenderedPageBreak/>
        <w:t xml:space="preserve">Grounds of appeal </w:t>
      </w:r>
    </w:p>
    <w:p w14:paraId="7E3371C1" w14:textId="77777777" w:rsidR="005416E3" w:rsidRDefault="005416E3" w:rsidP="005416E3">
      <w:pPr>
        <w:tabs>
          <w:tab w:val="left" w:pos="6804"/>
        </w:tabs>
        <w:spacing w:line="360" w:lineRule="auto"/>
        <w:ind w:left="709" w:hanging="709"/>
        <w:jc w:val="both"/>
        <w:rPr>
          <w:sz w:val="24"/>
          <w:szCs w:val="24"/>
        </w:rPr>
      </w:pPr>
    </w:p>
    <w:p w14:paraId="169FF738" w14:textId="77777777" w:rsidR="005416E3" w:rsidRDefault="005416E3" w:rsidP="005416E3">
      <w:pPr>
        <w:tabs>
          <w:tab w:val="left" w:pos="6804"/>
        </w:tabs>
        <w:spacing w:line="360" w:lineRule="auto"/>
        <w:ind w:left="709" w:hanging="709"/>
        <w:jc w:val="both"/>
        <w:rPr>
          <w:sz w:val="24"/>
          <w:szCs w:val="24"/>
        </w:rPr>
      </w:pPr>
      <w:r>
        <w:rPr>
          <w:sz w:val="24"/>
          <w:szCs w:val="24"/>
        </w:rPr>
        <w:t xml:space="preserve">[8] </w:t>
      </w:r>
      <w:r w:rsidR="001036C7">
        <w:rPr>
          <w:sz w:val="24"/>
          <w:szCs w:val="24"/>
        </w:rPr>
        <w:tab/>
      </w:r>
      <w:r>
        <w:rPr>
          <w:sz w:val="24"/>
          <w:szCs w:val="24"/>
        </w:rPr>
        <w:t>The Appellant has three grounds of appeal and these are:</w:t>
      </w:r>
    </w:p>
    <w:p w14:paraId="11DBEDCC" w14:textId="77777777" w:rsidR="005416E3" w:rsidRDefault="005416E3" w:rsidP="005416E3">
      <w:pPr>
        <w:tabs>
          <w:tab w:val="left" w:pos="6804"/>
        </w:tabs>
        <w:spacing w:line="360" w:lineRule="auto"/>
        <w:ind w:left="709" w:hanging="709"/>
        <w:jc w:val="both"/>
        <w:rPr>
          <w:sz w:val="24"/>
          <w:szCs w:val="24"/>
        </w:rPr>
      </w:pPr>
    </w:p>
    <w:p w14:paraId="3D3E6567" w14:textId="77777777" w:rsidR="005416E3" w:rsidRPr="005416E3" w:rsidRDefault="005416E3" w:rsidP="001036C7">
      <w:pPr>
        <w:tabs>
          <w:tab w:val="left" w:pos="6804"/>
        </w:tabs>
        <w:spacing w:line="360" w:lineRule="auto"/>
        <w:ind w:left="709"/>
        <w:jc w:val="both"/>
        <w:rPr>
          <w:b/>
          <w:sz w:val="24"/>
          <w:szCs w:val="24"/>
        </w:rPr>
      </w:pPr>
      <w:r w:rsidRPr="005416E3">
        <w:rPr>
          <w:b/>
          <w:sz w:val="24"/>
          <w:szCs w:val="24"/>
        </w:rPr>
        <w:t>Ground 1</w:t>
      </w:r>
    </w:p>
    <w:p w14:paraId="1DC50666" w14:textId="77777777" w:rsidR="005416E3" w:rsidRDefault="005416E3" w:rsidP="005416E3">
      <w:pPr>
        <w:tabs>
          <w:tab w:val="left" w:pos="6804"/>
        </w:tabs>
        <w:spacing w:line="360" w:lineRule="auto"/>
        <w:jc w:val="both"/>
        <w:rPr>
          <w:sz w:val="24"/>
          <w:szCs w:val="24"/>
        </w:rPr>
      </w:pPr>
    </w:p>
    <w:p w14:paraId="2A9332B3" w14:textId="77777777" w:rsidR="005416E3" w:rsidRDefault="005416E3" w:rsidP="001036C7">
      <w:pPr>
        <w:tabs>
          <w:tab w:val="left" w:pos="6804"/>
        </w:tabs>
        <w:spacing w:line="360" w:lineRule="auto"/>
        <w:ind w:left="709"/>
        <w:jc w:val="both"/>
        <w:rPr>
          <w:sz w:val="24"/>
          <w:szCs w:val="24"/>
        </w:rPr>
      </w:pPr>
      <w:r w:rsidRPr="00C6138E">
        <w:rPr>
          <w:sz w:val="24"/>
          <w:szCs w:val="24"/>
        </w:rPr>
        <w:t>The judgment of the court does not do justice to the matters pleaded, the evidence led and the justice of the case. It appears to be a hastily-written ruling by a judge who was in a hurry to deliver the judgment at the end of his contract.</w:t>
      </w:r>
    </w:p>
    <w:p w14:paraId="6C0CC6FB" w14:textId="77777777" w:rsidR="005416E3" w:rsidRPr="00C6138E" w:rsidRDefault="005416E3" w:rsidP="005416E3">
      <w:pPr>
        <w:tabs>
          <w:tab w:val="left" w:pos="6804"/>
        </w:tabs>
        <w:spacing w:line="360" w:lineRule="auto"/>
        <w:jc w:val="both"/>
        <w:rPr>
          <w:sz w:val="24"/>
          <w:szCs w:val="24"/>
        </w:rPr>
      </w:pPr>
    </w:p>
    <w:p w14:paraId="413A6FBD" w14:textId="77777777" w:rsidR="005416E3" w:rsidRPr="005416E3" w:rsidRDefault="005416E3" w:rsidP="001036C7">
      <w:pPr>
        <w:tabs>
          <w:tab w:val="left" w:pos="6804"/>
        </w:tabs>
        <w:spacing w:line="360" w:lineRule="auto"/>
        <w:ind w:left="709"/>
        <w:jc w:val="both"/>
        <w:rPr>
          <w:b/>
          <w:sz w:val="24"/>
          <w:szCs w:val="24"/>
        </w:rPr>
      </w:pPr>
      <w:r w:rsidRPr="005416E3">
        <w:rPr>
          <w:b/>
          <w:sz w:val="24"/>
          <w:szCs w:val="24"/>
        </w:rPr>
        <w:t>Ground 2</w:t>
      </w:r>
    </w:p>
    <w:p w14:paraId="79DD7681" w14:textId="77777777" w:rsidR="005416E3" w:rsidRPr="00C6138E" w:rsidRDefault="005416E3" w:rsidP="001036C7">
      <w:pPr>
        <w:tabs>
          <w:tab w:val="left" w:pos="6804"/>
        </w:tabs>
        <w:spacing w:line="360" w:lineRule="auto"/>
        <w:ind w:left="709"/>
        <w:jc w:val="both"/>
        <w:rPr>
          <w:sz w:val="24"/>
          <w:szCs w:val="24"/>
        </w:rPr>
      </w:pPr>
    </w:p>
    <w:p w14:paraId="401832B1" w14:textId="77777777" w:rsidR="005416E3" w:rsidRDefault="005416E3" w:rsidP="001036C7">
      <w:pPr>
        <w:tabs>
          <w:tab w:val="left" w:pos="6804"/>
        </w:tabs>
        <w:spacing w:line="360" w:lineRule="auto"/>
        <w:ind w:left="709"/>
        <w:jc w:val="both"/>
        <w:rPr>
          <w:sz w:val="24"/>
          <w:szCs w:val="24"/>
        </w:rPr>
      </w:pPr>
      <w:r w:rsidRPr="00C6138E">
        <w:rPr>
          <w:sz w:val="24"/>
          <w:szCs w:val="24"/>
        </w:rPr>
        <w:t>In the absence of any cogent evidence to that effect, the learned trial Judge erred in his finding that a non-Seychellois could not be the proprietor of a business in Seychelles without a licence. Consequently, his other findings are tainted with error.</w:t>
      </w:r>
    </w:p>
    <w:p w14:paraId="7B5D85A4" w14:textId="77777777" w:rsidR="005416E3" w:rsidRPr="00C6138E" w:rsidRDefault="005416E3" w:rsidP="001036C7">
      <w:pPr>
        <w:tabs>
          <w:tab w:val="left" w:pos="6804"/>
        </w:tabs>
        <w:spacing w:line="360" w:lineRule="auto"/>
        <w:ind w:left="709"/>
        <w:jc w:val="both"/>
        <w:rPr>
          <w:sz w:val="24"/>
          <w:szCs w:val="24"/>
        </w:rPr>
      </w:pPr>
    </w:p>
    <w:p w14:paraId="4DDCE082" w14:textId="77777777" w:rsidR="005416E3" w:rsidRPr="005416E3" w:rsidRDefault="005416E3" w:rsidP="001036C7">
      <w:pPr>
        <w:tabs>
          <w:tab w:val="left" w:pos="6804"/>
        </w:tabs>
        <w:spacing w:line="360" w:lineRule="auto"/>
        <w:ind w:left="709"/>
        <w:jc w:val="both"/>
        <w:rPr>
          <w:b/>
          <w:sz w:val="24"/>
          <w:szCs w:val="24"/>
        </w:rPr>
      </w:pPr>
      <w:r w:rsidRPr="005416E3">
        <w:rPr>
          <w:b/>
          <w:sz w:val="24"/>
          <w:szCs w:val="24"/>
        </w:rPr>
        <w:t xml:space="preserve">Ground 3 </w:t>
      </w:r>
    </w:p>
    <w:p w14:paraId="2D9DC5DA" w14:textId="77777777" w:rsidR="005416E3" w:rsidRDefault="005416E3" w:rsidP="001036C7">
      <w:pPr>
        <w:tabs>
          <w:tab w:val="left" w:pos="6804"/>
        </w:tabs>
        <w:spacing w:line="360" w:lineRule="auto"/>
        <w:ind w:left="709"/>
        <w:jc w:val="both"/>
        <w:rPr>
          <w:sz w:val="24"/>
          <w:szCs w:val="24"/>
        </w:rPr>
      </w:pPr>
    </w:p>
    <w:p w14:paraId="18BC01E2" w14:textId="77777777" w:rsidR="005416E3" w:rsidRPr="00C6138E" w:rsidRDefault="005416E3" w:rsidP="001036C7">
      <w:pPr>
        <w:tabs>
          <w:tab w:val="left" w:pos="6804"/>
        </w:tabs>
        <w:spacing w:line="360" w:lineRule="auto"/>
        <w:ind w:left="709"/>
        <w:jc w:val="both"/>
        <w:rPr>
          <w:sz w:val="24"/>
          <w:szCs w:val="24"/>
        </w:rPr>
      </w:pPr>
      <w:r w:rsidRPr="00C6138E">
        <w:rPr>
          <w:sz w:val="24"/>
          <w:szCs w:val="24"/>
        </w:rPr>
        <w:t>The learned trial judge erred in dismissing all the Appellant’s claims on the basis that the contract was tainted with illegality. At least, he ought to have considered the issue of the claim relating to the reduction in value of the vessel during the period it was with the Defendant</w:t>
      </w:r>
    </w:p>
    <w:p w14:paraId="7FA0EBBA" w14:textId="77777777" w:rsidR="005416E3" w:rsidRPr="00F32B79" w:rsidRDefault="005416E3" w:rsidP="005416E3">
      <w:pPr>
        <w:pStyle w:val="ListParagraph"/>
        <w:rPr>
          <w:sz w:val="24"/>
          <w:szCs w:val="24"/>
        </w:rPr>
      </w:pPr>
    </w:p>
    <w:p w14:paraId="5B803A5A" w14:textId="77777777" w:rsidR="005416E3" w:rsidRPr="00C6138E" w:rsidRDefault="005416E3" w:rsidP="001036C7">
      <w:pPr>
        <w:tabs>
          <w:tab w:val="left" w:pos="709"/>
          <w:tab w:val="left" w:pos="6804"/>
        </w:tabs>
        <w:spacing w:line="360" w:lineRule="auto"/>
        <w:ind w:left="709" w:hanging="709"/>
        <w:jc w:val="both"/>
        <w:rPr>
          <w:sz w:val="24"/>
          <w:szCs w:val="24"/>
        </w:rPr>
      </w:pPr>
      <w:r>
        <w:rPr>
          <w:sz w:val="24"/>
          <w:szCs w:val="24"/>
        </w:rPr>
        <w:t xml:space="preserve">[7] </w:t>
      </w:r>
      <w:r w:rsidR="001036C7">
        <w:rPr>
          <w:sz w:val="24"/>
          <w:szCs w:val="24"/>
        </w:rPr>
        <w:tab/>
      </w:r>
      <w:r>
        <w:rPr>
          <w:sz w:val="24"/>
          <w:szCs w:val="24"/>
        </w:rPr>
        <w:t>The Appellant at the hearing of this appeal espoused that a</w:t>
      </w:r>
      <w:r w:rsidRPr="00C6138E">
        <w:rPr>
          <w:sz w:val="24"/>
          <w:szCs w:val="24"/>
        </w:rPr>
        <w:t xml:space="preserve">ll the three grounds of appeal are linked; therefore this court will consider them as one </w:t>
      </w:r>
      <w:r>
        <w:rPr>
          <w:sz w:val="24"/>
          <w:szCs w:val="24"/>
        </w:rPr>
        <w:t>and proceed on that basis. For clarity purposes, the ground that was mainly pursued and argued at length was ground 3.</w:t>
      </w:r>
    </w:p>
    <w:p w14:paraId="614B6B3B" w14:textId="77777777" w:rsidR="00D80867" w:rsidRPr="00D777C3" w:rsidRDefault="00D80867" w:rsidP="00524DF9">
      <w:pPr>
        <w:spacing w:line="360" w:lineRule="auto"/>
        <w:ind w:left="709" w:hanging="709"/>
        <w:jc w:val="both"/>
        <w:rPr>
          <w:sz w:val="24"/>
          <w:szCs w:val="24"/>
        </w:rPr>
      </w:pPr>
    </w:p>
    <w:p w14:paraId="255D9CCA" w14:textId="77777777" w:rsidR="003C2530" w:rsidRDefault="005416E3" w:rsidP="001036C7">
      <w:pPr>
        <w:tabs>
          <w:tab w:val="left" w:pos="709"/>
        </w:tabs>
        <w:spacing w:line="360" w:lineRule="auto"/>
        <w:ind w:left="709" w:hanging="709"/>
        <w:jc w:val="both"/>
        <w:rPr>
          <w:sz w:val="24"/>
          <w:szCs w:val="24"/>
        </w:rPr>
      </w:pPr>
      <w:r>
        <w:rPr>
          <w:sz w:val="24"/>
          <w:szCs w:val="24"/>
        </w:rPr>
        <w:t>[8</w:t>
      </w:r>
      <w:r w:rsidR="00D80867" w:rsidRPr="00D80867">
        <w:rPr>
          <w:sz w:val="24"/>
          <w:szCs w:val="24"/>
        </w:rPr>
        <w:t xml:space="preserve">] </w:t>
      </w:r>
      <w:r w:rsidR="001036C7">
        <w:rPr>
          <w:sz w:val="24"/>
          <w:szCs w:val="24"/>
        </w:rPr>
        <w:tab/>
      </w:r>
      <w:r w:rsidR="00D80867">
        <w:rPr>
          <w:sz w:val="24"/>
          <w:szCs w:val="24"/>
        </w:rPr>
        <w:t>After much argument in the hearing before us, the Appellants Counsel signalled to the court that he cannot claim profits from an illegal contract, hence those parts of his ground of appeal that deal with the claim for profits will not be pursued.</w:t>
      </w:r>
    </w:p>
    <w:p w14:paraId="1354A982" w14:textId="77777777" w:rsidR="00D80867" w:rsidRDefault="00D80867" w:rsidP="00524DF9">
      <w:pPr>
        <w:pStyle w:val="NoSpacing"/>
        <w:rPr>
          <w:sz w:val="24"/>
          <w:szCs w:val="24"/>
        </w:rPr>
      </w:pPr>
    </w:p>
    <w:p w14:paraId="31F79594" w14:textId="77777777" w:rsidR="002E35D6" w:rsidRPr="00D777C3" w:rsidRDefault="002E35D6" w:rsidP="00524DF9">
      <w:pPr>
        <w:pStyle w:val="NoSpacing"/>
        <w:rPr>
          <w:sz w:val="24"/>
          <w:szCs w:val="24"/>
        </w:rPr>
      </w:pPr>
    </w:p>
    <w:p w14:paraId="02320ED5" w14:textId="77777777" w:rsidR="00D80867" w:rsidRDefault="005416E3" w:rsidP="001036C7">
      <w:pPr>
        <w:tabs>
          <w:tab w:val="left" w:pos="709"/>
        </w:tabs>
        <w:spacing w:line="360" w:lineRule="auto"/>
        <w:ind w:left="709" w:hanging="709"/>
        <w:jc w:val="both"/>
        <w:rPr>
          <w:sz w:val="24"/>
          <w:szCs w:val="24"/>
        </w:rPr>
      </w:pPr>
      <w:r>
        <w:rPr>
          <w:sz w:val="24"/>
          <w:szCs w:val="24"/>
        </w:rPr>
        <w:lastRenderedPageBreak/>
        <w:t>[9</w:t>
      </w:r>
      <w:r w:rsidR="00D80867">
        <w:rPr>
          <w:sz w:val="24"/>
          <w:szCs w:val="24"/>
        </w:rPr>
        <w:t xml:space="preserve">] </w:t>
      </w:r>
      <w:r w:rsidR="001036C7">
        <w:rPr>
          <w:sz w:val="24"/>
          <w:szCs w:val="24"/>
        </w:rPr>
        <w:tab/>
      </w:r>
      <w:r w:rsidR="00372FB5">
        <w:rPr>
          <w:sz w:val="24"/>
          <w:szCs w:val="24"/>
        </w:rPr>
        <w:t xml:space="preserve">He thereafter concentrated on the claim for the misuse of the boat which he argued conveyed obligations with or without the contract.  We note that in paragraph </w:t>
      </w:r>
      <w:r w:rsidR="00A851B8">
        <w:rPr>
          <w:sz w:val="24"/>
          <w:szCs w:val="24"/>
        </w:rPr>
        <w:t>[</w:t>
      </w:r>
      <w:r w:rsidR="00372FB5">
        <w:rPr>
          <w:sz w:val="24"/>
          <w:szCs w:val="24"/>
        </w:rPr>
        <w:t>5</w:t>
      </w:r>
      <w:r w:rsidR="00A851B8">
        <w:rPr>
          <w:sz w:val="24"/>
          <w:szCs w:val="24"/>
        </w:rPr>
        <w:t>]</w:t>
      </w:r>
      <w:r w:rsidR="00372FB5">
        <w:rPr>
          <w:sz w:val="24"/>
          <w:szCs w:val="24"/>
        </w:rPr>
        <w:t xml:space="preserve"> of the Appellants plaint</w:t>
      </w:r>
      <w:r w:rsidR="00A851B8">
        <w:rPr>
          <w:sz w:val="24"/>
          <w:szCs w:val="24"/>
        </w:rPr>
        <w:t xml:space="preserve"> </w:t>
      </w:r>
      <w:r w:rsidR="00372FB5">
        <w:rPr>
          <w:sz w:val="24"/>
          <w:szCs w:val="24"/>
        </w:rPr>
        <w:t xml:space="preserve">in the court below, after pleading contract in its preceding paragraphs [3] and [4], the words “further in terms </w:t>
      </w:r>
      <w:r w:rsidR="00B947CD">
        <w:rPr>
          <w:sz w:val="24"/>
          <w:szCs w:val="24"/>
        </w:rPr>
        <w:t>of the civil code, the Defendant was obliged to use reasonable care in respect of the hire craft and the equipment, including the Dinghy.</w:t>
      </w:r>
    </w:p>
    <w:p w14:paraId="556FC078" w14:textId="77777777" w:rsidR="00372FB5" w:rsidRDefault="00372FB5" w:rsidP="00524DF9">
      <w:pPr>
        <w:spacing w:line="360" w:lineRule="auto"/>
        <w:ind w:left="709" w:hanging="709"/>
        <w:jc w:val="both"/>
        <w:rPr>
          <w:sz w:val="24"/>
          <w:szCs w:val="24"/>
        </w:rPr>
      </w:pPr>
    </w:p>
    <w:p w14:paraId="3B379330" w14:textId="77777777" w:rsidR="00372FB5" w:rsidRDefault="00372FB5" w:rsidP="001036C7">
      <w:pPr>
        <w:tabs>
          <w:tab w:val="left" w:pos="709"/>
        </w:tabs>
        <w:spacing w:line="360" w:lineRule="auto"/>
        <w:ind w:left="709" w:hanging="709"/>
        <w:jc w:val="both"/>
        <w:rPr>
          <w:sz w:val="24"/>
          <w:szCs w:val="24"/>
        </w:rPr>
      </w:pPr>
      <w:r>
        <w:rPr>
          <w:sz w:val="24"/>
          <w:szCs w:val="24"/>
        </w:rPr>
        <w:t>[</w:t>
      </w:r>
      <w:r w:rsidR="005416E3">
        <w:rPr>
          <w:sz w:val="24"/>
          <w:szCs w:val="24"/>
        </w:rPr>
        <w:t>10</w:t>
      </w:r>
      <w:r>
        <w:rPr>
          <w:sz w:val="24"/>
          <w:szCs w:val="24"/>
        </w:rPr>
        <w:t xml:space="preserve">] </w:t>
      </w:r>
      <w:r w:rsidR="001036C7">
        <w:rPr>
          <w:sz w:val="24"/>
          <w:szCs w:val="24"/>
        </w:rPr>
        <w:tab/>
      </w:r>
      <w:r>
        <w:rPr>
          <w:sz w:val="24"/>
          <w:szCs w:val="24"/>
        </w:rPr>
        <w:t xml:space="preserve">The Defendant in his defence below in paragraph </w:t>
      </w:r>
      <w:r w:rsidR="00B947CD">
        <w:rPr>
          <w:sz w:val="24"/>
          <w:szCs w:val="24"/>
        </w:rPr>
        <w:t>[</w:t>
      </w:r>
      <w:r>
        <w:rPr>
          <w:sz w:val="24"/>
          <w:szCs w:val="24"/>
        </w:rPr>
        <w:t>4</w:t>
      </w:r>
      <w:r w:rsidR="00B947CD">
        <w:rPr>
          <w:sz w:val="24"/>
          <w:szCs w:val="24"/>
        </w:rPr>
        <w:t>]</w:t>
      </w:r>
      <w:r>
        <w:rPr>
          <w:sz w:val="24"/>
          <w:szCs w:val="24"/>
        </w:rPr>
        <w:t xml:space="preserve"> of his statement of defence states “paragraph </w:t>
      </w:r>
      <w:r w:rsidR="00B947CD">
        <w:rPr>
          <w:sz w:val="24"/>
          <w:szCs w:val="24"/>
        </w:rPr>
        <w:t>[</w:t>
      </w:r>
      <w:r>
        <w:rPr>
          <w:sz w:val="24"/>
          <w:szCs w:val="24"/>
        </w:rPr>
        <w:t>5</w:t>
      </w:r>
      <w:r w:rsidR="00B947CD">
        <w:rPr>
          <w:sz w:val="24"/>
          <w:szCs w:val="24"/>
        </w:rPr>
        <w:t>]</w:t>
      </w:r>
      <w:r>
        <w:rPr>
          <w:sz w:val="24"/>
          <w:szCs w:val="24"/>
        </w:rPr>
        <w:t xml:space="preserve"> is not admitted”</w:t>
      </w:r>
      <w:r w:rsidR="00524DF9">
        <w:rPr>
          <w:sz w:val="24"/>
          <w:szCs w:val="24"/>
        </w:rPr>
        <w:t>.</w:t>
      </w:r>
    </w:p>
    <w:p w14:paraId="5E166FE1" w14:textId="77777777" w:rsidR="00524DF9" w:rsidRPr="00D777C3" w:rsidRDefault="00524DF9" w:rsidP="00524DF9">
      <w:pPr>
        <w:pStyle w:val="NoSpacing"/>
        <w:rPr>
          <w:sz w:val="24"/>
          <w:szCs w:val="24"/>
        </w:rPr>
      </w:pPr>
    </w:p>
    <w:p w14:paraId="1DCEE39B" w14:textId="77777777" w:rsidR="00372FB5" w:rsidRDefault="005416E3" w:rsidP="00524DF9">
      <w:pPr>
        <w:spacing w:line="360" w:lineRule="auto"/>
        <w:ind w:left="709" w:hanging="709"/>
        <w:jc w:val="both"/>
        <w:rPr>
          <w:sz w:val="24"/>
          <w:szCs w:val="24"/>
        </w:rPr>
      </w:pPr>
      <w:r>
        <w:rPr>
          <w:sz w:val="24"/>
          <w:szCs w:val="24"/>
        </w:rPr>
        <w:t>[11</w:t>
      </w:r>
      <w:r w:rsidR="00372FB5">
        <w:rPr>
          <w:sz w:val="24"/>
          <w:szCs w:val="24"/>
        </w:rPr>
        <w:t xml:space="preserve">] </w:t>
      </w:r>
      <w:r w:rsidR="001036C7">
        <w:rPr>
          <w:sz w:val="24"/>
          <w:szCs w:val="24"/>
        </w:rPr>
        <w:tab/>
      </w:r>
      <w:r w:rsidR="00372FB5">
        <w:rPr>
          <w:sz w:val="24"/>
          <w:szCs w:val="24"/>
        </w:rPr>
        <w:t>By virtue of section 75 of the Seychelles Civil Code Procedure which states,</w:t>
      </w:r>
    </w:p>
    <w:p w14:paraId="24FE751F" w14:textId="77777777" w:rsidR="00524DF9" w:rsidRDefault="00372FB5" w:rsidP="00524DF9">
      <w:pPr>
        <w:pStyle w:val="NoSpacing"/>
      </w:pPr>
      <w:r>
        <w:t xml:space="preserve">       </w:t>
      </w:r>
    </w:p>
    <w:p w14:paraId="50DFE87F" w14:textId="77777777" w:rsidR="00372FB5" w:rsidRDefault="00372FB5" w:rsidP="00524DF9">
      <w:pPr>
        <w:spacing w:line="360" w:lineRule="auto"/>
        <w:ind w:left="1134"/>
        <w:jc w:val="both"/>
        <w:rPr>
          <w:i/>
          <w:sz w:val="24"/>
          <w:szCs w:val="24"/>
        </w:rPr>
      </w:pPr>
      <w:r>
        <w:rPr>
          <w:sz w:val="24"/>
          <w:szCs w:val="24"/>
        </w:rPr>
        <w:t xml:space="preserve"> “</w:t>
      </w:r>
      <w:r w:rsidRPr="00372FB5">
        <w:rPr>
          <w:i/>
          <w:sz w:val="24"/>
          <w:szCs w:val="24"/>
        </w:rPr>
        <w:t>The statement of defence must contain a clear and distinct statement of the material facts on which the defendant relies to meet the claim. A mere general denial of the plaintiff's claim is not sufficient. Material facts alleged in the plaint must be distinctly denied or they will be taken to be admitted.</w:t>
      </w:r>
      <w:r>
        <w:rPr>
          <w:i/>
          <w:sz w:val="24"/>
          <w:szCs w:val="24"/>
        </w:rPr>
        <w:t>”</w:t>
      </w:r>
    </w:p>
    <w:p w14:paraId="38E73FDB" w14:textId="77777777" w:rsidR="00524DF9" w:rsidRDefault="00524DF9" w:rsidP="00524DF9">
      <w:pPr>
        <w:pStyle w:val="NoSpacing"/>
      </w:pPr>
    </w:p>
    <w:p w14:paraId="1A8987BB" w14:textId="77777777" w:rsidR="0095632B" w:rsidRDefault="0095632B" w:rsidP="001036C7">
      <w:pPr>
        <w:spacing w:line="360" w:lineRule="auto"/>
        <w:ind w:left="709"/>
        <w:jc w:val="both"/>
        <w:rPr>
          <w:sz w:val="24"/>
          <w:szCs w:val="24"/>
        </w:rPr>
      </w:pPr>
      <w:r>
        <w:rPr>
          <w:sz w:val="24"/>
          <w:szCs w:val="24"/>
        </w:rPr>
        <w:t>I find that the general denial is not sufficient and therefore, anything not denied is considered admitted.</w:t>
      </w:r>
    </w:p>
    <w:p w14:paraId="2928DC3D" w14:textId="77777777" w:rsidR="005416E3" w:rsidRDefault="005416E3" w:rsidP="00524DF9">
      <w:pPr>
        <w:spacing w:line="360" w:lineRule="auto"/>
        <w:ind w:left="709"/>
        <w:jc w:val="both"/>
        <w:rPr>
          <w:sz w:val="24"/>
          <w:szCs w:val="24"/>
        </w:rPr>
      </w:pPr>
    </w:p>
    <w:p w14:paraId="1F95D8B1" w14:textId="77777777" w:rsidR="0095632B" w:rsidRDefault="005416E3" w:rsidP="001036C7">
      <w:pPr>
        <w:spacing w:line="360" w:lineRule="auto"/>
        <w:ind w:left="709" w:hanging="709"/>
        <w:jc w:val="both"/>
        <w:rPr>
          <w:sz w:val="24"/>
          <w:szCs w:val="24"/>
        </w:rPr>
      </w:pPr>
      <w:r>
        <w:rPr>
          <w:sz w:val="24"/>
          <w:szCs w:val="24"/>
        </w:rPr>
        <w:t>[12</w:t>
      </w:r>
      <w:r w:rsidR="0095632B">
        <w:rPr>
          <w:sz w:val="24"/>
          <w:szCs w:val="24"/>
        </w:rPr>
        <w:t xml:space="preserve">] </w:t>
      </w:r>
      <w:r w:rsidR="001036C7">
        <w:rPr>
          <w:sz w:val="24"/>
          <w:szCs w:val="24"/>
        </w:rPr>
        <w:tab/>
      </w:r>
      <w:r w:rsidR="0095632B">
        <w:rPr>
          <w:sz w:val="24"/>
          <w:szCs w:val="24"/>
        </w:rPr>
        <w:t xml:space="preserve">In </w:t>
      </w:r>
      <w:r w:rsidR="0017628B">
        <w:rPr>
          <w:sz w:val="24"/>
          <w:szCs w:val="24"/>
        </w:rPr>
        <w:t xml:space="preserve">paragraph </w:t>
      </w:r>
      <w:r w:rsidR="00A851B8">
        <w:rPr>
          <w:sz w:val="24"/>
          <w:szCs w:val="24"/>
        </w:rPr>
        <w:t>[</w:t>
      </w:r>
      <w:r w:rsidR="0017628B">
        <w:rPr>
          <w:sz w:val="24"/>
          <w:szCs w:val="24"/>
        </w:rPr>
        <w:t>5</w:t>
      </w:r>
      <w:r w:rsidR="00A851B8">
        <w:rPr>
          <w:sz w:val="24"/>
          <w:szCs w:val="24"/>
        </w:rPr>
        <w:t>]</w:t>
      </w:r>
      <w:r w:rsidR="0095632B">
        <w:rPr>
          <w:sz w:val="24"/>
          <w:szCs w:val="24"/>
        </w:rPr>
        <w:t xml:space="preserve"> of the Respondents defence, he refers to the boat in May 2011 encountering </w:t>
      </w:r>
      <w:r w:rsidR="0017628B">
        <w:rPr>
          <w:sz w:val="24"/>
          <w:szCs w:val="24"/>
        </w:rPr>
        <w:t>major damages and breakdown and from October 2011 to February 2012</w:t>
      </w:r>
      <w:r w:rsidR="006B5B6B">
        <w:rPr>
          <w:sz w:val="24"/>
          <w:szCs w:val="24"/>
        </w:rPr>
        <w:t>, i</w:t>
      </w:r>
      <w:r w:rsidR="0017628B">
        <w:rPr>
          <w:sz w:val="24"/>
          <w:szCs w:val="24"/>
        </w:rPr>
        <w:t>t encountered mechanical problems which rendered it unseaworthy for the operation of the business.</w:t>
      </w:r>
    </w:p>
    <w:p w14:paraId="52A6D18C" w14:textId="77777777" w:rsidR="0017628B" w:rsidRPr="00D777C3" w:rsidRDefault="0017628B" w:rsidP="00524DF9">
      <w:pPr>
        <w:pStyle w:val="NoSpacing"/>
        <w:rPr>
          <w:sz w:val="24"/>
          <w:szCs w:val="24"/>
        </w:rPr>
      </w:pPr>
    </w:p>
    <w:p w14:paraId="64C1BA21" w14:textId="77777777" w:rsidR="0017628B" w:rsidRPr="0017628B" w:rsidRDefault="005416E3" w:rsidP="001036C7">
      <w:pPr>
        <w:tabs>
          <w:tab w:val="left" w:pos="709"/>
        </w:tabs>
        <w:spacing w:line="360" w:lineRule="auto"/>
        <w:ind w:left="709" w:hanging="709"/>
        <w:jc w:val="both"/>
        <w:rPr>
          <w:sz w:val="24"/>
          <w:szCs w:val="24"/>
        </w:rPr>
      </w:pPr>
      <w:r>
        <w:rPr>
          <w:sz w:val="24"/>
          <w:szCs w:val="24"/>
        </w:rPr>
        <w:t>[13</w:t>
      </w:r>
      <w:r w:rsidR="0017628B">
        <w:rPr>
          <w:sz w:val="24"/>
          <w:szCs w:val="24"/>
        </w:rPr>
        <w:t xml:space="preserve">] </w:t>
      </w:r>
      <w:r w:rsidR="001036C7">
        <w:rPr>
          <w:sz w:val="24"/>
          <w:szCs w:val="24"/>
        </w:rPr>
        <w:tab/>
      </w:r>
      <w:r w:rsidR="0017628B" w:rsidRPr="0017628B">
        <w:rPr>
          <w:sz w:val="24"/>
          <w:szCs w:val="24"/>
        </w:rPr>
        <w:t>The Appellant had testified that the boat was not handed over to the Respondent until the beginning of 2009. The boat remained in the possession of the Respondent until March 2012 (39 months).</w:t>
      </w:r>
    </w:p>
    <w:p w14:paraId="770E6EC2" w14:textId="77777777" w:rsidR="0017628B" w:rsidRPr="00D777C3" w:rsidRDefault="0017628B" w:rsidP="00524DF9">
      <w:pPr>
        <w:pStyle w:val="NoSpacing"/>
        <w:rPr>
          <w:sz w:val="24"/>
          <w:szCs w:val="24"/>
        </w:rPr>
      </w:pPr>
    </w:p>
    <w:p w14:paraId="7FBC0275" w14:textId="77777777" w:rsidR="005416E3" w:rsidRDefault="005416E3" w:rsidP="00927821">
      <w:pPr>
        <w:tabs>
          <w:tab w:val="left" w:pos="709"/>
        </w:tabs>
        <w:spacing w:line="360" w:lineRule="auto"/>
        <w:ind w:left="709" w:hanging="709"/>
        <w:jc w:val="both"/>
        <w:rPr>
          <w:sz w:val="24"/>
          <w:szCs w:val="24"/>
        </w:rPr>
      </w:pPr>
      <w:r>
        <w:rPr>
          <w:sz w:val="24"/>
          <w:szCs w:val="24"/>
        </w:rPr>
        <w:t>[14</w:t>
      </w:r>
      <w:r w:rsidR="0017628B">
        <w:rPr>
          <w:sz w:val="24"/>
          <w:szCs w:val="24"/>
        </w:rPr>
        <w:t xml:space="preserve">] </w:t>
      </w:r>
      <w:r w:rsidR="001036C7">
        <w:rPr>
          <w:sz w:val="24"/>
          <w:szCs w:val="24"/>
        </w:rPr>
        <w:tab/>
      </w:r>
      <w:r w:rsidR="0017628B" w:rsidRPr="006B5B6B">
        <w:rPr>
          <w:sz w:val="24"/>
          <w:szCs w:val="24"/>
        </w:rPr>
        <w:t xml:space="preserve">On conducting an evaluation of the condition of the boat in November 2009, it was reported that the boat’s value stood at </w:t>
      </w:r>
      <w:r w:rsidR="006B5B6B" w:rsidRPr="006B5B6B">
        <w:rPr>
          <w:sz w:val="24"/>
          <w:szCs w:val="24"/>
        </w:rPr>
        <w:t>SCR</w:t>
      </w:r>
      <w:r w:rsidR="006B5B6B">
        <w:rPr>
          <w:sz w:val="24"/>
          <w:szCs w:val="24"/>
        </w:rPr>
        <w:t xml:space="preserve"> </w:t>
      </w:r>
      <w:r w:rsidR="0017628B" w:rsidRPr="006B5B6B">
        <w:rPr>
          <w:sz w:val="24"/>
          <w:szCs w:val="24"/>
        </w:rPr>
        <w:t xml:space="preserve">1.6 million, which is very similar to the purchase price. </w:t>
      </w:r>
      <w:r w:rsidR="00927821">
        <w:rPr>
          <w:sz w:val="24"/>
          <w:szCs w:val="24"/>
        </w:rPr>
        <w:t xml:space="preserve">However, according to </w:t>
      </w:r>
      <w:r w:rsidR="00927821" w:rsidRPr="0017628B">
        <w:rPr>
          <w:sz w:val="24"/>
          <w:szCs w:val="24"/>
        </w:rPr>
        <w:t>Captain Pierre Grancourt’s</w:t>
      </w:r>
      <w:r w:rsidR="00927821">
        <w:rPr>
          <w:sz w:val="24"/>
          <w:szCs w:val="24"/>
        </w:rPr>
        <w:t xml:space="preserve"> </w:t>
      </w:r>
      <w:r w:rsidR="00927821" w:rsidRPr="0017628B">
        <w:rPr>
          <w:sz w:val="24"/>
          <w:szCs w:val="24"/>
        </w:rPr>
        <w:t>2012 report on the evaluation of the boat</w:t>
      </w:r>
      <w:r w:rsidR="00927821">
        <w:rPr>
          <w:sz w:val="24"/>
          <w:szCs w:val="24"/>
        </w:rPr>
        <w:t xml:space="preserve">, </w:t>
      </w:r>
      <w:r w:rsidR="00927821" w:rsidRPr="0017628B">
        <w:rPr>
          <w:sz w:val="24"/>
          <w:szCs w:val="24"/>
        </w:rPr>
        <w:t>he had highlighted that the boat had suffered significant wear</w:t>
      </w:r>
      <w:r w:rsidR="00927821">
        <w:rPr>
          <w:sz w:val="24"/>
          <w:szCs w:val="24"/>
        </w:rPr>
        <w:t xml:space="preserve">. </w:t>
      </w:r>
      <w:r w:rsidR="00927821" w:rsidRPr="0017628B">
        <w:rPr>
          <w:sz w:val="24"/>
          <w:szCs w:val="24"/>
        </w:rPr>
        <w:t xml:space="preserve"> After reviewing the Captain’s testimony, it is clear that normal devaluation of a boat per </w:t>
      </w:r>
      <w:r w:rsidR="00927821" w:rsidRPr="0017628B">
        <w:rPr>
          <w:sz w:val="24"/>
          <w:szCs w:val="24"/>
        </w:rPr>
        <w:lastRenderedPageBreak/>
        <w:t xml:space="preserve">year would stand at 10% in regards to the engine and 5% in regards to the hull. However, if the boat is cared for and maintained, this devaluation would be less. </w:t>
      </w:r>
      <w:r w:rsidR="00927821">
        <w:rPr>
          <w:sz w:val="24"/>
          <w:szCs w:val="24"/>
        </w:rPr>
        <w:t xml:space="preserve">Overall, the report found that the boat had </w:t>
      </w:r>
      <w:r w:rsidR="00927821" w:rsidRPr="006B5B6B">
        <w:rPr>
          <w:sz w:val="24"/>
          <w:szCs w:val="24"/>
        </w:rPr>
        <w:t>depreciated in value to SCR</w:t>
      </w:r>
      <w:r w:rsidR="00927821">
        <w:rPr>
          <w:sz w:val="24"/>
          <w:szCs w:val="24"/>
        </w:rPr>
        <w:t xml:space="preserve"> </w:t>
      </w:r>
      <w:r w:rsidR="00927821" w:rsidRPr="006B5B6B">
        <w:rPr>
          <w:sz w:val="24"/>
          <w:szCs w:val="24"/>
        </w:rPr>
        <w:t>900, 000.</w:t>
      </w:r>
      <w:r w:rsidR="0017628B" w:rsidRPr="0017628B">
        <w:rPr>
          <w:sz w:val="24"/>
          <w:szCs w:val="24"/>
        </w:rPr>
        <w:t xml:space="preserve"> </w:t>
      </w:r>
    </w:p>
    <w:p w14:paraId="6AB7379D" w14:textId="77777777" w:rsidR="002E35D6" w:rsidRDefault="002E35D6" w:rsidP="001036C7">
      <w:pPr>
        <w:tabs>
          <w:tab w:val="left" w:pos="709"/>
        </w:tabs>
        <w:spacing w:line="360" w:lineRule="auto"/>
        <w:ind w:left="709" w:hanging="709"/>
        <w:jc w:val="both"/>
        <w:rPr>
          <w:sz w:val="24"/>
          <w:szCs w:val="24"/>
        </w:rPr>
      </w:pPr>
    </w:p>
    <w:p w14:paraId="11DD7EA5" w14:textId="77777777" w:rsidR="0017628B" w:rsidRDefault="005416E3" w:rsidP="00524DF9">
      <w:pPr>
        <w:spacing w:line="360" w:lineRule="auto"/>
        <w:ind w:left="709" w:hanging="709"/>
        <w:jc w:val="both"/>
        <w:rPr>
          <w:sz w:val="24"/>
          <w:szCs w:val="24"/>
        </w:rPr>
      </w:pPr>
      <w:r>
        <w:rPr>
          <w:sz w:val="24"/>
          <w:szCs w:val="24"/>
        </w:rPr>
        <w:t>[16</w:t>
      </w:r>
      <w:r w:rsidR="0017628B" w:rsidRPr="0017628B">
        <w:rPr>
          <w:sz w:val="24"/>
          <w:szCs w:val="24"/>
        </w:rPr>
        <w:t xml:space="preserve">] </w:t>
      </w:r>
      <w:r w:rsidR="00524DF9">
        <w:rPr>
          <w:sz w:val="24"/>
          <w:szCs w:val="24"/>
        </w:rPr>
        <w:tab/>
      </w:r>
      <w:r w:rsidR="0017628B" w:rsidRPr="006B5B6B">
        <w:rPr>
          <w:sz w:val="24"/>
          <w:szCs w:val="24"/>
        </w:rPr>
        <w:t xml:space="preserve">Taking into account that 10% of this depreciation was due to normal wear and tear, the boat had still depreciated to </w:t>
      </w:r>
      <w:r w:rsidR="006B5B6B" w:rsidRPr="006B5B6B">
        <w:rPr>
          <w:sz w:val="24"/>
          <w:szCs w:val="24"/>
        </w:rPr>
        <w:t>SCR</w:t>
      </w:r>
      <w:r w:rsidR="00463CD0">
        <w:rPr>
          <w:sz w:val="24"/>
          <w:szCs w:val="24"/>
        </w:rPr>
        <w:t xml:space="preserve"> </w:t>
      </w:r>
      <w:r w:rsidR="0017628B" w:rsidRPr="006B5B6B">
        <w:rPr>
          <w:sz w:val="24"/>
          <w:szCs w:val="24"/>
        </w:rPr>
        <w:t>810, 000 in value.</w:t>
      </w:r>
      <w:r w:rsidR="0017628B" w:rsidRPr="0017628B">
        <w:rPr>
          <w:sz w:val="24"/>
          <w:szCs w:val="24"/>
        </w:rPr>
        <w:t xml:space="preserve">  </w:t>
      </w:r>
    </w:p>
    <w:p w14:paraId="79503609" w14:textId="77777777" w:rsidR="00D777C3" w:rsidRPr="0017628B" w:rsidRDefault="00D777C3" w:rsidP="00524DF9">
      <w:pPr>
        <w:spacing w:line="360" w:lineRule="auto"/>
        <w:ind w:left="709" w:hanging="709"/>
        <w:jc w:val="both"/>
        <w:rPr>
          <w:sz w:val="24"/>
          <w:szCs w:val="24"/>
        </w:rPr>
      </w:pPr>
    </w:p>
    <w:p w14:paraId="1535FD05" w14:textId="77777777" w:rsidR="0017628B" w:rsidRPr="0017628B" w:rsidRDefault="00087CE5" w:rsidP="00524DF9">
      <w:pPr>
        <w:spacing w:line="360" w:lineRule="auto"/>
        <w:ind w:left="709" w:hanging="709"/>
        <w:jc w:val="both"/>
        <w:rPr>
          <w:sz w:val="24"/>
          <w:szCs w:val="24"/>
        </w:rPr>
      </w:pPr>
      <w:r>
        <w:rPr>
          <w:sz w:val="24"/>
          <w:szCs w:val="24"/>
        </w:rPr>
        <w:t>[17</w:t>
      </w:r>
      <w:r w:rsidR="0017628B" w:rsidRPr="0017628B">
        <w:rPr>
          <w:sz w:val="24"/>
          <w:szCs w:val="24"/>
        </w:rPr>
        <w:t xml:space="preserve">] </w:t>
      </w:r>
      <w:r w:rsidR="00524DF9">
        <w:rPr>
          <w:sz w:val="24"/>
          <w:szCs w:val="24"/>
        </w:rPr>
        <w:tab/>
      </w:r>
      <w:r w:rsidR="0017628B" w:rsidRPr="0017628B">
        <w:rPr>
          <w:sz w:val="24"/>
          <w:szCs w:val="24"/>
        </w:rPr>
        <w:t>The Appellant had testified that he used the boat twice a year, while Mr Rodney highlighted that this time accounted for a total of 2 months each year. During the period that this boat was leased to the Respondent, the Appellant had possession of the boat for a total of 6 months, while the Respondent had possession for 33 months.</w:t>
      </w:r>
    </w:p>
    <w:p w14:paraId="53386522" w14:textId="77777777" w:rsidR="0017628B" w:rsidRPr="00D777C3" w:rsidRDefault="0017628B" w:rsidP="00524DF9">
      <w:pPr>
        <w:pStyle w:val="NoSpacing"/>
        <w:rPr>
          <w:sz w:val="24"/>
          <w:szCs w:val="24"/>
        </w:rPr>
      </w:pPr>
    </w:p>
    <w:p w14:paraId="358CABA9" w14:textId="77777777" w:rsidR="0017628B" w:rsidRPr="0017628B" w:rsidRDefault="00087CE5" w:rsidP="00524DF9">
      <w:pPr>
        <w:spacing w:line="360" w:lineRule="auto"/>
        <w:ind w:left="709" w:hanging="709"/>
        <w:jc w:val="both"/>
        <w:rPr>
          <w:sz w:val="24"/>
          <w:szCs w:val="24"/>
        </w:rPr>
      </w:pPr>
      <w:r>
        <w:rPr>
          <w:sz w:val="24"/>
          <w:szCs w:val="24"/>
        </w:rPr>
        <w:t>[18</w:t>
      </w:r>
      <w:r w:rsidR="0017628B" w:rsidRPr="0017628B">
        <w:rPr>
          <w:sz w:val="24"/>
          <w:szCs w:val="24"/>
        </w:rPr>
        <w:t xml:space="preserve">] </w:t>
      </w:r>
      <w:r w:rsidR="00524DF9">
        <w:rPr>
          <w:sz w:val="24"/>
          <w:szCs w:val="24"/>
        </w:rPr>
        <w:tab/>
      </w:r>
      <w:r w:rsidR="0017628B" w:rsidRPr="0017628B">
        <w:rPr>
          <w:sz w:val="24"/>
          <w:szCs w:val="24"/>
        </w:rPr>
        <w:t xml:space="preserve">Therefore, when calculating the apportionment of blame, 15% of the blame is placed on the Appellant, while 85% of the blame lies with the Respondent. </w:t>
      </w:r>
    </w:p>
    <w:p w14:paraId="70A231DB" w14:textId="77777777" w:rsidR="0017628B" w:rsidRPr="00D777C3" w:rsidRDefault="0017628B" w:rsidP="00524DF9">
      <w:pPr>
        <w:pStyle w:val="NoSpacing"/>
        <w:rPr>
          <w:sz w:val="24"/>
          <w:szCs w:val="24"/>
        </w:rPr>
      </w:pPr>
    </w:p>
    <w:p w14:paraId="195F98FE" w14:textId="77777777" w:rsidR="00B2729B" w:rsidRDefault="0017628B" w:rsidP="003C7C63">
      <w:pPr>
        <w:pStyle w:val="JudgmentText"/>
        <w:numPr>
          <w:ilvl w:val="0"/>
          <w:numId w:val="0"/>
        </w:numPr>
        <w:ind w:left="720" w:hanging="720"/>
      </w:pPr>
      <w:r w:rsidRPr="0017628B">
        <w:t>[1</w:t>
      </w:r>
      <w:r w:rsidR="00087CE5">
        <w:t>9</w:t>
      </w:r>
      <w:r w:rsidRPr="0017628B">
        <w:t xml:space="preserve">] </w:t>
      </w:r>
      <w:r w:rsidR="00524DF9">
        <w:tab/>
      </w:r>
      <w:r w:rsidR="00B2729B">
        <w:t xml:space="preserve">The Appellant has also sought damages of </w:t>
      </w:r>
      <w:r w:rsidR="006B5B6B">
        <w:t>SCR</w:t>
      </w:r>
      <w:r w:rsidR="006F5B7D">
        <w:t xml:space="preserve"> </w:t>
      </w:r>
      <w:r w:rsidR="00B2729B">
        <w:t>1</w:t>
      </w:r>
      <w:r w:rsidR="00632087">
        <w:t>, 000,000</w:t>
      </w:r>
      <w:r w:rsidR="00B2729B">
        <w:t xml:space="preserve"> for the depreciation in the value of the vessel. While the agreement between both the Respondent and the Appellant is void, I find that the Respondent still had a duty of care to ensure that the condition of the boat, which did not belong to them and was in their possession for 33 months, was maintained. However, within 3 years</w:t>
      </w:r>
      <w:r w:rsidR="003C7C63">
        <w:t xml:space="preserve">, and taking into account the 10% of fair wear and tear, </w:t>
      </w:r>
      <w:r w:rsidR="00B2729B">
        <w:t>the vessel in question ha</w:t>
      </w:r>
      <w:r w:rsidR="00463CD0">
        <w:t>d</w:t>
      </w:r>
      <w:r w:rsidR="00B2729B">
        <w:t xml:space="preserve"> depreciated in value from </w:t>
      </w:r>
      <w:r w:rsidR="006B5B6B">
        <w:t>SCR</w:t>
      </w:r>
      <w:r w:rsidR="006F5B7D">
        <w:t xml:space="preserve"> </w:t>
      </w:r>
      <w:r w:rsidR="00B2729B">
        <w:t xml:space="preserve">1.6 million to </w:t>
      </w:r>
      <w:r w:rsidR="006B5B6B">
        <w:t>SCR</w:t>
      </w:r>
      <w:r w:rsidR="006F5B7D">
        <w:t xml:space="preserve"> </w:t>
      </w:r>
      <w:r w:rsidR="00927821">
        <w:t>810, 000</w:t>
      </w:r>
      <w:r w:rsidR="00B2729B">
        <w:t xml:space="preserve">. </w:t>
      </w:r>
    </w:p>
    <w:p w14:paraId="037D1AA0" w14:textId="77777777" w:rsidR="00B2729B" w:rsidRDefault="00087CE5" w:rsidP="00B2729B">
      <w:pPr>
        <w:pStyle w:val="JudgmentText"/>
        <w:numPr>
          <w:ilvl w:val="0"/>
          <w:numId w:val="0"/>
        </w:numPr>
        <w:ind w:left="720" w:hanging="720"/>
      </w:pPr>
      <w:r>
        <w:t>[21</w:t>
      </w:r>
      <w:r w:rsidR="00B2729B">
        <w:t>]   Therefore,</w:t>
      </w:r>
      <w:r w:rsidR="003C7C63">
        <w:t xml:space="preserve"> </w:t>
      </w:r>
      <w:r w:rsidR="00B2729B">
        <w:t xml:space="preserve">in the case of full liability I would award </w:t>
      </w:r>
      <w:r w:rsidR="006B5B6B">
        <w:t>SCR</w:t>
      </w:r>
      <w:r w:rsidR="00463CD0">
        <w:t xml:space="preserve"> </w:t>
      </w:r>
      <w:r w:rsidR="003C7C63">
        <w:t>810</w:t>
      </w:r>
      <w:r w:rsidR="00632087">
        <w:t>, 000</w:t>
      </w:r>
      <w:r w:rsidR="00B2729B">
        <w:t xml:space="preserve"> of damages for the depreciation in the value of the vessel.</w:t>
      </w:r>
      <w:r w:rsidR="003C7C63">
        <w:t xml:space="preserve"> </w:t>
      </w:r>
    </w:p>
    <w:p w14:paraId="71731123" w14:textId="77777777" w:rsidR="00524DF9" w:rsidRDefault="00B2729B" w:rsidP="00A6790D">
      <w:pPr>
        <w:pStyle w:val="JudgmentText"/>
        <w:numPr>
          <w:ilvl w:val="0"/>
          <w:numId w:val="0"/>
        </w:numPr>
        <w:ind w:left="720" w:hanging="720"/>
      </w:pPr>
      <w:r>
        <w:t>[2</w:t>
      </w:r>
      <w:r w:rsidR="00087CE5">
        <w:t>2</w:t>
      </w:r>
      <w:r>
        <w:t>]    However, as I have apportioned 15% of the blame of the Appellant and 85% of the blame on the Respondent, the total amoun</w:t>
      </w:r>
      <w:r w:rsidR="006B5B6B">
        <w:t xml:space="preserve">t payable to the Appellant is </w:t>
      </w:r>
      <w:r w:rsidR="003C7C63">
        <w:t>SCR 68</w:t>
      </w:r>
      <w:r w:rsidR="00A6790D">
        <w:t>8,500</w:t>
      </w:r>
      <w:r w:rsidR="00463CD0">
        <w:t>.</w:t>
      </w:r>
    </w:p>
    <w:p w14:paraId="66656193" w14:textId="77777777" w:rsidR="00A6790D" w:rsidRDefault="00A6790D" w:rsidP="00A6790D">
      <w:pPr>
        <w:pStyle w:val="JudgmentText"/>
        <w:numPr>
          <w:ilvl w:val="0"/>
          <w:numId w:val="0"/>
        </w:numPr>
      </w:pPr>
      <w:r>
        <w:t>[23]    No order granted as to costs.</w:t>
      </w:r>
    </w:p>
    <w:p w14:paraId="5A5D39F7" w14:textId="77777777" w:rsidR="002E35D6" w:rsidRDefault="002E35D6" w:rsidP="0017628B">
      <w:pPr>
        <w:spacing w:line="360" w:lineRule="auto"/>
        <w:jc w:val="both"/>
        <w:rPr>
          <w:sz w:val="24"/>
          <w:szCs w:val="24"/>
        </w:rPr>
      </w:pPr>
    </w:p>
    <w:p w14:paraId="45859258" w14:textId="77777777" w:rsidR="00463CD0" w:rsidRDefault="00463CD0" w:rsidP="0017628B">
      <w:pPr>
        <w:spacing w:line="360" w:lineRule="auto"/>
        <w:jc w:val="both"/>
        <w:rPr>
          <w:sz w:val="24"/>
          <w:szCs w:val="24"/>
        </w:rPr>
      </w:pPr>
    </w:p>
    <w:p w14:paraId="304C1D1A" w14:textId="77777777" w:rsidR="002E35D6" w:rsidRDefault="002E35D6" w:rsidP="002E35D6">
      <w:pPr>
        <w:pStyle w:val="NoSpacing"/>
      </w:pPr>
    </w:p>
    <w:p w14:paraId="220E7CD6" w14:textId="77777777" w:rsidR="006354C2" w:rsidRDefault="006354C2" w:rsidP="002E35D6">
      <w:pPr>
        <w:pStyle w:val="NoSpacing"/>
      </w:pPr>
    </w:p>
    <w:p w14:paraId="20D7F2F1" w14:textId="77777777" w:rsidR="006354C2" w:rsidRDefault="006354C2" w:rsidP="002E35D6">
      <w:pPr>
        <w:pStyle w:val="NoSpacing"/>
      </w:pPr>
      <w:bookmarkStart w:id="0" w:name="_GoBack"/>
      <w:bookmarkEnd w:id="0"/>
    </w:p>
    <w:p w14:paraId="73052DD5" w14:textId="77777777" w:rsidR="00524DF9" w:rsidRPr="00BD7752" w:rsidRDefault="00794043" w:rsidP="00F371B1">
      <w:pPr>
        <w:spacing w:before="120" w:line="480" w:lineRule="auto"/>
        <w:rPr>
          <w:b/>
          <w:sz w:val="24"/>
          <w:szCs w:val="24"/>
        </w:rPr>
      </w:pPr>
      <w:sdt>
        <w:sdtPr>
          <w:rPr>
            <w:b/>
            <w:sz w:val="28"/>
            <w:szCs w:val="28"/>
          </w:rPr>
          <w:id w:val="22920303"/>
          <w:placeholder>
            <w:docPart w:val="9DF95F9C6A78402FABB634A65F923CF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524DF9">
            <w:rPr>
              <w:b/>
              <w:sz w:val="28"/>
              <w:szCs w:val="28"/>
            </w:rPr>
            <w:t>F. MacGregor (PCA)</w:t>
          </w:r>
        </w:sdtContent>
      </w:sdt>
    </w:p>
    <w:sdt>
      <w:sdtPr>
        <w:rPr>
          <w:b/>
          <w:sz w:val="24"/>
          <w:szCs w:val="24"/>
        </w:rPr>
        <w:id w:val="4919265"/>
        <w:placeholder>
          <w:docPart w:val="1B5114A7547840E384315D1F358460C1"/>
        </w:placeholder>
        <w:docPartList>
          <w:docPartGallery w:val="Quick Parts"/>
        </w:docPartList>
      </w:sdtPr>
      <w:sdtEndPr/>
      <w:sdtContent>
        <w:p w14:paraId="28BC37D8" w14:textId="77777777" w:rsidR="00524DF9" w:rsidRPr="00681C76" w:rsidRDefault="00794043" w:rsidP="00F371B1">
          <w:pPr>
            <w:spacing w:before="360" w:after="240" w:line="480" w:lineRule="auto"/>
            <w:rPr>
              <w:b/>
              <w:sz w:val="24"/>
              <w:szCs w:val="24"/>
            </w:rPr>
          </w:pPr>
          <w:sdt>
            <w:sdtPr>
              <w:rPr>
                <w:b/>
                <w:sz w:val="24"/>
                <w:szCs w:val="24"/>
              </w:rPr>
              <w:id w:val="4919266"/>
              <w:lock w:val="contentLocked"/>
              <w:placeholder>
                <w:docPart w:val="38F0F2A62A5440F68C0BCDD2342E90D8"/>
              </w:placeholder>
              <w:text/>
            </w:sdtPr>
            <w:sdtEndPr/>
            <w:sdtContent>
              <w:r w:rsidR="00524DF9" w:rsidRPr="00681C76">
                <w:rPr>
                  <w:b/>
                  <w:sz w:val="24"/>
                  <w:szCs w:val="24"/>
                </w:rPr>
                <w:t>I concur:.</w:t>
              </w:r>
            </w:sdtContent>
          </w:sdt>
          <w:r w:rsidR="00524DF9" w:rsidRPr="00681C76">
            <w:rPr>
              <w:b/>
              <w:sz w:val="24"/>
              <w:szCs w:val="24"/>
            </w:rPr>
            <w:tab/>
          </w:r>
          <w:r w:rsidR="00524DF9" w:rsidRPr="00681C76">
            <w:rPr>
              <w:b/>
              <w:sz w:val="24"/>
              <w:szCs w:val="24"/>
            </w:rPr>
            <w:tab/>
          </w:r>
          <w:r w:rsidR="00524DF9" w:rsidRPr="00681C76">
            <w:rPr>
              <w:b/>
              <w:sz w:val="24"/>
              <w:szCs w:val="24"/>
            </w:rPr>
            <w:tab/>
            <w:t>………………….</w:t>
          </w:r>
          <w:r w:rsidR="00524DF9" w:rsidRPr="00681C76">
            <w:rPr>
              <w:b/>
              <w:sz w:val="24"/>
              <w:szCs w:val="24"/>
            </w:rPr>
            <w:tab/>
          </w:r>
          <w:r w:rsidR="00524DF9" w:rsidRPr="00681C76">
            <w:rPr>
              <w:b/>
              <w:sz w:val="24"/>
              <w:szCs w:val="24"/>
            </w:rPr>
            <w:tab/>
          </w:r>
          <w:r w:rsidR="00524DF9" w:rsidRPr="00681C76">
            <w:rPr>
              <w:b/>
              <w:sz w:val="24"/>
              <w:szCs w:val="24"/>
            </w:rPr>
            <w:tab/>
          </w:r>
          <w:r w:rsidR="00524DF9" w:rsidRPr="00681C76">
            <w:rPr>
              <w:b/>
              <w:sz w:val="24"/>
              <w:szCs w:val="24"/>
            </w:rPr>
            <w:tab/>
          </w:r>
          <w:sdt>
            <w:sdtPr>
              <w:rPr>
                <w:sz w:val="24"/>
                <w:szCs w:val="24"/>
              </w:rPr>
              <w:id w:val="4919267"/>
              <w:placeholder>
                <w:docPart w:val="AC3A8FD753C442DD81C65485A38D23A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D777C3">
                <w:rPr>
                  <w:sz w:val="24"/>
                  <w:szCs w:val="24"/>
                </w:rPr>
                <w:t>A.Fernando (J.A)</w:t>
              </w:r>
            </w:sdtContent>
          </w:sdt>
        </w:p>
      </w:sdtContent>
    </w:sdt>
    <w:p w14:paraId="57B72FDC" w14:textId="5E422060" w:rsidR="00524DF9" w:rsidRDefault="00D777C3" w:rsidP="00D777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360" w:after="240" w:line="480" w:lineRule="auto"/>
        <w:rPr>
          <w:b/>
          <w:sz w:val="24"/>
          <w:szCs w:val="24"/>
        </w:rPr>
      </w:pPr>
      <w:r>
        <w:rPr>
          <w:b/>
          <w:sz w:val="24"/>
          <w:szCs w:val="24"/>
        </w:rPr>
        <w:tab/>
      </w:r>
    </w:p>
    <w:p w14:paraId="29B3F552" w14:textId="77777777" w:rsidR="00D777C3" w:rsidRDefault="00D777C3" w:rsidP="00D777C3">
      <w:pPr>
        <w:pStyle w:val="NoSpacing"/>
      </w:pPr>
    </w:p>
    <w:p w14:paraId="77D721ED" w14:textId="77777777" w:rsidR="00D777C3" w:rsidRPr="00681C76" w:rsidRDefault="00D777C3" w:rsidP="00D777C3">
      <w:pPr>
        <w:pStyle w:val="NoSpacing"/>
      </w:pPr>
    </w:p>
    <w:p w14:paraId="133D8AD2" w14:textId="77777777" w:rsidR="00D777C3" w:rsidRPr="00503E49" w:rsidRDefault="00794043" w:rsidP="00F371B1">
      <w:pPr>
        <w:pStyle w:val="ListParagraph"/>
        <w:widowControl/>
        <w:autoSpaceDE/>
        <w:autoSpaceDN/>
        <w:adjustRightInd/>
        <w:spacing w:after="240" w:line="360" w:lineRule="auto"/>
        <w:ind w:left="0"/>
        <w:contextualSpacing w:val="0"/>
        <w:rPr>
          <w:sz w:val="24"/>
          <w:szCs w:val="24"/>
        </w:rPr>
      </w:pPr>
      <w:sdt>
        <w:sdtPr>
          <w:rPr>
            <w:sz w:val="24"/>
            <w:szCs w:val="24"/>
          </w:rPr>
          <w:id w:val="1070083636"/>
          <w:lock w:val="contentLocked"/>
          <w:placeholder>
            <w:docPart w:val="26291021A2594CB4AD106C297EA2042E"/>
          </w:placeholder>
          <w:docPartList>
            <w:docPartGallery w:val="Quick Parts"/>
          </w:docPartList>
        </w:sdtPr>
        <w:sdtEndPr/>
        <w:sdtContent>
          <w:r w:rsidR="00D777C3" w:rsidRPr="00782F7D">
            <w:rPr>
              <w:sz w:val="24"/>
              <w:szCs w:val="24"/>
            </w:rPr>
            <w:t>Signed, dated and delivered at</w:t>
          </w:r>
          <w:r w:rsidR="00D777C3">
            <w:rPr>
              <w:sz w:val="24"/>
              <w:szCs w:val="24"/>
            </w:rPr>
            <w:t xml:space="preserve"> Palais de Justice,</w:t>
          </w:r>
          <w:r w:rsidR="00D777C3" w:rsidRPr="00782F7D">
            <w:rPr>
              <w:sz w:val="24"/>
              <w:szCs w:val="24"/>
            </w:rPr>
            <w:t xml:space="preserve"> Ile du Port on</w:t>
          </w:r>
        </w:sdtContent>
      </w:sdt>
      <w:r w:rsidR="00D777C3">
        <w:rPr>
          <w:sz w:val="24"/>
          <w:szCs w:val="24"/>
        </w:rPr>
        <w:t xml:space="preserve"> </w:t>
      </w:r>
      <w:sdt>
        <w:sdtPr>
          <w:rPr>
            <w:sz w:val="24"/>
            <w:szCs w:val="24"/>
          </w:rPr>
          <w:id w:val="8972185"/>
          <w:placeholder>
            <w:docPart w:val="C90F53EAB6DC448090D966FD0CFFC13B"/>
          </w:placeholder>
          <w:date w:fullDate="2019-08-23T00:00:00Z">
            <w:dateFormat w:val="dd MMMM yyyy"/>
            <w:lid w:val="en-GB"/>
            <w:storeMappedDataAs w:val="dateTime"/>
            <w:calendar w:val="gregorian"/>
          </w:date>
        </w:sdtPr>
        <w:sdtEndPr/>
        <w:sdtContent>
          <w:r w:rsidR="00D777C3">
            <w:rPr>
              <w:sz w:val="24"/>
              <w:szCs w:val="24"/>
            </w:rPr>
            <w:t>23 August 2019</w:t>
          </w:r>
        </w:sdtContent>
      </w:sdt>
    </w:p>
    <w:p w14:paraId="3B03485F" w14:textId="77777777" w:rsidR="00524DF9" w:rsidRPr="00681C76" w:rsidRDefault="00524DF9" w:rsidP="00F371B1">
      <w:pPr>
        <w:spacing w:before="360" w:after="240" w:line="480" w:lineRule="auto"/>
        <w:rPr>
          <w:b/>
          <w:sz w:val="24"/>
          <w:szCs w:val="24"/>
        </w:rPr>
      </w:pPr>
    </w:p>
    <w:p w14:paraId="07FC3331" w14:textId="77777777" w:rsidR="00524DF9" w:rsidRDefault="00524DF9" w:rsidP="00F371B1">
      <w:pPr>
        <w:rPr>
          <w:b/>
          <w:sz w:val="28"/>
          <w:szCs w:val="28"/>
        </w:rPr>
      </w:pPr>
    </w:p>
    <w:p w14:paraId="714487A2" w14:textId="77777777" w:rsidR="00524DF9" w:rsidRPr="0017628B" w:rsidRDefault="00524DF9" w:rsidP="0017628B">
      <w:pPr>
        <w:spacing w:line="360" w:lineRule="auto"/>
        <w:jc w:val="both"/>
        <w:rPr>
          <w:sz w:val="24"/>
          <w:szCs w:val="24"/>
        </w:rPr>
      </w:pPr>
    </w:p>
    <w:sectPr w:rsidR="00524DF9" w:rsidRPr="0017628B" w:rsidSect="003C25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AF597" w14:textId="77777777" w:rsidR="00794043" w:rsidRDefault="00794043" w:rsidP="001036C7">
      <w:r>
        <w:separator/>
      </w:r>
    </w:p>
  </w:endnote>
  <w:endnote w:type="continuationSeparator" w:id="0">
    <w:p w14:paraId="3B27ED14" w14:textId="77777777" w:rsidR="00794043" w:rsidRDefault="00794043" w:rsidP="0010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707984"/>
      <w:docPartObj>
        <w:docPartGallery w:val="Page Numbers (Bottom of Page)"/>
        <w:docPartUnique/>
      </w:docPartObj>
    </w:sdtPr>
    <w:sdtEndPr>
      <w:rPr>
        <w:noProof/>
      </w:rPr>
    </w:sdtEndPr>
    <w:sdtContent>
      <w:p w14:paraId="6D1451D4" w14:textId="77777777" w:rsidR="001036C7" w:rsidRDefault="00854677">
        <w:pPr>
          <w:pStyle w:val="Footer"/>
          <w:jc w:val="center"/>
        </w:pPr>
        <w:r>
          <w:fldChar w:fldCharType="begin"/>
        </w:r>
        <w:r w:rsidR="001036C7">
          <w:instrText xml:space="preserve"> PAGE   \* MERGEFORMAT </w:instrText>
        </w:r>
        <w:r>
          <w:fldChar w:fldCharType="separate"/>
        </w:r>
        <w:r w:rsidR="006354C2">
          <w:rPr>
            <w:noProof/>
          </w:rPr>
          <w:t>4</w:t>
        </w:r>
        <w:r>
          <w:rPr>
            <w:noProof/>
          </w:rPr>
          <w:fldChar w:fldCharType="end"/>
        </w:r>
      </w:p>
    </w:sdtContent>
  </w:sdt>
  <w:p w14:paraId="3F941525" w14:textId="77777777" w:rsidR="001036C7" w:rsidRDefault="00103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B3E56" w14:textId="77777777" w:rsidR="00794043" w:rsidRDefault="00794043" w:rsidP="001036C7">
      <w:r>
        <w:separator/>
      </w:r>
    </w:p>
  </w:footnote>
  <w:footnote w:type="continuationSeparator" w:id="0">
    <w:p w14:paraId="1263F403" w14:textId="77777777" w:rsidR="00794043" w:rsidRDefault="00794043" w:rsidP="00103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4E072584"/>
    <w:multiLevelType w:val="hybridMultilevel"/>
    <w:tmpl w:val="ADBA573E"/>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1"/>
  </w:num>
  <w:num w:numId="3">
    <w:abstractNumId w:val="0"/>
    <w:lvlOverride w:ilvl="0">
      <w:lvl w:ilvl="0">
        <w:start w:val="1"/>
        <w:numFmt w:val="decimal"/>
        <w:pStyle w:val="JudgmentText"/>
        <w:lvlText w:val="[%1]"/>
        <w:lvlJc w:val="left"/>
        <w:pPr>
          <w:ind w:left="720" w:hanging="720"/>
        </w:pPr>
        <w:rPr>
          <w:rFonts w:ascii="Times New Roman" w:hAnsi="Times New Roman" w:hint="default"/>
          <w:b w:val="0"/>
          <w:bCs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0867"/>
    <w:rsid w:val="000152C5"/>
    <w:rsid w:val="00087CE5"/>
    <w:rsid w:val="001036C7"/>
    <w:rsid w:val="0017628B"/>
    <w:rsid w:val="00241BB1"/>
    <w:rsid w:val="00264B72"/>
    <w:rsid w:val="002E35D6"/>
    <w:rsid w:val="00372FB5"/>
    <w:rsid w:val="00396999"/>
    <w:rsid w:val="003A0FA0"/>
    <w:rsid w:val="003B23B4"/>
    <w:rsid w:val="003C2530"/>
    <w:rsid w:val="003C7C63"/>
    <w:rsid w:val="00412B5D"/>
    <w:rsid w:val="00446378"/>
    <w:rsid w:val="00461AEF"/>
    <w:rsid w:val="00463CD0"/>
    <w:rsid w:val="00475B76"/>
    <w:rsid w:val="00524DF9"/>
    <w:rsid w:val="005416E3"/>
    <w:rsid w:val="005C73D9"/>
    <w:rsid w:val="00622203"/>
    <w:rsid w:val="00632087"/>
    <w:rsid w:val="006354C2"/>
    <w:rsid w:val="006B5B6B"/>
    <w:rsid w:val="006F5B7D"/>
    <w:rsid w:val="007260F7"/>
    <w:rsid w:val="00766D87"/>
    <w:rsid w:val="00785D56"/>
    <w:rsid w:val="00794043"/>
    <w:rsid w:val="00802BCC"/>
    <w:rsid w:val="00854677"/>
    <w:rsid w:val="00893E83"/>
    <w:rsid w:val="00927821"/>
    <w:rsid w:val="0095632B"/>
    <w:rsid w:val="009B2168"/>
    <w:rsid w:val="009D2C94"/>
    <w:rsid w:val="00A6790D"/>
    <w:rsid w:val="00A851B8"/>
    <w:rsid w:val="00AB5C10"/>
    <w:rsid w:val="00AD0778"/>
    <w:rsid w:val="00B2729B"/>
    <w:rsid w:val="00B60146"/>
    <w:rsid w:val="00B947CD"/>
    <w:rsid w:val="00CF569F"/>
    <w:rsid w:val="00D777C3"/>
    <w:rsid w:val="00D80867"/>
    <w:rsid w:val="00E303F2"/>
    <w:rsid w:val="00ED07EA"/>
    <w:rsid w:val="00F073BC"/>
    <w:rsid w:val="00F8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25EA4430"/>
  <w15:docId w15:val="{61AE0632-E25D-9C47-884C-6F85539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867"/>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86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80867"/>
    <w:rPr>
      <w:rFonts w:ascii="Tahoma" w:hAnsi="Tahoma" w:cs="Tahoma"/>
      <w:sz w:val="16"/>
      <w:szCs w:val="16"/>
    </w:rPr>
  </w:style>
  <w:style w:type="character" w:customStyle="1" w:styleId="BalloonTextChar">
    <w:name w:val="Balloon Text Char"/>
    <w:basedOn w:val="DefaultParagraphFont"/>
    <w:link w:val="BalloonText"/>
    <w:uiPriority w:val="99"/>
    <w:semiHidden/>
    <w:rsid w:val="00D80867"/>
    <w:rPr>
      <w:rFonts w:ascii="Tahoma" w:eastAsia="Calibri" w:hAnsi="Tahoma" w:cs="Tahoma"/>
      <w:sz w:val="16"/>
      <w:szCs w:val="16"/>
      <w:lang w:val="en-GB"/>
    </w:rPr>
  </w:style>
  <w:style w:type="paragraph" w:styleId="ListParagraph">
    <w:name w:val="List Paragraph"/>
    <w:basedOn w:val="Normal"/>
    <w:uiPriority w:val="34"/>
    <w:qFormat/>
    <w:rsid w:val="00D80867"/>
    <w:pPr>
      <w:ind w:left="720"/>
      <w:contextualSpacing/>
    </w:pPr>
    <w:rPr>
      <w:rFonts w:eastAsia="Times New Roman"/>
    </w:rPr>
  </w:style>
  <w:style w:type="paragraph" w:styleId="NoSpacing">
    <w:name w:val="No Spacing"/>
    <w:uiPriority w:val="1"/>
    <w:qFormat/>
    <w:rsid w:val="00524DF9"/>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styleId="PlaceholderText">
    <w:name w:val="Placeholder Text"/>
    <w:basedOn w:val="DefaultParagraphFont"/>
    <w:uiPriority w:val="99"/>
    <w:semiHidden/>
    <w:rsid w:val="00D777C3"/>
    <w:rPr>
      <w:color w:val="808080"/>
    </w:rPr>
  </w:style>
  <w:style w:type="numbering" w:customStyle="1" w:styleId="Judgments">
    <w:name w:val="Judgments"/>
    <w:uiPriority w:val="99"/>
    <w:rsid w:val="00B2729B"/>
    <w:pPr>
      <w:numPr>
        <w:numId w:val="2"/>
      </w:numPr>
    </w:pPr>
  </w:style>
  <w:style w:type="paragraph" w:customStyle="1" w:styleId="JudgmentText">
    <w:name w:val="Judgment Text"/>
    <w:basedOn w:val="ListParagraph"/>
    <w:qFormat/>
    <w:rsid w:val="00B2729B"/>
    <w:pPr>
      <w:widowControl/>
      <w:numPr>
        <w:numId w:val="3"/>
      </w:numPr>
      <w:autoSpaceDE/>
      <w:autoSpaceDN/>
      <w:adjustRightInd/>
      <w:spacing w:after="240" w:line="360" w:lineRule="auto"/>
      <w:contextualSpacing w:val="0"/>
      <w:jc w:val="both"/>
    </w:pPr>
    <w:rPr>
      <w:sz w:val="24"/>
      <w:szCs w:val="24"/>
    </w:rPr>
  </w:style>
  <w:style w:type="paragraph" w:styleId="Header">
    <w:name w:val="header"/>
    <w:basedOn w:val="Normal"/>
    <w:link w:val="HeaderChar"/>
    <w:uiPriority w:val="99"/>
    <w:unhideWhenUsed/>
    <w:rsid w:val="001036C7"/>
    <w:pPr>
      <w:tabs>
        <w:tab w:val="center" w:pos="4680"/>
        <w:tab w:val="right" w:pos="9360"/>
      </w:tabs>
    </w:pPr>
  </w:style>
  <w:style w:type="character" w:customStyle="1" w:styleId="HeaderChar">
    <w:name w:val="Header Char"/>
    <w:basedOn w:val="DefaultParagraphFont"/>
    <w:link w:val="Header"/>
    <w:uiPriority w:val="99"/>
    <w:rsid w:val="001036C7"/>
    <w:rPr>
      <w:rFonts w:ascii="Times New Roman" w:eastAsia="Calibri" w:hAnsi="Times New Roman" w:cs="Times New Roman"/>
      <w:sz w:val="20"/>
      <w:szCs w:val="20"/>
      <w:lang w:val="en-GB"/>
    </w:rPr>
  </w:style>
  <w:style w:type="paragraph" w:styleId="Footer">
    <w:name w:val="footer"/>
    <w:basedOn w:val="Normal"/>
    <w:link w:val="FooterChar"/>
    <w:uiPriority w:val="99"/>
    <w:unhideWhenUsed/>
    <w:rsid w:val="001036C7"/>
    <w:pPr>
      <w:tabs>
        <w:tab w:val="center" w:pos="4680"/>
        <w:tab w:val="right" w:pos="9360"/>
      </w:tabs>
    </w:pPr>
  </w:style>
  <w:style w:type="character" w:customStyle="1" w:styleId="FooterChar">
    <w:name w:val="Footer Char"/>
    <w:basedOn w:val="DefaultParagraphFont"/>
    <w:link w:val="Footer"/>
    <w:uiPriority w:val="99"/>
    <w:rsid w:val="001036C7"/>
    <w:rPr>
      <w:rFonts w:ascii="Times New Roman" w:eastAsia="Calibri"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E4595C6C5A4BAF9955EDC297EBF9FD"/>
        <w:category>
          <w:name w:val="General"/>
          <w:gallery w:val="placeholder"/>
        </w:category>
        <w:types>
          <w:type w:val="bbPlcHdr"/>
        </w:types>
        <w:behaviors>
          <w:behavior w:val="content"/>
        </w:behaviors>
        <w:guid w:val="{2785B183-DB1A-4D39-A46A-971E59578731}"/>
      </w:docPartPr>
      <w:docPartBody>
        <w:p w:rsidR="00E048BA" w:rsidRDefault="00D3294D" w:rsidP="00D3294D">
          <w:pPr>
            <w:pStyle w:val="A9E4595C6C5A4BAF9955EDC297EBF9FD"/>
          </w:pPr>
          <w:r w:rsidRPr="002A0FDF">
            <w:rPr>
              <w:rStyle w:val="PlaceholderText"/>
            </w:rPr>
            <w:t>Click here to enter text.</w:t>
          </w:r>
        </w:p>
      </w:docPartBody>
    </w:docPart>
    <w:docPart>
      <w:docPartPr>
        <w:name w:val="B861FA8970644CA5B6A3EE65F4AE10BF"/>
        <w:category>
          <w:name w:val="General"/>
          <w:gallery w:val="placeholder"/>
        </w:category>
        <w:types>
          <w:type w:val="bbPlcHdr"/>
        </w:types>
        <w:behaviors>
          <w:behavior w:val="content"/>
        </w:behaviors>
        <w:guid w:val="{588EBC32-738F-4868-B43C-82BB092E7AEF}"/>
      </w:docPartPr>
      <w:docPartBody>
        <w:p w:rsidR="00E048BA" w:rsidRDefault="00D3294D" w:rsidP="00D3294D">
          <w:pPr>
            <w:pStyle w:val="B861FA8970644CA5B6A3EE65F4AE10BF"/>
          </w:pPr>
          <w:r w:rsidRPr="002A0FDF">
            <w:rPr>
              <w:rStyle w:val="PlaceholderText"/>
            </w:rPr>
            <w:t>Choose a building block.</w:t>
          </w:r>
        </w:p>
      </w:docPartBody>
    </w:docPart>
    <w:docPart>
      <w:docPartPr>
        <w:name w:val="009BAB5409B7466E8CF88EE6F6B6BE5A"/>
        <w:category>
          <w:name w:val="General"/>
          <w:gallery w:val="placeholder"/>
        </w:category>
        <w:types>
          <w:type w:val="bbPlcHdr"/>
        </w:types>
        <w:behaviors>
          <w:behavior w:val="content"/>
        </w:behaviors>
        <w:guid w:val="{2D729477-5A7C-4FA6-8B75-0F09A60E98F6}"/>
      </w:docPartPr>
      <w:docPartBody>
        <w:p w:rsidR="00E048BA" w:rsidRDefault="00D3294D" w:rsidP="00D3294D">
          <w:pPr>
            <w:pStyle w:val="009BAB5409B7466E8CF88EE6F6B6BE5A"/>
          </w:pPr>
          <w:r w:rsidRPr="006E09BE">
            <w:rPr>
              <w:rStyle w:val="PlaceholderText"/>
            </w:rPr>
            <w:t>Click here to enter text.</w:t>
          </w:r>
        </w:p>
      </w:docPartBody>
    </w:docPart>
    <w:docPart>
      <w:docPartPr>
        <w:name w:val="A54E338C5A2C456C99DC3FCCFECB5485"/>
        <w:category>
          <w:name w:val="General"/>
          <w:gallery w:val="placeholder"/>
        </w:category>
        <w:types>
          <w:type w:val="bbPlcHdr"/>
        </w:types>
        <w:behaviors>
          <w:behavior w:val="content"/>
        </w:behaviors>
        <w:guid w:val="{CF7D373F-48F6-4AF5-A91F-AAABD444F2B8}"/>
      </w:docPartPr>
      <w:docPartBody>
        <w:p w:rsidR="00E048BA" w:rsidRDefault="00D3294D" w:rsidP="00D3294D">
          <w:pPr>
            <w:pStyle w:val="A54E338C5A2C456C99DC3FCCFECB5485"/>
          </w:pPr>
          <w:r w:rsidRPr="00E56144">
            <w:rPr>
              <w:rStyle w:val="PlaceholderText"/>
            </w:rPr>
            <w:t>.</w:t>
          </w:r>
        </w:p>
      </w:docPartBody>
    </w:docPart>
    <w:docPart>
      <w:docPartPr>
        <w:name w:val="6960E0277E1D4C8DB72F9820E657E459"/>
        <w:category>
          <w:name w:val="General"/>
          <w:gallery w:val="placeholder"/>
        </w:category>
        <w:types>
          <w:type w:val="bbPlcHdr"/>
        </w:types>
        <w:behaviors>
          <w:behavior w:val="content"/>
        </w:behaviors>
        <w:guid w:val="{9C48F7C3-A4B8-482B-B3C8-530C365E9890}"/>
      </w:docPartPr>
      <w:docPartBody>
        <w:p w:rsidR="00E048BA" w:rsidRDefault="00D3294D" w:rsidP="00D3294D">
          <w:pPr>
            <w:pStyle w:val="6960E0277E1D4C8DB72F9820E657E459"/>
          </w:pPr>
          <w:r w:rsidRPr="00E56144">
            <w:rPr>
              <w:rStyle w:val="PlaceholderText"/>
            </w:rPr>
            <w:t>.</w:t>
          </w:r>
        </w:p>
      </w:docPartBody>
    </w:docPart>
    <w:docPart>
      <w:docPartPr>
        <w:name w:val="940E95E015604D939C97E19E132FFE07"/>
        <w:category>
          <w:name w:val="General"/>
          <w:gallery w:val="placeholder"/>
        </w:category>
        <w:types>
          <w:type w:val="bbPlcHdr"/>
        </w:types>
        <w:behaviors>
          <w:behavior w:val="content"/>
        </w:behaviors>
        <w:guid w:val="{D085D2DC-89AF-4982-880D-26B1B7968818}"/>
      </w:docPartPr>
      <w:docPartBody>
        <w:p w:rsidR="00E048BA" w:rsidRDefault="00D3294D" w:rsidP="00D3294D">
          <w:pPr>
            <w:pStyle w:val="940E95E015604D939C97E19E132FFE07"/>
          </w:pPr>
          <w:r w:rsidRPr="00E56144">
            <w:rPr>
              <w:rStyle w:val="PlaceholderText"/>
            </w:rPr>
            <w:t>.</w:t>
          </w:r>
        </w:p>
      </w:docPartBody>
    </w:docPart>
    <w:docPart>
      <w:docPartPr>
        <w:name w:val="55E915CB7D2040328722923BFBA6A331"/>
        <w:category>
          <w:name w:val="General"/>
          <w:gallery w:val="placeholder"/>
        </w:category>
        <w:types>
          <w:type w:val="bbPlcHdr"/>
        </w:types>
        <w:behaviors>
          <w:behavior w:val="content"/>
        </w:behaviors>
        <w:guid w:val="{84EF12B9-4D2F-46E6-A4B6-A157E123487F}"/>
      </w:docPartPr>
      <w:docPartBody>
        <w:p w:rsidR="00E048BA" w:rsidRDefault="00D3294D" w:rsidP="00D3294D">
          <w:pPr>
            <w:pStyle w:val="55E915CB7D2040328722923BFBA6A331"/>
          </w:pPr>
          <w:r w:rsidRPr="00EE5BC4">
            <w:rPr>
              <w:rStyle w:val="PlaceholderText"/>
            </w:rPr>
            <w:t>Click here to enter text.</w:t>
          </w:r>
        </w:p>
      </w:docPartBody>
    </w:docPart>
    <w:docPart>
      <w:docPartPr>
        <w:name w:val="C2C23EABC9A341DEA3DEAE92B222F8AF"/>
        <w:category>
          <w:name w:val="General"/>
          <w:gallery w:val="placeholder"/>
        </w:category>
        <w:types>
          <w:type w:val="bbPlcHdr"/>
        </w:types>
        <w:behaviors>
          <w:behavior w:val="content"/>
        </w:behaviors>
        <w:guid w:val="{B91A77C6-106D-4381-AE80-0C14452BBD88}"/>
      </w:docPartPr>
      <w:docPartBody>
        <w:p w:rsidR="00E048BA" w:rsidRDefault="00D3294D" w:rsidP="00D3294D">
          <w:pPr>
            <w:pStyle w:val="C2C23EABC9A341DEA3DEAE92B222F8AF"/>
          </w:pPr>
          <w:r w:rsidRPr="00EE5BC4">
            <w:rPr>
              <w:rStyle w:val="PlaceholderText"/>
            </w:rPr>
            <w:t>Click here to enter text.</w:t>
          </w:r>
        </w:p>
      </w:docPartBody>
    </w:docPart>
    <w:docPart>
      <w:docPartPr>
        <w:name w:val="29DDB19A8DB34C2AA1025B37CDD569B0"/>
        <w:category>
          <w:name w:val="General"/>
          <w:gallery w:val="placeholder"/>
        </w:category>
        <w:types>
          <w:type w:val="bbPlcHdr"/>
        </w:types>
        <w:behaviors>
          <w:behavior w:val="content"/>
        </w:behaviors>
        <w:guid w:val="{3E00A19A-B5F2-49BB-B34A-6969AF6FB51E}"/>
      </w:docPartPr>
      <w:docPartBody>
        <w:p w:rsidR="00E048BA" w:rsidRDefault="00D3294D" w:rsidP="00D3294D">
          <w:pPr>
            <w:pStyle w:val="29DDB19A8DB34C2AA1025B37CDD569B0"/>
          </w:pPr>
          <w:r w:rsidRPr="00EE5BC4">
            <w:rPr>
              <w:rStyle w:val="PlaceholderText"/>
            </w:rPr>
            <w:t>Click here to enter text.</w:t>
          </w:r>
        </w:p>
      </w:docPartBody>
    </w:docPart>
    <w:docPart>
      <w:docPartPr>
        <w:name w:val="55B4E6EC4F2A4E109844D0F0BA01C678"/>
        <w:category>
          <w:name w:val="General"/>
          <w:gallery w:val="placeholder"/>
        </w:category>
        <w:types>
          <w:type w:val="bbPlcHdr"/>
        </w:types>
        <w:behaviors>
          <w:behavior w:val="content"/>
        </w:behaviors>
        <w:guid w:val="{4DD6B292-9542-4D51-BBC1-2FDF9CE867F5}"/>
      </w:docPartPr>
      <w:docPartBody>
        <w:p w:rsidR="00E048BA" w:rsidRDefault="00D3294D" w:rsidP="00D3294D">
          <w:pPr>
            <w:pStyle w:val="55B4E6EC4F2A4E109844D0F0BA01C678"/>
          </w:pPr>
          <w:r w:rsidRPr="006E09BE">
            <w:rPr>
              <w:rStyle w:val="PlaceholderText"/>
            </w:rPr>
            <w:t>Click here to enter a date.</w:t>
          </w:r>
        </w:p>
      </w:docPartBody>
    </w:docPart>
    <w:docPart>
      <w:docPartPr>
        <w:name w:val="CFEDF4920E964A86A71D0739928A4823"/>
        <w:category>
          <w:name w:val="General"/>
          <w:gallery w:val="placeholder"/>
        </w:category>
        <w:types>
          <w:type w:val="bbPlcHdr"/>
        </w:types>
        <w:behaviors>
          <w:behavior w:val="content"/>
        </w:behaviors>
        <w:guid w:val="{641502D4-B115-4A10-8F0F-C2291AC01EDA}"/>
      </w:docPartPr>
      <w:docPartBody>
        <w:p w:rsidR="00E048BA" w:rsidRDefault="00D3294D" w:rsidP="00D3294D">
          <w:pPr>
            <w:pStyle w:val="CFEDF4920E964A86A71D0739928A4823"/>
          </w:pPr>
          <w:r w:rsidRPr="00EE5BC4">
            <w:rPr>
              <w:rStyle w:val="PlaceholderText"/>
            </w:rPr>
            <w:t>Click here to enter text.</w:t>
          </w:r>
        </w:p>
      </w:docPartBody>
    </w:docPart>
    <w:docPart>
      <w:docPartPr>
        <w:name w:val="9DF95F9C6A78402FABB634A65F923CFF"/>
        <w:category>
          <w:name w:val="General"/>
          <w:gallery w:val="placeholder"/>
        </w:category>
        <w:types>
          <w:type w:val="bbPlcHdr"/>
        </w:types>
        <w:behaviors>
          <w:behavior w:val="content"/>
        </w:behaviors>
        <w:guid w:val="{BC81145A-CF8E-479F-97A6-69E5CF73C272}"/>
      </w:docPartPr>
      <w:docPartBody>
        <w:p w:rsidR="005B51AD" w:rsidRDefault="006B1FDB" w:rsidP="006B1FDB">
          <w:pPr>
            <w:pStyle w:val="9DF95F9C6A78402FABB634A65F923CFF"/>
          </w:pPr>
          <w:r w:rsidRPr="00E56144">
            <w:rPr>
              <w:rStyle w:val="PlaceholderText"/>
            </w:rPr>
            <w:t>.</w:t>
          </w:r>
        </w:p>
      </w:docPartBody>
    </w:docPart>
    <w:docPart>
      <w:docPartPr>
        <w:name w:val="1B5114A7547840E384315D1F358460C1"/>
        <w:category>
          <w:name w:val="General"/>
          <w:gallery w:val="placeholder"/>
        </w:category>
        <w:types>
          <w:type w:val="bbPlcHdr"/>
        </w:types>
        <w:behaviors>
          <w:behavior w:val="content"/>
        </w:behaviors>
        <w:guid w:val="{B68CD6BE-BE5F-4BAF-A994-FC75E0ED9F30}"/>
      </w:docPartPr>
      <w:docPartBody>
        <w:p w:rsidR="005B51AD" w:rsidRDefault="006B1FDB" w:rsidP="006B1FDB">
          <w:pPr>
            <w:pStyle w:val="1B5114A7547840E384315D1F358460C1"/>
          </w:pPr>
          <w:r w:rsidRPr="002A0FDF">
            <w:rPr>
              <w:rStyle w:val="PlaceholderText"/>
            </w:rPr>
            <w:t>Choose a building block.</w:t>
          </w:r>
        </w:p>
      </w:docPartBody>
    </w:docPart>
    <w:docPart>
      <w:docPartPr>
        <w:name w:val="38F0F2A62A5440F68C0BCDD2342E90D8"/>
        <w:category>
          <w:name w:val="General"/>
          <w:gallery w:val="placeholder"/>
        </w:category>
        <w:types>
          <w:type w:val="bbPlcHdr"/>
        </w:types>
        <w:behaviors>
          <w:behavior w:val="content"/>
        </w:behaviors>
        <w:guid w:val="{609CF741-7045-4255-88E7-2E2C8117B038}"/>
      </w:docPartPr>
      <w:docPartBody>
        <w:p w:rsidR="005B51AD" w:rsidRDefault="006B1FDB" w:rsidP="006B1FDB">
          <w:pPr>
            <w:pStyle w:val="38F0F2A62A5440F68C0BCDD2342E90D8"/>
          </w:pPr>
          <w:r w:rsidRPr="006E09BE">
            <w:rPr>
              <w:rStyle w:val="PlaceholderText"/>
            </w:rPr>
            <w:t>Click here to enter text.</w:t>
          </w:r>
        </w:p>
      </w:docPartBody>
    </w:docPart>
    <w:docPart>
      <w:docPartPr>
        <w:name w:val="AC3A8FD753C442DD81C65485A38D23A6"/>
        <w:category>
          <w:name w:val="General"/>
          <w:gallery w:val="placeholder"/>
        </w:category>
        <w:types>
          <w:type w:val="bbPlcHdr"/>
        </w:types>
        <w:behaviors>
          <w:behavior w:val="content"/>
        </w:behaviors>
        <w:guid w:val="{24B014ED-3781-49DC-9FD5-005363A653D3}"/>
      </w:docPartPr>
      <w:docPartBody>
        <w:p w:rsidR="005B51AD" w:rsidRDefault="006B1FDB" w:rsidP="006B1FDB">
          <w:pPr>
            <w:pStyle w:val="AC3A8FD753C442DD81C65485A38D23A6"/>
          </w:pPr>
          <w:r w:rsidRPr="00E56144">
            <w:rPr>
              <w:rStyle w:val="PlaceholderText"/>
            </w:rPr>
            <w:t>.</w:t>
          </w:r>
        </w:p>
      </w:docPartBody>
    </w:docPart>
    <w:docPart>
      <w:docPartPr>
        <w:name w:val="26291021A2594CB4AD106C297EA2042E"/>
        <w:category>
          <w:name w:val="General"/>
          <w:gallery w:val="placeholder"/>
        </w:category>
        <w:types>
          <w:type w:val="bbPlcHdr"/>
        </w:types>
        <w:behaviors>
          <w:behavior w:val="content"/>
        </w:behaviors>
        <w:guid w:val="{31A1275D-C161-4547-9EA3-F2A66A0B38BA}"/>
      </w:docPartPr>
      <w:docPartBody>
        <w:p w:rsidR="005B51AD" w:rsidRDefault="006B1FDB" w:rsidP="006B1FDB">
          <w:pPr>
            <w:pStyle w:val="26291021A2594CB4AD106C297EA2042E"/>
          </w:pPr>
          <w:r w:rsidRPr="006E09BE">
            <w:rPr>
              <w:rStyle w:val="PlaceholderText"/>
            </w:rPr>
            <w:t>Choose a building block.</w:t>
          </w:r>
        </w:p>
      </w:docPartBody>
    </w:docPart>
    <w:docPart>
      <w:docPartPr>
        <w:name w:val="C90F53EAB6DC448090D966FD0CFFC13B"/>
        <w:category>
          <w:name w:val="General"/>
          <w:gallery w:val="placeholder"/>
        </w:category>
        <w:types>
          <w:type w:val="bbPlcHdr"/>
        </w:types>
        <w:behaviors>
          <w:behavior w:val="content"/>
        </w:behaviors>
        <w:guid w:val="{19AF798D-29CF-40E3-8E0E-9086B879E3D3}"/>
      </w:docPartPr>
      <w:docPartBody>
        <w:p w:rsidR="005B51AD" w:rsidRDefault="006B1FDB" w:rsidP="006B1FDB">
          <w:pPr>
            <w:pStyle w:val="C90F53EAB6DC448090D966FD0CFFC13B"/>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3294D"/>
    <w:rsid w:val="000B3422"/>
    <w:rsid w:val="000F57E7"/>
    <w:rsid w:val="00322165"/>
    <w:rsid w:val="005565EB"/>
    <w:rsid w:val="005B51AD"/>
    <w:rsid w:val="006B1FDB"/>
    <w:rsid w:val="006E38AF"/>
    <w:rsid w:val="00704278"/>
    <w:rsid w:val="00715695"/>
    <w:rsid w:val="00727B5E"/>
    <w:rsid w:val="007374C8"/>
    <w:rsid w:val="00A466E7"/>
    <w:rsid w:val="00B26AF6"/>
    <w:rsid w:val="00BE080D"/>
    <w:rsid w:val="00CC2208"/>
    <w:rsid w:val="00D3294D"/>
    <w:rsid w:val="00E0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1AD"/>
    <w:rPr>
      <w:color w:val="808080"/>
    </w:rPr>
  </w:style>
  <w:style w:type="paragraph" w:customStyle="1" w:styleId="A9E4595C6C5A4BAF9955EDC297EBF9FD">
    <w:name w:val="A9E4595C6C5A4BAF9955EDC297EBF9FD"/>
    <w:rsid w:val="00D3294D"/>
  </w:style>
  <w:style w:type="paragraph" w:customStyle="1" w:styleId="B861FA8970644CA5B6A3EE65F4AE10BF">
    <w:name w:val="B861FA8970644CA5B6A3EE65F4AE10BF"/>
    <w:rsid w:val="00D3294D"/>
  </w:style>
  <w:style w:type="paragraph" w:customStyle="1" w:styleId="009BAB5409B7466E8CF88EE6F6B6BE5A">
    <w:name w:val="009BAB5409B7466E8CF88EE6F6B6BE5A"/>
    <w:rsid w:val="00D3294D"/>
  </w:style>
  <w:style w:type="paragraph" w:customStyle="1" w:styleId="A54E338C5A2C456C99DC3FCCFECB5485">
    <w:name w:val="A54E338C5A2C456C99DC3FCCFECB5485"/>
    <w:rsid w:val="00D3294D"/>
  </w:style>
  <w:style w:type="paragraph" w:customStyle="1" w:styleId="6960E0277E1D4C8DB72F9820E657E459">
    <w:name w:val="6960E0277E1D4C8DB72F9820E657E459"/>
    <w:rsid w:val="00D3294D"/>
  </w:style>
  <w:style w:type="paragraph" w:customStyle="1" w:styleId="940E95E015604D939C97E19E132FFE07">
    <w:name w:val="940E95E015604D939C97E19E132FFE07"/>
    <w:rsid w:val="00D3294D"/>
  </w:style>
  <w:style w:type="paragraph" w:customStyle="1" w:styleId="55E915CB7D2040328722923BFBA6A331">
    <w:name w:val="55E915CB7D2040328722923BFBA6A331"/>
    <w:rsid w:val="00D3294D"/>
  </w:style>
  <w:style w:type="paragraph" w:customStyle="1" w:styleId="C2C23EABC9A341DEA3DEAE92B222F8AF">
    <w:name w:val="C2C23EABC9A341DEA3DEAE92B222F8AF"/>
    <w:rsid w:val="00D3294D"/>
  </w:style>
  <w:style w:type="paragraph" w:customStyle="1" w:styleId="29DDB19A8DB34C2AA1025B37CDD569B0">
    <w:name w:val="29DDB19A8DB34C2AA1025B37CDD569B0"/>
    <w:rsid w:val="00D3294D"/>
  </w:style>
  <w:style w:type="paragraph" w:customStyle="1" w:styleId="55B4E6EC4F2A4E109844D0F0BA01C678">
    <w:name w:val="55B4E6EC4F2A4E109844D0F0BA01C678"/>
    <w:rsid w:val="00D3294D"/>
  </w:style>
  <w:style w:type="paragraph" w:customStyle="1" w:styleId="CFEDF4920E964A86A71D0739928A4823">
    <w:name w:val="CFEDF4920E964A86A71D0739928A4823"/>
    <w:rsid w:val="00D3294D"/>
  </w:style>
  <w:style w:type="paragraph" w:customStyle="1" w:styleId="9DF95F9C6A78402FABB634A65F923CFF">
    <w:name w:val="9DF95F9C6A78402FABB634A65F923CFF"/>
    <w:rsid w:val="006B1FDB"/>
    <w:pPr>
      <w:spacing w:after="160" w:line="259" w:lineRule="auto"/>
    </w:pPr>
  </w:style>
  <w:style w:type="paragraph" w:customStyle="1" w:styleId="1B5114A7547840E384315D1F358460C1">
    <w:name w:val="1B5114A7547840E384315D1F358460C1"/>
    <w:rsid w:val="006B1FDB"/>
    <w:pPr>
      <w:spacing w:after="160" w:line="259" w:lineRule="auto"/>
    </w:pPr>
  </w:style>
  <w:style w:type="paragraph" w:customStyle="1" w:styleId="38F0F2A62A5440F68C0BCDD2342E90D8">
    <w:name w:val="38F0F2A62A5440F68C0BCDD2342E90D8"/>
    <w:rsid w:val="006B1FDB"/>
    <w:pPr>
      <w:spacing w:after="160" w:line="259" w:lineRule="auto"/>
    </w:pPr>
  </w:style>
  <w:style w:type="paragraph" w:customStyle="1" w:styleId="AC3A8FD753C442DD81C65485A38D23A6">
    <w:name w:val="AC3A8FD753C442DD81C65485A38D23A6"/>
    <w:rsid w:val="006B1FDB"/>
    <w:pPr>
      <w:spacing w:after="160" w:line="259" w:lineRule="auto"/>
    </w:pPr>
  </w:style>
  <w:style w:type="paragraph" w:customStyle="1" w:styleId="68EC6FDFA0924684A499E213DC390B77">
    <w:name w:val="68EC6FDFA0924684A499E213DC390B77"/>
    <w:rsid w:val="006B1FDB"/>
    <w:pPr>
      <w:spacing w:after="160" w:line="259" w:lineRule="auto"/>
    </w:pPr>
  </w:style>
  <w:style w:type="paragraph" w:customStyle="1" w:styleId="61CE60FCD61D4C54B76A56AF03F256C3">
    <w:name w:val="61CE60FCD61D4C54B76A56AF03F256C3"/>
    <w:rsid w:val="006B1FDB"/>
    <w:pPr>
      <w:spacing w:after="160" w:line="259" w:lineRule="auto"/>
    </w:pPr>
  </w:style>
  <w:style w:type="paragraph" w:customStyle="1" w:styleId="51B06A7865DD4E1DAEC0A584FC9D041D">
    <w:name w:val="51B06A7865DD4E1DAEC0A584FC9D041D"/>
    <w:rsid w:val="006B1FDB"/>
    <w:pPr>
      <w:spacing w:after="160" w:line="259" w:lineRule="auto"/>
    </w:pPr>
  </w:style>
  <w:style w:type="paragraph" w:customStyle="1" w:styleId="CD87324F9E154D02ADDB732923F698E9">
    <w:name w:val="CD87324F9E154D02ADDB732923F698E9"/>
    <w:rsid w:val="006B1FDB"/>
    <w:pPr>
      <w:spacing w:after="160" w:line="259" w:lineRule="auto"/>
    </w:pPr>
  </w:style>
  <w:style w:type="paragraph" w:customStyle="1" w:styleId="F718619BE0234D92B9D42151561EAAD1">
    <w:name w:val="F718619BE0234D92B9D42151561EAAD1"/>
    <w:rsid w:val="006B1FDB"/>
    <w:pPr>
      <w:spacing w:after="160" w:line="259" w:lineRule="auto"/>
    </w:pPr>
  </w:style>
  <w:style w:type="paragraph" w:customStyle="1" w:styleId="7DD6CEBD20164904B5CE7B515EC9AAEA">
    <w:name w:val="7DD6CEBD20164904B5CE7B515EC9AAEA"/>
    <w:rsid w:val="006B1FDB"/>
    <w:pPr>
      <w:spacing w:after="160" w:line="259" w:lineRule="auto"/>
    </w:pPr>
  </w:style>
  <w:style w:type="paragraph" w:customStyle="1" w:styleId="4D55A09CD193406DB52A94BE252D3E5C">
    <w:name w:val="4D55A09CD193406DB52A94BE252D3E5C"/>
    <w:rsid w:val="006B1FDB"/>
    <w:pPr>
      <w:spacing w:after="160" w:line="259" w:lineRule="auto"/>
    </w:pPr>
  </w:style>
  <w:style w:type="paragraph" w:customStyle="1" w:styleId="815AF398A6E043C1BAA42FA238BD953A">
    <w:name w:val="815AF398A6E043C1BAA42FA238BD953A"/>
    <w:rsid w:val="006B1FDB"/>
    <w:pPr>
      <w:spacing w:after="160" w:line="259" w:lineRule="auto"/>
    </w:pPr>
  </w:style>
  <w:style w:type="paragraph" w:customStyle="1" w:styleId="A7A82EE12B0C47378EB5BB820A7B74B8">
    <w:name w:val="A7A82EE12B0C47378EB5BB820A7B74B8"/>
    <w:rsid w:val="006B1FDB"/>
    <w:pPr>
      <w:spacing w:after="160" w:line="259" w:lineRule="auto"/>
    </w:pPr>
  </w:style>
  <w:style w:type="paragraph" w:customStyle="1" w:styleId="2746D18299394107A902F3702368FB8B">
    <w:name w:val="2746D18299394107A902F3702368FB8B"/>
    <w:rsid w:val="006B1FDB"/>
    <w:pPr>
      <w:spacing w:after="160" w:line="259" w:lineRule="auto"/>
    </w:pPr>
  </w:style>
  <w:style w:type="paragraph" w:customStyle="1" w:styleId="26291021A2594CB4AD106C297EA2042E">
    <w:name w:val="26291021A2594CB4AD106C297EA2042E"/>
    <w:rsid w:val="006B1FDB"/>
    <w:pPr>
      <w:spacing w:after="160" w:line="259" w:lineRule="auto"/>
    </w:pPr>
  </w:style>
  <w:style w:type="paragraph" w:customStyle="1" w:styleId="C90F53EAB6DC448090D966FD0CFFC13B">
    <w:name w:val="C90F53EAB6DC448090D966FD0CFFC13B"/>
    <w:rsid w:val="006B1FDB"/>
    <w:pPr>
      <w:spacing w:after="160" w:line="259" w:lineRule="auto"/>
    </w:pPr>
  </w:style>
  <w:style w:type="paragraph" w:customStyle="1" w:styleId="36AEA118A60B419997D77C9368C28647">
    <w:name w:val="36AEA118A60B419997D77C9368C28647"/>
    <w:rsid w:val="005B51AD"/>
    <w:pPr>
      <w:spacing w:after="160" w:line="259" w:lineRule="auto"/>
    </w:pPr>
  </w:style>
  <w:style w:type="paragraph" w:customStyle="1" w:styleId="AD3E8509C3B54E989B7FB630858C65C4">
    <w:name w:val="AD3E8509C3B54E989B7FB630858C65C4"/>
    <w:rsid w:val="005B51AD"/>
    <w:pPr>
      <w:spacing w:after="160" w:line="259" w:lineRule="auto"/>
    </w:pPr>
  </w:style>
  <w:style w:type="paragraph" w:customStyle="1" w:styleId="EDE7356B65B3439AA56B62C62407B607">
    <w:name w:val="EDE7356B65B3439AA56B62C62407B607"/>
    <w:rsid w:val="005B51AD"/>
    <w:pPr>
      <w:spacing w:after="160" w:line="259" w:lineRule="auto"/>
    </w:pPr>
  </w:style>
  <w:style w:type="paragraph" w:customStyle="1" w:styleId="1969F9A84B9E493AB0F39E51CCC8E685">
    <w:name w:val="1969F9A84B9E493AB0F39E51CCC8E685"/>
    <w:rsid w:val="005B51AD"/>
    <w:pPr>
      <w:spacing w:after="160" w:line="259" w:lineRule="auto"/>
    </w:pPr>
  </w:style>
  <w:style w:type="paragraph" w:customStyle="1" w:styleId="637EF86C995642969912B2822A009D7F">
    <w:name w:val="637EF86C995642969912B2822A009D7F"/>
    <w:rsid w:val="005B51AD"/>
    <w:pPr>
      <w:spacing w:after="160" w:line="259" w:lineRule="auto"/>
    </w:pPr>
  </w:style>
  <w:style w:type="paragraph" w:customStyle="1" w:styleId="E6694B964EA846E1B55AFE35EF2A9B9A">
    <w:name w:val="E6694B964EA846E1B55AFE35EF2A9B9A"/>
    <w:rsid w:val="005B51AD"/>
    <w:pPr>
      <w:spacing w:after="160" w:line="259" w:lineRule="auto"/>
    </w:pPr>
  </w:style>
  <w:style w:type="paragraph" w:customStyle="1" w:styleId="4C4072A75AF046D79997ED5CDB7DF695">
    <w:name w:val="4C4072A75AF046D79997ED5CDB7DF695"/>
    <w:rsid w:val="005B51AD"/>
    <w:pPr>
      <w:spacing w:after="160" w:line="259" w:lineRule="auto"/>
    </w:pPr>
  </w:style>
  <w:style w:type="paragraph" w:customStyle="1" w:styleId="882F00F822DF4B9DADD78EC48268FCBC">
    <w:name w:val="882F00F822DF4B9DADD78EC48268FCBC"/>
    <w:rsid w:val="005B51AD"/>
    <w:pPr>
      <w:spacing w:after="160" w:line="259" w:lineRule="auto"/>
    </w:pPr>
  </w:style>
  <w:style w:type="paragraph" w:customStyle="1" w:styleId="49FE48EB76AD46D9A6652BF0FE38286D">
    <w:name w:val="49FE48EB76AD46D9A6652BF0FE38286D"/>
    <w:rsid w:val="005B51AD"/>
    <w:pPr>
      <w:spacing w:after="160" w:line="259" w:lineRule="auto"/>
    </w:pPr>
  </w:style>
  <w:style w:type="paragraph" w:customStyle="1" w:styleId="81C91FD59DE24DE4A53664EEDC9FC7C2">
    <w:name w:val="81C91FD59DE24DE4A53664EEDC9FC7C2"/>
    <w:rsid w:val="005B51AD"/>
    <w:pPr>
      <w:spacing w:after="160" w:line="259" w:lineRule="auto"/>
    </w:pPr>
  </w:style>
  <w:style w:type="paragraph" w:customStyle="1" w:styleId="52D9EAA16BC74978BA1ADCFFC139542F">
    <w:name w:val="52D9EAA16BC74978BA1ADCFFC139542F"/>
    <w:rsid w:val="005B51AD"/>
    <w:pPr>
      <w:spacing w:after="160" w:line="259" w:lineRule="auto"/>
    </w:pPr>
  </w:style>
  <w:style w:type="paragraph" w:customStyle="1" w:styleId="7FAE869D212B4045922B8A802FF9DFE0">
    <w:name w:val="7FAE869D212B4045922B8A802FF9DFE0"/>
    <w:rsid w:val="005B51AD"/>
    <w:pPr>
      <w:spacing w:after="160" w:line="259" w:lineRule="auto"/>
    </w:pPr>
  </w:style>
  <w:style w:type="paragraph" w:customStyle="1" w:styleId="1C93900EE4644CEC839A2FBCEF4AF74D">
    <w:name w:val="1C93900EE4644CEC839A2FBCEF4AF74D"/>
    <w:rsid w:val="005B51AD"/>
    <w:pPr>
      <w:spacing w:after="160" w:line="259" w:lineRule="auto"/>
    </w:pPr>
  </w:style>
  <w:style w:type="paragraph" w:customStyle="1" w:styleId="BCACF434FCFE479BB429832545BBDB47">
    <w:name w:val="BCACF434FCFE479BB429832545BBDB47"/>
    <w:rsid w:val="005B51AD"/>
    <w:pPr>
      <w:spacing w:after="160" w:line="259" w:lineRule="auto"/>
    </w:pPr>
  </w:style>
  <w:style w:type="paragraph" w:customStyle="1" w:styleId="442963A0E2F744E7A3B540E8330212BC">
    <w:name w:val="442963A0E2F744E7A3B540E8330212BC"/>
    <w:rsid w:val="005B51AD"/>
    <w:pPr>
      <w:spacing w:after="160" w:line="259" w:lineRule="auto"/>
    </w:pPr>
  </w:style>
  <w:style w:type="paragraph" w:customStyle="1" w:styleId="1AF44B73CFB542EC929591D8AD325F09">
    <w:name w:val="1AF44B73CFB542EC929591D8AD325F09"/>
    <w:rsid w:val="005B51AD"/>
    <w:pPr>
      <w:spacing w:after="160" w:line="259" w:lineRule="auto"/>
    </w:pPr>
  </w:style>
  <w:style w:type="paragraph" w:customStyle="1" w:styleId="E518326AC6A9499D8281CFF236261AC2">
    <w:name w:val="E518326AC6A9499D8281CFF236261AC2"/>
    <w:rsid w:val="005B51AD"/>
    <w:pPr>
      <w:spacing w:after="160" w:line="259" w:lineRule="auto"/>
    </w:pPr>
  </w:style>
  <w:style w:type="paragraph" w:customStyle="1" w:styleId="4A73691DF9DF45BD838F9AA53348685F">
    <w:name w:val="4A73691DF9DF45BD838F9AA53348685F"/>
    <w:rsid w:val="005B51AD"/>
    <w:pPr>
      <w:spacing w:after="160" w:line="259" w:lineRule="auto"/>
    </w:pPr>
  </w:style>
  <w:style w:type="paragraph" w:customStyle="1" w:styleId="7476D403C8444A4CAC15090165E0A4DD">
    <w:name w:val="7476D403C8444A4CAC15090165E0A4DD"/>
    <w:rsid w:val="005B51AD"/>
    <w:pPr>
      <w:spacing w:after="160" w:line="259" w:lineRule="auto"/>
    </w:pPr>
  </w:style>
  <w:style w:type="paragraph" w:customStyle="1" w:styleId="2235D919FCE44CBE94A9D83462B637C1">
    <w:name w:val="2235D919FCE44CBE94A9D83462B637C1"/>
    <w:rsid w:val="005B51AD"/>
    <w:pPr>
      <w:spacing w:after="160" w:line="259" w:lineRule="auto"/>
    </w:pPr>
  </w:style>
  <w:style w:type="paragraph" w:customStyle="1" w:styleId="DCA518FC414F469FB551291256E38E3E">
    <w:name w:val="DCA518FC414F469FB551291256E38E3E"/>
    <w:rsid w:val="005B51AD"/>
    <w:pPr>
      <w:spacing w:after="160" w:line="259" w:lineRule="auto"/>
    </w:pPr>
  </w:style>
  <w:style w:type="paragraph" w:customStyle="1" w:styleId="4A066D8C130F4522A4754D7101B3B745">
    <w:name w:val="4A066D8C130F4522A4754D7101B3B745"/>
    <w:rsid w:val="005B51AD"/>
    <w:pPr>
      <w:spacing w:after="160" w:line="259" w:lineRule="auto"/>
    </w:pPr>
  </w:style>
  <w:style w:type="paragraph" w:customStyle="1" w:styleId="303B0A1A34654C4CA97A302033B52BDA">
    <w:name w:val="303B0A1A34654C4CA97A302033B52BDA"/>
    <w:rsid w:val="005B51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s.masialeti</dc:creator>
  <cp:lastModifiedBy>Marie-Claire Julie</cp:lastModifiedBy>
  <cp:revision>7</cp:revision>
  <cp:lastPrinted>2019-08-22T08:09:00Z</cp:lastPrinted>
  <dcterms:created xsi:type="dcterms:W3CDTF">2019-08-21T09:11:00Z</dcterms:created>
  <dcterms:modified xsi:type="dcterms:W3CDTF">2019-08-22T08:15:00Z</dcterms:modified>
</cp:coreProperties>
</file>