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8AF1E1FBC3D94AF996B81C220CBFC1AC"/>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2BBF7DBB54FE4B578204253ACA59C0E2"/>
        </w:placeholder>
        <w:docPartList>
          <w:docPartGallery w:val="Quick Parts"/>
        </w:docPartList>
      </w:sdtPr>
      <w:sdtEndPr/>
      <w:sdtContent>
        <w:p w:rsidR="00102EE1" w:rsidRDefault="00381238" w:rsidP="00CA7795">
          <w:pPr>
            <w:jc w:val="center"/>
            <w:rPr>
              <w:b/>
              <w:sz w:val="28"/>
              <w:szCs w:val="28"/>
            </w:rPr>
          </w:pPr>
          <w:sdt>
            <w:sdtPr>
              <w:rPr>
                <w:b/>
                <w:sz w:val="28"/>
                <w:szCs w:val="28"/>
              </w:rPr>
              <w:id w:val="13542618"/>
              <w:placeholder>
                <w:docPart w:val="AEFC262DB9D24C96865F1F3A73D813F3"/>
              </w:placeholder>
              <w:text/>
            </w:sdtPr>
            <w:sdtEndPr/>
            <w:sdtContent>
              <w:r w:rsidR="0070671E">
                <w:rPr>
                  <w:b/>
                  <w:sz w:val="28"/>
                  <w:szCs w:val="28"/>
                  <w:lang w:val="en-US"/>
                </w:rPr>
                <w:t>[Coram:</w:t>
              </w:r>
            </w:sdtContent>
          </w:sdt>
          <w:r w:rsidR="00097B9A">
            <w:rPr>
              <w:b/>
              <w:sz w:val="28"/>
              <w:szCs w:val="28"/>
            </w:rPr>
            <w:tab/>
          </w:r>
          <w:sdt>
            <w:sdtPr>
              <w:rPr>
                <w:sz w:val="28"/>
                <w:szCs w:val="28"/>
              </w:rPr>
              <w:id w:val="14547387"/>
              <w:placeholder>
                <w:docPart w:val="E83110B1115C4475AB1BD3AFE864502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70671E">
                <w:rPr>
                  <w:sz w:val="28"/>
                  <w:szCs w:val="28"/>
                  <w:lang w:val="en-US"/>
                </w:rPr>
                <w:t>F. MacGregor (PCA)</w:t>
              </w:r>
              <w:r w:rsidR="006E7EE1">
                <w:rPr>
                  <w:sz w:val="28"/>
                  <w:szCs w:val="28"/>
                  <w:lang w:val="en-US"/>
                </w:rPr>
                <w:t>,</w:t>
              </w:r>
            </w:sdtContent>
          </w:sdt>
          <w:r w:rsidR="00097B9A">
            <w:rPr>
              <w:b/>
              <w:sz w:val="28"/>
              <w:szCs w:val="28"/>
            </w:rPr>
            <w:t xml:space="preserve"> </w:t>
          </w:r>
          <w:sdt>
            <w:sdtPr>
              <w:rPr>
                <w:sz w:val="28"/>
                <w:szCs w:val="28"/>
              </w:rPr>
              <w:id w:val="15629612"/>
              <w:placeholder>
                <w:docPart w:val="546EC3BC12434B77BAAA7F0146C142E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70671E">
                <w:rPr>
                  <w:sz w:val="28"/>
                  <w:szCs w:val="28"/>
                  <w:lang w:val="en-US"/>
                </w:rPr>
                <w:t>M. Twomey (JA),</w:t>
              </w:r>
            </w:sdtContent>
          </w:sdt>
          <w:r w:rsidR="00097B9A">
            <w:rPr>
              <w:b/>
              <w:sz w:val="28"/>
              <w:szCs w:val="28"/>
            </w:rPr>
            <w:t xml:space="preserve"> </w:t>
          </w:r>
          <w:r w:rsidR="00B87B30" w:rsidRPr="00B87B30">
            <w:rPr>
              <w:sz w:val="28"/>
              <w:szCs w:val="28"/>
            </w:rPr>
            <w:t>F.</w:t>
          </w:r>
          <w:r w:rsidR="00B87B30">
            <w:rPr>
              <w:b/>
              <w:sz w:val="28"/>
              <w:szCs w:val="28"/>
            </w:rPr>
            <w:t xml:space="preserve"> </w:t>
          </w:r>
          <w:r w:rsidR="00B87B30" w:rsidRPr="00B87B30">
            <w:rPr>
              <w:sz w:val="28"/>
              <w:szCs w:val="28"/>
            </w:rPr>
            <w:t>Robinson JA</w:t>
          </w:r>
        </w:p>
      </w:sdtContent>
    </w:sdt>
    <w:p w:rsidR="00C55FDF" w:rsidRDefault="00381238" w:rsidP="0006489F">
      <w:pPr>
        <w:spacing w:before="240"/>
        <w:jc w:val="center"/>
        <w:rPr>
          <w:b/>
          <w:sz w:val="28"/>
          <w:szCs w:val="28"/>
        </w:rPr>
      </w:pPr>
      <w:sdt>
        <w:sdtPr>
          <w:rPr>
            <w:b/>
            <w:sz w:val="28"/>
            <w:szCs w:val="28"/>
          </w:rPr>
          <w:id w:val="14547297"/>
          <w:lock w:val="contentLocked"/>
          <w:placeholder>
            <w:docPart w:val="8AF1E1FBC3D94AF996B81C220CBFC1AC"/>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B87B30">
        <w:rPr>
          <w:b/>
          <w:sz w:val="28"/>
          <w:szCs w:val="28"/>
        </w:rPr>
        <w:t>09</w:t>
      </w:r>
      <w:sdt>
        <w:sdtPr>
          <w:rPr>
            <w:b/>
            <w:sz w:val="28"/>
            <w:szCs w:val="28"/>
          </w:rPr>
          <w:id w:val="14547301"/>
          <w:lock w:val="sdtContentLocked"/>
          <w:placeholder>
            <w:docPart w:val="8AF1E1FBC3D94AF996B81C220CBFC1AC"/>
          </w:placeholder>
        </w:sdtPr>
        <w:sdtEndPr/>
        <w:sdtContent>
          <w:r w:rsidR="00E86753">
            <w:rPr>
              <w:b/>
              <w:sz w:val="28"/>
              <w:szCs w:val="28"/>
            </w:rPr>
            <w:t>/20</w:t>
          </w:r>
        </w:sdtContent>
      </w:sdt>
      <w:r w:rsidR="00B87B30">
        <w:rPr>
          <w:b/>
          <w:sz w:val="28"/>
          <w:szCs w:val="28"/>
        </w:rPr>
        <w:t>17</w:t>
      </w:r>
    </w:p>
    <w:p w:rsidR="00DB6D34" w:rsidRPr="00606EEA" w:rsidRDefault="00381238" w:rsidP="00616597">
      <w:pPr>
        <w:spacing w:before="120"/>
        <w:jc w:val="center"/>
        <w:rPr>
          <w:b/>
          <w:sz w:val="24"/>
          <w:szCs w:val="24"/>
        </w:rPr>
      </w:pPr>
      <w:sdt>
        <w:sdtPr>
          <w:rPr>
            <w:b/>
            <w:sz w:val="28"/>
            <w:szCs w:val="28"/>
          </w:rPr>
          <w:id w:val="15629594"/>
          <w:lock w:val="contentLocked"/>
          <w:placeholder>
            <w:docPart w:val="30FE33A4041E49F986C5102E6F5EA1A1"/>
          </w:placeholder>
        </w:sdtPr>
        <w:sdtEndPr/>
        <w:sdtContent>
          <w:r w:rsidR="002C0CC4">
            <w:rPr>
              <w:b/>
              <w:sz w:val="24"/>
              <w:szCs w:val="24"/>
            </w:rPr>
            <w:t>(Appeal from</w:t>
          </w:r>
          <w:r w:rsidR="00583C6D">
            <w:rPr>
              <w:b/>
              <w:sz w:val="24"/>
              <w:szCs w:val="24"/>
            </w:rPr>
            <w:t xml:space="preserve"> Supreme Court Decision</w:t>
          </w:r>
        </w:sdtContent>
      </w:sdt>
      <w:r w:rsidR="00B87B30">
        <w:rPr>
          <w:b/>
          <w:sz w:val="28"/>
          <w:szCs w:val="28"/>
        </w:rPr>
        <w:t xml:space="preserve"> </w:t>
      </w:r>
      <w:r w:rsidR="00F66152" w:rsidRPr="00F66152">
        <w:rPr>
          <w:b/>
          <w:sz w:val="24"/>
          <w:szCs w:val="24"/>
        </w:rPr>
        <w:t>MC 66</w:t>
      </w:r>
      <w:r w:rsidR="00B87B30">
        <w:rPr>
          <w:b/>
          <w:sz w:val="24"/>
          <w:szCs w:val="24"/>
        </w:rPr>
        <w:t>/201</w:t>
      </w:r>
      <w:r w:rsidR="00F66152">
        <w:rPr>
          <w:b/>
          <w:sz w:val="24"/>
          <w:szCs w:val="24"/>
        </w:rPr>
        <w:t>2</w:t>
      </w:r>
      <w:bookmarkStart w:id="0" w:name="_GoBack"/>
      <w:bookmarkEnd w:id="0"/>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33"/>
        <w:gridCol w:w="883"/>
        <w:gridCol w:w="4244"/>
      </w:tblGrid>
      <w:tr w:rsidR="00B87B30" w:rsidRPr="00B87B30" w:rsidTr="00B66B63">
        <w:tc>
          <w:tcPr>
            <w:tcW w:w="4428" w:type="dxa"/>
            <w:tcBorders>
              <w:top w:val="nil"/>
              <w:left w:val="nil"/>
              <w:bottom w:val="nil"/>
              <w:right w:val="nil"/>
            </w:tcBorders>
          </w:tcPr>
          <w:p w:rsidR="003A059B" w:rsidRDefault="00B87B30" w:rsidP="00B87B30">
            <w:pPr>
              <w:spacing w:before="120" w:after="120"/>
              <w:rPr>
                <w:sz w:val="24"/>
                <w:szCs w:val="24"/>
              </w:rPr>
            </w:pPr>
            <w:r>
              <w:rPr>
                <w:sz w:val="24"/>
                <w:szCs w:val="24"/>
              </w:rPr>
              <w:t>Ina Laporte</w:t>
            </w:r>
          </w:p>
          <w:p w:rsidR="00B87B30" w:rsidRDefault="00B87B30" w:rsidP="00B87B30">
            <w:pPr>
              <w:spacing w:before="120" w:after="120"/>
              <w:rPr>
                <w:sz w:val="24"/>
                <w:szCs w:val="24"/>
              </w:rPr>
            </w:pPr>
            <w:r>
              <w:rPr>
                <w:sz w:val="24"/>
                <w:szCs w:val="24"/>
              </w:rPr>
              <w:t xml:space="preserve">Barnet </w:t>
            </w:r>
            <w:proofErr w:type="spellStart"/>
            <w:r>
              <w:rPr>
                <w:sz w:val="24"/>
                <w:szCs w:val="24"/>
              </w:rPr>
              <w:t>Fanchette</w:t>
            </w:r>
            <w:proofErr w:type="spellEnd"/>
          </w:p>
          <w:p w:rsidR="00B87B30" w:rsidRPr="00B26028" w:rsidRDefault="00B87B30" w:rsidP="00B87B30">
            <w:pPr>
              <w:spacing w:before="120" w:after="120"/>
              <w:rPr>
                <w:sz w:val="24"/>
                <w:szCs w:val="24"/>
              </w:rPr>
            </w:pPr>
            <w:r>
              <w:rPr>
                <w:sz w:val="24"/>
                <w:szCs w:val="24"/>
              </w:rPr>
              <w:t>Yardley Monnaie</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B87B30" w:rsidRDefault="00381238" w:rsidP="002E70F9">
            <w:pPr>
              <w:spacing w:before="120" w:after="120"/>
              <w:jc w:val="right"/>
              <w:rPr>
                <w:sz w:val="24"/>
                <w:szCs w:val="24"/>
              </w:rPr>
            </w:pPr>
            <w:sdt>
              <w:sdtPr>
                <w:rPr>
                  <w:sz w:val="24"/>
                  <w:szCs w:val="24"/>
                </w:rPr>
                <w:id w:val="17813789"/>
                <w:placeholder>
                  <w:docPart w:val="61B6182CD830443C9CD03594C96C8110"/>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70671E">
                  <w:rPr>
                    <w:sz w:val="24"/>
                    <w:szCs w:val="24"/>
                    <w:lang w:val="en-US"/>
                  </w:rPr>
                  <w:t>1st Appellant</w:t>
                </w:r>
              </w:sdtContent>
            </w:sdt>
          </w:p>
          <w:p w:rsidR="00CE0CDA" w:rsidRPr="00B87B30" w:rsidRDefault="00381238" w:rsidP="002E70F9">
            <w:pPr>
              <w:spacing w:before="120" w:after="120"/>
              <w:jc w:val="right"/>
              <w:rPr>
                <w:sz w:val="24"/>
                <w:szCs w:val="24"/>
              </w:rPr>
            </w:pPr>
            <w:sdt>
              <w:sdtPr>
                <w:rPr>
                  <w:sz w:val="24"/>
                  <w:szCs w:val="24"/>
                </w:rPr>
                <w:id w:val="91333906"/>
                <w:placeholder>
                  <w:docPart w:val="FB75813F98FC481ABDB7C2686B4CF4FF"/>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70671E">
                  <w:rPr>
                    <w:sz w:val="24"/>
                    <w:szCs w:val="24"/>
                    <w:lang w:val="en-US"/>
                  </w:rPr>
                  <w:t>2nd Appellant</w:t>
                </w:r>
              </w:sdtContent>
            </w:sdt>
          </w:p>
          <w:p w:rsidR="00CE0CDA" w:rsidRPr="00B87B30" w:rsidRDefault="00381238" w:rsidP="002E70F9">
            <w:pPr>
              <w:spacing w:before="120" w:after="120"/>
              <w:jc w:val="right"/>
              <w:rPr>
                <w:sz w:val="24"/>
                <w:szCs w:val="24"/>
              </w:rPr>
            </w:pPr>
            <w:sdt>
              <w:sdtPr>
                <w:rPr>
                  <w:sz w:val="24"/>
                  <w:szCs w:val="24"/>
                </w:rPr>
                <w:id w:val="91333907"/>
                <w:placeholder>
                  <w:docPart w:val="22B3436E607E411388C5D5AA84CEE8B7"/>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70671E">
                  <w:rPr>
                    <w:sz w:val="24"/>
                    <w:szCs w:val="24"/>
                    <w:lang w:val="en-US"/>
                  </w:rPr>
                  <w:t>3rd Appellant</w:t>
                </w:r>
              </w:sdtContent>
            </w:sdt>
          </w:p>
          <w:p w:rsidR="00CE0CDA" w:rsidRPr="00B87B30" w:rsidRDefault="00CE0CDA" w:rsidP="00B87B30">
            <w:pPr>
              <w:tabs>
                <w:tab w:val="center" w:pos="2066"/>
                <w:tab w:val="right" w:pos="4132"/>
              </w:tabs>
              <w:spacing w:before="120" w:after="120"/>
              <w:rPr>
                <w:sz w:val="24"/>
                <w:szCs w:val="24"/>
              </w:rPr>
            </w:pPr>
          </w:p>
        </w:tc>
      </w:tr>
      <w:tr w:rsidR="00B87B30" w:rsidRPr="00B87B30" w:rsidTr="00B66B63">
        <w:tc>
          <w:tcPr>
            <w:tcW w:w="4428" w:type="dxa"/>
            <w:tcBorders>
              <w:top w:val="nil"/>
              <w:left w:val="nil"/>
              <w:bottom w:val="nil"/>
              <w:right w:val="nil"/>
            </w:tcBorders>
          </w:tcPr>
          <w:p w:rsidR="00B87B30" w:rsidRDefault="00B87B30" w:rsidP="00B87B30">
            <w:pPr>
              <w:spacing w:before="120" w:after="120"/>
              <w:rPr>
                <w:sz w:val="24"/>
                <w:szCs w:val="24"/>
              </w:rPr>
            </w:pPr>
          </w:p>
        </w:tc>
        <w:tc>
          <w:tcPr>
            <w:tcW w:w="720" w:type="dxa"/>
            <w:tcBorders>
              <w:top w:val="nil"/>
              <w:left w:val="nil"/>
              <w:bottom w:val="nil"/>
              <w:right w:val="nil"/>
            </w:tcBorders>
          </w:tcPr>
          <w:p w:rsidR="00B87B30" w:rsidRPr="00B26028" w:rsidRDefault="00B87B30" w:rsidP="00B26028">
            <w:pPr>
              <w:spacing w:before="120" w:after="120"/>
              <w:rPr>
                <w:sz w:val="24"/>
                <w:szCs w:val="24"/>
              </w:rPr>
            </w:pPr>
          </w:p>
        </w:tc>
        <w:tc>
          <w:tcPr>
            <w:tcW w:w="4428" w:type="dxa"/>
            <w:tcBorders>
              <w:top w:val="nil"/>
              <w:left w:val="nil"/>
              <w:bottom w:val="nil"/>
              <w:right w:val="nil"/>
            </w:tcBorders>
          </w:tcPr>
          <w:p w:rsidR="00B87B30" w:rsidRPr="00B87B30" w:rsidRDefault="00B87B30" w:rsidP="002E70F9">
            <w:pPr>
              <w:spacing w:before="120" w:after="120"/>
              <w:jc w:val="right"/>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FE3878C2FBCA4D82B5BC21E2D90FE04D"/>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381238" w:rsidP="00B87B30">
            <w:pPr>
              <w:spacing w:before="120" w:after="120"/>
              <w:rPr>
                <w:sz w:val="24"/>
                <w:szCs w:val="24"/>
              </w:rPr>
            </w:pPr>
            <w:sdt>
              <w:sdtPr>
                <w:rPr>
                  <w:sz w:val="24"/>
                  <w:szCs w:val="24"/>
                </w:rPr>
                <w:id w:val="8972153"/>
                <w:placeholder>
                  <w:docPart w:val="37C4BA3E0E604C5C83D98A67A7BF0BC8"/>
                </w:placeholder>
              </w:sdtPr>
              <w:sdtEndPr/>
              <w:sdtContent>
                <w:r w:rsidR="00B87B30">
                  <w:rPr>
                    <w:sz w:val="24"/>
                    <w:szCs w:val="24"/>
                  </w:rPr>
                  <w:t>The Ministry of Land Use and Housing</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Pr="00B26028" w:rsidRDefault="00B87B30" w:rsidP="00B87B30">
            <w:pPr>
              <w:spacing w:before="120" w:after="120"/>
              <w:jc w:val="right"/>
              <w:rPr>
                <w:sz w:val="24"/>
                <w:szCs w:val="24"/>
              </w:rPr>
            </w:pPr>
            <w:r>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381238" w:rsidP="00C22967">
      <w:pPr>
        <w:spacing w:before="240" w:after="120"/>
        <w:rPr>
          <w:sz w:val="24"/>
          <w:szCs w:val="24"/>
        </w:rPr>
      </w:pPr>
      <w:sdt>
        <w:sdtPr>
          <w:rPr>
            <w:sz w:val="24"/>
            <w:szCs w:val="24"/>
          </w:rPr>
          <w:id w:val="15629736"/>
          <w:lock w:val="contentLocked"/>
          <w:placeholder>
            <w:docPart w:val="30FE33A4041E49F986C5102E6F5EA1A1"/>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B54D2D749D1E4CC79D12C3B96FE8FCAB"/>
          </w:placeholder>
          <w:date w:fullDate="2019-08-09T00:00:00Z">
            <w:dateFormat w:val="dd MMMM yyyy"/>
            <w:lid w:val="en-GB"/>
            <w:storeMappedDataAs w:val="dateTime"/>
            <w:calendar w:val="gregorian"/>
          </w:date>
        </w:sdtPr>
        <w:sdtEndPr/>
        <w:sdtContent>
          <w:r w:rsidR="0070671E">
            <w:rPr>
              <w:sz w:val="24"/>
              <w:szCs w:val="24"/>
            </w:rPr>
            <w:t>09 August 2019</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5F5FB0" w:rsidRDefault="00381238" w:rsidP="006E7EE1">
      <w:pPr>
        <w:spacing w:line="360" w:lineRule="auto"/>
        <w:rPr>
          <w:b/>
          <w:sz w:val="24"/>
          <w:szCs w:val="24"/>
        </w:rPr>
      </w:pPr>
      <w:sdt>
        <w:sdtPr>
          <w:rPr>
            <w:sz w:val="24"/>
            <w:szCs w:val="24"/>
          </w:rPr>
          <w:id w:val="15629744"/>
          <w:lock w:val="contentLocked"/>
          <w:placeholder>
            <w:docPart w:val="30FE33A4041E49F986C5102E6F5EA1A1"/>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207C964737FD473C897C00177E490113"/>
          </w:placeholder>
        </w:sdtPr>
        <w:sdtEndPr/>
        <w:sdtContent>
          <w:r w:rsidR="00B87B30">
            <w:rPr>
              <w:sz w:val="24"/>
              <w:szCs w:val="24"/>
            </w:rPr>
            <w:t>A. Amesbury for Appellants</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rsidR="00201C0E" w:rsidRPr="00503E49" w:rsidRDefault="00951501" w:rsidP="006E7EE1">
      <w:pPr>
        <w:spacing w:line="360" w:lineRule="auto"/>
        <w:rPr>
          <w:sz w:val="24"/>
          <w:szCs w:val="24"/>
        </w:rPr>
      </w:pPr>
      <w:r>
        <w:rPr>
          <w:b/>
          <w:sz w:val="24"/>
          <w:szCs w:val="24"/>
        </w:rPr>
        <w:tab/>
      </w:r>
      <w:r>
        <w:rPr>
          <w:b/>
          <w:sz w:val="24"/>
          <w:szCs w:val="24"/>
        </w:rPr>
        <w:tab/>
      </w:r>
      <w:r w:rsidRPr="00951501">
        <w:rPr>
          <w:sz w:val="24"/>
          <w:szCs w:val="24"/>
        </w:rPr>
        <w:t xml:space="preserve">J. </w:t>
      </w:r>
      <w:proofErr w:type="spellStart"/>
      <w:r w:rsidRPr="00951501">
        <w:rPr>
          <w:sz w:val="24"/>
          <w:szCs w:val="24"/>
        </w:rPr>
        <w:t>Chinn</w:t>
      </w:r>
      <w:r>
        <w:rPr>
          <w:sz w:val="24"/>
          <w:szCs w:val="24"/>
        </w:rPr>
        <w:t>asamy</w:t>
      </w:r>
      <w:proofErr w:type="spellEnd"/>
      <w:r>
        <w:rPr>
          <w:sz w:val="24"/>
          <w:szCs w:val="24"/>
        </w:rPr>
        <w:t xml:space="preserve"> for Respondent</w:t>
      </w:r>
    </w:p>
    <w:p w:rsidR="00201C0E" w:rsidRPr="00503E49" w:rsidRDefault="00201C0E" w:rsidP="006E7EE1">
      <w:pPr>
        <w:spacing w:line="360" w:lineRule="auto"/>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6E7EE1" w:rsidRDefault="009E05E5" w:rsidP="006E7EE1">
      <w:pPr>
        <w:spacing w:line="360" w:lineRule="auto"/>
        <w:rPr>
          <w:sz w:val="6"/>
          <w:szCs w:val="6"/>
        </w:rPr>
        <w:sectPr w:rsidR="005F5FB0" w:rsidRPr="006E7EE1" w:rsidSect="00EF2051">
          <w:type w:val="continuous"/>
          <w:pgSz w:w="12240" w:h="15840"/>
          <w:pgMar w:top="1440" w:right="1440" w:bottom="1440" w:left="1440" w:header="720" w:footer="720" w:gutter="0"/>
          <w:cols w:space="720"/>
          <w:docGrid w:linePitch="360"/>
        </w:sectPr>
      </w:pPr>
      <w:r w:rsidRPr="00503E49">
        <w:rPr>
          <w:sz w:val="24"/>
          <w:szCs w:val="24"/>
        </w:rPr>
        <w:tab/>
      </w:r>
      <w:r w:rsidR="0038006D" w:rsidRPr="00503E49">
        <w:rPr>
          <w:sz w:val="24"/>
          <w:szCs w:val="24"/>
        </w:rPr>
        <w:tab/>
      </w:r>
      <w:r w:rsidR="00FD51E7" w:rsidRPr="00503E49">
        <w:rPr>
          <w:sz w:val="24"/>
          <w:szCs w:val="24"/>
        </w:rPr>
        <w:t xml:space="preserve"> </w:t>
      </w:r>
    </w:p>
    <w:p w:rsidR="00E6492F" w:rsidRDefault="00381238" w:rsidP="006578C2">
      <w:pPr>
        <w:spacing w:before="120" w:after="240"/>
        <w:rPr>
          <w:sz w:val="24"/>
          <w:szCs w:val="24"/>
        </w:rPr>
      </w:pPr>
      <w:sdt>
        <w:sdtPr>
          <w:rPr>
            <w:sz w:val="24"/>
            <w:szCs w:val="24"/>
          </w:rPr>
          <w:id w:val="15629748"/>
          <w:lock w:val="contentLocked"/>
          <w:placeholder>
            <w:docPart w:val="30FE33A4041E49F986C5102E6F5EA1A1"/>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3A9699E3D91F47FB8BBCE07681FB2DCE"/>
          </w:placeholder>
          <w:date w:fullDate="2019-08-23T00:00:00Z">
            <w:dateFormat w:val="dd MMMM yyyy"/>
            <w:lid w:val="en-GB"/>
            <w:storeMappedDataAs w:val="dateTime"/>
            <w:calendar w:val="gregorian"/>
          </w:date>
        </w:sdtPr>
        <w:sdtEndPr/>
        <w:sdtContent>
          <w:r w:rsidR="0070671E">
            <w:rPr>
              <w:sz w:val="24"/>
              <w:szCs w:val="24"/>
            </w:rPr>
            <w:t>23 August 2019</w:t>
          </w:r>
        </w:sdtContent>
      </w:sdt>
    </w:p>
    <w:p w:rsidR="00D06A0F" w:rsidRPr="00C87FCA" w:rsidRDefault="00D06A0F" w:rsidP="004F2B34">
      <w:pPr>
        <w:jc w:val="center"/>
        <w:rPr>
          <w:sz w:val="24"/>
          <w:szCs w:val="24"/>
          <w:highlight w:val="lightGray"/>
        </w:rPr>
      </w:pPr>
      <w:bookmarkStart w:id="1" w:name="Dropdown2"/>
    </w:p>
    <w:bookmarkEnd w:id="1" w:displacedByCustomXml="next"/>
    <w:sdt>
      <w:sdtPr>
        <w:rPr>
          <w:b/>
          <w:color w:val="808080"/>
          <w:sz w:val="24"/>
          <w:szCs w:val="24"/>
        </w:rPr>
        <w:id w:val="15629727"/>
        <w:lock w:val="contentLocked"/>
        <w:placeholder>
          <w:docPart w:val="30FE33A4041E49F986C5102E6F5EA1A1"/>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381238" w:rsidP="00C87FCA">
      <w:pPr>
        <w:pStyle w:val="ListParagraph"/>
        <w:widowControl/>
        <w:autoSpaceDE/>
        <w:autoSpaceDN/>
        <w:adjustRightInd/>
        <w:spacing w:after="240" w:line="360" w:lineRule="auto"/>
        <w:ind w:left="0"/>
        <w:contextualSpacing w:val="0"/>
        <w:jc w:val="both"/>
        <w:rPr>
          <w:b/>
          <w:sz w:val="24"/>
          <w:szCs w:val="24"/>
        </w:rPr>
      </w:pPr>
      <w:sdt>
        <w:sdtPr>
          <w:rPr>
            <w:b/>
            <w:sz w:val="24"/>
            <w:szCs w:val="24"/>
          </w:rPr>
          <w:id w:val="15629733"/>
          <w:placeholder>
            <w:docPart w:val="20E80CA7C6324814AFFF6F64036D61C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70671E" w:rsidRPr="00AA1092">
            <w:rPr>
              <w:b/>
              <w:sz w:val="24"/>
              <w:szCs w:val="24"/>
              <w:lang w:val="en-US"/>
            </w:rPr>
            <w:t>M. Twomey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951501" w:rsidRPr="00951501" w:rsidRDefault="00951501" w:rsidP="00951501">
      <w:pPr>
        <w:pStyle w:val="JudgmentText"/>
        <w:numPr>
          <w:ilvl w:val="0"/>
          <w:numId w:val="0"/>
        </w:numPr>
        <w:rPr>
          <w:b/>
        </w:rPr>
      </w:pPr>
      <w:r w:rsidRPr="00951501">
        <w:rPr>
          <w:b/>
        </w:rPr>
        <w:t>Background to the Appeal</w:t>
      </w:r>
    </w:p>
    <w:p w:rsidR="00B87B30" w:rsidRDefault="00B87B30" w:rsidP="006E7EE1">
      <w:pPr>
        <w:pStyle w:val="JudgmentText"/>
        <w:numPr>
          <w:ilvl w:val="0"/>
          <w:numId w:val="7"/>
        </w:numPr>
        <w:ind w:left="709" w:hanging="425"/>
      </w:pPr>
      <w:r>
        <w:t xml:space="preserve">The </w:t>
      </w:r>
      <w:r w:rsidR="00F27604">
        <w:t>Appellants</w:t>
      </w:r>
      <w:r>
        <w:t xml:space="preserve"> applied for the judicial review of the decision of the Minister of </w:t>
      </w:r>
      <w:r w:rsidR="00DD6F3D">
        <w:t>Land</w:t>
      </w:r>
      <w:r>
        <w:t xml:space="preserve"> Use an</w:t>
      </w:r>
      <w:r w:rsidR="00DD6F3D">
        <w:t>d</w:t>
      </w:r>
      <w:r>
        <w:t xml:space="preserve"> </w:t>
      </w:r>
      <w:r w:rsidR="00DD6F3D">
        <w:t xml:space="preserve">Housing (the Respondent) </w:t>
      </w:r>
      <w:r>
        <w:t xml:space="preserve">to acquire land in La </w:t>
      </w:r>
      <w:proofErr w:type="spellStart"/>
      <w:r>
        <w:t>Digue</w:t>
      </w:r>
      <w:proofErr w:type="spellEnd"/>
      <w:r>
        <w:t xml:space="preserve"> under the provi</w:t>
      </w:r>
      <w:r w:rsidR="00DD6F3D">
        <w:t>sions</w:t>
      </w:r>
      <w:r>
        <w:t xml:space="preserve"> of </w:t>
      </w:r>
      <w:r w:rsidR="00DD6F3D">
        <w:t>the</w:t>
      </w:r>
      <w:r>
        <w:t xml:space="preserve"> </w:t>
      </w:r>
      <w:r w:rsidR="00DD6F3D">
        <w:t>Acquisition</w:t>
      </w:r>
      <w:r>
        <w:t xml:space="preserve"> of </w:t>
      </w:r>
      <w:r w:rsidR="00DD6F3D">
        <w:t>Land</w:t>
      </w:r>
      <w:r>
        <w:t xml:space="preserve"> in the Pu</w:t>
      </w:r>
      <w:r w:rsidR="00DD6F3D">
        <w:t>b</w:t>
      </w:r>
      <w:r>
        <w:t>lic Interest Ac</w:t>
      </w:r>
      <w:r w:rsidR="00DD6F3D">
        <w:t xml:space="preserve">t (hereinafter the Act). </w:t>
      </w:r>
    </w:p>
    <w:p w:rsidR="00DD6F3D" w:rsidRDefault="00DD6F3D" w:rsidP="006E7EE1">
      <w:pPr>
        <w:pStyle w:val="JudgmentText"/>
        <w:numPr>
          <w:ilvl w:val="0"/>
          <w:numId w:val="7"/>
        </w:numPr>
        <w:ind w:left="709" w:hanging="425"/>
      </w:pPr>
      <w:r>
        <w:t xml:space="preserve">They claimed that by a notice in the Official Gazette of 12 June 2012, the Government indicated its intention to acquire five parcels of land, namely parcels LD 1812, LD 1813, LD 1814, LD 1815 and LD 1816 and in accordance with the provisos of the Act gave </w:t>
      </w:r>
      <w:r>
        <w:lastRenderedPageBreak/>
        <w:t xml:space="preserve">formal notice that it intended to treat with the owner or any person having an interest in the land and </w:t>
      </w:r>
      <w:r w:rsidR="00BE6FF5">
        <w:t xml:space="preserve">that </w:t>
      </w:r>
      <w:r>
        <w:t xml:space="preserve">such person should within thirty days, furnish particulars of </w:t>
      </w:r>
      <w:r w:rsidR="00BE6FF5">
        <w:t>her/his</w:t>
      </w:r>
      <w:r>
        <w:t xml:space="preserve"> interest in the five parcels of land, the amount for which she/he would agree to sell their interest therein and </w:t>
      </w:r>
      <w:r w:rsidR="00EC1D3E">
        <w:t xml:space="preserve">to </w:t>
      </w:r>
      <w:r>
        <w:t xml:space="preserve">furnish the particulars of any other person who had an interest in the same. Any such person </w:t>
      </w:r>
      <w:r w:rsidR="008B5A8E">
        <w:t>was</w:t>
      </w:r>
      <w:r>
        <w:t xml:space="preserve"> invited to inspect a lay-out plan at the Respondent’s offices. </w:t>
      </w:r>
    </w:p>
    <w:p w:rsidR="00572F88" w:rsidRDefault="006E7EE1" w:rsidP="00713244">
      <w:pPr>
        <w:pStyle w:val="JudgmentText"/>
        <w:numPr>
          <w:ilvl w:val="0"/>
          <w:numId w:val="0"/>
        </w:numPr>
        <w:ind w:left="709" w:hanging="709"/>
      </w:pPr>
      <w:r>
        <w:t>[3]</w:t>
      </w:r>
      <w:r>
        <w:tab/>
      </w:r>
      <w:r w:rsidR="00DD6F3D">
        <w:t xml:space="preserve">On 3 July 2012, the First and Second </w:t>
      </w:r>
      <w:r w:rsidR="00BE6FF5">
        <w:t>A</w:t>
      </w:r>
      <w:r w:rsidR="00DD6F3D">
        <w:t>ppellants in</w:t>
      </w:r>
      <w:r w:rsidR="008B5A8E">
        <w:t>dicated</w:t>
      </w:r>
      <w:r w:rsidR="00DD6F3D">
        <w:t xml:space="preserve"> their </w:t>
      </w:r>
      <w:r w:rsidR="008B5A8E">
        <w:t>interest</w:t>
      </w:r>
      <w:r w:rsidR="00713244">
        <w:t>,</w:t>
      </w:r>
      <w:r w:rsidR="00DD6F3D">
        <w:t xml:space="preserve"> declaring that they were the legal and rightful owners of the </w:t>
      </w:r>
      <w:r w:rsidR="008B5A8E">
        <w:t>five</w:t>
      </w:r>
      <w:r w:rsidR="00DD6F3D">
        <w:t xml:space="preserve"> parcels of land. </w:t>
      </w:r>
      <w:r w:rsidR="00F72A88">
        <w:t xml:space="preserve">The Respondent wrote to the First Appellant by letter dated 6 July </w:t>
      </w:r>
      <w:r w:rsidR="00572F88">
        <w:t>requesting</w:t>
      </w:r>
      <w:r w:rsidR="00F72A88">
        <w:t xml:space="preserve"> her to provide </w:t>
      </w:r>
      <w:r w:rsidR="00572F88">
        <w:t>documentation</w:t>
      </w:r>
      <w:r w:rsidR="00F72A88">
        <w:t xml:space="preserve"> substantiating her </w:t>
      </w:r>
      <w:r w:rsidR="00572F88">
        <w:t>claim</w:t>
      </w:r>
      <w:r w:rsidR="00F72A88">
        <w:t xml:space="preserve"> of interest in</w:t>
      </w:r>
      <w:r w:rsidR="00572F88">
        <w:t xml:space="preserve"> </w:t>
      </w:r>
      <w:r w:rsidR="00F72A88">
        <w:t xml:space="preserve">the land and the price at </w:t>
      </w:r>
      <w:r w:rsidR="00572F88">
        <w:t>which</w:t>
      </w:r>
      <w:r w:rsidR="00F72A88">
        <w:t xml:space="preserve"> she was willing to sell the interest. </w:t>
      </w:r>
      <w:r w:rsidR="00572F88">
        <w:t xml:space="preserve">The First Appellant responded with a copy of </w:t>
      </w:r>
      <w:r w:rsidR="00951501">
        <w:t>what she alleged was her</w:t>
      </w:r>
      <w:r w:rsidR="00572F88">
        <w:t xml:space="preserve"> title deed and </w:t>
      </w:r>
      <w:r w:rsidR="00951501">
        <w:t xml:space="preserve">a </w:t>
      </w:r>
      <w:r w:rsidR="00572F88">
        <w:t>survey report and indicated her interest in the land.</w:t>
      </w:r>
    </w:p>
    <w:p w:rsidR="00951501" w:rsidRDefault="006E7EE1" w:rsidP="006E7EE1">
      <w:pPr>
        <w:pStyle w:val="JudgmentText"/>
        <w:numPr>
          <w:ilvl w:val="0"/>
          <w:numId w:val="0"/>
        </w:numPr>
        <w:ind w:left="709" w:hanging="709"/>
      </w:pPr>
      <w:r>
        <w:t>[4]</w:t>
      </w:r>
      <w:r>
        <w:tab/>
      </w:r>
      <w:proofErr w:type="gramStart"/>
      <w:r w:rsidR="008B5A8E">
        <w:t>Notwithstanding</w:t>
      </w:r>
      <w:proofErr w:type="gramEnd"/>
      <w:r w:rsidR="008B5A8E">
        <w:t>,</w:t>
      </w:r>
      <w:r w:rsidR="00DD6F3D">
        <w:t xml:space="preserve"> the </w:t>
      </w:r>
      <w:r w:rsidR="008B5A8E">
        <w:t>Respondent</w:t>
      </w:r>
      <w:r w:rsidR="00DD6F3D">
        <w:t xml:space="preserve"> </w:t>
      </w:r>
      <w:r w:rsidR="00F915C0">
        <w:t xml:space="preserve">by a notice in the Gazette dated 6 August 2012 </w:t>
      </w:r>
      <w:r w:rsidR="008B5A8E">
        <w:t>declared</w:t>
      </w:r>
      <w:r w:rsidR="00DD6F3D">
        <w:t xml:space="preserve"> the land acquired in the public </w:t>
      </w:r>
      <w:r w:rsidR="008B5A8E">
        <w:t>interest</w:t>
      </w:r>
      <w:r w:rsidR="00DD6F3D">
        <w:t xml:space="preserve"> for </w:t>
      </w:r>
      <w:r w:rsidR="008B5A8E">
        <w:t>h</w:t>
      </w:r>
      <w:r w:rsidR="00DD6F3D">
        <w:t>ousi</w:t>
      </w:r>
      <w:r w:rsidR="008B5A8E">
        <w:t>n</w:t>
      </w:r>
      <w:r w:rsidR="00DD6F3D">
        <w:t>g and land bank development</w:t>
      </w:r>
      <w:r w:rsidR="00F915C0">
        <w:t>.</w:t>
      </w:r>
      <w:r w:rsidR="00DD6F3D">
        <w:t xml:space="preserve"> </w:t>
      </w:r>
    </w:p>
    <w:p w:rsidR="008B5A8E" w:rsidRDefault="006E7EE1" w:rsidP="006E7EE1">
      <w:pPr>
        <w:pStyle w:val="JudgmentText"/>
        <w:numPr>
          <w:ilvl w:val="0"/>
          <w:numId w:val="0"/>
        </w:numPr>
        <w:ind w:left="720" w:hanging="720"/>
      </w:pPr>
      <w:r>
        <w:t>[5]</w:t>
      </w:r>
      <w:r>
        <w:tab/>
      </w:r>
      <w:r w:rsidR="00F915C0">
        <w:t>Aggrieved, t</w:t>
      </w:r>
      <w:r w:rsidR="00BE6FF5">
        <w:t xml:space="preserve">he </w:t>
      </w:r>
      <w:r w:rsidR="00F27604">
        <w:t>Appellants</w:t>
      </w:r>
      <w:r w:rsidR="00BE6FF5">
        <w:t xml:space="preserve"> </w:t>
      </w:r>
      <w:r w:rsidR="008B5A8E">
        <w:t>initiat</w:t>
      </w:r>
      <w:r w:rsidR="00BE6FF5">
        <w:t>ed</w:t>
      </w:r>
      <w:r w:rsidR="008B5A8E">
        <w:t xml:space="preserve"> proceedings</w:t>
      </w:r>
      <w:r w:rsidR="00BE6FF5">
        <w:t xml:space="preserve"> </w:t>
      </w:r>
      <w:r w:rsidR="008B5A8E">
        <w:t>for judicial review claim</w:t>
      </w:r>
      <w:r w:rsidR="00BE6FF5">
        <w:t>ing</w:t>
      </w:r>
      <w:r w:rsidR="008B5A8E">
        <w:t xml:space="preserve"> that they had inherited the land from one Celestin Monnaie, the son of Jean Laporte who had held title to the land in 1808 and</w:t>
      </w:r>
      <w:r w:rsidR="0044245E">
        <w:t xml:space="preserve"> which </w:t>
      </w:r>
      <w:r w:rsidR="00951501">
        <w:t xml:space="preserve">he </w:t>
      </w:r>
      <w:r w:rsidR="0044245E">
        <w:t>had passed to his heirs, namely the First Appellant and others represented by</w:t>
      </w:r>
      <w:r w:rsidR="008B5A8E">
        <w:t xml:space="preserve"> the Second and Third Respondents as executors of the estate of Celestin Monnaie.</w:t>
      </w:r>
    </w:p>
    <w:p w:rsidR="008B5A8E" w:rsidRDefault="006E7EE1" w:rsidP="006E7EE1">
      <w:pPr>
        <w:pStyle w:val="JudgmentText"/>
        <w:numPr>
          <w:ilvl w:val="0"/>
          <w:numId w:val="0"/>
        </w:numPr>
        <w:ind w:left="720" w:hanging="720"/>
      </w:pPr>
      <w:r>
        <w:t>[6]</w:t>
      </w:r>
      <w:r>
        <w:tab/>
      </w:r>
      <w:r w:rsidR="008B5A8E">
        <w:t xml:space="preserve">The grounds for the Appellant’s petition for judicial review </w:t>
      </w:r>
      <w:r w:rsidR="00F72A88">
        <w:t>were that b</w:t>
      </w:r>
      <w:r w:rsidR="008B5A8E">
        <w:t>y proceeding directly to formal a</w:t>
      </w:r>
      <w:r w:rsidR="00F72A88">
        <w:t>c</w:t>
      </w:r>
      <w:r w:rsidR="008B5A8E">
        <w:t>quisi</w:t>
      </w:r>
      <w:r w:rsidR="00F72A88">
        <w:t>tion</w:t>
      </w:r>
      <w:r w:rsidR="008B5A8E">
        <w:t xml:space="preserve"> </w:t>
      </w:r>
      <w:r w:rsidR="00F72A88">
        <w:t>without</w:t>
      </w:r>
      <w:r w:rsidR="008B5A8E">
        <w:t xml:space="preserve"> fully canvassing the view</w:t>
      </w:r>
      <w:r w:rsidR="00951501">
        <w:t>s</w:t>
      </w:r>
      <w:r w:rsidR="008B5A8E">
        <w:t xml:space="preserve"> of the executors, heirs and successors to the es</w:t>
      </w:r>
      <w:r w:rsidR="00F72A88">
        <w:t>t</w:t>
      </w:r>
      <w:r w:rsidR="008B5A8E">
        <w:t>ate of Celestin Monnaie</w:t>
      </w:r>
      <w:r w:rsidR="00F72A88">
        <w:t>,</w:t>
      </w:r>
      <w:r w:rsidR="008B5A8E">
        <w:t xml:space="preserve"> </w:t>
      </w:r>
      <w:r w:rsidR="00F72A88">
        <w:t>the actions of the Respondent amounted to a material irregularity. In so doing</w:t>
      </w:r>
      <w:r w:rsidR="00EC1D3E">
        <w:t>,</w:t>
      </w:r>
      <w:r w:rsidR="00F72A88">
        <w:t xml:space="preserve"> three hundred individuals were deprived of their rights of inheritance and property since they were not allowed to fully state their objections. </w:t>
      </w:r>
      <w:r w:rsidR="00572F88">
        <w:t xml:space="preserve">The </w:t>
      </w:r>
      <w:r w:rsidR="0044245E">
        <w:t>Respondent</w:t>
      </w:r>
      <w:r w:rsidR="00572F88">
        <w:t xml:space="preserve"> kn</w:t>
      </w:r>
      <w:r w:rsidR="00BE6FF5">
        <w:t>owing</w:t>
      </w:r>
      <w:r w:rsidR="00572F88">
        <w:t xml:space="preserve"> their interest</w:t>
      </w:r>
      <w:r w:rsidR="00EC1D3E">
        <w:t>,</w:t>
      </w:r>
      <w:r w:rsidR="00572F88">
        <w:t xml:space="preserve"> favoured the general public interest over theirs. </w:t>
      </w:r>
      <w:r w:rsidR="00F72A88">
        <w:t>This</w:t>
      </w:r>
      <w:r w:rsidR="00951501">
        <w:t xml:space="preserve"> they submitted, amounted</w:t>
      </w:r>
      <w:r w:rsidR="00F72A88">
        <w:t xml:space="preserve"> to the Respondent acting </w:t>
      </w:r>
      <w:r w:rsidR="00572F88">
        <w:t xml:space="preserve">ultra vires, </w:t>
      </w:r>
      <w:r w:rsidR="00F72A88">
        <w:t xml:space="preserve">illegally, unreasonably and contrary to the rules of natural justice. They therefore prayed for the Court to exercise its supervisory jurisdiction to review the decision of the Respondent to acquire the land. </w:t>
      </w:r>
    </w:p>
    <w:p w:rsidR="00F72A88" w:rsidRDefault="006E7EE1" w:rsidP="006E7EE1">
      <w:pPr>
        <w:pStyle w:val="JudgmentText"/>
        <w:numPr>
          <w:ilvl w:val="0"/>
          <w:numId w:val="0"/>
        </w:numPr>
        <w:ind w:left="720" w:hanging="720"/>
      </w:pPr>
      <w:r>
        <w:lastRenderedPageBreak/>
        <w:t>[7]</w:t>
      </w:r>
      <w:r>
        <w:tab/>
      </w:r>
      <w:r w:rsidR="00572F88">
        <w:t xml:space="preserve">There then followed protracted proceedings in the Supreme Court, </w:t>
      </w:r>
      <w:r w:rsidR="0044245E">
        <w:t xml:space="preserve">with inter alia </w:t>
      </w:r>
      <w:r w:rsidR="00572F88">
        <w:t xml:space="preserve">the First Appellant attempting </w:t>
      </w:r>
      <w:r w:rsidR="0044245E">
        <w:t>to</w:t>
      </w:r>
      <w:r w:rsidR="00572F88">
        <w:t xml:space="preserve"> withdraw an</w:t>
      </w:r>
      <w:r w:rsidR="0044245E">
        <w:t>d</w:t>
      </w:r>
      <w:r w:rsidR="00572F88">
        <w:t xml:space="preserve"> </w:t>
      </w:r>
      <w:r w:rsidR="0044245E">
        <w:t>then</w:t>
      </w:r>
      <w:r w:rsidR="00572F88">
        <w:t xml:space="preserve"> bein</w:t>
      </w:r>
      <w:r w:rsidR="0044245E">
        <w:t>g</w:t>
      </w:r>
      <w:r w:rsidR="00572F88">
        <w:t xml:space="preserve"> </w:t>
      </w:r>
      <w:r w:rsidR="0044245E">
        <w:t>persuaded</w:t>
      </w:r>
      <w:r w:rsidR="00572F88">
        <w:t xml:space="preserve"> to r</w:t>
      </w:r>
      <w:r w:rsidR="0044245E">
        <w:t>e</w:t>
      </w:r>
      <w:r w:rsidR="00572F88">
        <w:t>m</w:t>
      </w:r>
      <w:r w:rsidR="0044245E">
        <w:t>a</w:t>
      </w:r>
      <w:r w:rsidR="00572F88">
        <w:t xml:space="preserve">in as a party </w:t>
      </w:r>
      <w:r w:rsidR="0044245E">
        <w:t>to</w:t>
      </w:r>
      <w:r w:rsidR="00572F88">
        <w:t xml:space="preserve"> the proceedings</w:t>
      </w:r>
      <w:r w:rsidR="0044245E">
        <w:t xml:space="preserve">; </w:t>
      </w:r>
      <w:r w:rsidR="00572F88">
        <w:t xml:space="preserve">an </w:t>
      </w:r>
      <w:r w:rsidR="0044245E">
        <w:t>intervener</w:t>
      </w:r>
      <w:r w:rsidR="00572F88">
        <w:t xml:space="preserve"> attem</w:t>
      </w:r>
      <w:r w:rsidR="0044245E">
        <w:t>pting to be a party to the proceedings and failing</w:t>
      </w:r>
      <w:r w:rsidR="00572F88">
        <w:t xml:space="preserve"> in </w:t>
      </w:r>
      <w:r w:rsidR="0044245E">
        <w:t>this endeavour;</w:t>
      </w:r>
      <w:r w:rsidR="00572F88">
        <w:t xml:space="preserve"> </w:t>
      </w:r>
      <w:r w:rsidR="0044245E">
        <w:t xml:space="preserve">and objections from the Respondent to the originating petition on the grounds that the </w:t>
      </w:r>
      <w:r w:rsidR="00572F88">
        <w:t xml:space="preserve">documentation disclosed </w:t>
      </w:r>
      <w:r w:rsidR="0044245E">
        <w:t>did not support the Respondents’</w:t>
      </w:r>
      <w:r w:rsidR="00572F88">
        <w:t xml:space="preserve"> </w:t>
      </w:r>
      <w:r w:rsidR="0044245E">
        <w:t>interest in the land and did</w:t>
      </w:r>
      <w:r w:rsidR="00572F88">
        <w:t xml:space="preserve"> not substantiate their ti</w:t>
      </w:r>
      <w:r w:rsidR="0044245E">
        <w:t>t</w:t>
      </w:r>
      <w:r w:rsidR="00572F88">
        <w:t xml:space="preserve">le to </w:t>
      </w:r>
      <w:r w:rsidR="0044245E">
        <w:t>pursue</w:t>
      </w:r>
      <w:r w:rsidR="00572F88">
        <w:t xml:space="preserve"> the matter. </w:t>
      </w:r>
    </w:p>
    <w:p w:rsidR="0006489F" w:rsidRDefault="006E7EE1" w:rsidP="006E7EE1">
      <w:pPr>
        <w:pStyle w:val="JudgmentText"/>
        <w:numPr>
          <w:ilvl w:val="0"/>
          <w:numId w:val="0"/>
        </w:numPr>
        <w:ind w:left="720" w:hanging="720"/>
      </w:pPr>
      <w:r>
        <w:t>[8]</w:t>
      </w:r>
      <w:r>
        <w:tab/>
      </w:r>
      <w:r w:rsidR="00572F88">
        <w:t xml:space="preserve">The </w:t>
      </w:r>
      <w:r w:rsidR="0044245E">
        <w:t>Court’s</w:t>
      </w:r>
      <w:r w:rsidR="00572F88">
        <w:t xml:space="preserve"> focus moved </w:t>
      </w:r>
      <w:r w:rsidR="0044245E">
        <w:t>therefore</w:t>
      </w:r>
      <w:r w:rsidR="00F915C0">
        <w:t>,</w:t>
      </w:r>
      <w:r w:rsidR="0044245E">
        <w:t xml:space="preserve"> </w:t>
      </w:r>
      <w:r w:rsidR="00572F88">
        <w:t>f</w:t>
      </w:r>
      <w:r w:rsidR="0044245E">
        <w:t>rom</w:t>
      </w:r>
      <w:r w:rsidR="00572F88">
        <w:t xml:space="preserve"> one of </w:t>
      </w:r>
      <w:r w:rsidR="0044245E">
        <w:t>judicially</w:t>
      </w:r>
      <w:r w:rsidR="00572F88">
        <w:t xml:space="preserve"> reviewing the </w:t>
      </w:r>
      <w:r w:rsidR="0044245E">
        <w:t>Respondent’s</w:t>
      </w:r>
      <w:r w:rsidR="00572F88">
        <w:t xml:space="preserve"> deci</w:t>
      </w:r>
      <w:r w:rsidR="0044245E">
        <w:t>si</w:t>
      </w:r>
      <w:r w:rsidR="00572F88">
        <w:t>on to</w:t>
      </w:r>
      <w:r w:rsidR="00F915C0">
        <w:t xml:space="preserve"> one of</w:t>
      </w:r>
      <w:r w:rsidR="00572F88">
        <w:t xml:space="preserve"> ascertaining </w:t>
      </w:r>
      <w:r w:rsidR="0044245E">
        <w:t>whether</w:t>
      </w:r>
      <w:r w:rsidR="00572F88">
        <w:t xml:space="preserve"> the </w:t>
      </w:r>
      <w:r w:rsidR="0044245E">
        <w:t>Appellants</w:t>
      </w:r>
      <w:r w:rsidR="00572F88">
        <w:t xml:space="preserve"> had suffic</w:t>
      </w:r>
      <w:r w:rsidR="0044245E">
        <w:t>ient</w:t>
      </w:r>
      <w:r w:rsidR="00C42AD3">
        <w:t xml:space="preserve"> standing</w:t>
      </w:r>
      <w:r w:rsidR="00572F88">
        <w:t xml:space="preserve"> to b</w:t>
      </w:r>
      <w:r w:rsidR="0044245E">
        <w:t>ring the suit</w:t>
      </w:r>
      <w:r w:rsidR="00C42AD3">
        <w:t xml:space="preserve">. </w:t>
      </w:r>
    </w:p>
    <w:p w:rsidR="00C42AD3" w:rsidRDefault="006E7EE1" w:rsidP="006E7EE1">
      <w:pPr>
        <w:pStyle w:val="JudgmentText"/>
        <w:numPr>
          <w:ilvl w:val="0"/>
          <w:numId w:val="0"/>
        </w:numPr>
        <w:ind w:left="720" w:hanging="720"/>
      </w:pPr>
      <w:r>
        <w:t>[9]</w:t>
      </w:r>
      <w:r>
        <w:tab/>
      </w:r>
      <w:r w:rsidR="00C42AD3">
        <w:t>In a decision delivered on 6 March 2017, the Supreme Court found that the Appellants had been unable to sub</w:t>
      </w:r>
      <w:r w:rsidR="00951501">
        <w:t xml:space="preserve">stantiate </w:t>
      </w:r>
      <w:r w:rsidR="00C42AD3">
        <w:t>their cl</w:t>
      </w:r>
      <w:r w:rsidR="00951501">
        <w:t>a</w:t>
      </w:r>
      <w:r w:rsidR="00C42AD3">
        <w:t>im to Ti</w:t>
      </w:r>
      <w:r w:rsidR="00951501">
        <w:t>t</w:t>
      </w:r>
      <w:r w:rsidR="00C42AD3">
        <w:t>le</w:t>
      </w:r>
      <w:r w:rsidR="00951501">
        <w:t xml:space="preserve">s </w:t>
      </w:r>
      <w:r w:rsidR="00C42AD3">
        <w:t xml:space="preserve">LD </w:t>
      </w:r>
      <w:r w:rsidR="00F915C0">
        <w:t>18</w:t>
      </w:r>
      <w:r w:rsidR="00C42AD3">
        <w:t>12</w:t>
      </w:r>
      <w:r w:rsidR="00F915C0">
        <w:t xml:space="preserve"> </w:t>
      </w:r>
      <w:r w:rsidR="00C42AD3">
        <w:t>-</w:t>
      </w:r>
      <w:r w:rsidR="00F915C0">
        <w:t xml:space="preserve"> </w:t>
      </w:r>
      <w:r w:rsidR="00C42AD3">
        <w:t xml:space="preserve">LD16 and that the said land belonged to </w:t>
      </w:r>
      <w:r w:rsidR="00951501">
        <w:t>third</w:t>
      </w:r>
      <w:r w:rsidR="00C42AD3">
        <w:t xml:space="preserve"> </w:t>
      </w:r>
      <w:r w:rsidR="00951501">
        <w:t>p</w:t>
      </w:r>
      <w:r w:rsidR="00C42AD3">
        <w:t>a</w:t>
      </w:r>
      <w:r w:rsidR="00951501">
        <w:t>r</w:t>
      </w:r>
      <w:r w:rsidR="00C42AD3">
        <w:t>ties, wh</w:t>
      </w:r>
      <w:r w:rsidR="00951501">
        <w:t>ose</w:t>
      </w:r>
      <w:r w:rsidR="00C42AD3">
        <w:t xml:space="preserve"> </w:t>
      </w:r>
      <w:r w:rsidR="00951501">
        <w:t>titles</w:t>
      </w:r>
      <w:r w:rsidR="00C42AD3">
        <w:t xml:space="preserve"> were confirmed by </w:t>
      </w:r>
      <w:r w:rsidR="00951501">
        <w:t xml:space="preserve">sale agreements, transcription of deeds, survey plans and registration of the surveyed land in the Registry of Land. The court found </w:t>
      </w:r>
      <w:r w:rsidR="00713244">
        <w:t xml:space="preserve">therefore, </w:t>
      </w:r>
      <w:r w:rsidR="00951501">
        <w:t xml:space="preserve">that the </w:t>
      </w:r>
      <w:r w:rsidR="00BE6FF5">
        <w:t>A</w:t>
      </w:r>
      <w:r w:rsidR="00951501">
        <w:t>ppellants had no right</w:t>
      </w:r>
      <w:r w:rsidR="00713244">
        <w:t>,</w:t>
      </w:r>
      <w:r w:rsidR="00951501">
        <w:t xml:space="preserve"> </w:t>
      </w:r>
      <w:r w:rsidR="007F4A3D">
        <w:t>title</w:t>
      </w:r>
      <w:r w:rsidR="00951501">
        <w:t xml:space="preserve"> or interest in the land they claimed ownership </w:t>
      </w:r>
      <w:r w:rsidR="007F4A3D">
        <w:t>of and</w:t>
      </w:r>
      <w:r w:rsidR="00951501">
        <w:t xml:space="preserve"> that they had n</w:t>
      </w:r>
      <w:r w:rsidR="007F4A3D">
        <w:t>o</w:t>
      </w:r>
      <w:r w:rsidR="00951501">
        <w:t xml:space="preserve"> personal </w:t>
      </w:r>
      <w:r w:rsidR="007F4A3D">
        <w:t>i</w:t>
      </w:r>
      <w:r w:rsidR="00951501">
        <w:t>nter</w:t>
      </w:r>
      <w:r w:rsidR="007F4A3D">
        <w:t>e</w:t>
      </w:r>
      <w:r w:rsidR="00951501">
        <w:t xml:space="preserve">st or </w:t>
      </w:r>
      <w:r w:rsidR="007F4A3D">
        <w:t>interest</w:t>
      </w:r>
      <w:r w:rsidR="00951501">
        <w:t xml:space="preserve"> as ex</w:t>
      </w:r>
      <w:r w:rsidR="007F4A3D">
        <w:t>e</w:t>
      </w:r>
      <w:r w:rsidR="00951501">
        <w:t>cutors in the matter</w:t>
      </w:r>
      <w:r w:rsidR="007F4A3D">
        <w:t xml:space="preserve">. </w:t>
      </w:r>
      <w:r w:rsidR="00BE6FF5">
        <w:t>Further</w:t>
      </w:r>
      <w:r w:rsidR="007F4A3D">
        <w:t>, the court concluded that they were unable to demonstrate a public interest element in the matter.</w:t>
      </w:r>
      <w:r w:rsidR="00951501">
        <w:t xml:space="preserve"> </w:t>
      </w:r>
    </w:p>
    <w:p w:rsidR="007F4A3D" w:rsidRDefault="007F4A3D" w:rsidP="003B4202">
      <w:pPr>
        <w:pStyle w:val="JudgmentText"/>
        <w:numPr>
          <w:ilvl w:val="0"/>
          <w:numId w:val="0"/>
        </w:numPr>
        <w:rPr>
          <w:b/>
        </w:rPr>
      </w:pPr>
      <w:r w:rsidRPr="007F4A3D">
        <w:rPr>
          <w:b/>
        </w:rPr>
        <w:t>The grounds of Appeal</w:t>
      </w:r>
    </w:p>
    <w:p w:rsidR="007F4A3D" w:rsidRDefault="00113D82" w:rsidP="00713244">
      <w:pPr>
        <w:pStyle w:val="JudgmentText"/>
        <w:numPr>
          <w:ilvl w:val="0"/>
          <w:numId w:val="0"/>
        </w:numPr>
        <w:ind w:left="720" w:hanging="720"/>
      </w:pPr>
      <w:r w:rsidRPr="00113D82">
        <w:rPr>
          <w:shd w:val="clear" w:color="auto" w:fill="FFFFFF" w:themeFill="background1"/>
        </w:rPr>
        <w:t>[10]</w:t>
      </w:r>
      <w:r w:rsidRPr="00113D82">
        <w:rPr>
          <w:shd w:val="clear" w:color="auto" w:fill="FFFFFF" w:themeFill="background1"/>
        </w:rPr>
        <w:tab/>
      </w:r>
      <w:r w:rsidR="007F1B3A">
        <w:t>Aggrieved</w:t>
      </w:r>
      <w:r w:rsidR="007F4A3D">
        <w:t>, the Appellants have now filed eleven grounds of appeal</w:t>
      </w:r>
      <w:r w:rsidR="00752853">
        <w:t xml:space="preserve"> running to four pages</w:t>
      </w:r>
      <w:r w:rsidR="007F4A3D">
        <w:t xml:space="preserve">. We have to point out at the outset that these grounds are written in opaque and infelicitous language – </w:t>
      </w:r>
      <w:r w:rsidR="0070671E">
        <w:t xml:space="preserve"> </w:t>
      </w:r>
      <w:r w:rsidR="007F4A3D">
        <w:t xml:space="preserve">one ground even goes so far as to ask a </w:t>
      </w:r>
      <w:r w:rsidR="00752853">
        <w:t xml:space="preserve">question (namely </w:t>
      </w:r>
      <w:r w:rsidR="007F4A3D">
        <w:t>ground 10</w:t>
      </w:r>
      <w:r w:rsidR="00752853">
        <w:t xml:space="preserve"> </w:t>
      </w:r>
      <w:r w:rsidR="007F4A3D">
        <w:t>- How can the acquired parcels have been o</w:t>
      </w:r>
      <w:r w:rsidR="00752853">
        <w:t>w</w:t>
      </w:r>
      <w:r w:rsidR="007F4A3D">
        <w:t xml:space="preserve">ned by Charles </w:t>
      </w:r>
      <w:r w:rsidR="00752853">
        <w:t>Burman</w:t>
      </w:r>
      <w:r w:rsidR="007F4A3D">
        <w:t xml:space="preserve"> an</w:t>
      </w:r>
      <w:r w:rsidR="00752853">
        <w:t>d</w:t>
      </w:r>
      <w:r w:rsidR="007F4A3D">
        <w:t xml:space="preserve"> </w:t>
      </w:r>
      <w:r w:rsidR="00752853">
        <w:t>Diana Taylor?</w:t>
      </w:r>
      <w:r w:rsidR="007F4A3D">
        <w:t>)</w:t>
      </w:r>
      <w:r w:rsidR="00BE6FF5">
        <w:t>.</w:t>
      </w:r>
      <w:r w:rsidR="007F4A3D">
        <w:t xml:space="preserve"> </w:t>
      </w:r>
      <w:r w:rsidR="00713244">
        <w:t xml:space="preserve">The Court of Appeal Rules and </w:t>
      </w:r>
      <w:r w:rsidR="007F4A3D">
        <w:t xml:space="preserve">Practice </w:t>
      </w:r>
      <w:r w:rsidR="00752853">
        <w:t>Directions</w:t>
      </w:r>
      <w:r w:rsidR="007F4A3D">
        <w:t xml:space="preserve"> have </w:t>
      </w:r>
      <w:r w:rsidR="00713244">
        <w:t>emphasised</w:t>
      </w:r>
      <w:r w:rsidR="007F4A3D">
        <w:t xml:space="preserve"> </w:t>
      </w:r>
      <w:r w:rsidR="00752853">
        <w:t>t</w:t>
      </w:r>
      <w:r w:rsidR="007F4A3D">
        <w:t>he</w:t>
      </w:r>
      <w:r w:rsidR="00752853">
        <w:t xml:space="preserve"> necessity</w:t>
      </w:r>
      <w:r w:rsidR="007F4A3D">
        <w:t xml:space="preserve"> of dra</w:t>
      </w:r>
      <w:r w:rsidR="00752853">
        <w:t>fting</w:t>
      </w:r>
      <w:r w:rsidR="007F4A3D">
        <w:t xml:space="preserve"> clear </w:t>
      </w:r>
      <w:r w:rsidR="0070671E">
        <w:t xml:space="preserve">and </w:t>
      </w:r>
      <w:r w:rsidR="007F4A3D">
        <w:t>concise g</w:t>
      </w:r>
      <w:r w:rsidR="00752853">
        <w:t>r</w:t>
      </w:r>
      <w:r w:rsidR="007F4A3D">
        <w:t xml:space="preserve">ounds of appeal. </w:t>
      </w:r>
      <w:r w:rsidR="00752853">
        <w:t xml:space="preserve">More is not necessarily better. </w:t>
      </w:r>
      <w:r w:rsidR="00BE6FF5">
        <w:t xml:space="preserve">In this context, energy was expended with futility by the </w:t>
      </w:r>
      <w:r w:rsidR="00F27604">
        <w:t>Appellants</w:t>
      </w:r>
      <w:r w:rsidR="00BE6FF5">
        <w:t xml:space="preserve"> as we will not be considering the</w:t>
      </w:r>
      <w:r w:rsidR="00752853">
        <w:t xml:space="preserve"> grounds that are </w:t>
      </w:r>
      <w:r w:rsidR="00713244">
        <w:t xml:space="preserve">repetitive, </w:t>
      </w:r>
      <w:r w:rsidR="00752853">
        <w:t xml:space="preserve">nonsensical, </w:t>
      </w:r>
      <w:proofErr w:type="gramStart"/>
      <w:r w:rsidR="00BE6FF5">
        <w:t>meaningless</w:t>
      </w:r>
      <w:proofErr w:type="gramEnd"/>
      <w:r w:rsidR="00BE6FF5">
        <w:t>.</w:t>
      </w:r>
      <w:r w:rsidR="007F4A3D">
        <w:t xml:space="preserve"> </w:t>
      </w:r>
    </w:p>
    <w:p w:rsidR="003A0889" w:rsidRDefault="003A0889" w:rsidP="00713244">
      <w:pPr>
        <w:pStyle w:val="JudgmentText"/>
        <w:numPr>
          <w:ilvl w:val="0"/>
          <w:numId w:val="0"/>
        </w:numPr>
        <w:ind w:left="720" w:hanging="720"/>
      </w:pPr>
    </w:p>
    <w:p w:rsidR="003A0889" w:rsidRDefault="003A0889" w:rsidP="00713244">
      <w:pPr>
        <w:pStyle w:val="JudgmentText"/>
        <w:numPr>
          <w:ilvl w:val="0"/>
          <w:numId w:val="0"/>
        </w:numPr>
        <w:ind w:left="720" w:hanging="720"/>
      </w:pPr>
    </w:p>
    <w:p w:rsidR="007F4A3D" w:rsidRDefault="006E7EE1" w:rsidP="006E7EE1">
      <w:pPr>
        <w:pStyle w:val="JudgmentText"/>
        <w:numPr>
          <w:ilvl w:val="0"/>
          <w:numId w:val="0"/>
        </w:numPr>
        <w:ind w:left="720" w:hanging="720"/>
      </w:pPr>
      <w:r>
        <w:lastRenderedPageBreak/>
        <w:t>[11]</w:t>
      </w:r>
      <w:r>
        <w:tab/>
      </w:r>
      <w:r w:rsidR="00752853">
        <w:t xml:space="preserve">We find </w:t>
      </w:r>
      <w:r w:rsidR="00B504C4">
        <w:t xml:space="preserve">three </w:t>
      </w:r>
      <w:r w:rsidR="00BE6FF5">
        <w:t>mean</w:t>
      </w:r>
      <w:r w:rsidR="00D62291">
        <w:t>ingf</w:t>
      </w:r>
      <w:r w:rsidR="00BE6FF5">
        <w:t xml:space="preserve">ul </w:t>
      </w:r>
      <w:r w:rsidR="00752853">
        <w:t>grounds raise</w:t>
      </w:r>
      <w:r w:rsidR="00D62291">
        <w:t>d which we summarise</w:t>
      </w:r>
      <w:r w:rsidR="0070671E">
        <w:t xml:space="preserve"> as follows</w:t>
      </w:r>
      <w:r w:rsidR="00D62291">
        <w:t>:</w:t>
      </w:r>
      <w:r w:rsidR="00752853">
        <w:t xml:space="preserve"> </w:t>
      </w:r>
    </w:p>
    <w:p w:rsidR="00752853" w:rsidRDefault="006E7EE1" w:rsidP="006E7EE1">
      <w:pPr>
        <w:pStyle w:val="JudgmentText"/>
        <w:numPr>
          <w:ilvl w:val="0"/>
          <w:numId w:val="0"/>
        </w:numPr>
        <w:ind w:left="1276" w:hanging="567"/>
      </w:pPr>
      <w:r>
        <w:t>[1]</w:t>
      </w:r>
      <w:r>
        <w:tab/>
      </w:r>
      <w:r w:rsidR="00752853">
        <w:t>The learned judge erred in holding that the decision to be reviewed was that of the Government of Seychelles th</w:t>
      </w:r>
      <w:r w:rsidR="00F915C0">
        <w:t>r</w:t>
      </w:r>
      <w:r w:rsidR="00752853">
        <w:t>ough its department and not the Minister.</w:t>
      </w:r>
    </w:p>
    <w:p w:rsidR="00752853" w:rsidRDefault="006E7EE1" w:rsidP="006E7EE1">
      <w:pPr>
        <w:pStyle w:val="JudgmentText"/>
        <w:numPr>
          <w:ilvl w:val="0"/>
          <w:numId w:val="0"/>
        </w:numPr>
        <w:ind w:left="1276" w:hanging="556"/>
      </w:pPr>
      <w:r>
        <w:t>[2]</w:t>
      </w:r>
      <w:r>
        <w:tab/>
      </w:r>
      <w:r w:rsidR="00D62291">
        <w:t xml:space="preserve">The learned judge erred in finding that the </w:t>
      </w:r>
      <w:r w:rsidR="00F27604">
        <w:t>Appellants</w:t>
      </w:r>
      <w:r w:rsidR="00D62291">
        <w:t xml:space="preserve"> did not hold an interest in the land acquired by the Respondent. </w:t>
      </w:r>
    </w:p>
    <w:p w:rsidR="00D62291" w:rsidRDefault="006E7EE1" w:rsidP="006E7EE1">
      <w:pPr>
        <w:pStyle w:val="JudgmentText"/>
        <w:numPr>
          <w:ilvl w:val="0"/>
          <w:numId w:val="0"/>
        </w:numPr>
        <w:ind w:left="1276" w:hanging="556"/>
      </w:pPr>
      <w:r>
        <w:t>[3]</w:t>
      </w:r>
      <w:r>
        <w:tab/>
      </w:r>
      <w:r w:rsidR="00D62291">
        <w:t xml:space="preserve">The earned judge erred in finding that in any case the </w:t>
      </w:r>
      <w:r w:rsidR="00F27604">
        <w:t>Appellants</w:t>
      </w:r>
      <w:r w:rsidR="0070671E">
        <w:t>’</w:t>
      </w:r>
      <w:r w:rsidR="00D62291">
        <w:t xml:space="preserve"> claim was prescribed.  </w:t>
      </w:r>
    </w:p>
    <w:p w:rsidR="00752853" w:rsidRPr="00B504C4" w:rsidRDefault="00B504C4" w:rsidP="003B4202">
      <w:pPr>
        <w:pStyle w:val="JudgmentText"/>
        <w:numPr>
          <w:ilvl w:val="0"/>
          <w:numId w:val="0"/>
        </w:numPr>
        <w:rPr>
          <w:b/>
        </w:rPr>
      </w:pPr>
      <w:r w:rsidRPr="00B504C4">
        <w:rPr>
          <w:b/>
        </w:rPr>
        <w:t>Ground 1- the decision being reviewed</w:t>
      </w:r>
    </w:p>
    <w:p w:rsidR="00154D31" w:rsidRDefault="006E7EE1" w:rsidP="006E7EE1">
      <w:pPr>
        <w:pStyle w:val="JudgmentText"/>
        <w:numPr>
          <w:ilvl w:val="0"/>
          <w:numId w:val="0"/>
        </w:numPr>
        <w:ind w:left="720" w:hanging="720"/>
      </w:pPr>
      <w:r>
        <w:t>[12]</w:t>
      </w:r>
      <w:r>
        <w:tab/>
      </w:r>
      <w:r w:rsidR="00D67643">
        <w:t xml:space="preserve">It is the </w:t>
      </w:r>
      <w:r w:rsidR="00AA1092">
        <w:t>Petitioners</w:t>
      </w:r>
      <w:r w:rsidR="00D67643">
        <w:t xml:space="preserve">’ </w:t>
      </w:r>
      <w:r w:rsidR="00AA1092">
        <w:t>submission</w:t>
      </w:r>
      <w:r w:rsidR="00D67643">
        <w:t xml:space="preserve"> tha</w:t>
      </w:r>
      <w:r w:rsidR="00AA1092">
        <w:t>t</w:t>
      </w:r>
      <w:r w:rsidR="00D67643">
        <w:t xml:space="preserve"> the </w:t>
      </w:r>
      <w:r w:rsidR="00AA1092">
        <w:t>l</w:t>
      </w:r>
      <w:r w:rsidR="00D67643">
        <w:t>earned t</w:t>
      </w:r>
      <w:r w:rsidR="00AA1092">
        <w:t>rial</w:t>
      </w:r>
      <w:r w:rsidR="00D67643">
        <w:t xml:space="preserve"> judge erred in </w:t>
      </w:r>
      <w:r w:rsidR="00154D31">
        <w:t xml:space="preserve">stating that the </w:t>
      </w:r>
      <w:r w:rsidR="00544CCA">
        <w:t>A</w:t>
      </w:r>
      <w:r w:rsidR="00154D31">
        <w:t xml:space="preserve">ppellants had petitioned the court for a review of the Government’s decision when they </w:t>
      </w:r>
      <w:r w:rsidR="00713244">
        <w:t xml:space="preserve">had </w:t>
      </w:r>
      <w:r w:rsidR="00154D31">
        <w:t>sought to review the Minister’s decision.</w:t>
      </w:r>
    </w:p>
    <w:p w:rsidR="00B504C4" w:rsidRDefault="006E7EE1" w:rsidP="006E7EE1">
      <w:pPr>
        <w:pStyle w:val="JudgmentText"/>
        <w:numPr>
          <w:ilvl w:val="0"/>
          <w:numId w:val="0"/>
        </w:numPr>
        <w:ind w:left="720" w:hanging="720"/>
      </w:pPr>
      <w:r>
        <w:t>[13]</w:t>
      </w:r>
      <w:r>
        <w:tab/>
      </w:r>
      <w:r w:rsidR="00154D31">
        <w:t xml:space="preserve">We need not waste too much time to dispose of this ground as it hardly addresses any substantive legal issue in the appeal as rightly pointed out by Learned Counsel for the Respondent. The Government has collective responsibility for its Ministers. </w:t>
      </w:r>
      <w:r w:rsidR="00A07FEE">
        <w:t xml:space="preserve">Section 22 of the Interpretation and General Provisions Act </w:t>
      </w:r>
      <w:r w:rsidR="00552067">
        <w:t>defines the word Min</w:t>
      </w:r>
      <w:r w:rsidR="00F915C0">
        <w:t>i</w:t>
      </w:r>
      <w:r w:rsidR="00552067">
        <w:t xml:space="preserve">ster as </w:t>
      </w:r>
      <w:r w:rsidR="00A07FEE" w:rsidRPr="00A07FEE">
        <w:t>"</w:t>
      </w:r>
      <w:r w:rsidR="00A07FEE">
        <w:t>…</w:t>
      </w:r>
      <w:r w:rsidR="00A07FEE" w:rsidRPr="00A07FEE">
        <w:t>a Minister of the Government appointed under section 26 of the Constitution</w:t>
      </w:r>
      <w:r w:rsidR="00A07FEE">
        <w:t>”.</w:t>
      </w:r>
    </w:p>
    <w:p w:rsidR="00544CCA" w:rsidRDefault="006E7EE1" w:rsidP="006E7EE1">
      <w:pPr>
        <w:pStyle w:val="JudgmentText"/>
        <w:numPr>
          <w:ilvl w:val="0"/>
          <w:numId w:val="0"/>
        </w:numPr>
        <w:ind w:left="720" w:hanging="720"/>
      </w:pPr>
      <w:r>
        <w:t>[14]</w:t>
      </w:r>
      <w:r>
        <w:tab/>
      </w:r>
      <w:r w:rsidR="00544CCA">
        <w:t>Moreover, section 29(1) of the Seychelles Code of Civil Procedure, (hereinafter the SCCP) provides in relevant part:</w:t>
      </w:r>
    </w:p>
    <w:p w:rsidR="00544CCA" w:rsidRDefault="00544CCA" w:rsidP="006E7EE1">
      <w:pPr>
        <w:pStyle w:val="JudgmentText"/>
        <w:numPr>
          <w:ilvl w:val="0"/>
          <w:numId w:val="0"/>
        </w:numPr>
        <w:ind w:left="993"/>
      </w:pPr>
      <w:r w:rsidRPr="00544CCA">
        <w:rPr>
          <w:i/>
        </w:rPr>
        <w:t>“All claims by the Government of Seychelles against any private person shall be brought in the name of the Attorney General and (subject as hereinafter provided) shall be carried on in the same manner in every respect as suits between private parties.”</w:t>
      </w:r>
    </w:p>
    <w:p w:rsidR="00012F87" w:rsidRDefault="00012F87" w:rsidP="00012F87">
      <w:pPr>
        <w:pStyle w:val="JudgmentText"/>
        <w:numPr>
          <w:ilvl w:val="0"/>
          <w:numId w:val="0"/>
        </w:numPr>
        <w:ind w:left="720"/>
      </w:pPr>
      <w:r>
        <w:t xml:space="preserve">It is therefore trite that the collective responsibility for the Minister’s decision lies with the Government and ultimately the Government can be sued in the stead of the Minister and similarly for the review of any decision by the Minister. We therefore see no merit in this ground. </w:t>
      </w:r>
    </w:p>
    <w:p w:rsidR="003A0889" w:rsidRDefault="00B504C4" w:rsidP="003A0889">
      <w:pPr>
        <w:pStyle w:val="JudgmentText"/>
        <w:numPr>
          <w:ilvl w:val="0"/>
          <w:numId w:val="0"/>
        </w:numPr>
        <w:rPr>
          <w:b/>
        </w:rPr>
      </w:pPr>
      <w:r w:rsidRPr="00B504C4">
        <w:rPr>
          <w:b/>
        </w:rPr>
        <w:lastRenderedPageBreak/>
        <w:t xml:space="preserve">Ground 2 – the </w:t>
      </w:r>
      <w:r w:rsidR="00F27604">
        <w:rPr>
          <w:b/>
        </w:rPr>
        <w:t>Appellants</w:t>
      </w:r>
      <w:r w:rsidRPr="00B504C4">
        <w:rPr>
          <w:b/>
        </w:rPr>
        <w:t>’ interest in the land acquired</w:t>
      </w:r>
    </w:p>
    <w:p w:rsidR="003C2EDE" w:rsidRDefault="00CE6937" w:rsidP="009F38C9">
      <w:pPr>
        <w:pStyle w:val="JudgmentText"/>
        <w:numPr>
          <w:ilvl w:val="0"/>
          <w:numId w:val="0"/>
        </w:numPr>
        <w:ind w:left="709" w:hanging="709"/>
      </w:pPr>
      <w:r>
        <w:t>[</w:t>
      </w:r>
      <w:r w:rsidR="009F38C9">
        <w:t>15</w:t>
      </w:r>
      <w:r>
        <w:t>]</w:t>
      </w:r>
      <w:r>
        <w:tab/>
      </w:r>
      <w:r w:rsidR="0070671E">
        <w:t xml:space="preserve">The </w:t>
      </w:r>
      <w:r w:rsidR="00F27604">
        <w:t>Appellants</w:t>
      </w:r>
      <w:r w:rsidR="00B504C4">
        <w:t xml:space="preserve">’ submissions are to the effect that their interest in the land is proved by reference to the </w:t>
      </w:r>
      <w:r w:rsidR="0070671E">
        <w:t xml:space="preserve">documentary evidence of the </w:t>
      </w:r>
      <w:r w:rsidR="00B504C4">
        <w:t xml:space="preserve">concession granted to one Jean Laporte in 1808 of 108 </w:t>
      </w:r>
      <w:r w:rsidR="000918AB">
        <w:t>arpents</w:t>
      </w:r>
      <w:r w:rsidR="003C2EDE">
        <w:t xml:space="preserve"> (for the purposes of the proceedings referred to as Lot 8)</w:t>
      </w:r>
      <w:r w:rsidR="00B504C4">
        <w:t>. Each of his three sons</w:t>
      </w:r>
      <w:r w:rsidR="003E7CC5">
        <w:t xml:space="preserve"> namely, </w:t>
      </w:r>
      <w:r w:rsidR="00B504C4">
        <w:t>Jean</w:t>
      </w:r>
      <w:r w:rsidR="003E7CC5">
        <w:t>-</w:t>
      </w:r>
      <w:r w:rsidR="00B504C4">
        <w:t>Bapt</w:t>
      </w:r>
      <w:r w:rsidR="003E7CC5">
        <w:t>iste</w:t>
      </w:r>
      <w:r w:rsidR="00B504C4">
        <w:t xml:space="preserve"> Laporte, Venan Florentin Laporte a</w:t>
      </w:r>
      <w:r w:rsidR="003E7CC5">
        <w:t>n</w:t>
      </w:r>
      <w:r w:rsidR="00B504C4">
        <w:t xml:space="preserve">d </w:t>
      </w:r>
      <w:r w:rsidR="003E7CC5">
        <w:t>Joseph</w:t>
      </w:r>
      <w:r w:rsidR="00B504C4">
        <w:t xml:space="preserve"> Celestin Laporte </w:t>
      </w:r>
      <w:r w:rsidR="003E7CC5">
        <w:t>inherited 36</w:t>
      </w:r>
      <w:r w:rsidR="00B504C4">
        <w:t xml:space="preserve"> </w:t>
      </w:r>
      <w:r w:rsidR="000918AB">
        <w:t>arpents</w:t>
      </w:r>
      <w:r w:rsidR="00B504C4">
        <w:t xml:space="preserve"> of his land</w:t>
      </w:r>
      <w:r w:rsidR="003E7CC5">
        <w:t xml:space="preserve">. The </w:t>
      </w:r>
      <w:r w:rsidR="00F27604">
        <w:t>Appellants</w:t>
      </w:r>
      <w:r w:rsidR="003E7CC5">
        <w:t xml:space="preserve"> claim title through one of these brothers namely, Joseph Celestin Laporte</w:t>
      </w:r>
      <w:r w:rsidR="0070671E">
        <w:t xml:space="preserve"> who was allocated Sub Lot 2 of Lot 8 in a partition.</w:t>
      </w:r>
      <w:r w:rsidR="003E7CC5">
        <w:t xml:space="preserve"> It is their submission that although the latter made a will in 1845 in which he bequeathed his land to his son Celestin </w:t>
      </w:r>
      <w:r w:rsidR="00101DDF">
        <w:t>Monnaie</w:t>
      </w:r>
      <w:r w:rsidR="003E7CC5">
        <w:t xml:space="preserve"> and Laure Monnaie, his son’s mother, he survived </w:t>
      </w:r>
      <w:r w:rsidR="00101DDF">
        <w:t>until 1</w:t>
      </w:r>
      <w:r w:rsidR="0032187E">
        <w:t>864</w:t>
      </w:r>
      <w:r w:rsidR="00101DDF">
        <w:t xml:space="preserve"> having sold his land in </w:t>
      </w:r>
      <w:r w:rsidR="003E7CC5">
        <w:t>1854 to his son and Laure Monnaie. In any case on Laure Monnaie’s death</w:t>
      </w:r>
      <w:r w:rsidR="0032187E">
        <w:t>,</w:t>
      </w:r>
      <w:r w:rsidR="003E7CC5">
        <w:t xml:space="preserve"> Celestin Monnaie became the sole owner of the 36 </w:t>
      </w:r>
      <w:r w:rsidR="000918AB">
        <w:t>arpents</w:t>
      </w:r>
      <w:r w:rsidR="003E7CC5">
        <w:t>.</w:t>
      </w:r>
      <w:r w:rsidR="00B8796D">
        <w:t xml:space="preserve"> </w:t>
      </w:r>
      <w:r w:rsidR="003C2EDE">
        <w:t>This they submit</w:t>
      </w:r>
      <w:r w:rsidR="0070671E">
        <w:t>,</w:t>
      </w:r>
      <w:r w:rsidR="003C2EDE">
        <w:t xml:space="preserve"> proves the </w:t>
      </w:r>
      <w:r w:rsidR="00F27604">
        <w:t>Appellants</w:t>
      </w:r>
      <w:r w:rsidR="003C2EDE">
        <w:t>’ interest in Parcels LD 1812 – LD 1816.</w:t>
      </w:r>
      <w:r w:rsidR="0032187E">
        <w:t xml:space="preserve"> The Petitioner’s narrative as to their interest in the said land ends with Celestin Monnaie’s acquisition of these 36 arpents</w:t>
      </w:r>
      <w:r w:rsidR="0070671E">
        <w:t>.</w:t>
      </w:r>
      <w:r w:rsidR="0032187E">
        <w:t xml:space="preserve"> In this respect they show</w:t>
      </w:r>
      <w:r w:rsidR="0032187E" w:rsidRPr="0032187E">
        <w:t xml:space="preserve"> </w:t>
      </w:r>
      <w:r w:rsidR="0032187E">
        <w:t xml:space="preserve">an almost wilful naivety and ignorance of the law. </w:t>
      </w:r>
      <w:r w:rsidR="008315D2">
        <w:t>In any case it certainly does not establish any of their interest in the land at issue.</w:t>
      </w:r>
    </w:p>
    <w:p w:rsidR="003C2EDE" w:rsidRDefault="00CE6937" w:rsidP="00CE6937">
      <w:pPr>
        <w:pStyle w:val="JudgmentText"/>
        <w:numPr>
          <w:ilvl w:val="0"/>
          <w:numId w:val="0"/>
        </w:numPr>
        <w:ind w:left="720" w:hanging="720"/>
      </w:pPr>
      <w:r>
        <w:t>[</w:t>
      </w:r>
      <w:r w:rsidR="009F38C9">
        <w:t>16</w:t>
      </w:r>
      <w:r>
        <w:t>]</w:t>
      </w:r>
      <w:r>
        <w:tab/>
      </w:r>
      <w:r w:rsidR="003C2EDE">
        <w:t xml:space="preserve">When the Respondent submitted that third parties (namely Charles Burman and Diana Taylor </w:t>
      </w:r>
      <w:r w:rsidR="00920D81">
        <w:t xml:space="preserve">(Purchasers) </w:t>
      </w:r>
      <w:r w:rsidR="003C2EDE">
        <w:t xml:space="preserve">owned Parcels LD1812- LD1816 before </w:t>
      </w:r>
      <w:r w:rsidR="00920D81">
        <w:t>i</w:t>
      </w:r>
      <w:r w:rsidR="003C2EDE">
        <w:t xml:space="preserve">ts </w:t>
      </w:r>
      <w:r w:rsidR="008315D2">
        <w:t xml:space="preserve">compulsory </w:t>
      </w:r>
      <w:r w:rsidR="003C2EDE">
        <w:t>ac</w:t>
      </w:r>
      <w:r w:rsidR="00920D81">
        <w:t xml:space="preserve">quisition </w:t>
      </w:r>
      <w:r w:rsidR="008315D2">
        <w:t xml:space="preserve">by the Respondent </w:t>
      </w:r>
      <w:r w:rsidR="003C2EDE">
        <w:t>and traced their root of ti</w:t>
      </w:r>
      <w:r w:rsidR="00920D81">
        <w:t>t</w:t>
      </w:r>
      <w:r w:rsidR="003C2EDE">
        <w:t xml:space="preserve">le </w:t>
      </w:r>
      <w:r w:rsidR="00101DDF">
        <w:t xml:space="preserve">to Celestin Monnaie who sold any land he still owned to R. G. Naidoo </w:t>
      </w:r>
      <w:r w:rsidR="0070671E" w:rsidRPr="0070671E">
        <w:t>in</w:t>
      </w:r>
      <w:r w:rsidR="0070671E">
        <w:t xml:space="preserve"> 19</w:t>
      </w:r>
      <w:r w:rsidR="009B5F10">
        <w:t>20</w:t>
      </w:r>
      <w:r w:rsidR="0070671E">
        <w:t xml:space="preserve"> </w:t>
      </w:r>
      <w:r w:rsidR="00D32E03">
        <w:t xml:space="preserve">and </w:t>
      </w:r>
      <w:r w:rsidR="00101DDF">
        <w:t xml:space="preserve">who sold the same to </w:t>
      </w:r>
      <w:r w:rsidR="00920D81">
        <w:t xml:space="preserve">Benjamin Camille and Edith Leona Monchouguy </w:t>
      </w:r>
      <w:r w:rsidR="00101DDF">
        <w:t xml:space="preserve"> </w:t>
      </w:r>
      <w:r w:rsidR="00101DDF" w:rsidRPr="0070671E">
        <w:t xml:space="preserve">in </w:t>
      </w:r>
      <w:r w:rsidR="00101DDF">
        <w:t xml:space="preserve"> </w:t>
      </w:r>
      <w:r w:rsidR="009B5F10">
        <w:t>1944</w:t>
      </w:r>
      <w:r w:rsidR="00D32E03">
        <w:t>;</w:t>
      </w:r>
      <w:r w:rsidR="00101DDF">
        <w:t xml:space="preserve">  who in turn sold the same to </w:t>
      </w:r>
      <w:r w:rsidR="00101DDF" w:rsidRPr="00101DDF">
        <w:t>Charles Burman and Diana Taylo</w:t>
      </w:r>
      <w:r w:rsidR="00101DDF">
        <w:t xml:space="preserve">r </w:t>
      </w:r>
      <w:r w:rsidR="00920D81">
        <w:t>in 1972</w:t>
      </w:r>
      <w:r w:rsidR="00101DDF">
        <w:t xml:space="preserve">, their response was that that was not possible as the partition of land in which Celestin  Monnaie had an interest was carried out </w:t>
      </w:r>
      <w:r w:rsidR="00F05510">
        <w:t>in</w:t>
      </w:r>
      <w:r w:rsidR="00101DDF">
        <w:t xml:space="preserve"> 1915 whereas the said Celestin Monnaie had died in 190</w:t>
      </w:r>
      <w:r w:rsidR="000D17B4">
        <w:t>4</w:t>
      </w:r>
      <w:r w:rsidR="00101DDF">
        <w:t>.</w:t>
      </w:r>
    </w:p>
    <w:p w:rsidR="0070671E" w:rsidRDefault="00CE6937" w:rsidP="00CE6937">
      <w:pPr>
        <w:pStyle w:val="JudgmentText"/>
        <w:numPr>
          <w:ilvl w:val="0"/>
          <w:numId w:val="0"/>
        </w:numPr>
        <w:ind w:left="720" w:hanging="720"/>
      </w:pPr>
      <w:r>
        <w:t>[</w:t>
      </w:r>
      <w:r w:rsidR="009F38C9">
        <w:t>17</w:t>
      </w:r>
      <w:r>
        <w:t>]</w:t>
      </w:r>
      <w:r>
        <w:tab/>
      </w:r>
      <w:r w:rsidR="0070671E">
        <w:t xml:space="preserve">We have assiduously examined </w:t>
      </w:r>
      <w:r w:rsidR="0032187E">
        <w:t xml:space="preserve">the documents submitted to the court </w:t>
      </w:r>
      <w:r w:rsidR="0032187E" w:rsidRPr="0032187E">
        <w:rPr>
          <w:i/>
        </w:rPr>
        <w:t xml:space="preserve">a quo, </w:t>
      </w:r>
      <w:r w:rsidR="0032187E" w:rsidRPr="0032187E">
        <w:t xml:space="preserve">namely </w:t>
      </w:r>
      <w:r w:rsidR="0032187E">
        <w:t xml:space="preserve">the </w:t>
      </w:r>
      <w:r w:rsidR="00F05510">
        <w:t>transcription</w:t>
      </w:r>
      <w:r w:rsidR="0070671E">
        <w:t>s</w:t>
      </w:r>
      <w:r w:rsidR="00F05510">
        <w:t xml:space="preserve"> of deeds from the Register of Deeds and Transcriptions (</w:t>
      </w:r>
      <w:r w:rsidR="0070671E">
        <w:t xml:space="preserve">of the </w:t>
      </w:r>
      <w:r w:rsidR="00F05510">
        <w:t>Old Land Register) and survey reports</w:t>
      </w:r>
      <w:r w:rsidR="0070671E">
        <w:t xml:space="preserve">. We find that a concession of land </w:t>
      </w:r>
      <w:r w:rsidR="001251B5">
        <w:t xml:space="preserve">namely 108 </w:t>
      </w:r>
      <w:proofErr w:type="spellStart"/>
      <w:r w:rsidR="001251B5">
        <w:t>arpents</w:t>
      </w:r>
      <w:proofErr w:type="spellEnd"/>
      <w:r w:rsidR="001251B5">
        <w:t xml:space="preserve"> in la </w:t>
      </w:r>
      <w:proofErr w:type="spellStart"/>
      <w:r w:rsidR="001251B5">
        <w:t>Digue</w:t>
      </w:r>
      <w:proofErr w:type="spellEnd"/>
      <w:r w:rsidR="001251B5">
        <w:t xml:space="preserve"> </w:t>
      </w:r>
      <w:r w:rsidR="0070671E">
        <w:t xml:space="preserve">was granted by Commandant </w:t>
      </w:r>
      <w:proofErr w:type="spellStart"/>
      <w:r w:rsidR="0070671E">
        <w:t>Queau</w:t>
      </w:r>
      <w:proofErr w:type="spellEnd"/>
      <w:r w:rsidR="0070671E">
        <w:t xml:space="preserve"> de </w:t>
      </w:r>
      <w:proofErr w:type="spellStart"/>
      <w:r w:rsidR="0070671E">
        <w:t>Quinssy</w:t>
      </w:r>
      <w:proofErr w:type="spellEnd"/>
      <w:r w:rsidR="0070671E">
        <w:t xml:space="preserve"> on 1 November 1808 to Jean Laporte. This is supported by the deed in Exhibit LAP 3 (a) and the survey reports of Louis </w:t>
      </w:r>
      <w:r w:rsidR="0070671E">
        <w:lastRenderedPageBreak/>
        <w:t xml:space="preserve">Mondon dated 26 April 1808 </w:t>
      </w:r>
      <w:r w:rsidR="003A0889">
        <w:t xml:space="preserve">kept </w:t>
      </w:r>
      <w:r w:rsidR="0070671E">
        <w:t>in Tin Boxes 4 and 8</w:t>
      </w:r>
      <w:r w:rsidR="001251B5">
        <w:t xml:space="preserve"> of the Colonial Records</w:t>
      </w:r>
      <w:r w:rsidR="0070671E">
        <w:t xml:space="preserve">. Jean Laporte had three sons and after his death a </w:t>
      </w:r>
      <w:r w:rsidR="0070671E" w:rsidRPr="0070671E">
        <w:rPr>
          <w:i/>
        </w:rPr>
        <w:t>partition</w:t>
      </w:r>
      <w:r w:rsidR="0070671E">
        <w:t xml:space="preserve"> of his 108 arpents took place on 1 October 1837 (See Exhibit LAP 7). Three lots of 36 arpents of this land were drawn and each son allocated one lot. Joseph Celestin Laporte was allocated Sub Lot 2 of Lot 8. He had one son</w:t>
      </w:r>
      <w:r w:rsidR="001251B5">
        <w:t>,</w:t>
      </w:r>
      <w:r w:rsidR="0070671E">
        <w:t xml:space="preserve"> </w:t>
      </w:r>
      <w:r w:rsidR="00F05510">
        <w:t>Celestin Monnaie</w:t>
      </w:r>
      <w:r w:rsidR="0070671E">
        <w:t xml:space="preserve"> (Snr)</w:t>
      </w:r>
      <w:r w:rsidR="001251B5">
        <w:t>,</w:t>
      </w:r>
      <w:r w:rsidR="0070671E">
        <w:t xml:space="preserve"> who inherited or bought these 36 arpents together with his mother. After she died</w:t>
      </w:r>
      <w:r w:rsidR="001251B5">
        <w:t>,</w:t>
      </w:r>
      <w:r w:rsidR="0070671E">
        <w:t xml:space="preserve"> he became the sole owner of these 36 arpents.  </w:t>
      </w:r>
    </w:p>
    <w:p w:rsidR="0070671E" w:rsidRDefault="00CE6937" w:rsidP="00CE6937">
      <w:pPr>
        <w:pStyle w:val="JudgmentText"/>
        <w:numPr>
          <w:ilvl w:val="0"/>
          <w:numId w:val="0"/>
        </w:numPr>
        <w:ind w:left="720" w:hanging="720"/>
      </w:pPr>
      <w:r>
        <w:t>[</w:t>
      </w:r>
      <w:r w:rsidR="009F38C9">
        <w:t>18</w:t>
      </w:r>
      <w:r>
        <w:t>]</w:t>
      </w:r>
      <w:r>
        <w:tab/>
      </w:r>
      <w:r w:rsidR="0070671E">
        <w:t xml:space="preserve">Celestin </w:t>
      </w:r>
      <w:proofErr w:type="spellStart"/>
      <w:r w:rsidR="0070671E">
        <w:t>Monnaie</w:t>
      </w:r>
      <w:proofErr w:type="spellEnd"/>
      <w:r w:rsidR="0070671E">
        <w:t xml:space="preserve"> </w:t>
      </w:r>
      <w:r w:rsidR="00BD10F0">
        <w:t xml:space="preserve">(Snr) </w:t>
      </w:r>
      <w:r w:rsidR="00F05510">
        <w:t xml:space="preserve">sold </w:t>
      </w:r>
      <w:r w:rsidR="0070671E">
        <w:t>3</w:t>
      </w:r>
      <w:r w:rsidR="00F05510">
        <w:t xml:space="preserve"> of the</w:t>
      </w:r>
      <w:r w:rsidR="009B5F10">
        <w:t>se</w:t>
      </w:r>
      <w:r w:rsidR="00F05510">
        <w:t xml:space="preserve"> 36 </w:t>
      </w:r>
      <w:r w:rsidR="000918AB">
        <w:t>arpents</w:t>
      </w:r>
      <w:r w:rsidR="00F05510">
        <w:t xml:space="preserve"> to Eliane </w:t>
      </w:r>
      <w:r w:rsidR="00FB5EE0">
        <w:t xml:space="preserve">Marthe </w:t>
      </w:r>
      <w:r w:rsidR="00F05510">
        <w:t>Monnaie</w:t>
      </w:r>
      <w:r w:rsidR="00BD10F0">
        <w:t xml:space="preserve"> </w:t>
      </w:r>
      <w:r w:rsidR="0070671E">
        <w:t>on 15</w:t>
      </w:r>
      <w:r w:rsidR="00BD10F0">
        <w:t xml:space="preserve"> November 1901</w:t>
      </w:r>
      <w:r w:rsidR="009B5F10">
        <w:t xml:space="preserve"> as </w:t>
      </w:r>
      <w:r w:rsidR="000918AB">
        <w:t xml:space="preserve">confirmed </w:t>
      </w:r>
      <w:r w:rsidR="0070671E">
        <w:t xml:space="preserve">in </w:t>
      </w:r>
      <w:r w:rsidR="001251B5">
        <w:t xml:space="preserve">the Register of </w:t>
      </w:r>
      <w:r w:rsidR="009A3B22">
        <w:t>Transcriptions</w:t>
      </w:r>
      <w:r w:rsidR="0070671E" w:rsidRPr="0070671E">
        <w:t xml:space="preserve"> </w:t>
      </w:r>
      <w:r w:rsidR="0070671E">
        <w:t xml:space="preserve">in </w:t>
      </w:r>
      <w:r w:rsidR="001251B5">
        <w:t>V</w:t>
      </w:r>
      <w:r w:rsidR="0070671E">
        <w:t xml:space="preserve">olume 15 Number 167 and </w:t>
      </w:r>
      <w:r w:rsidR="000918AB">
        <w:t xml:space="preserve">in the survey report of Surveyor Gilbert Ah-Yave </w:t>
      </w:r>
      <w:r w:rsidR="001251B5">
        <w:t>of</w:t>
      </w:r>
      <w:r w:rsidR="000918AB">
        <w:t xml:space="preserve"> 1971 </w:t>
      </w:r>
      <w:r w:rsidR="001251B5">
        <w:t xml:space="preserve">and registered as </w:t>
      </w:r>
      <w:r w:rsidR="000918AB">
        <w:t>LD17</w:t>
      </w:r>
      <w:r w:rsidR="0070671E">
        <w:t xml:space="preserve"> </w:t>
      </w:r>
      <w:r w:rsidR="001251B5">
        <w:t>and as confirmed in t</w:t>
      </w:r>
      <w:r w:rsidR="0070671E">
        <w:t xml:space="preserve">he Arbitration Report </w:t>
      </w:r>
      <w:r w:rsidR="001251B5">
        <w:t xml:space="preserve">by </w:t>
      </w:r>
      <w:r w:rsidR="0070671E">
        <w:t>Yvon Savy submitted to the Court in Ex Parte 65/1973</w:t>
      </w:r>
      <w:r w:rsidR="00F05510">
        <w:t xml:space="preserve">. </w:t>
      </w:r>
    </w:p>
    <w:p w:rsidR="009B5F10" w:rsidRDefault="00CE6937" w:rsidP="00CE6937">
      <w:pPr>
        <w:pStyle w:val="JudgmentText"/>
        <w:numPr>
          <w:ilvl w:val="0"/>
          <w:numId w:val="0"/>
        </w:numPr>
        <w:ind w:left="720" w:hanging="720"/>
      </w:pPr>
      <w:r>
        <w:t>[</w:t>
      </w:r>
      <w:r w:rsidR="009F38C9">
        <w:t>19</w:t>
      </w:r>
      <w:r>
        <w:t>]</w:t>
      </w:r>
      <w:r>
        <w:tab/>
      </w:r>
      <w:r w:rsidR="0070671E">
        <w:t xml:space="preserve">In 1904 </w:t>
      </w:r>
      <w:r w:rsidR="000918AB">
        <w:t xml:space="preserve">Celestin Monnaie (Snr) </w:t>
      </w:r>
      <w:r w:rsidR="00BD10F0">
        <w:t xml:space="preserve">died </w:t>
      </w:r>
      <w:r w:rsidR="000918AB">
        <w:t>leaving 9 heirs</w:t>
      </w:r>
      <w:r w:rsidR="00BD10F0">
        <w:t xml:space="preserve">. </w:t>
      </w:r>
      <w:r w:rsidR="000918AB">
        <w:t xml:space="preserve">His </w:t>
      </w:r>
      <w:r w:rsidR="00F05510">
        <w:t xml:space="preserve">remaining 33 </w:t>
      </w:r>
      <w:r w:rsidR="000918AB">
        <w:t>arpents</w:t>
      </w:r>
      <w:r w:rsidR="00F05510">
        <w:t xml:space="preserve"> was subject to a </w:t>
      </w:r>
      <w:r w:rsidR="00F05510" w:rsidRPr="0070671E">
        <w:rPr>
          <w:i/>
        </w:rPr>
        <w:t>partition</w:t>
      </w:r>
      <w:r w:rsidR="00F05510">
        <w:t xml:space="preserve"> in </w:t>
      </w:r>
      <w:r w:rsidR="0070671E">
        <w:t>1915 transcribed in</w:t>
      </w:r>
      <w:r w:rsidR="001251B5">
        <w:t xml:space="preserve"> the Register of </w:t>
      </w:r>
      <w:r w:rsidR="009A3B22">
        <w:t>Transcriptions</w:t>
      </w:r>
      <w:r w:rsidR="001251B5">
        <w:t xml:space="preserve"> in</w:t>
      </w:r>
      <w:r w:rsidR="0070671E">
        <w:t xml:space="preserve"> Volume 22 No 417</w:t>
      </w:r>
      <w:r w:rsidR="00F05510">
        <w:t>. In that partition</w:t>
      </w:r>
      <w:r w:rsidR="003A0889">
        <w:t>,</w:t>
      </w:r>
      <w:r w:rsidR="00F05510">
        <w:t xml:space="preserve"> 8 lots were </w:t>
      </w:r>
      <w:r w:rsidR="00BD10F0">
        <w:t>drawn:</w:t>
      </w:r>
      <w:r w:rsidR="00F05510">
        <w:t xml:space="preserve"> Lot 7 </w:t>
      </w:r>
      <w:r w:rsidR="000918AB">
        <w:t xml:space="preserve">(comprising 6 arpents) </w:t>
      </w:r>
      <w:r w:rsidR="00F05510">
        <w:t xml:space="preserve">was </w:t>
      </w:r>
      <w:r w:rsidR="00FB5EE0">
        <w:t>allocated to</w:t>
      </w:r>
      <w:r w:rsidR="00BD10F0">
        <w:t xml:space="preserve"> Celestin Monnaie (Jnr)</w:t>
      </w:r>
      <w:r w:rsidR="009B5F10">
        <w:t xml:space="preserve"> his youngest son</w:t>
      </w:r>
      <w:r w:rsidR="00BD10F0">
        <w:t xml:space="preserve">. </w:t>
      </w:r>
      <w:r w:rsidR="00544CCA">
        <w:t>Celestin Monnaie Junior</w:t>
      </w:r>
      <w:r w:rsidR="00BD10F0">
        <w:t xml:space="preserve"> sold Lot 7 to R</w:t>
      </w:r>
      <w:r w:rsidR="0070671E">
        <w:t>ajgopal</w:t>
      </w:r>
      <w:r w:rsidR="00BD10F0">
        <w:t xml:space="preserve"> </w:t>
      </w:r>
      <w:r w:rsidR="0070671E">
        <w:t xml:space="preserve">Naidoo on </w:t>
      </w:r>
      <w:r w:rsidR="009A3B22">
        <w:t>4 December 1920</w:t>
      </w:r>
      <w:r w:rsidR="0070671E">
        <w:t xml:space="preserve"> which sale was transcribed </w:t>
      </w:r>
      <w:r w:rsidR="001251B5">
        <w:t xml:space="preserve">in the </w:t>
      </w:r>
      <w:r w:rsidR="001251B5" w:rsidRPr="001251B5">
        <w:t xml:space="preserve">Register of </w:t>
      </w:r>
      <w:r w:rsidR="009A3B22">
        <w:t>Transcriptions</w:t>
      </w:r>
      <w:r w:rsidR="001251B5" w:rsidRPr="001251B5">
        <w:t xml:space="preserve"> </w:t>
      </w:r>
      <w:r w:rsidR="0070671E">
        <w:t xml:space="preserve">in </w:t>
      </w:r>
      <w:r w:rsidR="009A3B22">
        <w:t>V</w:t>
      </w:r>
      <w:r w:rsidR="0070671E">
        <w:t xml:space="preserve">olume 54 No 197. Mr. Naidoo </w:t>
      </w:r>
      <w:r w:rsidR="00BD10F0">
        <w:t xml:space="preserve">in turn sold </w:t>
      </w:r>
      <w:r w:rsidR="0070671E">
        <w:t>the 6 arpents to</w:t>
      </w:r>
      <w:r w:rsidR="00BD10F0">
        <w:t xml:space="preserve"> Benjamin Camille</w:t>
      </w:r>
      <w:r w:rsidR="009B5F10">
        <w:t xml:space="preserve"> and </w:t>
      </w:r>
      <w:r w:rsidR="009B5F10" w:rsidRPr="009B5F10">
        <w:t>Edith Leona Monchouguy on</w:t>
      </w:r>
      <w:r w:rsidR="0070671E">
        <w:t xml:space="preserve"> 24 October, 16 and </w:t>
      </w:r>
      <w:r w:rsidR="00A90DA6">
        <w:t>17 November</w:t>
      </w:r>
      <w:r w:rsidR="0070671E">
        <w:t xml:space="preserve"> 1944 transcribed in </w:t>
      </w:r>
      <w:r w:rsidR="001251B5">
        <w:t xml:space="preserve">the </w:t>
      </w:r>
      <w:r w:rsidR="001251B5" w:rsidRPr="001251B5">
        <w:t xml:space="preserve">Register of </w:t>
      </w:r>
      <w:r w:rsidR="009A3B22">
        <w:t>Transcriptions</w:t>
      </w:r>
      <w:r w:rsidR="001251B5" w:rsidRPr="001251B5">
        <w:t xml:space="preserve"> in </w:t>
      </w:r>
      <w:r w:rsidR="0070671E">
        <w:t>Volume 37 N</w:t>
      </w:r>
      <w:r w:rsidR="009B5F10">
        <w:t xml:space="preserve">o </w:t>
      </w:r>
      <w:r w:rsidR="0070671E">
        <w:t xml:space="preserve">117. </w:t>
      </w:r>
      <w:r w:rsidR="00A90DA6">
        <w:t>He subsequently</w:t>
      </w:r>
      <w:r w:rsidR="00BD10F0">
        <w:t xml:space="preserve"> sold </w:t>
      </w:r>
      <w:r w:rsidR="0070671E">
        <w:t>the land</w:t>
      </w:r>
      <w:r w:rsidR="00BD10F0">
        <w:t xml:space="preserve"> </w:t>
      </w:r>
      <w:r w:rsidR="009B5F10">
        <w:t xml:space="preserve">to </w:t>
      </w:r>
      <w:r w:rsidR="00BD10F0">
        <w:t>Charles Burman and Diana Taylor</w:t>
      </w:r>
      <w:r w:rsidR="0070671E">
        <w:t xml:space="preserve"> on</w:t>
      </w:r>
      <w:r w:rsidR="009B5F10">
        <w:t xml:space="preserve"> </w:t>
      </w:r>
      <w:r w:rsidR="00E6128B">
        <w:t xml:space="preserve">29 June 1972 as transcribed in </w:t>
      </w:r>
      <w:r w:rsidR="001251B5">
        <w:t xml:space="preserve">the </w:t>
      </w:r>
      <w:r w:rsidR="00E6128B">
        <w:t>Volume 54 No 197.</w:t>
      </w:r>
    </w:p>
    <w:p w:rsidR="009B5F10" w:rsidRDefault="00CE6937" w:rsidP="00CE6937">
      <w:pPr>
        <w:pStyle w:val="JudgmentText"/>
        <w:numPr>
          <w:ilvl w:val="0"/>
          <w:numId w:val="0"/>
        </w:numPr>
        <w:ind w:left="720" w:hanging="720"/>
      </w:pPr>
      <w:r>
        <w:t>[2</w:t>
      </w:r>
      <w:r w:rsidR="009F38C9">
        <w:t>0</w:t>
      </w:r>
      <w:r>
        <w:t>]</w:t>
      </w:r>
      <w:r>
        <w:tab/>
      </w:r>
      <w:r w:rsidR="009B5F10">
        <w:t>The application of appointment of executors to the estate of Celestin Monnaie (Snr) estate in</w:t>
      </w:r>
      <w:r w:rsidR="00E6128B">
        <w:t xml:space="preserve"> </w:t>
      </w:r>
      <w:r w:rsidR="009B5F10">
        <w:t xml:space="preserve">CS 147/2010 which was granted on </w:t>
      </w:r>
      <w:r w:rsidR="00E6128B">
        <w:t>7 February 2011</w:t>
      </w:r>
      <w:r w:rsidR="009B5F10">
        <w:t xml:space="preserve"> was misconceived and entirely futile as his estate had already been distributed among his heirs in the 1915 </w:t>
      </w:r>
      <w:proofErr w:type="spellStart"/>
      <w:r w:rsidR="009B5F10" w:rsidRPr="00E6128B">
        <w:rPr>
          <w:i/>
        </w:rPr>
        <w:t>partage</w:t>
      </w:r>
      <w:proofErr w:type="spellEnd"/>
      <w:r w:rsidR="009B5F10">
        <w:t xml:space="preserve">. </w:t>
      </w:r>
    </w:p>
    <w:p w:rsidR="009B5F10" w:rsidRDefault="00CE6937" w:rsidP="00CE6937">
      <w:pPr>
        <w:pStyle w:val="JudgmentText"/>
        <w:numPr>
          <w:ilvl w:val="0"/>
          <w:numId w:val="0"/>
        </w:numPr>
        <w:ind w:left="720" w:hanging="720"/>
      </w:pPr>
      <w:r>
        <w:t>[2</w:t>
      </w:r>
      <w:r w:rsidR="009F38C9">
        <w:t>1</w:t>
      </w:r>
      <w:r>
        <w:t>]</w:t>
      </w:r>
      <w:r>
        <w:tab/>
      </w:r>
      <w:r w:rsidR="009B5F10">
        <w:t>With regard to the compulsorily acquired parcel</w:t>
      </w:r>
      <w:r w:rsidR="003A0889">
        <w:t>s</w:t>
      </w:r>
      <w:r w:rsidR="009B5F10">
        <w:t xml:space="preserve"> of land, namely Parcels LD 1812- 1817 and </w:t>
      </w:r>
      <w:r w:rsidR="00E6128B">
        <w:t xml:space="preserve">whether </w:t>
      </w:r>
      <w:r w:rsidR="003A0889">
        <w:t xml:space="preserve">they </w:t>
      </w:r>
      <w:r w:rsidR="00E6128B">
        <w:t>match and can be equated with Lot</w:t>
      </w:r>
      <w:r w:rsidR="009B5F10">
        <w:t xml:space="preserve"> 7</w:t>
      </w:r>
      <w:r w:rsidR="009A3B22">
        <w:t>,</w:t>
      </w:r>
      <w:r w:rsidR="009B5F10">
        <w:t xml:space="preserve"> </w:t>
      </w:r>
      <w:r w:rsidR="00E6128B">
        <w:t>the evidence</w:t>
      </w:r>
      <w:r w:rsidR="006C03DD">
        <w:t xml:space="preserve"> on this issue</w:t>
      </w:r>
      <w:r w:rsidR="00E6128B">
        <w:t xml:space="preserve"> submitted by the Respondent was in our view rightly accepted by the trial judge.  </w:t>
      </w:r>
    </w:p>
    <w:p w:rsidR="00091C09" w:rsidRDefault="00CE6937" w:rsidP="00CE6937">
      <w:pPr>
        <w:pStyle w:val="JudgmentText"/>
        <w:numPr>
          <w:ilvl w:val="0"/>
          <w:numId w:val="0"/>
        </w:numPr>
        <w:ind w:left="720" w:hanging="720"/>
      </w:pPr>
      <w:r>
        <w:t>[2</w:t>
      </w:r>
      <w:r w:rsidR="009F38C9">
        <w:t>2</w:t>
      </w:r>
      <w:r>
        <w:t>]</w:t>
      </w:r>
      <w:r>
        <w:tab/>
      </w:r>
      <w:r w:rsidR="00E6128B">
        <w:t xml:space="preserve">There is no doubt </w:t>
      </w:r>
      <w:r w:rsidR="009A3B22">
        <w:t>from the survey reports and diagrams submitted by the Respondent that</w:t>
      </w:r>
      <w:r w:rsidR="005373FD">
        <w:t xml:space="preserve"> the current surveyed land namely P</w:t>
      </w:r>
      <w:r w:rsidR="009A3B22">
        <w:t>arcels LD 1</w:t>
      </w:r>
      <w:r w:rsidR="00BB44CF">
        <w:t>8</w:t>
      </w:r>
      <w:r w:rsidR="009A3B22">
        <w:t xml:space="preserve">12 – </w:t>
      </w:r>
      <w:r w:rsidR="00091C09">
        <w:t xml:space="preserve">LD1816 excised from Parcel LD1872 </w:t>
      </w:r>
      <w:r w:rsidR="005373FD">
        <w:lastRenderedPageBreak/>
        <w:t>which were</w:t>
      </w:r>
      <w:r w:rsidR="00BB44CF">
        <w:t xml:space="preserve"> </w:t>
      </w:r>
      <w:r w:rsidR="005373FD">
        <w:t xml:space="preserve">at </w:t>
      </w:r>
      <w:r w:rsidR="00BB44CF">
        <w:t>the time of the compulsory acquisition registered in the name of Charles Burman and Diana Taylor</w:t>
      </w:r>
      <w:r w:rsidR="009A3B22">
        <w:t xml:space="preserve"> </w:t>
      </w:r>
      <w:r w:rsidR="005373FD">
        <w:t>are contained in the original Lot 8 conceded to Jean Laporte in 1808.</w:t>
      </w:r>
      <w:r w:rsidR="00357A2A">
        <w:t xml:space="preserve"> </w:t>
      </w:r>
      <w:r w:rsidR="00091C09">
        <w:t>The rest of Parcel LD1872 are still registered in the name of Charles Berman and Diana Taylor</w:t>
      </w:r>
    </w:p>
    <w:p w:rsidR="00472331" w:rsidRDefault="00CE6937" w:rsidP="00CE6937">
      <w:pPr>
        <w:pStyle w:val="JudgmentText"/>
        <w:numPr>
          <w:ilvl w:val="0"/>
          <w:numId w:val="0"/>
        </w:numPr>
        <w:ind w:left="720" w:hanging="720"/>
      </w:pPr>
      <w:r>
        <w:t>[2</w:t>
      </w:r>
      <w:r w:rsidR="009F38C9">
        <w:t>3</w:t>
      </w:r>
      <w:r>
        <w:t>]</w:t>
      </w:r>
      <w:r>
        <w:tab/>
      </w:r>
      <w:r w:rsidR="00091C09">
        <w:t xml:space="preserve">In the </w:t>
      </w:r>
      <w:r w:rsidR="00D74839">
        <w:t xml:space="preserve">transcriptions submitted to the court </w:t>
      </w:r>
      <w:r w:rsidR="00411BD0">
        <w:t>as</w:t>
      </w:r>
      <w:r w:rsidR="00D74839">
        <w:t xml:space="preserve"> outlined above</w:t>
      </w:r>
      <w:r w:rsidR="00411BD0">
        <w:t>,</w:t>
      </w:r>
      <w:r w:rsidR="00D74839">
        <w:t xml:space="preserve"> the </w:t>
      </w:r>
      <w:r w:rsidR="00091C09">
        <w:t xml:space="preserve">deed of sale between Charles Berman and </w:t>
      </w:r>
      <w:r w:rsidR="00D74839">
        <w:t>Diana</w:t>
      </w:r>
      <w:r w:rsidR="00091C09">
        <w:t xml:space="preserve"> Taylor </w:t>
      </w:r>
      <w:r w:rsidR="00D74839">
        <w:t>contains a description of the property they purchase</w:t>
      </w:r>
      <w:r w:rsidR="00411BD0">
        <w:t>d</w:t>
      </w:r>
      <w:r w:rsidR="00D74839">
        <w:t xml:space="preserve"> from Benjamin Camille</w:t>
      </w:r>
      <w:r w:rsidR="00411BD0">
        <w:t xml:space="preserve">. This description </w:t>
      </w:r>
      <w:r w:rsidR="00D74839">
        <w:t>matches the description of Lot 7 (6 arpents) which Celestin Monnaie</w:t>
      </w:r>
      <w:r w:rsidR="003A0889">
        <w:t xml:space="preserve"> </w:t>
      </w:r>
      <w:r w:rsidR="00D74839">
        <w:t xml:space="preserve">(Jnr) sold to Rajgopal Naidoo. Likewise, the surveys plans prepared by Surveyor Dennis </w:t>
      </w:r>
      <w:proofErr w:type="spellStart"/>
      <w:r w:rsidR="00D74839">
        <w:t>Barbé</w:t>
      </w:r>
      <w:proofErr w:type="spellEnd"/>
      <w:r w:rsidR="00D74839">
        <w:t xml:space="preserve"> </w:t>
      </w:r>
      <w:r w:rsidR="00472331">
        <w:t xml:space="preserve">(See I4 of the Transcript of Proceedings) </w:t>
      </w:r>
      <w:r w:rsidR="00D74839">
        <w:t>dated 22 January 2008 and 20</w:t>
      </w:r>
      <w:r w:rsidR="00411BD0">
        <w:t xml:space="preserve"> </w:t>
      </w:r>
      <w:r w:rsidR="00D74839">
        <w:t xml:space="preserve">November </w:t>
      </w:r>
      <w:r w:rsidR="00472331">
        <w:t>2014 (</w:t>
      </w:r>
      <w:r w:rsidR="00D74839">
        <w:t>show</w:t>
      </w:r>
      <w:r w:rsidR="00411BD0">
        <w:t xml:space="preserve"> the locations of Parcels</w:t>
      </w:r>
      <w:r w:rsidR="00D74839">
        <w:t xml:space="preserve"> LD 812 – LD 816</w:t>
      </w:r>
      <w:r w:rsidR="00411BD0">
        <w:t xml:space="preserve"> matching these descriptions</w:t>
      </w:r>
      <w:r w:rsidR="00472331">
        <w:t xml:space="preserve"> and located within the area of the original Lot 8 conceded to Jean Laporte in 1808.</w:t>
      </w:r>
    </w:p>
    <w:p w:rsidR="00E6128B" w:rsidRDefault="00CE6937" w:rsidP="00CE6937">
      <w:pPr>
        <w:pStyle w:val="JudgmentText"/>
        <w:numPr>
          <w:ilvl w:val="0"/>
          <w:numId w:val="0"/>
        </w:numPr>
        <w:ind w:left="720" w:hanging="720"/>
      </w:pPr>
      <w:r>
        <w:t>[2</w:t>
      </w:r>
      <w:r w:rsidR="009F38C9">
        <w:t>4</w:t>
      </w:r>
      <w:r>
        <w:t>]</w:t>
      </w:r>
      <w:r>
        <w:tab/>
      </w:r>
      <w:r w:rsidR="00411BD0">
        <w:t xml:space="preserve">Berman’s land was surveyed in </w:t>
      </w:r>
      <w:r w:rsidR="00176BDA">
        <w:t>two lots</w:t>
      </w:r>
      <w:r w:rsidR="00472331">
        <w:t xml:space="preserve"> </w:t>
      </w:r>
      <w:r w:rsidR="00176BDA">
        <w:t xml:space="preserve">- the western part in </w:t>
      </w:r>
      <w:r w:rsidR="00411BD0">
        <w:t>198</w:t>
      </w:r>
      <w:r w:rsidR="00176BDA">
        <w:t>1</w:t>
      </w:r>
      <w:r w:rsidR="00411BD0">
        <w:t xml:space="preserve"> </w:t>
      </w:r>
      <w:r w:rsidR="00472331">
        <w:t xml:space="preserve">which was </w:t>
      </w:r>
      <w:r w:rsidR="00176BDA">
        <w:t>approved in 1983 and designated as LD290. This was compulsorily acquired by the government in 1992. The eastern part was surveyed in</w:t>
      </w:r>
      <w:r w:rsidR="00411BD0">
        <w:t xml:space="preserve"> 2005</w:t>
      </w:r>
      <w:r w:rsidR="00176BDA">
        <w:t xml:space="preserve"> and the survey approved in 2008</w:t>
      </w:r>
      <w:r w:rsidR="00411BD0">
        <w:t xml:space="preserve">. Some of these surveyed plots were given the designation LD1812 to LD1816.  </w:t>
      </w:r>
    </w:p>
    <w:p w:rsidR="00472331" w:rsidRDefault="009F38C9" w:rsidP="00CE6937">
      <w:pPr>
        <w:pStyle w:val="JudgmentText"/>
        <w:numPr>
          <w:ilvl w:val="0"/>
          <w:numId w:val="0"/>
        </w:numPr>
        <w:ind w:left="720" w:hanging="720"/>
      </w:pPr>
      <w:r>
        <w:t>[25</w:t>
      </w:r>
      <w:r w:rsidR="00CE6937">
        <w:tab/>
      </w:r>
      <w:r w:rsidR="00472331">
        <w:t xml:space="preserve">We find no fault therefore with the trial judge’s finding that the whole interest of Celestin Monnaie was conveyed eventually to Charles Berman </w:t>
      </w:r>
      <w:r w:rsidR="004C0373">
        <w:t>and</w:t>
      </w:r>
      <w:r w:rsidR="00472331">
        <w:t xml:space="preserve"> </w:t>
      </w:r>
      <w:r w:rsidR="004C0373">
        <w:t>Diana</w:t>
      </w:r>
      <w:r w:rsidR="00472331">
        <w:t xml:space="preserve"> Taylor. </w:t>
      </w:r>
    </w:p>
    <w:p w:rsidR="00D67643" w:rsidRDefault="00CE6937" w:rsidP="00CE6937">
      <w:pPr>
        <w:pStyle w:val="JudgmentText"/>
        <w:numPr>
          <w:ilvl w:val="0"/>
          <w:numId w:val="0"/>
        </w:numPr>
        <w:ind w:left="720" w:hanging="720"/>
      </w:pPr>
      <w:r>
        <w:t>[</w:t>
      </w:r>
      <w:r w:rsidR="009F38C9">
        <w:t>26</w:t>
      </w:r>
      <w:r>
        <w:t>]</w:t>
      </w:r>
      <w:r>
        <w:tab/>
      </w:r>
      <w:r w:rsidR="00D67643">
        <w:t xml:space="preserve">The </w:t>
      </w:r>
      <w:r w:rsidR="00F27604">
        <w:t>Appellants</w:t>
      </w:r>
      <w:r w:rsidR="00D67643">
        <w:t xml:space="preserve">’ submission that </w:t>
      </w:r>
      <w:r w:rsidR="003A0889">
        <w:t xml:space="preserve">the ownership of </w:t>
      </w:r>
      <w:r w:rsidR="00D67643">
        <w:t xml:space="preserve">land in La </w:t>
      </w:r>
      <w:proofErr w:type="spellStart"/>
      <w:r w:rsidR="00D67643">
        <w:t>Digue</w:t>
      </w:r>
      <w:proofErr w:type="spellEnd"/>
      <w:r w:rsidR="00D67643">
        <w:t xml:space="preserve"> has not been </w:t>
      </w:r>
      <w:r w:rsidR="00F27604">
        <w:t xml:space="preserve">adjudicated and therefore the court cannot have certainty that the acquired parcels of land were included in the land and estate of Celestin Monnaie is a double edged sword that does not advance their case in establishing an interest in the land acquired but is also of course completely flawed. Ownership of land which is yet to be registered in the New Land Register under the Land </w:t>
      </w:r>
      <w:r w:rsidR="008810DA">
        <w:t>Registration</w:t>
      </w:r>
      <w:r w:rsidR="00F27604">
        <w:t xml:space="preserve"> Act can be established in two ways – either by adjudication of title triggered by the government</w:t>
      </w:r>
      <w:r w:rsidR="003A0889">
        <w:t>,</w:t>
      </w:r>
      <w:r w:rsidR="00F27604">
        <w:t xml:space="preserve"> pursuant to </w:t>
      </w:r>
      <w:r w:rsidR="00D34041">
        <w:t xml:space="preserve">section 4 of the </w:t>
      </w:r>
      <w:r w:rsidR="00D34041" w:rsidRPr="00D34041">
        <w:t xml:space="preserve">Adjudication </w:t>
      </w:r>
      <w:r w:rsidR="00B34EF9" w:rsidRPr="00D34041">
        <w:t>of</w:t>
      </w:r>
      <w:r w:rsidR="00D34041" w:rsidRPr="00D34041">
        <w:t xml:space="preserve"> Title Decree</w:t>
      </w:r>
      <w:r w:rsidR="00D34041">
        <w:t xml:space="preserve"> </w:t>
      </w:r>
      <w:r w:rsidR="008810DA">
        <w:t>1979</w:t>
      </w:r>
      <w:r w:rsidR="003A0889">
        <w:t>,</w:t>
      </w:r>
      <w:r w:rsidR="008810DA">
        <w:t xml:space="preserve"> </w:t>
      </w:r>
      <w:r w:rsidR="00F27604">
        <w:t>or by the voluntary survey of the land by its presumed owners or prospective purchasers</w:t>
      </w:r>
      <w:r w:rsidR="008810DA">
        <w:t xml:space="preserve"> and its registration.</w:t>
      </w:r>
      <w:r w:rsidR="00F27604">
        <w:t xml:space="preserve"> </w:t>
      </w:r>
      <w:r w:rsidR="008810DA" w:rsidRPr="008810DA">
        <w:t>The 1979 Decree provided for the adjudication of ownership of land in their transfer from the Old Land Register</w:t>
      </w:r>
      <w:r w:rsidR="008810DA">
        <w:t xml:space="preserve"> (under the Mortgage and Registration Act) </w:t>
      </w:r>
      <w:r w:rsidR="008810DA" w:rsidRPr="008810DA">
        <w:t>to the New Land Register</w:t>
      </w:r>
      <w:r w:rsidR="008810DA">
        <w:t xml:space="preserve"> (the Land Registration Act 1967)</w:t>
      </w:r>
      <w:r w:rsidR="00B34EF9">
        <w:t xml:space="preserve">. It was </w:t>
      </w:r>
      <w:r w:rsidR="00B34EF9">
        <w:lastRenderedPageBreak/>
        <w:t>confirmed that Parcels</w:t>
      </w:r>
      <w:r w:rsidR="00F27604">
        <w:t xml:space="preserve"> LD1812 –LD 1816</w:t>
      </w:r>
      <w:r w:rsidR="00B34EF9">
        <w:t xml:space="preserve"> were surveyed</w:t>
      </w:r>
      <w:r w:rsidR="00F27604">
        <w:t>.</w:t>
      </w:r>
      <w:r w:rsidR="00B34EF9">
        <w:t xml:space="preserve"> The Land Survey Act 1964 provides for notice to third parties in the Official Gazette of completed surveys. No objections were lodged to the surveys of the five parcels</w:t>
      </w:r>
      <w:r w:rsidR="00B34EF9" w:rsidRPr="00B34EF9">
        <w:t xml:space="preserve"> </w:t>
      </w:r>
      <w:r w:rsidR="00B34EF9">
        <w:t>and so the surveys were approved</w:t>
      </w:r>
      <w:r w:rsidR="00AA1092">
        <w:t xml:space="preserve"> and </w:t>
      </w:r>
      <w:r w:rsidR="00AA1092" w:rsidRPr="003A0889">
        <w:t xml:space="preserve">registered. </w:t>
      </w:r>
      <w:r w:rsidR="00AA1092">
        <w:t xml:space="preserve">In this regard, adjudication is exempted under section 3 of the </w:t>
      </w:r>
      <w:r w:rsidR="00AA1092" w:rsidRPr="00AA1092">
        <w:t>Adjudication of Title Decree 1979</w:t>
      </w:r>
      <w:r w:rsidR="00AA1092">
        <w:t>.</w:t>
      </w:r>
      <w:r w:rsidR="00B34EF9">
        <w:t xml:space="preserve"> </w:t>
      </w:r>
    </w:p>
    <w:p w:rsidR="00472331" w:rsidRDefault="00CE6937" w:rsidP="00CE6937">
      <w:pPr>
        <w:pStyle w:val="JudgmentText"/>
        <w:numPr>
          <w:ilvl w:val="0"/>
          <w:numId w:val="0"/>
        </w:numPr>
        <w:ind w:left="720" w:hanging="720"/>
      </w:pPr>
      <w:r>
        <w:t>[</w:t>
      </w:r>
      <w:r w:rsidR="009F38C9">
        <w:t>27</w:t>
      </w:r>
      <w:r>
        <w:t>]</w:t>
      </w:r>
      <w:r>
        <w:tab/>
      </w:r>
      <w:r w:rsidR="00472331">
        <w:t xml:space="preserve">The </w:t>
      </w:r>
      <w:r w:rsidR="00F27604">
        <w:t>Appellants</w:t>
      </w:r>
      <w:r w:rsidR="00472331">
        <w:t xml:space="preserve"> have no interest whatsoever in Parcels LD</w:t>
      </w:r>
      <w:r w:rsidR="003A0889">
        <w:t xml:space="preserve"> </w:t>
      </w:r>
      <w:r w:rsidR="00472331">
        <w:t>1812, LD</w:t>
      </w:r>
      <w:r w:rsidR="003A0889">
        <w:t xml:space="preserve"> </w:t>
      </w:r>
      <w:r w:rsidR="00472331">
        <w:t>1813, LD</w:t>
      </w:r>
      <w:r w:rsidR="003A0889">
        <w:t xml:space="preserve"> </w:t>
      </w:r>
      <w:r w:rsidR="00472331">
        <w:t>1814, LD</w:t>
      </w:r>
      <w:r w:rsidR="003A0889">
        <w:t xml:space="preserve"> </w:t>
      </w:r>
      <w:r w:rsidR="00472331">
        <w:t xml:space="preserve">1815, </w:t>
      </w:r>
      <w:proofErr w:type="gramStart"/>
      <w:r w:rsidR="00472331">
        <w:t>LD</w:t>
      </w:r>
      <w:proofErr w:type="gramEnd"/>
      <w:r w:rsidR="003A0889">
        <w:t xml:space="preserve"> </w:t>
      </w:r>
      <w:r w:rsidR="00472331">
        <w:t>1815</w:t>
      </w:r>
      <w:r w:rsidR="004C0373">
        <w:t xml:space="preserve"> </w:t>
      </w:r>
      <w:r w:rsidR="00472331">
        <w:t>LD</w:t>
      </w:r>
      <w:r w:rsidR="003A0889">
        <w:t xml:space="preserve"> </w:t>
      </w:r>
      <w:r w:rsidR="00472331">
        <w:t xml:space="preserve">1816. </w:t>
      </w:r>
      <w:r w:rsidR="004C0373">
        <w:t xml:space="preserve">They therefore had no standing to bring the petition for judicial review.  </w:t>
      </w:r>
      <w:r w:rsidR="007645C2">
        <w:t>In the circumstances the decision of the Minister did not require the scrutiny of the Supreme Court</w:t>
      </w:r>
      <w:r w:rsidR="003A0889">
        <w:t>.</w:t>
      </w:r>
      <w:r w:rsidR="007645C2">
        <w:t xml:space="preserve"> </w:t>
      </w:r>
      <w:r w:rsidR="004C0373">
        <w:t>Th</w:t>
      </w:r>
      <w:r w:rsidR="007645C2">
        <w:t>is</w:t>
      </w:r>
      <w:r w:rsidR="004C0373">
        <w:t xml:space="preserve"> ground of appeal had absolutely no merit and </w:t>
      </w:r>
      <w:r w:rsidR="007645C2">
        <w:t>is</w:t>
      </w:r>
      <w:r w:rsidR="004C0373">
        <w:t xml:space="preserve"> dismissed. </w:t>
      </w:r>
    </w:p>
    <w:p w:rsidR="000D17B4" w:rsidRPr="000D17B4" w:rsidRDefault="000D17B4" w:rsidP="003B4202">
      <w:pPr>
        <w:pStyle w:val="JudgmentText"/>
        <w:numPr>
          <w:ilvl w:val="0"/>
          <w:numId w:val="0"/>
        </w:numPr>
        <w:rPr>
          <w:b/>
          <w:i/>
        </w:rPr>
      </w:pPr>
      <w:r w:rsidRPr="000D17B4">
        <w:rPr>
          <w:b/>
        </w:rPr>
        <w:t xml:space="preserve">Prescription of the action relating to ownership </w:t>
      </w:r>
    </w:p>
    <w:p w:rsidR="000D17B4" w:rsidRPr="00D67643" w:rsidRDefault="00CE6937" w:rsidP="00CE6937">
      <w:pPr>
        <w:pStyle w:val="JudgmentText"/>
        <w:numPr>
          <w:ilvl w:val="0"/>
          <w:numId w:val="0"/>
        </w:numPr>
        <w:ind w:left="720" w:hanging="720"/>
        <w:rPr>
          <w:i/>
        </w:rPr>
      </w:pPr>
      <w:r>
        <w:t>[</w:t>
      </w:r>
      <w:r w:rsidR="009F38C9">
        <w:t>28</w:t>
      </w:r>
      <w:r>
        <w:t>]</w:t>
      </w:r>
      <w:r>
        <w:tab/>
      </w:r>
      <w:r w:rsidR="004C0373">
        <w:t xml:space="preserve">Whether the Petitioner’s action was prescribed or not has in the light of the above now become a purely academic exercise. It is of course correct that the court pursuant to Article 2223 cannot of its own </w:t>
      </w:r>
      <w:r w:rsidR="00823697">
        <w:t>volition</w:t>
      </w:r>
      <w:r w:rsidR="004C0373">
        <w:t xml:space="preserve"> raise prescription of a</w:t>
      </w:r>
      <w:r w:rsidR="00D67643">
        <w:t>n</w:t>
      </w:r>
      <w:r w:rsidR="004C0373">
        <w:t xml:space="preserve"> acti</w:t>
      </w:r>
      <w:r w:rsidR="00D67643">
        <w:t>o</w:t>
      </w:r>
      <w:r w:rsidR="004C0373">
        <w:t xml:space="preserve">n. </w:t>
      </w:r>
      <w:r w:rsidR="00D67643">
        <w:t>However,</w:t>
      </w:r>
      <w:r w:rsidR="004C0373">
        <w:t xml:space="preserve"> th</w:t>
      </w:r>
      <w:r w:rsidR="00823697">
        <w:t xml:space="preserve">e learned trial judge’s reference to it </w:t>
      </w:r>
      <w:r w:rsidR="004C0373">
        <w:t xml:space="preserve">was an aside </w:t>
      </w:r>
      <w:r w:rsidR="00D67643">
        <w:t>relating</w:t>
      </w:r>
      <w:r w:rsidR="004C0373">
        <w:t xml:space="preserve"> to proof of ownership and had no </w:t>
      </w:r>
      <w:r w:rsidR="00D67643">
        <w:t>significance</w:t>
      </w:r>
      <w:r w:rsidR="004C0373">
        <w:t xml:space="preserve"> to the case which w</w:t>
      </w:r>
      <w:r w:rsidR="00D67643">
        <w:t>a</w:t>
      </w:r>
      <w:r w:rsidR="004C0373">
        <w:t xml:space="preserve">s one of </w:t>
      </w:r>
      <w:r w:rsidR="00D67643">
        <w:t>judicial</w:t>
      </w:r>
      <w:r w:rsidR="004C0373">
        <w:t xml:space="preserve"> review</w:t>
      </w:r>
      <w:r w:rsidR="00D67643">
        <w:t xml:space="preserve"> of the Minister’s decision</w:t>
      </w:r>
      <w:r w:rsidR="004C0373">
        <w:t xml:space="preserve">.   </w:t>
      </w:r>
    </w:p>
    <w:p w:rsidR="00D67643" w:rsidRPr="00D67643" w:rsidRDefault="00CE6937" w:rsidP="00CE6937">
      <w:pPr>
        <w:pStyle w:val="JudgmentText"/>
        <w:numPr>
          <w:ilvl w:val="0"/>
          <w:numId w:val="0"/>
        </w:numPr>
        <w:ind w:left="720" w:hanging="720"/>
        <w:rPr>
          <w:i/>
        </w:rPr>
      </w:pPr>
      <w:r>
        <w:t>[</w:t>
      </w:r>
      <w:r w:rsidR="009F38C9">
        <w:t>29</w:t>
      </w:r>
      <w:r>
        <w:t>]</w:t>
      </w:r>
      <w:r>
        <w:tab/>
      </w:r>
      <w:r w:rsidR="00D67643">
        <w:t xml:space="preserve">The Petitioner’s reliance on section 2 (1) of the Clarification of Titles to Land (Deeds of Concession) </w:t>
      </w:r>
      <w:r w:rsidR="007645C2">
        <w:t xml:space="preserve">1961 </w:t>
      </w:r>
      <w:r w:rsidR="00D67643">
        <w:t xml:space="preserve">is </w:t>
      </w:r>
      <w:r w:rsidR="00823697">
        <w:t xml:space="preserve">also </w:t>
      </w:r>
      <w:r w:rsidR="00D67643">
        <w:t>misconceived. These provisions apply subject of course to the alienation of ti</w:t>
      </w:r>
      <w:r w:rsidR="007645C2">
        <w:t>t</w:t>
      </w:r>
      <w:r w:rsidR="00D67643">
        <w:t xml:space="preserve">le as has been clearly demonstrated by the deeds of sale to Messrs. Naidoo, Camille and subsequently to Berman and Ms. Taylor.  </w:t>
      </w:r>
    </w:p>
    <w:p w:rsidR="00D67643" w:rsidRPr="00CD6CEA" w:rsidRDefault="00CE6937" w:rsidP="00CE6937">
      <w:pPr>
        <w:pStyle w:val="JudgmentText"/>
        <w:numPr>
          <w:ilvl w:val="0"/>
          <w:numId w:val="0"/>
        </w:numPr>
        <w:ind w:left="720" w:hanging="720"/>
        <w:rPr>
          <w:i/>
        </w:rPr>
      </w:pPr>
      <w:r>
        <w:t>[3</w:t>
      </w:r>
      <w:r w:rsidR="009F38C9">
        <w:t>0</w:t>
      </w:r>
      <w:r>
        <w:t>]</w:t>
      </w:r>
      <w:r>
        <w:tab/>
      </w:r>
      <w:r w:rsidR="00D67643">
        <w:t xml:space="preserve">The appeal fails in its entirety. The Respondent is awarded costs. </w:t>
      </w:r>
    </w:p>
    <w:p w:rsidR="00CE6937" w:rsidRPr="00BC6F56" w:rsidRDefault="00CE6937" w:rsidP="007F4A3D">
      <w:pPr>
        <w:pStyle w:val="JudgmentText"/>
        <w:numPr>
          <w:ilvl w:val="0"/>
          <w:numId w:val="0"/>
        </w:numPr>
        <w:rPr>
          <w:b/>
          <w:sz w:val="10"/>
          <w:szCs w:val="10"/>
        </w:rPr>
      </w:pPr>
    </w:p>
    <w:p w:rsidR="00AD63F9" w:rsidRPr="00BD7752" w:rsidRDefault="00381238" w:rsidP="00AD63F9">
      <w:pPr>
        <w:spacing w:before="120" w:line="480" w:lineRule="auto"/>
        <w:rPr>
          <w:b/>
          <w:sz w:val="24"/>
          <w:szCs w:val="24"/>
        </w:rPr>
      </w:pPr>
      <w:sdt>
        <w:sdtPr>
          <w:rPr>
            <w:b/>
            <w:sz w:val="28"/>
            <w:szCs w:val="28"/>
          </w:rPr>
          <w:id w:val="22920303"/>
          <w:placeholder>
            <w:docPart w:val="92D5C869BF294D8AA72162BA4F3D1F7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D67643">
            <w:rPr>
              <w:b/>
              <w:sz w:val="28"/>
              <w:szCs w:val="28"/>
            </w:rPr>
            <w:t>M. Twomey (J.A)</w:t>
          </w:r>
        </w:sdtContent>
      </w:sdt>
    </w:p>
    <w:sdt>
      <w:sdtPr>
        <w:rPr>
          <w:b/>
          <w:sz w:val="24"/>
          <w:szCs w:val="24"/>
        </w:rPr>
        <w:id w:val="4919265"/>
        <w:placeholder>
          <w:docPart w:val="047B4EA44733475D883BE617C9FF503F"/>
        </w:placeholder>
        <w:docPartList>
          <w:docPartGallery w:val="Quick Parts"/>
        </w:docPartList>
      </w:sdtPr>
      <w:sdtEndPr/>
      <w:sdtContent>
        <w:p w:rsidR="00AD63F9" w:rsidRPr="00681C76" w:rsidRDefault="00381238" w:rsidP="00AD63F9">
          <w:pPr>
            <w:spacing w:before="360" w:after="240" w:line="480" w:lineRule="auto"/>
            <w:rPr>
              <w:b/>
              <w:sz w:val="24"/>
              <w:szCs w:val="24"/>
            </w:rPr>
          </w:pPr>
          <w:sdt>
            <w:sdtPr>
              <w:rPr>
                <w:b/>
                <w:sz w:val="24"/>
                <w:szCs w:val="24"/>
              </w:rPr>
              <w:id w:val="4919266"/>
              <w:lock w:val="contentLocked"/>
              <w:placeholder>
                <w:docPart w:val="DBA0C462929E4B1FBEEE7D48C74FE959"/>
              </w:placeholder>
              <w:text/>
            </w:sdtPr>
            <w:sdtEndPr/>
            <w:sdtContent>
              <w:r w:rsidR="0070671E">
                <w:rPr>
                  <w:b/>
                  <w:sz w:val="24"/>
                  <w:szCs w:val="24"/>
                  <w:lang w:val="en-US"/>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8B8DC99E790C41839798EF4F3BE1C00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D67643">
                <w:rPr>
                  <w:sz w:val="24"/>
                  <w:szCs w:val="24"/>
                </w:rPr>
                <w:t>F. MacGregor (PCA)</w:t>
              </w:r>
            </w:sdtContent>
          </w:sdt>
        </w:p>
      </w:sdtContent>
    </w:sdt>
    <w:p w:rsidR="00D67643" w:rsidRDefault="00D67643" w:rsidP="007F351F">
      <w:pPr>
        <w:rPr>
          <w:sz w:val="24"/>
          <w:szCs w:val="24"/>
        </w:rPr>
      </w:pPr>
      <w:r w:rsidRPr="00D67643">
        <w:rPr>
          <w:b/>
          <w:sz w:val="24"/>
          <w:szCs w:val="24"/>
        </w:rPr>
        <w:t>I concur</w:t>
      </w:r>
      <w:proofErr w:type="gramStart"/>
      <w:r w:rsidRPr="00D67643">
        <w:rPr>
          <w:b/>
          <w:sz w:val="24"/>
          <w:szCs w:val="24"/>
        </w:rPr>
        <w:t>:</w:t>
      </w:r>
      <w:r>
        <w:rPr>
          <w:b/>
          <w:sz w:val="24"/>
          <w:szCs w:val="24"/>
        </w:rPr>
        <w:tab/>
      </w:r>
      <w:r>
        <w:rPr>
          <w:b/>
          <w:sz w:val="24"/>
          <w:szCs w:val="24"/>
        </w:rPr>
        <w:tab/>
      </w:r>
      <w:r>
        <w:rPr>
          <w:b/>
          <w:sz w:val="24"/>
          <w:szCs w:val="24"/>
        </w:rPr>
        <w:tab/>
        <w:t>…………………..</w:t>
      </w:r>
      <w:proofErr w:type="gramEnd"/>
      <w:r>
        <w:rPr>
          <w:b/>
          <w:sz w:val="24"/>
          <w:szCs w:val="24"/>
        </w:rPr>
        <w:tab/>
      </w:r>
      <w:r>
        <w:rPr>
          <w:b/>
          <w:sz w:val="24"/>
          <w:szCs w:val="24"/>
        </w:rPr>
        <w:tab/>
      </w:r>
      <w:r>
        <w:rPr>
          <w:b/>
          <w:sz w:val="24"/>
          <w:szCs w:val="24"/>
        </w:rPr>
        <w:tab/>
      </w:r>
      <w:r>
        <w:rPr>
          <w:b/>
          <w:sz w:val="24"/>
          <w:szCs w:val="24"/>
        </w:rPr>
        <w:tab/>
      </w:r>
      <w:r w:rsidRPr="00D67643">
        <w:rPr>
          <w:sz w:val="24"/>
          <w:szCs w:val="24"/>
        </w:rPr>
        <w:t>F. Robinson (JA)</w:t>
      </w:r>
    </w:p>
    <w:p w:rsidR="00BC6F56" w:rsidRPr="00BC6F56" w:rsidRDefault="00BC6F56" w:rsidP="007F351F">
      <w:pPr>
        <w:rPr>
          <w:sz w:val="10"/>
          <w:szCs w:val="10"/>
        </w:rPr>
      </w:pPr>
    </w:p>
    <w:p w:rsidR="003A0889" w:rsidRPr="00D67643" w:rsidRDefault="003A0889" w:rsidP="007F351F">
      <w:pPr>
        <w:rPr>
          <w:b/>
          <w:sz w:val="24"/>
          <w:szCs w:val="24"/>
        </w:rPr>
      </w:pPr>
    </w:p>
    <w:p w:rsidR="00681C76" w:rsidRPr="00503E49" w:rsidRDefault="00381238"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62F640DBF60E4F46BFA9EDB69F385274"/>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5852F1A5C4A743C09CD3D076A92CD7EB"/>
          </w:placeholder>
          <w:date w:fullDate="2019-08-23T00:00:00Z">
            <w:dateFormat w:val="dd MMMM yyyy"/>
            <w:lid w:val="en-GB"/>
            <w:storeMappedDataAs w:val="dateTime"/>
            <w:calendar w:val="gregorian"/>
          </w:date>
        </w:sdtPr>
        <w:sdtEndPr/>
        <w:sdtContent>
          <w:r w:rsidR="00D67643">
            <w:rPr>
              <w:sz w:val="24"/>
              <w:szCs w:val="24"/>
            </w:rPr>
            <w:t>23 August 2019</w:t>
          </w:r>
        </w:sdtContent>
      </w:sdt>
    </w:p>
    <w:sectPr w:rsidR="00681C76" w:rsidRPr="00503E49"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238" w:rsidRDefault="00381238" w:rsidP="00DB6D34">
      <w:r>
        <w:separator/>
      </w:r>
    </w:p>
  </w:endnote>
  <w:endnote w:type="continuationSeparator" w:id="0">
    <w:p w:rsidR="00381238" w:rsidRDefault="00381238"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604" w:rsidRDefault="00F27604">
    <w:pPr>
      <w:pStyle w:val="Footer"/>
      <w:jc w:val="center"/>
    </w:pPr>
    <w:r>
      <w:fldChar w:fldCharType="begin"/>
    </w:r>
    <w:r>
      <w:instrText xml:space="preserve"> PAGE   \* MERGEFORMAT </w:instrText>
    </w:r>
    <w:r>
      <w:fldChar w:fldCharType="separate"/>
    </w:r>
    <w:r w:rsidR="00F6615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238" w:rsidRDefault="00381238" w:rsidP="00DB6D34">
      <w:r>
        <w:separator/>
      </w:r>
    </w:p>
  </w:footnote>
  <w:footnote w:type="continuationSeparator" w:id="0">
    <w:p w:rsidR="00381238" w:rsidRDefault="00381238"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5A67"/>
    <w:multiLevelType w:val="multilevel"/>
    <w:tmpl w:val="1CC89892"/>
    <w:numStyleLink w:val="Judgments"/>
  </w:abstractNum>
  <w:abstractNum w:abstractNumId="1" w15:restartNumberingAfterBreak="0">
    <w:nsid w:val="307542D2"/>
    <w:multiLevelType w:val="multilevel"/>
    <w:tmpl w:val="1CC89892"/>
    <w:numStyleLink w:val="Judgments"/>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34B950B9"/>
    <w:multiLevelType w:val="hybridMultilevel"/>
    <w:tmpl w:val="1EF06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74820"/>
    <w:multiLevelType w:val="multilevel"/>
    <w:tmpl w:val="1CC89892"/>
    <w:numStyleLink w:val="Judgments"/>
  </w:abstractNum>
  <w:abstractNum w:abstractNumId="6"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526FE9"/>
    <w:multiLevelType w:val="hybridMultilevel"/>
    <w:tmpl w:val="FDB6E914"/>
    <w:lvl w:ilvl="0" w:tplc="C60AE97C">
      <w:start w:val="1"/>
      <w:numFmt w:val="decimal"/>
      <w:lvlText w:val="[%1]"/>
      <w:lvlJc w:val="righ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F18114B"/>
    <w:multiLevelType w:val="hybridMultilevel"/>
    <w:tmpl w:val="1AF8E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1B1057"/>
    <w:multiLevelType w:val="hybridMultilevel"/>
    <w:tmpl w:val="20EC7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7"/>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30"/>
    <w:rsid w:val="0000071D"/>
    <w:rsid w:val="000043B1"/>
    <w:rsid w:val="00005BEF"/>
    <w:rsid w:val="00012F87"/>
    <w:rsid w:val="00017F12"/>
    <w:rsid w:val="0002497E"/>
    <w:rsid w:val="00030C81"/>
    <w:rsid w:val="0006489F"/>
    <w:rsid w:val="00075573"/>
    <w:rsid w:val="00091036"/>
    <w:rsid w:val="000918AB"/>
    <w:rsid w:val="00091C09"/>
    <w:rsid w:val="00097B9A"/>
    <w:rsid w:val="000A10B8"/>
    <w:rsid w:val="000C5AB2"/>
    <w:rsid w:val="000D17B4"/>
    <w:rsid w:val="000D1834"/>
    <w:rsid w:val="000D1DD3"/>
    <w:rsid w:val="000E39A5"/>
    <w:rsid w:val="000E62C2"/>
    <w:rsid w:val="000E7400"/>
    <w:rsid w:val="000F1C37"/>
    <w:rsid w:val="001008BC"/>
    <w:rsid w:val="00101D12"/>
    <w:rsid w:val="00101DDF"/>
    <w:rsid w:val="00102EE1"/>
    <w:rsid w:val="00113D82"/>
    <w:rsid w:val="00117CBF"/>
    <w:rsid w:val="001251B5"/>
    <w:rsid w:val="00126A10"/>
    <w:rsid w:val="001376AB"/>
    <w:rsid w:val="00144612"/>
    <w:rsid w:val="00154D31"/>
    <w:rsid w:val="0016510C"/>
    <w:rsid w:val="00171F06"/>
    <w:rsid w:val="00176BDA"/>
    <w:rsid w:val="00180158"/>
    <w:rsid w:val="00185139"/>
    <w:rsid w:val="00186F92"/>
    <w:rsid w:val="00197E07"/>
    <w:rsid w:val="001B6E9A"/>
    <w:rsid w:val="001D43E1"/>
    <w:rsid w:val="001E3539"/>
    <w:rsid w:val="001E4ED8"/>
    <w:rsid w:val="001E576A"/>
    <w:rsid w:val="00201C0E"/>
    <w:rsid w:val="0020244B"/>
    <w:rsid w:val="00226935"/>
    <w:rsid w:val="00231C17"/>
    <w:rsid w:val="00236AAC"/>
    <w:rsid w:val="0024353F"/>
    <w:rsid w:val="00260567"/>
    <w:rsid w:val="0028244A"/>
    <w:rsid w:val="00290E14"/>
    <w:rsid w:val="002939B3"/>
    <w:rsid w:val="002A7376"/>
    <w:rsid w:val="002B2255"/>
    <w:rsid w:val="002C0CC4"/>
    <w:rsid w:val="002C4762"/>
    <w:rsid w:val="002C7560"/>
    <w:rsid w:val="002D06AA"/>
    <w:rsid w:val="002D67FC"/>
    <w:rsid w:val="002E6612"/>
    <w:rsid w:val="002E6963"/>
    <w:rsid w:val="002E70F9"/>
    <w:rsid w:val="002F3CDD"/>
    <w:rsid w:val="002F40A1"/>
    <w:rsid w:val="00301D88"/>
    <w:rsid w:val="00304E76"/>
    <w:rsid w:val="00315456"/>
    <w:rsid w:val="0032187E"/>
    <w:rsid w:val="00357A2A"/>
    <w:rsid w:val="003647E7"/>
    <w:rsid w:val="0037270D"/>
    <w:rsid w:val="00377341"/>
    <w:rsid w:val="0038006D"/>
    <w:rsid w:val="00381238"/>
    <w:rsid w:val="003829CE"/>
    <w:rsid w:val="003838CC"/>
    <w:rsid w:val="003862CB"/>
    <w:rsid w:val="0038700C"/>
    <w:rsid w:val="003A059B"/>
    <w:rsid w:val="003A0889"/>
    <w:rsid w:val="003B4202"/>
    <w:rsid w:val="003B461C"/>
    <w:rsid w:val="003B4C19"/>
    <w:rsid w:val="003C2EDE"/>
    <w:rsid w:val="003D58AA"/>
    <w:rsid w:val="003D7B97"/>
    <w:rsid w:val="003E2ABC"/>
    <w:rsid w:val="003E7CC5"/>
    <w:rsid w:val="003F0F8D"/>
    <w:rsid w:val="00411BD0"/>
    <w:rsid w:val="004156B9"/>
    <w:rsid w:val="004217B9"/>
    <w:rsid w:val="00422293"/>
    <w:rsid w:val="0044245E"/>
    <w:rsid w:val="00445BFA"/>
    <w:rsid w:val="00452BB6"/>
    <w:rsid w:val="0046133B"/>
    <w:rsid w:val="004639C0"/>
    <w:rsid w:val="004706DB"/>
    <w:rsid w:val="00472331"/>
    <w:rsid w:val="004873AB"/>
    <w:rsid w:val="004A2A8B"/>
    <w:rsid w:val="004B76F8"/>
    <w:rsid w:val="004C0373"/>
    <w:rsid w:val="004C3D80"/>
    <w:rsid w:val="004F2B34"/>
    <w:rsid w:val="004F3823"/>
    <w:rsid w:val="004F409A"/>
    <w:rsid w:val="00503E49"/>
    <w:rsid w:val="0051033B"/>
    <w:rsid w:val="00515DC6"/>
    <w:rsid w:val="00516724"/>
    <w:rsid w:val="005207C8"/>
    <w:rsid w:val="00530663"/>
    <w:rsid w:val="005373FD"/>
    <w:rsid w:val="00544CCA"/>
    <w:rsid w:val="005460DE"/>
    <w:rsid w:val="00547C35"/>
    <w:rsid w:val="0055036F"/>
    <w:rsid w:val="00550D80"/>
    <w:rsid w:val="005514D6"/>
    <w:rsid w:val="00552067"/>
    <w:rsid w:val="00552704"/>
    <w:rsid w:val="00560A16"/>
    <w:rsid w:val="0056460A"/>
    <w:rsid w:val="00572AB3"/>
    <w:rsid w:val="00572F88"/>
    <w:rsid w:val="00577080"/>
    <w:rsid w:val="005836AC"/>
    <w:rsid w:val="00583C6D"/>
    <w:rsid w:val="00584583"/>
    <w:rsid w:val="00594FAC"/>
    <w:rsid w:val="005F3AAB"/>
    <w:rsid w:val="005F5FB0"/>
    <w:rsid w:val="00606587"/>
    <w:rsid w:val="00606EEA"/>
    <w:rsid w:val="00616597"/>
    <w:rsid w:val="006174DB"/>
    <w:rsid w:val="006179EC"/>
    <w:rsid w:val="00621984"/>
    <w:rsid w:val="0063032C"/>
    <w:rsid w:val="0064007C"/>
    <w:rsid w:val="0064023C"/>
    <w:rsid w:val="006578C2"/>
    <w:rsid w:val="00666D33"/>
    <w:rsid w:val="00675D5C"/>
    <w:rsid w:val="00681C76"/>
    <w:rsid w:val="00683155"/>
    <w:rsid w:val="00692AAB"/>
    <w:rsid w:val="00693C70"/>
    <w:rsid w:val="006A2C88"/>
    <w:rsid w:val="006A58E4"/>
    <w:rsid w:val="006C03DD"/>
    <w:rsid w:val="006D0D9B"/>
    <w:rsid w:val="006D36C9"/>
    <w:rsid w:val="006D62D0"/>
    <w:rsid w:val="006E7EE1"/>
    <w:rsid w:val="00705082"/>
    <w:rsid w:val="0070671E"/>
    <w:rsid w:val="0071190B"/>
    <w:rsid w:val="00713244"/>
    <w:rsid w:val="007175A6"/>
    <w:rsid w:val="00744508"/>
    <w:rsid w:val="00752853"/>
    <w:rsid w:val="00760665"/>
    <w:rsid w:val="00763535"/>
    <w:rsid w:val="007645C2"/>
    <w:rsid w:val="00766505"/>
    <w:rsid w:val="007820CB"/>
    <w:rsid w:val="00782F7D"/>
    <w:rsid w:val="007A47DC"/>
    <w:rsid w:val="007B10E8"/>
    <w:rsid w:val="007B6178"/>
    <w:rsid w:val="007B6FB1"/>
    <w:rsid w:val="007C2809"/>
    <w:rsid w:val="007D1258"/>
    <w:rsid w:val="007D416E"/>
    <w:rsid w:val="007E5472"/>
    <w:rsid w:val="007F1B3A"/>
    <w:rsid w:val="007F351F"/>
    <w:rsid w:val="007F4A3D"/>
    <w:rsid w:val="0080050A"/>
    <w:rsid w:val="008053E5"/>
    <w:rsid w:val="00807411"/>
    <w:rsid w:val="00814CF5"/>
    <w:rsid w:val="00816425"/>
    <w:rsid w:val="00821758"/>
    <w:rsid w:val="00823079"/>
    <w:rsid w:val="00823697"/>
    <w:rsid w:val="00823890"/>
    <w:rsid w:val="008315D2"/>
    <w:rsid w:val="0083298A"/>
    <w:rsid w:val="00841387"/>
    <w:rsid w:val="00845DCB"/>
    <w:rsid w:val="008472B3"/>
    <w:rsid w:val="008478D6"/>
    <w:rsid w:val="00861993"/>
    <w:rsid w:val="00861F83"/>
    <w:rsid w:val="00867C0F"/>
    <w:rsid w:val="0087722C"/>
    <w:rsid w:val="008810DA"/>
    <w:rsid w:val="008A5208"/>
    <w:rsid w:val="008A58A5"/>
    <w:rsid w:val="008B5A8E"/>
    <w:rsid w:val="008C0FD6"/>
    <w:rsid w:val="008E1DB1"/>
    <w:rsid w:val="008E512C"/>
    <w:rsid w:val="008E7749"/>
    <w:rsid w:val="008E7F92"/>
    <w:rsid w:val="008F0C10"/>
    <w:rsid w:val="008F311B"/>
    <w:rsid w:val="008F38F7"/>
    <w:rsid w:val="00902D3C"/>
    <w:rsid w:val="00920D81"/>
    <w:rsid w:val="00922CDD"/>
    <w:rsid w:val="00926D09"/>
    <w:rsid w:val="009336BA"/>
    <w:rsid w:val="00937FB4"/>
    <w:rsid w:val="0094087C"/>
    <w:rsid w:val="00951501"/>
    <w:rsid w:val="00951EC0"/>
    <w:rsid w:val="0096041D"/>
    <w:rsid w:val="00981287"/>
    <w:rsid w:val="00983045"/>
    <w:rsid w:val="0099672E"/>
    <w:rsid w:val="009A3B22"/>
    <w:rsid w:val="009B5F10"/>
    <w:rsid w:val="009C5D65"/>
    <w:rsid w:val="009C676C"/>
    <w:rsid w:val="009C713C"/>
    <w:rsid w:val="009D04B1"/>
    <w:rsid w:val="009D15F5"/>
    <w:rsid w:val="009D3796"/>
    <w:rsid w:val="009E05E5"/>
    <w:rsid w:val="009F1B68"/>
    <w:rsid w:val="009F38C9"/>
    <w:rsid w:val="009F4DC4"/>
    <w:rsid w:val="00A07FEE"/>
    <w:rsid w:val="00A11166"/>
    <w:rsid w:val="00A14038"/>
    <w:rsid w:val="00A24FBF"/>
    <w:rsid w:val="00A3626F"/>
    <w:rsid w:val="00A36CEB"/>
    <w:rsid w:val="00A42850"/>
    <w:rsid w:val="00A53837"/>
    <w:rsid w:val="00A551C8"/>
    <w:rsid w:val="00A80E4E"/>
    <w:rsid w:val="00A819F5"/>
    <w:rsid w:val="00A90DA6"/>
    <w:rsid w:val="00A936E2"/>
    <w:rsid w:val="00AA1092"/>
    <w:rsid w:val="00AB1DE9"/>
    <w:rsid w:val="00AB2D12"/>
    <w:rsid w:val="00AC3885"/>
    <w:rsid w:val="00AC4950"/>
    <w:rsid w:val="00AC6E26"/>
    <w:rsid w:val="00AD03C3"/>
    <w:rsid w:val="00AD63F9"/>
    <w:rsid w:val="00AD75CD"/>
    <w:rsid w:val="00AE3237"/>
    <w:rsid w:val="00AF3661"/>
    <w:rsid w:val="00B0414B"/>
    <w:rsid w:val="00B05D6E"/>
    <w:rsid w:val="00B119B1"/>
    <w:rsid w:val="00B127EC"/>
    <w:rsid w:val="00B14612"/>
    <w:rsid w:val="00B23E73"/>
    <w:rsid w:val="00B26028"/>
    <w:rsid w:val="00B34EF9"/>
    <w:rsid w:val="00B40898"/>
    <w:rsid w:val="00B4124C"/>
    <w:rsid w:val="00B444D1"/>
    <w:rsid w:val="00B4625E"/>
    <w:rsid w:val="00B504C4"/>
    <w:rsid w:val="00B605B4"/>
    <w:rsid w:val="00B66B63"/>
    <w:rsid w:val="00B75AE2"/>
    <w:rsid w:val="00B8796D"/>
    <w:rsid w:val="00B87B30"/>
    <w:rsid w:val="00B9148E"/>
    <w:rsid w:val="00B94805"/>
    <w:rsid w:val="00BA6027"/>
    <w:rsid w:val="00BB44CF"/>
    <w:rsid w:val="00BC1D95"/>
    <w:rsid w:val="00BC6F56"/>
    <w:rsid w:val="00BD03E6"/>
    <w:rsid w:val="00BD0BE9"/>
    <w:rsid w:val="00BD10F0"/>
    <w:rsid w:val="00BD28C0"/>
    <w:rsid w:val="00BD4287"/>
    <w:rsid w:val="00BD5359"/>
    <w:rsid w:val="00BD60D5"/>
    <w:rsid w:val="00BD7752"/>
    <w:rsid w:val="00BE1D00"/>
    <w:rsid w:val="00BE30D4"/>
    <w:rsid w:val="00BE3628"/>
    <w:rsid w:val="00BE424C"/>
    <w:rsid w:val="00BE6FF5"/>
    <w:rsid w:val="00BF0B69"/>
    <w:rsid w:val="00BF5CC9"/>
    <w:rsid w:val="00C036A5"/>
    <w:rsid w:val="00C03CBF"/>
    <w:rsid w:val="00C065A3"/>
    <w:rsid w:val="00C12867"/>
    <w:rsid w:val="00C14327"/>
    <w:rsid w:val="00C145C1"/>
    <w:rsid w:val="00C22967"/>
    <w:rsid w:val="00C35333"/>
    <w:rsid w:val="00C42AD3"/>
    <w:rsid w:val="00C548AF"/>
    <w:rsid w:val="00C55FDF"/>
    <w:rsid w:val="00C5739F"/>
    <w:rsid w:val="00C576E7"/>
    <w:rsid w:val="00C73157"/>
    <w:rsid w:val="00C80128"/>
    <w:rsid w:val="00C87FCA"/>
    <w:rsid w:val="00CA1B0C"/>
    <w:rsid w:val="00CA7795"/>
    <w:rsid w:val="00CA7F40"/>
    <w:rsid w:val="00CB3C7E"/>
    <w:rsid w:val="00CC22B5"/>
    <w:rsid w:val="00CD0C18"/>
    <w:rsid w:val="00CD6CEA"/>
    <w:rsid w:val="00CE0CDA"/>
    <w:rsid w:val="00CE5888"/>
    <w:rsid w:val="00CE6937"/>
    <w:rsid w:val="00CF2871"/>
    <w:rsid w:val="00CF77E2"/>
    <w:rsid w:val="00D03314"/>
    <w:rsid w:val="00D06A0F"/>
    <w:rsid w:val="00D2057D"/>
    <w:rsid w:val="00D23B56"/>
    <w:rsid w:val="00D32E03"/>
    <w:rsid w:val="00D34041"/>
    <w:rsid w:val="00D62291"/>
    <w:rsid w:val="00D67643"/>
    <w:rsid w:val="00D74839"/>
    <w:rsid w:val="00D82047"/>
    <w:rsid w:val="00DA292E"/>
    <w:rsid w:val="00DB6D34"/>
    <w:rsid w:val="00DC07AA"/>
    <w:rsid w:val="00DD4E02"/>
    <w:rsid w:val="00DD6F3D"/>
    <w:rsid w:val="00DE08C1"/>
    <w:rsid w:val="00DF0662"/>
    <w:rsid w:val="00DF2970"/>
    <w:rsid w:val="00DF303A"/>
    <w:rsid w:val="00E0467F"/>
    <w:rsid w:val="00E0505F"/>
    <w:rsid w:val="00E1656A"/>
    <w:rsid w:val="00E30B60"/>
    <w:rsid w:val="00E33F35"/>
    <w:rsid w:val="00E34035"/>
    <w:rsid w:val="00E35862"/>
    <w:rsid w:val="00E36D4C"/>
    <w:rsid w:val="00E41E94"/>
    <w:rsid w:val="00E55C69"/>
    <w:rsid w:val="00E57D4D"/>
    <w:rsid w:val="00E60B68"/>
    <w:rsid w:val="00E6128B"/>
    <w:rsid w:val="00E6492F"/>
    <w:rsid w:val="00E65691"/>
    <w:rsid w:val="00E7522F"/>
    <w:rsid w:val="00E7573E"/>
    <w:rsid w:val="00E86753"/>
    <w:rsid w:val="00E91FA1"/>
    <w:rsid w:val="00E944E2"/>
    <w:rsid w:val="00E94E48"/>
    <w:rsid w:val="00EA6F17"/>
    <w:rsid w:val="00EB0840"/>
    <w:rsid w:val="00EC12D0"/>
    <w:rsid w:val="00EC1D3E"/>
    <w:rsid w:val="00EC2355"/>
    <w:rsid w:val="00EC6290"/>
    <w:rsid w:val="00EE3CD1"/>
    <w:rsid w:val="00EF2051"/>
    <w:rsid w:val="00EF3834"/>
    <w:rsid w:val="00F00A19"/>
    <w:rsid w:val="00F03B36"/>
    <w:rsid w:val="00F05510"/>
    <w:rsid w:val="00F23197"/>
    <w:rsid w:val="00F27604"/>
    <w:rsid w:val="00F338B0"/>
    <w:rsid w:val="00F3686A"/>
    <w:rsid w:val="00F573DA"/>
    <w:rsid w:val="00F66152"/>
    <w:rsid w:val="00F7059D"/>
    <w:rsid w:val="00F72A88"/>
    <w:rsid w:val="00F74500"/>
    <w:rsid w:val="00F804CC"/>
    <w:rsid w:val="00F82A83"/>
    <w:rsid w:val="00F83B3D"/>
    <w:rsid w:val="00F85700"/>
    <w:rsid w:val="00F915C0"/>
    <w:rsid w:val="00F96768"/>
    <w:rsid w:val="00FB0AFB"/>
    <w:rsid w:val="00FB2453"/>
    <w:rsid w:val="00FB39BA"/>
    <w:rsid w:val="00FB5EE0"/>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1D437-69A0-4C81-A88B-1719720A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styleId="Strong">
    <w:name w:val="Strong"/>
    <w:basedOn w:val="DefaultParagraphFont"/>
    <w:uiPriority w:val="22"/>
    <w:qFormat/>
    <w:rsid w:val="009515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atti's%20cases%20and%20judgments\CA%20Judgment%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F1E1FBC3D94AF996B81C220CBFC1AC"/>
        <w:category>
          <w:name w:val="General"/>
          <w:gallery w:val="placeholder"/>
        </w:category>
        <w:types>
          <w:type w:val="bbPlcHdr"/>
        </w:types>
        <w:behaviors>
          <w:behavior w:val="content"/>
        </w:behaviors>
        <w:guid w:val="{1E72D545-71FF-45A2-813D-FC8EB3F3E690}"/>
      </w:docPartPr>
      <w:docPartBody>
        <w:p w:rsidR="008B2328" w:rsidRDefault="00324BDA">
          <w:pPr>
            <w:pStyle w:val="8AF1E1FBC3D94AF996B81C220CBFC1AC"/>
          </w:pPr>
          <w:r w:rsidRPr="002A0FDF">
            <w:rPr>
              <w:rStyle w:val="PlaceholderText"/>
            </w:rPr>
            <w:t>Click here to enter text.</w:t>
          </w:r>
        </w:p>
      </w:docPartBody>
    </w:docPart>
    <w:docPart>
      <w:docPartPr>
        <w:name w:val="2BBF7DBB54FE4B578204253ACA59C0E2"/>
        <w:category>
          <w:name w:val="General"/>
          <w:gallery w:val="placeholder"/>
        </w:category>
        <w:types>
          <w:type w:val="bbPlcHdr"/>
        </w:types>
        <w:behaviors>
          <w:behavior w:val="content"/>
        </w:behaviors>
        <w:guid w:val="{AC1B1157-83BE-4588-AC6B-6811C63A45DF}"/>
      </w:docPartPr>
      <w:docPartBody>
        <w:p w:rsidR="008B2328" w:rsidRDefault="00324BDA">
          <w:pPr>
            <w:pStyle w:val="2BBF7DBB54FE4B578204253ACA59C0E2"/>
          </w:pPr>
          <w:r w:rsidRPr="002A0FDF">
            <w:rPr>
              <w:rStyle w:val="PlaceholderText"/>
            </w:rPr>
            <w:t>Choose a building block.</w:t>
          </w:r>
        </w:p>
      </w:docPartBody>
    </w:docPart>
    <w:docPart>
      <w:docPartPr>
        <w:name w:val="AEFC262DB9D24C96865F1F3A73D813F3"/>
        <w:category>
          <w:name w:val="General"/>
          <w:gallery w:val="placeholder"/>
        </w:category>
        <w:types>
          <w:type w:val="bbPlcHdr"/>
        </w:types>
        <w:behaviors>
          <w:behavior w:val="content"/>
        </w:behaviors>
        <w:guid w:val="{E7A5A6A1-DE2F-4EF4-A02C-EB8FC61C30E7}"/>
      </w:docPartPr>
      <w:docPartBody>
        <w:p w:rsidR="008B2328" w:rsidRDefault="00324BDA">
          <w:pPr>
            <w:pStyle w:val="AEFC262DB9D24C96865F1F3A73D813F3"/>
          </w:pPr>
          <w:r w:rsidRPr="006E09BE">
            <w:rPr>
              <w:rStyle w:val="PlaceholderText"/>
            </w:rPr>
            <w:t>Click here to enter text.</w:t>
          </w:r>
        </w:p>
      </w:docPartBody>
    </w:docPart>
    <w:docPart>
      <w:docPartPr>
        <w:name w:val="E83110B1115C4475AB1BD3AFE8645026"/>
        <w:category>
          <w:name w:val="General"/>
          <w:gallery w:val="placeholder"/>
        </w:category>
        <w:types>
          <w:type w:val="bbPlcHdr"/>
        </w:types>
        <w:behaviors>
          <w:behavior w:val="content"/>
        </w:behaviors>
        <w:guid w:val="{6FD16EAD-AD59-4EF2-872B-AB1B5A2B9440}"/>
      </w:docPartPr>
      <w:docPartBody>
        <w:p w:rsidR="008B2328" w:rsidRDefault="00324BDA">
          <w:pPr>
            <w:pStyle w:val="E83110B1115C4475AB1BD3AFE8645026"/>
          </w:pPr>
          <w:r w:rsidRPr="00E56144">
            <w:rPr>
              <w:rStyle w:val="PlaceholderText"/>
            </w:rPr>
            <w:t>.</w:t>
          </w:r>
        </w:p>
      </w:docPartBody>
    </w:docPart>
    <w:docPart>
      <w:docPartPr>
        <w:name w:val="546EC3BC12434B77BAAA7F0146C142E8"/>
        <w:category>
          <w:name w:val="General"/>
          <w:gallery w:val="placeholder"/>
        </w:category>
        <w:types>
          <w:type w:val="bbPlcHdr"/>
        </w:types>
        <w:behaviors>
          <w:behavior w:val="content"/>
        </w:behaviors>
        <w:guid w:val="{B16FBB54-F497-4F5A-8BA9-6149F5BA2582}"/>
      </w:docPartPr>
      <w:docPartBody>
        <w:p w:rsidR="008B2328" w:rsidRDefault="00324BDA">
          <w:pPr>
            <w:pStyle w:val="546EC3BC12434B77BAAA7F0146C142E8"/>
          </w:pPr>
          <w:r w:rsidRPr="00E56144">
            <w:rPr>
              <w:rStyle w:val="PlaceholderText"/>
            </w:rPr>
            <w:t>.</w:t>
          </w:r>
        </w:p>
      </w:docPartBody>
    </w:docPart>
    <w:docPart>
      <w:docPartPr>
        <w:name w:val="30FE33A4041E49F986C5102E6F5EA1A1"/>
        <w:category>
          <w:name w:val="General"/>
          <w:gallery w:val="placeholder"/>
        </w:category>
        <w:types>
          <w:type w:val="bbPlcHdr"/>
        </w:types>
        <w:behaviors>
          <w:behavior w:val="content"/>
        </w:behaviors>
        <w:guid w:val="{14B82CD7-6695-4DBA-A748-3C63E8F21C5A}"/>
      </w:docPartPr>
      <w:docPartBody>
        <w:p w:rsidR="008B2328" w:rsidRDefault="00324BDA">
          <w:pPr>
            <w:pStyle w:val="30FE33A4041E49F986C5102E6F5EA1A1"/>
          </w:pPr>
          <w:r w:rsidRPr="00EE5BC4">
            <w:rPr>
              <w:rStyle w:val="PlaceholderText"/>
            </w:rPr>
            <w:t>Click here to enter text.</w:t>
          </w:r>
        </w:p>
      </w:docPartBody>
    </w:docPart>
    <w:docPart>
      <w:docPartPr>
        <w:name w:val="61B6182CD830443C9CD03594C96C8110"/>
        <w:category>
          <w:name w:val="General"/>
          <w:gallery w:val="placeholder"/>
        </w:category>
        <w:types>
          <w:type w:val="bbPlcHdr"/>
        </w:types>
        <w:behaviors>
          <w:behavior w:val="content"/>
        </w:behaviors>
        <w:guid w:val="{F6D7D4FB-6AB4-4281-8632-306B20EC4A04}"/>
      </w:docPartPr>
      <w:docPartBody>
        <w:p w:rsidR="008B2328" w:rsidRDefault="00324BDA">
          <w:pPr>
            <w:pStyle w:val="61B6182CD830443C9CD03594C96C8110"/>
          </w:pPr>
          <w:r w:rsidRPr="00B26028">
            <w:rPr>
              <w:sz w:val="24"/>
              <w:szCs w:val="24"/>
            </w:rPr>
            <w:t>Choose party type</w:t>
          </w:r>
        </w:p>
      </w:docPartBody>
    </w:docPart>
    <w:docPart>
      <w:docPartPr>
        <w:name w:val="FB75813F98FC481ABDB7C2686B4CF4FF"/>
        <w:category>
          <w:name w:val="General"/>
          <w:gallery w:val="placeholder"/>
        </w:category>
        <w:types>
          <w:type w:val="bbPlcHdr"/>
        </w:types>
        <w:behaviors>
          <w:behavior w:val="content"/>
        </w:behaviors>
        <w:guid w:val="{A662AD88-635D-475B-ABFE-010A16D88ACC}"/>
      </w:docPartPr>
      <w:docPartBody>
        <w:p w:rsidR="008B2328" w:rsidRDefault="00324BDA">
          <w:pPr>
            <w:pStyle w:val="FB75813F98FC481ABDB7C2686B4CF4FF"/>
          </w:pPr>
          <w:r w:rsidRPr="00B26028">
            <w:rPr>
              <w:sz w:val="24"/>
              <w:szCs w:val="24"/>
            </w:rPr>
            <w:t>Choose party type</w:t>
          </w:r>
        </w:p>
      </w:docPartBody>
    </w:docPart>
    <w:docPart>
      <w:docPartPr>
        <w:name w:val="22B3436E607E411388C5D5AA84CEE8B7"/>
        <w:category>
          <w:name w:val="General"/>
          <w:gallery w:val="placeholder"/>
        </w:category>
        <w:types>
          <w:type w:val="bbPlcHdr"/>
        </w:types>
        <w:behaviors>
          <w:behavior w:val="content"/>
        </w:behaviors>
        <w:guid w:val="{42BB884A-81B8-4AE7-97A9-E8A10409406B}"/>
      </w:docPartPr>
      <w:docPartBody>
        <w:p w:rsidR="008B2328" w:rsidRDefault="00324BDA">
          <w:pPr>
            <w:pStyle w:val="22B3436E607E411388C5D5AA84CEE8B7"/>
          </w:pPr>
          <w:r w:rsidRPr="00B26028">
            <w:rPr>
              <w:sz w:val="24"/>
              <w:szCs w:val="24"/>
            </w:rPr>
            <w:t>Choose party type</w:t>
          </w:r>
        </w:p>
      </w:docPartBody>
    </w:docPart>
    <w:docPart>
      <w:docPartPr>
        <w:name w:val="FE3878C2FBCA4D82B5BC21E2D90FE04D"/>
        <w:category>
          <w:name w:val="General"/>
          <w:gallery w:val="placeholder"/>
        </w:category>
        <w:types>
          <w:type w:val="bbPlcHdr"/>
        </w:types>
        <w:behaviors>
          <w:behavior w:val="content"/>
        </w:behaviors>
        <w:guid w:val="{2E3EDAB6-31AE-4601-9D50-8A6B74F5A0A1}"/>
      </w:docPartPr>
      <w:docPartBody>
        <w:p w:rsidR="008B2328" w:rsidRDefault="00324BDA">
          <w:pPr>
            <w:pStyle w:val="FE3878C2FBCA4D82B5BC21E2D90FE04D"/>
          </w:pPr>
          <w:r w:rsidRPr="00EE5BC4">
            <w:rPr>
              <w:rStyle w:val="PlaceholderText"/>
            </w:rPr>
            <w:t>Click here to enter text.</w:t>
          </w:r>
        </w:p>
      </w:docPartBody>
    </w:docPart>
    <w:docPart>
      <w:docPartPr>
        <w:name w:val="37C4BA3E0E604C5C83D98A67A7BF0BC8"/>
        <w:category>
          <w:name w:val="General"/>
          <w:gallery w:val="placeholder"/>
        </w:category>
        <w:types>
          <w:type w:val="bbPlcHdr"/>
        </w:types>
        <w:behaviors>
          <w:behavior w:val="content"/>
        </w:behaviors>
        <w:guid w:val="{D2055A80-B2F6-4BE2-B8A4-6D8296562A6A}"/>
      </w:docPartPr>
      <w:docPartBody>
        <w:p w:rsidR="008B2328" w:rsidRDefault="00324BDA">
          <w:pPr>
            <w:pStyle w:val="37C4BA3E0E604C5C83D98A67A7BF0BC8"/>
          </w:pPr>
          <w:r w:rsidRPr="00B26028">
            <w:rPr>
              <w:rStyle w:val="PlaceholderText"/>
            </w:rPr>
            <w:t>Click here to enter text.</w:t>
          </w:r>
        </w:p>
      </w:docPartBody>
    </w:docPart>
    <w:docPart>
      <w:docPartPr>
        <w:name w:val="B54D2D749D1E4CC79D12C3B96FE8FCAB"/>
        <w:category>
          <w:name w:val="General"/>
          <w:gallery w:val="placeholder"/>
        </w:category>
        <w:types>
          <w:type w:val="bbPlcHdr"/>
        </w:types>
        <w:behaviors>
          <w:behavior w:val="content"/>
        </w:behaviors>
        <w:guid w:val="{AF04DB88-4ACF-4D14-9A71-104ACC5C889A}"/>
      </w:docPartPr>
      <w:docPartBody>
        <w:p w:rsidR="008B2328" w:rsidRDefault="00324BDA">
          <w:pPr>
            <w:pStyle w:val="B54D2D749D1E4CC79D12C3B96FE8FCAB"/>
          </w:pPr>
          <w:r w:rsidRPr="00503E49">
            <w:rPr>
              <w:rStyle w:val="PlaceholderText"/>
            </w:rPr>
            <w:t>Click here to enter a date.</w:t>
          </w:r>
        </w:p>
      </w:docPartBody>
    </w:docPart>
    <w:docPart>
      <w:docPartPr>
        <w:name w:val="207C964737FD473C897C00177E490113"/>
        <w:category>
          <w:name w:val="General"/>
          <w:gallery w:val="placeholder"/>
        </w:category>
        <w:types>
          <w:type w:val="bbPlcHdr"/>
        </w:types>
        <w:behaviors>
          <w:behavior w:val="content"/>
        </w:behaviors>
        <w:guid w:val="{DBA11B72-422B-4C46-BB92-4C0EA9934D79}"/>
      </w:docPartPr>
      <w:docPartBody>
        <w:p w:rsidR="008B2328" w:rsidRDefault="00324BDA">
          <w:pPr>
            <w:pStyle w:val="207C964737FD473C897C00177E490113"/>
          </w:pPr>
          <w:r w:rsidRPr="00503E49">
            <w:rPr>
              <w:rStyle w:val="PlaceholderText"/>
            </w:rPr>
            <w:t>Click here to enter text.</w:t>
          </w:r>
        </w:p>
      </w:docPartBody>
    </w:docPart>
    <w:docPart>
      <w:docPartPr>
        <w:name w:val="3A9699E3D91F47FB8BBCE07681FB2DCE"/>
        <w:category>
          <w:name w:val="General"/>
          <w:gallery w:val="placeholder"/>
        </w:category>
        <w:types>
          <w:type w:val="bbPlcHdr"/>
        </w:types>
        <w:behaviors>
          <w:behavior w:val="content"/>
        </w:behaviors>
        <w:guid w:val="{44E383CA-2A1E-4968-BD08-7A3D2A5BEDEC}"/>
      </w:docPartPr>
      <w:docPartBody>
        <w:p w:rsidR="008B2328" w:rsidRDefault="00324BDA">
          <w:pPr>
            <w:pStyle w:val="3A9699E3D91F47FB8BBCE07681FB2DCE"/>
          </w:pPr>
          <w:r w:rsidRPr="006E09BE">
            <w:rPr>
              <w:rStyle w:val="PlaceholderText"/>
            </w:rPr>
            <w:t>Click here to enter a date.</w:t>
          </w:r>
        </w:p>
      </w:docPartBody>
    </w:docPart>
    <w:docPart>
      <w:docPartPr>
        <w:name w:val="20E80CA7C6324814AFFF6F64036D61CA"/>
        <w:category>
          <w:name w:val="General"/>
          <w:gallery w:val="placeholder"/>
        </w:category>
        <w:types>
          <w:type w:val="bbPlcHdr"/>
        </w:types>
        <w:behaviors>
          <w:behavior w:val="content"/>
        </w:behaviors>
        <w:guid w:val="{DDF6AF20-9775-4AC8-B27C-7B0843E03C2D}"/>
      </w:docPartPr>
      <w:docPartBody>
        <w:p w:rsidR="008B2328" w:rsidRDefault="00324BDA">
          <w:pPr>
            <w:pStyle w:val="20E80CA7C6324814AFFF6F64036D61CA"/>
          </w:pPr>
          <w:r w:rsidRPr="00E56144">
            <w:rPr>
              <w:rStyle w:val="PlaceholderText"/>
            </w:rPr>
            <w:t>.</w:t>
          </w:r>
        </w:p>
      </w:docPartBody>
    </w:docPart>
    <w:docPart>
      <w:docPartPr>
        <w:name w:val="92D5C869BF294D8AA72162BA4F3D1F7A"/>
        <w:category>
          <w:name w:val="General"/>
          <w:gallery w:val="placeholder"/>
        </w:category>
        <w:types>
          <w:type w:val="bbPlcHdr"/>
        </w:types>
        <w:behaviors>
          <w:behavior w:val="content"/>
        </w:behaviors>
        <w:guid w:val="{C84F7658-BA41-4BE0-8194-D42093913EEB}"/>
      </w:docPartPr>
      <w:docPartBody>
        <w:p w:rsidR="008B2328" w:rsidRDefault="00324BDA">
          <w:pPr>
            <w:pStyle w:val="92D5C869BF294D8AA72162BA4F3D1F7A"/>
          </w:pPr>
          <w:r w:rsidRPr="00E56144">
            <w:rPr>
              <w:rStyle w:val="PlaceholderText"/>
            </w:rPr>
            <w:t>.</w:t>
          </w:r>
        </w:p>
      </w:docPartBody>
    </w:docPart>
    <w:docPart>
      <w:docPartPr>
        <w:name w:val="047B4EA44733475D883BE617C9FF503F"/>
        <w:category>
          <w:name w:val="General"/>
          <w:gallery w:val="placeholder"/>
        </w:category>
        <w:types>
          <w:type w:val="bbPlcHdr"/>
        </w:types>
        <w:behaviors>
          <w:behavior w:val="content"/>
        </w:behaviors>
        <w:guid w:val="{5F25F8CC-1110-40B4-B5F2-01A11FD2763C}"/>
      </w:docPartPr>
      <w:docPartBody>
        <w:p w:rsidR="008B2328" w:rsidRDefault="00324BDA">
          <w:pPr>
            <w:pStyle w:val="047B4EA44733475D883BE617C9FF503F"/>
          </w:pPr>
          <w:r w:rsidRPr="002A0FDF">
            <w:rPr>
              <w:rStyle w:val="PlaceholderText"/>
            </w:rPr>
            <w:t>Choose a building block.</w:t>
          </w:r>
        </w:p>
      </w:docPartBody>
    </w:docPart>
    <w:docPart>
      <w:docPartPr>
        <w:name w:val="DBA0C462929E4B1FBEEE7D48C74FE959"/>
        <w:category>
          <w:name w:val="General"/>
          <w:gallery w:val="placeholder"/>
        </w:category>
        <w:types>
          <w:type w:val="bbPlcHdr"/>
        </w:types>
        <w:behaviors>
          <w:behavior w:val="content"/>
        </w:behaviors>
        <w:guid w:val="{F9B4F1C0-A1B5-42DD-BAFD-C00E549665F1}"/>
      </w:docPartPr>
      <w:docPartBody>
        <w:p w:rsidR="008B2328" w:rsidRDefault="00324BDA">
          <w:pPr>
            <w:pStyle w:val="DBA0C462929E4B1FBEEE7D48C74FE959"/>
          </w:pPr>
          <w:r w:rsidRPr="006E09BE">
            <w:rPr>
              <w:rStyle w:val="PlaceholderText"/>
            </w:rPr>
            <w:t>Click here to enter text.</w:t>
          </w:r>
        </w:p>
      </w:docPartBody>
    </w:docPart>
    <w:docPart>
      <w:docPartPr>
        <w:name w:val="8B8DC99E790C41839798EF4F3BE1C00E"/>
        <w:category>
          <w:name w:val="General"/>
          <w:gallery w:val="placeholder"/>
        </w:category>
        <w:types>
          <w:type w:val="bbPlcHdr"/>
        </w:types>
        <w:behaviors>
          <w:behavior w:val="content"/>
        </w:behaviors>
        <w:guid w:val="{C400BD07-368D-40A6-8836-2E01CB3201F4}"/>
      </w:docPartPr>
      <w:docPartBody>
        <w:p w:rsidR="008B2328" w:rsidRDefault="00324BDA">
          <w:pPr>
            <w:pStyle w:val="8B8DC99E790C41839798EF4F3BE1C00E"/>
          </w:pPr>
          <w:r w:rsidRPr="00E56144">
            <w:rPr>
              <w:rStyle w:val="PlaceholderText"/>
            </w:rPr>
            <w:t>.</w:t>
          </w:r>
        </w:p>
      </w:docPartBody>
    </w:docPart>
    <w:docPart>
      <w:docPartPr>
        <w:name w:val="62F640DBF60E4F46BFA9EDB69F385274"/>
        <w:category>
          <w:name w:val="General"/>
          <w:gallery w:val="placeholder"/>
        </w:category>
        <w:types>
          <w:type w:val="bbPlcHdr"/>
        </w:types>
        <w:behaviors>
          <w:behavior w:val="content"/>
        </w:behaviors>
        <w:guid w:val="{2B5CF350-AF65-4940-AB85-D0B65ACBDE54}"/>
      </w:docPartPr>
      <w:docPartBody>
        <w:p w:rsidR="008B2328" w:rsidRDefault="00324BDA">
          <w:pPr>
            <w:pStyle w:val="62F640DBF60E4F46BFA9EDB69F385274"/>
          </w:pPr>
          <w:r w:rsidRPr="006E09BE">
            <w:rPr>
              <w:rStyle w:val="PlaceholderText"/>
            </w:rPr>
            <w:t>Choose a building block.</w:t>
          </w:r>
        </w:p>
      </w:docPartBody>
    </w:docPart>
    <w:docPart>
      <w:docPartPr>
        <w:name w:val="5852F1A5C4A743C09CD3D076A92CD7EB"/>
        <w:category>
          <w:name w:val="General"/>
          <w:gallery w:val="placeholder"/>
        </w:category>
        <w:types>
          <w:type w:val="bbPlcHdr"/>
        </w:types>
        <w:behaviors>
          <w:behavior w:val="content"/>
        </w:behaviors>
        <w:guid w:val="{EE4C9DF0-4B3C-467A-BD24-3CD3264B166D}"/>
      </w:docPartPr>
      <w:docPartBody>
        <w:p w:rsidR="008B2328" w:rsidRDefault="00324BDA">
          <w:pPr>
            <w:pStyle w:val="5852F1A5C4A743C09CD3D076A92CD7EB"/>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DA"/>
    <w:rsid w:val="00212F72"/>
    <w:rsid w:val="002E45AD"/>
    <w:rsid w:val="00324BDA"/>
    <w:rsid w:val="00337EFC"/>
    <w:rsid w:val="0044323D"/>
    <w:rsid w:val="005127E2"/>
    <w:rsid w:val="008B2328"/>
    <w:rsid w:val="008E0554"/>
    <w:rsid w:val="0095189A"/>
    <w:rsid w:val="00965A4F"/>
    <w:rsid w:val="00A0543E"/>
    <w:rsid w:val="00B50F42"/>
    <w:rsid w:val="00C927BA"/>
    <w:rsid w:val="00FB1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AF1E1FBC3D94AF996B81C220CBFC1AC">
    <w:name w:val="8AF1E1FBC3D94AF996B81C220CBFC1AC"/>
  </w:style>
  <w:style w:type="paragraph" w:customStyle="1" w:styleId="2BBF7DBB54FE4B578204253ACA59C0E2">
    <w:name w:val="2BBF7DBB54FE4B578204253ACA59C0E2"/>
  </w:style>
  <w:style w:type="paragraph" w:customStyle="1" w:styleId="AEFC262DB9D24C96865F1F3A73D813F3">
    <w:name w:val="AEFC262DB9D24C96865F1F3A73D813F3"/>
  </w:style>
  <w:style w:type="paragraph" w:customStyle="1" w:styleId="E83110B1115C4475AB1BD3AFE8645026">
    <w:name w:val="E83110B1115C4475AB1BD3AFE8645026"/>
  </w:style>
  <w:style w:type="paragraph" w:customStyle="1" w:styleId="546EC3BC12434B77BAAA7F0146C142E8">
    <w:name w:val="546EC3BC12434B77BAAA7F0146C142E8"/>
  </w:style>
  <w:style w:type="paragraph" w:customStyle="1" w:styleId="B614C22802824342B9F7D3116F27AFD1">
    <w:name w:val="B614C22802824342B9F7D3116F27AFD1"/>
  </w:style>
  <w:style w:type="paragraph" w:customStyle="1" w:styleId="A74EECAAA9EA4EA2A461B0529DD54E5E">
    <w:name w:val="A74EECAAA9EA4EA2A461B0529DD54E5E"/>
  </w:style>
  <w:style w:type="paragraph" w:customStyle="1" w:styleId="F359EB77DCE0426EB61C875124973ED2">
    <w:name w:val="F359EB77DCE0426EB61C875124973ED2"/>
  </w:style>
  <w:style w:type="paragraph" w:customStyle="1" w:styleId="30FE33A4041E49F986C5102E6F5EA1A1">
    <w:name w:val="30FE33A4041E49F986C5102E6F5EA1A1"/>
  </w:style>
  <w:style w:type="paragraph" w:customStyle="1" w:styleId="5937CF8B64F544EE807EE0B999582911">
    <w:name w:val="5937CF8B64F544EE807EE0B999582911"/>
  </w:style>
  <w:style w:type="paragraph" w:customStyle="1" w:styleId="61B6182CD830443C9CD03594C96C8110">
    <w:name w:val="61B6182CD830443C9CD03594C96C8110"/>
  </w:style>
  <w:style w:type="paragraph" w:customStyle="1" w:styleId="FB75813F98FC481ABDB7C2686B4CF4FF">
    <w:name w:val="FB75813F98FC481ABDB7C2686B4CF4FF"/>
  </w:style>
  <w:style w:type="paragraph" w:customStyle="1" w:styleId="22B3436E607E411388C5D5AA84CEE8B7">
    <w:name w:val="22B3436E607E411388C5D5AA84CEE8B7"/>
  </w:style>
  <w:style w:type="paragraph" w:customStyle="1" w:styleId="5F65EA21AE9B4B9189398111D9F0323A">
    <w:name w:val="5F65EA21AE9B4B9189398111D9F0323A"/>
  </w:style>
  <w:style w:type="paragraph" w:customStyle="1" w:styleId="0E858D5E71C74B3DB87CA9DF2899074E">
    <w:name w:val="0E858D5E71C74B3DB87CA9DF2899074E"/>
  </w:style>
  <w:style w:type="paragraph" w:customStyle="1" w:styleId="FC44EE65C598420083BFA54D973EA867">
    <w:name w:val="FC44EE65C598420083BFA54D973EA867"/>
  </w:style>
  <w:style w:type="paragraph" w:customStyle="1" w:styleId="0613E3D6193E493BA84A9B0C8513C285">
    <w:name w:val="0613E3D6193E493BA84A9B0C8513C285"/>
  </w:style>
  <w:style w:type="paragraph" w:customStyle="1" w:styleId="285A0DDA205A4AB290188E27A77FC61E">
    <w:name w:val="285A0DDA205A4AB290188E27A77FC61E"/>
  </w:style>
  <w:style w:type="paragraph" w:customStyle="1" w:styleId="9242D85BED114DE89BE8C614769E3041">
    <w:name w:val="9242D85BED114DE89BE8C614769E3041"/>
  </w:style>
  <w:style w:type="paragraph" w:customStyle="1" w:styleId="06F953070155465890DFBE4252B14F74">
    <w:name w:val="06F953070155465890DFBE4252B14F74"/>
  </w:style>
  <w:style w:type="paragraph" w:customStyle="1" w:styleId="FE3878C2FBCA4D82B5BC21E2D90FE04D">
    <w:name w:val="FE3878C2FBCA4D82B5BC21E2D90FE04D"/>
  </w:style>
  <w:style w:type="paragraph" w:customStyle="1" w:styleId="37C4BA3E0E604C5C83D98A67A7BF0BC8">
    <w:name w:val="37C4BA3E0E604C5C83D98A67A7BF0BC8"/>
  </w:style>
  <w:style w:type="paragraph" w:customStyle="1" w:styleId="A34B0BC754FA4476B5A81DA899A7D066">
    <w:name w:val="A34B0BC754FA4476B5A81DA899A7D066"/>
  </w:style>
  <w:style w:type="paragraph" w:customStyle="1" w:styleId="CCBF108229ED4C3C844B8BC7EFBFC255">
    <w:name w:val="CCBF108229ED4C3C844B8BC7EFBFC255"/>
  </w:style>
  <w:style w:type="paragraph" w:customStyle="1" w:styleId="FE089C526DF24F96A2B4347649A60E37">
    <w:name w:val="FE089C526DF24F96A2B4347649A60E37"/>
  </w:style>
  <w:style w:type="paragraph" w:customStyle="1" w:styleId="416F3FFD18E645C0BABE3C341678D3AF">
    <w:name w:val="416F3FFD18E645C0BABE3C341678D3AF"/>
  </w:style>
  <w:style w:type="paragraph" w:customStyle="1" w:styleId="243C48021BA44E119E5C1393FC208F53">
    <w:name w:val="243C48021BA44E119E5C1393FC208F53"/>
  </w:style>
  <w:style w:type="paragraph" w:customStyle="1" w:styleId="54A743DC9AEB49A28D5CAD8CAFC79D2C">
    <w:name w:val="54A743DC9AEB49A28D5CAD8CAFC79D2C"/>
  </w:style>
  <w:style w:type="paragraph" w:customStyle="1" w:styleId="281B75C39A5F4D7694B6F31750508166">
    <w:name w:val="281B75C39A5F4D7694B6F31750508166"/>
  </w:style>
  <w:style w:type="paragraph" w:customStyle="1" w:styleId="28B1FEAF9AC1430F9E3E7CFE9CD025FB">
    <w:name w:val="28B1FEAF9AC1430F9E3E7CFE9CD025FB"/>
  </w:style>
  <w:style w:type="paragraph" w:customStyle="1" w:styleId="D32296282E3F4FA9AA5CA08E203C693E">
    <w:name w:val="D32296282E3F4FA9AA5CA08E203C693E"/>
  </w:style>
  <w:style w:type="paragraph" w:customStyle="1" w:styleId="149CB134EDC24638A91A09A792A8BB51">
    <w:name w:val="149CB134EDC24638A91A09A792A8BB51"/>
  </w:style>
  <w:style w:type="paragraph" w:customStyle="1" w:styleId="B54D2D749D1E4CC79D12C3B96FE8FCAB">
    <w:name w:val="B54D2D749D1E4CC79D12C3B96FE8FCAB"/>
  </w:style>
  <w:style w:type="paragraph" w:customStyle="1" w:styleId="207C964737FD473C897C00177E490113">
    <w:name w:val="207C964737FD473C897C00177E490113"/>
  </w:style>
  <w:style w:type="paragraph" w:customStyle="1" w:styleId="3A9699E3D91F47FB8BBCE07681FB2DCE">
    <w:name w:val="3A9699E3D91F47FB8BBCE07681FB2DCE"/>
  </w:style>
  <w:style w:type="paragraph" w:customStyle="1" w:styleId="20E80CA7C6324814AFFF6F64036D61CA">
    <w:name w:val="20E80CA7C6324814AFFF6F64036D61CA"/>
  </w:style>
  <w:style w:type="paragraph" w:customStyle="1" w:styleId="EF6A3BE1100B427D9611FE63595A83F6">
    <w:name w:val="EF6A3BE1100B427D9611FE63595A83F6"/>
  </w:style>
  <w:style w:type="paragraph" w:customStyle="1" w:styleId="92D5C869BF294D8AA72162BA4F3D1F7A">
    <w:name w:val="92D5C869BF294D8AA72162BA4F3D1F7A"/>
  </w:style>
  <w:style w:type="paragraph" w:customStyle="1" w:styleId="047B4EA44733475D883BE617C9FF503F">
    <w:name w:val="047B4EA44733475D883BE617C9FF503F"/>
  </w:style>
  <w:style w:type="paragraph" w:customStyle="1" w:styleId="DBA0C462929E4B1FBEEE7D48C74FE959">
    <w:name w:val="DBA0C462929E4B1FBEEE7D48C74FE959"/>
  </w:style>
  <w:style w:type="paragraph" w:customStyle="1" w:styleId="8B8DC99E790C41839798EF4F3BE1C00E">
    <w:name w:val="8B8DC99E790C41839798EF4F3BE1C00E"/>
  </w:style>
  <w:style w:type="paragraph" w:customStyle="1" w:styleId="C5981B9084934FDEAB5A86A717D51E95">
    <w:name w:val="C5981B9084934FDEAB5A86A717D51E95"/>
  </w:style>
  <w:style w:type="paragraph" w:customStyle="1" w:styleId="6F57474299894E16AE123D83DC5F3171">
    <w:name w:val="6F57474299894E16AE123D83DC5F3171"/>
  </w:style>
  <w:style w:type="paragraph" w:customStyle="1" w:styleId="BBD23026AEFD48018CB7C86D7F307DC5">
    <w:name w:val="BBD23026AEFD48018CB7C86D7F307DC5"/>
  </w:style>
  <w:style w:type="paragraph" w:customStyle="1" w:styleId="E8264CE3917B4C34B27F7E427C814E6F">
    <w:name w:val="E8264CE3917B4C34B27F7E427C814E6F"/>
  </w:style>
  <w:style w:type="paragraph" w:customStyle="1" w:styleId="F0C3D75606C24FFE8345534883091A6C">
    <w:name w:val="F0C3D75606C24FFE8345534883091A6C"/>
  </w:style>
  <w:style w:type="paragraph" w:customStyle="1" w:styleId="467205A308E440EE93E80D91CC76B810">
    <w:name w:val="467205A308E440EE93E80D91CC76B810"/>
  </w:style>
  <w:style w:type="paragraph" w:customStyle="1" w:styleId="F7367C89DE1D454197CF10FE155CDBE4">
    <w:name w:val="F7367C89DE1D454197CF10FE155CDBE4"/>
  </w:style>
  <w:style w:type="paragraph" w:customStyle="1" w:styleId="067D8A9EDD284CF8909D234E9CF55EF1">
    <w:name w:val="067D8A9EDD284CF8909D234E9CF55EF1"/>
  </w:style>
  <w:style w:type="paragraph" w:customStyle="1" w:styleId="A29BDCFBEDC44BD78AC98DFD33B56559">
    <w:name w:val="A29BDCFBEDC44BD78AC98DFD33B56559"/>
  </w:style>
  <w:style w:type="paragraph" w:customStyle="1" w:styleId="62F640DBF60E4F46BFA9EDB69F385274">
    <w:name w:val="62F640DBF60E4F46BFA9EDB69F385274"/>
  </w:style>
  <w:style w:type="paragraph" w:customStyle="1" w:styleId="5852F1A5C4A743C09CD3D076A92CD7EB">
    <w:name w:val="5852F1A5C4A743C09CD3D076A92CD7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718BD-3E39-4439-B998-B2DDFEE4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175</TotalTime>
  <Pages>8</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Marie-Claire Julie</cp:lastModifiedBy>
  <cp:revision>13</cp:revision>
  <cp:lastPrinted>2019-08-12T11:08:00Z</cp:lastPrinted>
  <dcterms:created xsi:type="dcterms:W3CDTF">2019-08-09T09:36:00Z</dcterms:created>
  <dcterms:modified xsi:type="dcterms:W3CDTF">2019-08-27T03:06:00Z</dcterms:modified>
</cp:coreProperties>
</file>