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7B7BF5" w:rsidP="00002269">
      <w:pPr>
        <w:jc w:val="center"/>
        <w:rPr>
          <w:b/>
          <w:sz w:val="24"/>
          <w:szCs w:val="24"/>
        </w:rPr>
      </w:pPr>
      <w:sdt>
        <w:sdtPr>
          <w:rPr>
            <w:b/>
            <w:sz w:val="28"/>
            <w:szCs w:val="28"/>
          </w:rPr>
          <w:id w:val="13542603"/>
          <w:lock w:val="sdtContentLocked"/>
          <w:placeholder>
            <w:docPart w:val="9385459DAB404ED4B748BB5D40F56183"/>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0B93587B465F4DCEAF6568468812E925"/>
        </w:placeholder>
        <w:docPartList>
          <w:docPartGallery w:val="Quick Parts"/>
        </w:docPartList>
      </w:sdtPr>
      <w:sdtEndPr/>
      <w:sdtContent>
        <w:p w:rsidR="00102EE1" w:rsidRDefault="007B7BF5" w:rsidP="00CA7795">
          <w:pPr>
            <w:jc w:val="center"/>
            <w:rPr>
              <w:b/>
              <w:sz w:val="28"/>
              <w:szCs w:val="28"/>
            </w:rPr>
          </w:pPr>
          <w:sdt>
            <w:sdtPr>
              <w:rPr>
                <w:b/>
                <w:sz w:val="28"/>
                <w:szCs w:val="28"/>
              </w:rPr>
              <w:id w:val="13542618"/>
              <w:placeholder>
                <w:docPart w:val="EB6527DEC93442C6B961C321ADB7B2F5"/>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947A95CBED146D8803B2597D886140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D16C2">
                <w:rPr>
                  <w:sz w:val="28"/>
                  <w:szCs w:val="28"/>
                </w:rPr>
                <w:t>F. MacGregor (PCA)</w:t>
              </w:r>
            </w:sdtContent>
          </w:sdt>
          <w:r w:rsidR="00097B9A">
            <w:rPr>
              <w:b/>
              <w:sz w:val="28"/>
              <w:szCs w:val="28"/>
            </w:rPr>
            <w:t xml:space="preserve"> </w:t>
          </w:r>
          <w:sdt>
            <w:sdtPr>
              <w:rPr>
                <w:sz w:val="28"/>
                <w:szCs w:val="28"/>
              </w:rPr>
              <w:id w:val="15629612"/>
              <w:placeholder>
                <w:docPart w:val="7E1B66A4C96E40EAA22BC758D730A7F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D16C2">
                <w:rPr>
                  <w:sz w:val="28"/>
                  <w:szCs w:val="28"/>
                </w:rPr>
                <w:t>,</w:t>
              </w:r>
              <w:r w:rsidR="00F375D8">
                <w:rPr>
                  <w:sz w:val="28"/>
                  <w:szCs w:val="28"/>
                </w:rPr>
                <w:t xml:space="preserve"> </w:t>
              </w:r>
              <w:r w:rsidR="00CD16C2">
                <w:rPr>
                  <w:sz w:val="28"/>
                  <w:szCs w:val="28"/>
                </w:rPr>
                <w:t>M. Twomey (JA)</w:t>
              </w:r>
            </w:sdtContent>
          </w:sdt>
          <w:r w:rsidR="00097B9A">
            <w:rPr>
              <w:b/>
              <w:sz w:val="28"/>
              <w:szCs w:val="28"/>
            </w:rPr>
            <w:t xml:space="preserve"> </w:t>
          </w:r>
          <w:sdt>
            <w:sdtPr>
              <w:rPr>
                <w:sz w:val="28"/>
                <w:szCs w:val="28"/>
              </w:rPr>
              <w:id w:val="15629656"/>
              <w:placeholder>
                <w:docPart w:val="AF7FACEC77AB495B878142015D2974B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gramStart"/>
              <w:r w:rsidR="00CD16C2">
                <w:rPr>
                  <w:sz w:val="28"/>
                  <w:szCs w:val="28"/>
                </w:rPr>
                <w:t>,B</w:t>
              </w:r>
              <w:proofErr w:type="gramEnd"/>
              <w:r w:rsidR="00CD16C2">
                <w:rPr>
                  <w:sz w:val="28"/>
                  <w:szCs w:val="28"/>
                </w:rPr>
                <w:t>. Renaud (JA)</w:t>
              </w:r>
            </w:sdtContent>
          </w:sdt>
          <w:r w:rsidR="00097B9A">
            <w:rPr>
              <w:b/>
              <w:sz w:val="28"/>
              <w:szCs w:val="28"/>
            </w:rPr>
            <w:t xml:space="preserve"> </w:t>
          </w:r>
        </w:p>
      </w:sdtContent>
    </w:sdt>
    <w:p w:rsidR="00C55FDF" w:rsidRDefault="007B7BF5" w:rsidP="0006489F">
      <w:pPr>
        <w:spacing w:before="240"/>
        <w:jc w:val="center"/>
        <w:rPr>
          <w:b/>
          <w:sz w:val="28"/>
          <w:szCs w:val="28"/>
        </w:rPr>
      </w:pPr>
      <w:sdt>
        <w:sdtPr>
          <w:rPr>
            <w:b/>
            <w:sz w:val="28"/>
            <w:szCs w:val="28"/>
          </w:rPr>
          <w:id w:val="14547297"/>
          <w:lock w:val="contentLocked"/>
          <w:placeholder>
            <w:docPart w:val="9385459DAB404ED4B748BB5D40F56183"/>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CD16C2">
        <w:rPr>
          <w:b/>
          <w:sz w:val="28"/>
          <w:szCs w:val="28"/>
        </w:rPr>
        <w:t>09</w:t>
      </w:r>
      <w:sdt>
        <w:sdtPr>
          <w:rPr>
            <w:b/>
            <w:sz w:val="28"/>
            <w:szCs w:val="28"/>
          </w:rPr>
          <w:id w:val="14547301"/>
          <w:lock w:val="sdtContentLocked"/>
          <w:placeholder>
            <w:docPart w:val="9385459DAB404ED4B748BB5D40F56183"/>
          </w:placeholder>
        </w:sdtPr>
        <w:sdtEndPr/>
        <w:sdtContent>
          <w:r w:rsidR="00E86753">
            <w:rPr>
              <w:b/>
              <w:sz w:val="28"/>
              <w:szCs w:val="28"/>
            </w:rPr>
            <w:t>/20</w:t>
          </w:r>
        </w:sdtContent>
      </w:sdt>
      <w:r w:rsidR="00CD16C2">
        <w:rPr>
          <w:b/>
          <w:sz w:val="28"/>
          <w:szCs w:val="28"/>
        </w:rPr>
        <w:t>19</w:t>
      </w:r>
    </w:p>
    <w:p w:rsidR="00DB6D34" w:rsidRPr="00606EEA" w:rsidRDefault="007B7BF5" w:rsidP="00616597">
      <w:pPr>
        <w:spacing w:before="120"/>
        <w:jc w:val="center"/>
        <w:rPr>
          <w:b/>
          <w:sz w:val="24"/>
          <w:szCs w:val="24"/>
        </w:rPr>
      </w:pPr>
      <w:sdt>
        <w:sdtPr>
          <w:rPr>
            <w:b/>
            <w:sz w:val="28"/>
            <w:szCs w:val="28"/>
          </w:rPr>
          <w:id w:val="15629594"/>
          <w:lock w:val="contentLocked"/>
          <w:placeholder>
            <w:docPart w:val="07AB930718E046CBA97C001C92430DD3"/>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CD16C2" w:rsidRPr="00CD16C2">
        <w:rPr>
          <w:b/>
          <w:sz w:val="24"/>
          <w:szCs w:val="24"/>
        </w:rPr>
        <w:t>CO02</w:t>
      </w:r>
      <w:sdt>
        <w:sdtPr>
          <w:rPr>
            <w:b/>
            <w:sz w:val="28"/>
            <w:szCs w:val="28"/>
          </w:rPr>
          <w:id w:val="15629598"/>
          <w:lock w:val="contentLocked"/>
          <w:placeholder>
            <w:docPart w:val="07AB930718E046CBA97C001C92430DD3"/>
          </w:placeholder>
        </w:sdtPr>
        <w:sdtEndPr/>
        <w:sdtContent>
          <w:r w:rsidR="00097B9A">
            <w:rPr>
              <w:b/>
              <w:sz w:val="24"/>
              <w:szCs w:val="24"/>
            </w:rPr>
            <w:t>/20</w:t>
          </w:r>
        </w:sdtContent>
      </w:sdt>
      <w:r w:rsidR="00CD16C2" w:rsidRPr="00CD16C2">
        <w:rPr>
          <w:b/>
          <w:sz w:val="24"/>
          <w:szCs w:val="24"/>
        </w:rPr>
        <w:t>19</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88"/>
        <w:gridCol w:w="883"/>
        <w:gridCol w:w="4189"/>
      </w:tblGrid>
      <w:tr w:rsidR="003A059B" w:rsidRPr="00B26028" w:rsidTr="00030259">
        <w:tc>
          <w:tcPr>
            <w:tcW w:w="4343" w:type="dxa"/>
            <w:tcBorders>
              <w:top w:val="nil"/>
              <w:left w:val="nil"/>
              <w:bottom w:val="nil"/>
              <w:right w:val="nil"/>
            </w:tcBorders>
          </w:tcPr>
          <w:p w:rsidR="003A059B" w:rsidRDefault="00CD16C2" w:rsidP="00CD16C2">
            <w:pPr>
              <w:spacing w:before="120" w:after="120"/>
              <w:rPr>
                <w:sz w:val="24"/>
                <w:szCs w:val="24"/>
              </w:rPr>
            </w:pPr>
            <w:proofErr w:type="spellStart"/>
            <w:r>
              <w:rPr>
                <w:sz w:val="24"/>
                <w:szCs w:val="24"/>
              </w:rPr>
              <w:t>Balamurali</w:t>
            </w:r>
            <w:proofErr w:type="spellEnd"/>
            <w:r>
              <w:rPr>
                <w:sz w:val="24"/>
                <w:szCs w:val="24"/>
              </w:rPr>
              <w:t xml:space="preserve"> Pillay</w:t>
            </w:r>
          </w:p>
          <w:p w:rsidR="00CD16C2" w:rsidRPr="00B26028" w:rsidRDefault="00CD16C2" w:rsidP="00CD16C2">
            <w:pPr>
              <w:spacing w:before="120" w:after="120"/>
              <w:rPr>
                <w:sz w:val="24"/>
                <w:szCs w:val="24"/>
              </w:rPr>
            </w:pPr>
            <w:proofErr w:type="spellStart"/>
            <w:r>
              <w:rPr>
                <w:sz w:val="24"/>
                <w:szCs w:val="24"/>
              </w:rPr>
              <w:t>Karumbayiram</w:t>
            </w:r>
            <w:proofErr w:type="spellEnd"/>
            <w:r>
              <w:rPr>
                <w:sz w:val="24"/>
                <w:szCs w:val="24"/>
              </w:rPr>
              <w:t xml:space="preserve"> Pillay</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3A059B" w:rsidRPr="00CD16C2" w:rsidRDefault="007B7BF5" w:rsidP="005D088E">
            <w:pPr>
              <w:spacing w:before="120" w:after="120"/>
              <w:jc w:val="right"/>
              <w:rPr>
                <w:b/>
                <w:sz w:val="24"/>
                <w:szCs w:val="24"/>
              </w:rPr>
            </w:pPr>
            <w:sdt>
              <w:sdtPr>
                <w:rPr>
                  <w:sz w:val="24"/>
                  <w:szCs w:val="24"/>
                </w:rPr>
                <w:id w:val="17813786"/>
                <w:placeholder>
                  <w:docPart w:val="8AE72FC4800A4320A45E419DE615F37A"/>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D16C2" w:rsidRPr="00CD16C2">
                  <w:rPr>
                    <w:sz w:val="24"/>
                    <w:szCs w:val="24"/>
                  </w:rPr>
                  <w:t>1st Appellant</w:t>
                </w:r>
              </w:sdtContent>
            </w:sdt>
          </w:p>
          <w:p w:rsidR="00CE0CDA" w:rsidRPr="00B26028" w:rsidRDefault="007B7BF5" w:rsidP="005D088E">
            <w:pPr>
              <w:spacing w:before="120" w:after="120"/>
              <w:jc w:val="right"/>
              <w:rPr>
                <w:sz w:val="24"/>
                <w:szCs w:val="24"/>
              </w:rPr>
            </w:pPr>
            <w:sdt>
              <w:sdtPr>
                <w:rPr>
                  <w:sz w:val="24"/>
                  <w:szCs w:val="24"/>
                </w:rPr>
                <w:id w:val="91333906"/>
                <w:placeholder>
                  <w:docPart w:val="E709668D17724086A9F76B57BBE90DF4"/>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D16C2">
                  <w:rPr>
                    <w:sz w:val="24"/>
                    <w:szCs w:val="24"/>
                  </w:rPr>
                  <w:t>2nd Appellant</w:t>
                </w:r>
              </w:sdtContent>
            </w:sdt>
          </w:p>
          <w:p w:rsidR="00CE0CDA" w:rsidRPr="00B26028" w:rsidRDefault="00CE0CDA" w:rsidP="005D088E">
            <w:pPr>
              <w:spacing w:before="120" w:after="120"/>
              <w:jc w:val="right"/>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042ADE3263004F23AE64EABB2EB6EF75"/>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tc>
      </w:tr>
      <w:tr w:rsidR="00030259" w:rsidRPr="00B26028" w:rsidTr="00F831E0">
        <w:tc>
          <w:tcPr>
            <w:tcW w:w="9576" w:type="dxa"/>
            <w:gridSpan w:val="3"/>
            <w:tcBorders>
              <w:top w:val="nil"/>
              <w:left w:val="nil"/>
              <w:bottom w:val="nil"/>
              <w:right w:val="nil"/>
            </w:tcBorders>
          </w:tcPr>
          <w:p w:rsidR="00030259" w:rsidRPr="00C96CD0" w:rsidRDefault="007B7BF5" w:rsidP="00C96CD0">
            <w:pPr>
              <w:tabs>
                <w:tab w:val="left" w:pos="7830"/>
              </w:tabs>
              <w:spacing w:before="240" w:after="120"/>
              <w:rPr>
                <w:sz w:val="24"/>
                <w:szCs w:val="24"/>
              </w:rPr>
            </w:pPr>
            <w:sdt>
              <w:sdtPr>
                <w:rPr>
                  <w:b/>
                  <w:sz w:val="24"/>
                  <w:szCs w:val="24"/>
                </w:rPr>
                <w:id w:val="8972153"/>
                <w:placeholder>
                  <w:docPart w:val="0CBFD372BBC14CE192742C28BE9DD724"/>
                </w:placeholder>
              </w:sdtPr>
              <w:sdtEndPr/>
              <w:sdtContent>
                <w:r w:rsidR="00030259" w:rsidRPr="00C96CD0">
                  <w:rPr>
                    <w:sz w:val="24"/>
                    <w:szCs w:val="24"/>
                  </w:rPr>
                  <w:t>The Republic</w:t>
                </w:r>
              </w:sdtContent>
            </w:sdt>
            <w:r w:rsidR="00C96CD0">
              <w:rPr>
                <w:b/>
                <w:sz w:val="24"/>
                <w:szCs w:val="24"/>
              </w:rPr>
              <w:tab/>
            </w:r>
            <w:r w:rsidR="00C96CD0">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7B7BF5" w:rsidP="00C22967">
      <w:pPr>
        <w:spacing w:before="240" w:after="120"/>
        <w:rPr>
          <w:sz w:val="24"/>
          <w:szCs w:val="24"/>
        </w:rPr>
      </w:pPr>
      <w:sdt>
        <w:sdtPr>
          <w:rPr>
            <w:sz w:val="24"/>
            <w:szCs w:val="24"/>
          </w:rPr>
          <w:id w:val="15629736"/>
          <w:lock w:val="contentLocked"/>
          <w:placeholder>
            <w:docPart w:val="07AB930718E046CBA97C001C92430DD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B94673F6D414CE5AED77148209E65CB"/>
          </w:placeholder>
          <w:date w:fullDate="2019-05-04T00:00:00Z">
            <w:dateFormat w:val="dd MMMM yyyy"/>
            <w:lid w:val="en-GB"/>
            <w:storeMappedDataAs w:val="dateTime"/>
            <w:calendar w:val="gregorian"/>
          </w:date>
        </w:sdtPr>
        <w:sdtEndPr/>
        <w:sdtContent>
          <w:r w:rsidR="003A6688">
            <w:rPr>
              <w:sz w:val="24"/>
              <w:szCs w:val="24"/>
            </w:rPr>
            <w:t>04 May 2019</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7B7BF5" w:rsidP="00B0414B">
      <w:pPr>
        <w:rPr>
          <w:sz w:val="24"/>
          <w:szCs w:val="24"/>
        </w:rPr>
      </w:pPr>
      <w:sdt>
        <w:sdtPr>
          <w:rPr>
            <w:sz w:val="24"/>
            <w:szCs w:val="24"/>
          </w:rPr>
          <w:id w:val="15629744"/>
          <w:lock w:val="contentLocked"/>
          <w:placeholder>
            <w:docPart w:val="07AB930718E046CBA97C001C92430DD3"/>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C1B9DA46522140D1A15DF6E0AD3F08D3"/>
          </w:placeholder>
        </w:sdtPr>
        <w:sdtEndPr/>
        <w:sdtContent>
          <w:r w:rsidR="003A6688">
            <w:rPr>
              <w:sz w:val="24"/>
              <w:szCs w:val="24"/>
            </w:rPr>
            <w:t>Mr. Bernard Georges for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C1B9DA46522140D1A15DF6E0AD3F08D3"/>
          </w:placeholder>
        </w:sdtPr>
        <w:sdtEndPr/>
        <w:sdtContent>
          <w:r w:rsidR="003A6688">
            <w:rPr>
              <w:sz w:val="24"/>
              <w:szCs w:val="24"/>
            </w:rPr>
            <w:t>Ms. Brigitte Confait for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7B7BF5" w:rsidP="006578C2">
      <w:pPr>
        <w:spacing w:before="120" w:after="240"/>
        <w:rPr>
          <w:sz w:val="24"/>
          <w:szCs w:val="24"/>
        </w:rPr>
      </w:pPr>
      <w:sdt>
        <w:sdtPr>
          <w:rPr>
            <w:sz w:val="24"/>
            <w:szCs w:val="24"/>
          </w:rPr>
          <w:id w:val="15629748"/>
          <w:lock w:val="contentLocked"/>
          <w:placeholder>
            <w:docPart w:val="07AB930718E046CBA97C001C92430DD3"/>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EEBC1813F3AF486DB8FB10B7FCDA2353"/>
          </w:placeholder>
          <w:date w:fullDate="2019-05-10T00:00:00Z">
            <w:dateFormat w:val="dd MMMM yyyy"/>
            <w:lid w:val="en-GB"/>
            <w:storeMappedDataAs w:val="dateTime"/>
            <w:calendar w:val="gregorian"/>
          </w:date>
        </w:sdtPr>
        <w:sdtEndPr/>
        <w:sdtContent>
          <w:r w:rsidR="003A6688">
            <w:rPr>
              <w:sz w:val="24"/>
              <w:szCs w:val="24"/>
            </w:rPr>
            <w:t>10 May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7AB930718E046CBA97C001C92430DD3"/>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B7BF5"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0F7989EAE364A3CB330C2B855FBE93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A6688">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7ADD60377456487F814EE501CD76B561"/>
        </w:placeholder>
      </w:sdtPr>
      <w:sdtEndPr/>
      <w:sdtContent>
        <w:p w:rsidR="003A6688" w:rsidRDefault="003A6688" w:rsidP="00C96CD0">
          <w:pPr>
            <w:pStyle w:val="JudgmentText"/>
            <w:numPr>
              <w:ilvl w:val="0"/>
              <w:numId w:val="8"/>
            </w:numPr>
            <w:ind w:hanging="644"/>
          </w:pPr>
          <w:r>
            <w:t xml:space="preserve">The First and Second Appellants </w:t>
          </w:r>
          <w:r w:rsidR="00F831E0">
            <w:t xml:space="preserve">(siblings) </w:t>
          </w:r>
          <w:r>
            <w:t xml:space="preserve">are charged before the Supreme Court with the offences of aiding and abetting the commission of the offence of uttering false documents contrary to section 22 (c) of the Penal Code read with section 339 and trafficking in persons contrary to section 3(1) (a), (b) and (e) as read with section 22 (a) of the Penal Code Cap 158 punishable under section 5(2) of the Prohibition of Trafficking in Persons Act 2014 respectively. </w:t>
          </w:r>
        </w:p>
        <w:p w:rsidR="003A6688" w:rsidRDefault="006835A3" w:rsidP="00C96CD0">
          <w:pPr>
            <w:pStyle w:val="JudgmentText"/>
            <w:numPr>
              <w:ilvl w:val="0"/>
              <w:numId w:val="8"/>
            </w:numPr>
            <w:ind w:hanging="644"/>
          </w:pPr>
          <w:r>
            <w:t>They had moved the trial court for their release on bail on the 28</w:t>
          </w:r>
          <w:r w:rsidRPr="006835A3">
            <w:rPr>
              <w:vertAlign w:val="superscript"/>
            </w:rPr>
            <w:t>th</w:t>
          </w:r>
          <w:r>
            <w:t xml:space="preserve"> January 2019 and again </w:t>
          </w:r>
          <w:r w:rsidR="00051543">
            <w:t xml:space="preserve">on </w:t>
          </w:r>
          <w:r>
            <w:t>18</w:t>
          </w:r>
          <w:r w:rsidRPr="006835A3">
            <w:rPr>
              <w:vertAlign w:val="superscript"/>
            </w:rPr>
            <w:t>th</w:t>
          </w:r>
          <w:r>
            <w:t xml:space="preserve"> February 2019. Both applications were refused. They have appealed the second decision delivered on 25</w:t>
          </w:r>
          <w:r w:rsidRPr="006835A3">
            <w:rPr>
              <w:vertAlign w:val="superscript"/>
            </w:rPr>
            <w:t>th</w:t>
          </w:r>
          <w:r>
            <w:t xml:space="preserve"> February on the following grounds five grounds: </w:t>
          </w:r>
        </w:p>
        <w:p w:rsidR="00EB6AB6" w:rsidRPr="00EB6AB6" w:rsidRDefault="006835A3" w:rsidP="00C96CD0">
          <w:pPr>
            <w:pStyle w:val="ListParagraph"/>
            <w:widowControl/>
            <w:numPr>
              <w:ilvl w:val="0"/>
              <w:numId w:val="9"/>
            </w:numPr>
            <w:autoSpaceDE/>
            <w:autoSpaceDN/>
            <w:adjustRightInd/>
            <w:spacing w:after="160" w:line="259" w:lineRule="auto"/>
            <w:ind w:left="1701" w:hanging="425"/>
            <w:jc w:val="both"/>
            <w:rPr>
              <w:i/>
              <w:sz w:val="24"/>
            </w:rPr>
          </w:pPr>
          <w:r w:rsidRPr="00EB6AB6">
            <w:rPr>
              <w:i/>
            </w:rPr>
            <w:lastRenderedPageBreak/>
            <w:t xml:space="preserve"> </w:t>
          </w:r>
          <w:r w:rsidR="00EB6AB6" w:rsidRPr="00EB6AB6">
            <w:rPr>
              <w:i/>
              <w:sz w:val="24"/>
            </w:rPr>
            <w:t>The learned Judge failed to consider the reasons set out for the respective Appellants in respect of their bail application, namely the medical condition of the 4</w:t>
          </w:r>
          <w:r w:rsidR="00EB6AB6" w:rsidRPr="00EB6AB6">
            <w:rPr>
              <w:i/>
              <w:sz w:val="24"/>
              <w:vertAlign w:val="superscript"/>
            </w:rPr>
            <w:t>th</w:t>
          </w:r>
          <w:r w:rsidR="00EB6AB6" w:rsidRPr="00EB6AB6">
            <w:rPr>
              <w:i/>
              <w:sz w:val="24"/>
            </w:rPr>
            <w:t xml:space="preserve"> Accused and the reason set out by the 3</w:t>
          </w:r>
          <w:r w:rsidR="00EB6AB6" w:rsidRPr="00EB6AB6">
            <w:rPr>
              <w:i/>
              <w:sz w:val="24"/>
              <w:vertAlign w:val="superscript"/>
            </w:rPr>
            <w:t>rd</w:t>
          </w:r>
          <w:r w:rsidR="00EB6AB6" w:rsidRPr="00EB6AB6">
            <w:rPr>
              <w:i/>
              <w:sz w:val="24"/>
            </w:rPr>
            <w:t xml:space="preserve"> Accused that he was leaving to attend to his ailing mother as supported by the Affidavit of his sister.</w:t>
          </w:r>
        </w:p>
        <w:p w:rsidR="00EB6AB6" w:rsidRPr="00EB6AB6" w:rsidRDefault="00EB6AB6" w:rsidP="00C96CD0">
          <w:pPr>
            <w:ind w:left="1701" w:hanging="425"/>
            <w:jc w:val="both"/>
            <w:rPr>
              <w:i/>
              <w:sz w:val="24"/>
            </w:rPr>
          </w:pPr>
        </w:p>
        <w:p w:rsidR="00EB6AB6" w:rsidRPr="00EB6AB6" w:rsidRDefault="00EB6AB6" w:rsidP="00C96CD0">
          <w:pPr>
            <w:pStyle w:val="ListParagraph"/>
            <w:widowControl/>
            <w:numPr>
              <w:ilvl w:val="0"/>
              <w:numId w:val="9"/>
            </w:numPr>
            <w:autoSpaceDE/>
            <w:autoSpaceDN/>
            <w:adjustRightInd/>
            <w:spacing w:after="160" w:line="259" w:lineRule="auto"/>
            <w:ind w:left="1701" w:hanging="425"/>
            <w:jc w:val="both"/>
            <w:rPr>
              <w:i/>
              <w:sz w:val="24"/>
            </w:rPr>
          </w:pPr>
          <w:r w:rsidRPr="00EB6AB6">
            <w:rPr>
              <w:i/>
              <w:sz w:val="24"/>
            </w:rPr>
            <w:t>The learned Judge’s reason that the accused if enlarged on bail would tamper with the witness failed to note that the second Accused was enlarged on bail and the reasoning of tampering with the witness as refusal to bail cannot stand.</w:t>
          </w:r>
        </w:p>
        <w:p w:rsidR="00EB6AB6" w:rsidRPr="00EB6AB6" w:rsidRDefault="00EB6AB6" w:rsidP="00C96CD0">
          <w:pPr>
            <w:pStyle w:val="ListParagraph"/>
            <w:ind w:left="1701" w:hanging="425"/>
            <w:jc w:val="both"/>
            <w:rPr>
              <w:i/>
              <w:sz w:val="24"/>
            </w:rPr>
          </w:pPr>
        </w:p>
        <w:p w:rsidR="00EB6AB6" w:rsidRPr="00EB6AB6" w:rsidRDefault="00EB6AB6" w:rsidP="00C96CD0">
          <w:pPr>
            <w:pStyle w:val="ListParagraph"/>
            <w:widowControl/>
            <w:numPr>
              <w:ilvl w:val="0"/>
              <w:numId w:val="9"/>
            </w:numPr>
            <w:autoSpaceDE/>
            <w:autoSpaceDN/>
            <w:adjustRightInd/>
            <w:spacing w:after="160" w:line="259" w:lineRule="auto"/>
            <w:ind w:left="1701" w:hanging="425"/>
            <w:jc w:val="both"/>
            <w:rPr>
              <w:i/>
              <w:sz w:val="24"/>
            </w:rPr>
          </w:pPr>
          <w:r w:rsidRPr="00EB6AB6">
            <w:rPr>
              <w:i/>
              <w:sz w:val="24"/>
            </w:rPr>
            <w:t>The learned Judge erred in his finding that the 3</w:t>
          </w:r>
          <w:r w:rsidRPr="00EB6AB6">
            <w:rPr>
              <w:i/>
              <w:sz w:val="24"/>
              <w:vertAlign w:val="superscript"/>
            </w:rPr>
            <w:t>rd</w:t>
          </w:r>
          <w:r w:rsidRPr="00EB6AB6">
            <w:rPr>
              <w:i/>
              <w:sz w:val="24"/>
            </w:rPr>
            <w:t xml:space="preserve"> Accused did not have any legal and other restrictions from leaving the jurisdiction while accepting the views of the Prosecution that the 3</w:t>
          </w:r>
          <w:r w:rsidRPr="00EB6AB6">
            <w:rPr>
              <w:i/>
              <w:sz w:val="24"/>
              <w:vertAlign w:val="superscript"/>
            </w:rPr>
            <w:t>rd</w:t>
          </w:r>
          <w:r w:rsidRPr="00EB6AB6">
            <w:rPr>
              <w:i/>
              <w:sz w:val="24"/>
            </w:rPr>
            <w:t xml:space="preserve"> Accused was leaving the country without permission.</w:t>
          </w:r>
        </w:p>
        <w:p w:rsidR="00EB6AB6" w:rsidRPr="00EB6AB6" w:rsidRDefault="00EB6AB6" w:rsidP="00C96CD0">
          <w:pPr>
            <w:pStyle w:val="ListParagraph"/>
            <w:ind w:left="1701" w:hanging="425"/>
            <w:jc w:val="both"/>
            <w:rPr>
              <w:i/>
              <w:sz w:val="24"/>
            </w:rPr>
          </w:pPr>
        </w:p>
        <w:p w:rsidR="00EB6AB6" w:rsidRPr="00EB6AB6" w:rsidRDefault="00EB6AB6" w:rsidP="00C96CD0">
          <w:pPr>
            <w:pStyle w:val="ListParagraph"/>
            <w:widowControl/>
            <w:numPr>
              <w:ilvl w:val="0"/>
              <w:numId w:val="9"/>
            </w:numPr>
            <w:autoSpaceDE/>
            <w:autoSpaceDN/>
            <w:adjustRightInd/>
            <w:spacing w:after="160" w:line="259" w:lineRule="auto"/>
            <w:ind w:left="1701" w:hanging="425"/>
            <w:jc w:val="both"/>
            <w:rPr>
              <w:i/>
              <w:sz w:val="24"/>
            </w:rPr>
          </w:pPr>
          <w:r w:rsidRPr="00EB6AB6">
            <w:rPr>
              <w:i/>
              <w:sz w:val="24"/>
            </w:rPr>
            <w:t>The learned Judged failed to appreciate the difference between taking treatment while one is on bail and when one is in custody bearing in mind that the 4</w:t>
          </w:r>
          <w:r w:rsidRPr="00EB6AB6">
            <w:rPr>
              <w:i/>
              <w:sz w:val="24"/>
              <w:vertAlign w:val="superscript"/>
            </w:rPr>
            <w:t>th</w:t>
          </w:r>
          <w:r w:rsidRPr="00EB6AB6">
            <w:rPr>
              <w:i/>
              <w:sz w:val="24"/>
            </w:rPr>
            <w:t xml:space="preserve"> Accused is an acute diabetic patient (one of who’s toes was removed) while he is on remand and while his continued treatment during custody would only aggravate his diabetic condition.</w:t>
          </w:r>
        </w:p>
        <w:p w:rsidR="00EB6AB6" w:rsidRPr="00EB6AB6" w:rsidRDefault="00EB6AB6" w:rsidP="00C96CD0">
          <w:pPr>
            <w:pStyle w:val="ListParagraph"/>
            <w:ind w:left="1701" w:hanging="425"/>
            <w:jc w:val="both"/>
            <w:rPr>
              <w:i/>
              <w:sz w:val="24"/>
            </w:rPr>
          </w:pPr>
        </w:p>
        <w:p w:rsidR="00EB6AB6" w:rsidRPr="00EB6AB6" w:rsidRDefault="00EB6AB6" w:rsidP="00C96CD0">
          <w:pPr>
            <w:pStyle w:val="ListParagraph"/>
            <w:widowControl/>
            <w:numPr>
              <w:ilvl w:val="0"/>
              <w:numId w:val="9"/>
            </w:numPr>
            <w:autoSpaceDE/>
            <w:autoSpaceDN/>
            <w:adjustRightInd/>
            <w:spacing w:after="160" w:line="259" w:lineRule="auto"/>
            <w:ind w:left="1701" w:hanging="425"/>
            <w:jc w:val="both"/>
            <w:rPr>
              <w:i/>
              <w:sz w:val="24"/>
            </w:rPr>
          </w:pPr>
          <w:r w:rsidRPr="00EB6AB6">
            <w:rPr>
              <w:i/>
              <w:sz w:val="24"/>
            </w:rPr>
            <w:t>The learned Judge failed to appreciate that the 4</w:t>
          </w:r>
          <w:r w:rsidRPr="00EB6AB6">
            <w:rPr>
              <w:i/>
              <w:sz w:val="24"/>
              <w:vertAlign w:val="superscript"/>
            </w:rPr>
            <w:t>th</w:t>
          </w:r>
          <w:r w:rsidRPr="00EB6AB6">
            <w:rPr>
              <w:i/>
              <w:sz w:val="24"/>
            </w:rPr>
            <w:t xml:space="preserve"> Accused is also having heart ailments.</w:t>
          </w:r>
        </w:p>
        <w:p w:rsidR="00EB6AB6" w:rsidRPr="00EB6AB6" w:rsidRDefault="00EB6AB6" w:rsidP="00C96CD0">
          <w:pPr>
            <w:pStyle w:val="ListParagraph"/>
            <w:ind w:hanging="644"/>
            <w:rPr>
              <w:i/>
              <w:sz w:val="24"/>
            </w:rPr>
          </w:pPr>
        </w:p>
        <w:p w:rsidR="00B72509" w:rsidRDefault="00EB6AB6" w:rsidP="00C96CD0">
          <w:pPr>
            <w:pStyle w:val="JudgmentText"/>
            <w:numPr>
              <w:ilvl w:val="0"/>
              <w:numId w:val="8"/>
            </w:numPr>
            <w:ind w:hanging="644"/>
          </w:pPr>
          <w:r>
            <w:t xml:space="preserve">The above grounds of appeal can be conflated for the consideration of the following issues: </w:t>
          </w:r>
        </w:p>
        <w:p w:rsidR="00B72509" w:rsidRDefault="00EB6AB6" w:rsidP="00C96CD0">
          <w:pPr>
            <w:pStyle w:val="JudgmentText"/>
            <w:numPr>
              <w:ilvl w:val="0"/>
              <w:numId w:val="10"/>
            </w:numPr>
            <w:tabs>
              <w:tab w:val="left" w:pos="1701"/>
            </w:tabs>
            <w:ind w:left="1701" w:hanging="425"/>
          </w:pPr>
          <w:r>
            <w:t>Whether the learned trial judge to</w:t>
          </w:r>
          <w:r w:rsidR="00B72509">
            <w:t>ok</w:t>
          </w:r>
          <w:r>
            <w:t xml:space="preserve"> i</w:t>
          </w:r>
          <w:r w:rsidR="00B72509">
            <w:t>n</w:t>
          </w:r>
          <w:r>
            <w:t xml:space="preserve">to </w:t>
          </w:r>
          <w:r w:rsidR="00B72509">
            <w:t>consideration</w:t>
          </w:r>
          <w:r>
            <w:t xml:space="preserve"> the </w:t>
          </w:r>
          <w:r w:rsidR="00B72509">
            <w:t xml:space="preserve">reason for the First Appellant </w:t>
          </w:r>
          <w:r w:rsidR="006D05AE">
            <w:t>to leave</w:t>
          </w:r>
          <w:r w:rsidR="00B72509">
            <w:t xml:space="preserve"> the country and the medical condition of the Second Appellant</w:t>
          </w:r>
          <w:r w:rsidR="006D05AE">
            <w:t>.</w:t>
          </w:r>
        </w:p>
        <w:p w:rsidR="00B72509" w:rsidRPr="00B72509" w:rsidRDefault="00B72509" w:rsidP="00C96CD0">
          <w:pPr>
            <w:pStyle w:val="JudgmentText"/>
            <w:numPr>
              <w:ilvl w:val="0"/>
              <w:numId w:val="10"/>
            </w:numPr>
            <w:tabs>
              <w:tab w:val="left" w:pos="1701"/>
            </w:tabs>
            <w:ind w:left="1701" w:hanging="425"/>
          </w:pPr>
          <w:r w:rsidRPr="00B72509">
            <w:t>Whether the learned trial judge took into consideration</w:t>
          </w:r>
          <w:r>
            <w:t xml:space="preserve"> the circumstances of the Appellants if released on bail as to tampering with witnesses</w:t>
          </w:r>
          <w:r w:rsidR="00051543">
            <w:t>.</w:t>
          </w:r>
        </w:p>
        <w:p w:rsidR="00B72509" w:rsidRDefault="00B72509" w:rsidP="00C96CD0">
          <w:pPr>
            <w:pStyle w:val="JudgmentText"/>
            <w:numPr>
              <w:ilvl w:val="0"/>
              <w:numId w:val="8"/>
            </w:numPr>
            <w:ind w:hanging="644"/>
          </w:pPr>
          <w:r>
            <w:t>In the consideration of these issue, Mr. Georges, learned counsel for the Appellants</w:t>
          </w:r>
          <w:r w:rsidR="00E34166">
            <w:t>,</w:t>
          </w:r>
          <w:r>
            <w:t xml:space="preserve"> has submitted that the </w:t>
          </w:r>
          <w:r w:rsidR="00E34166">
            <w:t>C</w:t>
          </w:r>
          <w:r>
            <w:t xml:space="preserve">ourt ought to remind itself that bail is </w:t>
          </w:r>
          <w:r w:rsidR="00E34166">
            <w:t xml:space="preserve">a </w:t>
          </w:r>
          <w:r>
            <w:t xml:space="preserve">right and that remand is the exception. The two exceptions </w:t>
          </w:r>
          <w:r w:rsidR="00E34166">
            <w:t xml:space="preserve">to the right to bail in this matter </w:t>
          </w:r>
          <w:r w:rsidR="00051543">
            <w:t>submitted</w:t>
          </w:r>
          <w:r>
            <w:t xml:space="preserve"> by Ms. Confait, learned Counsel for the </w:t>
          </w:r>
          <w:r w:rsidR="00E34166">
            <w:t xml:space="preserve">Respondent, </w:t>
          </w:r>
          <w:proofErr w:type="gramStart"/>
          <w:r>
            <w:t>are</w:t>
          </w:r>
          <w:proofErr w:type="gramEnd"/>
          <w:r>
            <w:t xml:space="preserve"> that the Appellants would not turn up for trial and that </w:t>
          </w:r>
          <w:r w:rsidR="00E34166">
            <w:t>they might</w:t>
          </w:r>
          <w:r>
            <w:t xml:space="preserve"> interfere with the witnesses.  </w:t>
          </w:r>
        </w:p>
        <w:p w:rsidR="00AA60D0" w:rsidRDefault="00E34166" w:rsidP="00C96CD0">
          <w:pPr>
            <w:pStyle w:val="JudgmentText"/>
            <w:numPr>
              <w:ilvl w:val="0"/>
              <w:numId w:val="8"/>
            </w:numPr>
            <w:ind w:hanging="644"/>
          </w:pPr>
          <w:r>
            <w:lastRenderedPageBreak/>
            <w:t>In fleshing out his submissions</w:t>
          </w:r>
          <w:r w:rsidR="00F678F5">
            <w:t>,</w:t>
          </w:r>
          <w:r>
            <w:t xml:space="preserve"> Mr. Georges has </w:t>
          </w:r>
          <w:r w:rsidR="00F678F5">
            <w:t>stated</w:t>
          </w:r>
          <w:r>
            <w:t xml:space="preserve"> that bail is provided for in </w:t>
          </w:r>
          <w:r w:rsidR="00F678F5">
            <w:t>A</w:t>
          </w:r>
          <w:r>
            <w:t>rticle 18 of the Co</w:t>
          </w:r>
          <w:r w:rsidR="00AA60D0">
            <w:t>nstitution</w:t>
          </w:r>
          <w:r>
            <w:t xml:space="preserve"> and substantively </w:t>
          </w:r>
          <w:r w:rsidR="00AA60D0">
            <w:t>and</w:t>
          </w:r>
          <w:r>
            <w:t xml:space="preserve"> </w:t>
          </w:r>
          <w:r w:rsidR="00AA60D0">
            <w:t>procedurally</w:t>
          </w:r>
          <w:r>
            <w:t xml:space="preserve"> in section 101 </w:t>
          </w:r>
          <w:r w:rsidR="00AA60D0">
            <w:t xml:space="preserve">of the Criminal Procedure </w:t>
          </w:r>
          <w:r w:rsidR="00E27508">
            <w:t>C</w:t>
          </w:r>
          <w:r w:rsidR="00AA60D0">
            <w:t xml:space="preserve">ode. In brief, </w:t>
          </w:r>
          <w:r w:rsidR="00F678F5">
            <w:t>A</w:t>
          </w:r>
          <w:r w:rsidR="00AA60D0">
            <w:t xml:space="preserve">rticle 18 provides a right to liberty which is not absolute and subject to permitted derogations. The permissible derogations relevant to the present case concern the seriousness of the offences with which the Appellants have been charged, the substantial grounds for believing that they would fail to appear for the trial or would interfere with the witnesses or would otherwise obstruct the course of justice or commit an offence while on release (See Article </w:t>
          </w:r>
          <w:proofErr w:type="gramStart"/>
          <w:r w:rsidR="00AA60D0">
            <w:t xml:space="preserve">18 </w:t>
          </w:r>
          <w:r w:rsidR="00F678F5">
            <w:t xml:space="preserve"> (</w:t>
          </w:r>
          <w:proofErr w:type="gramEnd"/>
          <w:r w:rsidR="00F678F5">
            <w:t xml:space="preserve">7) </w:t>
          </w:r>
          <w:r w:rsidR="00AA60D0">
            <w:t xml:space="preserve"> (b) and (c) of </w:t>
          </w:r>
          <w:r w:rsidR="00F678F5">
            <w:t>t</w:t>
          </w:r>
          <w:r w:rsidR="00AA60D0">
            <w:t xml:space="preserve">he Constitution). </w:t>
          </w:r>
        </w:p>
        <w:p w:rsidR="00B72509" w:rsidRDefault="00E27508" w:rsidP="00C96CD0">
          <w:pPr>
            <w:pStyle w:val="JudgmentText"/>
            <w:numPr>
              <w:ilvl w:val="0"/>
              <w:numId w:val="8"/>
            </w:numPr>
            <w:ind w:hanging="644"/>
          </w:pPr>
          <w:r>
            <w:t xml:space="preserve"> </w:t>
          </w:r>
          <w:r w:rsidR="00077B8A" w:rsidRPr="00077B8A">
            <w:t xml:space="preserve">Relying on </w:t>
          </w:r>
          <w:proofErr w:type="spellStart"/>
          <w:r w:rsidR="00077B8A" w:rsidRPr="00077B8A">
            <w:rPr>
              <w:i/>
            </w:rPr>
            <w:t>Beeharry</w:t>
          </w:r>
          <w:proofErr w:type="spellEnd"/>
          <w:r w:rsidR="00077B8A" w:rsidRPr="00077B8A">
            <w:rPr>
              <w:i/>
            </w:rPr>
            <w:t xml:space="preserve"> v R</w:t>
          </w:r>
          <w:r w:rsidR="00077B8A">
            <w:t xml:space="preserve"> (2008-2009) SCAR 41</w:t>
          </w:r>
          <w:r w:rsidR="00A25E22">
            <w:t>,</w:t>
          </w:r>
          <w:r w:rsidR="00077B8A">
            <w:t xml:space="preserve"> he submits that </w:t>
          </w:r>
          <w:r w:rsidR="00F678F5">
            <w:t>these derogation</w:t>
          </w:r>
          <w:r>
            <w:t>s</w:t>
          </w:r>
          <w:r w:rsidR="00F678F5">
            <w:t xml:space="preserve"> are narrowly and </w:t>
          </w:r>
          <w:r>
            <w:t>strictly</w:t>
          </w:r>
          <w:r w:rsidR="00F678F5">
            <w:t xml:space="preserve"> const</w:t>
          </w:r>
          <w:r>
            <w:t>r</w:t>
          </w:r>
          <w:r w:rsidR="00F678F5">
            <w:t>ued by the court whi</w:t>
          </w:r>
          <w:r>
            <w:t>ch</w:t>
          </w:r>
          <w:r w:rsidR="00F678F5">
            <w:t xml:space="preserve"> tend toward upholding the </w:t>
          </w:r>
          <w:r>
            <w:t xml:space="preserve">right to liberty while ensuring that accused persons turn up at their trial and do not interfere with the administration of justice. </w:t>
          </w:r>
        </w:p>
        <w:p w:rsidR="006835A3" w:rsidRDefault="006835A3" w:rsidP="00C96CD0">
          <w:pPr>
            <w:pStyle w:val="JudgmentText"/>
            <w:numPr>
              <w:ilvl w:val="0"/>
              <w:numId w:val="8"/>
            </w:numPr>
            <w:ind w:hanging="644"/>
          </w:pPr>
          <w:r>
            <w:t xml:space="preserve"> </w:t>
          </w:r>
          <w:r w:rsidR="00077B8A">
            <w:t>Further</w:t>
          </w:r>
          <w:r w:rsidR="00A25E22">
            <w:t>,</w:t>
          </w:r>
          <w:r w:rsidR="00077B8A">
            <w:t xml:space="preserve"> he added</w:t>
          </w:r>
          <w:r w:rsidR="00A25E22">
            <w:t>,</w:t>
          </w:r>
          <w:r w:rsidR="00077B8A">
            <w:t xml:space="preserve"> </w:t>
          </w:r>
          <w:r w:rsidR="00A25E22">
            <w:t xml:space="preserve">the case </w:t>
          </w:r>
          <w:proofErr w:type="gramStart"/>
          <w:r w:rsidR="00A25E22">
            <w:t>of</w:t>
          </w:r>
          <w:r w:rsidR="007C041B">
            <w:t xml:space="preserve"> </w:t>
          </w:r>
          <w:r w:rsidR="00A25E22">
            <w:t xml:space="preserve"> </w:t>
          </w:r>
          <w:r w:rsidR="00A25E22" w:rsidRPr="00A25E22">
            <w:rPr>
              <w:i/>
            </w:rPr>
            <w:t>Brioche</w:t>
          </w:r>
          <w:proofErr w:type="gramEnd"/>
          <w:r w:rsidR="00A25E22" w:rsidRPr="00A25E22">
            <w:rPr>
              <w:i/>
            </w:rPr>
            <w:t xml:space="preserve"> v R</w:t>
          </w:r>
          <w:r w:rsidR="00A25E22" w:rsidRPr="00A25E22">
            <w:t xml:space="preserve"> (SCA 20/2015) [2015] SCCA 46 (17 December 2015)</w:t>
          </w:r>
          <w:r w:rsidR="00A25E22">
            <w:t xml:space="preserve"> reiterated the principle that pre-trial detention was an “exceptional measure of the very last resort” and that the idea behind bail was “not to cage the detainee against flight but to ensure that he appears at trial”. This result would be achieved by admitting accused persons to bail and imposing adequate conditions to ensure it. </w:t>
          </w:r>
        </w:p>
        <w:p w:rsidR="00A25E22" w:rsidRDefault="00A25E22" w:rsidP="00C96CD0">
          <w:pPr>
            <w:pStyle w:val="JudgmentText"/>
            <w:numPr>
              <w:ilvl w:val="0"/>
              <w:numId w:val="8"/>
            </w:numPr>
            <w:ind w:hanging="644"/>
          </w:pPr>
          <w:r>
            <w:t xml:space="preserve"> With regard to the </w:t>
          </w:r>
          <w:r w:rsidR="001115CC">
            <w:t xml:space="preserve">substantive </w:t>
          </w:r>
          <w:r>
            <w:t>reasons for the learned trial judge’s decision to refuse bail he submits that the record is scan</w:t>
          </w:r>
          <w:r w:rsidR="006D05AE">
            <w:t>t</w:t>
          </w:r>
          <w:r w:rsidR="001115CC">
            <w:t>.</w:t>
          </w:r>
          <w:r>
            <w:t xml:space="preserve"> He deduces that the learned trial judge refused bail because the First Appellant had tried to leave the country a week before the charges were laid, that the Appellants were part of well organised consp</w:t>
          </w:r>
          <w:r w:rsidR="00342B4B">
            <w:t>iracy</w:t>
          </w:r>
          <w:r>
            <w:t xml:space="preserve"> which raised the possibility of their in</w:t>
          </w:r>
          <w:r w:rsidR="00342B4B">
            <w:t>t</w:t>
          </w:r>
          <w:r>
            <w:t>erf</w:t>
          </w:r>
          <w:r w:rsidR="00342B4B">
            <w:t>erence</w:t>
          </w:r>
          <w:r>
            <w:t xml:space="preserve"> with witnesses, that the offences were </w:t>
          </w:r>
          <w:r w:rsidR="00342B4B">
            <w:t>serious</w:t>
          </w:r>
          <w:r>
            <w:t xml:space="preserve"> and </w:t>
          </w:r>
          <w:r w:rsidR="00342B4B">
            <w:t>that</w:t>
          </w:r>
          <w:r>
            <w:t xml:space="preserve"> the </w:t>
          </w:r>
          <w:r w:rsidR="00342B4B">
            <w:t>Second</w:t>
          </w:r>
          <w:r>
            <w:t xml:space="preserve"> </w:t>
          </w:r>
          <w:r w:rsidR="00342B4B">
            <w:t>Appellant</w:t>
          </w:r>
          <w:r>
            <w:t xml:space="preserve"> w</w:t>
          </w:r>
          <w:r w:rsidR="00342B4B">
            <w:t>a</w:t>
          </w:r>
          <w:r>
            <w:t xml:space="preserve">s not suffering </w:t>
          </w:r>
          <w:r w:rsidR="00342B4B">
            <w:t>from a life-threatening disease.</w:t>
          </w:r>
          <w:r>
            <w:t xml:space="preserve"> </w:t>
          </w:r>
        </w:p>
        <w:p w:rsidR="00342B4B" w:rsidRDefault="001115CC" w:rsidP="00F375D8">
          <w:pPr>
            <w:pStyle w:val="JudgmentText"/>
            <w:numPr>
              <w:ilvl w:val="0"/>
              <w:numId w:val="8"/>
            </w:numPr>
            <w:tabs>
              <w:tab w:val="left" w:pos="426"/>
            </w:tabs>
            <w:ind w:left="709" w:hanging="567"/>
          </w:pPr>
          <w:r>
            <w:t xml:space="preserve">In counter submissions, Ms. Confait for the Respondent has stated that </w:t>
          </w:r>
          <w:r w:rsidR="00051543">
            <w:t>the trial judge’s decision was well reasoned. First, t</w:t>
          </w:r>
          <w:r>
            <w:t xml:space="preserve">he attempt by the First Appellant to leave the country was taken into account by the learned trial judge. He was not convinced that the First Appellant </w:t>
          </w:r>
          <w:r w:rsidR="00051543">
            <w:t xml:space="preserve">was leaving the country to attend </w:t>
          </w:r>
          <w:r>
            <w:t>to his sick mother</w:t>
          </w:r>
          <w:r w:rsidR="00051543">
            <w:t xml:space="preserve"> as</w:t>
          </w:r>
          <w:r>
            <w:t xml:space="preserve"> the documents he produced to support his narrative do not show that this mother was ill at that point as she had been discharged from hospital after suffering from fever. Se</w:t>
          </w:r>
          <w:r w:rsidR="0017489E">
            <w:t>c</w:t>
          </w:r>
          <w:r>
            <w:t>ondly, the F</w:t>
          </w:r>
          <w:r w:rsidR="0017489E">
            <w:t>i</w:t>
          </w:r>
          <w:r>
            <w:t xml:space="preserve">rst </w:t>
          </w:r>
          <w:r w:rsidR="0017489E">
            <w:t>Appellant</w:t>
          </w:r>
          <w:r>
            <w:t xml:space="preserve"> </w:t>
          </w:r>
          <w:r>
            <w:lastRenderedPageBreak/>
            <w:t>was arrested at the air</w:t>
          </w:r>
          <w:r w:rsidR="0017489E">
            <w:t>p</w:t>
          </w:r>
          <w:r>
            <w:t xml:space="preserve">ort, </w:t>
          </w:r>
          <w:r w:rsidR="0017489E">
            <w:t>three</w:t>
          </w:r>
          <w:r>
            <w:t xml:space="preserve"> days after it had been </w:t>
          </w:r>
          <w:r w:rsidR="0017489E">
            <w:t>publicised</w:t>
          </w:r>
          <w:r>
            <w:t xml:space="preserve"> on th</w:t>
          </w:r>
          <w:r w:rsidR="0017489E">
            <w:t>e</w:t>
          </w:r>
          <w:r>
            <w:t xml:space="preserve"> m</w:t>
          </w:r>
          <w:r w:rsidR="0017489E">
            <w:t>edia</w:t>
          </w:r>
          <w:r>
            <w:t xml:space="preserve"> that the a co-accused </w:t>
          </w:r>
          <w:r w:rsidR="00051543">
            <w:t xml:space="preserve">in </w:t>
          </w:r>
          <w:r>
            <w:t xml:space="preserve">his case, </w:t>
          </w:r>
          <w:r w:rsidR="0017489E">
            <w:t xml:space="preserve">namely </w:t>
          </w:r>
          <w:r>
            <w:t>Jim</w:t>
          </w:r>
          <w:r w:rsidR="0017489E">
            <w:t>m</w:t>
          </w:r>
          <w:r>
            <w:t>y Finesse, had been arrested three days prior</w:t>
          </w:r>
          <w:r w:rsidR="00051543">
            <w:t>,</w:t>
          </w:r>
          <w:r>
            <w:t xml:space="preserve"> </w:t>
          </w:r>
          <w:r w:rsidR="0017489E">
            <w:t>together</w:t>
          </w:r>
          <w:r>
            <w:t xml:space="preserve"> with a person </w:t>
          </w:r>
          <w:r w:rsidR="0017489E">
            <w:t xml:space="preserve">of Indian origin who was to be a witness in his trial. It is her submissions that it was these factors that caused the First Appellant to flee, which matters were known to the trial judge when he made his decision. </w:t>
          </w:r>
          <w:r>
            <w:t xml:space="preserve">  </w:t>
          </w:r>
        </w:p>
        <w:p w:rsidR="0017489E" w:rsidRDefault="0017489E" w:rsidP="00F375D8">
          <w:pPr>
            <w:pStyle w:val="JudgmentText"/>
            <w:numPr>
              <w:ilvl w:val="0"/>
              <w:numId w:val="8"/>
            </w:numPr>
            <w:tabs>
              <w:tab w:val="left" w:pos="709"/>
            </w:tabs>
            <w:ind w:left="709" w:hanging="567"/>
          </w:pPr>
          <w:r>
            <w:t>With regard to the Second Appellant’s medical condition, she submits that the court took into consideration medical reports of examinations carried out on him. These show that he suffers from diabetes, a common ailment, but that his condition was stable, that he would require dressings and to continue on his medi</w:t>
          </w:r>
          <w:r w:rsidR="00051543">
            <w:t>c</w:t>
          </w:r>
          <w:r>
            <w:t xml:space="preserve">ation. These were not conditions necessitating his release from detention.  </w:t>
          </w:r>
          <w:r w:rsidR="00AB763F">
            <w:t xml:space="preserve">His ailment was being managed at the place of detention and did not necessitate his release for treatment. For these submissions she relied on the cases of </w:t>
          </w:r>
          <w:proofErr w:type="spellStart"/>
          <w:r w:rsidR="00AB763F" w:rsidRPr="00AB763F">
            <w:rPr>
              <w:i/>
            </w:rPr>
            <w:t>Ngui</w:t>
          </w:r>
          <w:proofErr w:type="spellEnd"/>
          <w:r w:rsidR="00AB763F" w:rsidRPr="00AB763F">
            <w:rPr>
              <w:i/>
            </w:rPr>
            <w:t xml:space="preserve"> v Republic of Kenya</w:t>
          </w:r>
          <w:r w:rsidR="00AB763F" w:rsidRPr="00AB763F">
            <w:t xml:space="preserve"> [1986] LRC (</w:t>
          </w:r>
          <w:proofErr w:type="spellStart"/>
          <w:r w:rsidR="00AB763F" w:rsidRPr="00AB763F">
            <w:t>Const</w:t>
          </w:r>
          <w:proofErr w:type="spellEnd"/>
          <w:r w:rsidR="00AB763F" w:rsidRPr="00AB763F">
            <w:t xml:space="preserve">) 308 </w:t>
          </w:r>
          <w:r w:rsidR="00AB763F">
            <w:t xml:space="preserve">and </w:t>
          </w:r>
          <w:r w:rsidR="00AB763F" w:rsidRPr="00AB763F">
            <w:rPr>
              <w:i/>
            </w:rPr>
            <w:t xml:space="preserve">R v </w:t>
          </w:r>
          <w:proofErr w:type="spellStart"/>
          <w:r w:rsidR="00AB763F" w:rsidRPr="00AB763F">
            <w:rPr>
              <w:i/>
            </w:rPr>
            <w:t>Francourt</w:t>
          </w:r>
          <w:proofErr w:type="spellEnd"/>
          <w:r w:rsidR="00AB763F">
            <w:t xml:space="preserve"> (2006) SLR 21 which are authorities for the principle that where the detainee can be administered treatment in detention, the medical condition  would not be sufficient consideration for release on bail.  </w:t>
          </w:r>
        </w:p>
        <w:p w:rsidR="0017489E" w:rsidRDefault="0017489E" w:rsidP="00F375D8">
          <w:pPr>
            <w:pStyle w:val="JudgmentText"/>
            <w:numPr>
              <w:ilvl w:val="0"/>
              <w:numId w:val="8"/>
            </w:numPr>
            <w:ind w:left="709" w:hanging="567"/>
          </w:pPr>
          <w:r>
            <w:t xml:space="preserve">As </w:t>
          </w:r>
          <w:r w:rsidR="00AB763F">
            <w:t>concerns</w:t>
          </w:r>
          <w:r>
            <w:t xml:space="preserve"> the </w:t>
          </w:r>
          <w:r w:rsidR="00AB763F">
            <w:t>interference</w:t>
          </w:r>
          <w:r>
            <w:t xml:space="preserve"> by</w:t>
          </w:r>
          <w:r w:rsidR="00AB763F">
            <w:t xml:space="preserve"> the </w:t>
          </w:r>
          <w:r>
            <w:t xml:space="preserve">two </w:t>
          </w:r>
          <w:r w:rsidR="00AB763F">
            <w:t xml:space="preserve">Appellants </w:t>
          </w:r>
          <w:r>
            <w:t xml:space="preserve">with the </w:t>
          </w:r>
          <w:r w:rsidR="00AB763F">
            <w:t xml:space="preserve">administration </w:t>
          </w:r>
          <w:r>
            <w:t>on of ju</w:t>
          </w:r>
          <w:r w:rsidR="00AB763F">
            <w:t>stice</w:t>
          </w:r>
          <w:r>
            <w:t xml:space="preserve">, </w:t>
          </w:r>
          <w:r w:rsidR="00AB763F">
            <w:t>she</w:t>
          </w:r>
          <w:r>
            <w:t xml:space="preserve"> submits that the witness of I</w:t>
          </w:r>
          <w:r w:rsidR="00AB763F">
            <w:t xml:space="preserve">ndian origin is well known to the Appellants and of the same community as them. </w:t>
          </w:r>
          <w:r w:rsidR="00D7297F">
            <w:t xml:space="preserve">Moreover, there were indications that the case concerned interaction between a well organised </w:t>
          </w:r>
          <w:proofErr w:type="gramStart"/>
          <w:r w:rsidR="00D7297F">
            <w:t>group</w:t>
          </w:r>
          <w:proofErr w:type="gramEnd"/>
          <w:r w:rsidR="00D7297F">
            <w:t xml:space="preserve"> of persons. </w:t>
          </w:r>
          <w:r w:rsidR="006D05AE">
            <w:t>In the circumstances, t</w:t>
          </w:r>
          <w:r w:rsidR="00AB763F">
            <w:t xml:space="preserve">he risk of interference with </w:t>
          </w:r>
          <w:r w:rsidR="00D7297F">
            <w:t>the witness</w:t>
          </w:r>
          <w:r w:rsidR="00AB763F">
            <w:t xml:space="preserve"> were the</w:t>
          </w:r>
          <w:r w:rsidR="00D7297F">
            <w:t xml:space="preserve"> Appellants</w:t>
          </w:r>
          <w:r w:rsidR="00AB763F">
            <w:t xml:space="preserve"> to be released was too high, a consideration that partly grounded the learned trial judge’s decision. </w:t>
          </w:r>
          <w:r>
            <w:t xml:space="preserve"> </w:t>
          </w:r>
        </w:p>
        <w:p w:rsidR="00F831E0" w:rsidRDefault="00F831E0" w:rsidP="00F375D8">
          <w:pPr>
            <w:pStyle w:val="JudgmentText"/>
            <w:numPr>
              <w:ilvl w:val="0"/>
              <w:numId w:val="8"/>
            </w:numPr>
            <w:ind w:left="709" w:hanging="567"/>
          </w:pPr>
          <w:r>
            <w:t xml:space="preserve">She submits in addition that the offence is one that is extremely serious </w:t>
          </w:r>
          <w:r w:rsidR="00051543">
            <w:t>as it carries a fine of up to SR 800,000 and imprisonment of up to twenty-five years and</w:t>
          </w:r>
          <w:r>
            <w:t xml:space="preserve"> the person with whom the Second Appellant stands charged held an important position in the Ministry of Foreign Affairs</w:t>
          </w:r>
          <w:r w:rsidR="00051543">
            <w:t>.</w:t>
          </w:r>
          <w:r>
            <w:t xml:space="preserve"> </w:t>
          </w:r>
        </w:p>
        <w:p w:rsidR="00D7297F" w:rsidRPr="007C041B" w:rsidRDefault="00D7297F" w:rsidP="00F375D8">
          <w:pPr>
            <w:pStyle w:val="JudgmentText"/>
            <w:numPr>
              <w:ilvl w:val="0"/>
              <w:numId w:val="8"/>
            </w:numPr>
            <w:tabs>
              <w:tab w:val="left" w:pos="851"/>
            </w:tabs>
            <w:ind w:left="709" w:hanging="567"/>
          </w:pPr>
          <w:r>
            <w:t>It is our view that this case, although only an appeal from a refusal to grant bail by the trial judge has to be considered by this court as all other appeals. An</w:t>
          </w:r>
          <w:r w:rsidRPr="00D7297F">
            <w:t xml:space="preserve"> appellate court's task is to determine whether</w:t>
          </w:r>
          <w:r w:rsidR="007C041B">
            <w:t xml:space="preserve"> </w:t>
          </w:r>
          <w:r w:rsidR="007C041B" w:rsidRPr="007C041B">
            <w:t xml:space="preserve">there </w:t>
          </w:r>
          <w:r w:rsidR="007C041B">
            <w:t>was</w:t>
          </w:r>
          <w:r w:rsidR="007C041B" w:rsidRPr="007C041B">
            <w:t xml:space="preserve"> sufficient evidence to support the determination made </w:t>
          </w:r>
          <w:r w:rsidR="007C041B">
            <w:t>by the</w:t>
          </w:r>
          <w:r w:rsidR="007C041B" w:rsidRPr="00D7297F">
            <w:t xml:space="preserve"> trial cour</w:t>
          </w:r>
          <w:r w:rsidR="007C041B">
            <w:t xml:space="preserve">t and </w:t>
          </w:r>
          <w:proofErr w:type="gramStart"/>
          <w:r w:rsidR="007C041B">
            <w:t xml:space="preserve">whether  </w:t>
          </w:r>
          <w:r w:rsidRPr="00D7297F">
            <w:t>the</w:t>
          </w:r>
          <w:proofErr w:type="gramEnd"/>
          <w:r w:rsidRPr="00D7297F">
            <w:t xml:space="preserve"> law was applied correctly</w:t>
          </w:r>
          <w:r w:rsidR="00051543">
            <w:t>.</w:t>
          </w:r>
          <w:r w:rsidRPr="00D7297F">
            <w:t xml:space="preserve"> </w:t>
          </w:r>
        </w:p>
        <w:p w:rsidR="00E62782" w:rsidRDefault="007C041B" w:rsidP="00C96CD0">
          <w:pPr>
            <w:pStyle w:val="JudgmentText"/>
            <w:numPr>
              <w:ilvl w:val="0"/>
              <w:numId w:val="8"/>
            </w:numPr>
            <w:ind w:left="709" w:hanging="644"/>
          </w:pPr>
          <w:r>
            <w:lastRenderedPageBreak/>
            <w:t xml:space="preserve">From this perspective we have given anxious scrutiny to the decision of the trial judge when refusing bail. </w:t>
          </w:r>
          <w:r w:rsidR="00E62782">
            <w:t>Equally, we</w:t>
          </w:r>
          <w:r>
            <w:t xml:space="preserve"> are very </w:t>
          </w:r>
          <w:r w:rsidR="00E62782">
            <w:t>conscious</w:t>
          </w:r>
          <w:r>
            <w:t xml:space="preserve"> of the adage </w:t>
          </w:r>
          <w:r w:rsidRPr="00E62782">
            <w:rPr>
              <w:i/>
            </w:rPr>
            <w:t>bail</w:t>
          </w:r>
          <w:r w:rsidR="00E62782">
            <w:rPr>
              <w:i/>
            </w:rPr>
            <w:t>,</w:t>
          </w:r>
          <w:r w:rsidRPr="00E62782">
            <w:rPr>
              <w:i/>
            </w:rPr>
            <w:t xml:space="preserve"> not jail</w:t>
          </w:r>
          <w:r>
            <w:t xml:space="preserve"> </w:t>
          </w:r>
          <w:r w:rsidR="00E62782">
            <w:t xml:space="preserve">as </w:t>
          </w:r>
          <w:r w:rsidR="00051543">
            <w:t xml:space="preserve">being </w:t>
          </w:r>
          <w:r w:rsidR="00E62782">
            <w:t xml:space="preserve">the primary consideration for Article 18 </w:t>
          </w:r>
          <w:r w:rsidR="00051543">
            <w:t xml:space="preserve">(7) </w:t>
          </w:r>
          <w:r w:rsidR="00E62782">
            <w:t xml:space="preserve">of our Constitution. </w:t>
          </w:r>
        </w:p>
        <w:p w:rsidR="00E62782" w:rsidRDefault="006D05AE" w:rsidP="00C96CD0">
          <w:pPr>
            <w:pStyle w:val="JudgmentText"/>
            <w:numPr>
              <w:ilvl w:val="0"/>
              <w:numId w:val="8"/>
            </w:numPr>
            <w:ind w:left="709" w:hanging="644"/>
          </w:pPr>
          <w:r>
            <w:t>We disagree that the considerations of the trial judge are demonstrably scant on the record. At this early stage of trial it is anticipated not all information is available to the prosecution who are bring</w:t>
          </w:r>
          <w:r w:rsidR="00CA0F09">
            <w:t>ing</w:t>
          </w:r>
          <w:bookmarkStart w:id="1" w:name="_GoBack"/>
          <w:bookmarkEnd w:id="1"/>
          <w:r>
            <w:t xml:space="preserve"> together the different elements necessary to constitute and complete the book of evidence.  </w:t>
          </w:r>
          <w:r w:rsidR="00E62782">
            <w:t xml:space="preserve">We are not of the </w:t>
          </w:r>
          <w:r>
            <w:t>opinion</w:t>
          </w:r>
          <w:r w:rsidR="00E62782">
            <w:t xml:space="preserve"> that </w:t>
          </w:r>
          <w:r>
            <w:t xml:space="preserve">based on the available information and the considered views of the trial judge that </w:t>
          </w:r>
          <w:r w:rsidR="00E62782">
            <w:t xml:space="preserve">the Appellants have demonstrated to us why the trial judge was wrong in his </w:t>
          </w:r>
          <w:r w:rsidR="00E90F58">
            <w:t xml:space="preserve">denial of bail and his </w:t>
          </w:r>
          <w:r w:rsidR="00E62782">
            <w:t xml:space="preserve">determination that the circumstances surrounding their detention were not within the derogations </w:t>
          </w:r>
          <w:r w:rsidR="003C47AE">
            <w:t>permitted under A</w:t>
          </w:r>
          <w:r w:rsidR="00E62782">
            <w:t>rticle 18(7)</w:t>
          </w:r>
          <w:r w:rsidR="00E90F58">
            <w:t xml:space="preserve"> </w:t>
          </w:r>
          <w:r w:rsidR="003C47AE">
            <w:t>of the Constitution</w:t>
          </w:r>
          <w:r w:rsidR="00E62782">
            <w:t>. Indee</w:t>
          </w:r>
          <w:r w:rsidR="003C47AE">
            <w:t>d, first</w:t>
          </w:r>
          <w:proofErr w:type="gramStart"/>
          <w:r w:rsidR="00E90F58">
            <w:t>,</w:t>
          </w:r>
          <w:r w:rsidR="003C47AE">
            <w:t xml:space="preserve"> </w:t>
          </w:r>
          <w:r w:rsidR="00E62782">
            <w:t xml:space="preserve"> </w:t>
          </w:r>
          <w:r w:rsidR="003C47AE">
            <w:t>as</w:t>
          </w:r>
          <w:proofErr w:type="gramEnd"/>
          <w:r w:rsidR="003C47AE">
            <w:t xml:space="preserve"> rightly pointed out by the trial judge, </w:t>
          </w:r>
          <w:r w:rsidR="00E62782">
            <w:t>the offences with which they are charged are ex</w:t>
          </w:r>
          <w:r w:rsidR="003C47AE">
            <w:t>tremely</w:t>
          </w:r>
          <w:r w:rsidR="00E62782">
            <w:t xml:space="preserve"> </w:t>
          </w:r>
          <w:r w:rsidR="003C47AE">
            <w:t>serious. Secondly</w:t>
          </w:r>
          <w:r w:rsidR="00E62782">
            <w:t>, the cre</w:t>
          </w:r>
          <w:r w:rsidR="003C47AE">
            <w:t>d</w:t>
          </w:r>
          <w:r w:rsidR="00E62782">
            <w:t>i</w:t>
          </w:r>
          <w:r w:rsidR="003C47AE">
            <w:t>bility</w:t>
          </w:r>
          <w:r w:rsidR="00E62782">
            <w:t xml:space="preserve"> of the </w:t>
          </w:r>
          <w:r w:rsidR="003C47AE">
            <w:t>F</w:t>
          </w:r>
          <w:r w:rsidR="00E62782">
            <w:t>irst App</w:t>
          </w:r>
          <w:r w:rsidR="003C47AE">
            <w:t>ellant</w:t>
          </w:r>
          <w:r w:rsidR="00E62782">
            <w:t xml:space="preserve"> as why he was leaving Seych</w:t>
          </w:r>
          <w:r w:rsidR="003C47AE">
            <w:t>e</w:t>
          </w:r>
          <w:r w:rsidR="00E62782">
            <w:t xml:space="preserve">lles was </w:t>
          </w:r>
          <w:r>
            <w:t>shattered</w:t>
          </w:r>
          <w:r w:rsidR="00E62782">
            <w:t xml:space="preserve"> when the </w:t>
          </w:r>
          <w:r w:rsidR="003C47AE">
            <w:t>do</w:t>
          </w:r>
          <w:r w:rsidR="00E62782">
            <w:t>cum</w:t>
          </w:r>
          <w:r w:rsidR="003C47AE">
            <w:t>ents</w:t>
          </w:r>
          <w:r w:rsidR="00E62782">
            <w:t xml:space="preserve"> he produced did not support his assertions. </w:t>
          </w:r>
          <w:r>
            <w:t xml:space="preserve">He was not blind to the possibility that this was not a case of </w:t>
          </w:r>
          <w:r w:rsidR="003C47AE">
            <w:t>a son rushing to succour his mother on her death bed</w:t>
          </w:r>
          <w:r>
            <w:t xml:space="preserve"> but r</w:t>
          </w:r>
          <w:r w:rsidR="003C47AE">
            <w:t xml:space="preserve">ather, </w:t>
          </w:r>
          <w:r>
            <w:t xml:space="preserve">that </w:t>
          </w:r>
          <w:r w:rsidR="003C47AE">
            <w:t xml:space="preserve">this was a person conveniently availing of his mother’s temporary demise by fever to rationalise his reason for trying to leave Seychelles. </w:t>
          </w:r>
        </w:p>
        <w:p w:rsidR="003C47AE" w:rsidRDefault="003C47AE" w:rsidP="00C96CD0">
          <w:pPr>
            <w:pStyle w:val="JudgmentText"/>
            <w:numPr>
              <w:ilvl w:val="0"/>
              <w:numId w:val="8"/>
            </w:numPr>
            <w:ind w:left="709" w:hanging="644"/>
          </w:pPr>
          <w:r>
            <w:t xml:space="preserve">The Second Appellant’s ailments </w:t>
          </w:r>
          <w:r w:rsidR="00051543">
            <w:t>are</w:t>
          </w:r>
          <w:r>
            <w:t xml:space="preserve"> also not at all life threatening as he had wanted the court to believe and which were dismissed by the trial judge as ailments that could be treated while on remand. </w:t>
          </w:r>
        </w:p>
        <w:p w:rsidR="003C47AE" w:rsidRDefault="003C47AE" w:rsidP="00C96CD0">
          <w:pPr>
            <w:pStyle w:val="JudgmentText"/>
            <w:numPr>
              <w:ilvl w:val="0"/>
              <w:numId w:val="8"/>
            </w:numPr>
            <w:ind w:left="709" w:hanging="644"/>
          </w:pPr>
          <w:r>
            <w:t>The risk of interference with the witnesses are also real threats to the administration of justice and have not been dispelled by the Appellants.</w:t>
          </w:r>
        </w:p>
        <w:p w:rsidR="00CB654D" w:rsidRDefault="00E90F58" w:rsidP="00C96CD0">
          <w:pPr>
            <w:pStyle w:val="JudgmentText"/>
            <w:numPr>
              <w:ilvl w:val="0"/>
              <w:numId w:val="8"/>
            </w:numPr>
            <w:ind w:left="709" w:hanging="644"/>
          </w:pPr>
          <w:r>
            <w:t xml:space="preserve">Appeal bail is exceptional. </w:t>
          </w:r>
          <w:r w:rsidR="00CB654D">
            <w:t xml:space="preserve">When as is in this case there are specific indications of a genuine public interest, that is, the administration of justice together with the seriousness of the offence and the flight risk of the accused persons, the Court of Appeal will be reluctant to overturn the trial court’s decision denying bail. </w:t>
          </w:r>
        </w:p>
        <w:p w:rsidR="007C041B" w:rsidRDefault="003C47AE" w:rsidP="00C96CD0">
          <w:pPr>
            <w:pStyle w:val="JudgmentText"/>
            <w:numPr>
              <w:ilvl w:val="0"/>
              <w:numId w:val="8"/>
            </w:numPr>
            <w:ind w:left="709" w:hanging="644"/>
          </w:pPr>
          <w:r>
            <w:t xml:space="preserve">We wish to point out that </w:t>
          </w:r>
          <w:r w:rsidR="00E62782" w:rsidRPr="00E62782">
            <w:rPr>
              <w:i/>
            </w:rPr>
            <w:t>Brioche</w:t>
          </w:r>
          <w:r w:rsidR="00E62782">
            <w:rPr>
              <w:i/>
            </w:rPr>
            <w:t xml:space="preserve"> </w:t>
          </w:r>
          <w:r w:rsidR="00E62782" w:rsidRPr="006D05AE">
            <w:t>(supra)</w:t>
          </w:r>
          <w:r w:rsidR="00E62782">
            <w:rPr>
              <w:i/>
            </w:rPr>
            <w:t xml:space="preserve"> </w:t>
          </w:r>
          <w:r w:rsidR="00E62782" w:rsidRPr="00E62782">
            <w:t>w</w:t>
          </w:r>
          <w:r w:rsidR="00E62782">
            <w:t>as</w:t>
          </w:r>
          <w:r w:rsidR="00E62782" w:rsidRPr="00E62782">
            <w:t xml:space="preserve"> </w:t>
          </w:r>
          <w:r w:rsidR="00CB654D">
            <w:t>an</w:t>
          </w:r>
          <w:r w:rsidR="00E90F58">
            <w:t xml:space="preserve"> </w:t>
          </w:r>
          <w:r w:rsidR="00E62782" w:rsidRPr="00E62782">
            <w:t>exceptional ca</w:t>
          </w:r>
          <w:r w:rsidR="00E62782">
            <w:t>s</w:t>
          </w:r>
          <w:r w:rsidR="00E62782" w:rsidRPr="00E62782">
            <w:t>e</w:t>
          </w:r>
          <w:r w:rsidR="00E62782">
            <w:t>. When bail w</w:t>
          </w:r>
          <w:r>
            <w:t xml:space="preserve">as </w:t>
          </w:r>
          <w:r w:rsidR="00E62782">
            <w:t xml:space="preserve">granted to the </w:t>
          </w:r>
          <w:r>
            <w:t>detainees</w:t>
          </w:r>
          <w:r w:rsidR="00E62782">
            <w:t xml:space="preserve"> by this court</w:t>
          </w:r>
          <w:r w:rsidR="00CB654D">
            <w:t>,</w:t>
          </w:r>
          <w:r w:rsidR="00E62782">
            <w:t xml:space="preserve"> they had alr</w:t>
          </w:r>
          <w:r>
            <w:t>e</w:t>
          </w:r>
          <w:r w:rsidR="00E62782">
            <w:t>ady been</w:t>
          </w:r>
          <w:r>
            <w:t xml:space="preserve"> </w:t>
          </w:r>
          <w:r w:rsidR="00E62782">
            <w:t xml:space="preserve">incarcerated for </w:t>
          </w:r>
          <w:r>
            <w:t>three</w:t>
          </w:r>
          <w:r w:rsidR="00E62782">
            <w:t xml:space="preserve"> years with no </w:t>
          </w:r>
          <w:r w:rsidR="00E62782">
            <w:lastRenderedPageBreak/>
            <w:t>end in sight for their trial</w:t>
          </w:r>
          <w:r w:rsidR="00E90F58">
            <w:t xml:space="preserve">. In the present matter, the detainees were charged in February of this year and their trial is set for this October, a mere five months away. By no stretch of the imagination can their case be compared to </w:t>
          </w:r>
          <w:r w:rsidR="00E90F58" w:rsidRPr="00E90F58">
            <w:rPr>
              <w:i/>
            </w:rPr>
            <w:t>Brioche</w:t>
          </w:r>
          <w:r w:rsidR="00E90F58">
            <w:rPr>
              <w:i/>
            </w:rPr>
            <w:t>.</w:t>
          </w:r>
          <w:r w:rsidR="00E62782" w:rsidRPr="00E90F58">
            <w:rPr>
              <w:i/>
            </w:rPr>
            <w:t xml:space="preserve"> </w:t>
          </w:r>
        </w:p>
        <w:p w:rsidR="00E62782" w:rsidRDefault="00E90F58" w:rsidP="00C96CD0">
          <w:pPr>
            <w:pStyle w:val="JudgmentText"/>
            <w:numPr>
              <w:ilvl w:val="0"/>
              <w:numId w:val="8"/>
            </w:numPr>
            <w:ind w:left="709" w:hanging="644"/>
          </w:pPr>
          <w:r>
            <w:t xml:space="preserve">We see no reason to interfere with the judge’s decision to deny bail. The appeal is therefore dismissed. </w:t>
          </w:r>
        </w:p>
        <w:p w:rsidR="0006489F" w:rsidRPr="005D088E" w:rsidRDefault="007B7BF5" w:rsidP="00C96CD0">
          <w:pPr>
            <w:pStyle w:val="JudgmentText"/>
            <w:numPr>
              <w:ilvl w:val="0"/>
              <w:numId w:val="0"/>
            </w:numPr>
            <w:ind w:hanging="644"/>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7B7BF5" w:rsidP="00AD63F9">
      <w:pPr>
        <w:spacing w:line="480" w:lineRule="auto"/>
        <w:rPr>
          <w:b/>
          <w:sz w:val="28"/>
          <w:szCs w:val="28"/>
        </w:rPr>
      </w:pPr>
      <w:sdt>
        <w:sdtPr>
          <w:rPr>
            <w:b/>
            <w:sz w:val="24"/>
            <w:szCs w:val="24"/>
          </w:rPr>
          <w:id w:val="22920305"/>
          <w:placeholder>
            <w:docPart w:val="7A6639E11E594E478F9CDE00BCCE9D3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90F58">
            <w:rPr>
              <w:b/>
              <w:sz w:val="24"/>
              <w:szCs w:val="24"/>
            </w:rPr>
            <w:t>M. Twomey (J.A)</w:t>
          </w:r>
        </w:sdtContent>
      </w:sdt>
    </w:p>
    <w:sdt>
      <w:sdtPr>
        <w:rPr>
          <w:b/>
          <w:sz w:val="28"/>
          <w:szCs w:val="28"/>
        </w:rPr>
        <w:id w:val="4919265"/>
        <w:placeholder>
          <w:docPart w:val="66B4BB40D5124D588C00F745BD6C7D98"/>
        </w:placeholder>
        <w:docPartList>
          <w:docPartGallery w:val="Quick Parts"/>
        </w:docPartList>
      </w:sdtPr>
      <w:sdtEndPr>
        <w:rPr>
          <w:sz w:val="24"/>
          <w:szCs w:val="24"/>
        </w:rPr>
      </w:sdtEndPr>
      <w:sdtContent>
        <w:p w:rsidR="00AD63F9" w:rsidRPr="00484DA6" w:rsidRDefault="007B7BF5" w:rsidP="00AD63F9">
          <w:pPr>
            <w:spacing w:before="360" w:after="240" w:line="480" w:lineRule="auto"/>
            <w:rPr>
              <w:b/>
              <w:sz w:val="24"/>
              <w:szCs w:val="24"/>
            </w:rPr>
          </w:pPr>
          <w:sdt>
            <w:sdtPr>
              <w:rPr>
                <w:b/>
                <w:sz w:val="24"/>
                <w:szCs w:val="24"/>
              </w:rPr>
              <w:id w:val="4919266"/>
              <w:placeholder>
                <w:docPart w:val="842D41BA0D2242139E9BDB1B1827DE0B"/>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6A24E9744DD7409EB2A56371BC7F381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90F58">
                <w:rPr>
                  <w:sz w:val="24"/>
                  <w:szCs w:val="24"/>
                </w:rPr>
                <w:t>F. MacGregor (PCA)</w:t>
              </w:r>
            </w:sdtContent>
          </w:sdt>
        </w:p>
      </w:sdtContent>
    </w:sdt>
    <w:sdt>
      <w:sdtPr>
        <w:rPr>
          <w:b/>
          <w:sz w:val="24"/>
          <w:szCs w:val="24"/>
        </w:rPr>
        <w:id w:val="4919458"/>
        <w:placeholder>
          <w:docPart w:val="AB0A6F00046B4F9FADBA7B916AD902CE"/>
        </w:placeholder>
        <w:docPartList>
          <w:docPartGallery w:val="Quick Parts"/>
        </w:docPartList>
      </w:sdtPr>
      <w:sdtEndPr/>
      <w:sdtContent>
        <w:p w:rsidR="00AD63F9" w:rsidRPr="00484DA6" w:rsidRDefault="007B7BF5" w:rsidP="00AD63F9">
          <w:pPr>
            <w:spacing w:before="360" w:after="240" w:line="480" w:lineRule="auto"/>
            <w:rPr>
              <w:b/>
              <w:sz w:val="24"/>
              <w:szCs w:val="24"/>
            </w:rPr>
          </w:pPr>
          <w:sdt>
            <w:sdtPr>
              <w:rPr>
                <w:b/>
                <w:sz w:val="24"/>
                <w:szCs w:val="24"/>
              </w:rPr>
              <w:id w:val="4919459"/>
              <w:placeholder>
                <w:docPart w:val="57FE51796EF5498AB844042D6BDE9264"/>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BD84343C91C145D894A0992FF8A52F5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90F58">
                <w:rPr>
                  <w:sz w:val="24"/>
                  <w:szCs w:val="24"/>
                </w:rPr>
                <w:t>B. Renaud (J.A)</w:t>
              </w:r>
            </w:sdtContent>
          </w:sdt>
        </w:p>
      </w:sdtContent>
    </w:sdt>
    <w:p w:rsidR="0087722C" w:rsidRDefault="0087722C" w:rsidP="007F351F">
      <w:pPr>
        <w:rPr>
          <w:b/>
          <w:sz w:val="28"/>
          <w:szCs w:val="28"/>
        </w:rPr>
      </w:pPr>
    </w:p>
    <w:p w:rsidR="00204002" w:rsidRPr="005D088E" w:rsidRDefault="007B7BF5"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5F1D137B146E45749350D9881839F7A9"/>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F3B495B44C004DFBAE674D27915A31C8"/>
          </w:placeholder>
          <w:date w:fullDate="2019-05-10T00:00:00Z">
            <w:dateFormat w:val="dd MMMM yyyy"/>
            <w:lid w:val="en-GB"/>
            <w:storeMappedDataAs w:val="dateTime"/>
            <w:calendar w:val="gregorian"/>
          </w:date>
        </w:sdtPr>
        <w:sdtEndPr/>
        <w:sdtContent>
          <w:r w:rsidR="00E90F58">
            <w:rPr>
              <w:sz w:val="24"/>
              <w:szCs w:val="24"/>
            </w:rPr>
            <w:t>10 May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F5" w:rsidRDefault="007B7BF5" w:rsidP="00DB6D34">
      <w:r>
        <w:separator/>
      </w:r>
    </w:p>
  </w:endnote>
  <w:endnote w:type="continuationSeparator" w:id="0">
    <w:p w:rsidR="007B7BF5" w:rsidRDefault="007B7BF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E0" w:rsidRDefault="00F831E0">
    <w:pPr>
      <w:pStyle w:val="Footer"/>
      <w:jc w:val="center"/>
    </w:pPr>
    <w:r>
      <w:fldChar w:fldCharType="begin"/>
    </w:r>
    <w:r>
      <w:instrText xml:space="preserve"> PAGE   \* MERGEFORMAT </w:instrText>
    </w:r>
    <w:r>
      <w:fldChar w:fldCharType="separate"/>
    </w:r>
    <w:r w:rsidR="00CA0F0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F5" w:rsidRDefault="007B7BF5" w:rsidP="00DB6D34">
      <w:r>
        <w:separator/>
      </w:r>
    </w:p>
  </w:footnote>
  <w:footnote w:type="continuationSeparator" w:id="0">
    <w:p w:rsidR="007B7BF5" w:rsidRDefault="007B7BF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D9E526B"/>
    <w:multiLevelType w:val="hybridMultilevel"/>
    <w:tmpl w:val="A19A3392"/>
    <w:lvl w:ilvl="0" w:tplc="E9BC6CB4">
      <w:start w:val="1"/>
      <w:numFmt w:val="decimal"/>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EEA66E4"/>
    <w:multiLevelType w:val="hybridMultilevel"/>
    <w:tmpl w:val="380A23F4"/>
    <w:lvl w:ilvl="0" w:tplc="17B6080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813727"/>
    <w:multiLevelType w:val="hybridMultilevel"/>
    <w:tmpl w:val="967223EE"/>
    <w:lvl w:ilvl="0" w:tplc="408CC9E8">
      <w:start w:val="1"/>
      <w:numFmt w:val="decimal"/>
      <w:lvlText w:val="[%1]."/>
      <w:lvlJc w:val="left"/>
      <w:pPr>
        <w:ind w:left="786"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C2"/>
    <w:rsid w:val="00002269"/>
    <w:rsid w:val="000043B1"/>
    <w:rsid w:val="00005BEF"/>
    <w:rsid w:val="00017F12"/>
    <w:rsid w:val="0002497E"/>
    <w:rsid w:val="00030259"/>
    <w:rsid w:val="0003038A"/>
    <w:rsid w:val="00030C81"/>
    <w:rsid w:val="00051543"/>
    <w:rsid w:val="000641ED"/>
    <w:rsid w:val="0006489F"/>
    <w:rsid w:val="00075573"/>
    <w:rsid w:val="00077B8A"/>
    <w:rsid w:val="00091036"/>
    <w:rsid w:val="00097B9A"/>
    <w:rsid w:val="000A10B8"/>
    <w:rsid w:val="000C5AB2"/>
    <w:rsid w:val="000D1DD3"/>
    <w:rsid w:val="000E39A5"/>
    <w:rsid w:val="000E62C2"/>
    <w:rsid w:val="000E7400"/>
    <w:rsid w:val="000F1C37"/>
    <w:rsid w:val="001008BC"/>
    <w:rsid w:val="00101D12"/>
    <w:rsid w:val="00102EE1"/>
    <w:rsid w:val="001115CC"/>
    <w:rsid w:val="00117CBF"/>
    <w:rsid w:val="00126A10"/>
    <w:rsid w:val="001376AB"/>
    <w:rsid w:val="00144612"/>
    <w:rsid w:val="001535B9"/>
    <w:rsid w:val="0016510C"/>
    <w:rsid w:val="00171F06"/>
    <w:rsid w:val="0017489E"/>
    <w:rsid w:val="00180158"/>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2B4B"/>
    <w:rsid w:val="003437DF"/>
    <w:rsid w:val="003647E7"/>
    <w:rsid w:val="0037270D"/>
    <w:rsid w:val="00377341"/>
    <w:rsid w:val="0038006D"/>
    <w:rsid w:val="003838CC"/>
    <w:rsid w:val="003862CB"/>
    <w:rsid w:val="0038700C"/>
    <w:rsid w:val="003A059B"/>
    <w:rsid w:val="003A6688"/>
    <w:rsid w:val="003B461C"/>
    <w:rsid w:val="003B4C19"/>
    <w:rsid w:val="003C47AE"/>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21100"/>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35A3"/>
    <w:rsid w:val="0068552E"/>
    <w:rsid w:val="00692AAB"/>
    <w:rsid w:val="006A2C88"/>
    <w:rsid w:val="006A58E4"/>
    <w:rsid w:val="006D05AE"/>
    <w:rsid w:val="006D0D9B"/>
    <w:rsid w:val="006D36C9"/>
    <w:rsid w:val="006D62D0"/>
    <w:rsid w:val="006F0ABF"/>
    <w:rsid w:val="0071190B"/>
    <w:rsid w:val="007175A6"/>
    <w:rsid w:val="00744508"/>
    <w:rsid w:val="00760665"/>
    <w:rsid w:val="00763535"/>
    <w:rsid w:val="00766505"/>
    <w:rsid w:val="00770970"/>
    <w:rsid w:val="007820CB"/>
    <w:rsid w:val="00782F7D"/>
    <w:rsid w:val="007A47DC"/>
    <w:rsid w:val="007B10E8"/>
    <w:rsid w:val="007B6178"/>
    <w:rsid w:val="007B7BF5"/>
    <w:rsid w:val="007C041B"/>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D40CC"/>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30D2"/>
    <w:rsid w:val="009F4DC4"/>
    <w:rsid w:val="00A05004"/>
    <w:rsid w:val="00A11166"/>
    <w:rsid w:val="00A14038"/>
    <w:rsid w:val="00A24FBF"/>
    <w:rsid w:val="00A25E22"/>
    <w:rsid w:val="00A3626F"/>
    <w:rsid w:val="00A36CEB"/>
    <w:rsid w:val="00A42850"/>
    <w:rsid w:val="00A53837"/>
    <w:rsid w:val="00A551C8"/>
    <w:rsid w:val="00A602E0"/>
    <w:rsid w:val="00A63090"/>
    <w:rsid w:val="00A80E4E"/>
    <w:rsid w:val="00A936E2"/>
    <w:rsid w:val="00AA60D0"/>
    <w:rsid w:val="00AB1DE9"/>
    <w:rsid w:val="00AB2D12"/>
    <w:rsid w:val="00AB763F"/>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2509"/>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96CD0"/>
    <w:rsid w:val="00CA0F09"/>
    <w:rsid w:val="00CA1B0C"/>
    <w:rsid w:val="00CA7795"/>
    <w:rsid w:val="00CA7F40"/>
    <w:rsid w:val="00CB3C7E"/>
    <w:rsid w:val="00CB654D"/>
    <w:rsid w:val="00CB7DF7"/>
    <w:rsid w:val="00CC6B5C"/>
    <w:rsid w:val="00CD0C18"/>
    <w:rsid w:val="00CD16C2"/>
    <w:rsid w:val="00CE0CDA"/>
    <w:rsid w:val="00CE5888"/>
    <w:rsid w:val="00CF77E2"/>
    <w:rsid w:val="00D03314"/>
    <w:rsid w:val="00D06A0F"/>
    <w:rsid w:val="00D23B56"/>
    <w:rsid w:val="00D7297F"/>
    <w:rsid w:val="00D7785E"/>
    <w:rsid w:val="00D82047"/>
    <w:rsid w:val="00DA292E"/>
    <w:rsid w:val="00DB6D34"/>
    <w:rsid w:val="00DC07AA"/>
    <w:rsid w:val="00DD311F"/>
    <w:rsid w:val="00DD4E02"/>
    <w:rsid w:val="00DD73C8"/>
    <w:rsid w:val="00DE08C1"/>
    <w:rsid w:val="00DF0662"/>
    <w:rsid w:val="00DF2970"/>
    <w:rsid w:val="00DF303A"/>
    <w:rsid w:val="00DF69E4"/>
    <w:rsid w:val="00E0467F"/>
    <w:rsid w:val="00E0505F"/>
    <w:rsid w:val="00E27508"/>
    <w:rsid w:val="00E30B60"/>
    <w:rsid w:val="00E33F35"/>
    <w:rsid w:val="00E34166"/>
    <w:rsid w:val="00E35862"/>
    <w:rsid w:val="00E41E94"/>
    <w:rsid w:val="00E55C69"/>
    <w:rsid w:val="00E57D4D"/>
    <w:rsid w:val="00E60B68"/>
    <w:rsid w:val="00E62782"/>
    <w:rsid w:val="00E6492F"/>
    <w:rsid w:val="00E65691"/>
    <w:rsid w:val="00E67D1B"/>
    <w:rsid w:val="00E70203"/>
    <w:rsid w:val="00E7522F"/>
    <w:rsid w:val="00E7573E"/>
    <w:rsid w:val="00E86753"/>
    <w:rsid w:val="00E90F58"/>
    <w:rsid w:val="00E91FA1"/>
    <w:rsid w:val="00E944E2"/>
    <w:rsid w:val="00E94E48"/>
    <w:rsid w:val="00EA6F17"/>
    <w:rsid w:val="00EB6AB6"/>
    <w:rsid w:val="00EC12D0"/>
    <w:rsid w:val="00EC2355"/>
    <w:rsid w:val="00EC6290"/>
    <w:rsid w:val="00EE3CD1"/>
    <w:rsid w:val="00EF2051"/>
    <w:rsid w:val="00EF3834"/>
    <w:rsid w:val="00F00A19"/>
    <w:rsid w:val="00F03B36"/>
    <w:rsid w:val="00F23197"/>
    <w:rsid w:val="00F338B0"/>
    <w:rsid w:val="00F3686A"/>
    <w:rsid w:val="00F375D8"/>
    <w:rsid w:val="00F678F5"/>
    <w:rsid w:val="00F7059D"/>
    <w:rsid w:val="00F74500"/>
    <w:rsid w:val="00F804CC"/>
    <w:rsid w:val="00F82A83"/>
    <w:rsid w:val="00F831E0"/>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D8933-9C94-4370-9B55-C17D56DD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5459DAB404ED4B748BB5D40F56183"/>
        <w:category>
          <w:name w:val="General"/>
          <w:gallery w:val="placeholder"/>
        </w:category>
        <w:types>
          <w:type w:val="bbPlcHdr"/>
        </w:types>
        <w:behaviors>
          <w:behavior w:val="content"/>
        </w:behaviors>
        <w:guid w:val="{FDE7A1E8-061E-4131-A8D9-3B706D20ECD1}"/>
      </w:docPartPr>
      <w:docPartBody>
        <w:p w:rsidR="00153BF8" w:rsidRDefault="00F90C57">
          <w:pPr>
            <w:pStyle w:val="9385459DAB404ED4B748BB5D40F56183"/>
          </w:pPr>
          <w:r w:rsidRPr="002A0FDF">
            <w:rPr>
              <w:rStyle w:val="PlaceholderText"/>
            </w:rPr>
            <w:t>Click here to enter text.</w:t>
          </w:r>
        </w:p>
      </w:docPartBody>
    </w:docPart>
    <w:docPart>
      <w:docPartPr>
        <w:name w:val="0B93587B465F4DCEAF6568468812E925"/>
        <w:category>
          <w:name w:val="General"/>
          <w:gallery w:val="placeholder"/>
        </w:category>
        <w:types>
          <w:type w:val="bbPlcHdr"/>
        </w:types>
        <w:behaviors>
          <w:behavior w:val="content"/>
        </w:behaviors>
        <w:guid w:val="{C01FF8D9-1D90-4C22-9B90-B8FE4C2544BC}"/>
      </w:docPartPr>
      <w:docPartBody>
        <w:p w:rsidR="00153BF8" w:rsidRDefault="00F90C57">
          <w:pPr>
            <w:pStyle w:val="0B93587B465F4DCEAF6568468812E925"/>
          </w:pPr>
          <w:r w:rsidRPr="002A0FDF">
            <w:rPr>
              <w:rStyle w:val="PlaceholderText"/>
            </w:rPr>
            <w:t>Choose a building block.</w:t>
          </w:r>
        </w:p>
      </w:docPartBody>
    </w:docPart>
    <w:docPart>
      <w:docPartPr>
        <w:name w:val="EB6527DEC93442C6B961C321ADB7B2F5"/>
        <w:category>
          <w:name w:val="General"/>
          <w:gallery w:val="placeholder"/>
        </w:category>
        <w:types>
          <w:type w:val="bbPlcHdr"/>
        </w:types>
        <w:behaviors>
          <w:behavior w:val="content"/>
        </w:behaviors>
        <w:guid w:val="{A0DEC976-A4A6-48CF-95E7-34AFC4E3801C}"/>
      </w:docPartPr>
      <w:docPartBody>
        <w:p w:rsidR="00153BF8" w:rsidRDefault="00F90C57">
          <w:pPr>
            <w:pStyle w:val="EB6527DEC93442C6B961C321ADB7B2F5"/>
          </w:pPr>
          <w:r w:rsidRPr="006E09BE">
            <w:rPr>
              <w:rStyle w:val="PlaceholderText"/>
            </w:rPr>
            <w:t>Click here to enter text.</w:t>
          </w:r>
        </w:p>
      </w:docPartBody>
    </w:docPart>
    <w:docPart>
      <w:docPartPr>
        <w:name w:val="A947A95CBED146D8803B2597D8861403"/>
        <w:category>
          <w:name w:val="General"/>
          <w:gallery w:val="placeholder"/>
        </w:category>
        <w:types>
          <w:type w:val="bbPlcHdr"/>
        </w:types>
        <w:behaviors>
          <w:behavior w:val="content"/>
        </w:behaviors>
        <w:guid w:val="{3511D095-26B6-4A34-A78B-A32A08A68616}"/>
      </w:docPartPr>
      <w:docPartBody>
        <w:p w:rsidR="00153BF8" w:rsidRDefault="00F90C57">
          <w:pPr>
            <w:pStyle w:val="A947A95CBED146D8803B2597D8861403"/>
          </w:pPr>
          <w:r w:rsidRPr="00E56144">
            <w:rPr>
              <w:rStyle w:val="PlaceholderText"/>
            </w:rPr>
            <w:t>.</w:t>
          </w:r>
        </w:p>
      </w:docPartBody>
    </w:docPart>
    <w:docPart>
      <w:docPartPr>
        <w:name w:val="7E1B66A4C96E40EAA22BC758D730A7FB"/>
        <w:category>
          <w:name w:val="General"/>
          <w:gallery w:val="placeholder"/>
        </w:category>
        <w:types>
          <w:type w:val="bbPlcHdr"/>
        </w:types>
        <w:behaviors>
          <w:behavior w:val="content"/>
        </w:behaviors>
        <w:guid w:val="{ECDA1737-B432-4816-90D3-50DA543AE04B}"/>
      </w:docPartPr>
      <w:docPartBody>
        <w:p w:rsidR="00153BF8" w:rsidRDefault="00F90C57">
          <w:pPr>
            <w:pStyle w:val="7E1B66A4C96E40EAA22BC758D730A7FB"/>
          </w:pPr>
          <w:r w:rsidRPr="00E56144">
            <w:rPr>
              <w:rStyle w:val="PlaceholderText"/>
            </w:rPr>
            <w:t>.</w:t>
          </w:r>
        </w:p>
      </w:docPartBody>
    </w:docPart>
    <w:docPart>
      <w:docPartPr>
        <w:name w:val="AF7FACEC77AB495B878142015D2974BA"/>
        <w:category>
          <w:name w:val="General"/>
          <w:gallery w:val="placeholder"/>
        </w:category>
        <w:types>
          <w:type w:val="bbPlcHdr"/>
        </w:types>
        <w:behaviors>
          <w:behavior w:val="content"/>
        </w:behaviors>
        <w:guid w:val="{2C963FC2-B4B5-4A7C-A6A7-32C84F63F81C}"/>
      </w:docPartPr>
      <w:docPartBody>
        <w:p w:rsidR="00153BF8" w:rsidRDefault="00F90C57">
          <w:pPr>
            <w:pStyle w:val="AF7FACEC77AB495B878142015D2974BA"/>
          </w:pPr>
          <w:r w:rsidRPr="00E56144">
            <w:rPr>
              <w:rStyle w:val="PlaceholderText"/>
            </w:rPr>
            <w:t>.</w:t>
          </w:r>
        </w:p>
      </w:docPartBody>
    </w:docPart>
    <w:docPart>
      <w:docPartPr>
        <w:name w:val="07AB930718E046CBA97C001C92430DD3"/>
        <w:category>
          <w:name w:val="General"/>
          <w:gallery w:val="placeholder"/>
        </w:category>
        <w:types>
          <w:type w:val="bbPlcHdr"/>
        </w:types>
        <w:behaviors>
          <w:behavior w:val="content"/>
        </w:behaviors>
        <w:guid w:val="{A3DDAFD4-05CE-467F-B114-8AE17ABA7E8D}"/>
      </w:docPartPr>
      <w:docPartBody>
        <w:p w:rsidR="00153BF8" w:rsidRDefault="00F90C57">
          <w:pPr>
            <w:pStyle w:val="07AB930718E046CBA97C001C92430DD3"/>
          </w:pPr>
          <w:r w:rsidRPr="00EE5BC4">
            <w:rPr>
              <w:rStyle w:val="PlaceholderText"/>
            </w:rPr>
            <w:t>Click here to enter text.</w:t>
          </w:r>
        </w:p>
      </w:docPartBody>
    </w:docPart>
    <w:docPart>
      <w:docPartPr>
        <w:name w:val="8AE72FC4800A4320A45E419DE615F37A"/>
        <w:category>
          <w:name w:val="General"/>
          <w:gallery w:val="placeholder"/>
        </w:category>
        <w:types>
          <w:type w:val="bbPlcHdr"/>
        </w:types>
        <w:behaviors>
          <w:behavior w:val="content"/>
        </w:behaviors>
        <w:guid w:val="{6641BC56-6B50-4ACA-95E7-F6148985ACF2}"/>
      </w:docPartPr>
      <w:docPartBody>
        <w:p w:rsidR="00153BF8" w:rsidRDefault="00F90C57">
          <w:pPr>
            <w:pStyle w:val="8AE72FC4800A4320A45E419DE615F37A"/>
          </w:pPr>
          <w:r w:rsidRPr="00B26028">
            <w:rPr>
              <w:sz w:val="24"/>
              <w:szCs w:val="24"/>
            </w:rPr>
            <w:t>Choose party type</w:t>
          </w:r>
        </w:p>
      </w:docPartBody>
    </w:docPart>
    <w:docPart>
      <w:docPartPr>
        <w:name w:val="E709668D17724086A9F76B57BBE90DF4"/>
        <w:category>
          <w:name w:val="General"/>
          <w:gallery w:val="placeholder"/>
        </w:category>
        <w:types>
          <w:type w:val="bbPlcHdr"/>
        </w:types>
        <w:behaviors>
          <w:behavior w:val="content"/>
        </w:behaviors>
        <w:guid w:val="{E9019866-38F2-4B13-BD25-66EA0DB6E76A}"/>
      </w:docPartPr>
      <w:docPartBody>
        <w:p w:rsidR="00153BF8" w:rsidRDefault="00F90C57">
          <w:pPr>
            <w:pStyle w:val="E709668D17724086A9F76B57BBE90DF4"/>
          </w:pPr>
          <w:r w:rsidRPr="00B26028">
            <w:rPr>
              <w:sz w:val="24"/>
              <w:szCs w:val="24"/>
            </w:rPr>
            <w:t>Choose party type</w:t>
          </w:r>
        </w:p>
      </w:docPartBody>
    </w:docPart>
    <w:docPart>
      <w:docPartPr>
        <w:name w:val="042ADE3263004F23AE64EABB2EB6EF75"/>
        <w:category>
          <w:name w:val="General"/>
          <w:gallery w:val="placeholder"/>
        </w:category>
        <w:types>
          <w:type w:val="bbPlcHdr"/>
        </w:types>
        <w:behaviors>
          <w:behavior w:val="content"/>
        </w:behaviors>
        <w:guid w:val="{6AB08CAF-5CCF-4CFB-8BAE-224B570F06C2}"/>
      </w:docPartPr>
      <w:docPartBody>
        <w:p w:rsidR="00153BF8" w:rsidRDefault="00F90C57">
          <w:pPr>
            <w:pStyle w:val="042ADE3263004F23AE64EABB2EB6EF75"/>
          </w:pPr>
          <w:r w:rsidRPr="00EE5BC4">
            <w:rPr>
              <w:rStyle w:val="PlaceholderText"/>
            </w:rPr>
            <w:t>Click here to enter text.</w:t>
          </w:r>
        </w:p>
      </w:docPartBody>
    </w:docPart>
    <w:docPart>
      <w:docPartPr>
        <w:name w:val="0CBFD372BBC14CE192742C28BE9DD724"/>
        <w:category>
          <w:name w:val="General"/>
          <w:gallery w:val="placeholder"/>
        </w:category>
        <w:types>
          <w:type w:val="bbPlcHdr"/>
        </w:types>
        <w:behaviors>
          <w:behavior w:val="content"/>
        </w:behaviors>
        <w:guid w:val="{311D0A50-35F9-4DEE-B7B1-27B2D2349D45}"/>
      </w:docPartPr>
      <w:docPartBody>
        <w:p w:rsidR="00153BF8" w:rsidRDefault="00F90C57">
          <w:pPr>
            <w:pStyle w:val="0CBFD372BBC14CE192742C28BE9DD724"/>
          </w:pPr>
          <w:r w:rsidRPr="00B26028">
            <w:rPr>
              <w:rStyle w:val="PlaceholderText"/>
            </w:rPr>
            <w:t>Click here to enter text.</w:t>
          </w:r>
        </w:p>
      </w:docPartBody>
    </w:docPart>
    <w:docPart>
      <w:docPartPr>
        <w:name w:val="CB94673F6D414CE5AED77148209E65CB"/>
        <w:category>
          <w:name w:val="General"/>
          <w:gallery w:val="placeholder"/>
        </w:category>
        <w:types>
          <w:type w:val="bbPlcHdr"/>
        </w:types>
        <w:behaviors>
          <w:behavior w:val="content"/>
        </w:behaviors>
        <w:guid w:val="{604C24D1-3C58-4327-918F-B97BEE96302B}"/>
      </w:docPartPr>
      <w:docPartBody>
        <w:p w:rsidR="00153BF8" w:rsidRDefault="00F90C57">
          <w:pPr>
            <w:pStyle w:val="CB94673F6D414CE5AED77148209E65CB"/>
          </w:pPr>
          <w:r w:rsidRPr="005D088E">
            <w:rPr>
              <w:rStyle w:val="PlaceholderText"/>
            </w:rPr>
            <w:t>Click here to enter a date.</w:t>
          </w:r>
        </w:p>
      </w:docPartBody>
    </w:docPart>
    <w:docPart>
      <w:docPartPr>
        <w:name w:val="C1B9DA46522140D1A15DF6E0AD3F08D3"/>
        <w:category>
          <w:name w:val="General"/>
          <w:gallery w:val="placeholder"/>
        </w:category>
        <w:types>
          <w:type w:val="bbPlcHdr"/>
        </w:types>
        <w:behaviors>
          <w:behavior w:val="content"/>
        </w:behaviors>
        <w:guid w:val="{8C2B07EC-EEDE-4CC8-998E-BFCFFFFAE01A}"/>
      </w:docPartPr>
      <w:docPartBody>
        <w:p w:rsidR="00153BF8" w:rsidRDefault="00F90C57">
          <w:pPr>
            <w:pStyle w:val="C1B9DA46522140D1A15DF6E0AD3F08D3"/>
          </w:pPr>
          <w:r w:rsidRPr="005D088E">
            <w:rPr>
              <w:rStyle w:val="PlaceholderText"/>
            </w:rPr>
            <w:t>Click here to enter text.</w:t>
          </w:r>
        </w:p>
      </w:docPartBody>
    </w:docPart>
    <w:docPart>
      <w:docPartPr>
        <w:name w:val="EEBC1813F3AF486DB8FB10B7FCDA2353"/>
        <w:category>
          <w:name w:val="General"/>
          <w:gallery w:val="placeholder"/>
        </w:category>
        <w:types>
          <w:type w:val="bbPlcHdr"/>
        </w:types>
        <w:behaviors>
          <w:behavior w:val="content"/>
        </w:behaviors>
        <w:guid w:val="{254262A6-DB82-4C12-A73B-DBFC68E2E3D6}"/>
      </w:docPartPr>
      <w:docPartBody>
        <w:p w:rsidR="00153BF8" w:rsidRDefault="00F90C57">
          <w:pPr>
            <w:pStyle w:val="EEBC1813F3AF486DB8FB10B7FCDA2353"/>
          </w:pPr>
          <w:r w:rsidRPr="006E09BE">
            <w:rPr>
              <w:rStyle w:val="PlaceholderText"/>
            </w:rPr>
            <w:t>Click here to enter a date.</w:t>
          </w:r>
        </w:p>
      </w:docPartBody>
    </w:docPart>
    <w:docPart>
      <w:docPartPr>
        <w:name w:val="D0F7989EAE364A3CB330C2B855FBE931"/>
        <w:category>
          <w:name w:val="General"/>
          <w:gallery w:val="placeholder"/>
        </w:category>
        <w:types>
          <w:type w:val="bbPlcHdr"/>
        </w:types>
        <w:behaviors>
          <w:behavior w:val="content"/>
        </w:behaviors>
        <w:guid w:val="{938E0C64-8E2A-46DA-AEFE-214D626B063F}"/>
      </w:docPartPr>
      <w:docPartBody>
        <w:p w:rsidR="00153BF8" w:rsidRDefault="00F90C57">
          <w:pPr>
            <w:pStyle w:val="D0F7989EAE364A3CB330C2B855FBE931"/>
          </w:pPr>
          <w:r w:rsidRPr="00E56144">
            <w:rPr>
              <w:rStyle w:val="PlaceholderText"/>
            </w:rPr>
            <w:t>.</w:t>
          </w:r>
        </w:p>
      </w:docPartBody>
    </w:docPart>
    <w:docPart>
      <w:docPartPr>
        <w:name w:val="7ADD60377456487F814EE501CD76B561"/>
        <w:category>
          <w:name w:val="General"/>
          <w:gallery w:val="placeholder"/>
        </w:category>
        <w:types>
          <w:type w:val="bbPlcHdr"/>
        </w:types>
        <w:behaviors>
          <w:behavior w:val="content"/>
        </w:behaviors>
        <w:guid w:val="{911D935D-F878-4817-867D-7C89B3E35CD3}"/>
      </w:docPartPr>
      <w:docPartBody>
        <w:p w:rsidR="00153BF8" w:rsidRDefault="00F90C57">
          <w:pPr>
            <w:pStyle w:val="7ADD60377456487F814EE501CD76B561"/>
          </w:pPr>
          <w:r w:rsidRPr="005D088E">
            <w:rPr>
              <w:rStyle w:val="PlaceholderText"/>
            </w:rPr>
            <w:t xml:space="preserve">Click here to enter text. here to enter text here to enter text here to enter text here to the court of appeal judgment. </w:t>
          </w:r>
        </w:p>
      </w:docPartBody>
    </w:docPart>
    <w:docPart>
      <w:docPartPr>
        <w:name w:val="7A6639E11E594E478F9CDE00BCCE9D32"/>
        <w:category>
          <w:name w:val="General"/>
          <w:gallery w:val="placeholder"/>
        </w:category>
        <w:types>
          <w:type w:val="bbPlcHdr"/>
        </w:types>
        <w:behaviors>
          <w:behavior w:val="content"/>
        </w:behaviors>
        <w:guid w:val="{6AFA85B0-9030-4807-BCBA-1D35AB927931}"/>
      </w:docPartPr>
      <w:docPartBody>
        <w:p w:rsidR="00153BF8" w:rsidRDefault="00F90C57">
          <w:pPr>
            <w:pStyle w:val="7A6639E11E594E478F9CDE00BCCE9D32"/>
          </w:pPr>
          <w:r w:rsidRPr="00E56144">
            <w:rPr>
              <w:rStyle w:val="PlaceholderText"/>
            </w:rPr>
            <w:t>.</w:t>
          </w:r>
        </w:p>
      </w:docPartBody>
    </w:docPart>
    <w:docPart>
      <w:docPartPr>
        <w:name w:val="66B4BB40D5124D588C00F745BD6C7D98"/>
        <w:category>
          <w:name w:val="General"/>
          <w:gallery w:val="placeholder"/>
        </w:category>
        <w:types>
          <w:type w:val="bbPlcHdr"/>
        </w:types>
        <w:behaviors>
          <w:behavior w:val="content"/>
        </w:behaviors>
        <w:guid w:val="{29179BAB-41B6-4553-8656-BE460857E564}"/>
      </w:docPartPr>
      <w:docPartBody>
        <w:p w:rsidR="00153BF8" w:rsidRDefault="00F90C57">
          <w:pPr>
            <w:pStyle w:val="66B4BB40D5124D588C00F745BD6C7D98"/>
          </w:pPr>
          <w:r w:rsidRPr="002A0FDF">
            <w:rPr>
              <w:rStyle w:val="PlaceholderText"/>
            </w:rPr>
            <w:t>Choose a building block.</w:t>
          </w:r>
        </w:p>
      </w:docPartBody>
    </w:docPart>
    <w:docPart>
      <w:docPartPr>
        <w:name w:val="842D41BA0D2242139E9BDB1B1827DE0B"/>
        <w:category>
          <w:name w:val="General"/>
          <w:gallery w:val="placeholder"/>
        </w:category>
        <w:types>
          <w:type w:val="bbPlcHdr"/>
        </w:types>
        <w:behaviors>
          <w:behavior w:val="content"/>
        </w:behaviors>
        <w:guid w:val="{047A9FB1-E798-45BA-8AF2-57385743FA74}"/>
      </w:docPartPr>
      <w:docPartBody>
        <w:p w:rsidR="00153BF8" w:rsidRDefault="00F90C57">
          <w:pPr>
            <w:pStyle w:val="842D41BA0D2242139E9BDB1B1827DE0B"/>
          </w:pPr>
          <w:r w:rsidRPr="006E09BE">
            <w:rPr>
              <w:rStyle w:val="PlaceholderText"/>
            </w:rPr>
            <w:t>Click here to enter text.</w:t>
          </w:r>
        </w:p>
      </w:docPartBody>
    </w:docPart>
    <w:docPart>
      <w:docPartPr>
        <w:name w:val="6A24E9744DD7409EB2A56371BC7F381A"/>
        <w:category>
          <w:name w:val="General"/>
          <w:gallery w:val="placeholder"/>
        </w:category>
        <w:types>
          <w:type w:val="bbPlcHdr"/>
        </w:types>
        <w:behaviors>
          <w:behavior w:val="content"/>
        </w:behaviors>
        <w:guid w:val="{A6C61F76-B955-4B7D-90CB-22DDF3D0C962}"/>
      </w:docPartPr>
      <w:docPartBody>
        <w:p w:rsidR="00153BF8" w:rsidRDefault="00F90C57">
          <w:pPr>
            <w:pStyle w:val="6A24E9744DD7409EB2A56371BC7F381A"/>
          </w:pPr>
          <w:r w:rsidRPr="00E56144">
            <w:rPr>
              <w:rStyle w:val="PlaceholderText"/>
            </w:rPr>
            <w:t>.</w:t>
          </w:r>
        </w:p>
      </w:docPartBody>
    </w:docPart>
    <w:docPart>
      <w:docPartPr>
        <w:name w:val="AB0A6F00046B4F9FADBA7B916AD902CE"/>
        <w:category>
          <w:name w:val="General"/>
          <w:gallery w:val="placeholder"/>
        </w:category>
        <w:types>
          <w:type w:val="bbPlcHdr"/>
        </w:types>
        <w:behaviors>
          <w:behavior w:val="content"/>
        </w:behaviors>
        <w:guid w:val="{F7FB0606-67D5-4824-A1E2-191B4A9101E8}"/>
      </w:docPartPr>
      <w:docPartBody>
        <w:p w:rsidR="00153BF8" w:rsidRDefault="00F90C57">
          <w:pPr>
            <w:pStyle w:val="AB0A6F00046B4F9FADBA7B916AD902CE"/>
          </w:pPr>
          <w:r w:rsidRPr="002A0FDF">
            <w:rPr>
              <w:rStyle w:val="PlaceholderText"/>
            </w:rPr>
            <w:t>Choose a building block.</w:t>
          </w:r>
        </w:p>
      </w:docPartBody>
    </w:docPart>
    <w:docPart>
      <w:docPartPr>
        <w:name w:val="57FE51796EF5498AB844042D6BDE9264"/>
        <w:category>
          <w:name w:val="General"/>
          <w:gallery w:val="placeholder"/>
        </w:category>
        <w:types>
          <w:type w:val="bbPlcHdr"/>
        </w:types>
        <w:behaviors>
          <w:behavior w:val="content"/>
        </w:behaviors>
        <w:guid w:val="{D84AC538-9806-4136-AE21-19264E6A0E31}"/>
      </w:docPartPr>
      <w:docPartBody>
        <w:p w:rsidR="00153BF8" w:rsidRDefault="00F90C57">
          <w:pPr>
            <w:pStyle w:val="57FE51796EF5498AB844042D6BDE9264"/>
          </w:pPr>
          <w:r w:rsidRPr="006E09BE">
            <w:rPr>
              <w:rStyle w:val="PlaceholderText"/>
            </w:rPr>
            <w:t>Click here to enter text.</w:t>
          </w:r>
        </w:p>
      </w:docPartBody>
    </w:docPart>
    <w:docPart>
      <w:docPartPr>
        <w:name w:val="BD84343C91C145D894A0992FF8A52F56"/>
        <w:category>
          <w:name w:val="General"/>
          <w:gallery w:val="placeholder"/>
        </w:category>
        <w:types>
          <w:type w:val="bbPlcHdr"/>
        </w:types>
        <w:behaviors>
          <w:behavior w:val="content"/>
        </w:behaviors>
        <w:guid w:val="{D8328694-AAB3-46FE-B456-C3C6501A56BD}"/>
      </w:docPartPr>
      <w:docPartBody>
        <w:p w:rsidR="00153BF8" w:rsidRDefault="00F90C57">
          <w:pPr>
            <w:pStyle w:val="BD84343C91C145D894A0992FF8A52F56"/>
          </w:pPr>
          <w:r w:rsidRPr="00E56144">
            <w:rPr>
              <w:rStyle w:val="PlaceholderText"/>
            </w:rPr>
            <w:t>.</w:t>
          </w:r>
        </w:p>
      </w:docPartBody>
    </w:docPart>
    <w:docPart>
      <w:docPartPr>
        <w:name w:val="5F1D137B146E45749350D9881839F7A9"/>
        <w:category>
          <w:name w:val="General"/>
          <w:gallery w:val="placeholder"/>
        </w:category>
        <w:types>
          <w:type w:val="bbPlcHdr"/>
        </w:types>
        <w:behaviors>
          <w:behavior w:val="content"/>
        </w:behaviors>
        <w:guid w:val="{54AE5BD9-ED63-42F5-81DA-67440FAABBB7}"/>
      </w:docPartPr>
      <w:docPartBody>
        <w:p w:rsidR="00153BF8" w:rsidRDefault="00F90C57">
          <w:pPr>
            <w:pStyle w:val="5F1D137B146E45749350D9881839F7A9"/>
          </w:pPr>
          <w:r w:rsidRPr="006E09BE">
            <w:rPr>
              <w:rStyle w:val="PlaceholderText"/>
            </w:rPr>
            <w:t>Choose a building block.</w:t>
          </w:r>
        </w:p>
      </w:docPartBody>
    </w:docPart>
    <w:docPart>
      <w:docPartPr>
        <w:name w:val="F3B495B44C004DFBAE674D27915A31C8"/>
        <w:category>
          <w:name w:val="General"/>
          <w:gallery w:val="placeholder"/>
        </w:category>
        <w:types>
          <w:type w:val="bbPlcHdr"/>
        </w:types>
        <w:behaviors>
          <w:behavior w:val="content"/>
        </w:behaviors>
        <w:guid w:val="{2581B2F1-D369-4E93-BE7E-018A95DAEF68}"/>
      </w:docPartPr>
      <w:docPartBody>
        <w:p w:rsidR="00153BF8" w:rsidRDefault="00F90C57">
          <w:pPr>
            <w:pStyle w:val="F3B495B44C004DFBAE674D27915A31C8"/>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57"/>
    <w:rsid w:val="00121CDE"/>
    <w:rsid w:val="00153BF8"/>
    <w:rsid w:val="00186CCA"/>
    <w:rsid w:val="00772C43"/>
    <w:rsid w:val="00C44006"/>
    <w:rsid w:val="00F90C57"/>
    <w:rsid w:val="00FB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85459DAB404ED4B748BB5D40F56183">
    <w:name w:val="9385459DAB404ED4B748BB5D40F56183"/>
  </w:style>
  <w:style w:type="paragraph" w:customStyle="1" w:styleId="0B93587B465F4DCEAF6568468812E925">
    <w:name w:val="0B93587B465F4DCEAF6568468812E925"/>
  </w:style>
  <w:style w:type="paragraph" w:customStyle="1" w:styleId="EB6527DEC93442C6B961C321ADB7B2F5">
    <w:name w:val="EB6527DEC93442C6B961C321ADB7B2F5"/>
  </w:style>
  <w:style w:type="paragraph" w:customStyle="1" w:styleId="A947A95CBED146D8803B2597D8861403">
    <w:name w:val="A947A95CBED146D8803B2597D8861403"/>
  </w:style>
  <w:style w:type="paragraph" w:customStyle="1" w:styleId="7E1B66A4C96E40EAA22BC758D730A7FB">
    <w:name w:val="7E1B66A4C96E40EAA22BC758D730A7FB"/>
  </w:style>
  <w:style w:type="paragraph" w:customStyle="1" w:styleId="AF7FACEC77AB495B878142015D2974BA">
    <w:name w:val="AF7FACEC77AB495B878142015D2974BA"/>
  </w:style>
  <w:style w:type="paragraph" w:customStyle="1" w:styleId="2BC1CD0FC9B64786A414CF08214E452E">
    <w:name w:val="2BC1CD0FC9B64786A414CF08214E452E"/>
  </w:style>
  <w:style w:type="paragraph" w:customStyle="1" w:styleId="745B71BBC6594F0092EE8E8A57723D56">
    <w:name w:val="745B71BBC6594F0092EE8E8A57723D56"/>
  </w:style>
  <w:style w:type="paragraph" w:customStyle="1" w:styleId="07AB930718E046CBA97C001C92430DD3">
    <w:name w:val="07AB930718E046CBA97C001C92430DD3"/>
  </w:style>
  <w:style w:type="paragraph" w:customStyle="1" w:styleId="5CA967E6CD7644EEA9A877F8060F8B5B">
    <w:name w:val="5CA967E6CD7644EEA9A877F8060F8B5B"/>
  </w:style>
  <w:style w:type="paragraph" w:customStyle="1" w:styleId="8AE72FC4800A4320A45E419DE615F37A">
    <w:name w:val="8AE72FC4800A4320A45E419DE615F37A"/>
  </w:style>
  <w:style w:type="paragraph" w:customStyle="1" w:styleId="E709668D17724086A9F76B57BBE90DF4">
    <w:name w:val="E709668D17724086A9F76B57BBE90DF4"/>
  </w:style>
  <w:style w:type="paragraph" w:customStyle="1" w:styleId="C9876D3D9D6F4CECB4DA9BC60A133614">
    <w:name w:val="C9876D3D9D6F4CECB4DA9BC60A133614"/>
  </w:style>
  <w:style w:type="paragraph" w:customStyle="1" w:styleId="2D52DB7AA96F4F118EAAD44DC7027A63">
    <w:name w:val="2D52DB7AA96F4F118EAAD44DC7027A63"/>
  </w:style>
  <w:style w:type="paragraph" w:customStyle="1" w:styleId="A3D95A1F308A4FE88324DBE8315FFB3F">
    <w:name w:val="A3D95A1F308A4FE88324DBE8315FFB3F"/>
  </w:style>
  <w:style w:type="paragraph" w:customStyle="1" w:styleId="66505F8ADB50433381C4B1569A1E06F8">
    <w:name w:val="66505F8ADB50433381C4B1569A1E06F8"/>
  </w:style>
  <w:style w:type="paragraph" w:customStyle="1" w:styleId="CCB2D76D7C1B45A59C2F82115319748F">
    <w:name w:val="CCB2D76D7C1B45A59C2F82115319748F"/>
  </w:style>
  <w:style w:type="paragraph" w:customStyle="1" w:styleId="DE1EFB53908148C8893DCBAD495DCF85">
    <w:name w:val="DE1EFB53908148C8893DCBAD495DCF85"/>
  </w:style>
  <w:style w:type="paragraph" w:customStyle="1" w:styleId="D0535F958EF84C8FAE5C19BF7BD0B7CF">
    <w:name w:val="D0535F958EF84C8FAE5C19BF7BD0B7CF"/>
  </w:style>
  <w:style w:type="paragraph" w:customStyle="1" w:styleId="21A6EA1DDC2F4C099D485B142D211001">
    <w:name w:val="21A6EA1DDC2F4C099D485B142D211001"/>
  </w:style>
  <w:style w:type="paragraph" w:customStyle="1" w:styleId="042ADE3263004F23AE64EABB2EB6EF75">
    <w:name w:val="042ADE3263004F23AE64EABB2EB6EF75"/>
  </w:style>
  <w:style w:type="paragraph" w:customStyle="1" w:styleId="0CBFD372BBC14CE192742C28BE9DD724">
    <w:name w:val="0CBFD372BBC14CE192742C28BE9DD724"/>
  </w:style>
  <w:style w:type="paragraph" w:customStyle="1" w:styleId="CB94673F6D414CE5AED77148209E65CB">
    <w:name w:val="CB94673F6D414CE5AED77148209E65CB"/>
  </w:style>
  <w:style w:type="paragraph" w:customStyle="1" w:styleId="C1B9DA46522140D1A15DF6E0AD3F08D3">
    <w:name w:val="C1B9DA46522140D1A15DF6E0AD3F08D3"/>
  </w:style>
  <w:style w:type="paragraph" w:customStyle="1" w:styleId="EEBC1813F3AF486DB8FB10B7FCDA2353">
    <w:name w:val="EEBC1813F3AF486DB8FB10B7FCDA2353"/>
  </w:style>
  <w:style w:type="paragraph" w:customStyle="1" w:styleId="D0F7989EAE364A3CB330C2B855FBE931">
    <w:name w:val="D0F7989EAE364A3CB330C2B855FBE931"/>
  </w:style>
  <w:style w:type="paragraph" w:customStyle="1" w:styleId="7ADD60377456487F814EE501CD76B561">
    <w:name w:val="7ADD60377456487F814EE501CD76B561"/>
  </w:style>
  <w:style w:type="paragraph" w:customStyle="1" w:styleId="7A6639E11E594E478F9CDE00BCCE9D32">
    <w:name w:val="7A6639E11E594E478F9CDE00BCCE9D32"/>
  </w:style>
  <w:style w:type="paragraph" w:customStyle="1" w:styleId="66B4BB40D5124D588C00F745BD6C7D98">
    <w:name w:val="66B4BB40D5124D588C00F745BD6C7D98"/>
  </w:style>
  <w:style w:type="paragraph" w:customStyle="1" w:styleId="842D41BA0D2242139E9BDB1B1827DE0B">
    <w:name w:val="842D41BA0D2242139E9BDB1B1827DE0B"/>
  </w:style>
  <w:style w:type="paragraph" w:customStyle="1" w:styleId="6A24E9744DD7409EB2A56371BC7F381A">
    <w:name w:val="6A24E9744DD7409EB2A56371BC7F381A"/>
  </w:style>
  <w:style w:type="paragraph" w:customStyle="1" w:styleId="AB0A6F00046B4F9FADBA7B916AD902CE">
    <w:name w:val="AB0A6F00046B4F9FADBA7B916AD902CE"/>
  </w:style>
  <w:style w:type="paragraph" w:customStyle="1" w:styleId="57FE51796EF5498AB844042D6BDE9264">
    <w:name w:val="57FE51796EF5498AB844042D6BDE9264"/>
  </w:style>
  <w:style w:type="paragraph" w:customStyle="1" w:styleId="BD84343C91C145D894A0992FF8A52F56">
    <w:name w:val="BD84343C91C145D894A0992FF8A52F56"/>
  </w:style>
  <w:style w:type="paragraph" w:customStyle="1" w:styleId="EA9EF39A08FB4C28B4B5FC0F3CC3B467">
    <w:name w:val="EA9EF39A08FB4C28B4B5FC0F3CC3B467"/>
  </w:style>
  <w:style w:type="paragraph" w:customStyle="1" w:styleId="4BBB16E6FA504944BCE5A130985EEDC5">
    <w:name w:val="4BBB16E6FA504944BCE5A130985EEDC5"/>
  </w:style>
  <w:style w:type="paragraph" w:customStyle="1" w:styleId="AD8CB210848140F59B5722CCB830781B">
    <w:name w:val="AD8CB210848140F59B5722CCB830781B"/>
  </w:style>
  <w:style w:type="paragraph" w:customStyle="1" w:styleId="B37D8562B730415B9CE077E035568D67">
    <w:name w:val="B37D8562B730415B9CE077E035568D67"/>
  </w:style>
  <w:style w:type="paragraph" w:customStyle="1" w:styleId="CDF811AF5AE44D899FE4FE3C11A52DC7">
    <w:name w:val="CDF811AF5AE44D899FE4FE3C11A52DC7"/>
  </w:style>
  <w:style w:type="paragraph" w:customStyle="1" w:styleId="84A58B3D41414073923E8FD3B4221EDC">
    <w:name w:val="84A58B3D41414073923E8FD3B4221EDC"/>
  </w:style>
  <w:style w:type="paragraph" w:customStyle="1" w:styleId="5F1D137B146E45749350D9881839F7A9">
    <w:name w:val="5F1D137B146E45749350D9881839F7A9"/>
  </w:style>
  <w:style w:type="paragraph" w:customStyle="1" w:styleId="F3B495B44C004DFBAE674D27915A31C8">
    <w:name w:val="F3B495B44C004DFBAE674D27915A3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E519-8D08-4295-8586-E1CD1B6A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283</TotalTime>
  <Pages>1</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7</cp:revision>
  <cp:lastPrinted>2019-05-10T07:09:00Z</cp:lastPrinted>
  <dcterms:created xsi:type="dcterms:W3CDTF">2019-05-07T04:24:00Z</dcterms:created>
  <dcterms:modified xsi:type="dcterms:W3CDTF">2019-05-10T07:09:00Z</dcterms:modified>
</cp:coreProperties>
</file>