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EECA5" w14:textId="77777777" w:rsidR="000B4716" w:rsidRPr="00713B30" w:rsidRDefault="000B4716" w:rsidP="009C3316">
      <w:pPr>
        <w:rPr>
          <w:b/>
          <w:sz w:val="24"/>
          <w:szCs w:val="24"/>
        </w:rPr>
      </w:pPr>
    </w:p>
    <w:sdt>
      <w:sdtPr>
        <w:rPr>
          <w:b/>
          <w:sz w:val="28"/>
          <w:szCs w:val="28"/>
        </w:rPr>
        <w:id w:val="13542603"/>
        <w:placeholder>
          <w:docPart w:val="3C57968C3D6B427EAC9CCE1AC54368BC"/>
        </w:placeholder>
      </w:sdtPr>
      <w:sdtEndPr/>
      <w:sdtContent>
        <w:p w14:paraId="04794884" w14:textId="77777777" w:rsidR="005E335B"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p w14:paraId="3BDFA9E0" w14:textId="77777777" w:rsidR="00A551C8" w:rsidRDefault="00EF2AED" w:rsidP="00CA7795">
          <w:pPr>
            <w:jc w:val="center"/>
            <w:rPr>
              <w:b/>
              <w:sz w:val="28"/>
              <w:szCs w:val="28"/>
            </w:rPr>
          </w:pPr>
        </w:p>
      </w:sdtContent>
    </w:sdt>
    <w:sdt>
      <w:sdtPr>
        <w:rPr>
          <w:b/>
          <w:sz w:val="28"/>
          <w:szCs w:val="28"/>
        </w:rPr>
        <w:id w:val="13542613"/>
        <w:placeholder>
          <w:docPart w:val="A4BC68638D6C410A89563808CB2056D9"/>
        </w:placeholder>
        <w:docPartList>
          <w:docPartGallery w:val="Quick Parts"/>
        </w:docPartList>
      </w:sdtPr>
      <w:sdtEndPr/>
      <w:sdtContent>
        <w:p w14:paraId="0E84B984" w14:textId="1815D85B" w:rsidR="00102EE1" w:rsidRDefault="00EF2AED" w:rsidP="00CA7795">
          <w:pPr>
            <w:jc w:val="center"/>
            <w:rPr>
              <w:b/>
              <w:sz w:val="28"/>
              <w:szCs w:val="28"/>
            </w:rPr>
          </w:pPr>
          <w:sdt>
            <w:sdtPr>
              <w:rPr>
                <w:b/>
                <w:sz w:val="28"/>
                <w:szCs w:val="28"/>
              </w:rPr>
              <w:id w:val="13542618"/>
              <w:placeholder>
                <w:docPart w:val="3CBCA5D55B15445CA9FF18821282E8C6"/>
              </w:placeholder>
              <w:text/>
            </w:sdtPr>
            <w:sdtEndPr/>
            <w:sdtContent>
              <w:r w:rsidR="00396B63">
                <w:rPr>
                  <w:b/>
                  <w:sz w:val="28"/>
                  <w:szCs w:val="28"/>
                  <w:lang w:val="en-US"/>
                </w:rPr>
                <w:t>[Coram:</w:t>
              </w:r>
            </w:sdtContent>
          </w:sdt>
          <w:r w:rsidR="00097B9A">
            <w:rPr>
              <w:b/>
              <w:sz w:val="28"/>
              <w:szCs w:val="28"/>
            </w:rPr>
            <w:tab/>
          </w:r>
          <w:sdt>
            <w:sdtPr>
              <w:rPr>
                <w:sz w:val="28"/>
                <w:szCs w:val="28"/>
                <w:lang w:val="en-US"/>
              </w:rPr>
              <w:id w:val="14547387"/>
              <w:placeholder>
                <w:docPart w:val="5F74DFCB9AB04C88B0275B4AA375A55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B17774">
                <w:rPr>
                  <w:sz w:val="28"/>
                  <w:szCs w:val="28"/>
                  <w:lang w:val="en-US"/>
                </w:rPr>
                <w:t xml:space="preserve">A. Fernando (J.A), </w:t>
              </w:r>
              <w:r w:rsidR="00B17774" w:rsidRPr="00B17774">
                <w:rPr>
                  <w:sz w:val="28"/>
                  <w:szCs w:val="28"/>
                  <w:lang w:val="en-US"/>
                </w:rPr>
                <w:t>M. Twomey</w:t>
              </w:r>
              <w:r w:rsidR="00B17774">
                <w:rPr>
                  <w:sz w:val="28"/>
                  <w:szCs w:val="28"/>
                  <w:lang w:val="en-US"/>
                </w:rPr>
                <w:t xml:space="preserve"> (J.A)</w:t>
              </w:r>
              <w:r w:rsidR="00B17774" w:rsidRPr="00B17774">
                <w:rPr>
                  <w:sz w:val="28"/>
                  <w:szCs w:val="28"/>
                  <w:lang w:val="en-US"/>
                </w:rPr>
                <w:t>, F. Robinson (J.A),</w:t>
              </w:r>
            </w:sdtContent>
          </w:sdt>
          <w:r w:rsidR="006D0D9B">
            <w:rPr>
              <w:b/>
              <w:sz w:val="28"/>
              <w:szCs w:val="28"/>
            </w:rPr>
            <w:t>]</w:t>
          </w:r>
        </w:p>
      </w:sdtContent>
    </w:sdt>
    <w:p w14:paraId="14CDA6D7" w14:textId="77777777" w:rsidR="00C55FDF" w:rsidRDefault="00EF2AED" w:rsidP="0006489F">
      <w:pPr>
        <w:spacing w:before="240"/>
        <w:jc w:val="center"/>
        <w:rPr>
          <w:b/>
          <w:sz w:val="28"/>
          <w:szCs w:val="28"/>
        </w:rPr>
      </w:pPr>
      <w:sdt>
        <w:sdtPr>
          <w:rPr>
            <w:b/>
            <w:sz w:val="28"/>
            <w:szCs w:val="28"/>
          </w:rPr>
          <w:id w:val="14547297"/>
          <w:lock w:val="contentLocked"/>
          <w:placeholder>
            <w:docPart w:val="3C57968C3D6B427EAC9CCE1AC54368BC"/>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F00CDA">
        <w:rPr>
          <w:b/>
          <w:sz w:val="28"/>
          <w:szCs w:val="28"/>
        </w:rPr>
        <w:t>32</w:t>
      </w:r>
      <w:sdt>
        <w:sdtPr>
          <w:rPr>
            <w:b/>
            <w:sz w:val="28"/>
            <w:szCs w:val="28"/>
          </w:rPr>
          <w:id w:val="14547301"/>
          <w:lock w:val="sdtContentLocked"/>
          <w:placeholder>
            <w:docPart w:val="3C57968C3D6B427EAC9CCE1AC54368BC"/>
          </w:placeholder>
        </w:sdtPr>
        <w:sdtEndPr/>
        <w:sdtContent>
          <w:r w:rsidR="00E86753">
            <w:rPr>
              <w:b/>
              <w:sz w:val="28"/>
              <w:szCs w:val="28"/>
            </w:rPr>
            <w:t>/20</w:t>
          </w:r>
        </w:sdtContent>
      </w:sdt>
      <w:r w:rsidR="00835EF7">
        <w:rPr>
          <w:b/>
          <w:sz w:val="28"/>
          <w:szCs w:val="28"/>
        </w:rPr>
        <w:t>1</w:t>
      </w:r>
      <w:r w:rsidR="00F00CDA">
        <w:rPr>
          <w:b/>
          <w:sz w:val="28"/>
          <w:szCs w:val="28"/>
        </w:rPr>
        <w:t>7</w:t>
      </w:r>
    </w:p>
    <w:p w14:paraId="30864E30" w14:textId="023C5C98" w:rsidR="00DB6D34" w:rsidRPr="00606EEA" w:rsidRDefault="00EF2AED" w:rsidP="00616597">
      <w:pPr>
        <w:spacing w:before="120"/>
        <w:jc w:val="center"/>
        <w:rPr>
          <w:b/>
          <w:sz w:val="24"/>
          <w:szCs w:val="24"/>
        </w:rPr>
      </w:pPr>
      <w:sdt>
        <w:sdtPr>
          <w:rPr>
            <w:b/>
            <w:sz w:val="28"/>
            <w:szCs w:val="28"/>
          </w:rPr>
          <w:id w:val="15629594"/>
          <w:lock w:val="contentLocked"/>
          <w:placeholder>
            <w:docPart w:val="FCFEB4689E58439FA22C1BA98ECCB9E6"/>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DB3233">
        <w:rPr>
          <w:b/>
          <w:sz w:val="24"/>
          <w:szCs w:val="24"/>
        </w:rPr>
        <w:t xml:space="preserve">CS </w:t>
      </w:r>
      <w:r w:rsidR="00497796">
        <w:rPr>
          <w:b/>
          <w:sz w:val="24"/>
          <w:szCs w:val="24"/>
        </w:rPr>
        <w:t>46</w:t>
      </w:r>
      <w:r w:rsidR="00DB3233">
        <w:rPr>
          <w:b/>
          <w:sz w:val="24"/>
          <w:szCs w:val="24"/>
        </w:rPr>
        <w:t>/201</w:t>
      </w:r>
      <w:r w:rsidR="00497796">
        <w:rPr>
          <w:b/>
          <w:sz w:val="24"/>
          <w:szCs w:val="24"/>
        </w:rPr>
        <w:t>3</w:t>
      </w:r>
      <w:bookmarkStart w:id="0" w:name="_GoBack"/>
      <w:bookmarkEnd w:id="0"/>
      <w:r w:rsidR="006A2C88">
        <w:rPr>
          <w:b/>
          <w:sz w:val="24"/>
          <w:szCs w:val="24"/>
        </w:rPr>
        <w:t>)</w:t>
      </w:r>
      <w:r w:rsidR="00616597" w:rsidRPr="00606EEA">
        <w:rPr>
          <w:b/>
          <w:sz w:val="24"/>
          <w:szCs w:val="24"/>
        </w:rPr>
        <w:t xml:space="preserve"> </w:t>
      </w:r>
    </w:p>
    <w:p w14:paraId="2B72573D" w14:textId="77777777"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28"/>
        <w:gridCol w:w="883"/>
        <w:gridCol w:w="4249"/>
      </w:tblGrid>
      <w:tr w:rsidR="003A059B" w:rsidRPr="00B26028" w14:paraId="556B2245" w14:textId="77777777" w:rsidTr="00B66B63">
        <w:tc>
          <w:tcPr>
            <w:tcW w:w="4428" w:type="dxa"/>
            <w:tcBorders>
              <w:top w:val="nil"/>
              <w:left w:val="nil"/>
              <w:bottom w:val="nil"/>
              <w:right w:val="nil"/>
            </w:tcBorders>
          </w:tcPr>
          <w:p w14:paraId="5C8983CB" w14:textId="77777777" w:rsidR="003A059B" w:rsidRPr="00B26028" w:rsidRDefault="00F00CDA" w:rsidP="00F00CDA">
            <w:pPr>
              <w:spacing w:before="120" w:after="120"/>
              <w:rPr>
                <w:sz w:val="24"/>
                <w:szCs w:val="24"/>
              </w:rPr>
            </w:pPr>
            <w:r>
              <w:rPr>
                <w:sz w:val="24"/>
                <w:szCs w:val="24"/>
              </w:rPr>
              <w:t xml:space="preserve">PTD Limited </w:t>
            </w:r>
          </w:p>
        </w:tc>
        <w:tc>
          <w:tcPr>
            <w:tcW w:w="720" w:type="dxa"/>
            <w:tcBorders>
              <w:top w:val="nil"/>
              <w:left w:val="nil"/>
              <w:bottom w:val="nil"/>
              <w:right w:val="nil"/>
            </w:tcBorders>
          </w:tcPr>
          <w:p w14:paraId="2291EB46"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52FB9ED1" w14:textId="77777777" w:rsidR="003A059B" w:rsidRPr="005A5BB3" w:rsidRDefault="00EF2AED" w:rsidP="002E70F9">
            <w:pPr>
              <w:spacing w:before="120" w:after="120"/>
              <w:jc w:val="right"/>
              <w:rPr>
                <w:sz w:val="24"/>
                <w:szCs w:val="24"/>
              </w:rPr>
            </w:pPr>
            <w:sdt>
              <w:sdtPr>
                <w:rPr>
                  <w:sz w:val="24"/>
                  <w:szCs w:val="24"/>
                </w:rPr>
                <w:id w:val="17813789"/>
                <w:placeholder>
                  <w:docPart w:val="64F24BE1281A423BA576C1061A69A7D0"/>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396B63">
                  <w:rPr>
                    <w:sz w:val="24"/>
                    <w:szCs w:val="24"/>
                    <w:lang w:val="en-US"/>
                  </w:rPr>
                  <w:t>Appellant</w:t>
                </w:r>
              </w:sdtContent>
            </w:sdt>
          </w:p>
          <w:p w14:paraId="1A088F38" w14:textId="77777777" w:rsidR="00CE0CDA" w:rsidRPr="00B26028" w:rsidRDefault="00CE0CDA" w:rsidP="002E70F9">
            <w:pPr>
              <w:spacing w:before="120" w:after="120"/>
              <w:jc w:val="right"/>
              <w:rPr>
                <w:sz w:val="24"/>
                <w:szCs w:val="24"/>
              </w:rPr>
            </w:pPr>
          </w:p>
        </w:tc>
      </w:tr>
      <w:tr w:rsidR="003A059B" w14:paraId="7BF9F4B6" w14:textId="77777777" w:rsidTr="00B66B63">
        <w:tc>
          <w:tcPr>
            <w:tcW w:w="4428" w:type="dxa"/>
            <w:tcBorders>
              <w:top w:val="nil"/>
              <w:left w:val="nil"/>
              <w:bottom w:val="nil"/>
              <w:right w:val="nil"/>
            </w:tcBorders>
          </w:tcPr>
          <w:p w14:paraId="0A0EA37C" w14:textId="77777777"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CCB3D5E5D1CD4100B7C37C67222A391E"/>
              </w:placeholder>
            </w:sdtPr>
            <w:sdtEndPr/>
            <w:sdtContent>
              <w:p w14:paraId="6EA28D88" w14:textId="77777777"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14:paraId="6D1C912A" w14:textId="77777777" w:rsidR="003A059B" w:rsidRDefault="003A059B" w:rsidP="00572AB3">
            <w:pPr>
              <w:rPr>
                <w:sz w:val="24"/>
                <w:szCs w:val="24"/>
              </w:rPr>
            </w:pPr>
          </w:p>
        </w:tc>
      </w:tr>
      <w:tr w:rsidR="003A059B" w:rsidRPr="00B26028" w14:paraId="7265B87E" w14:textId="77777777" w:rsidTr="00B66B63">
        <w:tc>
          <w:tcPr>
            <w:tcW w:w="4428" w:type="dxa"/>
            <w:tcBorders>
              <w:top w:val="nil"/>
              <w:left w:val="nil"/>
              <w:bottom w:val="nil"/>
              <w:right w:val="nil"/>
            </w:tcBorders>
          </w:tcPr>
          <w:sdt>
            <w:sdtPr>
              <w:rPr>
                <w:sz w:val="24"/>
                <w:szCs w:val="24"/>
              </w:rPr>
              <w:id w:val="8972153"/>
              <w:placeholder>
                <w:docPart w:val="A20307FEE94D467F8CB002601DAD65DB"/>
              </w:placeholder>
            </w:sdtPr>
            <w:sdtEndPr/>
            <w:sdtContent>
              <w:p w14:paraId="3F2DDF15" w14:textId="26D72C63" w:rsidR="003A059B" w:rsidRPr="00B26028" w:rsidRDefault="00F95ABD" w:rsidP="00F00CDA">
                <w:pPr>
                  <w:spacing w:before="120" w:after="120"/>
                  <w:rPr>
                    <w:sz w:val="24"/>
                    <w:szCs w:val="24"/>
                  </w:rPr>
                </w:pPr>
                <w:r>
                  <w:rPr>
                    <w:sz w:val="24"/>
                    <w:szCs w:val="24"/>
                  </w:rPr>
                  <w:t>Keve</w:t>
                </w:r>
                <w:r w:rsidR="00F00CDA">
                  <w:rPr>
                    <w:sz w:val="24"/>
                    <w:szCs w:val="24"/>
                  </w:rPr>
                  <w:t>n Zialor</w:t>
                </w:r>
              </w:p>
            </w:sdtContent>
          </w:sdt>
        </w:tc>
        <w:tc>
          <w:tcPr>
            <w:tcW w:w="720" w:type="dxa"/>
            <w:tcBorders>
              <w:top w:val="nil"/>
              <w:left w:val="nil"/>
              <w:bottom w:val="nil"/>
              <w:right w:val="nil"/>
            </w:tcBorders>
          </w:tcPr>
          <w:p w14:paraId="5DD3F0EF"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26CEE588" w14:textId="77777777" w:rsidR="00B66B63" w:rsidRPr="005A5BB3" w:rsidRDefault="00EF2AED" w:rsidP="002E70F9">
            <w:pPr>
              <w:spacing w:before="120" w:after="120"/>
              <w:jc w:val="right"/>
              <w:rPr>
                <w:sz w:val="24"/>
                <w:szCs w:val="24"/>
              </w:rPr>
            </w:pPr>
            <w:sdt>
              <w:sdtPr>
                <w:rPr>
                  <w:sz w:val="24"/>
                  <w:szCs w:val="24"/>
                </w:rPr>
                <w:id w:val="15629686"/>
                <w:placeholder>
                  <w:docPart w:val="B3A75F39070B496A808C6353148DC1CA"/>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396B63">
                  <w:rPr>
                    <w:sz w:val="24"/>
                    <w:szCs w:val="24"/>
                    <w:lang w:val="en-US"/>
                  </w:rPr>
                  <w:t>Respondent</w:t>
                </w:r>
              </w:sdtContent>
            </w:sdt>
          </w:p>
          <w:p w14:paraId="6A484AAD" w14:textId="77777777" w:rsidR="00B26028" w:rsidRPr="00B26028" w:rsidRDefault="00B26028" w:rsidP="00DB3233">
            <w:pPr>
              <w:spacing w:before="120" w:after="120"/>
              <w:jc w:val="right"/>
              <w:rPr>
                <w:sz w:val="24"/>
                <w:szCs w:val="24"/>
              </w:rPr>
            </w:pPr>
          </w:p>
        </w:tc>
      </w:tr>
    </w:tbl>
    <w:p w14:paraId="4363BE52" w14:textId="77777777"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64893610" w14:textId="77777777" w:rsidR="00E0467F" w:rsidRPr="00B605B4" w:rsidRDefault="00E0467F" w:rsidP="00E57D4D">
      <w:pPr>
        <w:pBdr>
          <w:bottom w:val="single" w:sz="4" w:space="1" w:color="auto"/>
        </w:pBdr>
        <w:jc w:val="center"/>
        <w:rPr>
          <w:sz w:val="12"/>
          <w:szCs w:val="12"/>
        </w:rPr>
      </w:pPr>
    </w:p>
    <w:p w14:paraId="7EEC01B0" w14:textId="77777777" w:rsidR="00E0467F" w:rsidRPr="00503E49" w:rsidRDefault="00EF2AED" w:rsidP="00C22967">
      <w:pPr>
        <w:spacing w:before="240" w:after="120"/>
        <w:rPr>
          <w:sz w:val="24"/>
          <w:szCs w:val="24"/>
        </w:rPr>
      </w:pPr>
      <w:sdt>
        <w:sdtPr>
          <w:rPr>
            <w:sz w:val="24"/>
            <w:szCs w:val="24"/>
          </w:rPr>
          <w:id w:val="15629736"/>
          <w:lock w:val="contentLocked"/>
          <w:placeholder>
            <w:docPart w:val="FCFEB4689E58439FA22C1BA98ECCB9E6"/>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417A4E0963614CB3A57DD599F15A2AA7"/>
          </w:placeholder>
          <w:date w:fullDate="2019-12-05T00:00:00Z">
            <w:dateFormat w:val="dd MMMM yyyy"/>
            <w:lid w:val="en-GB"/>
            <w:storeMappedDataAs w:val="dateTime"/>
            <w:calendar w:val="gregorian"/>
          </w:date>
        </w:sdtPr>
        <w:sdtEndPr/>
        <w:sdtContent>
          <w:r w:rsidR="00396B63">
            <w:rPr>
              <w:sz w:val="24"/>
              <w:szCs w:val="24"/>
            </w:rPr>
            <w:t>05 December 2019</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14:paraId="3F09C322" w14:textId="77777777" w:rsidR="005F5FB0" w:rsidRPr="00503E49" w:rsidRDefault="00EF2AED" w:rsidP="00B0414B">
      <w:pPr>
        <w:rPr>
          <w:sz w:val="24"/>
          <w:szCs w:val="24"/>
        </w:rPr>
      </w:pPr>
      <w:sdt>
        <w:sdtPr>
          <w:rPr>
            <w:sz w:val="24"/>
            <w:szCs w:val="24"/>
          </w:rPr>
          <w:id w:val="15629744"/>
          <w:lock w:val="contentLocked"/>
          <w:placeholder>
            <w:docPart w:val="FCFEB4689E58439FA22C1BA98ECCB9E6"/>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457C10F191AA4FC1B19D506C9F915C9C"/>
          </w:placeholder>
        </w:sdtPr>
        <w:sdtEndPr/>
        <w:sdtContent>
          <w:r w:rsidR="001E2C01">
            <w:rPr>
              <w:sz w:val="24"/>
              <w:szCs w:val="24"/>
            </w:rPr>
            <w:t xml:space="preserve">Mr </w:t>
          </w:r>
          <w:r w:rsidR="00DB3233">
            <w:rPr>
              <w:sz w:val="24"/>
              <w:szCs w:val="24"/>
            </w:rPr>
            <w:t>Hoareau</w:t>
          </w:r>
          <w:r w:rsidR="00733680">
            <w:rPr>
              <w:sz w:val="24"/>
              <w:szCs w:val="24"/>
            </w:rPr>
            <w:t xml:space="preserve"> </w:t>
          </w:r>
          <w:r w:rsidR="001E2C01">
            <w:rPr>
              <w:sz w:val="24"/>
              <w:szCs w:val="24"/>
            </w:rPr>
            <w:t xml:space="preserve">for the </w:t>
          </w:r>
          <w:r w:rsidR="0014692F">
            <w:rPr>
              <w:sz w:val="24"/>
              <w:szCs w:val="24"/>
            </w:rPr>
            <w:t>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14:paraId="748FD57A" w14:textId="77777777" w:rsidR="00201C0E" w:rsidRPr="00503E49" w:rsidRDefault="00201C0E" w:rsidP="00B0414B">
      <w:pPr>
        <w:rPr>
          <w:sz w:val="24"/>
          <w:szCs w:val="24"/>
        </w:rPr>
      </w:pPr>
    </w:p>
    <w:p w14:paraId="4CFD9943" w14:textId="77777777"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14:paraId="37ED8791" w14:textId="77777777" w:rsidR="001E2C01" w:rsidRDefault="009E05E5" w:rsidP="00A53837">
      <w:pPr>
        <w:rPr>
          <w:sz w:val="24"/>
          <w:szCs w:val="24"/>
        </w:rPr>
      </w:pPr>
      <w:r w:rsidRPr="00503E49">
        <w:rPr>
          <w:sz w:val="24"/>
          <w:szCs w:val="24"/>
        </w:rPr>
        <w:tab/>
      </w:r>
      <w:r w:rsidR="0038006D" w:rsidRPr="00503E49">
        <w:rPr>
          <w:sz w:val="24"/>
          <w:szCs w:val="24"/>
        </w:rPr>
        <w:tab/>
      </w:r>
      <w:sdt>
        <w:sdtPr>
          <w:rPr>
            <w:sz w:val="24"/>
            <w:szCs w:val="24"/>
          </w:rPr>
          <w:id w:val="8972158"/>
          <w:placeholder>
            <w:docPart w:val="457C10F191AA4FC1B19D506C9F915C9C"/>
          </w:placeholder>
        </w:sdtPr>
        <w:sdtEndPr/>
        <w:sdtContent>
          <w:r w:rsidR="004E585D">
            <w:rPr>
              <w:sz w:val="24"/>
              <w:szCs w:val="24"/>
            </w:rPr>
            <w:t>Mr Georges</w:t>
          </w:r>
          <w:r w:rsidR="00D61A7A">
            <w:rPr>
              <w:sz w:val="24"/>
              <w:szCs w:val="24"/>
            </w:rPr>
            <w:t xml:space="preserve"> for</w:t>
          </w:r>
          <w:r w:rsidR="004E585D">
            <w:rPr>
              <w:sz w:val="24"/>
              <w:szCs w:val="24"/>
            </w:rPr>
            <w:t xml:space="preserve"> the</w:t>
          </w:r>
          <w:r w:rsidR="00D61A7A">
            <w:rPr>
              <w:sz w:val="24"/>
              <w:szCs w:val="24"/>
            </w:rPr>
            <w:t xml:space="preserve"> </w:t>
          </w:r>
          <w:r w:rsidR="001E2C01">
            <w:rPr>
              <w:sz w:val="24"/>
              <w:szCs w:val="24"/>
            </w:rPr>
            <w:t>Respondent</w:t>
          </w:r>
        </w:sdtContent>
      </w:sdt>
      <w:r w:rsidR="001E2C01">
        <w:rPr>
          <w:sz w:val="24"/>
          <w:szCs w:val="24"/>
        </w:rPr>
        <w:tab/>
      </w:r>
      <w:r w:rsidR="001E2C01">
        <w:rPr>
          <w:sz w:val="24"/>
          <w:szCs w:val="24"/>
        </w:rPr>
        <w:tab/>
      </w:r>
    </w:p>
    <w:p w14:paraId="2E76928E" w14:textId="77777777" w:rsidR="001E2C01" w:rsidRPr="00503E49" w:rsidRDefault="001E2C01" w:rsidP="00A53837">
      <w:pPr>
        <w:rPr>
          <w:sz w:val="24"/>
          <w:szCs w:val="24"/>
        </w:rPr>
        <w:sectPr w:rsidR="001E2C01" w:rsidRPr="00503E49" w:rsidSect="00EF2051">
          <w:type w:val="continuous"/>
          <w:pgSz w:w="12240" w:h="15840"/>
          <w:pgMar w:top="1440" w:right="1440" w:bottom="1440" w:left="1440" w:header="720" w:footer="720" w:gutter="0"/>
          <w:cols w:space="720"/>
          <w:docGrid w:linePitch="360"/>
        </w:sectPr>
      </w:pPr>
      <w:r>
        <w:rPr>
          <w:sz w:val="24"/>
          <w:szCs w:val="24"/>
        </w:rPr>
        <w:t xml:space="preserve">         </w:t>
      </w:r>
      <w:r w:rsidR="00D61A7A">
        <w:rPr>
          <w:sz w:val="24"/>
          <w:szCs w:val="24"/>
        </w:rPr>
        <w:t xml:space="preserve">               </w:t>
      </w:r>
    </w:p>
    <w:p w14:paraId="15E11300" w14:textId="77777777" w:rsidR="00E6492F" w:rsidRDefault="00EF2AED" w:rsidP="006578C2">
      <w:pPr>
        <w:spacing w:before="120" w:after="240"/>
        <w:rPr>
          <w:sz w:val="24"/>
          <w:szCs w:val="24"/>
        </w:rPr>
      </w:pPr>
      <w:sdt>
        <w:sdtPr>
          <w:rPr>
            <w:sz w:val="24"/>
            <w:szCs w:val="24"/>
          </w:rPr>
          <w:id w:val="15629748"/>
          <w:lock w:val="contentLocked"/>
          <w:placeholder>
            <w:docPart w:val="FCFEB4689E58439FA22C1BA98ECCB9E6"/>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834C2B1990F54A46B285CBA16866079B"/>
          </w:placeholder>
          <w:date w:fullDate="2019-12-17T00:00:00Z">
            <w:dateFormat w:val="dd MMMM yyyy"/>
            <w:lid w:val="en-GB"/>
            <w:storeMappedDataAs w:val="dateTime"/>
            <w:calendar w:val="gregorian"/>
          </w:date>
        </w:sdtPr>
        <w:sdtEndPr/>
        <w:sdtContent>
          <w:r w:rsidR="00396B63">
            <w:rPr>
              <w:sz w:val="24"/>
              <w:szCs w:val="24"/>
            </w:rPr>
            <w:t>17 December 2019</w:t>
          </w:r>
        </w:sdtContent>
      </w:sdt>
    </w:p>
    <w:p w14:paraId="76A2B06D" w14:textId="77777777"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FCFEB4689E58439FA22C1BA98ECCB9E6"/>
        </w:placeholder>
      </w:sdtPr>
      <w:sdtEndPr/>
      <w:sdtContent>
        <w:p w14:paraId="5A574619" w14:textId="77777777" w:rsidR="001008BC" w:rsidRDefault="0087722C" w:rsidP="00577080">
          <w:pPr>
            <w:jc w:val="center"/>
            <w:rPr>
              <w:b/>
              <w:sz w:val="24"/>
              <w:szCs w:val="24"/>
            </w:rPr>
          </w:pPr>
          <w:r>
            <w:rPr>
              <w:b/>
              <w:sz w:val="24"/>
              <w:szCs w:val="24"/>
            </w:rPr>
            <w:t>JUDGMENT</w:t>
          </w:r>
        </w:p>
      </w:sdtContent>
    </w:sdt>
    <w:p w14:paraId="61291AB3" w14:textId="77777777"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14:paraId="00F23B45" w14:textId="77777777" w:rsidR="001008BC" w:rsidRDefault="00EF2AED"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sdt>
        <w:sdtPr>
          <w:rPr>
            <w:b/>
            <w:sz w:val="28"/>
            <w:szCs w:val="28"/>
          </w:rPr>
          <w:id w:val="15629733"/>
          <w:placeholder>
            <w:docPart w:val="95AB989FEEC2427985505054C0D0F27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396B63">
            <w:rPr>
              <w:b/>
              <w:sz w:val="28"/>
              <w:szCs w:val="28"/>
              <w:lang w:val="en-US"/>
            </w:rPr>
            <w:t>F. Robinson (J.A)</w:t>
          </w:r>
        </w:sdtContent>
      </w:sdt>
    </w:p>
    <w:p w14:paraId="67D86B4E" w14:textId="77777777" w:rsidR="00244BE9" w:rsidRPr="004A20A9" w:rsidRDefault="00244BE9" w:rsidP="00385730">
      <w:pPr>
        <w:rPr>
          <w:b/>
          <w:sz w:val="24"/>
          <w:szCs w:val="24"/>
        </w:rPr>
      </w:pPr>
    </w:p>
    <w:p w14:paraId="3A81A457" w14:textId="1B4AA523" w:rsidR="006C237F" w:rsidRPr="006C237F" w:rsidRDefault="006C237F" w:rsidP="006C237F">
      <w:pPr>
        <w:pStyle w:val="JudgmentText"/>
      </w:pPr>
      <w:r w:rsidRPr="006C237F">
        <w:t xml:space="preserve">This an appeal against the judgment of a trial Judge of the Supreme Court, who declined to grant </w:t>
      </w:r>
      <w:r w:rsidR="00113783">
        <w:t>a</w:t>
      </w:r>
      <w:r w:rsidRPr="006C237F">
        <w:t xml:space="preserve"> mandatory injunction compelling the respondent (the defendant then) to remove the two buildings from the land comprised in title no. PR344 at Anse Volbert, Praslin. </w:t>
      </w:r>
      <w:r w:rsidR="00AB0C56">
        <w:t xml:space="preserve">The land comprised in title no. PR344 is hereinafter referred to as the </w:t>
      </w:r>
      <w:r w:rsidR="00AB0C56" w:rsidRPr="00AB0C56">
        <w:rPr>
          <w:i/>
        </w:rPr>
        <w:t>"Property"</w:t>
      </w:r>
      <w:r w:rsidR="00AB0C56">
        <w:t xml:space="preserve">. </w:t>
      </w:r>
      <w:r w:rsidRPr="006C237F">
        <w:t>The respondent resides in one of the buildings, and operates a business from the other.</w:t>
      </w:r>
    </w:p>
    <w:p w14:paraId="0E092F3B" w14:textId="6B6467D4" w:rsidR="006C237F" w:rsidRPr="006C237F" w:rsidRDefault="006C237F" w:rsidP="006C237F">
      <w:pPr>
        <w:pStyle w:val="JudgmentText"/>
      </w:pPr>
      <w:r w:rsidRPr="006C237F">
        <w:t xml:space="preserve">The trial Judge also declined the respondent’s counterclaim of acquisitive prescription of twenty years, but found that the respondent had the right, which the trial Judge called a </w:t>
      </w:r>
      <w:r w:rsidRPr="006C237F">
        <w:lastRenderedPageBreak/>
        <w:t>"</w:t>
      </w:r>
      <w:r w:rsidRPr="006C237F">
        <w:rPr>
          <w:i/>
        </w:rPr>
        <w:t>droit de superficie"</w:t>
      </w:r>
      <w:r w:rsidRPr="006C237F">
        <w:t xml:space="preserve">, to occupy 700 sq m of the Property for residential purposes only, the </w:t>
      </w:r>
      <w:r w:rsidR="00C722F9">
        <w:t>″</w:t>
      </w:r>
      <w:r w:rsidRPr="006C237F">
        <w:rPr>
          <w:i/>
        </w:rPr>
        <w:t>droit de superficie</w:t>
      </w:r>
      <w:r w:rsidR="00C722F9">
        <w:rPr>
          <w:i/>
        </w:rPr>
        <w:t>″</w:t>
      </w:r>
      <w:r w:rsidRPr="006C237F">
        <w:t xml:space="preserve"> to expire at the death of the respondent and his wife.</w:t>
      </w:r>
    </w:p>
    <w:p w14:paraId="11659E83" w14:textId="5A29363B" w:rsidR="006C237F" w:rsidRDefault="006C237F" w:rsidP="00423044">
      <w:pPr>
        <w:pStyle w:val="JudgmentText"/>
        <w:numPr>
          <w:ilvl w:val="0"/>
          <w:numId w:val="0"/>
        </w:numPr>
        <w:spacing w:after="0"/>
        <w:rPr>
          <w:b/>
        </w:rPr>
      </w:pPr>
      <w:r w:rsidRPr="006C237F">
        <w:rPr>
          <w:b/>
        </w:rPr>
        <w:t>Proceedings in the Supreme Court</w:t>
      </w:r>
    </w:p>
    <w:p w14:paraId="7A126081" w14:textId="77777777" w:rsidR="00A97E45" w:rsidRPr="00713B30" w:rsidRDefault="00A97E45" w:rsidP="00A97E45">
      <w:pPr>
        <w:pStyle w:val="NoSpacing"/>
      </w:pPr>
    </w:p>
    <w:p w14:paraId="7C8BE756" w14:textId="15736CF1" w:rsidR="00C74D23" w:rsidRPr="00713B30" w:rsidRDefault="00D6471F" w:rsidP="00C74D23">
      <w:pPr>
        <w:pStyle w:val="JudgmentText"/>
      </w:pPr>
      <w:r w:rsidRPr="00D6471F">
        <w:t>It was undisputed at trial that the appellant</w:t>
      </w:r>
      <w:r w:rsidR="00E83883">
        <w:t xml:space="preserve"> </w:t>
      </w:r>
      <w:r w:rsidRPr="00D6471F">
        <w:t xml:space="preserve">is the registered owner of the Property. </w:t>
      </w:r>
    </w:p>
    <w:p w14:paraId="1E36D57D" w14:textId="4FAD95BC" w:rsidR="00C74D23" w:rsidRPr="00713B30" w:rsidRDefault="00B15122" w:rsidP="00C74D23">
      <w:pPr>
        <w:pStyle w:val="JudgmentText"/>
      </w:pPr>
      <w:r>
        <w:t>Para</w:t>
      </w:r>
      <w:r w:rsidR="006F1DFC">
        <w:t>graph</w:t>
      </w:r>
      <w:r>
        <w:t xml:space="preserve"> 3 of the plaintiff’s plaint</w:t>
      </w:r>
      <w:r w:rsidR="00C74D23">
        <w:t xml:space="preserve"> </w:t>
      </w:r>
      <w:r w:rsidR="00D6471F">
        <w:t xml:space="preserve">claimed that </w:t>
      </w:r>
      <w:r w:rsidR="007D7D35">
        <w:t>the defendant</w:t>
      </w:r>
      <w:r w:rsidR="006F1DFC">
        <w:t>,</w:t>
      </w:r>
      <w:r w:rsidR="00365F3F" w:rsidRPr="00D6471F">
        <w:t xml:space="preserve"> without </w:t>
      </w:r>
      <w:r w:rsidR="00D53C0D" w:rsidRPr="00D6471F">
        <w:t>its</w:t>
      </w:r>
      <w:r w:rsidR="00365F3F" w:rsidRPr="00D6471F">
        <w:t xml:space="preserve"> consent and authority</w:t>
      </w:r>
      <w:r w:rsidR="00D53C0D" w:rsidRPr="00D6471F">
        <w:t>,</w:t>
      </w:r>
      <w:r w:rsidR="00365F3F" w:rsidRPr="00D6471F">
        <w:t xml:space="preserve"> illega</w:t>
      </w:r>
      <w:r w:rsidR="00C722F9">
        <w:t>lly built or caused to be built two buildings on the Property.</w:t>
      </w:r>
      <w:r w:rsidR="00365F3F" w:rsidRPr="00D6471F">
        <w:t xml:space="preserve"> </w:t>
      </w:r>
      <w:r w:rsidR="00B727E4">
        <w:t>The plaintiff</w:t>
      </w:r>
      <w:r w:rsidR="00871CFA">
        <w:t xml:space="preserve"> at p</w:t>
      </w:r>
      <w:r>
        <w:t>ara</w:t>
      </w:r>
      <w:r w:rsidR="006F1DFC">
        <w:t>graph</w:t>
      </w:r>
      <w:r>
        <w:t xml:space="preserve"> 4 of </w:t>
      </w:r>
      <w:r w:rsidR="00866ECC">
        <w:t>the plaint</w:t>
      </w:r>
      <w:r w:rsidR="00B727E4">
        <w:t>,</w:t>
      </w:r>
      <w:r w:rsidR="00866ECC">
        <w:t xml:space="preserve"> </w:t>
      </w:r>
      <w:r w:rsidR="00871CFA">
        <w:t>submitted that it wanted the</w:t>
      </w:r>
      <w:r>
        <w:t xml:space="preserve"> defendant </w:t>
      </w:r>
      <w:r w:rsidR="00871CFA">
        <w:t xml:space="preserve">to </w:t>
      </w:r>
      <w:r>
        <w:t>remove the two buildings from the Property.</w:t>
      </w:r>
    </w:p>
    <w:p w14:paraId="38A8F101" w14:textId="3E290542" w:rsidR="00B15122" w:rsidRPr="00713B30" w:rsidRDefault="00073075" w:rsidP="00B15122">
      <w:pPr>
        <w:pStyle w:val="JudgmentText"/>
      </w:pPr>
      <w:r>
        <w:t>T</w:t>
      </w:r>
      <w:r w:rsidR="007D7D35">
        <w:t xml:space="preserve">he </w:t>
      </w:r>
      <w:r w:rsidR="00C55051">
        <w:t>plaintiff contended</w:t>
      </w:r>
      <w:r w:rsidR="00871CFA">
        <w:t xml:space="preserve"> that</w:t>
      </w:r>
      <w:r w:rsidR="00864CB6">
        <w:t xml:space="preserve"> the illegal construction of the two buildings on the</w:t>
      </w:r>
      <w:r w:rsidR="00365F3F" w:rsidRPr="00D6471F">
        <w:t xml:space="preserve"> Property</w:t>
      </w:r>
      <w:r w:rsidR="00864CB6">
        <w:t>, by the defendant,</w:t>
      </w:r>
      <w:r w:rsidR="00713B30">
        <w:t xml:space="preserve"> </w:t>
      </w:r>
      <w:r w:rsidR="00365F3F" w:rsidRPr="00D6471F">
        <w:t xml:space="preserve">has </w:t>
      </w:r>
      <w:r w:rsidR="00D53C0D" w:rsidRPr="00D6471F">
        <w:t>denied</w:t>
      </w:r>
      <w:r w:rsidR="00871CFA">
        <w:t>,</w:t>
      </w:r>
      <w:r w:rsidR="00D53C0D" w:rsidRPr="00D6471F">
        <w:t xml:space="preserve"> and</w:t>
      </w:r>
      <w:r w:rsidR="00365F3F" w:rsidRPr="00D6471F">
        <w:t xml:space="preserve"> continue</w:t>
      </w:r>
      <w:r w:rsidR="00871CFA">
        <w:t>s</w:t>
      </w:r>
      <w:r w:rsidR="00365F3F" w:rsidRPr="00D6471F">
        <w:t xml:space="preserve"> to deny, </w:t>
      </w:r>
      <w:r w:rsidR="007D7D35">
        <w:t>the plaintiff</w:t>
      </w:r>
      <w:r w:rsidR="00C74D23">
        <w:t xml:space="preserve"> the right to fully enjoy the Property</w:t>
      </w:r>
      <w:r w:rsidR="00871CFA">
        <w:t>. The plaintiff sought</w:t>
      </w:r>
      <w:r>
        <w:t xml:space="preserve"> </w:t>
      </w:r>
      <w:r w:rsidR="00365F3F" w:rsidRPr="00D6471F">
        <w:t xml:space="preserve">damages </w:t>
      </w:r>
      <w:r w:rsidR="00871CFA">
        <w:t xml:space="preserve">against the defendant </w:t>
      </w:r>
      <w:r w:rsidR="00C74D23">
        <w:t xml:space="preserve">in the sum of </w:t>
      </w:r>
      <w:r w:rsidR="00871CFA">
        <w:t>SCR 1 000 000</w:t>
      </w:r>
      <w:r w:rsidR="001C6FDE">
        <w:t>/-</w:t>
      </w:r>
      <w:r w:rsidR="00871CFA">
        <w:t xml:space="preserve"> (</w:t>
      </w:r>
      <w:r w:rsidR="00C74D23">
        <w:t>one</w:t>
      </w:r>
      <w:r w:rsidR="00365F3F" w:rsidRPr="00D6471F">
        <w:t xml:space="preserve"> million rupees</w:t>
      </w:r>
      <w:r w:rsidR="00871CFA">
        <w:t>)</w:t>
      </w:r>
      <w:r w:rsidR="00713B30">
        <w:t xml:space="preserve"> </w:t>
      </w:r>
      <w:r w:rsidR="00365F3F" w:rsidRPr="00D6471F">
        <w:t xml:space="preserve">for </w:t>
      </w:r>
      <w:r w:rsidR="00871CFA">
        <w:t xml:space="preserve">the </w:t>
      </w:r>
      <w:r w:rsidR="00365F3F" w:rsidRPr="00D6471F">
        <w:t>loss of full enjoyment of the Property.</w:t>
      </w:r>
      <w:r w:rsidR="00D6471F">
        <w:t xml:space="preserve"> </w:t>
      </w:r>
    </w:p>
    <w:p w14:paraId="44328FFA" w14:textId="7491A933" w:rsidR="00B15122" w:rsidRPr="00713B30" w:rsidRDefault="00D6471F" w:rsidP="00B15122">
      <w:pPr>
        <w:pStyle w:val="JudgmentText"/>
      </w:pPr>
      <w:r>
        <w:t>In its plaint th</w:t>
      </w:r>
      <w:r w:rsidR="007D7D35">
        <w:t xml:space="preserve">e plaintiff </w:t>
      </w:r>
      <w:r w:rsidR="00871CFA">
        <w:t xml:space="preserve">also </w:t>
      </w:r>
      <w:r w:rsidR="00582D73" w:rsidRPr="00D6471F">
        <w:t xml:space="preserve">sought a </w:t>
      </w:r>
      <w:r w:rsidR="005F72BC" w:rsidRPr="00D6471F">
        <w:t xml:space="preserve">writ of mandatory injunction compelling the </w:t>
      </w:r>
      <w:r w:rsidR="007D7D35">
        <w:t xml:space="preserve">defendant </w:t>
      </w:r>
      <w:r w:rsidR="005F72BC" w:rsidRPr="00D6471F">
        <w:t>to remove the</w:t>
      </w:r>
      <w:r w:rsidR="00B17340">
        <w:t xml:space="preserve"> two</w:t>
      </w:r>
      <w:r w:rsidR="005F72BC" w:rsidRPr="00D6471F">
        <w:t xml:space="preserve"> buildings from the </w:t>
      </w:r>
      <w:r w:rsidR="00B15122">
        <w:t>Property</w:t>
      </w:r>
      <w:r w:rsidR="00DE0574">
        <w:t xml:space="preserve"> </w:t>
      </w:r>
      <w:r w:rsidR="00B15122">
        <w:t xml:space="preserve">and </w:t>
      </w:r>
      <w:r w:rsidR="007D7D35" w:rsidRPr="007D7D35">
        <w:rPr>
          <w:i/>
        </w:rPr>
        <w:t>″</w:t>
      </w:r>
      <w:r w:rsidR="007D7D35" w:rsidRPr="003639E5">
        <w:t>[</w:t>
      </w:r>
      <w:r w:rsidR="00B15122" w:rsidRPr="003639E5">
        <w:t>a</w:t>
      </w:r>
      <w:r w:rsidR="007D7D35" w:rsidRPr="003639E5">
        <w:t>]</w:t>
      </w:r>
      <w:r w:rsidR="00B15122" w:rsidRPr="00650CD0">
        <w:rPr>
          <w:i/>
        </w:rPr>
        <w:t xml:space="preserve">ny </w:t>
      </w:r>
      <w:r w:rsidR="00C55051">
        <w:rPr>
          <w:i/>
        </w:rPr>
        <w:t>order the court deemed</w:t>
      </w:r>
      <w:r w:rsidR="00B15122" w:rsidRPr="007D7D35">
        <w:rPr>
          <w:i/>
        </w:rPr>
        <w:t xml:space="preserve"> just and necessary in the circumstances of the case</w:t>
      </w:r>
      <w:r w:rsidR="007D7D35" w:rsidRPr="007D7D35">
        <w:rPr>
          <w:i/>
        </w:rPr>
        <w:t>″</w:t>
      </w:r>
      <w:r w:rsidR="00B15122">
        <w:t xml:space="preserve">. </w:t>
      </w:r>
    </w:p>
    <w:p w14:paraId="62CA30C7" w14:textId="40B6C87D" w:rsidR="007D7D35" w:rsidRPr="00713B30" w:rsidRDefault="00365F3F" w:rsidP="007D7D35">
      <w:pPr>
        <w:pStyle w:val="JudgmentText"/>
      </w:pPr>
      <w:r w:rsidRPr="00B15122">
        <w:t xml:space="preserve">The </w:t>
      </w:r>
      <w:r w:rsidR="007D7D35">
        <w:t xml:space="preserve">defendant denied the plaintiff’s claims. </w:t>
      </w:r>
      <w:r w:rsidR="00871CFA">
        <w:t>At p</w:t>
      </w:r>
      <w:r w:rsidR="007D7D35">
        <w:t>ara</w:t>
      </w:r>
      <w:r w:rsidR="00871CFA">
        <w:t>graph</w:t>
      </w:r>
      <w:r w:rsidR="007D7D35">
        <w:t xml:space="preserve"> 3 of the defence</w:t>
      </w:r>
      <w:r w:rsidR="00871CFA">
        <w:t xml:space="preserve"> </w:t>
      </w:r>
      <w:r w:rsidR="001C6FDE">
        <w:t>the defendant</w:t>
      </w:r>
      <w:r w:rsidR="00B23DEB" w:rsidRPr="00B15122">
        <w:t xml:space="preserve"> claimed that </w:t>
      </w:r>
      <w:r w:rsidR="00650CD0">
        <w:t>he</w:t>
      </w:r>
      <w:r w:rsidR="00B23DEB" w:rsidRPr="00B15122">
        <w:t xml:space="preserve"> had been in oc</w:t>
      </w:r>
      <w:r w:rsidR="00D53C0D" w:rsidRPr="00B15122">
        <w:t>cupation and possession of the P</w:t>
      </w:r>
      <w:r w:rsidR="00B23DEB" w:rsidRPr="00B15122">
        <w:t>rop</w:t>
      </w:r>
      <w:r w:rsidR="00D53C0D" w:rsidRPr="00B15122">
        <w:t xml:space="preserve">erty for more than twenty years, and that during the said period of twenty years the </w:t>
      </w:r>
      <w:r w:rsidR="007D7D35">
        <w:t>defendant’s</w:t>
      </w:r>
      <w:r w:rsidR="00D53C0D" w:rsidRPr="00B15122">
        <w:t xml:space="preserve"> possession of t</w:t>
      </w:r>
      <w:r w:rsidR="007D7D35">
        <w:t>he Property has been continuous and</w:t>
      </w:r>
      <w:r w:rsidR="00D53C0D" w:rsidRPr="00B15122">
        <w:t xml:space="preserve"> uninterrupted, peaceful, public, unequivocal</w:t>
      </w:r>
      <w:r w:rsidR="007D7D35">
        <w:t>,</w:t>
      </w:r>
      <w:r w:rsidR="00D53C0D" w:rsidRPr="00B15122">
        <w:t xml:space="preserve"> and that the </w:t>
      </w:r>
      <w:r w:rsidR="007D7D35">
        <w:t xml:space="preserve">defendant </w:t>
      </w:r>
      <w:r w:rsidR="00B23DEB" w:rsidRPr="00B15122">
        <w:t>has act</w:t>
      </w:r>
      <w:r w:rsidR="007D7D35">
        <w:t xml:space="preserve">ed in the capacity of owner of the Property. The defendant also </w:t>
      </w:r>
      <w:r w:rsidR="00B23DEB" w:rsidRPr="00B15122">
        <w:t xml:space="preserve">denied that the </w:t>
      </w:r>
      <w:r w:rsidR="007D7D35">
        <w:t>plaintiff</w:t>
      </w:r>
      <w:r w:rsidR="00B23DEB" w:rsidRPr="00B15122">
        <w:t xml:space="preserve"> </w:t>
      </w:r>
      <w:r w:rsidR="00A85090">
        <w:t>is</w:t>
      </w:r>
      <w:r w:rsidR="00B23DEB" w:rsidRPr="00B15122">
        <w:t xml:space="preserve"> entitled to the damages</w:t>
      </w:r>
      <w:r w:rsidR="00150157" w:rsidRPr="00B15122">
        <w:t xml:space="preserve"> claimed. </w:t>
      </w:r>
    </w:p>
    <w:p w14:paraId="01BE1CA9" w14:textId="5316B1F3" w:rsidR="000A0018" w:rsidRPr="00073075" w:rsidRDefault="00713B30" w:rsidP="00713B30">
      <w:pPr>
        <w:pStyle w:val="JudgmentText"/>
      </w:pPr>
      <w:r>
        <w:t>The defendant</w:t>
      </w:r>
      <w:r w:rsidR="00650CD0">
        <w:t xml:space="preserve"> </w:t>
      </w:r>
      <w:r w:rsidR="00B2501B" w:rsidRPr="007D7D35">
        <w:t>averred that</w:t>
      </w:r>
      <w:r w:rsidR="00BD0794">
        <w:t>,</w:t>
      </w:r>
      <w:r w:rsidR="00073075">
        <w:t xml:space="preserve"> because he had </w:t>
      </w:r>
      <w:r w:rsidR="00AB0066">
        <w:t xml:space="preserve">been in occupation and possession of the property for more than </w:t>
      </w:r>
      <w:r w:rsidR="00E83883">
        <w:t>twenty</w:t>
      </w:r>
      <w:r w:rsidR="00AB0066">
        <w:t xml:space="preserve"> years</w:t>
      </w:r>
      <w:r w:rsidR="006171D8">
        <w:t>,</w:t>
      </w:r>
      <w:r w:rsidR="00AB0066">
        <w:t xml:space="preserve"> acquisitive prescription applies and as such </w:t>
      </w:r>
      <w:r>
        <w:t xml:space="preserve">he </w:t>
      </w:r>
      <w:r w:rsidR="00AB0066">
        <w:t xml:space="preserve">acquired </w:t>
      </w:r>
      <w:r>
        <w:t xml:space="preserve">the </w:t>
      </w:r>
      <w:r w:rsidR="00AB0066">
        <w:t xml:space="preserve">right of </w:t>
      </w:r>
      <w:r w:rsidR="00B727E4">
        <w:t>ownership in the</w:t>
      </w:r>
      <w:r w:rsidR="00AB0066">
        <w:t xml:space="preserve"> Property</w:t>
      </w:r>
      <w:r>
        <w:t>.</w:t>
      </w:r>
    </w:p>
    <w:p w14:paraId="3A28A2CF" w14:textId="32AA07CE" w:rsidR="00B2501B" w:rsidRPr="00E83883" w:rsidRDefault="00936C80" w:rsidP="00936C80">
      <w:pPr>
        <w:pStyle w:val="JudgmentText"/>
      </w:pPr>
      <w:r>
        <w:t xml:space="preserve">In his defence and counterclaim, the defendant </w:t>
      </w:r>
      <w:r w:rsidR="00557524">
        <w:t>prayed for the following orders</w:t>
      </w:r>
      <w:r w:rsidR="000338FA">
        <w:t xml:space="preserve"> </w:t>
      </w:r>
      <w:r w:rsidR="00557524">
        <w:t>―</w:t>
      </w:r>
    </w:p>
    <w:p w14:paraId="43FAA0C3" w14:textId="61712E29" w:rsidR="00D6727C" w:rsidRDefault="001C6FDE" w:rsidP="00A97E45">
      <w:pPr>
        <w:pStyle w:val="ListParagraph"/>
        <w:numPr>
          <w:ilvl w:val="0"/>
          <w:numId w:val="41"/>
        </w:numPr>
        <w:spacing w:line="360" w:lineRule="auto"/>
        <w:jc w:val="both"/>
        <w:rPr>
          <w:sz w:val="24"/>
          <w:szCs w:val="24"/>
        </w:rPr>
      </w:pPr>
      <w:r>
        <w:rPr>
          <w:sz w:val="24"/>
          <w:szCs w:val="24"/>
        </w:rPr>
        <w:t xml:space="preserve">that </w:t>
      </w:r>
      <w:r w:rsidR="00B727E4">
        <w:rPr>
          <w:sz w:val="24"/>
          <w:szCs w:val="24"/>
        </w:rPr>
        <w:t>t</w:t>
      </w:r>
      <w:r w:rsidR="00E83883">
        <w:rPr>
          <w:sz w:val="24"/>
          <w:szCs w:val="24"/>
        </w:rPr>
        <w:t xml:space="preserve">he plaint be dismissed; </w:t>
      </w:r>
    </w:p>
    <w:p w14:paraId="28E4B82C" w14:textId="77777777" w:rsidR="00A97E45" w:rsidRPr="00A97E45" w:rsidRDefault="00A97E45" w:rsidP="00A97E45">
      <w:pPr>
        <w:pStyle w:val="ListParagraph"/>
        <w:numPr>
          <w:ilvl w:val="0"/>
          <w:numId w:val="41"/>
        </w:numPr>
        <w:spacing w:line="360" w:lineRule="auto"/>
        <w:jc w:val="both"/>
        <w:rPr>
          <w:sz w:val="24"/>
          <w:szCs w:val="24"/>
        </w:rPr>
      </w:pPr>
      <w:r w:rsidRPr="00A97E45">
        <w:rPr>
          <w:sz w:val="24"/>
          <w:szCs w:val="24"/>
        </w:rPr>
        <w:lastRenderedPageBreak/>
        <w:t>that the defendant is the sole owner of the Property;</w:t>
      </w:r>
    </w:p>
    <w:p w14:paraId="4C16850C" w14:textId="77777777" w:rsidR="00A97E45" w:rsidRPr="00E83883" w:rsidRDefault="00A97E45" w:rsidP="00A97E45">
      <w:pPr>
        <w:pStyle w:val="ListParagraph"/>
        <w:numPr>
          <w:ilvl w:val="0"/>
          <w:numId w:val="41"/>
        </w:numPr>
        <w:spacing w:line="360" w:lineRule="auto"/>
        <w:jc w:val="both"/>
        <w:rPr>
          <w:iCs/>
          <w:sz w:val="24"/>
          <w:szCs w:val="24"/>
        </w:rPr>
      </w:pPr>
      <w:r>
        <w:rPr>
          <w:iCs/>
          <w:sz w:val="24"/>
          <w:szCs w:val="24"/>
        </w:rPr>
        <w:t>t</w:t>
      </w:r>
      <w:r w:rsidRPr="00E83883">
        <w:rPr>
          <w:iCs/>
          <w:sz w:val="24"/>
          <w:szCs w:val="24"/>
        </w:rPr>
        <w:t>hat the plaintiff pays the cost</w:t>
      </w:r>
      <w:r>
        <w:rPr>
          <w:iCs/>
          <w:sz w:val="24"/>
          <w:szCs w:val="24"/>
        </w:rPr>
        <w:t xml:space="preserve">s </w:t>
      </w:r>
      <w:r w:rsidRPr="00E83883">
        <w:rPr>
          <w:iCs/>
          <w:sz w:val="24"/>
          <w:szCs w:val="24"/>
        </w:rPr>
        <w:t xml:space="preserve">to the respondent; </w:t>
      </w:r>
    </w:p>
    <w:p w14:paraId="27E4DBBA" w14:textId="77777777" w:rsidR="00A97E45" w:rsidRPr="00E83883" w:rsidRDefault="00A97E45" w:rsidP="00A97E45">
      <w:pPr>
        <w:pStyle w:val="ListParagraph"/>
        <w:numPr>
          <w:ilvl w:val="0"/>
          <w:numId w:val="41"/>
        </w:numPr>
        <w:spacing w:line="360" w:lineRule="auto"/>
        <w:jc w:val="both"/>
        <w:rPr>
          <w:iCs/>
          <w:sz w:val="24"/>
          <w:szCs w:val="24"/>
        </w:rPr>
      </w:pPr>
      <w:r>
        <w:rPr>
          <w:iCs/>
          <w:sz w:val="24"/>
          <w:szCs w:val="24"/>
        </w:rPr>
        <w:t xml:space="preserve">any </w:t>
      </w:r>
      <w:r w:rsidRPr="006171D8">
        <w:rPr>
          <w:i/>
          <w:iCs/>
          <w:sz w:val="24"/>
          <w:szCs w:val="24"/>
        </w:rPr>
        <w:t>″such other order that the court deems fit in the circumstances″</w:t>
      </w:r>
      <w:r w:rsidRPr="00E83883">
        <w:rPr>
          <w:iCs/>
          <w:sz w:val="24"/>
          <w:szCs w:val="24"/>
        </w:rPr>
        <w:t>.</w:t>
      </w:r>
    </w:p>
    <w:p w14:paraId="3327DDD9" w14:textId="77777777" w:rsidR="003941D5" w:rsidRPr="003941D5" w:rsidRDefault="003941D5" w:rsidP="003941D5">
      <w:pPr>
        <w:pStyle w:val="ListParagraph"/>
        <w:rPr>
          <w:sz w:val="24"/>
          <w:szCs w:val="24"/>
        </w:rPr>
      </w:pPr>
    </w:p>
    <w:p w14:paraId="1B7699A9" w14:textId="176C9870" w:rsidR="00660BBE" w:rsidRPr="00660BBE" w:rsidRDefault="00585673" w:rsidP="00660BBE">
      <w:pPr>
        <w:pStyle w:val="JudgmentText"/>
      </w:pPr>
      <w:r w:rsidRPr="00150157">
        <w:t xml:space="preserve">The </w:t>
      </w:r>
      <w:r w:rsidR="005D4C85">
        <w:t>plaintiff</w:t>
      </w:r>
      <w:r w:rsidR="00150157" w:rsidRPr="00150157">
        <w:t>, in</w:t>
      </w:r>
      <w:r w:rsidR="00936C80">
        <w:t xml:space="preserve"> its</w:t>
      </w:r>
      <w:r w:rsidR="00A85090">
        <w:t xml:space="preserve"> defence to the counter</w:t>
      </w:r>
      <w:r w:rsidR="00150157" w:rsidRPr="00150157">
        <w:t xml:space="preserve">claim, </w:t>
      </w:r>
      <w:r w:rsidR="007F1C17">
        <w:t xml:space="preserve">denied </w:t>
      </w:r>
      <w:r w:rsidR="00E83883">
        <w:t>every</w:t>
      </w:r>
      <w:r w:rsidR="007F1C17">
        <w:t xml:space="preserve"> averment</w:t>
      </w:r>
      <w:r w:rsidR="00936C80">
        <w:t xml:space="preserve"> contained in </w:t>
      </w:r>
      <w:r w:rsidR="00713B30">
        <w:t>paragraphs</w:t>
      </w:r>
      <w:r w:rsidR="00936C80">
        <w:t xml:space="preserve"> 1 to 6 of the counterclaim. </w:t>
      </w:r>
      <w:r w:rsidR="00AB0066">
        <w:t xml:space="preserve">In response to the defendant’s claim relating to </w:t>
      </w:r>
      <w:r w:rsidR="00AB0066" w:rsidRPr="00AB0066">
        <w:t>acquisitive</w:t>
      </w:r>
      <w:r w:rsidR="00AB0066">
        <w:t xml:space="preserve"> prescription</w:t>
      </w:r>
      <w:r w:rsidR="00383D6D">
        <w:t>,</w:t>
      </w:r>
      <w:r w:rsidR="00AB0066">
        <w:t xml:space="preserve"> the </w:t>
      </w:r>
      <w:r w:rsidR="00650CD0">
        <w:t>plaintiff</w:t>
      </w:r>
      <w:r w:rsidR="00B2501B">
        <w:t xml:space="preserve"> contended that</w:t>
      </w:r>
      <w:r w:rsidR="00557524">
        <w:t>,</w:t>
      </w:r>
      <w:r w:rsidR="00B2501B">
        <w:t xml:space="preserve"> </w:t>
      </w:r>
      <w:r w:rsidR="00B2501B" w:rsidRPr="00903AE5">
        <w:rPr>
          <w:i/>
        </w:rPr>
        <w:t xml:space="preserve">″the Defendant has not been in occupation and possession of the property for more than 20 years, and/or further that any possession of the Defendant has not been continuous, uninterrupted, peaceful, public, unequivocal and/or the </w:t>
      </w:r>
      <w:r w:rsidR="00903AE5" w:rsidRPr="00903AE5">
        <w:rPr>
          <w:i/>
        </w:rPr>
        <w:t>Defendant</w:t>
      </w:r>
      <w:r w:rsidR="00B2501B" w:rsidRPr="00903AE5">
        <w:rPr>
          <w:i/>
        </w:rPr>
        <w:t xml:space="preserve"> did not act in the capacity as the owner of the Property″.</w:t>
      </w:r>
      <w:r w:rsidR="00B2501B">
        <w:t xml:space="preserve"> </w:t>
      </w:r>
    </w:p>
    <w:p w14:paraId="2FF1BB57" w14:textId="38C21AB6" w:rsidR="001B5C2C" w:rsidRPr="00660BBE" w:rsidRDefault="00864CB6" w:rsidP="00975528">
      <w:pPr>
        <w:pStyle w:val="JudgmentText"/>
      </w:pPr>
      <w:r>
        <w:t xml:space="preserve">Counsel for the plaintiff in his final submissions, </w:t>
      </w:r>
      <w:r w:rsidR="006D4A8F">
        <w:t xml:space="preserve">contended </w:t>
      </w:r>
      <w:r w:rsidR="001B5C2C">
        <w:t>that the defendant illegally built or caused to be built th</w:t>
      </w:r>
      <w:r w:rsidR="00E630EA">
        <w:t>e two buildings on the Property</w:t>
      </w:r>
      <w:r>
        <w:t>,</w:t>
      </w:r>
      <w:r w:rsidR="006D4A8F">
        <w:t xml:space="preserve"> and</w:t>
      </w:r>
      <w:r w:rsidR="00E630EA">
        <w:t xml:space="preserve"> </w:t>
      </w:r>
      <w:r>
        <w:t xml:space="preserve">that the plaintiff </w:t>
      </w:r>
      <w:r w:rsidR="00AB0066">
        <w:t>wanted the</w:t>
      </w:r>
      <w:r w:rsidR="00E630EA">
        <w:t xml:space="preserve"> defendant to </w:t>
      </w:r>
      <w:r w:rsidR="00660BBE">
        <w:t xml:space="preserve">remove the </w:t>
      </w:r>
      <w:r w:rsidR="00FD0A52">
        <w:t>two buildings</w:t>
      </w:r>
      <w:r w:rsidR="00660BBE">
        <w:t xml:space="preserve"> from the</w:t>
      </w:r>
      <w:r w:rsidR="00E630EA">
        <w:t xml:space="preserve"> Property</w:t>
      </w:r>
      <w:r w:rsidR="00916DE5">
        <w:t>,</w:t>
      </w:r>
      <w:r w:rsidR="00E630EA">
        <w:t xml:space="preserve"> </w:t>
      </w:r>
      <w:r w:rsidR="00916DE5">
        <w:t>pursuant to</w:t>
      </w:r>
      <w:r w:rsidR="00E630EA">
        <w:t xml:space="preserve"> Article 555 </w:t>
      </w:r>
      <w:r w:rsidR="00916DE5" w:rsidRPr="00916DE5">
        <w:rPr>
          <w:i/>
        </w:rPr>
        <w:t>alinéa</w:t>
      </w:r>
      <w:r w:rsidR="00916DE5">
        <w:t xml:space="preserve"> 2 of the Civil Code of Seychelles. </w:t>
      </w:r>
    </w:p>
    <w:p w14:paraId="67ACD55D" w14:textId="289922E4" w:rsidR="00D21C59" w:rsidRPr="00DE0574" w:rsidRDefault="00720E43" w:rsidP="00DE0574">
      <w:pPr>
        <w:pStyle w:val="JudgmentText"/>
      </w:pPr>
      <w:r>
        <w:t xml:space="preserve">In support of </w:t>
      </w:r>
      <w:r w:rsidR="00864CB6">
        <w:t xml:space="preserve">the contention of Counsel for the plaintiff that the plaintiff </w:t>
      </w:r>
      <w:r>
        <w:t xml:space="preserve">has proven its case on </w:t>
      </w:r>
      <w:r w:rsidR="00864CB6">
        <w:t>a balance of probabilities, Counsel contended that the plaintiff</w:t>
      </w:r>
      <w:r>
        <w:t xml:space="preserve"> has proven that </w:t>
      </w:r>
      <w:r w:rsidR="00D21C59" w:rsidRPr="008418B1">
        <w:t>it is the registered proprietor of the Property</w:t>
      </w:r>
      <w:r w:rsidR="00D21C59">
        <w:t xml:space="preserve">, and that the defendant has illegally constructed the two buildings on the Property. In addition, </w:t>
      </w:r>
      <w:r w:rsidR="00864CB6">
        <w:t>Counsel</w:t>
      </w:r>
      <w:r w:rsidR="00C55051">
        <w:t xml:space="preserve"> argued that the evidence</w:t>
      </w:r>
      <w:r w:rsidR="00D21C59">
        <w:t xml:space="preserve"> of the defendant confirmed that he did not have the </w:t>
      </w:r>
      <w:r w:rsidR="00D21C59" w:rsidRPr="00713B30">
        <w:t>consent of the plaintiff to construct the two buildings</w:t>
      </w:r>
      <w:r w:rsidR="005224B5">
        <w:t xml:space="preserve"> on the Property</w:t>
      </w:r>
      <w:r w:rsidR="00D21C59" w:rsidRPr="00720E43">
        <w:t>.</w:t>
      </w:r>
      <w:r w:rsidR="00D21C59">
        <w:t xml:space="preserve"> </w:t>
      </w:r>
    </w:p>
    <w:p w14:paraId="6C824C0A" w14:textId="0D6F6BDC" w:rsidR="004A3F12" w:rsidRPr="00713B30" w:rsidRDefault="00875E71" w:rsidP="00713B30">
      <w:pPr>
        <w:pStyle w:val="JudgmentText"/>
        <w:rPr>
          <w:color w:val="333333"/>
        </w:rPr>
      </w:pPr>
      <w:r>
        <w:t xml:space="preserve">Counsel for the </w:t>
      </w:r>
      <w:r w:rsidR="001D00B2">
        <w:t>plaintiff also contended that the</w:t>
      </w:r>
      <w:r w:rsidR="008D259E">
        <w:t xml:space="preserve"> defendant had the burden of proving that he has</w:t>
      </w:r>
      <w:r w:rsidR="001D00B2">
        <w:t xml:space="preserve"> </w:t>
      </w:r>
      <w:r w:rsidR="001C2665">
        <w:t>acquired the</w:t>
      </w:r>
      <w:r w:rsidR="007C73E8">
        <w:t xml:space="preserve"> p</w:t>
      </w:r>
      <w:r>
        <w:t>ortion</w:t>
      </w:r>
      <w:r w:rsidR="007C73E8">
        <w:t xml:space="preserve"> of the Property</w:t>
      </w:r>
      <w:r w:rsidR="004D5412">
        <w:t xml:space="preserve"> </w:t>
      </w:r>
      <w:r>
        <w:t xml:space="preserve">on which </w:t>
      </w:r>
      <w:r w:rsidR="007C73E8">
        <w:t>he has constructed the two buildings</w:t>
      </w:r>
      <w:r w:rsidR="004D5412">
        <w:t>.</w:t>
      </w:r>
      <w:r w:rsidR="001D00B2">
        <w:t xml:space="preserve"> </w:t>
      </w:r>
      <w:r w:rsidR="00C55051">
        <w:t>Counsel for the</w:t>
      </w:r>
      <w:r w:rsidR="007A197C">
        <w:t xml:space="preserve"> plaintiff argued that the defendant, who has only pleaded acquisitive prescription</w:t>
      </w:r>
      <w:r w:rsidR="00BC5EAE">
        <w:t>,</w:t>
      </w:r>
      <w:r w:rsidR="007A197C">
        <w:t xml:space="preserve"> </w:t>
      </w:r>
      <w:r w:rsidR="001C2665">
        <w:t>on the basis of</w:t>
      </w:r>
      <w:r w:rsidR="007A197C">
        <w:t xml:space="preserve"> Article 2262 of the Civil Code of Seychelles,</w:t>
      </w:r>
      <w:r w:rsidR="00A612B3">
        <w:t xml:space="preserve"> </w:t>
      </w:r>
      <w:r w:rsidR="007A197C">
        <w:t>had not proven</w:t>
      </w:r>
      <w:r w:rsidR="00A612B3">
        <w:t xml:space="preserve"> on a balance of probabilities that he acquired </w:t>
      </w:r>
      <w:r w:rsidR="001C6FDE">
        <w:t>the</w:t>
      </w:r>
      <w:r>
        <w:t xml:space="preserve"> portion</w:t>
      </w:r>
      <w:r w:rsidR="001C2665">
        <w:t xml:space="preserve"> of the Property</w:t>
      </w:r>
      <w:r w:rsidR="009700A6">
        <w:t xml:space="preserve"> </w:t>
      </w:r>
      <w:r>
        <w:t>on which he</w:t>
      </w:r>
      <w:r w:rsidR="001C2665">
        <w:t xml:space="preserve"> has constructed the two buildings </w:t>
      </w:r>
      <w:r w:rsidR="00A612B3">
        <w:t xml:space="preserve">by acquisitive </w:t>
      </w:r>
      <w:r w:rsidR="007A197C">
        <w:t>prescription.</w:t>
      </w:r>
    </w:p>
    <w:p w14:paraId="5DAC141E" w14:textId="214F0298" w:rsidR="001C2665" w:rsidRPr="00F73E7C" w:rsidRDefault="00F73E7C" w:rsidP="00660BBE">
      <w:pPr>
        <w:pStyle w:val="JudgmentText"/>
      </w:pPr>
      <w:r>
        <w:t xml:space="preserve">In order to establish acquisitive </w:t>
      </w:r>
      <w:r w:rsidR="00E83883">
        <w:t>prescription,</w:t>
      </w:r>
      <w:r w:rsidR="00875E71">
        <w:t xml:space="preserve"> </w:t>
      </w:r>
      <w:r w:rsidR="006C237F">
        <w:t xml:space="preserve">Counsel </w:t>
      </w:r>
      <w:r w:rsidR="00875E71">
        <w:t xml:space="preserve">for the plaintiff contended </w:t>
      </w:r>
      <w:r w:rsidR="007A197C">
        <w:t>that the defendant had to prove that he was</w:t>
      </w:r>
      <w:r w:rsidR="00660BBE">
        <w:t>, prior to 30 August 1993,</w:t>
      </w:r>
      <w:r w:rsidR="007A197C">
        <w:t xml:space="preserve"> in </w:t>
      </w:r>
      <w:r w:rsidR="00E83883">
        <w:t xml:space="preserve">undisturbed </w:t>
      </w:r>
      <w:r w:rsidR="007A197C">
        <w:t>possession of the</w:t>
      </w:r>
      <w:r w:rsidR="001C2665">
        <w:t xml:space="preserve"> p</w:t>
      </w:r>
      <w:r w:rsidR="00875E71">
        <w:t>ortion</w:t>
      </w:r>
      <w:r w:rsidR="001C2665">
        <w:t xml:space="preserve"> of the Property</w:t>
      </w:r>
      <w:r w:rsidR="00383D6D">
        <w:t xml:space="preserve"> </w:t>
      </w:r>
      <w:r w:rsidR="001C6FDE">
        <w:t>on which he has constructed</w:t>
      </w:r>
      <w:r w:rsidR="00875E71">
        <w:t xml:space="preserve"> the two buildings</w:t>
      </w:r>
      <w:r>
        <w:t xml:space="preserve">. </w:t>
      </w:r>
      <w:r w:rsidR="00875E71">
        <w:t>Further, Counsel</w:t>
      </w:r>
      <w:r>
        <w:t xml:space="preserve"> </w:t>
      </w:r>
      <w:r>
        <w:lastRenderedPageBreak/>
        <w:t xml:space="preserve">submitted </w:t>
      </w:r>
      <w:r w:rsidR="006049D4">
        <w:t>that</w:t>
      </w:r>
      <w:r w:rsidR="00C55051">
        <w:t>,</w:t>
      </w:r>
      <w:r w:rsidR="006049D4">
        <w:t xml:space="preserve"> </w:t>
      </w:r>
      <w:r w:rsidR="006049D4" w:rsidRPr="00875E71">
        <w:t>even</w:t>
      </w:r>
      <w:r w:rsidR="00383D6D" w:rsidRPr="00875E71">
        <w:t xml:space="preserve"> if</w:t>
      </w:r>
      <w:r w:rsidR="006049D4" w:rsidRPr="00875E71">
        <w:t xml:space="preserve"> </w:t>
      </w:r>
      <w:r w:rsidR="00AB0066" w:rsidRPr="00875E71">
        <w:t>it were to be</w:t>
      </w:r>
      <w:r w:rsidR="00AB0066">
        <w:t xml:space="preserve"> accepted that the defendant took </w:t>
      </w:r>
      <w:r w:rsidR="006049D4">
        <w:t xml:space="preserve">possession of </w:t>
      </w:r>
      <w:r w:rsidR="001C2665">
        <w:t xml:space="preserve">the Property </w:t>
      </w:r>
      <w:r w:rsidR="00AB0066">
        <w:t>and began construction of</w:t>
      </w:r>
      <w:r w:rsidR="001C2665">
        <w:t xml:space="preserve"> </w:t>
      </w:r>
      <w:r w:rsidR="00660BBE">
        <w:t xml:space="preserve">the </w:t>
      </w:r>
      <w:r w:rsidR="001C2665">
        <w:t>two buildings</w:t>
      </w:r>
      <w:r w:rsidR="00006C6F">
        <w:t>,</w:t>
      </w:r>
      <w:r>
        <w:t xml:space="preserve"> this only occurred</w:t>
      </w:r>
      <w:r w:rsidR="001C2665">
        <w:t xml:space="preserve"> </w:t>
      </w:r>
      <w:r w:rsidR="00660BBE">
        <w:t>in 1995</w:t>
      </w:r>
      <w:r>
        <w:t>. T</w:t>
      </w:r>
      <w:r w:rsidR="006049D4">
        <w:t>he defendant would</w:t>
      </w:r>
      <w:r w:rsidR="00383D6D">
        <w:t>,</w:t>
      </w:r>
      <w:r>
        <w:t xml:space="preserve"> therefore</w:t>
      </w:r>
      <w:r w:rsidR="00383D6D">
        <w:t>,</w:t>
      </w:r>
      <w:r w:rsidR="006049D4">
        <w:t xml:space="preserve"> not be able to establish acquisitive prescription</w:t>
      </w:r>
      <w:r>
        <w:t xml:space="preserve"> because</w:t>
      </w:r>
      <w:r w:rsidR="00C55051">
        <w:t>,</w:t>
      </w:r>
      <w:r w:rsidR="006049D4">
        <w:t xml:space="preserve"> </w:t>
      </w:r>
      <w:r>
        <w:t xml:space="preserve">in </w:t>
      </w:r>
      <w:r w:rsidR="006049D4">
        <w:t xml:space="preserve">terms </w:t>
      </w:r>
      <w:r w:rsidR="009B65E2">
        <w:t xml:space="preserve">of </w:t>
      </w:r>
      <w:r w:rsidR="006049D4">
        <w:t>the Civil Code of Seychelles</w:t>
      </w:r>
      <w:r w:rsidR="001C2665">
        <w:t>,</w:t>
      </w:r>
      <w:r w:rsidR="006049D4">
        <w:t xml:space="preserve"> </w:t>
      </w:r>
      <w:r>
        <w:t xml:space="preserve">the running of prescription was interrupted in 2013, before the passage of the required </w:t>
      </w:r>
      <w:r w:rsidR="00E83883">
        <w:t>twenty</w:t>
      </w:r>
      <w:r>
        <w:t xml:space="preserve"> years.</w:t>
      </w:r>
    </w:p>
    <w:p w14:paraId="2D8C9FBC" w14:textId="6F2341A8" w:rsidR="004D5412" w:rsidRPr="00DE0574" w:rsidRDefault="00875E71" w:rsidP="00713B30">
      <w:pPr>
        <w:pStyle w:val="JudgmentText"/>
        <w:rPr>
          <w:i/>
        </w:rPr>
      </w:pPr>
      <w:r>
        <w:t>Counsel for the plaintiff</w:t>
      </w:r>
      <w:r w:rsidR="001C2665">
        <w:t xml:space="preserve"> also contended that the defendant has only pleaded that </w:t>
      </w:r>
      <w:r w:rsidR="00A51483">
        <w:t>he</w:t>
      </w:r>
      <w:r w:rsidR="001C2665">
        <w:t xml:space="preserve"> has </w:t>
      </w:r>
      <w:r w:rsidR="001C2665" w:rsidRPr="00875E71">
        <w:t>been in occupation o</w:t>
      </w:r>
      <w:r w:rsidRPr="00875E71">
        <w:t xml:space="preserve">f the portion </w:t>
      </w:r>
      <w:r w:rsidR="00383D6D" w:rsidRPr="00875E71">
        <w:t xml:space="preserve">of the Property </w:t>
      </w:r>
      <w:r w:rsidR="001C2665" w:rsidRPr="00875E71">
        <w:t>for more</w:t>
      </w:r>
      <w:r w:rsidR="001C2665">
        <w:t xml:space="preserve"> than twenty years, and had not pleaded any material facts to the effect that the construction was effected in good faith. </w:t>
      </w:r>
      <w:r w:rsidR="00FF0F81">
        <w:t xml:space="preserve">In that respect </w:t>
      </w:r>
      <w:r w:rsidR="00C55051">
        <w:t xml:space="preserve">Counsel for </w:t>
      </w:r>
      <w:r w:rsidR="00FF0F81">
        <w:t xml:space="preserve">the plaintiff contended that section 75 of the Seychelles Code of Civil Procedure </w:t>
      </w:r>
      <w:r w:rsidR="00BC5EAE" w:rsidRPr="00BC5EAE">
        <w:t>applie</w:t>
      </w:r>
      <w:r w:rsidR="00175B5D">
        <w:t>s</w:t>
      </w:r>
      <w:r w:rsidR="00BC5EAE">
        <w:t>.</w:t>
      </w:r>
    </w:p>
    <w:p w14:paraId="06D8CB2A" w14:textId="3B31DFC3" w:rsidR="00EF74B1" w:rsidRPr="00DE0574" w:rsidRDefault="00875E71" w:rsidP="00713B30">
      <w:pPr>
        <w:pStyle w:val="JudgmentText"/>
      </w:pPr>
      <w:r>
        <w:t>On the other hand, Mrs Aglae, Counsel for the defendant, submitted that the defendant</w:t>
      </w:r>
      <w:r w:rsidR="006049D4">
        <w:t xml:space="preserve"> has pleaded</w:t>
      </w:r>
      <w:r w:rsidR="008559DD">
        <w:t xml:space="preserve"> </w:t>
      </w:r>
      <w:r w:rsidR="006049D4">
        <w:t xml:space="preserve">that </w:t>
      </w:r>
      <w:r w:rsidR="004A3F12">
        <w:t>he</w:t>
      </w:r>
      <w:r w:rsidR="006049D4">
        <w:t xml:space="preserve"> ha</w:t>
      </w:r>
      <w:r>
        <w:t>s been in occupation of the portion</w:t>
      </w:r>
      <w:r w:rsidR="006049D4">
        <w:t xml:space="preserve"> of the Property</w:t>
      </w:r>
      <w:r w:rsidR="009700A6">
        <w:t xml:space="preserve"> </w:t>
      </w:r>
      <w:r w:rsidR="006049D4">
        <w:t>for more than twenty years</w:t>
      </w:r>
      <w:r w:rsidR="00DE0574">
        <w:t xml:space="preserve">, and meets </w:t>
      </w:r>
      <w:r w:rsidR="00383D6D">
        <w:t xml:space="preserve">the </w:t>
      </w:r>
      <w:r w:rsidR="00DE0574">
        <w:t>requirements</w:t>
      </w:r>
      <w:r w:rsidR="006049D4">
        <w:t xml:space="preserve"> </w:t>
      </w:r>
      <w:r w:rsidR="00DE0574">
        <w:t xml:space="preserve">for </w:t>
      </w:r>
      <w:r w:rsidR="006049D4">
        <w:t xml:space="preserve">acquisitive prescription in terms of Article 2262 of the Civil Code of Seychelles. </w:t>
      </w:r>
      <w:r w:rsidR="00963DE4">
        <w:t xml:space="preserve">Mrs Aglae </w:t>
      </w:r>
      <w:r w:rsidR="00EF74B1">
        <w:t xml:space="preserve">argued that </w:t>
      </w:r>
      <w:r w:rsidR="006049D4" w:rsidRPr="00EF74B1">
        <w:t xml:space="preserve">the plaintiff had failed to prove its case and establish acquisitive prescription of twenty years. </w:t>
      </w:r>
      <w:r w:rsidR="00963DE4">
        <w:t>Counsel</w:t>
      </w:r>
      <w:r w:rsidR="00EF74B1">
        <w:t xml:space="preserve"> also contended that</w:t>
      </w:r>
      <w:r w:rsidR="00D746B5">
        <w:t>,</w:t>
      </w:r>
      <w:r w:rsidR="00EF74B1">
        <w:t xml:space="preserve"> </w:t>
      </w:r>
      <w:r w:rsidR="001C6FDE">
        <w:t>because the respondent</w:t>
      </w:r>
      <w:r w:rsidR="00EF74B1">
        <w:t xml:space="preserve"> has been living on the Property</w:t>
      </w:r>
      <w:r w:rsidR="00D746B5">
        <w:t>,</w:t>
      </w:r>
      <w:r w:rsidR="00EF74B1">
        <w:t xml:space="preserve"> his prayers</w:t>
      </w:r>
      <w:r w:rsidR="00D746B5">
        <w:t>,</w:t>
      </w:r>
      <w:r w:rsidR="00DE0574">
        <w:t xml:space="preserve"> </w:t>
      </w:r>
      <w:r w:rsidR="00EF74B1">
        <w:t>contained in the defence and counterclaim, should be granted.</w:t>
      </w:r>
    </w:p>
    <w:p w14:paraId="45F6B1E5" w14:textId="644B2A7E" w:rsidR="005B109D" w:rsidRPr="00DE0574" w:rsidRDefault="00557524" w:rsidP="005B109D">
      <w:pPr>
        <w:pStyle w:val="JudgmentText"/>
      </w:pPr>
      <w:r>
        <w:t xml:space="preserve">The </w:t>
      </w:r>
      <w:r w:rsidR="00307850">
        <w:t>trial Judge</w:t>
      </w:r>
      <w:r w:rsidR="005B109D">
        <w:t>, at para</w:t>
      </w:r>
      <w:r w:rsidR="00006C6F">
        <w:t>graph</w:t>
      </w:r>
      <w:r w:rsidR="005B109D">
        <w:t xml:space="preserve"> 16 of the judgment,</w:t>
      </w:r>
      <w:r w:rsidR="00307850">
        <w:t xml:space="preserve"> identified the </w:t>
      </w:r>
      <w:r w:rsidR="00CE1A53">
        <w:t xml:space="preserve">following </w:t>
      </w:r>
      <w:r w:rsidR="00307850">
        <w:t>issues for det</w:t>
      </w:r>
      <w:r>
        <w:t>ermination</w:t>
      </w:r>
      <w:r w:rsidR="000338FA">
        <w:t xml:space="preserve"> </w:t>
      </w:r>
      <w:r>
        <w:t>―</w:t>
      </w:r>
    </w:p>
    <w:p w14:paraId="24137B67" w14:textId="5AF01EAE" w:rsidR="005B109D" w:rsidRPr="00EF74B1" w:rsidRDefault="005B109D" w:rsidP="000E77D4">
      <w:pPr>
        <w:pStyle w:val="ListParagraph"/>
        <w:ind w:left="2160" w:right="1440" w:hanging="720"/>
        <w:jc w:val="both"/>
        <w:rPr>
          <w:i/>
          <w:sz w:val="22"/>
          <w:szCs w:val="22"/>
        </w:rPr>
      </w:pPr>
      <w:r w:rsidRPr="00EF74B1">
        <w:rPr>
          <w:i/>
          <w:sz w:val="22"/>
          <w:szCs w:val="22"/>
        </w:rPr>
        <w:t>″</w:t>
      </w:r>
      <w:r w:rsidR="00963DE4">
        <w:rPr>
          <w:i/>
          <w:sz w:val="22"/>
          <w:szCs w:val="22"/>
        </w:rPr>
        <w:t xml:space="preserve">16 </w:t>
      </w:r>
      <w:r w:rsidR="00DE0574">
        <w:rPr>
          <w:i/>
          <w:sz w:val="22"/>
          <w:szCs w:val="22"/>
        </w:rPr>
        <w:t xml:space="preserve">(a) </w:t>
      </w:r>
      <w:r w:rsidR="00DE0574">
        <w:rPr>
          <w:i/>
          <w:sz w:val="22"/>
          <w:szCs w:val="22"/>
        </w:rPr>
        <w:tab/>
        <w:t xml:space="preserve">Has the Defendant been </w:t>
      </w:r>
      <w:r w:rsidRPr="00EF74B1">
        <w:rPr>
          <w:i/>
          <w:sz w:val="22"/>
          <w:szCs w:val="22"/>
        </w:rPr>
        <w:t>in continuous, uninterrupted, peaceful, public and unequivocal occupation and possession of the property for more than twenty years, and that he acted as owner thereof?</w:t>
      </w:r>
    </w:p>
    <w:p w14:paraId="1A71F6C3" w14:textId="77777777" w:rsidR="005B109D" w:rsidRPr="00EF74B1" w:rsidRDefault="005B109D" w:rsidP="000E77D4">
      <w:pPr>
        <w:pStyle w:val="ListParagraph"/>
        <w:ind w:left="1440" w:right="1440"/>
        <w:jc w:val="both"/>
        <w:rPr>
          <w:i/>
          <w:sz w:val="22"/>
          <w:szCs w:val="22"/>
        </w:rPr>
      </w:pPr>
    </w:p>
    <w:p w14:paraId="2114503D" w14:textId="77777777" w:rsidR="005B109D" w:rsidRPr="00EF74B1" w:rsidRDefault="005B109D" w:rsidP="000E77D4">
      <w:pPr>
        <w:pStyle w:val="ListParagraph"/>
        <w:ind w:left="2160" w:right="1440" w:hanging="720"/>
        <w:jc w:val="both"/>
        <w:rPr>
          <w:i/>
          <w:sz w:val="22"/>
          <w:szCs w:val="22"/>
        </w:rPr>
      </w:pPr>
      <w:r w:rsidRPr="00EF74B1">
        <w:rPr>
          <w:i/>
          <w:sz w:val="22"/>
          <w:szCs w:val="22"/>
        </w:rPr>
        <w:t>(b)</w:t>
      </w:r>
      <w:r w:rsidRPr="00EF74B1">
        <w:rPr>
          <w:i/>
          <w:sz w:val="22"/>
          <w:szCs w:val="22"/>
        </w:rPr>
        <w:tab/>
        <w:t>Is the D</w:t>
      </w:r>
      <w:r w:rsidR="00EF74B1" w:rsidRPr="00EF74B1">
        <w:rPr>
          <w:i/>
          <w:sz w:val="22"/>
          <w:szCs w:val="22"/>
        </w:rPr>
        <w:t>efendant entitled to be declared</w:t>
      </w:r>
      <w:r w:rsidRPr="00EF74B1">
        <w:rPr>
          <w:i/>
          <w:sz w:val="22"/>
          <w:szCs w:val="22"/>
        </w:rPr>
        <w:t xml:space="preserve"> as the sole owner of the property in issue?</w:t>
      </w:r>
    </w:p>
    <w:p w14:paraId="2356ECE2" w14:textId="77777777" w:rsidR="005B109D" w:rsidRPr="00EF74B1" w:rsidRDefault="005B109D" w:rsidP="000E77D4">
      <w:pPr>
        <w:pStyle w:val="ListParagraph"/>
        <w:ind w:left="2160" w:right="1440" w:hanging="720"/>
        <w:jc w:val="both"/>
        <w:rPr>
          <w:i/>
          <w:sz w:val="22"/>
          <w:szCs w:val="22"/>
        </w:rPr>
      </w:pPr>
    </w:p>
    <w:p w14:paraId="58CA60D5" w14:textId="69526A57" w:rsidR="00150157" w:rsidRDefault="005B109D" w:rsidP="000E77D4">
      <w:pPr>
        <w:pStyle w:val="ListParagraph"/>
        <w:ind w:left="2160" w:right="1440" w:hanging="720"/>
        <w:jc w:val="both"/>
        <w:rPr>
          <w:i/>
          <w:sz w:val="22"/>
          <w:szCs w:val="22"/>
        </w:rPr>
      </w:pPr>
      <w:r w:rsidRPr="00EF74B1">
        <w:rPr>
          <w:i/>
          <w:sz w:val="22"/>
          <w:szCs w:val="22"/>
        </w:rPr>
        <w:t xml:space="preserve">(c) </w:t>
      </w:r>
      <w:r w:rsidRPr="00EF74B1">
        <w:rPr>
          <w:i/>
          <w:sz w:val="22"/>
          <w:szCs w:val="22"/>
        </w:rPr>
        <w:tab/>
        <w:t>Is the Plaintiff entitled to a writ of injunction and award of damages?</w:t>
      </w:r>
      <w:r w:rsidR="006D6F08" w:rsidRPr="00EF74B1">
        <w:rPr>
          <w:i/>
          <w:sz w:val="22"/>
          <w:szCs w:val="22"/>
        </w:rPr>
        <w:t>″</w:t>
      </w:r>
    </w:p>
    <w:p w14:paraId="19C67568" w14:textId="77777777" w:rsidR="00CE1A53" w:rsidRPr="00CE1A53" w:rsidRDefault="00CE1A53" w:rsidP="00CE1A53">
      <w:pPr>
        <w:spacing w:line="360" w:lineRule="auto"/>
        <w:ind w:right="1440"/>
        <w:jc w:val="both"/>
        <w:rPr>
          <w:i/>
          <w:sz w:val="22"/>
          <w:szCs w:val="22"/>
        </w:rPr>
      </w:pPr>
    </w:p>
    <w:p w14:paraId="66F1B733" w14:textId="6DA3E810" w:rsidR="00EF74B1" w:rsidRPr="00DE0574" w:rsidRDefault="00AF239B" w:rsidP="00CE1A53">
      <w:pPr>
        <w:pStyle w:val="JudgmentText"/>
      </w:pPr>
      <w:r w:rsidRPr="00975528">
        <w:t>With respect to issues (a) and (b)</w:t>
      </w:r>
      <w:r w:rsidR="00664C11">
        <w:t>,</w:t>
      </w:r>
      <w:r w:rsidRPr="005E630A">
        <w:t xml:space="preserve"> t</w:t>
      </w:r>
      <w:r w:rsidR="004C51EE" w:rsidRPr="0059329F">
        <w:t xml:space="preserve">he </w:t>
      </w:r>
      <w:r w:rsidR="00175B5D" w:rsidRPr="0059329F">
        <w:t>trial Judge</w:t>
      </w:r>
      <w:r w:rsidR="004C51EE" w:rsidRPr="0059329F">
        <w:t xml:space="preserve"> found that the</w:t>
      </w:r>
      <w:r w:rsidR="00EF74B1" w:rsidRPr="0059329F">
        <w:t xml:space="preserve"> defendant had proven</w:t>
      </w:r>
      <w:r w:rsidR="00F008CA" w:rsidRPr="0059329F">
        <w:t xml:space="preserve"> that he had been in </w:t>
      </w:r>
      <w:r w:rsidR="00A46C99" w:rsidRPr="0059329F">
        <w:t>continuous and</w:t>
      </w:r>
      <w:r w:rsidR="007D2AA4" w:rsidRPr="0059329F">
        <w:t xml:space="preserve"> uninterrupted</w:t>
      </w:r>
      <w:r w:rsidR="0059329F" w:rsidRPr="0059329F">
        <w:t>, peaceful, public, unequivocal</w:t>
      </w:r>
      <w:r w:rsidR="003941D5" w:rsidRPr="0059329F">
        <w:t xml:space="preserve"> possession of </w:t>
      </w:r>
      <w:r w:rsidR="0059329F" w:rsidRPr="00DE0574">
        <w:rPr>
          <w:i/>
        </w:rPr>
        <w:t>″</w:t>
      </w:r>
      <w:r w:rsidR="003941D5" w:rsidRPr="00DE0574">
        <w:rPr>
          <w:i/>
        </w:rPr>
        <w:t>th</w:t>
      </w:r>
      <w:r w:rsidR="0059329F" w:rsidRPr="00DE0574">
        <w:rPr>
          <w:i/>
        </w:rPr>
        <w:t>at part of the</w:t>
      </w:r>
      <w:r w:rsidR="003941D5" w:rsidRPr="00DE0574">
        <w:rPr>
          <w:i/>
        </w:rPr>
        <w:t xml:space="preserve"> </w:t>
      </w:r>
      <w:r w:rsidR="0059329F" w:rsidRPr="00DE0574">
        <w:rPr>
          <w:i/>
        </w:rPr>
        <w:t>p</w:t>
      </w:r>
      <w:r w:rsidR="00170022" w:rsidRPr="00DE0574">
        <w:rPr>
          <w:i/>
        </w:rPr>
        <w:t>roperty</w:t>
      </w:r>
      <w:r w:rsidR="0059329F" w:rsidRPr="00DE0574">
        <w:rPr>
          <w:i/>
        </w:rPr>
        <w:t>″</w:t>
      </w:r>
      <w:r w:rsidR="00170022" w:rsidRPr="00975528">
        <w:t xml:space="preserve">, and acted in the capacity of owner since 1995 when he began </w:t>
      </w:r>
      <w:r w:rsidR="00170022" w:rsidRPr="00975528">
        <w:lastRenderedPageBreak/>
        <w:t>constructi</w:t>
      </w:r>
      <w:r w:rsidR="003941D5" w:rsidRPr="005E630A">
        <w:t xml:space="preserve">on of </w:t>
      </w:r>
      <w:r w:rsidR="0059329F" w:rsidRPr="0059329F">
        <w:t>the house</w:t>
      </w:r>
      <w:r w:rsidR="003941D5" w:rsidRPr="0059329F">
        <w:t xml:space="preserve"> on</w:t>
      </w:r>
      <w:r w:rsidR="0059329F" w:rsidRPr="0059329F">
        <w:t xml:space="preserve"> </w:t>
      </w:r>
      <w:r w:rsidR="0059329F" w:rsidRPr="00DE0574">
        <w:rPr>
          <w:i/>
        </w:rPr>
        <w:t>″that part of the property″</w:t>
      </w:r>
      <w:r w:rsidR="00170022" w:rsidRPr="0059329F">
        <w:t>.</w:t>
      </w:r>
      <w:r w:rsidR="0059329F" w:rsidRPr="0059329F">
        <w:t xml:space="preserve"> </w:t>
      </w:r>
      <w:r w:rsidR="00A46C99" w:rsidRPr="0059329F">
        <w:t xml:space="preserve">Thus, </w:t>
      </w:r>
      <w:r w:rsidR="005B370A">
        <w:t xml:space="preserve">in the view of the </w:t>
      </w:r>
      <w:r w:rsidR="00BC5EAE" w:rsidRPr="0059329F">
        <w:t>trial Judge</w:t>
      </w:r>
      <w:r w:rsidRPr="0059329F">
        <w:t xml:space="preserve">, </w:t>
      </w:r>
      <w:r w:rsidR="00DE0574">
        <w:t>the defendant met the</w:t>
      </w:r>
      <w:r w:rsidR="00A46C99" w:rsidRPr="0059329F">
        <w:t xml:space="preserve"> </w:t>
      </w:r>
      <w:r w:rsidR="00557524">
        <w:t>requirements</w:t>
      </w:r>
      <w:r w:rsidR="00A46C99" w:rsidRPr="0059329F">
        <w:t xml:space="preserve"> of Art</w:t>
      </w:r>
      <w:r w:rsidR="003941D5" w:rsidRPr="0059329F">
        <w:t xml:space="preserve">icle 2262 of the </w:t>
      </w:r>
      <w:r w:rsidR="00A46C99" w:rsidRPr="0059329F">
        <w:t>Civil C</w:t>
      </w:r>
      <w:r w:rsidR="001E068D" w:rsidRPr="0059329F">
        <w:t>ode</w:t>
      </w:r>
      <w:r w:rsidR="003941D5" w:rsidRPr="0059329F">
        <w:t xml:space="preserve"> of Seychelles</w:t>
      </w:r>
      <w:r w:rsidR="00006C6F">
        <w:t>,</w:t>
      </w:r>
      <w:r w:rsidR="00DE0574">
        <w:t xml:space="preserve"> read with Article 2229</w:t>
      </w:r>
      <w:r w:rsidR="005B370A">
        <w:t xml:space="preserve"> of the said Code</w:t>
      </w:r>
      <w:r w:rsidR="00DE0574">
        <w:t>.</w:t>
      </w:r>
    </w:p>
    <w:p w14:paraId="620E07FA" w14:textId="61A4EB63" w:rsidR="00E36EAF" w:rsidRPr="001413CA" w:rsidRDefault="001E068D" w:rsidP="00E36EAF">
      <w:pPr>
        <w:pStyle w:val="JudgmentText"/>
      </w:pPr>
      <w:r>
        <w:t xml:space="preserve">The </w:t>
      </w:r>
      <w:r w:rsidR="008D0B7F">
        <w:t>trial Judge</w:t>
      </w:r>
      <w:r w:rsidR="00EF74B1">
        <w:t xml:space="preserve"> also found that the defendant </w:t>
      </w:r>
      <w:r>
        <w:t xml:space="preserve">acted in good faith under the belief that he was occupying </w:t>
      </w:r>
      <w:r w:rsidR="00006C6F">
        <w:t xml:space="preserve">property that </w:t>
      </w:r>
      <w:r>
        <w:t>had been allocated to him by Mrs Jenny Pomeroy</w:t>
      </w:r>
      <w:r w:rsidR="00EF74B1">
        <w:t>,</w:t>
      </w:r>
      <w:r>
        <w:t xml:space="preserve"> who</w:t>
      </w:r>
      <w:r w:rsidR="0059329F">
        <w:t xml:space="preserve"> indicated to </w:t>
      </w:r>
      <w:r w:rsidR="001C6FDE">
        <w:t>the respondent</w:t>
      </w:r>
      <w:r w:rsidR="0059329F">
        <w:t xml:space="preserve"> that she</w:t>
      </w:r>
      <w:r>
        <w:t xml:space="preserve"> owned the adjoining land</w:t>
      </w:r>
      <w:r w:rsidR="0059329F">
        <w:t xml:space="preserve"> at the time of authorising him to build his house on </w:t>
      </w:r>
      <w:r w:rsidR="0059329F" w:rsidRPr="00713B30">
        <w:rPr>
          <w:i/>
        </w:rPr>
        <w:t>″that part of the property″</w:t>
      </w:r>
      <w:r>
        <w:t xml:space="preserve">. </w:t>
      </w:r>
      <w:r w:rsidR="005B370A">
        <w:t>The</w:t>
      </w:r>
      <w:r w:rsidR="00175B5D">
        <w:t xml:space="preserve"> trial Judge</w:t>
      </w:r>
      <w:r w:rsidR="00572526">
        <w:t xml:space="preserve"> opined that good faith need not necessarily be pleaded if it is manifest from the evidence</w:t>
      </w:r>
      <w:r w:rsidR="00006C6F">
        <w:t>,</w:t>
      </w:r>
      <w:r w:rsidR="00572526">
        <w:t xml:space="preserve"> </w:t>
      </w:r>
      <w:r w:rsidR="00006C6F">
        <w:t>p</w:t>
      </w:r>
      <w:r w:rsidR="00572526">
        <w:t xml:space="preserve">articularly when bad faith </w:t>
      </w:r>
      <w:r w:rsidR="001413CA">
        <w:t>is not pleaded</w:t>
      </w:r>
      <w:r w:rsidR="00572526">
        <w:t xml:space="preserve">. </w:t>
      </w:r>
    </w:p>
    <w:p w14:paraId="4F54E39A" w14:textId="34AD0ABF" w:rsidR="009C3316" w:rsidRPr="001413CA" w:rsidRDefault="005B370A" w:rsidP="009C3316">
      <w:pPr>
        <w:pStyle w:val="JudgmentText"/>
      </w:pPr>
      <w:r>
        <w:t>The</w:t>
      </w:r>
      <w:r w:rsidR="00E9644B">
        <w:t xml:space="preserve"> trial Judge</w:t>
      </w:r>
      <w:r w:rsidR="00023B6D">
        <w:t xml:space="preserve"> also found that the appellant’s representative had knowledge of the </w:t>
      </w:r>
      <w:r w:rsidR="00651828">
        <w:t>building and occupation of the</w:t>
      </w:r>
      <w:r w:rsidR="001C6FDE">
        <w:t xml:space="preserve"> portion</w:t>
      </w:r>
      <w:r>
        <w:t xml:space="preserve"> of the</w:t>
      </w:r>
      <w:r w:rsidR="00651828">
        <w:t xml:space="preserve"> P</w:t>
      </w:r>
      <w:r w:rsidR="00963DE4">
        <w:t>roperty by the defendant</w:t>
      </w:r>
      <w:r w:rsidR="00023B6D">
        <w:t xml:space="preserve">, </w:t>
      </w:r>
      <w:r w:rsidR="00C077BA">
        <w:t xml:space="preserve">yet failed to object to the construction and occupation. Reiterating that the occupation was uninterrupted since </w:t>
      </w:r>
      <w:r w:rsidR="00450E2F">
        <w:t xml:space="preserve">1995, </w:t>
      </w:r>
      <w:r w:rsidR="00963DE4">
        <w:t>the</w:t>
      </w:r>
      <w:r w:rsidR="00E9644B">
        <w:t xml:space="preserve"> trial Judge found</w:t>
      </w:r>
      <w:r w:rsidR="008863DD">
        <w:t xml:space="preserve"> that this period </w:t>
      </w:r>
      <w:r w:rsidR="00987BA0">
        <w:t>may</w:t>
      </w:r>
      <w:r w:rsidR="008863DD">
        <w:t xml:space="preserve"> be interrupted legally</w:t>
      </w:r>
      <w:r w:rsidR="00006C6F">
        <w:t>, which in this case happened</w:t>
      </w:r>
      <w:r>
        <w:t>,</w:t>
      </w:r>
      <w:r w:rsidR="00006C6F">
        <w:t xml:space="preserve"> follo</w:t>
      </w:r>
      <w:r>
        <w:t xml:space="preserve">wing the entering of the plaint, </w:t>
      </w:r>
      <w:r w:rsidR="00006C6F">
        <w:t>on</w:t>
      </w:r>
      <w:r>
        <w:t xml:space="preserve"> the</w:t>
      </w:r>
      <w:r w:rsidR="001413CA">
        <w:t xml:space="preserve"> </w:t>
      </w:r>
      <w:r w:rsidR="008863DD">
        <w:t>21 June 2013</w:t>
      </w:r>
      <w:r>
        <w:t>,</w:t>
      </w:r>
      <w:r w:rsidR="00006C6F">
        <w:t xml:space="preserve"> </w:t>
      </w:r>
      <w:r w:rsidR="00CE1A53">
        <w:t xml:space="preserve">which was served </w:t>
      </w:r>
      <w:r w:rsidR="00006C6F">
        <w:t xml:space="preserve">on the </w:t>
      </w:r>
      <w:r w:rsidR="00963DE4">
        <w:t>defendant</w:t>
      </w:r>
      <w:r w:rsidR="00006C6F">
        <w:t xml:space="preserve"> on</w:t>
      </w:r>
      <w:r>
        <w:t xml:space="preserve"> the</w:t>
      </w:r>
      <w:r w:rsidR="001413CA">
        <w:t xml:space="preserve"> </w:t>
      </w:r>
      <w:r w:rsidR="008863DD">
        <w:t>18 October 2013</w:t>
      </w:r>
      <w:r w:rsidR="003A554C">
        <w:t xml:space="preserve">. In the </w:t>
      </w:r>
      <w:r>
        <w:t xml:space="preserve">trial </w:t>
      </w:r>
      <w:r w:rsidR="00315A5B">
        <w:t xml:space="preserve">Judge’s </w:t>
      </w:r>
      <w:r w:rsidR="001413CA">
        <w:t>calculation</w:t>
      </w:r>
      <w:r w:rsidR="001C6FDE">
        <w:t>,</w:t>
      </w:r>
      <w:r w:rsidR="003A554C">
        <w:t xml:space="preserve"> the </w:t>
      </w:r>
      <w:r w:rsidR="003A119D">
        <w:t>occupation</w:t>
      </w:r>
      <w:r w:rsidR="000338FA">
        <w:t>,</w:t>
      </w:r>
      <w:r w:rsidR="003A119D">
        <w:t xml:space="preserve"> by the respondent</w:t>
      </w:r>
      <w:r w:rsidR="000338FA">
        <w:t>,</w:t>
      </w:r>
      <w:r w:rsidR="003A119D">
        <w:t xml:space="preserve"> amounted to </w:t>
      </w:r>
      <w:r w:rsidR="00315A5B">
        <w:t xml:space="preserve">eighteen </w:t>
      </w:r>
      <w:r w:rsidR="003A119D">
        <w:t xml:space="preserve">years and </w:t>
      </w:r>
      <w:r w:rsidR="00315A5B">
        <w:t>six</w:t>
      </w:r>
      <w:r w:rsidR="003A119D">
        <w:t xml:space="preserve"> months, which</w:t>
      </w:r>
      <w:r w:rsidR="00EF74B1">
        <w:t xml:space="preserve"> is a shorter period than the twenty</w:t>
      </w:r>
      <w:r w:rsidR="003A119D">
        <w:t xml:space="preserve"> years </w:t>
      </w:r>
      <w:r w:rsidR="001413CA">
        <w:t>required under</w:t>
      </w:r>
      <w:r w:rsidR="003A119D">
        <w:t xml:space="preserve"> Art</w:t>
      </w:r>
      <w:r w:rsidR="003941D5">
        <w:t>icle</w:t>
      </w:r>
      <w:r w:rsidR="003A119D">
        <w:t xml:space="preserve"> 2262</w:t>
      </w:r>
      <w:r w:rsidR="00EF74B1">
        <w:t xml:space="preserve"> of the Civil Code of Seychelles</w:t>
      </w:r>
      <w:r w:rsidR="003A119D">
        <w:t xml:space="preserve">. </w:t>
      </w:r>
      <w:r w:rsidR="00006C6F">
        <w:t xml:space="preserve">The </w:t>
      </w:r>
      <w:r w:rsidR="00315A5B">
        <w:t>trial Judge</w:t>
      </w:r>
      <w:r>
        <w:t>,</w:t>
      </w:r>
      <w:r w:rsidR="003A119D">
        <w:t xml:space="preserve"> </w:t>
      </w:r>
      <w:r>
        <w:t xml:space="preserve">therefore, </w:t>
      </w:r>
      <w:r w:rsidR="003A119D">
        <w:t xml:space="preserve">rejected the </w:t>
      </w:r>
      <w:r w:rsidR="00D019C4">
        <w:t xml:space="preserve">defendant’s </w:t>
      </w:r>
      <w:r w:rsidR="003A119D">
        <w:t>claim for acquisitive prescription.</w:t>
      </w:r>
    </w:p>
    <w:p w14:paraId="06AC665D" w14:textId="35C425E2" w:rsidR="00745BD5" w:rsidRPr="002E1AC9" w:rsidRDefault="00AF239B" w:rsidP="00745BD5">
      <w:pPr>
        <w:pStyle w:val="JudgmentText"/>
      </w:pPr>
      <w:r>
        <w:t>With respect to issue (c), the</w:t>
      </w:r>
      <w:r w:rsidR="00315A5B">
        <w:t xml:space="preserve"> trial Judge</w:t>
      </w:r>
      <w:r w:rsidR="005B370A">
        <w:t>,</w:t>
      </w:r>
      <w:r w:rsidR="00EF64B4">
        <w:t xml:space="preserve"> nevertheless</w:t>
      </w:r>
      <w:r w:rsidR="005B370A">
        <w:t>,</w:t>
      </w:r>
      <w:r w:rsidR="00EF64B4">
        <w:t xml:space="preserve"> refused to grant the </w:t>
      </w:r>
      <w:r w:rsidR="00D019C4">
        <w:t>plaintiff’s</w:t>
      </w:r>
      <w:r w:rsidR="00EF64B4">
        <w:t xml:space="preserve"> injunction. </w:t>
      </w:r>
      <w:r w:rsidR="00315A5B">
        <w:t xml:space="preserve">He </w:t>
      </w:r>
      <w:r w:rsidR="00EF64B4">
        <w:t>to</w:t>
      </w:r>
      <w:r w:rsidR="00EF07DC">
        <w:t xml:space="preserve">ok several factors into account, </w:t>
      </w:r>
      <w:r w:rsidR="00006C6F">
        <w:t>including</w:t>
      </w:r>
      <w:r w:rsidR="00EF07DC">
        <w:t xml:space="preserve">: evidence that the </w:t>
      </w:r>
      <w:r w:rsidR="00D019C4">
        <w:t>defendant</w:t>
      </w:r>
      <w:r w:rsidR="00EF07DC">
        <w:t xml:space="preserve"> and his</w:t>
      </w:r>
      <w:r>
        <w:t xml:space="preserve"> family had been living on the P</w:t>
      </w:r>
      <w:r w:rsidR="00EF07DC">
        <w:t xml:space="preserve">roperty since 1995; evidence that the </w:t>
      </w:r>
      <w:r w:rsidR="00D019C4">
        <w:t xml:space="preserve">defendant </w:t>
      </w:r>
      <w:r w:rsidR="00D97FA7">
        <w:t>incurred costs in back</w:t>
      </w:r>
      <w:r w:rsidR="00EF07DC">
        <w:t>filling the portion</w:t>
      </w:r>
      <w:r>
        <w:t xml:space="preserve"> of the Property</w:t>
      </w:r>
      <w:r w:rsidR="00EF07DC">
        <w:t xml:space="preserve"> and in constructing the house; </w:t>
      </w:r>
      <w:r w:rsidR="00B33A1D">
        <w:t>the</w:t>
      </w:r>
      <w:r w:rsidR="00D97FA7">
        <w:t xml:space="preserve"> fact that the</w:t>
      </w:r>
      <w:r w:rsidR="00B33A1D">
        <w:t xml:space="preserve"> </w:t>
      </w:r>
      <w:r w:rsidR="00D019C4">
        <w:t>defendant</w:t>
      </w:r>
      <w:r w:rsidR="00B33A1D">
        <w:t xml:space="preserve"> and his wife, both at an advanced age, would suffer great hardship if relocated – </w:t>
      </w:r>
      <w:r w:rsidR="00006C6F">
        <w:t>outweighing any</w:t>
      </w:r>
      <w:r w:rsidR="00B33A1D">
        <w:t xml:space="preserve"> hardship the</w:t>
      </w:r>
      <w:r w:rsidR="00D019C4">
        <w:t xml:space="preserve"> </w:t>
      </w:r>
      <w:r w:rsidR="00006C6F">
        <w:t xml:space="preserve">plaintiff </w:t>
      </w:r>
      <w:r w:rsidR="00B33A1D">
        <w:t xml:space="preserve">may suffer; </w:t>
      </w:r>
      <w:r w:rsidR="00070762">
        <w:t>and</w:t>
      </w:r>
      <w:r w:rsidR="00D97FA7">
        <w:t xml:space="preserve"> evidence</w:t>
      </w:r>
      <w:r w:rsidR="00070762">
        <w:t xml:space="preserve"> </w:t>
      </w:r>
      <w:r w:rsidR="00B33A1D">
        <w:t xml:space="preserve">that the </w:t>
      </w:r>
      <w:r w:rsidR="00D019C4">
        <w:t xml:space="preserve">plaintiff </w:t>
      </w:r>
      <w:r w:rsidR="00B33A1D">
        <w:t xml:space="preserve">waited </w:t>
      </w:r>
      <w:r>
        <w:t>eighteen</w:t>
      </w:r>
      <w:r w:rsidR="00B33A1D">
        <w:t xml:space="preserve"> years before attempting to </w:t>
      </w:r>
      <w:r>
        <w:t>re</w:t>
      </w:r>
      <w:r w:rsidR="00B33A1D">
        <w:t>move th</w:t>
      </w:r>
      <w:r w:rsidR="00D019C4">
        <w:t>e defendant</w:t>
      </w:r>
      <w:r w:rsidR="00070762">
        <w:t xml:space="preserve">. </w:t>
      </w:r>
      <w:r w:rsidR="00686B38">
        <w:t>In the end, t</w:t>
      </w:r>
      <w:r w:rsidR="005B370A">
        <w:t>he</w:t>
      </w:r>
      <w:r w:rsidR="00E56125">
        <w:t xml:space="preserve"> trial Judge</w:t>
      </w:r>
      <w:r w:rsidR="00D019C4">
        <w:t xml:space="preserve"> held that the defendant</w:t>
      </w:r>
      <w:r w:rsidR="00070762">
        <w:t xml:space="preserve"> </w:t>
      </w:r>
      <w:r>
        <w:t xml:space="preserve">and his wife had established a </w:t>
      </w:r>
      <w:r w:rsidR="00006C6F">
        <w:t>non-</w:t>
      </w:r>
      <w:r w:rsidR="00686B38">
        <w:t xml:space="preserve">transferrable </w:t>
      </w:r>
      <w:r w:rsidR="005B370A">
        <w:t>"</w:t>
      </w:r>
      <w:r w:rsidR="00686B38" w:rsidRPr="003941D5">
        <w:rPr>
          <w:i/>
        </w:rPr>
        <w:t>droit de superficie</w:t>
      </w:r>
      <w:r w:rsidR="005B370A">
        <w:rPr>
          <w:i/>
        </w:rPr>
        <w:t>"</w:t>
      </w:r>
      <w:r w:rsidR="00686B38">
        <w:t xml:space="preserve">. </w:t>
      </w:r>
      <w:r w:rsidR="00E22530">
        <w:t xml:space="preserve">This was </w:t>
      </w:r>
      <w:r w:rsidR="00632691">
        <w:t>restricted to only the 700</w:t>
      </w:r>
      <w:r w:rsidR="00BC5EAE">
        <w:t xml:space="preserve"> s</w:t>
      </w:r>
      <w:r w:rsidR="00632691">
        <w:t>q</w:t>
      </w:r>
      <w:r>
        <w:t xml:space="preserve"> m</w:t>
      </w:r>
      <w:r w:rsidR="00632691">
        <w:t xml:space="preserve"> on which the dwelling was built. </w:t>
      </w:r>
      <w:r w:rsidR="005B370A">
        <w:t xml:space="preserve">He </w:t>
      </w:r>
      <w:r w:rsidR="00745BD5">
        <w:t>made no order regarding costs.</w:t>
      </w:r>
    </w:p>
    <w:p w14:paraId="1EDFA1FA" w14:textId="77777777" w:rsidR="002D6CEA" w:rsidRPr="001413CA" w:rsidRDefault="00745BD5" w:rsidP="008666F8">
      <w:pPr>
        <w:pStyle w:val="JudgmentText"/>
      </w:pPr>
      <w:r>
        <w:t xml:space="preserve">It is these findings and orders that the appellant now appeals. </w:t>
      </w:r>
    </w:p>
    <w:p w14:paraId="36635899" w14:textId="5CAED600" w:rsidR="00995489" w:rsidRDefault="00DB0B1F" w:rsidP="002E1AC9">
      <w:pPr>
        <w:spacing w:line="360" w:lineRule="auto"/>
        <w:jc w:val="both"/>
        <w:rPr>
          <w:b/>
          <w:sz w:val="24"/>
          <w:szCs w:val="24"/>
        </w:rPr>
      </w:pPr>
      <w:r>
        <w:rPr>
          <w:b/>
          <w:sz w:val="24"/>
          <w:szCs w:val="24"/>
        </w:rPr>
        <w:lastRenderedPageBreak/>
        <w:t>The g</w:t>
      </w:r>
      <w:r w:rsidR="00BB04D1">
        <w:rPr>
          <w:b/>
          <w:sz w:val="24"/>
          <w:szCs w:val="24"/>
        </w:rPr>
        <w:t xml:space="preserve">rounds of </w:t>
      </w:r>
      <w:r>
        <w:rPr>
          <w:b/>
          <w:sz w:val="24"/>
          <w:szCs w:val="24"/>
        </w:rPr>
        <w:t>a</w:t>
      </w:r>
      <w:r w:rsidR="00BB04D1">
        <w:rPr>
          <w:b/>
          <w:sz w:val="24"/>
          <w:szCs w:val="24"/>
        </w:rPr>
        <w:t>ppeal</w:t>
      </w:r>
    </w:p>
    <w:p w14:paraId="3A54972A" w14:textId="77777777" w:rsidR="00CA5ADF" w:rsidRPr="00BB04D1" w:rsidRDefault="00CA5ADF" w:rsidP="00CA5ADF">
      <w:pPr>
        <w:pStyle w:val="NoSpacing"/>
      </w:pPr>
    </w:p>
    <w:p w14:paraId="6935CFC8" w14:textId="3C93F515" w:rsidR="00541EB3" w:rsidRPr="005B370A" w:rsidRDefault="00BB04D1" w:rsidP="00713B30">
      <w:pPr>
        <w:pStyle w:val="JudgmentText"/>
        <w:rPr>
          <w:u w:val="single"/>
        </w:rPr>
      </w:pPr>
      <w:r>
        <w:rPr>
          <w:lang w:val="en-US"/>
        </w:rPr>
        <w:t xml:space="preserve">The </w:t>
      </w:r>
      <w:r w:rsidR="001A080D">
        <w:rPr>
          <w:lang w:val="en-US"/>
        </w:rPr>
        <w:t>appellant</w:t>
      </w:r>
      <w:r w:rsidR="00150B5E">
        <w:rPr>
          <w:lang w:val="en-US"/>
        </w:rPr>
        <w:t xml:space="preserve"> </w:t>
      </w:r>
      <w:r w:rsidR="00CE1A53">
        <w:rPr>
          <w:lang w:val="en-US"/>
        </w:rPr>
        <w:t xml:space="preserve">has </w:t>
      </w:r>
      <w:r w:rsidR="00150B5E">
        <w:rPr>
          <w:lang w:val="en-US"/>
        </w:rPr>
        <w:t>chall</w:t>
      </w:r>
      <w:r w:rsidR="00B6420D">
        <w:rPr>
          <w:lang w:val="en-US"/>
        </w:rPr>
        <w:t xml:space="preserve">enged </w:t>
      </w:r>
      <w:r w:rsidR="001A080D">
        <w:rPr>
          <w:lang w:val="en-US"/>
        </w:rPr>
        <w:t xml:space="preserve">the judgment </w:t>
      </w:r>
      <w:r w:rsidR="00CE1A53">
        <w:rPr>
          <w:lang w:val="en-US"/>
        </w:rPr>
        <w:t>on six grounds</w:t>
      </w:r>
      <w:r w:rsidR="000338FA">
        <w:rPr>
          <w:lang w:val="en-US"/>
        </w:rPr>
        <w:t xml:space="preserve"> </w:t>
      </w:r>
      <w:r w:rsidR="00A77261" w:rsidRPr="003459EC">
        <w:rPr>
          <w:lang w:val="en-US"/>
        </w:rPr>
        <w:t>―</w:t>
      </w:r>
    </w:p>
    <w:p w14:paraId="5FF91CA9" w14:textId="77777777" w:rsidR="005B370A" w:rsidRDefault="005B370A" w:rsidP="000E77D4">
      <w:pPr>
        <w:pStyle w:val="ListParagraph"/>
        <w:widowControl/>
        <w:autoSpaceDE/>
        <w:autoSpaceDN/>
        <w:adjustRightInd/>
        <w:ind w:left="1440" w:right="1440" w:hanging="720"/>
        <w:jc w:val="both"/>
        <w:rPr>
          <w:i/>
          <w:sz w:val="22"/>
          <w:szCs w:val="22"/>
        </w:rPr>
      </w:pPr>
      <w:r>
        <w:rPr>
          <w:i/>
          <w:sz w:val="22"/>
          <w:szCs w:val="22"/>
        </w:rPr>
        <w:t>″1.</w:t>
      </w:r>
      <w:r w:rsidRPr="0058465C">
        <w:rPr>
          <w:i/>
          <w:sz w:val="22"/>
          <w:szCs w:val="22"/>
        </w:rPr>
        <w:tab/>
        <w:t xml:space="preserve">The learned trial Judge erred in law and on the evidence in </w:t>
      </w:r>
      <w:r>
        <w:rPr>
          <w:i/>
          <w:sz w:val="22"/>
          <w:szCs w:val="22"/>
        </w:rPr>
        <w:t xml:space="preserve">granting the respondent a </w:t>
      </w:r>
      <w:r w:rsidRPr="00FE17C0">
        <w:rPr>
          <w:i/>
          <w:sz w:val="22"/>
          <w:szCs w:val="22"/>
        </w:rPr>
        <w:t xml:space="preserve">droit de superficie </w:t>
      </w:r>
      <w:r>
        <w:rPr>
          <w:i/>
          <w:sz w:val="22"/>
          <w:szCs w:val="22"/>
        </w:rPr>
        <w:t xml:space="preserve">on parcel PR344 in that: </w:t>
      </w:r>
    </w:p>
    <w:p w14:paraId="2BD1A8E5" w14:textId="77777777" w:rsidR="00E43DA7" w:rsidRDefault="00E43DA7" w:rsidP="000E77D4">
      <w:pPr>
        <w:pStyle w:val="ListParagraph"/>
        <w:widowControl/>
        <w:autoSpaceDE/>
        <w:autoSpaceDN/>
        <w:adjustRightInd/>
        <w:ind w:left="1440" w:right="1440" w:hanging="720"/>
        <w:jc w:val="both"/>
        <w:rPr>
          <w:i/>
          <w:sz w:val="22"/>
          <w:szCs w:val="22"/>
        </w:rPr>
      </w:pPr>
    </w:p>
    <w:p w14:paraId="72CD6E6F" w14:textId="77777777" w:rsidR="005B370A" w:rsidRDefault="005B370A" w:rsidP="000E77D4">
      <w:pPr>
        <w:pStyle w:val="ListParagraph"/>
        <w:widowControl/>
        <w:numPr>
          <w:ilvl w:val="0"/>
          <w:numId w:val="33"/>
        </w:numPr>
        <w:autoSpaceDE/>
        <w:autoSpaceDN/>
        <w:adjustRightInd/>
        <w:ind w:right="1440"/>
        <w:jc w:val="both"/>
        <w:rPr>
          <w:i/>
          <w:sz w:val="22"/>
          <w:szCs w:val="22"/>
        </w:rPr>
      </w:pPr>
      <w:r>
        <w:rPr>
          <w:i/>
          <w:sz w:val="22"/>
          <w:szCs w:val="22"/>
        </w:rPr>
        <w:t xml:space="preserve">the defence of the respondent did not contain any pleadings in respect of the issue of droit de superficie; </w:t>
      </w:r>
    </w:p>
    <w:p w14:paraId="2549289E" w14:textId="77777777" w:rsidR="00E43DA7" w:rsidRDefault="00E43DA7" w:rsidP="000E77D4">
      <w:pPr>
        <w:pStyle w:val="ListParagraph"/>
        <w:widowControl/>
        <w:autoSpaceDE/>
        <w:autoSpaceDN/>
        <w:adjustRightInd/>
        <w:ind w:left="2160" w:right="1440"/>
        <w:jc w:val="both"/>
        <w:rPr>
          <w:i/>
          <w:sz w:val="22"/>
          <w:szCs w:val="22"/>
        </w:rPr>
      </w:pPr>
    </w:p>
    <w:p w14:paraId="4E129FDE" w14:textId="77777777" w:rsidR="005B370A" w:rsidRDefault="005B370A" w:rsidP="000E77D4">
      <w:pPr>
        <w:pStyle w:val="ListParagraph"/>
        <w:widowControl/>
        <w:numPr>
          <w:ilvl w:val="0"/>
          <w:numId w:val="33"/>
        </w:numPr>
        <w:autoSpaceDE/>
        <w:autoSpaceDN/>
        <w:adjustRightInd/>
        <w:ind w:right="1440"/>
        <w:jc w:val="both"/>
        <w:rPr>
          <w:i/>
          <w:sz w:val="22"/>
          <w:szCs w:val="22"/>
        </w:rPr>
      </w:pPr>
      <w:r>
        <w:rPr>
          <w:i/>
          <w:sz w:val="22"/>
          <w:szCs w:val="22"/>
        </w:rPr>
        <w:t xml:space="preserve">the decision cannot be supported by the evidence; </w:t>
      </w:r>
    </w:p>
    <w:p w14:paraId="02A7FD8F" w14:textId="77777777" w:rsidR="00E43DA7" w:rsidRPr="005407A5" w:rsidRDefault="00E43DA7" w:rsidP="000E77D4">
      <w:pPr>
        <w:widowControl/>
        <w:autoSpaceDE/>
        <w:autoSpaceDN/>
        <w:adjustRightInd/>
        <w:ind w:right="1440"/>
        <w:jc w:val="both"/>
        <w:rPr>
          <w:i/>
          <w:sz w:val="22"/>
          <w:szCs w:val="22"/>
        </w:rPr>
      </w:pPr>
    </w:p>
    <w:p w14:paraId="2953C058" w14:textId="56398604" w:rsidR="00E43DA7" w:rsidRDefault="005B370A" w:rsidP="000E77D4">
      <w:pPr>
        <w:pStyle w:val="ListParagraph"/>
        <w:widowControl/>
        <w:numPr>
          <w:ilvl w:val="0"/>
          <w:numId w:val="33"/>
        </w:numPr>
        <w:autoSpaceDE/>
        <w:autoSpaceDN/>
        <w:adjustRightInd/>
        <w:ind w:right="1440"/>
        <w:jc w:val="both"/>
        <w:rPr>
          <w:i/>
          <w:sz w:val="22"/>
          <w:szCs w:val="22"/>
        </w:rPr>
      </w:pPr>
      <w:r>
        <w:rPr>
          <w:i/>
          <w:sz w:val="22"/>
          <w:szCs w:val="22"/>
        </w:rPr>
        <w:t xml:space="preserve">the decision is contrary to the evidence adduced before the trial court; and </w:t>
      </w:r>
    </w:p>
    <w:p w14:paraId="77D73B37" w14:textId="77777777" w:rsidR="00E43DA7" w:rsidRPr="00E43DA7" w:rsidRDefault="00E43DA7" w:rsidP="000E77D4">
      <w:pPr>
        <w:pStyle w:val="ListParagraph"/>
        <w:widowControl/>
        <w:autoSpaceDE/>
        <w:autoSpaceDN/>
        <w:adjustRightInd/>
        <w:ind w:left="2160" w:right="1440"/>
        <w:jc w:val="both"/>
        <w:rPr>
          <w:i/>
          <w:sz w:val="22"/>
          <w:szCs w:val="22"/>
        </w:rPr>
      </w:pPr>
    </w:p>
    <w:p w14:paraId="03BA6308" w14:textId="77777777" w:rsidR="005B370A" w:rsidRPr="00EC2A82" w:rsidRDefault="005B370A" w:rsidP="000E77D4">
      <w:pPr>
        <w:pStyle w:val="ListParagraph"/>
        <w:widowControl/>
        <w:numPr>
          <w:ilvl w:val="0"/>
          <w:numId w:val="33"/>
        </w:numPr>
        <w:autoSpaceDE/>
        <w:autoSpaceDN/>
        <w:adjustRightInd/>
        <w:ind w:right="1440"/>
        <w:jc w:val="both"/>
        <w:rPr>
          <w:i/>
          <w:sz w:val="22"/>
          <w:szCs w:val="22"/>
        </w:rPr>
      </w:pPr>
      <w:r>
        <w:rPr>
          <w:i/>
          <w:sz w:val="22"/>
          <w:szCs w:val="22"/>
        </w:rPr>
        <w:t>the decision was ultra petita as the respondent did not pray for a droit de superficie’.</w:t>
      </w:r>
    </w:p>
    <w:p w14:paraId="2075CC00" w14:textId="77777777" w:rsidR="005B370A" w:rsidRPr="0058465C" w:rsidRDefault="005B370A" w:rsidP="000E77D4">
      <w:pPr>
        <w:pStyle w:val="ListParagraph"/>
        <w:widowControl/>
        <w:autoSpaceDE/>
        <w:autoSpaceDN/>
        <w:adjustRightInd/>
        <w:ind w:left="1440" w:right="1440" w:hanging="720"/>
        <w:jc w:val="both"/>
        <w:rPr>
          <w:i/>
          <w:sz w:val="22"/>
          <w:szCs w:val="22"/>
        </w:rPr>
      </w:pPr>
    </w:p>
    <w:p w14:paraId="621FE846" w14:textId="77777777" w:rsidR="005B370A" w:rsidRDefault="005B370A" w:rsidP="000E77D4">
      <w:pPr>
        <w:pStyle w:val="ListParagraph"/>
        <w:widowControl/>
        <w:autoSpaceDE/>
        <w:autoSpaceDN/>
        <w:adjustRightInd/>
        <w:ind w:left="1440" w:right="1440" w:hanging="720"/>
        <w:jc w:val="both"/>
        <w:rPr>
          <w:i/>
          <w:sz w:val="22"/>
          <w:szCs w:val="22"/>
        </w:rPr>
      </w:pPr>
      <w:r>
        <w:rPr>
          <w:i/>
          <w:sz w:val="22"/>
          <w:szCs w:val="22"/>
        </w:rPr>
        <w:t>2</w:t>
      </w:r>
      <w:r w:rsidRPr="0058465C">
        <w:rPr>
          <w:i/>
          <w:sz w:val="22"/>
          <w:szCs w:val="22"/>
        </w:rPr>
        <w:t>.</w:t>
      </w:r>
      <w:r w:rsidRPr="0058465C">
        <w:rPr>
          <w:i/>
          <w:sz w:val="22"/>
          <w:szCs w:val="22"/>
        </w:rPr>
        <w:tab/>
        <w:t xml:space="preserve">The learned trial Judge erred in law in holding that the </w:t>
      </w:r>
      <w:r>
        <w:rPr>
          <w:i/>
          <w:sz w:val="22"/>
          <w:szCs w:val="22"/>
        </w:rPr>
        <w:t>respondent built the house on parcel PR344 in good faith in that:</w:t>
      </w:r>
    </w:p>
    <w:p w14:paraId="17079F2D" w14:textId="77777777" w:rsidR="00E43DA7" w:rsidRDefault="00E43DA7" w:rsidP="000E77D4">
      <w:pPr>
        <w:pStyle w:val="ListParagraph"/>
        <w:widowControl/>
        <w:autoSpaceDE/>
        <w:autoSpaceDN/>
        <w:adjustRightInd/>
        <w:ind w:left="1440" w:right="1440" w:hanging="720"/>
        <w:jc w:val="both"/>
        <w:rPr>
          <w:i/>
          <w:sz w:val="22"/>
          <w:szCs w:val="22"/>
        </w:rPr>
      </w:pPr>
    </w:p>
    <w:p w14:paraId="7D1EC22F" w14:textId="77777777" w:rsidR="005B370A" w:rsidRDefault="005B370A" w:rsidP="000E77D4">
      <w:pPr>
        <w:pStyle w:val="ListParagraph"/>
        <w:widowControl/>
        <w:numPr>
          <w:ilvl w:val="0"/>
          <w:numId w:val="35"/>
        </w:numPr>
        <w:autoSpaceDE/>
        <w:autoSpaceDN/>
        <w:adjustRightInd/>
        <w:ind w:left="2160" w:right="1440" w:hanging="720"/>
        <w:jc w:val="both"/>
        <w:rPr>
          <w:i/>
          <w:sz w:val="22"/>
          <w:szCs w:val="22"/>
        </w:rPr>
      </w:pPr>
      <w:r w:rsidRPr="00713B30">
        <w:rPr>
          <w:i/>
          <w:sz w:val="22"/>
          <w:szCs w:val="22"/>
        </w:rPr>
        <w:t xml:space="preserve">the defence of the respondent did not contain any pleadings in respect of the issue of good faith; </w:t>
      </w:r>
    </w:p>
    <w:p w14:paraId="1A722DEF" w14:textId="77777777" w:rsidR="00E43DA7" w:rsidRDefault="00E43DA7" w:rsidP="000E77D4">
      <w:pPr>
        <w:pStyle w:val="ListParagraph"/>
        <w:widowControl/>
        <w:autoSpaceDE/>
        <w:autoSpaceDN/>
        <w:adjustRightInd/>
        <w:ind w:left="1800" w:right="1440"/>
        <w:jc w:val="both"/>
        <w:rPr>
          <w:i/>
          <w:sz w:val="22"/>
          <w:szCs w:val="22"/>
        </w:rPr>
      </w:pPr>
    </w:p>
    <w:p w14:paraId="2958E039" w14:textId="54A3AE91" w:rsidR="00E43DA7" w:rsidRDefault="005B370A" w:rsidP="000E77D4">
      <w:pPr>
        <w:pStyle w:val="ListParagraph"/>
        <w:widowControl/>
        <w:numPr>
          <w:ilvl w:val="0"/>
          <w:numId w:val="35"/>
        </w:numPr>
        <w:autoSpaceDE/>
        <w:autoSpaceDN/>
        <w:adjustRightInd/>
        <w:ind w:left="2160" w:right="1440" w:hanging="720"/>
        <w:jc w:val="both"/>
        <w:rPr>
          <w:i/>
          <w:sz w:val="22"/>
          <w:szCs w:val="22"/>
        </w:rPr>
      </w:pPr>
      <w:r w:rsidRPr="00713B30">
        <w:rPr>
          <w:i/>
          <w:sz w:val="22"/>
          <w:szCs w:val="22"/>
        </w:rPr>
        <w:t xml:space="preserve">the decision cannot be supported by the evidence; </w:t>
      </w:r>
    </w:p>
    <w:p w14:paraId="266CDA40" w14:textId="77777777" w:rsidR="00E43DA7" w:rsidRPr="00E43DA7" w:rsidRDefault="00E43DA7" w:rsidP="000E77D4">
      <w:pPr>
        <w:widowControl/>
        <w:autoSpaceDE/>
        <w:autoSpaceDN/>
        <w:adjustRightInd/>
        <w:ind w:left="2160" w:right="1440" w:hanging="720"/>
        <w:jc w:val="both"/>
        <w:rPr>
          <w:i/>
          <w:sz w:val="22"/>
          <w:szCs w:val="22"/>
        </w:rPr>
      </w:pPr>
    </w:p>
    <w:p w14:paraId="181D4C1A" w14:textId="77777777" w:rsidR="005B370A" w:rsidRPr="00713B30" w:rsidRDefault="005B370A" w:rsidP="000E77D4">
      <w:pPr>
        <w:pStyle w:val="ListParagraph"/>
        <w:widowControl/>
        <w:numPr>
          <w:ilvl w:val="0"/>
          <w:numId w:val="35"/>
        </w:numPr>
        <w:autoSpaceDE/>
        <w:autoSpaceDN/>
        <w:adjustRightInd/>
        <w:ind w:left="2160" w:right="1440" w:hanging="720"/>
        <w:jc w:val="both"/>
        <w:rPr>
          <w:i/>
          <w:sz w:val="22"/>
          <w:szCs w:val="22"/>
        </w:rPr>
      </w:pPr>
      <w:r w:rsidRPr="00713B30">
        <w:rPr>
          <w:i/>
          <w:sz w:val="22"/>
          <w:szCs w:val="22"/>
        </w:rPr>
        <w:t xml:space="preserve">the decision is contrary to the evidence adduced before the trial court. </w:t>
      </w:r>
    </w:p>
    <w:p w14:paraId="36FD3E70" w14:textId="77777777" w:rsidR="005B370A" w:rsidRPr="0058465C" w:rsidRDefault="005B370A" w:rsidP="000E77D4">
      <w:pPr>
        <w:pStyle w:val="ListParagraph"/>
        <w:widowControl/>
        <w:autoSpaceDE/>
        <w:autoSpaceDN/>
        <w:adjustRightInd/>
        <w:ind w:left="1440" w:right="1440" w:hanging="720"/>
        <w:jc w:val="both"/>
        <w:rPr>
          <w:i/>
          <w:sz w:val="22"/>
          <w:szCs w:val="22"/>
        </w:rPr>
      </w:pPr>
    </w:p>
    <w:p w14:paraId="2C5122FC" w14:textId="3F3E0B98" w:rsidR="005B370A" w:rsidRDefault="005B370A" w:rsidP="000E77D4">
      <w:pPr>
        <w:pStyle w:val="ListParagraph"/>
        <w:widowControl/>
        <w:autoSpaceDE/>
        <w:autoSpaceDN/>
        <w:adjustRightInd/>
        <w:ind w:left="1440" w:right="1440" w:hanging="720"/>
        <w:jc w:val="both"/>
        <w:rPr>
          <w:i/>
          <w:sz w:val="22"/>
          <w:szCs w:val="22"/>
        </w:rPr>
      </w:pPr>
      <w:r>
        <w:rPr>
          <w:i/>
          <w:sz w:val="22"/>
          <w:szCs w:val="22"/>
        </w:rPr>
        <w:t>3</w:t>
      </w:r>
      <w:r w:rsidRPr="0058465C">
        <w:rPr>
          <w:i/>
          <w:sz w:val="22"/>
          <w:szCs w:val="22"/>
        </w:rPr>
        <w:t>.</w:t>
      </w:r>
      <w:r w:rsidRPr="0058465C">
        <w:rPr>
          <w:i/>
          <w:sz w:val="22"/>
          <w:szCs w:val="22"/>
        </w:rPr>
        <w:tab/>
      </w:r>
      <w:r>
        <w:rPr>
          <w:i/>
          <w:sz w:val="22"/>
          <w:szCs w:val="22"/>
        </w:rPr>
        <w:t xml:space="preserve">The </w:t>
      </w:r>
      <w:r w:rsidRPr="0058465C">
        <w:rPr>
          <w:i/>
          <w:sz w:val="22"/>
          <w:szCs w:val="22"/>
        </w:rPr>
        <w:t>learned trial Judge erred in law</w:t>
      </w:r>
      <w:r>
        <w:rPr>
          <w:i/>
          <w:sz w:val="22"/>
          <w:szCs w:val="22"/>
        </w:rPr>
        <w:t xml:space="preserve"> and on the evidence in holding that the appellant or its representative </w:t>
      </w:r>
      <w:r w:rsidR="000338FA">
        <w:rPr>
          <w:i/>
          <w:sz w:val="22"/>
          <w:szCs w:val="22"/>
        </w:rPr>
        <w:t>knew and saw the construction of</w:t>
      </w:r>
      <w:r>
        <w:rPr>
          <w:i/>
          <w:sz w:val="22"/>
          <w:szCs w:val="22"/>
        </w:rPr>
        <w:t xml:space="preserve"> the respondent’s structure and occupation thereof, but the appellant never raised any </w:t>
      </w:r>
      <w:r w:rsidR="005407A5">
        <w:rPr>
          <w:i/>
          <w:sz w:val="22"/>
          <w:szCs w:val="22"/>
        </w:rPr>
        <w:t>objection or protest, in that:</w:t>
      </w:r>
    </w:p>
    <w:p w14:paraId="437C7809" w14:textId="77777777" w:rsidR="00E43DA7" w:rsidRDefault="00E43DA7" w:rsidP="000E77D4">
      <w:pPr>
        <w:pStyle w:val="ListParagraph"/>
        <w:widowControl/>
        <w:autoSpaceDE/>
        <w:autoSpaceDN/>
        <w:adjustRightInd/>
        <w:ind w:left="1440" w:right="1440" w:hanging="720"/>
        <w:jc w:val="both"/>
        <w:rPr>
          <w:i/>
          <w:sz w:val="22"/>
          <w:szCs w:val="22"/>
        </w:rPr>
      </w:pPr>
    </w:p>
    <w:p w14:paraId="3FB7DE49" w14:textId="77777777" w:rsidR="005B370A" w:rsidRDefault="005B370A" w:rsidP="000E77D4">
      <w:pPr>
        <w:pStyle w:val="ListParagraph"/>
        <w:widowControl/>
        <w:numPr>
          <w:ilvl w:val="0"/>
          <w:numId w:val="36"/>
        </w:numPr>
        <w:autoSpaceDE/>
        <w:autoSpaceDN/>
        <w:adjustRightInd/>
        <w:ind w:left="2160" w:right="1440" w:hanging="720"/>
        <w:jc w:val="both"/>
        <w:rPr>
          <w:i/>
          <w:sz w:val="22"/>
          <w:szCs w:val="22"/>
        </w:rPr>
      </w:pPr>
      <w:r>
        <w:rPr>
          <w:i/>
          <w:sz w:val="22"/>
          <w:szCs w:val="22"/>
        </w:rPr>
        <w:t xml:space="preserve"> the defence of the respondent did not contain any pleadings that the appellant had knowledge that the construction was on parcel PR344 at the time of construction or the appellant consented to the construction on parcel PR344; </w:t>
      </w:r>
    </w:p>
    <w:p w14:paraId="1915DB98" w14:textId="77777777" w:rsidR="00E43DA7" w:rsidRDefault="00E43DA7" w:rsidP="000E77D4">
      <w:pPr>
        <w:pStyle w:val="ListParagraph"/>
        <w:widowControl/>
        <w:autoSpaceDE/>
        <w:autoSpaceDN/>
        <w:adjustRightInd/>
        <w:ind w:left="2160" w:right="1440" w:hanging="720"/>
        <w:jc w:val="both"/>
        <w:rPr>
          <w:i/>
          <w:sz w:val="22"/>
          <w:szCs w:val="22"/>
        </w:rPr>
      </w:pPr>
    </w:p>
    <w:p w14:paraId="0BD76DF7" w14:textId="77777777" w:rsidR="005B370A" w:rsidRDefault="005B370A" w:rsidP="000E77D4">
      <w:pPr>
        <w:pStyle w:val="ListParagraph"/>
        <w:widowControl/>
        <w:numPr>
          <w:ilvl w:val="0"/>
          <w:numId w:val="36"/>
        </w:numPr>
        <w:autoSpaceDE/>
        <w:autoSpaceDN/>
        <w:adjustRightInd/>
        <w:ind w:left="2160" w:right="1440" w:hanging="720"/>
        <w:jc w:val="both"/>
        <w:rPr>
          <w:i/>
          <w:sz w:val="22"/>
          <w:szCs w:val="22"/>
        </w:rPr>
      </w:pPr>
      <w:r>
        <w:rPr>
          <w:i/>
          <w:sz w:val="22"/>
          <w:szCs w:val="22"/>
        </w:rPr>
        <w:t xml:space="preserve">the decision cannot be supported by the evidence; and </w:t>
      </w:r>
    </w:p>
    <w:p w14:paraId="76962664" w14:textId="77777777" w:rsidR="00E43DA7" w:rsidRPr="005407A5" w:rsidRDefault="00E43DA7" w:rsidP="000E77D4">
      <w:pPr>
        <w:widowControl/>
        <w:autoSpaceDE/>
        <w:autoSpaceDN/>
        <w:adjustRightInd/>
        <w:ind w:right="1440"/>
        <w:jc w:val="both"/>
        <w:rPr>
          <w:i/>
          <w:sz w:val="22"/>
          <w:szCs w:val="22"/>
        </w:rPr>
      </w:pPr>
    </w:p>
    <w:p w14:paraId="62A24F3B" w14:textId="77777777" w:rsidR="005B370A" w:rsidRDefault="005B370A" w:rsidP="000E77D4">
      <w:pPr>
        <w:pStyle w:val="ListParagraph"/>
        <w:widowControl/>
        <w:numPr>
          <w:ilvl w:val="0"/>
          <w:numId w:val="36"/>
        </w:numPr>
        <w:autoSpaceDE/>
        <w:autoSpaceDN/>
        <w:adjustRightInd/>
        <w:ind w:left="2160" w:right="1440" w:hanging="720"/>
        <w:jc w:val="both"/>
        <w:rPr>
          <w:i/>
          <w:sz w:val="22"/>
          <w:szCs w:val="22"/>
        </w:rPr>
      </w:pPr>
      <w:r>
        <w:rPr>
          <w:i/>
          <w:sz w:val="22"/>
          <w:szCs w:val="22"/>
        </w:rPr>
        <w:t>the decision is contrary to the evidence adduced before the trial court.</w:t>
      </w:r>
    </w:p>
    <w:p w14:paraId="07C6749C" w14:textId="77777777" w:rsidR="005B370A" w:rsidRDefault="005B370A" w:rsidP="000E77D4">
      <w:pPr>
        <w:pStyle w:val="ListParagraph"/>
        <w:widowControl/>
        <w:autoSpaceDE/>
        <w:autoSpaceDN/>
        <w:adjustRightInd/>
        <w:ind w:left="1440" w:right="1440" w:hanging="720"/>
        <w:jc w:val="both"/>
        <w:rPr>
          <w:i/>
          <w:sz w:val="22"/>
          <w:szCs w:val="22"/>
        </w:rPr>
      </w:pPr>
    </w:p>
    <w:p w14:paraId="637446E8" w14:textId="6B887372" w:rsidR="005B370A" w:rsidRDefault="005B370A" w:rsidP="000E77D4">
      <w:pPr>
        <w:pStyle w:val="ListParagraph"/>
        <w:widowControl/>
        <w:autoSpaceDE/>
        <w:autoSpaceDN/>
        <w:adjustRightInd/>
        <w:ind w:left="1440" w:right="1440" w:hanging="720"/>
        <w:jc w:val="both"/>
        <w:rPr>
          <w:i/>
          <w:sz w:val="22"/>
          <w:szCs w:val="22"/>
        </w:rPr>
      </w:pPr>
      <w:r>
        <w:rPr>
          <w:i/>
          <w:sz w:val="22"/>
          <w:szCs w:val="22"/>
        </w:rPr>
        <w:t>4.</w:t>
      </w:r>
      <w:r>
        <w:rPr>
          <w:i/>
          <w:sz w:val="22"/>
          <w:szCs w:val="22"/>
        </w:rPr>
        <w:tab/>
        <w:t xml:space="preserve">The learned trial judge erred in law and on the evidence in taking into account the balance of hardship in refusing to grant the mandatory injunction </w:t>
      </w:r>
      <w:r w:rsidR="005407A5">
        <w:rPr>
          <w:i/>
          <w:sz w:val="22"/>
          <w:szCs w:val="22"/>
        </w:rPr>
        <w:t>to evict the respondent in that:</w:t>
      </w:r>
    </w:p>
    <w:p w14:paraId="57B7B6D5" w14:textId="77777777" w:rsidR="00E43DA7" w:rsidRDefault="00E43DA7" w:rsidP="000E77D4">
      <w:pPr>
        <w:pStyle w:val="ListParagraph"/>
        <w:widowControl/>
        <w:autoSpaceDE/>
        <w:autoSpaceDN/>
        <w:adjustRightInd/>
        <w:ind w:left="1440" w:right="1440" w:hanging="720"/>
        <w:jc w:val="both"/>
        <w:rPr>
          <w:i/>
          <w:sz w:val="22"/>
          <w:szCs w:val="22"/>
        </w:rPr>
      </w:pPr>
    </w:p>
    <w:p w14:paraId="7ED121FF" w14:textId="77777777" w:rsidR="005B370A" w:rsidRDefault="005B370A" w:rsidP="000E77D4">
      <w:pPr>
        <w:pStyle w:val="ListParagraph"/>
        <w:widowControl/>
        <w:numPr>
          <w:ilvl w:val="0"/>
          <w:numId w:val="37"/>
        </w:numPr>
        <w:autoSpaceDE/>
        <w:autoSpaceDN/>
        <w:adjustRightInd/>
        <w:ind w:left="2160" w:right="1440" w:hanging="720"/>
        <w:jc w:val="both"/>
        <w:rPr>
          <w:i/>
          <w:sz w:val="22"/>
          <w:szCs w:val="22"/>
        </w:rPr>
      </w:pPr>
      <w:r>
        <w:rPr>
          <w:i/>
          <w:sz w:val="22"/>
          <w:szCs w:val="22"/>
        </w:rPr>
        <w:lastRenderedPageBreak/>
        <w:t>the defence of the respondent did not contain any pleadings in respect of the issue of balance of hardship;</w:t>
      </w:r>
    </w:p>
    <w:p w14:paraId="3DEDDD00" w14:textId="77777777" w:rsidR="00E43DA7" w:rsidRDefault="00E43DA7" w:rsidP="000E77D4">
      <w:pPr>
        <w:pStyle w:val="ListParagraph"/>
        <w:widowControl/>
        <w:autoSpaceDE/>
        <w:autoSpaceDN/>
        <w:adjustRightInd/>
        <w:ind w:left="2160" w:right="1440" w:hanging="720"/>
        <w:jc w:val="both"/>
        <w:rPr>
          <w:i/>
          <w:sz w:val="22"/>
          <w:szCs w:val="22"/>
        </w:rPr>
      </w:pPr>
    </w:p>
    <w:p w14:paraId="38122D2C" w14:textId="77777777" w:rsidR="005B370A" w:rsidRDefault="005B370A" w:rsidP="000E77D4">
      <w:pPr>
        <w:pStyle w:val="ListParagraph"/>
        <w:widowControl/>
        <w:numPr>
          <w:ilvl w:val="0"/>
          <w:numId w:val="37"/>
        </w:numPr>
        <w:autoSpaceDE/>
        <w:autoSpaceDN/>
        <w:adjustRightInd/>
        <w:ind w:left="2160" w:right="1440" w:hanging="720"/>
        <w:jc w:val="both"/>
        <w:rPr>
          <w:i/>
          <w:sz w:val="22"/>
          <w:szCs w:val="22"/>
        </w:rPr>
      </w:pPr>
      <w:r>
        <w:rPr>
          <w:i/>
          <w:sz w:val="22"/>
          <w:szCs w:val="22"/>
        </w:rPr>
        <w:t xml:space="preserve">the decision cannot be supported by the evidence; and </w:t>
      </w:r>
    </w:p>
    <w:p w14:paraId="694417BF" w14:textId="77777777" w:rsidR="00E43DA7" w:rsidRPr="005407A5" w:rsidRDefault="00E43DA7" w:rsidP="000E77D4">
      <w:pPr>
        <w:widowControl/>
        <w:autoSpaceDE/>
        <w:autoSpaceDN/>
        <w:adjustRightInd/>
        <w:ind w:right="1440"/>
        <w:jc w:val="both"/>
        <w:rPr>
          <w:i/>
          <w:sz w:val="22"/>
          <w:szCs w:val="22"/>
        </w:rPr>
      </w:pPr>
    </w:p>
    <w:p w14:paraId="2C5BBC70" w14:textId="77777777" w:rsidR="005B370A" w:rsidRDefault="005B370A" w:rsidP="000E77D4">
      <w:pPr>
        <w:pStyle w:val="ListParagraph"/>
        <w:widowControl/>
        <w:numPr>
          <w:ilvl w:val="0"/>
          <w:numId w:val="37"/>
        </w:numPr>
        <w:autoSpaceDE/>
        <w:autoSpaceDN/>
        <w:adjustRightInd/>
        <w:ind w:left="2160" w:right="1440" w:hanging="720"/>
        <w:jc w:val="both"/>
        <w:rPr>
          <w:i/>
          <w:sz w:val="22"/>
          <w:szCs w:val="22"/>
        </w:rPr>
      </w:pPr>
      <w:r>
        <w:rPr>
          <w:i/>
          <w:sz w:val="22"/>
          <w:szCs w:val="22"/>
        </w:rPr>
        <w:t xml:space="preserve">the decision is contrary to the evidence adduced before the trial court; and/or </w:t>
      </w:r>
    </w:p>
    <w:p w14:paraId="02CAB918" w14:textId="77777777" w:rsidR="00E43DA7" w:rsidRDefault="00E43DA7" w:rsidP="000E77D4">
      <w:pPr>
        <w:pStyle w:val="ListParagraph"/>
        <w:widowControl/>
        <w:autoSpaceDE/>
        <w:autoSpaceDN/>
        <w:adjustRightInd/>
        <w:ind w:left="2160" w:right="1440" w:hanging="720"/>
        <w:jc w:val="both"/>
        <w:rPr>
          <w:i/>
          <w:sz w:val="22"/>
          <w:szCs w:val="22"/>
        </w:rPr>
      </w:pPr>
    </w:p>
    <w:p w14:paraId="5658EB27" w14:textId="77777777" w:rsidR="005B370A" w:rsidRDefault="005B370A" w:rsidP="000E77D4">
      <w:pPr>
        <w:pStyle w:val="ListParagraph"/>
        <w:widowControl/>
        <w:numPr>
          <w:ilvl w:val="0"/>
          <w:numId w:val="37"/>
        </w:numPr>
        <w:autoSpaceDE/>
        <w:autoSpaceDN/>
        <w:adjustRightInd/>
        <w:ind w:left="2160" w:right="1440" w:hanging="720"/>
        <w:jc w:val="both"/>
        <w:rPr>
          <w:i/>
          <w:sz w:val="22"/>
          <w:szCs w:val="22"/>
        </w:rPr>
      </w:pPr>
      <w:r>
        <w:rPr>
          <w:i/>
          <w:sz w:val="22"/>
          <w:szCs w:val="22"/>
        </w:rPr>
        <w:t xml:space="preserve">balance of hardship is not a factor to be considered in respect of the granting of a permanent or perpetual injunction. </w:t>
      </w:r>
    </w:p>
    <w:p w14:paraId="2C422889" w14:textId="77777777" w:rsidR="005B370A" w:rsidRDefault="005B370A" w:rsidP="000E77D4">
      <w:pPr>
        <w:pStyle w:val="ListParagraph"/>
        <w:widowControl/>
        <w:autoSpaceDE/>
        <w:autoSpaceDN/>
        <w:adjustRightInd/>
        <w:ind w:left="1440" w:right="1440" w:hanging="720"/>
        <w:jc w:val="both"/>
        <w:rPr>
          <w:i/>
          <w:sz w:val="22"/>
          <w:szCs w:val="22"/>
        </w:rPr>
      </w:pPr>
    </w:p>
    <w:p w14:paraId="0119E2CB" w14:textId="77777777" w:rsidR="005B370A" w:rsidRDefault="005B370A" w:rsidP="000E77D4">
      <w:pPr>
        <w:pStyle w:val="ListParagraph"/>
        <w:widowControl/>
        <w:autoSpaceDE/>
        <w:autoSpaceDN/>
        <w:adjustRightInd/>
        <w:ind w:left="1440" w:right="1440" w:hanging="720"/>
        <w:jc w:val="both"/>
        <w:rPr>
          <w:i/>
          <w:sz w:val="22"/>
          <w:szCs w:val="22"/>
        </w:rPr>
      </w:pPr>
      <w:r>
        <w:rPr>
          <w:i/>
          <w:sz w:val="22"/>
          <w:szCs w:val="22"/>
        </w:rPr>
        <w:t>5.</w:t>
      </w:r>
      <w:r>
        <w:rPr>
          <w:i/>
          <w:sz w:val="22"/>
          <w:szCs w:val="22"/>
        </w:rPr>
        <w:tab/>
        <w:t xml:space="preserve">The learned trial judge breached the appellant’s right to a fair hearing – as protected by Art 19(7) of the Constitution – in basing his decision on the “droit de superficie” as – </w:t>
      </w:r>
    </w:p>
    <w:p w14:paraId="362B7AE7" w14:textId="77777777" w:rsidR="00E43DA7" w:rsidRDefault="00E43DA7" w:rsidP="000E77D4">
      <w:pPr>
        <w:pStyle w:val="ListParagraph"/>
        <w:widowControl/>
        <w:autoSpaceDE/>
        <w:autoSpaceDN/>
        <w:adjustRightInd/>
        <w:ind w:left="1440" w:right="1440" w:hanging="720"/>
        <w:jc w:val="both"/>
        <w:rPr>
          <w:i/>
          <w:sz w:val="22"/>
          <w:szCs w:val="22"/>
        </w:rPr>
      </w:pPr>
    </w:p>
    <w:p w14:paraId="591E431C" w14:textId="77777777" w:rsidR="005B370A" w:rsidRDefault="005B370A" w:rsidP="000E77D4">
      <w:pPr>
        <w:pStyle w:val="ListParagraph"/>
        <w:widowControl/>
        <w:numPr>
          <w:ilvl w:val="0"/>
          <w:numId w:val="38"/>
        </w:numPr>
        <w:autoSpaceDE/>
        <w:autoSpaceDN/>
        <w:adjustRightInd/>
        <w:ind w:left="2160" w:right="1440" w:hanging="720"/>
        <w:jc w:val="both"/>
        <w:rPr>
          <w:i/>
          <w:sz w:val="22"/>
          <w:szCs w:val="22"/>
        </w:rPr>
      </w:pPr>
      <w:r>
        <w:rPr>
          <w:i/>
          <w:sz w:val="22"/>
          <w:szCs w:val="22"/>
        </w:rPr>
        <w:t>it was not live and relevant issue at the trial;</w:t>
      </w:r>
    </w:p>
    <w:p w14:paraId="3D16B7B4" w14:textId="77777777" w:rsidR="00E43DA7" w:rsidRDefault="00E43DA7" w:rsidP="000E77D4">
      <w:pPr>
        <w:pStyle w:val="ListParagraph"/>
        <w:widowControl/>
        <w:autoSpaceDE/>
        <w:autoSpaceDN/>
        <w:adjustRightInd/>
        <w:ind w:left="2160" w:right="1440" w:hanging="720"/>
        <w:jc w:val="both"/>
        <w:rPr>
          <w:i/>
          <w:sz w:val="22"/>
          <w:szCs w:val="22"/>
        </w:rPr>
      </w:pPr>
    </w:p>
    <w:p w14:paraId="7901804E" w14:textId="77777777" w:rsidR="005B370A" w:rsidRDefault="005B370A" w:rsidP="000E77D4">
      <w:pPr>
        <w:pStyle w:val="ListParagraph"/>
        <w:widowControl/>
        <w:numPr>
          <w:ilvl w:val="0"/>
          <w:numId w:val="38"/>
        </w:numPr>
        <w:autoSpaceDE/>
        <w:autoSpaceDN/>
        <w:adjustRightInd/>
        <w:ind w:left="2160" w:right="1440" w:hanging="720"/>
        <w:jc w:val="both"/>
        <w:rPr>
          <w:i/>
          <w:sz w:val="22"/>
          <w:szCs w:val="22"/>
        </w:rPr>
      </w:pPr>
      <w:r>
        <w:rPr>
          <w:i/>
          <w:sz w:val="22"/>
          <w:szCs w:val="22"/>
        </w:rPr>
        <w:t xml:space="preserve">the learned trial judge </w:t>
      </w:r>
      <w:r w:rsidRPr="0065366D">
        <w:rPr>
          <w:i/>
          <w:sz w:val="22"/>
          <w:szCs w:val="22"/>
        </w:rPr>
        <w:t>did not indicate</w:t>
      </w:r>
      <w:r>
        <w:rPr>
          <w:i/>
          <w:sz w:val="22"/>
          <w:szCs w:val="22"/>
        </w:rPr>
        <w:t xml:space="preserve"> to the appellant that it was an issue he would be considering; </w:t>
      </w:r>
    </w:p>
    <w:p w14:paraId="2B923F52" w14:textId="77777777" w:rsidR="00E43DA7" w:rsidRPr="005407A5" w:rsidRDefault="00E43DA7" w:rsidP="000E77D4">
      <w:pPr>
        <w:widowControl/>
        <w:autoSpaceDE/>
        <w:autoSpaceDN/>
        <w:adjustRightInd/>
        <w:ind w:right="1440"/>
        <w:jc w:val="both"/>
        <w:rPr>
          <w:i/>
          <w:sz w:val="22"/>
          <w:szCs w:val="22"/>
        </w:rPr>
      </w:pPr>
    </w:p>
    <w:p w14:paraId="49A434A9" w14:textId="77777777" w:rsidR="005B370A" w:rsidRDefault="005B370A" w:rsidP="000E77D4">
      <w:pPr>
        <w:pStyle w:val="ListParagraph"/>
        <w:widowControl/>
        <w:numPr>
          <w:ilvl w:val="0"/>
          <w:numId w:val="38"/>
        </w:numPr>
        <w:autoSpaceDE/>
        <w:autoSpaceDN/>
        <w:adjustRightInd/>
        <w:ind w:left="2160" w:right="1440" w:hanging="720"/>
        <w:jc w:val="both"/>
        <w:rPr>
          <w:i/>
          <w:sz w:val="22"/>
          <w:szCs w:val="22"/>
        </w:rPr>
      </w:pPr>
      <w:r>
        <w:rPr>
          <w:i/>
          <w:sz w:val="22"/>
          <w:szCs w:val="22"/>
        </w:rPr>
        <w:t>the appellant was not granted the opportunity to address the learned trial judge on the said issue.</w:t>
      </w:r>
    </w:p>
    <w:p w14:paraId="3B8508D8" w14:textId="77777777" w:rsidR="005B370A" w:rsidRPr="00A37BDA" w:rsidRDefault="005B370A" w:rsidP="000E77D4">
      <w:pPr>
        <w:pStyle w:val="ListParagraph"/>
        <w:widowControl/>
        <w:autoSpaceDE/>
        <w:autoSpaceDN/>
        <w:adjustRightInd/>
        <w:ind w:left="2160" w:right="1440" w:hanging="720"/>
        <w:jc w:val="both"/>
        <w:rPr>
          <w:i/>
          <w:sz w:val="22"/>
          <w:szCs w:val="22"/>
        </w:rPr>
      </w:pPr>
    </w:p>
    <w:p w14:paraId="3F5DDA1C" w14:textId="72A5A2BA" w:rsidR="005B370A" w:rsidRDefault="005B370A" w:rsidP="000E77D4">
      <w:pPr>
        <w:pStyle w:val="ListParagraph"/>
        <w:widowControl/>
        <w:autoSpaceDE/>
        <w:autoSpaceDN/>
        <w:adjustRightInd/>
        <w:ind w:left="1440" w:right="1440" w:hanging="720"/>
        <w:jc w:val="both"/>
        <w:rPr>
          <w:i/>
          <w:sz w:val="22"/>
          <w:szCs w:val="22"/>
        </w:rPr>
      </w:pPr>
      <w:r>
        <w:rPr>
          <w:i/>
          <w:sz w:val="22"/>
          <w:szCs w:val="22"/>
        </w:rPr>
        <w:t>6.</w:t>
      </w:r>
      <w:r>
        <w:rPr>
          <w:i/>
          <w:sz w:val="22"/>
          <w:szCs w:val="22"/>
        </w:rPr>
        <w:tab/>
        <w:t>The learned trial judge erred in law and on the evidence in failing to hold that the respondent was not a credible witness</w:t>
      </w:r>
      <w:r w:rsidR="00FF2ED1">
        <w:rPr>
          <w:i/>
          <w:sz w:val="22"/>
          <w:szCs w:val="22"/>
        </w:rPr>
        <w:t>″</w:t>
      </w:r>
      <w:r>
        <w:rPr>
          <w:i/>
          <w:sz w:val="22"/>
          <w:szCs w:val="22"/>
        </w:rPr>
        <w:t>.</w:t>
      </w:r>
    </w:p>
    <w:p w14:paraId="0353A352" w14:textId="77777777" w:rsidR="00FB3DED" w:rsidRPr="005B370A" w:rsidRDefault="00FB3DED" w:rsidP="000E77D4">
      <w:pPr>
        <w:pStyle w:val="ListParagraph"/>
        <w:widowControl/>
        <w:autoSpaceDE/>
        <w:autoSpaceDN/>
        <w:adjustRightInd/>
        <w:ind w:left="1440" w:right="1440" w:hanging="720"/>
        <w:jc w:val="both"/>
        <w:rPr>
          <w:i/>
          <w:sz w:val="22"/>
          <w:szCs w:val="22"/>
        </w:rPr>
      </w:pPr>
    </w:p>
    <w:p w14:paraId="1E066DBC" w14:textId="09C29E41" w:rsidR="00557524" w:rsidRPr="00557524" w:rsidRDefault="00557524" w:rsidP="005B370A">
      <w:pPr>
        <w:pStyle w:val="JudgmentText"/>
      </w:pPr>
      <w:r w:rsidRPr="00557524">
        <w:t xml:space="preserve">The </w:t>
      </w:r>
      <w:r w:rsidR="00315305">
        <w:t xml:space="preserve">written </w:t>
      </w:r>
      <w:r w:rsidRPr="00557524">
        <w:t>submissions offered on behalf of the appellant abandoned ground 6 of the grounds of appeal.</w:t>
      </w:r>
    </w:p>
    <w:p w14:paraId="1C4AC57E" w14:textId="2EC5951A" w:rsidR="00995489" w:rsidRDefault="00DB0B1F" w:rsidP="00803B36">
      <w:pPr>
        <w:spacing w:line="360" w:lineRule="auto"/>
        <w:jc w:val="both"/>
        <w:rPr>
          <w:b/>
          <w:sz w:val="24"/>
          <w:szCs w:val="24"/>
        </w:rPr>
      </w:pPr>
      <w:r>
        <w:rPr>
          <w:b/>
          <w:sz w:val="24"/>
          <w:szCs w:val="24"/>
        </w:rPr>
        <w:t>The relevant evidence</w:t>
      </w:r>
    </w:p>
    <w:p w14:paraId="6CF5D651" w14:textId="77777777" w:rsidR="00CA5ADF" w:rsidRPr="00803B36" w:rsidRDefault="00CA5ADF" w:rsidP="00CA5ADF">
      <w:pPr>
        <w:pStyle w:val="NoSpacing"/>
      </w:pPr>
    </w:p>
    <w:p w14:paraId="765C98CE" w14:textId="77777777" w:rsidR="009871A8" w:rsidRPr="002E1AC9" w:rsidRDefault="009871A8" w:rsidP="002E1AC9">
      <w:pPr>
        <w:spacing w:line="360" w:lineRule="auto"/>
        <w:ind w:firstLine="720"/>
        <w:jc w:val="both"/>
        <w:rPr>
          <w:sz w:val="24"/>
          <w:szCs w:val="24"/>
          <w:u w:val="single"/>
        </w:rPr>
      </w:pPr>
      <w:r w:rsidRPr="00713B30">
        <w:rPr>
          <w:sz w:val="24"/>
          <w:szCs w:val="24"/>
          <w:u w:val="single"/>
        </w:rPr>
        <w:t>The evidence of Mr. Ferrari</w:t>
      </w:r>
    </w:p>
    <w:p w14:paraId="595F0E7F" w14:textId="417D9B53" w:rsidR="004B309E" w:rsidRPr="001413CA" w:rsidRDefault="00903AE5" w:rsidP="003B2158">
      <w:pPr>
        <w:pStyle w:val="JudgmentText"/>
      </w:pPr>
      <w:r>
        <w:t xml:space="preserve">Mr. </w:t>
      </w:r>
      <w:r w:rsidR="00B17340">
        <w:t xml:space="preserve">Lionel </w:t>
      </w:r>
      <w:r>
        <w:t>Ferrari, who is a French national</w:t>
      </w:r>
      <w:r w:rsidR="006D6F08">
        <w:t>,</w:t>
      </w:r>
      <w:r>
        <w:t xml:space="preserve"> lives at S</w:t>
      </w:r>
      <w:r w:rsidR="00415C9B">
        <w:t>o</w:t>
      </w:r>
      <w:r>
        <w:t xml:space="preserve">uyave Estate on Praslin. </w:t>
      </w:r>
      <w:r w:rsidR="00CE1CB1">
        <w:t xml:space="preserve">He </w:t>
      </w:r>
      <w:r w:rsidR="00480750">
        <w:t>is</w:t>
      </w:r>
      <w:r w:rsidR="00CE1CB1">
        <w:t xml:space="preserve"> the general manager of </w:t>
      </w:r>
      <w:r w:rsidR="00480750">
        <w:t xml:space="preserve">Paradise Sun Hotel located at Anse Volbert, Cote D’Or, </w:t>
      </w:r>
      <w:r w:rsidR="004B309E">
        <w:t>Praslin</w:t>
      </w:r>
      <w:r w:rsidR="001413CA">
        <w:t>.</w:t>
      </w:r>
      <w:r w:rsidR="00CE1CB1">
        <w:t xml:space="preserve"> </w:t>
      </w:r>
      <w:r w:rsidR="001413CA">
        <w:t>H</w:t>
      </w:r>
      <w:r w:rsidR="00CE1CB1">
        <w:t xml:space="preserve">e has occupied </w:t>
      </w:r>
      <w:r w:rsidR="001413CA">
        <w:t xml:space="preserve">this post </w:t>
      </w:r>
      <w:r w:rsidR="00CE1CB1">
        <w:t xml:space="preserve">for less than four years. </w:t>
      </w:r>
      <w:r w:rsidR="003B2158">
        <w:t>His appointment as the general agent of the appellant is undisputed.</w:t>
      </w:r>
    </w:p>
    <w:p w14:paraId="2EBBFB20" w14:textId="7521DBE6" w:rsidR="004B309E" w:rsidRPr="001413CA" w:rsidRDefault="00CE1A53" w:rsidP="004B309E">
      <w:pPr>
        <w:pStyle w:val="JudgmentText"/>
      </w:pPr>
      <w:r>
        <w:t>He testified that t</w:t>
      </w:r>
      <w:r w:rsidR="004B309E">
        <w:t>he respondent lives in a house situa</w:t>
      </w:r>
      <w:r w:rsidR="00480750">
        <w:t>ted on the Prope</w:t>
      </w:r>
      <w:r w:rsidR="00803B36">
        <w:t>rty;</w:t>
      </w:r>
      <w:r w:rsidR="00480750">
        <w:t xml:space="preserve"> </w:t>
      </w:r>
      <w:r w:rsidR="00482A75">
        <w:t xml:space="preserve">that </w:t>
      </w:r>
      <w:r w:rsidR="00480750">
        <w:t>the respondent</w:t>
      </w:r>
      <w:r w:rsidR="004B309E">
        <w:t xml:space="preserve"> has some o</w:t>
      </w:r>
      <w:r w:rsidR="003D6691">
        <w:t>ther buildings on the Property</w:t>
      </w:r>
      <w:r w:rsidR="00803B36">
        <w:t>;</w:t>
      </w:r>
      <w:r w:rsidR="003D6691">
        <w:t xml:space="preserve"> </w:t>
      </w:r>
      <w:r w:rsidR="00482A75">
        <w:t xml:space="preserve">that </w:t>
      </w:r>
      <w:r w:rsidR="00803B36">
        <w:t>t</w:t>
      </w:r>
      <w:r w:rsidR="004B309E">
        <w:t>he appellant did not grant permission and authorisation to the respondent to build any building on the Property</w:t>
      </w:r>
      <w:r>
        <w:t>;</w:t>
      </w:r>
      <w:r w:rsidR="004B309E">
        <w:t xml:space="preserve"> </w:t>
      </w:r>
      <w:r w:rsidR="00482A75">
        <w:t xml:space="preserve">that </w:t>
      </w:r>
      <w:r w:rsidR="00803B36">
        <w:t>t</w:t>
      </w:r>
      <w:r w:rsidR="00480750" w:rsidRPr="00461C35">
        <w:t xml:space="preserve">he appellant </w:t>
      </w:r>
      <w:r w:rsidR="004B309E" w:rsidRPr="00461C35">
        <w:t xml:space="preserve">has lodged this case </w:t>
      </w:r>
      <w:r w:rsidR="00480750" w:rsidRPr="00461C35">
        <w:t xml:space="preserve">because it wants the respondent to be evicted </w:t>
      </w:r>
      <w:r w:rsidR="00E83E8C" w:rsidRPr="00461C35">
        <w:t>from the Property</w:t>
      </w:r>
      <w:r>
        <w:t>;</w:t>
      </w:r>
      <w:r w:rsidR="00E83E8C" w:rsidRPr="00461C35">
        <w:t xml:space="preserve"> </w:t>
      </w:r>
      <w:r w:rsidR="00482A75">
        <w:t xml:space="preserve">and that </w:t>
      </w:r>
      <w:r w:rsidR="00803B36">
        <w:t>t</w:t>
      </w:r>
      <w:r w:rsidR="00EB0A1D" w:rsidRPr="00461C35">
        <w:t xml:space="preserve">he appellant </w:t>
      </w:r>
      <w:r>
        <w:t>will</w:t>
      </w:r>
      <w:r w:rsidR="00EB0A1D" w:rsidRPr="00461C35">
        <w:t xml:space="preserve"> not</w:t>
      </w:r>
      <w:r w:rsidR="00E83E8C" w:rsidRPr="00461C35">
        <w:t xml:space="preserve"> pursue its claim for damages against the respondent.</w:t>
      </w:r>
    </w:p>
    <w:p w14:paraId="4A913192" w14:textId="4EFAB2C1" w:rsidR="00CE17F3" w:rsidRPr="00CE1A53" w:rsidRDefault="00EB0A1D" w:rsidP="00CE17F3">
      <w:pPr>
        <w:pStyle w:val="JudgmentText"/>
      </w:pPr>
      <w:r w:rsidRPr="00B17340">
        <w:lastRenderedPageBreak/>
        <w:t>When cross-examined</w:t>
      </w:r>
      <w:r w:rsidR="00B14A87" w:rsidRPr="00B17340">
        <w:t>,</w:t>
      </w:r>
      <w:r w:rsidR="001A2A37">
        <w:t xml:space="preserve"> Mr. Ferrari</w:t>
      </w:r>
      <w:r w:rsidRPr="00B17340">
        <w:t xml:space="preserve"> stated that</w:t>
      </w:r>
      <w:r w:rsidR="00B17340" w:rsidRPr="00B17340">
        <w:t>,</w:t>
      </w:r>
      <w:r w:rsidRPr="00B17340">
        <w:t xml:space="preserve"> </w:t>
      </w:r>
      <w:r w:rsidR="00824C6F" w:rsidRPr="00B17340">
        <w:t>when he was appointed as the general manager</w:t>
      </w:r>
      <w:r w:rsidR="00B14A87" w:rsidRPr="00B17340">
        <w:t xml:space="preserve"> of the Paradise Sun Hotel</w:t>
      </w:r>
      <w:r w:rsidR="00824C6F" w:rsidRPr="00B17340">
        <w:t xml:space="preserve">, </w:t>
      </w:r>
      <w:r w:rsidRPr="00B17340">
        <w:t>the respondent was</w:t>
      </w:r>
      <w:r w:rsidR="00824C6F" w:rsidRPr="00B17340">
        <w:t xml:space="preserve"> already</w:t>
      </w:r>
      <w:r w:rsidRPr="00B17340">
        <w:t xml:space="preserve"> </w:t>
      </w:r>
      <w:r w:rsidR="001A2A37">
        <w:t xml:space="preserve">in occupation of </w:t>
      </w:r>
      <w:r w:rsidR="00E22530">
        <w:t>the Property</w:t>
      </w:r>
      <w:r w:rsidR="001A2A37">
        <w:t>, but</w:t>
      </w:r>
      <w:r w:rsidR="00B17340" w:rsidRPr="00B17340">
        <w:t xml:space="preserve"> </w:t>
      </w:r>
      <w:r w:rsidR="001A2A37">
        <w:t>h</w:t>
      </w:r>
      <w:r w:rsidR="00B14A87" w:rsidRPr="00B17340">
        <w:t xml:space="preserve">e </w:t>
      </w:r>
      <w:r w:rsidRPr="00B17340">
        <w:t>did not know for how long the responden</w:t>
      </w:r>
      <w:r w:rsidR="00B17340">
        <w:t>t has been in</w:t>
      </w:r>
      <w:r w:rsidR="006D6F08">
        <w:t xml:space="preserve"> such</w:t>
      </w:r>
      <w:r w:rsidR="00B17340">
        <w:t xml:space="preserve"> occupation</w:t>
      </w:r>
      <w:r w:rsidR="006D6F08">
        <w:t xml:space="preserve">. </w:t>
      </w:r>
      <w:r w:rsidR="00824C6F" w:rsidRPr="00B17340">
        <w:t xml:space="preserve">He did not know of the date of purchase of the Property, but he </w:t>
      </w:r>
      <w:r w:rsidR="00461C35">
        <w:t>knew that the Property had</w:t>
      </w:r>
      <w:r w:rsidR="00B14A87" w:rsidRPr="00B17340">
        <w:t xml:space="preserve"> been</w:t>
      </w:r>
      <w:r w:rsidRPr="00B17340">
        <w:t xml:space="preserve"> purchased</w:t>
      </w:r>
      <w:r w:rsidR="00B17340">
        <w:t xml:space="preserve"> </w:t>
      </w:r>
      <w:r w:rsidR="001A2A37">
        <w:t>more than twenty</w:t>
      </w:r>
      <w:r w:rsidRPr="00B17340">
        <w:t xml:space="preserve"> years ago</w:t>
      </w:r>
      <w:r w:rsidR="00D44A5B">
        <w:t xml:space="preserve"> by the appellant.</w:t>
      </w:r>
    </w:p>
    <w:p w14:paraId="3F278C13" w14:textId="77777777" w:rsidR="00EB0A1D" w:rsidRPr="002E1AC9" w:rsidRDefault="00B14A87" w:rsidP="000B4716">
      <w:pPr>
        <w:pStyle w:val="JudgmentText"/>
      </w:pPr>
      <w:r w:rsidRPr="00CE17F3">
        <w:t xml:space="preserve">Mr. Ferrari described the location of the house of </w:t>
      </w:r>
      <w:r w:rsidR="00CE17F3" w:rsidRPr="00CE17F3">
        <w:t xml:space="preserve">the </w:t>
      </w:r>
      <w:r w:rsidRPr="00CE17F3">
        <w:t xml:space="preserve">respondent in terms of its distance </w:t>
      </w:r>
      <w:r w:rsidR="00CE17F3" w:rsidRPr="00CE17F3">
        <w:t>from the Paradise Sun Hotel.</w:t>
      </w:r>
      <w:r w:rsidR="00CE17F3">
        <w:t xml:space="preserve"> He stated that the house is situated </w:t>
      </w:r>
      <w:r w:rsidR="00CE17F3" w:rsidRPr="00CE17F3">
        <w:rPr>
          <w:i/>
        </w:rPr>
        <w:t>″right in front″</w:t>
      </w:r>
      <w:r w:rsidR="00CE17F3">
        <w:t xml:space="preserve"> of a public road, an</w:t>
      </w:r>
      <w:r w:rsidR="0012142C">
        <w:t>d that the said public road is</w:t>
      </w:r>
      <w:r w:rsidR="0088373C">
        <w:t xml:space="preserve"> situated</w:t>
      </w:r>
      <w:r w:rsidR="00CE17F3">
        <w:t xml:space="preserve"> between the appellant</w:t>
      </w:r>
      <w:r w:rsidR="004D15B8">
        <w:t>’s</w:t>
      </w:r>
      <w:r w:rsidR="00CE17F3">
        <w:t xml:space="preserve"> house and the Paradise Sun Hotel.</w:t>
      </w:r>
    </w:p>
    <w:p w14:paraId="0075836A" w14:textId="502502A8" w:rsidR="009871A8" w:rsidRPr="00EA73E4" w:rsidRDefault="00EB0A1D" w:rsidP="00713B30">
      <w:pPr>
        <w:pStyle w:val="JudgmentText"/>
      </w:pPr>
      <w:r>
        <w:t>When re-examined</w:t>
      </w:r>
      <w:r w:rsidR="001A2A37">
        <w:t>,</w:t>
      </w:r>
      <w:r w:rsidR="001C6FDE">
        <w:t xml:space="preserve"> Mr. Ferrari stated that he did</w:t>
      </w:r>
      <w:r>
        <w:t xml:space="preserve"> not know </w:t>
      </w:r>
      <w:r w:rsidR="001C6FDE">
        <w:t>if the respondent has occupied the</w:t>
      </w:r>
      <w:r w:rsidR="00EA73E4">
        <w:t xml:space="preserve"> portion of the Property </w:t>
      </w:r>
      <w:r w:rsidR="0025693D">
        <w:t xml:space="preserve">for more than </w:t>
      </w:r>
      <w:r w:rsidR="00CE1A53">
        <w:t xml:space="preserve">twenty </w:t>
      </w:r>
      <w:r w:rsidR="0025693D">
        <w:t>years</w:t>
      </w:r>
      <w:r>
        <w:t>.</w:t>
      </w:r>
      <w:r w:rsidR="009E5C39">
        <w:t xml:space="preserve"> </w:t>
      </w:r>
    </w:p>
    <w:p w14:paraId="373F366D" w14:textId="77777777" w:rsidR="0003221B" w:rsidRPr="002E1AC9" w:rsidRDefault="009871A8" w:rsidP="002E1AC9">
      <w:pPr>
        <w:pStyle w:val="ListParagraph"/>
        <w:spacing w:line="360" w:lineRule="auto"/>
        <w:jc w:val="both"/>
        <w:rPr>
          <w:sz w:val="24"/>
          <w:szCs w:val="24"/>
          <w:u w:val="single"/>
        </w:rPr>
      </w:pPr>
      <w:r w:rsidRPr="00713B30">
        <w:rPr>
          <w:sz w:val="24"/>
          <w:szCs w:val="24"/>
          <w:u w:val="single"/>
        </w:rPr>
        <w:t>The evidence of Mr. Fred Hoareau</w:t>
      </w:r>
    </w:p>
    <w:p w14:paraId="0F17C0EE" w14:textId="58F0447C" w:rsidR="00D5226E" w:rsidRPr="00E0428C" w:rsidRDefault="0003221B" w:rsidP="00D5226E">
      <w:pPr>
        <w:pStyle w:val="JudgmentText"/>
      </w:pPr>
      <w:r>
        <w:t>Mr.</w:t>
      </w:r>
      <w:r w:rsidR="00461C35">
        <w:t xml:space="preserve"> Fred</w:t>
      </w:r>
      <w:r>
        <w:t xml:space="preserve"> Hoareau is </w:t>
      </w:r>
      <w:r w:rsidR="00803B36">
        <w:t>the Deputy Land Registrar</w:t>
      </w:r>
      <w:r>
        <w:t xml:space="preserve">. </w:t>
      </w:r>
      <w:r w:rsidR="00461C35">
        <w:t>He testified that the</w:t>
      </w:r>
      <w:r>
        <w:t xml:space="preserve"> </w:t>
      </w:r>
      <w:r w:rsidR="00D44A5B">
        <w:t xml:space="preserve">appellant owns the Property; </w:t>
      </w:r>
      <w:r w:rsidR="004C78E4">
        <w:t xml:space="preserve">that </w:t>
      </w:r>
      <w:r w:rsidR="00D44A5B">
        <w:t>the</w:t>
      </w:r>
      <w:r>
        <w:t xml:space="preserve"> Property was transferred to Paradise Tourist Development</w:t>
      </w:r>
      <w:r w:rsidR="0023419B">
        <w:t xml:space="preserve"> Proprietary Limited</w:t>
      </w:r>
      <w:r>
        <w:t xml:space="preserve"> in 1974</w:t>
      </w:r>
      <w:r w:rsidR="00D44A5B">
        <w:t xml:space="preserve">; </w:t>
      </w:r>
      <w:r w:rsidR="004C78E4">
        <w:t xml:space="preserve">that </w:t>
      </w:r>
      <w:r w:rsidR="00D44A5B">
        <w:t>the</w:t>
      </w:r>
      <w:r w:rsidR="004D15B8">
        <w:t xml:space="preserve"> Property was registered under th</w:t>
      </w:r>
      <w:r w:rsidR="00D44A5B">
        <w:t>e Land Registration Act in 1992; and</w:t>
      </w:r>
      <w:r w:rsidR="004C78E4">
        <w:t xml:space="preserve"> that</w:t>
      </w:r>
      <w:r w:rsidR="004D15B8">
        <w:t xml:space="preserve"> </w:t>
      </w:r>
      <w:r w:rsidR="00D44A5B">
        <w:t>i</w:t>
      </w:r>
      <w:r w:rsidR="00610D94">
        <w:t>n 1992</w:t>
      </w:r>
      <w:r w:rsidR="000B4716">
        <w:t>,</w:t>
      </w:r>
      <w:r w:rsidR="00610D94">
        <w:t xml:space="preserve"> the ownership of</w:t>
      </w:r>
      <w:r w:rsidR="00964A10">
        <w:t xml:space="preserve"> </w:t>
      </w:r>
      <w:r w:rsidR="00610D94">
        <w:t xml:space="preserve">the Property was changed from Paradise Tourist Development Limited to PTD Limited, the new name of the company. </w:t>
      </w:r>
      <w:r w:rsidR="00C5264E">
        <w:t xml:space="preserve"> </w:t>
      </w:r>
    </w:p>
    <w:p w14:paraId="4A894249" w14:textId="77777777" w:rsidR="00C5264E" w:rsidRPr="006D6F08" w:rsidRDefault="009871A8" w:rsidP="002E1AC9">
      <w:pPr>
        <w:pStyle w:val="ListParagraph"/>
        <w:spacing w:line="360" w:lineRule="auto"/>
        <w:jc w:val="both"/>
        <w:rPr>
          <w:sz w:val="24"/>
          <w:szCs w:val="24"/>
          <w:u w:val="single"/>
        </w:rPr>
      </w:pPr>
      <w:r w:rsidRPr="00713B30">
        <w:rPr>
          <w:sz w:val="24"/>
          <w:szCs w:val="24"/>
          <w:u w:val="single"/>
        </w:rPr>
        <w:t>The e</w:t>
      </w:r>
      <w:r w:rsidR="002E1AC9">
        <w:rPr>
          <w:sz w:val="24"/>
          <w:szCs w:val="24"/>
          <w:u w:val="single"/>
        </w:rPr>
        <w:t>vidence of Mr. Godfrey Hetimier</w:t>
      </w:r>
    </w:p>
    <w:p w14:paraId="0EC0B633" w14:textId="5FD418DD" w:rsidR="00390D9C" w:rsidRPr="00E0428C" w:rsidRDefault="00803B36" w:rsidP="00E0428C">
      <w:pPr>
        <w:pStyle w:val="JudgmentText"/>
      </w:pPr>
      <w:r>
        <w:t>Mr.</w:t>
      </w:r>
      <w:r w:rsidR="00FC70C6">
        <w:t xml:space="preserve"> </w:t>
      </w:r>
      <w:r w:rsidR="00461C35">
        <w:t xml:space="preserve">Godfrey </w:t>
      </w:r>
      <w:r w:rsidR="00FC70C6">
        <w:t>Hetimier</w:t>
      </w:r>
      <w:r w:rsidR="00461C35">
        <w:t>,</w:t>
      </w:r>
      <w:r w:rsidR="00FC70C6">
        <w:t xml:space="preserve"> </w:t>
      </w:r>
      <w:r w:rsidR="00E622AD">
        <w:t xml:space="preserve">who </w:t>
      </w:r>
      <w:r w:rsidR="00461C35">
        <w:t xml:space="preserve">is a resident of Anse La Blague, </w:t>
      </w:r>
      <w:r w:rsidR="00E622AD">
        <w:t>Praslin</w:t>
      </w:r>
      <w:r w:rsidR="00461C35">
        <w:t>,</w:t>
      </w:r>
      <w:r w:rsidR="00E622AD">
        <w:t xml:space="preserve"> </w:t>
      </w:r>
      <w:r w:rsidR="00FC70C6">
        <w:t>was employed</w:t>
      </w:r>
      <w:r w:rsidR="00E622AD">
        <w:t xml:space="preserve"> as</w:t>
      </w:r>
      <w:r w:rsidR="00461C35">
        <w:t xml:space="preserve"> </w:t>
      </w:r>
      <w:r w:rsidR="008C6F1D">
        <w:t>a barman</w:t>
      </w:r>
      <w:r w:rsidR="00FC70C6">
        <w:t xml:space="preserve"> by</w:t>
      </w:r>
      <w:r w:rsidR="00C5264E">
        <w:t xml:space="preserve"> the Paradise Sun Hotel </w:t>
      </w:r>
      <w:r w:rsidR="0025693D">
        <w:t>from</w:t>
      </w:r>
      <w:r w:rsidR="00C5264E">
        <w:t xml:space="preserve"> 1988</w:t>
      </w:r>
      <w:r w:rsidR="0025693D">
        <w:t xml:space="preserve"> to</w:t>
      </w:r>
      <w:r>
        <w:t xml:space="preserve"> 1996 when he resigned</w:t>
      </w:r>
      <w:r w:rsidR="00C92AA5">
        <w:t xml:space="preserve"> (but returned in 2006)</w:t>
      </w:r>
      <w:r w:rsidR="00E622AD">
        <w:t>.</w:t>
      </w:r>
      <w:r w:rsidR="0025693D">
        <w:t xml:space="preserve"> Evidence tendered show</w:t>
      </w:r>
      <w:r w:rsidR="007819B5">
        <w:t>ed</w:t>
      </w:r>
      <w:r w:rsidR="0025693D">
        <w:t xml:space="preserve"> that Mr</w:t>
      </w:r>
      <w:r>
        <w:t>.</w:t>
      </w:r>
      <w:r w:rsidR="0025693D">
        <w:t xml:space="preserve"> H</w:t>
      </w:r>
      <w:r w:rsidR="00F95ABD">
        <w:t>etimier who worked on the Property,</w:t>
      </w:r>
      <w:r w:rsidR="00D44A5B">
        <w:t xml:space="preserve"> </w:t>
      </w:r>
      <w:r w:rsidR="0025693D">
        <w:t>knew the responden</w:t>
      </w:r>
      <w:r w:rsidR="00F95ABD">
        <w:t>t professionally and personally and</w:t>
      </w:r>
      <w:r w:rsidR="0025693D">
        <w:t xml:space="preserve"> was familiar with the Property in question.</w:t>
      </w:r>
      <w:r w:rsidR="00E622AD">
        <w:t xml:space="preserve"> </w:t>
      </w:r>
    </w:p>
    <w:p w14:paraId="121A878A" w14:textId="46750EE2" w:rsidR="006C460A" w:rsidRPr="00E0428C" w:rsidRDefault="0025693D" w:rsidP="00D74270">
      <w:pPr>
        <w:pStyle w:val="JudgmentText"/>
      </w:pPr>
      <w:r>
        <w:t>Mr Hetimier testified that t</w:t>
      </w:r>
      <w:r w:rsidR="00390D9C">
        <w:t>he</w:t>
      </w:r>
      <w:r w:rsidR="006B00F3">
        <w:t xml:space="preserve"> respondent’s</w:t>
      </w:r>
      <w:r w:rsidR="00D74270">
        <w:t xml:space="preserve"> house</w:t>
      </w:r>
      <w:r w:rsidR="00AF6390">
        <w:t xml:space="preserve"> is </w:t>
      </w:r>
      <w:r w:rsidR="008B4EAA">
        <w:t>not far from where the P</w:t>
      </w:r>
      <w:r w:rsidR="00390D9C">
        <w:t>aradise</w:t>
      </w:r>
      <w:r w:rsidR="006B00F3">
        <w:t xml:space="preserve"> Sun</w:t>
      </w:r>
      <w:r w:rsidR="00390D9C">
        <w:t xml:space="preserve"> Hotel is located.</w:t>
      </w:r>
      <w:r w:rsidR="0012142C">
        <w:t xml:space="preserve"> </w:t>
      </w:r>
      <w:r w:rsidR="00D74270">
        <w:t xml:space="preserve">At the time of leaving his job </w:t>
      </w:r>
      <w:r w:rsidR="00AF6390">
        <w:t>with the P</w:t>
      </w:r>
      <w:r w:rsidR="00390D9C">
        <w:t xml:space="preserve">aradise Sun Hotel in 1996, </w:t>
      </w:r>
      <w:r w:rsidR="00C92AA5">
        <w:t xml:space="preserve">Mr Hetimier testified that </w:t>
      </w:r>
      <w:r w:rsidR="00390D9C">
        <w:t xml:space="preserve">the </w:t>
      </w:r>
      <w:r w:rsidR="001C2C97">
        <w:t xml:space="preserve">respondent’s </w:t>
      </w:r>
      <w:r w:rsidR="00390D9C">
        <w:t>house</w:t>
      </w:r>
      <w:r w:rsidR="001C2C97">
        <w:t xml:space="preserve"> and</w:t>
      </w:r>
      <w:r w:rsidR="00AF6390">
        <w:t xml:space="preserve"> small food </w:t>
      </w:r>
      <w:r w:rsidR="001C2C97">
        <w:t>outlet had</w:t>
      </w:r>
      <w:r w:rsidR="00390D9C">
        <w:t xml:space="preserve"> not been built</w:t>
      </w:r>
      <w:r w:rsidR="00D74270">
        <w:t xml:space="preserve"> on the Property</w:t>
      </w:r>
      <w:r w:rsidR="00390D9C">
        <w:t xml:space="preserve">. </w:t>
      </w:r>
      <w:r w:rsidR="0088373C">
        <w:t>He added that the area</w:t>
      </w:r>
      <w:r w:rsidR="00E56125">
        <w:t>,</w:t>
      </w:r>
      <w:r w:rsidR="0088373C">
        <w:t xml:space="preserve"> where the respondent had built his house and the small food outlet</w:t>
      </w:r>
      <w:r w:rsidR="00E56125">
        <w:t>,</w:t>
      </w:r>
      <w:r w:rsidR="0088373C">
        <w:t xml:space="preserve"> was previously overgrown with plants. </w:t>
      </w:r>
      <w:r w:rsidR="0012142C">
        <w:t xml:space="preserve">In 1996, while he and the respondent </w:t>
      </w:r>
      <w:r w:rsidR="0012142C">
        <w:lastRenderedPageBreak/>
        <w:t>were working at the Berjaya Praslin Beach</w:t>
      </w:r>
      <w:r w:rsidR="00D010CA">
        <w:t xml:space="preserve"> Hotel</w:t>
      </w:r>
      <w:r w:rsidR="0012142C">
        <w:t xml:space="preserve">, </w:t>
      </w:r>
      <w:r w:rsidR="00D74270">
        <w:t xml:space="preserve">the respondent was staying at </w:t>
      </w:r>
      <w:r w:rsidR="00D74270" w:rsidRPr="00CE1A53">
        <w:rPr>
          <w:iCs/>
        </w:rPr>
        <w:t>Moulinie Hirondelle Guest House</w:t>
      </w:r>
      <w:r w:rsidR="00D74270">
        <w:rPr>
          <w:i/>
        </w:rPr>
        <w:t xml:space="preserve"> </w:t>
      </w:r>
      <w:r w:rsidR="00D74270" w:rsidRPr="00390D9C">
        <w:t>with his mother</w:t>
      </w:r>
      <w:r w:rsidR="00D74270">
        <w:t>, Isabelle Zialor</w:t>
      </w:r>
      <w:r w:rsidR="00D74270" w:rsidRPr="00390D9C">
        <w:t xml:space="preserve"> and his wife. </w:t>
      </w:r>
      <w:r w:rsidR="00D74270">
        <w:t>I</w:t>
      </w:r>
      <w:r w:rsidR="001C2C97" w:rsidRPr="00D74270">
        <w:t>n 2006</w:t>
      </w:r>
      <w:r w:rsidR="00D74270">
        <w:t>,</w:t>
      </w:r>
      <w:r w:rsidR="001C2C97" w:rsidRPr="00D74270">
        <w:t xml:space="preserve"> when he worked with the respondent</w:t>
      </w:r>
      <w:r w:rsidR="00D74270">
        <w:t>,</w:t>
      </w:r>
      <w:r w:rsidR="001C2C97" w:rsidRPr="00D74270">
        <w:t xml:space="preserve"> at the Paradise Sun</w:t>
      </w:r>
      <w:r w:rsidR="0088373C">
        <w:t xml:space="preserve"> Hotel</w:t>
      </w:r>
      <w:r w:rsidR="001C2C97" w:rsidRPr="00D74270">
        <w:t>,</w:t>
      </w:r>
      <w:r w:rsidR="00390D9C" w:rsidRPr="00D74270">
        <w:t xml:space="preserve"> </w:t>
      </w:r>
      <w:r w:rsidR="001C2C97" w:rsidRPr="00D74270">
        <w:t>the house had been built</w:t>
      </w:r>
      <w:r w:rsidR="00390D9C" w:rsidRPr="00D74270">
        <w:t xml:space="preserve">. </w:t>
      </w:r>
    </w:p>
    <w:p w14:paraId="1ECE77C6" w14:textId="369AABF7" w:rsidR="007E5CFF" w:rsidRPr="00E0428C" w:rsidRDefault="009047C6" w:rsidP="00E0428C">
      <w:pPr>
        <w:pStyle w:val="JudgmentText"/>
      </w:pPr>
      <w:r>
        <w:t xml:space="preserve">When cross-examined, </w:t>
      </w:r>
      <w:r w:rsidR="006C460A">
        <w:t>he reiterated that</w:t>
      </w:r>
      <w:r w:rsidR="00D010CA">
        <w:t>,</w:t>
      </w:r>
      <w:r w:rsidR="006C460A">
        <w:t xml:space="preserve"> in 1988</w:t>
      </w:r>
      <w:r w:rsidR="00D74270">
        <w:t>,</w:t>
      </w:r>
      <w:r w:rsidR="0012142C">
        <w:t xml:space="preserve"> he worked</w:t>
      </w:r>
      <w:r w:rsidR="006C460A">
        <w:t xml:space="preserve"> at</w:t>
      </w:r>
      <w:r w:rsidR="00475E2D">
        <w:t xml:space="preserve"> the</w:t>
      </w:r>
      <w:r w:rsidR="006C460A">
        <w:t xml:space="preserve"> Paradise Sun Hotel. He worked </w:t>
      </w:r>
      <w:r w:rsidR="00D010CA">
        <w:t xml:space="preserve">at the said hotel </w:t>
      </w:r>
      <w:r w:rsidR="006C460A">
        <w:t>for eight years. He explained that</w:t>
      </w:r>
      <w:r w:rsidR="00C55051">
        <w:t>,</w:t>
      </w:r>
      <w:r w:rsidR="006C460A">
        <w:t xml:space="preserve"> in 1986</w:t>
      </w:r>
      <w:r w:rsidR="00D74270">
        <w:t>,</w:t>
      </w:r>
      <w:r w:rsidR="006C460A">
        <w:t xml:space="preserve"> he worked in construction</w:t>
      </w:r>
      <w:r w:rsidR="000C7ED1">
        <w:t xml:space="preserve">. </w:t>
      </w:r>
      <w:r>
        <w:t xml:space="preserve">When asked by </w:t>
      </w:r>
      <w:r w:rsidR="008C06A9">
        <w:t>Counsel</w:t>
      </w:r>
      <w:r w:rsidR="000C7ED1">
        <w:t>,</w:t>
      </w:r>
      <w:r>
        <w:t xml:space="preserve"> </w:t>
      </w:r>
      <w:r w:rsidRPr="009047C6">
        <w:rPr>
          <w:i/>
        </w:rPr>
        <w:t xml:space="preserve">″if all the witness come here and deponed that is to say that Zialor was in occupation of the house he is now </w:t>
      </w:r>
      <w:r w:rsidRPr="000C7ED1">
        <w:rPr>
          <w:i/>
        </w:rPr>
        <w:t xml:space="preserve">occupying in </w:t>
      </w:r>
      <w:r w:rsidRPr="00713B30">
        <w:rPr>
          <w:i/>
        </w:rPr>
        <w:t>1989</w:t>
      </w:r>
      <w:r w:rsidRPr="000C7ED1">
        <w:rPr>
          <w:i/>
        </w:rPr>
        <w:t>,</w:t>
      </w:r>
      <w:r w:rsidRPr="009047C6">
        <w:rPr>
          <w:i/>
        </w:rPr>
        <w:t xml:space="preserve"> what would </w:t>
      </w:r>
      <w:r w:rsidR="000C7ED1" w:rsidRPr="00713B30">
        <w:rPr>
          <w:i/>
        </w:rPr>
        <w:t>you</w:t>
      </w:r>
      <w:r w:rsidRPr="00713B30">
        <w:rPr>
          <w:i/>
        </w:rPr>
        <w:t xml:space="preserve"> </w:t>
      </w:r>
      <w:r w:rsidRPr="000C7ED1">
        <w:rPr>
          <w:i/>
        </w:rPr>
        <w:t>say</w:t>
      </w:r>
      <w:r>
        <w:rPr>
          <w:i/>
        </w:rPr>
        <w:t>″</w:t>
      </w:r>
      <w:r w:rsidRPr="009047C6">
        <w:t xml:space="preserve">, </w:t>
      </w:r>
      <w:r>
        <w:t>his response was that</w:t>
      </w:r>
      <w:r w:rsidR="000C7ED1">
        <w:t xml:space="preserve"> the respondent </w:t>
      </w:r>
      <w:r w:rsidR="000C7ED1" w:rsidRPr="000C7ED1">
        <w:t xml:space="preserve">was not </w:t>
      </w:r>
      <w:r w:rsidR="000C7ED1" w:rsidRPr="00713B30">
        <w:t>there in 1989.</w:t>
      </w:r>
      <w:r>
        <w:t xml:space="preserve">  </w:t>
      </w:r>
      <w:r w:rsidR="00F95ABD">
        <w:t>W</w:t>
      </w:r>
      <w:r>
        <w:t>hen he left the Paradise Sun Hotel in 1</w:t>
      </w:r>
      <w:r w:rsidR="00D5226E">
        <w:t>996, there was no building belonging to the respondent on the Property</w:t>
      </w:r>
      <w:r>
        <w:t xml:space="preserve">. </w:t>
      </w:r>
      <w:r w:rsidR="006C460A" w:rsidRPr="009047C6">
        <w:t>He clarified that the respondent was on the Property</w:t>
      </w:r>
      <w:r w:rsidR="0012142C">
        <w:t xml:space="preserve"> either</w:t>
      </w:r>
      <w:r w:rsidR="006C460A" w:rsidRPr="009047C6">
        <w:t xml:space="preserve"> </w:t>
      </w:r>
      <w:r w:rsidR="0012142C">
        <w:t xml:space="preserve">in mid-1997 </w:t>
      </w:r>
      <w:r w:rsidR="006C460A" w:rsidRPr="009047C6">
        <w:t xml:space="preserve">or </w:t>
      </w:r>
      <w:r w:rsidR="0012142C">
        <w:t xml:space="preserve">in </w:t>
      </w:r>
      <w:r w:rsidR="007E5CFF">
        <w:t xml:space="preserve">early 1998. </w:t>
      </w:r>
    </w:p>
    <w:p w14:paraId="71D5BB12" w14:textId="77777777" w:rsidR="009871A8" w:rsidRPr="002E1AC9" w:rsidRDefault="009871A8" w:rsidP="002E1AC9">
      <w:pPr>
        <w:pStyle w:val="ListParagraph"/>
        <w:spacing w:line="360" w:lineRule="auto"/>
        <w:jc w:val="both"/>
        <w:rPr>
          <w:sz w:val="24"/>
          <w:szCs w:val="24"/>
          <w:u w:val="single"/>
        </w:rPr>
      </w:pPr>
      <w:r w:rsidRPr="00713B30">
        <w:rPr>
          <w:sz w:val="24"/>
          <w:szCs w:val="24"/>
          <w:u w:val="single"/>
        </w:rPr>
        <w:t>The respondent on his personal answers</w:t>
      </w:r>
    </w:p>
    <w:p w14:paraId="31B0D7C8" w14:textId="7D11AC89" w:rsidR="000B4716" w:rsidRPr="00E0428C" w:rsidRDefault="00F95ABD" w:rsidP="006F3393">
      <w:pPr>
        <w:pStyle w:val="JudgmentText"/>
      </w:pPr>
      <w:r>
        <w:t>Mr. Keve</w:t>
      </w:r>
      <w:r w:rsidR="009141D1">
        <w:t xml:space="preserve">n Zialor, </w:t>
      </w:r>
      <w:r w:rsidR="006A59E8">
        <w:t xml:space="preserve">the respondent, </w:t>
      </w:r>
      <w:r w:rsidR="009141D1">
        <w:t>was called on</w:t>
      </w:r>
      <w:r w:rsidR="00C92AA5">
        <w:t xml:space="preserve"> to provide his</w:t>
      </w:r>
      <w:r w:rsidR="009141D1">
        <w:t xml:space="preserve"> personal answers. </w:t>
      </w:r>
      <w:r w:rsidR="006C460A">
        <w:t xml:space="preserve">The </w:t>
      </w:r>
      <w:r w:rsidR="008656A9">
        <w:t>respondent</w:t>
      </w:r>
      <w:r w:rsidR="006C460A">
        <w:t xml:space="preserve"> stated that he has been li</w:t>
      </w:r>
      <w:r w:rsidR="007E5CFF">
        <w:t>ving on Praslin for more than forty</w:t>
      </w:r>
      <w:r w:rsidR="006C460A">
        <w:t xml:space="preserve"> years. </w:t>
      </w:r>
      <w:r w:rsidR="008656A9">
        <w:t>His mother lives on Praslin. In 1996</w:t>
      </w:r>
      <w:r w:rsidR="005620BD">
        <w:t>,</w:t>
      </w:r>
      <w:r w:rsidR="008656A9">
        <w:t xml:space="preserve"> he was work</w:t>
      </w:r>
      <w:r w:rsidR="004A65C5">
        <w:t>ing at La Reserve</w:t>
      </w:r>
      <w:r w:rsidR="007E5CFF">
        <w:t xml:space="preserve"> Hotel</w:t>
      </w:r>
      <w:r w:rsidR="004A65C5">
        <w:t xml:space="preserve">. He </w:t>
      </w:r>
      <w:r>
        <w:t xml:space="preserve">could not </w:t>
      </w:r>
      <w:r w:rsidR="004A65C5">
        <w:t xml:space="preserve">remember </w:t>
      </w:r>
      <w:r w:rsidR="005620BD">
        <w:t xml:space="preserve">the </w:t>
      </w:r>
      <w:r w:rsidR="008656A9">
        <w:t xml:space="preserve">year he worked at </w:t>
      </w:r>
      <w:r w:rsidR="004A65C5">
        <w:t xml:space="preserve">the </w:t>
      </w:r>
      <w:r w:rsidR="00475E2D">
        <w:t xml:space="preserve">Berjaya </w:t>
      </w:r>
      <w:r w:rsidR="0010447C">
        <w:t>Praslin</w:t>
      </w:r>
      <w:r w:rsidR="004A65C5">
        <w:t xml:space="preserve"> Beach Hotel because it was</w:t>
      </w:r>
      <w:r w:rsidR="008656A9">
        <w:t xml:space="preserve"> a long time</w:t>
      </w:r>
      <w:r w:rsidR="008C06A9">
        <w:t xml:space="preserve"> ago</w:t>
      </w:r>
      <w:r w:rsidR="004A65C5">
        <w:t xml:space="preserve">. </w:t>
      </w:r>
      <w:r w:rsidR="00CE1A53">
        <w:t>He</w:t>
      </w:r>
      <w:r w:rsidR="004A65C5">
        <w:t xml:space="preserve"> remembered he worked at La Reserve Hotel in 1996, because </w:t>
      </w:r>
      <w:r w:rsidR="005620BD">
        <w:t xml:space="preserve">he had to </w:t>
      </w:r>
      <w:r w:rsidR="00B47047">
        <w:t>look up</w:t>
      </w:r>
      <w:r w:rsidR="005620BD">
        <w:t xml:space="preserve"> the correct information in relation to this case</w:t>
      </w:r>
      <w:r w:rsidR="005D5702">
        <w:t xml:space="preserve">. </w:t>
      </w:r>
      <w:r w:rsidR="00980542" w:rsidRPr="00AA3803">
        <w:t xml:space="preserve">He worked at </w:t>
      </w:r>
      <w:r w:rsidR="0088373C">
        <w:t xml:space="preserve">the </w:t>
      </w:r>
      <w:r w:rsidR="00980542" w:rsidRPr="00AA3803">
        <w:t>Berj</w:t>
      </w:r>
      <w:r w:rsidR="00886307">
        <w:t>aya Praslin Beach Hotel before</w:t>
      </w:r>
      <w:r w:rsidR="001C6FDE">
        <w:t>,</w:t>
      </w:r>
      <w:r w:rsidR="00886307">
        <w:t xml:space="preserve"> but</w:t>
      </w:r>
      <w:r w:rsidR="00980542" w:rsidRPr="00AA3803">
        <w:t xml:space="preserve"> denied that he worked at the </w:t>
      </w:r>
      <w:r w:rsidR="00233301">
        <w:t xml:space="preserve">Berjaya </w:t>
      </w:r>
      <w:r w:rsidR="00980542" w:rsidRPr="00AA3803">
        <w:t xml:space="preserve">Praslin Beach Hotel in 1996. </w:t>
      </w:r>
      <w:r w:rsidR="00C30013" w:rsidRPr="002C4BA3">
        <w:t>When</w:t>
      </w:r>
      <w:r w:rsidR="001C6FDE">
        <w:t>,</w:t>
      </w:r>
      <w:r w:rsidR="002C4BA3">
        <w:t xml:space="preserve"> further</w:t>
      </w:r>
      <w:r w:rsidR="001C6FDE">
        <w:t xml:space="preserve">, </w:t>
      </w:r>
      <w:r w:rsidR="001C6FDE" w:rsidRPr="002C4BA3">
        <w:t>pressed</w:t>
      </w:r>
      <w:r w:rsidR="00C30013" w:rsidRPr="002C4BA3">
        <w:t xml:space="preserve"> by Counsel that he was working at the </w:t>
      </w:r>
      <w:r w:rsidR="00233301">
        <w:t xml:space="preserve">Berjaya </w:t>
      </w:r>
      <w:r w:rsidR="00C30013" w:rsidRPr="002C4BA3">
        <w:t>Praslin B</w:t>
      </w:r>
      <w:r w:rsidR="00737217">
        <w:t xml:space="preserve">each Hotel in 1996, he answered, </w:t>
      </w:r>
      <w:r w:rsidR="00C30013" w:rsidRPr="006F3393">
        <w:rPr>
          <w:i/>
        </w:rPr>
        <w:t>″maybe yes or maybe no but I can</w:t>
      </w:r>
      <w:r w:rsidR="002C4BA3" w:rsidRPr="006F3393">
        <w:rPr>
          <w:i/>
        </w:rPr>
        <w:t>not recall″.</w:t>
      </w:r>
    </w:p>
    <w:p w14:paraId="4CF89AA4" w14:textId="196F7864" w:rsidR="00404C1A" w:rsidRPr="00E0428C" w:rsidRDefault="00C30013" w:rsidP="005D5702">
      <w:pPr>
        <w:pStyle w:val="JudgmentText"/>
      </w:pPr>
      <w:r>
        <w:t>H</w:t>
      </w:r>
      <w:r w:rsidR="002C4BA3">
        <w:t>e had learnt</w:t>
      </w:r>
      <w:r>
        <w:t xml:space="preserve"> </w:t>
      </w:r>
      <w:r w:rsidRPr="00C30013">
        <w:rPr>
          <w:i/>
        </w:rPr>
        <w:t>″at the last minute″</w:t>
      </w:r>
      <w:r>
        <w:t xml:space="preserve"> that he had built </w:t>
      </w:r>
      <w:r w:rsidR="00AB2204">
        <w:t>his</w:t>
      </w:r>
      <w:r>
        <w:t xml:space="preserve"> house and a small shop </w:t>
      </w:r>
      <w:r w:rsidR="002C4BA3">
        <w:t xml:space="preserve">from which </w:t>
      </w:r>
      <w:r>
        <w:t xml:space="preserve">he </w:t>
      </w:r>
      <w:r w:rsidR="00C92AA5">
        <w:t xml:space="preserve">sells </w:t>
      </w:r>
      <w:r>
        <w:t>soft drinks</w:t>
      </w:r>
      <w:r w:rsidR="00743E49">
        <w:t>,</w:t>
      </w:r>
      <w:r>
        <w:t xml:space="preserve"> on </w:t>
      </w:r>
      <w:r w:rsidR="00AB2204">
        <w:t>the</w:t>
      </w:r>
      <w:r>
        <w:t xml:space="preserve"> parcel of land </w:t>
      </w:r>
      <w:r w:rsidR="00AB2204">
        <w:t>that</w:t>
      </w:r>
      <w:r w:rsidR="001C6FDE">
        <w:t>,</w:t>
      </w:r>
      <w:r w:rsidR="00AB2204">
        <w:t xml:space="preserve"> in fact</w:t>
      </w:r>
      <w:r w:rsidR="001C6FDE">
        <w:t>,</w:t>
      </w:r>
      <w:r w:rsidR="00AB2204">
        <w:t xml:space="preserve"> belongs to the</w:t>
      </w:r>
      <w:r w:rsidR="002C4BA3">
        <w:t xml:space="preserve"> appellant</w:t>
      </w:r>
      <w:r w:rsidR="00AB2204">
        <w:t xml:space="preserve"> as result of </w:t>
      </w:r>
      <w:r>
        <w:t xml:space="preserve">coming to </w:t>
      </w:r>
      <w:r w:rsidR="001C6FDE">
        <w:t>c</w:t>
      </w:r>
      <w:r w:rsidR="00C92AA5">
        <w:t>ourt</w:t>
      </w:r>
      <w:r w:rsidR="00AB2204">
        <w:t>.</w:t>
      </w:r>
      <w:r w:rsidR="005D5702">
        <w:t xml:space="preserve"> H</w:t>
      </w:r>
      <w:r w:rsidR="00C92AA5">
        <w:t xml:space="preserve">e </w:t>
      </w:r>
      <w:r>
        <w:t>built a small</w:t>
      </w:r>
      <w:r w:rsidR="00350C18">
        <w:t xml:space="preserve"> house</w:t>
      </w:r>
      <w:r w:rsidR="00743E49">
        <w:t xml:space="preserve"> </w:t>
      </w:r>
      <w:r>
        <w:t>in 1992</w:t>
      </w:r>
      <w:r w:rsidR="00743E49">
        <w:t xml:space="preserve">, which he </w:t>
      </w:r>
      <w:r w:rsidR="001F3303">
        <w:t xml:space="preserve">later </w:t>
      </w:r>
      <w:r w:rsidR="00743E49">
        <w:t xml:space="preserve">extended. </w:t>
      </w:r>
      <w:r>
        <w:t>He</w:t>
      </w:r>
      <w:r w:rsidR="001F3303">
        <w:t xml:space="preserve"> denied the suggestion of Counsel that he had built the shop </w:t>
      </w:r>
      <w:r>
        <w:t>seven years ago</w:t>
      </w:r>
      <w:r w:rsidR="001F3303">
        <w:t xml:space="preserve">. He built the shop when he left his employment with the Paradise Sun Hotel, where he worked for seven years. </w:t>
      </w:r>
      <w:r>
        <w:t xml:space="preserve">He started working at </w:t>
      </w:r>
      <w:r w:rsidR="001C6FDE">
        <w:t xml:space="preserve">the </w:t>
      </w:r>
      <w:r>
        <w:t>Paradise Sun</w:t>
      </w:r>
      <w:r w:rsidR="001F3303">
        <w:t xml:space="preserve"> Hotel</w:t>
      </w:r>
      <w:r>
        <w:t xml:space="preserve"> for the first time on the 13 January 2003. The second time he worked at </w:t>
      </w:r>
      <w:r w:rsidR="001C6FDE">
        <w:t xml:space="preserve">the </w:t>
      </w:r>
      <w:r>
        <w:t>Paradise</w:t>
      </w:r>
      <w:r w:rsidR="00233301">
        <w:t xml:space="preserve"> Sun Hotel</w:t>
      </w:r>
      <w:r>
        <w:t xml:space="preserve"> was after he had left La Reserve</w:t>
      </w:r>
      <w:r w:rsidR="00233301">
        <w:t xml:space="preserve"> Hotel</w:t>
      </w:r>
      <w:r>
        <w:t xml:space="preserve">. </w:t>
      </w:r>
      <w:r>
        <w:lastRenderedPageBreak/>
        <w:t xml:space="preserve">He stopped working </w:t>
      </w:r>
      <w:r w:rsidR="001F3303">
        <w:t>at the</w:t>
      </w:r>
      <w:r>
        <w:t xml:space="preserve"> Paradise Sun</w:t>
      </w:r>
      <w:r w:rsidR="003342F1">
        <w:t xml:space="preserve"> Hotel</w:t>
      </w:r>
      <w:r>
        <w:t xml:space="preserve"> on the 18 March 2010. After 2010</w:t>
      </w:r>
      <w:r w:rsidR="00233301">
        <w:t>,</w:t>
      </w:r>
      <w:r>
        <w:t xml:space="preserve"> he </w:t>
      </w:r>
      <w:r w:rsidR="001F6F4F">
        <w:t>backfill</w:t>
      </w:r>
      <w:r w:rsidR="00C92AA5">
        <w:t>ed</w:t>
      </w:r>
      <w:r w:rsidR="001F6F4F">
        <w:t xml:space="preserve"> a portion of the </w:t>
      </w:r>
      <w:r w:rsidR="00C92AA5">
        <w:t>Property</w:t>
      </w:r>
      <w:r w:rsidR="001F6F4F">
        <w:t xml:space="preserve">, where he </w:t>
      </w:r>
      <w:r>
        <w:t>built the shop</w:t>
      </w:r>
      <w:r w:rsidR="001F6F4F">
        <w:t>.</w:t>
      </w:r>
      <w:r w:rsidR="00695D81">
        <w:t xml:space="preserve"> </w:t>
      </w:r>
    </w:p>
    <w:p w14:paraId="78516243" w14:textId="5ED55E8A" w:rsidR="00404C1A" w:rsidRPr="00E0428C" w:rsidRDefault="00404C1A" w:rsidP="00404C1A">
      <w:pPr>
        <w:pStyle w:val="JudgmentText"/>
      </w:pPr>
      <w:r>
        <w:t xml:space="preserve">The </w:t>
      </w:r>
      <w:r w:rsidR="001C6FDE">
        <w:t>respondent stated that he could not</w:t>
      </w:r>
      <w:r>
        <w:t xml:space="preserve"> remember which month of 1992</w:t>
      </w:r>
      <w:r w:rsidR="000E13CA">
        <w:t>,</w:t>
      </w:r>
      <w:r>
        <w:t xml:space="preserve"> he built the house. </w:t>
      </w:r>
      <w:r w:rsidR="00AB2204">
        <w:t>He stated that t</w:t>
      </w:r>
      <w:r>
        <w:t xml:space="preserve">he Town and Country Planning Authority granted him permission to build the house, </w:t>
      </w:r>
      <w:r w:rsidR="00C92AA5">
        <w:t xml:space="preserve">however the </w:t>
      </w:r>
      <w:r w:rsidR="00D76030">
        <w:t xml:space="preserve">grant of </w:t>
      </w:r>
      <w:r>
        <w:t xml:space="preserve">permission </w:t>
      </w:r>
      <w:r w:rsidR="00C92AA5">
        <w:t xml:space="preserve">is </w:t>
      </w:r>
      <w:r>
        <w:t xml:space="preserve">lost.  </w:t>
      </w:r>
    </w:p>
    <w:p w14:paraId="653398A0" w14:textId="66C3E5CA" w:rsidR="00D76030" w:rsidRPr="00E0428C" w:rsidRDefault="00C92AA5" w:rsidP="00D76030">
      <w:pPr>
        <w:pStyle w:val="JudgmentText"/>
      </w:pPr>
      <w:r>
        <w:t>The respondent instructed</w:t>
      </w:r>
      <w:r w:rsidR="00E73B98">
        <w:t xml:space="preserve"> his Counsel about the time he </w:t>
      </w:r>
      <w:r w:rsidR="00404C1A">
        <w:t xml:space="preserve">had </w:t>
      </w:r>
      <w:r w:rsidR="00E73B98">
        <w:t>built the house. When asked by Counsel</w:t>
      </w:r>
      <w:r w:rsidR="00404C1A">
        <w:t>,</w:t>
      </w:r>
      <w:r w:rsidR="00E73B98">
        <w:t xml:space="preserve"> </w:t>
      </w:r>
      <w:r w:rsidR="00737217">
        <w:rPr>
          <w:i/>
        </w:rPr>
        <w:t>″</w:t>
      </w:r>
      <w:r w:rsidR="00737217" w:rsidRPr="00737217">
        <w:t>[h]</w:t>
      </w:r>
      <w:r w:rsidR="00E73B98" w:rsidRPr="00E73B98">
        <w:rPr>
          <w:i/>
        </w:rPr>
        <w:t>ow come that your lawyer put to the last witness who was here Mr. Godfrey Hetimier and said ″If all the witness came here and deponed that is to say that Zialor was in occupation of the house he is now occupying since 1989, what would you say?″</w:t>
      </w:r>
      <w:r w:rsidR="00C55051">
        <w:rPr>
          <w:i/>
        </w:rPr>
        <w:t>,</w:t>
      </w:r>
      <w:r w:rsidR="00E73B98">
        <w:t xml:space="preserve"> his response was</w:t>
      </w:r>
      <w:r w:rsidR="0044140C">
        <w:t>,</w:t>
      </w:r>
      <w:r w:rsidR="00E73B98">
        <w:t xml:space="preserve"> </w:t>
      </w:r>
      <w:r w:rsidR="00E73B98" w:rsidRPr="00E73B98">
        <w:rPr>
          <w:i/>
        </w:rPr>
        <w:t>″Mr. Godfrey will not know about my life he doesn’t know and follow me to know what I do he just know me as a colleague″</w:t>
      </w:r>
      <w:r w:rsidR="00E73B98">
        <w:t>. He was adamant that he had not instructed his Counsel that he had built th</w:t>
      </w:r>
      <w:r w:rsidR="00D44A5B">
        <w:t>e house on the Property in 1989</w:t>
      </w:r>
      <w:r w:rsidR="00737217">
        <w:t>.</w:t>
      </w:r>
      <w:r w:rsidR="00655182">
        <w:t xml:space="preserve"> </w:t>
      </w:r>
    </w:p>
    <w:p w14:paraId="68D49865" w14:textId="35287F67" w:rsidR="00655182" w:rsidRPr="00AB2204" w:rsidRDefault="00D44A5B" w:rsidP="00AB2204">
      <w:pPr>
        <w:pStyle w:val="JudgmentText"/>
      </w:pPr>
      <w:r>
        <w:t>T</w:t>
      </w:r>
      <w:r w:rsidR="00404C1A">
        <w:t xml:space="preserve">he respondent </w:t>
      </w:r>
      <w:r>
        <w:t xml:space="preserve">then </w:t>
      </w:r>
      <w:r w:rsidR="00404C1A">
        <w:t>explained the</w:t>
      </w:r>
      <w:r w:rsidR="00655182">
        <w:t xml:space="preserve"> circumstance</w:t>
      </w:r>
      <w:r w:rsidR="00AB2204">
        <w:t>s</w:t>
      </w:r>
      <w:r w:rsidR="00655182">
        <w:t xml:space="preserve"> </w:t>
      </w:r>
      <w:r w:rsidR="00824DB6">
        <w:t>under</w:t>
      </w:r>
      <w:r w:rsidR="00404C1A">
        <w:t xml:space="preserve"> which he came to</w:t>
      </w:r>
      <w:r w:rsidR="00655182">
        <w:t xml:space="preserve"> build his house on the Property. </w:t>
      </w:r>
      <w:r w:rsidR="00655182" w:rsidRPr="00655182">
        <w:t>We find it appropriate to record the interaction below</w:t>
      </w:r>
      <w:r w:rsidR="00F95ABD">
        <w:t xml:space="preserve"> ―</w:t>
      </w:r>
    </w:p>
    <w:p w14:paraId="3EE73A13" w14:textId="77777777" w:rsidR="00655182" w:rsidRPr="00727FAB" w:rsidRDefault="00655182" w:rsidP="000E77D4">
      <w:pPr>
        <w:ind w:left="1440" w:right="1440"/>
        <w:jc w:val="both"/>
        <w:rPr>
          <w:i/>
          <w:sz w:val="22"/>
          <w:szCs w:val="22"/>
        </w:rPr>
      </w:pPr>
      <w:r w:rsidRPr="00727FAB">
        <w:rPr>
          <w:i/>
          <w:sz w:val="22"/>
          <w:szCs w:val="22"/>
        </w:rPr>
        <w:t>″Q: Under what circumstances did you come to build that house on that parcel of land?</w:t>
      </w:r>
    </w:p>
    <w:p w14:paraId="47ABCD82" w14:textId="77777777" w:rsidR="00655182" w:rsidRPr="00727FAB" w:rsidRDefault="00655182" w:rsidP="000E77D4">
      <w:pPr>
        <w:ind w:left="1440" w:right="1440"/>
        <w:jc w:val="both"/>
        <w:rPr>
          <w:i/>
          <w:sz w:val="22"/>
          <w:szCs w:val="22"/>
        </w:rPr>
      </w:pPr>
    </w:p>
    <w:p w14:paraId="24F7CF91" w14:textId="7AC7F154" w:rsidR="00655182" w:rsidRDefault="00655182" w:rsidP="000E77D4">
      <w:pPr>
        <w:ind w:left="1440" w:right="1440"/>
        <w:jc w:val="both"/>
        <w:rPr>
          <w:i/>
          <w:sz w:val="22"/>
          <w:szCs w:val="22"/>
        </w:rPr>
      </w:pPr>
      <w:r w:rsidRPr="00727FAB">
        <w:rPr>
          <w:i/>
          <w:sz w:val="22"/>
          <w:szCs w:val="22"/>
        </w:rPr>
        <w:t>A: Thi</w:t>
      </w:r>
      <w:r w:rsidR="009E5C39">
        <w:rPr>
          <w:i/>
          <w:sz w:val="22"/>
          <w:szCs w:val="22"/>
        </w:rPr>
        <w:t>s small portion of land that Mrs</w:t>
      </w:r>
      <w:r w:rsidRPr="00727FAB">
        <w:rPr>
          <w:i/>
          <w:sz w:val="22"/>
          <w:szCs w:val="22"/>
        </w:rPr>
        <w:t xml:space="preserve"> Po</w:t>
      </w:r>
      <w:r w:rsidR="001F6F4F">
        <w:rPr>
          <w:i/>
          <w:sz w:val="22"/>
          <w:szCs w:val="22"/>
        </w:rPr>
        <w:t>m</w:t>
      </w:r>
      <w:r w:rsidRPr="00727FAB">
        <w:rPr>
          <w:i/>
          <w:sz w:val="22"/>
          <w:szCs w:val="22"/>
        </w:rPr>
        <w:t>eroy gave me it is my mistake that this house got there she told me Keven this is my land you can built your house there.</w:t>
      </w:r>
    </w:p>
    <w:p w14:paraId="51E2B143" w14:textId="77777777" w:rsidR="00824DB6" w:rsidRPr="00727FAB" w:rsidRDefault="00824DB6" w:rsidP="000E77D4">
      <w:pPr>
        <w:ind w:left="1440" w:right="1440"/>
        <w:jc w:val="both"/>
        <w:rPr>
          <w:i/>
          <w:sz w:val="22"/>
          <w:szCs w:val="22"/>
        </w:rPr>
      </w:pPr>
    </w:p>
    <w:p w14:paraId="00B72B0A" w14:textId="2AAA11C5" w:rsidR="00655182" w:rsidRPr="00727FAB" w:rsidRDefault="00655182" w:rsidP="000E77D4">
      <w:pPr>
        <w:ind w:left="1440" w:right="1440"/>
        <w:jc w:val="both"/>
        <w:rPr>
          <w:i/>
          <w:sz w:val="22"/>
          <w:szCs w:val="22"/>
        </w:rPr>
      </w:pPr>
      <w:r w:rsidRPr="00727FAB">
        <w:rPr>
          <w:i/>
          <w:sz w:val="22"/>
          <w:szCs w:val="22"/>
        </w:rPr>
        <w:t xml:space="preserve">Q: So you are saying that where you built your house </w:t>
      </w:r>
      <w:r w:rsidR="009E5C39">
        <w:rPr>
          <w:i/>
          <w:sz w:val="22"/>
          <w:szCs w:val="22"/>
        </w:rPr>
        <w:t>it was Mrs</w:t>
      </w:r>
      <w:r w:rsidR="0052167E">
        <w:rPr>
          <w:i/>
          <w:sz w:val="22"/>
          <w:szCs w:val="22"/>
        </w:rPr>
        <w:t xml:space="preserve"> Po</w:t>
      </w:r>
      <w:r w:rsidRPr="00727FAB">
        <w:rPr>
          <w:i/>
          <w:sz w:val="22"/>
          <w:szCs w:val="22"/>
        </w:rPr>
        <w:t>meroy who showed you were to build, yes or no?</w:t>
      </w:r>
    </w:p>
    <w:p w14:paraId="0DFACDFE" w14:textId="77777777" w:rsidR="00655182" w:rsidRPr="00727FAB" w:rsidRDefault="00655182" w:rsidP="00D76030">
      <w:pPr>
        <w:ind w:left="1440" w:right="1440"/>
        <w:jc w:val="both"/>
        <w:rPr>
          <w:i/>
          <w:sz w:val="22"/>
          <w:szCs w:val="22"/>
        </w:rPr>
      </w:pPr>
    </w:p>
    <w:p w14:paraId="69BD34F5" w14:textId="3D561449" w:rsidR="00655182" w:rsidRPr="00727FAB" w:rsidRDefault="00655182" w:rsidP="00D76030">
      <w:pPr>
        <w:ind w:left="1440" w:right="1440"/>
        <w:jc w:val="both"/>
        <w:rPr>
          <w:i/>
          <w:sz w:val="22"/>
          <w:szCs w:val="22"/>
        </w:rPr>
      </w:pPr>
      <w:r w:rsidRPr="00727FAB">
        <w:rPr>
          <w:i/>
          <w:sz w:val="22"/>
          <w:szCs w:val="22"/>
        </w:rPr>
        <w:t>A: I cannot s</w:t>
      </w:r>
      <w:r w:rsidR="009E5C39">
        <w:rPr>
          <w:i/>
          <w:sz w:val="22"/>
          <w:szCs w:val="22"/>
        </w:rPr>
        <w:t>ay yes let me explain. When Mrs</w:t>
      </w:r>
      <w:r w:rsidR="0052167E">
        <w:rPr>
          <w:i/>
          <w:sz w:val="22"/>
          <w:szCs w:val="22"/>
        </w:rPr>
        <w:t xml:space="preserve"> Po</w:t>
      </w:r>
      <w:r w:rsidRPr="00727FAB">
        <w:rPr>
          <w:i/>
          <w:sz w:val="22"/>
          <w:szCs w:val="22"/>
        </w:rPr>
        <w:t xml:space="preserve">meroy gave me that portion and told me to build my house here </w:t>
      </w:r>
      <w:r w:rsidR="00824DB6">
        <w:rPr>
          <w:i/>
          <w:sz w:val="22"/>
          <w:szCs w:val="22"/>
        </w:rPr>
        <w:t>then she told me we will survey</w:t>
      </w:r>
      <w:r w:rsidRPr="00727FAB">
        <w:rPr>
          <w:i/>
          <w:sz w:val="22"/>
          <w:szCs w:val="22"/>
        </w:rPr>
        <w:t xml:space="preserve"> the land and we will get the deed and when she gave that portion of land I saw that there was a </w:t>
      </w:r>
      <w:r w:rsidR="00824DB6" w:rsidRPr="00727FAB">
        <w:rPr>
          <w:i/>
          <w:sz w:val="22"/>
          <w:szCs w:val="22"/>
        </w:rPr>
        <w:t>mar</w:t>
      </w:r>
      <w:r w:rsidR="00824DB6">
        <w:rPr>
          <w:i/>
          <w:sz w:val="22"/>
          <w:szCs w:val="22"/>
        </w:rPr>
        <w:t>sh</w:t>
      </w:r>
      <w:r w:rsidRPr="00727FAB">
        <w:rPr>
          <w:i/>
          <w:sz w:val="22"/>
          <w:szCs w:val="22"/>
        </w:rPr>
        <w:t xml:space="preserve"> there in the front so I built my house there at the front near t</w:t>
      </w:r>
      <w:r w:rsidR="00824DB6">
        <w:rPr>
          <w:i/>
          <w:sz w:val="22"/>
          <w:szCs w:val="22"/>
        </w:rPr>
        <w:t xml:space="preserve">he marsh and I thought that this </w:t>
      </w:r>
      <w:r w:rsidR="009E5C39">
        <w:rPr>
          <w:i/>
          <w:sz w:val="22"/>
          <w:szCs w:val="22"/>
        </w:rPr>
        <w:t>portion belonged to Mrs</w:t>
      </w:r>
      <w:r w:rsidR="0052167E">
        <w:rPr>
          <w:i/>
          <w:sz w:val="22"/>
          <w:szCs w:val="22"/>
        </w:rPr>
        <w:t xml:space="preserve"> Po</w:t>
      </w:r>
      <w:r w:rsidRPr="00727FAB">
        <w:rPr>
          <w:i/>
          <w:sz w:val="22"/>
          <w:szCs w:val="22"/>
        </w:rPr>
        <w:t>meroy.</w:t>
      </w:r>
    </w:p>
    <w:p w14:paraId="1AA57C60" w14:textId="77777777" w:rsidR="00655182" w:rsidRPr="00727FAB" w:rsidRDefault="00655182" w:rsidP="00D76030">
      <w:pPr>
        <w:ind w:left="1440" w:right="1440"/>
        <w:jc w:val="both"/>
        <w:rPr>
          <w:i/>
          <w:sz w:val="22"/>
          <w:szCs w:val="22"/>
        </w:rPr>
      </w:pPr>
    </w:p>
    <w:p w14:paraId="59A1371B" w14:textId="03B3B0DE" w:rsidR="00655182" w:rsidRPr="00727FAB" w:rsidRDefault="00655182" w:rsidP="00D76030">
      <w:pPr>
        <w:ind w:left="1440" w:right="1440"/>
        <w:jc w:val="both"/>
        <w:rPr>
          <w:i/>
          <w:sz w:val="22"/>
          <w:szCs w:val="22"/>
        </w:rPr>
      </w:pPr>
      <w:r w:rsidRPr="00727FAB">
        <w:rPr>
          <w:i/>
          <w:sz w:val="22"/>
          <w:szCs w:val="22"/>
        </w:rPr>
        <w:t>Q: Did you build yo</w:t>
      </w:r>
      <w:r w:rsidR="009E5C39">
        <w:rPr>
          <w:i/>
          <w:sz w:val="22"/>
          <w:szCs w:val="22"/>
        </w:rPr>
        <w:t>ur house at the place where Mrs</w:t>
      </w:r>
      <w:r w:rsidR="0052167E">
        <w:rPr>
          <w:i/>
          <w:sz w:val="22"/>
          <w:szCs w:val="22"/>
        </w:rPr>
        <w:t xml:space="preserve"> Po</w:t>
      </w:r>
      <w:r w:rsidRPr="00727FAB">
        <w:rPr>
          <w:i/>
          <w:sz w:val="22"/>
          <w:szCs w:val="22"/>
        </w:rPr>
        <w:t>meroy show to you and told you it was hers?</w:t>
      </w:r>
    </w:p>
    <w:p w14:paraId="18CBE48C" w14:textId="77777777" w:rsidR="00655182" w:rsidRPr="00727FAB" w:rsidRDefault="00655182" w:rsidP="00D76030">
      <w:pPr>
        <w:ind w:left="1440" w:right="1440"/>
        <w:jc w:val="both"/>
        <w:rPr>
          <w:i/>
          <w:sz w:val="22"/>
          <w:szCs w:val="22"/>
        </w:rPr>
      </w:pPr>
    </w:p>
    <w:p w14:paraId="610B8B40" w14:textId="77777777" w:rsidR="00655182" w:rsidRPr="00727FAB" w:rsidRDefault="00655182" w:rsidP="00D76030">
      <w:pPr>
        <w:ind w:left="1440" w:right="1440"/>
        <w:jc w:val="both"/>
        <w:rPr>
          <w:i/>
          <w:sz w:val="22"/>
          <w:szCs w:val="22"/>
        </w:rPr>
      </w:pPr>
      <w:r w:rsidRPr="00727FAB">
        <w:rPr>
          <w:i/>
          <w:sz w:val="22"/>
          <w:szCs w:val="22"/>
        </w:rPr>
        <w:t>A: I made a mistake and place my house we had not surveyed the land yet.</w:t>
      </w:r>
    </w:p>
    <w:p w14:paraId="12E9FF87" w14:textId="77777777" w:rsidR="00727FAB" w:rsidRPr="00727FAB" w:rsidRDefault="00727FAB" w:rsidP="00D76030">
      <w:pPr>
        <w:ind w:left="1440" w:right="1440"/>
        <w:jc w:val="both"/>
        <w:rPr>
          <w:i/>
          <w:sz w:val="22"/>
          <w:szCs w:val="22"/>
        </w:rPr>
      </w:pPr>
    </w:p>
    <w:p w14:paraId="35FC9963" w14:textId="5F6CB66F" w:rsidR="00727FAB" w:rsidRPr="00727FAB" w:rsidRDefault="00824DB6" w:rsidP="00D76030">
      <w:pPr>
        <w:ind w:left="1440" w:right="1440"/>
        <w:jc w:val="both"/>
        <w:rPr>
          <w:i/>
          <w:sz w:val="22"/>
          <w:szCs w:val="22"/>
        </w:rPr>
      </w:pPr>
      <w:r>
        <w:rPr>
          <w:i/>
          <w:sz w:val="22"/>
          <w:szCs w:val="22"/>
        </w:rPr>
        <w:t xml:space="preserve">Q: You told the </w:t>
      </w:r>
      <w:r w:rsidRPr="00727FAB">
        <w:rPr>
          <w:i/>
          <w:sz w:val="22"/>
          <w:szCs w:val="22"/>
        </w:rPr>
        <w:t>court</w:t>
      </w:r>
      <w:r w:rsidR="00727FAB" w:rsidRPr="00727FAB">
        <w:rPr>
          <w:i/>
          <w:sz w:val="22"/>
          <w:szCs w:val="22"/>
        </w:rPr>
        <w:t xml:space="preserve"> that you did not build your house at the locatio</w:t>
      </w:r>
      <w:r w:rsidR="009E5C39">
        <w:rPr>
          <w:i/>
          <w:sz w:val="22"/>
          <w:szCs w:val="22"/>
        </w:rPr>
        <w:t>n which was shown to you by Mrs</w:t>
      </w:r>
      <w:r w:rsidR="00727FAB" w:rsidRPr="00727FAB">
        <w:rPr>
          <w:i/>
          <w:sz w:val="22"/>
          <w:szCs w:val="22"/>
        </w:rPr>
        <w:t xml:space="preserve"> Pomeroy, yes or no?</w:t>
      </w:r>
    </w:p>
    <w:p w14:paraId="36953F69" w14:textId="77777777" w:rsidR="00727FAB" w:rsidRPr="00727FAB" w:rsidRDefault="00727FAB" w:rsidP="00D76030">
      <w:pPr>
        <w:ind w:left="1440" w:right="1440"/>
        <w:jc w:val="both"/>
        <w:rPr>
          <w:i/>
          <w:sz w:val="22"/>
          <w:szCs w:val="22"/>
        </w:rPr>
      </w:pPr>
    </w:p>
    <w:p w14:paraId="16AE6DD2" w14:textId="77777777" w:rsidR="00727FAB" w:rsidRPr="00727FAB" w:rsidRDefault="00727FAB" w:rsidP="00D76030">
      <w:pPr>
        <w:ind w:left="1440" w:right="1440"/>
        <w:jc w:val="both"/>
        <w:rPr>
          <w:i/>
          <w:sz w:val="22"/>
          <w:szCs w:val="22"/>
        </w:rPr>
      </w:pPr>
      <w:r w:rsidRPr="00727FAB">
        <w:rPr>
          <w:i/>
          <w:sz w:val="22"/>
          <w:szCs w:val="22"/>
        </w:rPr>
        <w:t>A: The land had not been surveyed.</w:t>
      </w:r>
    </w:p>
    <w:p w14:paraId="3CB7E07D" w14:textId="77777777" w:rsidR="00727FAB" w:rsidRPr="00727FAB" w:rsidRDefault="00727FAB" w:rsidP="00D76030">
      <w:pPr>
        <w:ind w:left="1440" w:right="1440"/>
        <w:jc w:val="both"/>
        <w:rPr>
          <w:i/>
          <w:sz w:val="22"/>
          <w:szCs w:val="22"/>
        </w:rPr>
      </w:pPr>
    </w:p>
    <w:p w14:paraId="752BF505" w14:textId="320FDC2D" w:rsidR="00727FAB" w:rsidRPr="00727FAB" w:rsidRDefault="0052167E" w:rsidP="00D76030">
      <w:pPr>
        <w:ind w:left="1440" w:right="1440"/>
        <w:jc w:val="both"/>
        <w:rPr>
          <w:i/>
          <w:sz w:val="22"/>
          <w:szCs w:val="22"/>
        </w:rPr>
      </w:pPr>
      <w:r>
        <w:rPr>
          <w:i/>
          <w:sz w:val="22"/>
          <w:szCs w:val="22"/>
        </w:rPr>
        <w:t>Q. Mrs Po</w:t>
      </w:r>
      <w:r w:rsidR="00727FAB" w:rsidRPr="00727FAB">
        <w:rPr>
          <w:i/>
          <w:sz w:val="22"/>
          <w:szCs w:val="22"/>
        </w:rPr>
        <w:t>meroy shows you a location as to where to build the house, yes or no?</w:t>
      </w:r>
    </w:p>
    <w:p w14:paraId="3263CA50" w14:textId="77777777" w:rsidR="00727FAB" w:rsidRPr="00727FAB" w:rsidRDefault="00727FAB" w:rsidP="00D76030">
      <w:pPr>
        <w:ind w:left="1440" w:right="1440"/>
        <w:jc w:val="both"/>
        <w:rPr>
          <w:i/>
          <w:sz w:val="22"/>
          <w:szCs w:val="22"/>
        </w:rPr>
      </w:pPr>
    </w:p>
    <w:p w14:paraId="39551E87" w14:textId="77777777" w:rsidR="00727FAB" w:rsidRPr="00727FAB" w:rsidRDefault="00727FAB" w:rsidP="00D76030">
      <w:pPr>
        <w:ind w:left="1440" w:right="1440"/>
        <w:jc w:val="both"/>
        <w:rPr>
          <w:i/>
          <w:sz w:val="22"/>
          <w:szCs w:val="22"/>
        </w:rPr>
      </w:pPr>
      <w:r w:rsidRPr="00727FAB">
        <w:rPr>
          <w:i/>
          <w:sz w:val="22"/>
          <w:szCs w:val="22"/>
        </w:rPr>
        <w:t>A: No.</w:t>
      </w:r>
    </w:p>
    <w:p w14:paraId="1180F51E" w14:textId="77777777" w:rsidR="00727FAB" w:rsidRPr="00727FAB" w:rsidRDefault="00727FAB" w:rsidP="00D76030">
      <w:pPr>
        <w:ind w:left="1440" w:right="1440"/>
        <w:jc w:val="both"/>
        <w:rPr>
          <w:i/>
          <w:sz w:val="22"/>
          <w:szCs w:val="22"/>
        </w:rPr>
      </w:pPr>
    </w:p>
    <w:p w14:paraId="1B482BBC" w14:textId="78229531" w:rsidR="00727FAB" w:rsidRPr="00727FAB" w:rsidRDefault="00727FAB" w:rsidP="00D76030">
      <w:pPr>
        <w:ind w:left="1440" w:right="1440"/>
        <w:jc w:val="both"/>
        <w:rPr>
          <w:i/>
          <w:sz w:val="22"/>
          <w:szCs w:val="22"/>
        </w:rPr>
      </w:pPr>
      <w:r w:rsidRPr="00727FAB">
        <w:rPr>
          <w:i/>
          <w:sz w:val="22"/>
          <w:szCs w:val="22"/>
        </w:rPr>
        <w:t>Q:  Did you build your house at th</w:t>
      </w:r>
      <w:r w:rsidR="009E5C39">
        <w:rPr>
          <w:i/>
          <w:sz w:val="22"/>
          <w:szCs w:val="22"/>
        </w:rPr>
        <w:t>at location shown to you by Mrs</w:t>
      </w:r>
      <w:r w:rsidR="0052167E">
        <w:rPr>
          <w:i/>
          <w:sz w:val="22"/>
          <w:szCs w:val="22"/>
        </w:rPr>
        <w:t xml:space="preserve"> Pom</w:t>
      </w:r>
      <w:r w:rsidRPr="00727FAB">
        <w:rPr>
          <w:i/>
          <w:sz w:val="22"/>
          <w:szCs w:val="22"/>
        </w:rPr>
        <w:t>eroy, yes or no?</w:t>
      </w:r>
    </w:p>
    <w:p w14:paraId="3AC288BD" w14:textId="77777777" w:rsidR="00727FAB" w:rsidRPr="00727FAB" w:rsidRDefault="00727FAB" w:rsidP="00D76030">
      <w:pPr>
        <w:ind w:left="1440" w:right="1440"/>
        <w:jc w:val="both"/>
        <w:rPr>
          <w:i/>
          <w:sz w:val="22"/>
          <w:szCs w:val="22"/>
        </w:rPr>
      </w:pPr>
    </w:p>
    <w:p w14:paraId="54049266" w14:textId="77777777" w:rsidR="00727FAB" w:rsidRPr="00727FAB" w:rsidRDefault="00727FAB" w:rsidP="00D76030">
      <w:pPr>
        <w:ind w:left="1440" w:right="1440"/>
        <w:jc w:val="both"/>
        <w:rPr>
          <w:i/>
          <w:sz w:val="22"/>
          <w:szCs w:val="22"/>
        </w:rPr>
      </w:pPr>
      <w:r w:rsidRPr="00727FAB">
        <w:rPr>
          <w:i/>
          <w:sz w:val="22"/>
          <w:szCs w:val="22"/>
        </w:rPr>
        <w:t>A: Yes.</w:t>
      </w:r>
    </w:p>
    <w:p w14:paraId="4E7147CB" w14:textId="77777777" w:rsidR="00727FAB" w:rsidRPr="00727FAB" w:rsidRDefault="00727FAB" w:rsidP="00D76030">
      <w:pPr>
        <w:ind w:left="1440" w:right="1440"/>
        <w:jc w:val="both"/>
        <w:rPr>
          <w:i/>
          <w:sz w:val="22"/>
          <w:szCs w:val="22"/>
        </w:rPr>
      </w:pPr>
    </w:p>
    <w:p w14:paraId="6ADC106F" w14:textId="160AD25C" w:rsidR="00727FAB" w:rsidRPr="00727FAB" w:rsidRDefault="00727FAB" w:rsidP="00D76030">
      <w:pPr>
        <w:ind w:left="1440" w:right="1440"/>
        <w:jc w:val="both"/>
        <w:rPr>
          <w:i/>
          <w:sz w:val="22"/>
          <w:szCs w:val="22"/>
        </w:rPr>
      </w:pPr>
      <w:r w:rsidRPr="00727FAB">
        <w:rPr>
          <w:i/>
          <w:sz w:val="22"/>
          <w:szCs w:val="22"/>
        </w:rPr>
        <w:t xml:space="preserve">Q: You build your house </w:t>
      </w:r>
      <w:r w:rsidR="009E5C39">
        <w:rPr>
          <w:i/>
          <w:sz w:val="22"/>
          <w:szCs w:val="22"/>
        </w:rPr>
        <w:t>at the exact location where Mrs</w:t>
      </w:r>
      <w:r w:rsidR="0052167E">
        <w:rPr>
          <w:i/>
          <w:sz w:val="22"/>
          <w:szCs w:val="22"/>
        </w:rPr>
        <w:t xml:space="preserve"> Po</w:t>
      </w:r>
      <w:r w:rsidRPr="00727FAB">
        <w:rPr>
          <w:i/>
          <w:sz w:val="22"/>
          <w:szCs w:val="22"/>
        </w:rPr>
        <w:t>meroy showed to you and told you that you could build your house, right?</w:t>
      </w:r>
    </w:p>
    <w:p w14:paraId="176F5C6D" w14:textId="77777777" w:rsidR="00727FAB" w:rsidRPr="00727FAB" w:rsidRDefault="00727FAB" w:rsidP="00D76030">
      <w:pPr>
        <w:ind w:left="1440" w:right="1440"/>
        <w:jc w:val="both"/>
        <w:rPr>
          <w:i/>
          <w:sz w:val="22"/>
          <w:szCs w:val="22"/>
        </w:rPr>
      </w:pPr>
    </w:p>
    <w:p w14:paraId="26397CDE" w14:textId="77777777" w:rsidR="00727FAB" w:rsidRDefault="00727FAB" w:rsidP="00D76030">
      <w:pPr>
        <w:ind w:left="1440" w:right="1440"/>
        <w:jc w:val="both"/>
        <w:rPr>
          <w:i/>
          <w:sz w:val="22"/>
          <w:szCs w:val="22"/>
        </w:rPr>
      </w:pPr>
      <w:r w:rsidRPr="00727FAB">
        <w:rPr>
          <w:i/>
          <w:sz w:val="22"/>
          <w:szCs w:val="22"/>
        </w:rPr>
        <w:t>A: Yes</w:t>
      </w:r>
    </w:p>
    <w:p w14:paraId="06781E21" w14:textId="77777777" w:rsidR="00824DB6" w:rsidRPr="00727FAB" w:rsidRDefault="00824DB6" w:rsidP="00D76030">
      <w:pPr>
        <w:ind w:left="1440" w:right="1440"/>
        <w:jc w:val="both"/>
        <w:rPr>
          <w:i/>
          <w:sz w:val="22"/>
          <w:szCs w:val="22"/>
        </w:rPr>
      </w:pPr>
    </w:p>
    <w:p w14:paraId="4928846C" w14:textId="77777777" w:rsidR="00727FAB" w:rsidRPr="00727FAB" w:rsidRDefault="00727FAB" w:rsidP="00D76030">
      <w:pPr>
        <w:ind w:left="1440" w:right="1440"/>
        <w:jc w:val="both"/>
        <w:rPr>
          <w:i/>
          <w:sz w:val="22"/>
          <w:szCs w:val="22"/>
        </w:rPr>
      </w:pPr>
      <w:r w:rsidRPr="00727FAB">
        <w:rPr>
          <w:i/>
          <w:sz w:val="22"/>
          <w:szCs w:val="22"/>
        </w:rPr>
        <w:t>Q: But I thought earlier you were saying you did not do that you build it a little bit further in front?</w:t>
      </w:r>
    </w:p>
    <w:p w14:paraId="326CF20F" w14:textId="77777777" w:rsidR="00727FAB" w:rsidRPr="00727FAB" w:rsidRDefault="00727FAB" w:rsidP="00D76030">
      <w:pPr>
        <w:ind w:left="1440" w:right="1440"/>
        <w:jc w:val="both"/>
        <w:rPr>
          <w:i/>
          <w:sz w:val="22"/>
          <w:szCs w:val="22"/>
        </w:rPr>
      </w:pPr>
    </w:p>
    <w:p w14:paraId="188F0696" w14:textId="0ED0C046" w:rsidR="0015218C" w:rsidRDefault="00727FAB" w:rsidP="006026EE">
      <w:pPr>
        <w:ind w:left="1440" w:right="1440"/>
        <w:jc w:val="both"/>
        <w:rPr>
          <w:i/>
          <w:sz w:val="22"/>
          <w:szCs w:val="22"/>
        </w:rPr>
      </w:pPr>
      <w:r w:rsidRPr="00727FAB">
        <w:rPr>
          <w:i/>
          <w:sz w:val="22"/>
          <w:szCs w:val="22"/>
        </w:rPr>
        <w:t>A: It’s the part of the business which is situated on the marsh</w:t>
      </w:r>
      <w:r w:rsidR="008C6F1D" w:rsidRPr="00727FAB">
        <w:rPr>
          <w:i/>
          <w:sz w:val="22"/>
          <w:szCs w:val="22"/>
        </w:rPr>
        <w:t>″</w:t>
      </w:r>
      <w:r w:rsidRPr="00727FAB">
        <w:rPr>
          <w:i/>
          <w:sz w:val="22"/>
          <w:szCs w:val="22"/>
        </w:rPr>
        <w:t>.</w:t>
      </w:r>
    </w:p>
    <w:p w14:paraId="41FC79DD" w14:textId="77777777" w:rsidR="006026EE" w:rsidRPr="006026EE" w:rsidRDefault="006026EE" w:rsidP="006026EE">
      <w:pPr>
        <w:ind w:left="1440" w:right="1440"/>
        <w:jc w:val="both"/>
        <w:rPr>
          <w:i/>
          <w:sz w:val="22"/>
          <w:szCs w:val="22"/>
        </w:rPr>
      </w:pPr>
    </w:p>
    <w:p w14:paraId="0DDBF72B" w14:textId="0DE9C00C" w:rsidR="00444AE8" w:rsidRPr="00E0428C" w:rsidRDefault="00444AE8" w:rsidP="00444AE8">
      <w:pPr>
        <w:pStyle w:val="JudgmentText"/>
      </w:pPr>
      <w:r>
        <w:t>The respondent was</w:t>
      </w:r>
      <w:r w:rsidR="001C6FDE">
        <w:t>,</w:t>
      </w:r>
      <w:r>
        <w:t xml:space="preserve"> further</w:t>
      </w:r>
      <w:r w:rsidR="001C6FDE">
        <w:t>,</w:t>
      </w:r>
      <w:r>
        <w:t xml:space="preserve"> </w:t>
      </w:r>
      <w:r w:rsidR="00F86C9D">
        <w:t xml:space="preserve">extensively </w:t>
      </w:r>
      <w:r>
        <w:t xml:space="preserve">examined in relation to the date he had built </w:t>
      </w:r>
      <w:r w:rsidR="00886307">
        <w:t>his</w:t>
      </w:r>
      <w:r w:rsidR="005421D9">
        <w:t xml:space="preserve"> </w:t>
      </w:r>
      <w:r>
        <w:t>house</w:t>
      </w:r>
      <w:r w:rsidR="00F86C9D">
        <w:t xml:space="preserve"> on the Property</w:t>
      </w:r>
      <w:r>
        <w:t xml:space="preserve">. </w:t>
      </w:r>
      <w:r w:rsidR="00EE38CA">
        <w:t xml:space="preserve">We observe that the </w:t>
      </w:r>
      <w:r w:rsidR="0088373C">
        <w:t xml:space="preserve">respondent’s </w:t>
      </w:r>
      <w:r w:rsidR="00EE38CA">
        <w:t xml:space="preserve">answers were all over the place, confusing and contradictory. </w:t>
      </w:r>
      <w:r>
        <w:t>The respondent appeared</w:t>
      </w:r>
      <w:r w:rsidR="00475E2D">
        <w:t xml:space="preserve"> to have no knowledge</w:t>
      </w:r>
      <w:r w:rsidR="00F86C9D">
        <w:t xml:space="preserve"> </w:t>
      </w:r>
      <w:r w:rsidR="00475E2D">
        <w:t xml:space="preserve">about where he was </w:t>
      </w:r>
      <w:r w:rsidR="005421D9">
        <w:t>working when he was told by Mrs</w:t>
      </w:r>
      <w:r w:rsidR="00475E2D">
        <w:t xml:space="preserve"> Pomeroy that he could build a house on her land. However, his tes</w:t>
      </w:r>
      <w:r w:rsidR="00886307">
        <w:t>timony was suggestive that Mrs</w:t>
      </w:r>
      <w:r w:rsidR="00475E2D">
        <w:t xml:space="preserve"> Pomeroy had given </w:t>
      </w:r>
      <w:r>
        <w:t xml:space="preserve">him </w:t>
      </w:r>
      <w:r w:rsidR="00475E2D">
        <w:t xml:space="preserve">the land to build his house in </w:t>
      </w:r>
      <w:r w:rsidR="00233301">
        <w:t>1992. He</w:t>
      </w:r>
      <w:r w:rsidR="00475E2D">
        <w:t xml:space="preserve"> </w:t>
      </w:r>
      <w:r w:rsidR="00233301">
        <w:t xml:space="preserve">reiterated </w:t>
      </w:r>
      <w:r w:rsidR="005421D9">
        <w:t>that Mrs</w:t>
      </w:r>
      <w:r w:rsidR="00475E2D">
        <w:t xml:space="preserve"> Pomeroy showed him personally where to build his house. He denied the suggestion of Counsel that he had </w:t>
      </w:r>
      <w:r w:rsidR="00233301">
        <w:t>built</w:t>
      </w:r>
      <w:r w:rsidR="00475E2D">
        <w:t xml:space="preserve"> the house in the late 1990’</w:t>
      </w:r>
      <w:r w:rsidR="00233301">
        <w:t xml:space="preserve">s </w:t>
      </w:r>
      <w:r w:rsidR="00AB2204">
        <w:t>from</w:t>
      </w:r>
      <w:r w:rsidR="00233301">
        <w:t xml:space="preserve"> about 1998 onward.</w:t>
      </w:r>
    </w:p>
    <w:p w14:paraId="4AA5E4F8" w14:textId="0E7DE6C0" w:rsidR="005F3193" w:rsidRPr="00E0428C" w:rsidRDefault="005F3193" w:rsidP="005F3193">
      <w:pPr>
        <w:pStyle w:val="JudgmentText"/>
      </w:pPr>
      <w:r>
        <w:t>When cross-examined, the respondent stated that he was in occupation of the land in 1992, and that everyone took him as the owner of the land because everyo</w:t>
      </w:r>
      <w:r w:rsidR="00737217">
        <w:t>ne has always seen him there. H</w:t>
      </w:r>
      <w:r w:rsidR="00AB2204">
        <w:t>e only</w:t>
      </w:r>
      <w:r>
        <w:t xml:space="preserve"> learnt very recently that the land belonged to</w:t>
      </w:r>
      <w:r w:rsidR="00786485">
        <w:t xml:space="preserve"> the</w:t>
      </w:r>
      <w:r>
        <w:t xml:space="preserve"> Paradise Sun</w:t>
      </w:r>
      <w:r w:rsidR="00233301">
        <w:t xml:space="preserve"> Hotel</w:t>
      </w:r>
      <w:r w:rsidR="007819B5">
        <w:t>,</w:t>
      </w:r>
      <w:r w:rsidR="00AB2204">
        <w:t xml:space="preserve"> and that f</w:t>
      </w:r>
      <w:r>
        <w:t>or over</w:t>
      </w:r>
      <w:r w:rsidR="00233301">
        <w:t xml:space="preserve"> twenty</w:t>
      </w:r>
      <w:r>
        <w:t xml:space="preserve"> years no one from</w:t>
      </w:r>
      <w:r w:rsidR="001C6FDE">
        <w:t xml:space="preserve"> the</w:t>
      </w:r>
      <w:r>
        <w:t xml:space="preserve"> Paradise Sun</w:t>
      </w:r>
      <w:r w:rsidR="00233301">
        <w:t xml:space="preserve"> Hotel</w:t>
      </w:r>
      <w:r>
        <w:t xml:space="preserve"> approached him a</w:t>
      </w:r>
      <w:r w:rsidR="00C55051">
        <w:t xml:space="preserve">bout this land. In addition, </w:t>
      </w:r>
      <w:r w:rsidR="005421D9">
        <w:t>d</w:t>
      </w:r>
      <w:r>
        <w:t xml:space="preserve">uring the seven years that he worked </w:t>
      </w:r>
      <w:r w:rsidR="00444AE8">
        <w:t>at</w:t>
      </w:r>
      <w:r w:rsidR="001C6FDE">
        <w:t xml:space="preserve"> the</w:t>
      </w:r>
      <w:r>
        <w:t xml:space="preserve"> Paradise Sun</w:t>
      </w:r>
      <w:r w:rsidR="00233301">
        <w:t xml:space="preserve"> Hotel</w:t>
      </w:r>
      <w:r w:rsidR="001158A1">
        <w:t>,</w:t>
      </w:r>
      <w:r>
        <w:t xml:space="preserve"> no one approached him to claim the land. </w:t>
      </w:r>
    </w:p>
    <w:p w14:paraId="594DC859" w14:textId="54094CA5" w:rsidR="005F3193" w:rsidRPr="00E0428C" w:rsidRDefault="007819B5" w:rsidP="005F3193">
      <w:pPr>
        <w:pStyle w:val="JudgmentText"/>
      </w:pPr>
      <w:r>
        <w:t>H</w:t>
      </w:r>
      <w:r w:rsidR="00444AE8">
        <w:t>is mother and his father-in-</w:t>
      </w:r>
      <w:r w:rsidR="005421D9">
        <w:t>law worked for Mrs</w:t>
      </w:r>
      <w:r w:rsidR="005F3193">
        <w:t xml:space="preserve"> Pomeroy. </w:t>
      </w:r>
      <w:r w:rsidR="005421D9">
        <w:t>Mrs</w:t>
      </w:r>
      <w:r w:rsidR="005F3193">
        <w:t xml:space="preserve"> Pomeroy showed him the place where </w:t>
      </w:r>
      <w:r w:rsidR="00786485">
        <w:t xml:space="preserve">he has built </w:t>
      </w:r>
      <w:r w:rsidR="005F3193">
        <w:t>his hou</w:t>
      </w:r>
      <w:r w:rsidR="00786485">
        <w:t>se</w:t>
      </w:r>
      <w:r w:rsidR="005F3193">
        <w:t xml:space="preserve">. </w:t>
      </w:r>
      <w:r w:rsidR="001158A1">
        <w:t xml:space="preserve">The respondent was adamant that he had been in </w:t>
      </w:r>
      <w:r w:rsidR="001158A1">
        <w:lastRenderedPageBreak/>
        <w:t xml:space="preserve">occupation of the </w:t>
      </w:r>
      <w:r w:rsidR="005421D9">
        <w:t>Property</w:t>
      </w:r>
      <w:r w:rsidR="001158A1">
        <w:t xml:space="preserve"> since 1992, and started building his house on the Property in 1992. </w:t>
      </w:r>
    </w:p>
    <w:p w14:paraId="52B9E58F" w14:textId="3DFA1C1B" w:rsidR="00DB0B1F" w:rsidRDefault="005F3193" w:rsidP="00C55051">
      <w:pPr>
        <w:pStyle w:val="JudgmentText"/>
        <w:spacing w:after="0"/>
      </w:pPr>
      <w:r w:rsidRPr="00651E1B">
        <w:t xml:space="preserve">When re-examined, he stated that </w:t>
      </w:r>
      <w:r w:rsidR="00886307">
        <w:t>Mrs</w:t>
      </w:r>
      <w:r w:rsidR="001158A1" w:rsidRPr="00651E1B">
        <w:t xml:space="preserve"> Pomeroy told him to build his house where he had built it. Upon</w:t>
      </w:r>
      <w:r w:rsidR="00737217">
        <w:t xml:space="preserve"> the suggestion of Counsel that,</w:t>
      </w:r>
      <w:r w:rsidR="001158A1" w:rsidRPr="00651E1B">
        <w:t xml:space="preserve"> </w:t>
      </w:r>
      <w:r w:rsidR="00737217">
        <w:rPr>
          <w:i/>
        </w:rPr>
        <w:t>″</w:t>
      </w:r>
      <w:r w:rsidR="00737217" w:rsidRPr="00737217">
        <w:t>[a]</w:t>
      </w:r>
      <w:r w:rsidR="001158A1" w:rsidRPr="00650CD0">
        <w:rPr>
          <w:i/>
        </w:rPr>
        <w:t>s a matter of fact you have admitted although you have changed now to the effect that you did not build at t</w:t>
      </w:r>
      <w:r w:rsidR="007614F7">
        <w:rPr>
          <w:i/>
        </w:rPr>
        <w:t>he location shown to you by Mrs</w:t>
      </w:r>
      <w:r w:rsidR="001158A1" w:rsidRPr="00650CD0">
        <w:rPr>
          <w:i/>
        </w:rPr>
        <w:t xml:space="preserve"> Pomeroy rather you build on another location″</w:t>
      </w:r>
      <w:r w:rsidR="001158A1" w:rsidRPr="00650CD0">
        <w:t xml:space="preserve">, his response was, </w:t>
      </w:r>
      <w:r w:rsidR="001158A1" w:rsidRPr="00650CD0">
        <w:rPr>
          <w:i/>
        </w:rPr>
        <w:t>″</w:t>
      </w:r>
      <w:r w:rsidR="001F6F4F" w:rsidRPr="00713B30">
        <w:t>[l]</w:t>
      </w:r>
      <w:r w:rsidR="001158A1" w:rsidRPr="00651E1B">
        <w:rPr>
          <w:i/>
        </w:rPr>
        <w:t xml:space="preserve">ike I said </w:t>
      </w:r>
      <w:r w:rsidR="001158A1" w:rsidRPr="00650CD0">
        <w:rPr>
          <w:i/>
        </w:rPr>
        <w:t xml:space="preserve">the land had not </w:t>
      </w:r>
      <w:r w:rsidR="00E01912" w:rsidRPr="00650CD0">
        <w:rPr>
          <w:i/>
        </w:rPr>
        <w:t>been</w:t>
      </w:r>
      <w:r w:rsidR="001158A1" w:rsidRPr="00650CD0">
        <w:rPr>
          <w:i/>
        </w:rPr>
        <w:t xml:space="preserve"> surveyed so I built it there″</w:t>
      </w:r>
      <w:r w:rsidR="001158A1" w:rsidRPr="00650CD0">
        <w:t xml:space="preserve">. He denied the suggestion of Counsel that he commenced construction of the house </w:t>
      </w:r>
      <w:r w:rsidR="00D13D5B">
        <w:t>around</w:t>
      </w:r>
      <w:r w:rsidR="001158A1" w:rsidRPr="00650CD0">
        <w:t xml:space="preserve"> 1998. </w:t>
      </w:r>
      <w:r w:rsidR="001158A1" w:rsidRPr="00713B30">
        <w:t>He reiterated that he commenced construction of the h</w:t>
      </w:r>
      <w:r w:rsidR="00B34DA9" w:rsidRPr="00713B30">
        <w:t>ouse in 1992.</w:t>
      </w:r>
    </w:p>
    <w:p w14:paraId="4B579AC2" w14:textId="77777777" w:rsidR="00C55051" w:rsidRPr="00415C9B" w:rsidRDefault="00C55051" w:rsidP="00C55051">
      <w:pPr>
        <w:pStyle w:val="JudgmentText"/>
        <w:numPr>
          <w:ilvl w:val="0"/>
          <w:numId w:val="0"/>
        </w:numPr>
        <w:spacing w:after="0"/>
        <w:ind w:left="720"/>
      </w:pPr>
    </w:p>
    <w:p w14:paraId="19798145" w14:textId="77777777" w:rsidR="000D4549" w:rsidRPr="00E0428C" w:rsidRDefault="000D4549" w:rsidP="00C55051">
      <w:pPr>
        <w:pStyle w:val="ListParagraph"/>
        <w:spacing w:line="360" w:lineRule="auto"/>
        <w:jc w:val="both"/>
        <w:rPr>
          <w:sz w:val="24"/>
          <w:szCs w:val="24"/>
          <w:u w:val="single"/>
        </w:rPr>
      </w:pPr>
      <w:r w:rsidRPr="000D4549">
        <w:rPr>
          <w:sz w:val="24"/>
          <w:szCs w:val="24"/>
          <w:u w:val="single"/>
        </w:rPr>
        <w:t xml:space="preserve">The evidence of Mr. </w:t>
      </w:r>
      <w:r>
        <w:rPr>
          <w:sz w:val="24"/>
          <w:szCs w:val="24"/>
          <w:u w:val="single"/>
        </w:rPr>
        <w:t xml:space="preserve">Yvon </w:t>
      </w:r>
      <w:r w:rsidRPr="000D4549">
        <w:rPr>
          <w:sz w:val="24"/>
          <w:szCs w:val="24"/>
          <w:u w:val="single"/>
        </w:rPr>
        <w:t>Fostel</w:t>
      </w:r>
    </w:p>
    <w:p w14:paraId="65610117" w14:textId="7CB98DF5" w:rsidR="00AF62EF" w:rsidRDefault="000D4549" w:rsidP="00C55051">
      <w:pPr>
        <w:pStyle w:val="JudgmentText"/>
        <w:spacing w:after="0"/>
      </w:pPr>
      <w:r>
        <w:t xml:space="preserve">Mr. Fostel </w:t>
      </w:r>
      <w:r w:rsidR="00A8311A">
        <w:t>has been</w:t>
      </w:r>
      <w:r w:rsidR="00D13D5B">
        <w:t xml:space="preserve"> a</w:t>
      </w:r>
      <w:r w:rsidR="00886307">
        <w:t xml:space="preserve"> land surveyor for the past </w:t>
      </w:r>
      <w:r>
        <w:t>20 years. In 2011</w:t>
      </w:r>
      <w:r w:rsidR="002B372D">
        <w:t>,</w:t>
      </w:r>
      <w:r>
        <w:t xml:space="preserve"> he relocated the beacons of the Property at the request of the general manager of </w:t>
      </w:r>
      <w:r w:rsidR="001C6FDE">
        <w:t xml:space="preserve">the </w:t>
      </w:r>
      <w:r>
        <w:t xml:space="preserve">Paradise </w:t>
      </w:r>
      <w:r w:rsidR="002B372D">
        <w:t xml:space="preserve">Sun </w:t>
      </w:r>
      <w:r>
        <w:t xml:space="preserve">Hotel. He was asked to ascertain whether or not two buildings had encroached on the Property. His report </w:t>
      </w:r>
      <w:r w:rsidR="00D44A5B">
        <w:t xml:space="preserve">(Exhibit </w:t>
      </w:r>
      <w:r w:rsidR="00A8311A">
        <w:t>P7</w:t>
      </w:r>
      <w:r w:rsidR="00D44A5B">
        <w:t>)</w:t>
      </w:r>
      <w:r w:rsidR="00A8311A">
        <w:t xml:space="preserve"> </w:t>
      </w:r>
      <w:r w:rsidR="00AF62EF">
        <w:t>stated that the encroachment is within the Property. The encroachment is approximately 700 sq m</w:t>
      </w:r>
      <w:r w:rsidR="00D13D5B">
        <w:t>.</w:t>
      </w:r>
    </w:p>
    <w:p w14:paraId="2C89D6BC" w14:textId="77777777" w:rsidR="00CA4F28" w:rsidRPr="00E0428C" w:rsidRDefault="00CA4F28" w:rsidP="00CA4F28">
      <w:pPr>
        <w:pStyle w:val="JudgmentText"/>
        <w:numPr>
          <w:ilvl w:val="0"/>
          <w:numId w:val="0"/>
        </w:numPr>
        <w:spacing w:after="0"/>
        <w:ind w:left="720"/>
      </w:pPr>
    </w:p>
    <w:p w14:paraId="5573C511" w14:textId="66C5F4A7" w:rsidR="00AF62EF" w:rsidRPr="00E0428C" w:rsidRDefault="00AF62EF" w:rsidP="00AF62EF">
      <w:pPr>
        <w:pStyle w:val="JudgmentText"/>
      </w:pPr>
      <w:r>
        <w:t>When cross-examined</w:t>
      </w:r>
      <w:r w:rsidR="002B372D">
        <w:t>,</w:t>
      </w:r>
      <w:r>
        <w:t xml:space="preserve"> he stated that</w:t>
      </w:r>
      <w:r w:rsidR="00A8311A">
        <w:t>,</w:t>
      </w:r>
      <w:r>
        <w:t xml:space="preserve"> according to the report</w:t>
      </w:r>
      <w:r w:rsidR="00A8311A">
        <w:t>,</w:t>
      </w:r>
      <w:r>
        <w:t xml:space="preserve"> in 2011</w:t>
      </w:r>
      <w:r w:rsidR="00A8311A">
        <w:t>,</w:t>
      </w:r>
      <w:r>
        <w:t xml:space="preserve"> there were two separate structures. He denied the suggestion of Counsel that the shop </w:t>
      </w:r>
      <w:r w:rsidR="00A8311A">
        <w:t>is</w:t>
      </w:r>
      <w:r>
        <w:t xml:space="preserve"> attached to the house. He reported that there is a public road </w:t>
      </w:r>
      <w:r w:rsidR="007819B5">
        <w:t xml:space="preserve">located </w:t>
      </w:r>
      <w:r>
        <w:t xml:space="preserve">between the house and the hotel. </w:t>
      </w:r>
    </w:p>
    <w:p w14:paraId="555C04BA" w14:textId="7B5ECFB0" w:rsidR="0017527D" w:rsidRPr="00E0428C" w:rsidRDefault="00AF62EF" w:rsidP="0017527D">
      <w:pPr>
        <w:pStyle w:val="JudgmentText"/>
      </w:pPr>
      <w:r>
        <w:t>When re-examined, Mr. Fostel stated</w:t>
      </w:r>
      <w:r w:rsidR="00886307">
        <w:t xml:space="preserve"> that the house and the shop are</w:t>
      </w:r>
      <w:r>
        <w:t xml:space="preserve"> close to the road</w:t>
      </w:r>
      <w:r w:rsidR="00A8311A">
        <w:t xml:space="preserve">, and that </w:t>
      </w:r>
      <w:r>
        <w:t>the encroachment</w:t>
      </w:r>
      <w:r w:rsidR="001C6FDE">
        <w:t xml:space="preserve"> is prime land. W</w:t>
      </w:r>
      <w:r>
        <w:t>hen he conducted the survey in 2011, there were two separate buildings</w:t>
      </w:r>
      <w:r w:rsidR="00A8311A">
        <w:t xml:space="preserve"> on the Property,</w:t>
      </w:r>
      <w:r>
        <w:t xml:space="preserve"> namely a </w:t>
      </w:r>
      <w:r w:rsidR="0017527D">
        <w:t>house and</w:t>
      </w:r>
      <w:r>
        <w:t xml:space="preserve"> a shop. </w:t>
      </w:r>
    </w:p>
    <w:p w14:paraId="462E2E75" w14:textId="77777777" w:rsidR="00E0428C" w:rsidRPr="00E0428C" w:rsidRDefault="0017527D" w:rsidP="00E0428C">
      <w:pPr>
        <w:pStyle w:val="ListParagraph"/>
        <w:spacing w:line="360" w:lineRule="auto"/>
        <w:jc w:val="both"/>
        <w:rPr>
          <w:sz w:val="24"/>
          <w:szCs w:val="24"/>
          <w:u w:val="single"/>
        </w:rPr>
      </w:pPr>
      <w:r w:rsidRPr="0017527D">
        <w:rPr>
          <w:sz w:val="24"/>
          <w:szCs w:val="24"/>
          <w:u w:val="single"/>
        </w:rPr>
        <w:t>The evidence of Mr. Linton Delanie</w:t>
      </w:r>
    </w:p>
    <w:p w14:paraId="74B92501" w14:textId="77777777" w:rsidR="00E0428C" w:rsidRPr="00E0428C" w:rsidRDefault="0017527D" w:rsidP="00E0428C">
      <w:pPr>
        <w:pStyle w:val="JudgmentText"/>
      </w:pPr>
      <w:r w:rsidRPr="00E0428C">
        <w:t xml:space="preserve">Mr. Delanie resides in Dubai. He knows the appellant. </w:t>
      </w:r>
      <w:r w:rsidR="00751161" w:rsidRPr="00E0428C">
        <w:t xml:space="preserve">He is employed with the </w:t>
      </w:r>
      <w:r w:rsidR="00751161" w:rsidRPr="00E0428C">
        <w:rPr>
          <w:i/>
        </w:rPr>
        <w:t>″T</w:t>
      </w:r>
      <w:r w:rsidR="00D13D5B" w:rsidRPr="00E0428C">
        <w:rPr>
          <w:i/>
        </w:rPr>
        <w:t>ohaussen</w:t>
      </w:r>
      <w:r w:rsidR="00751161" w:rsidRPr="00E0428C">
        <w:rPr>
          <w:i/>
        </w:rPr>
        <w:t xml:space="preserve"> Group″</w:t>
      </w:r>
      <w:r w:rsidR="00CE25D0" w:rsidRPr="00E0428C">
        <w:t xml:space="preserve"> </w:t>
      </w:r>
      <w:r w:rsidR="00751161" w:rsidRPr="00E0428C">
        <w:t xml:space="preserve">which </w:t>
      </w:r>
      <w:r w:rsidR="00D13D5B" w:rsidRPr="00E0428C">
        <w:t xml:space="preserve">has </w:t>
      </w:r>
      <w:r w:rsidR="00751161" w:rsidRPr="00E0428C">
        <w:t>own</w:t>
      </w:r>
      <w:r w:rsidR="00D13D5B" w:rsidRPr="00E0428C">
        <w:t>ed</w:t>
      </w:r>
      <w:r w:rsidR="00751161" w:rsidRPr="00E0428C">
        <w:t xml:space="preserve"> the appellant since the </w:t>
      </w:r>
      <w:r w:rsidR="00D13D5B" w:rsidRPr="00E0428C">
        <w:t>1980s</w:t>
      </w:r>
      <w:r w:rsidR="00E0428C">
        <w:t>.</w:t>
      </w:r>
    </w:p>
    <w:p w14:paraId="7DCD83C8" w14:textId="39941F3F" w:rsidR="00751161" w:rsidRPr="00E0428C" w:rsidRDefault="00751161" w:rsidP="00751161">
      <w:pPr>
        <w:pStyle w:val="JudgmentText"/>
      </w:pPr>
      <w:r>
        <w:t>When he worked in Seychelles</w:t>
      </w:r>
      <w:r w:rsidR="00963EC2">
        <w:t>,</w:t>
      </w:r>
      <w:r>
        <w:t xml:space="preserve"> he was </w:t>
      </w:r>
      <w:r w:rsidR="00D44A5B">
        <w:t xml:space="preserve">permanently </w:t>
      </w:r>
      <w:r>
        <w:t>based at</w:t>
      </w:r>
      <w:r w:rsidR="00963EC2">
        <w:t xml:space="preserve"> </w:t>
      </w:r>
      <w:r>
        <w:t>the Equator hotel. The group had three hotels</w:t>
      </w:r>
      <w:r w:rsidR="00886307">
        <w:t>,</w:t>
      </w:r>
      <w:r>
        <w:t xml:space="preserve"> namely</w:t>
      </w:r>
      <w:r w:rsidR="00AE710D">
        <w:t>,</w:t>
      </w:r>
      <w:r>
        <w:t xml:space="preserve"> </w:t>
      </w:r>
      <w:r w:rsidR="00AE710D">
        <w:t xml:space="preserve">the </w:t>
      </w:r>
      <w:r>
        <w:t xml:space="preserve">Equator, </w:t>
      </w:r>
      <w:r w:rsidR="00AE710D">
        <w:t xml:space="preserve">the </w:t>
      </w:r>
      <w:r>
        <w:t>Paradise Sun Hotel and the Auberge Cl</w:t>
      </w:r>
      <w:r w:rsidR="009C3316">
        <w:t xml:space="preserve">ub des Seychelles. </w:t>
      </w:r>
      <w:r>
        <w:t>He was the regio</w:t>
      </w:r>
      <w:r w:rsidR="00E0428C">
        <w:t>nal financial con</w:t>
      </w:r>
      <w:r>
        <w:t xml:space="preserve">troller. </w:t>
      </w:r>
    </w:p>
    <w:p w14:paraId="50458990" w14:textId="77777777" w:rsidR="00760EA4" w:rsidRPr="00E0428C" w:rsidRDefault="00751161" w:rsidP="00760EA4">
      <w:pPr>
        <w:pStyle w:val="JudgmentText"/>
      </w:pPr>
      <w:r>
        <w:lastRenderedPageBreak/>
        <w:t xml:space="preserve">He </w:t>
      </w:r>
      <w:r w:rsidR="001C74C2">
        <w:t>went</w:t>
      </w:r>
      <w:r>
        <w:t xml:space="preserve"> to the Paradise Sun Hotel once a month. </w:t>
      </w:r>
      <w:r w:rsidR="00760EA4">
        <w:t>He knows the respondent who was an employee of Paradise Sun</w:t>
      </w:r>
      <w:r w:rsidR="009C3316">
        <w:t xml:space="preserve"> Hotel</w:t>
      </w:r>
      <w:r w:rsidR="00760EA4">
        <w:t xml:space="preserve">. He first came across </w:t>
      </w:r>
      <w:r w:rsidR="00963EC2">
        <w:t>the respondent</w:t>
      </w:r>
      <w:r w:rsidR="009C3316">
        <w:t xml:space="preserve"> in the early 2000</w:t>
      </w:r>
      <w:r w:rsidR="00CE25D0">
        <w:t>,</w:t>
      </w:r>
      <w:r w:rsidR="009C3316">
        <w:t xml:space="preserve"> w</w:t>
      </w:r>
      <w:r w:rsidR="00963EC2">
        <w:t>hen</w:t>
      </w:r>
      <w:r w:rsidR="009C3316">
        <w:t xml:space="preserve"> </w:t>
      </w:r>
      <w:r w:rsidR="00CE25D0">
        <w:t>the respondent</w:t>
      </w:r>
      <w:r w:rsidR="00760EA4">
        <w:t xml:space="preserve"> was employed by </w:t>
      </w:r>
      <w:r w:rsidR="00963EC2">
        <w:t xml:space="preserve">the </w:t>
      </w:r>
      <w:r w:rsidR="00760EA4">
        <w:t>Paradise Sun</w:t>
      </w:r>
      <w:r w:rsidR="00963EC2">
        <w:t xml:space="preserve"> Hotel.</w:t>
      </w:r>
    </w:p>
    <w:p w14:paraId="16BB4789" w14:textId="7F529ED3" w:rsidR="00760EA4" w:rsidRPr="00E0428C" w:rsidRDefault="00760EA4" w:rsidP="00760EA4">
      <w:pPr>
        <w:pStyle w:val="JudgmentText"/>
      </w:pPr>
      <w:r>
        <w:t xml:space="preserve">He does not recall the house of the </w:t>
      </w:r>
      <w:r w:rsidR="00963EC2">
        <w:t>respondent</w:t>
      </w:r>
      <w:r>
        <w:t xml:space="preserve"> </w:t>
      </w:r>
      <w:r w:rsidR="00963EC2">
        <w:t xml:space="preserve">being situated </w:t>
      </w:r>
      <w:r>
        <w:t>on the Propert</w:t>
      </w:r>
      <w:r w:rsidR="00963EC2">
        <w:t>y</w:t>
      </w:r>
      <w:r>
        <w:t xml:space="preserve"> in November 1993 </w:t>
      </w:r>
      <w:r w:rsidR="00CE25D0">
        <w:t xml:space="preserve">to </w:t>
      </w:r>
      <w:r>
        <w:t>mid-1995</w:t>
      </w:r>
      <w:r w:rsidR="00963EC2">
        <w:t>,</w:t>
      </w:r>
      <w:r>
        <w:t xml:space="preserve"> when he worked </w:t>
      </w:r>
      <w:r w:rsidR="00AE710D">
        <w:t xml:space="preserve">at the </w:t>
      </w:r>
      <w:r>
        <w:t xml:space="preserve">Paradise Sun Hotel. </w:t>
      </w:r>
      <w:r w:rsidR="00AE710D">
        <w:t xml:space="preserve">He became aware of the respondent’s house, when the respondent’s duty involved picking up certain staff early in the morning because the respondent lived </w:t>
      </w:r>
      <w:r w:rsidR="00E0428C">
        <w:t>near to the Paradise Sun Hotel.</w:t>
      </w:r>
    </w:p>
    <w:p w14:paraId="29B40DAA" w14:textId="77777777" w:rsidR="009F4623" w:rsidRPr="00E0428C" w:rsidRDefault="00760EA4" w:rsidP="00713B30">
      <w:pPr>
        <w:pStyle w:val="JudgmentText"/>
      </w:pPr>
      <w:r w:rsidRPr="001C74C2">
        <w:t>When cross-examined</w:t>
      </w:r>
      <w:r w:rsidR="001C74C2">
        <w:t xml:space="preserve">, </w:t>
      </w:r>
      <w:r w:rsidRPr="001C74C2">
        <w:t>he stated that he came to know of the respondent during his employment with</w:t>
      </w:r>
      <w:r w:rsidR="001C74C2">
        <w:t xml:space="preserve"> the</w:t>
      </w:r>
      <w:r w:rsidRPr="001C74C2">
        <w:t xml:space="preserve"> Paradise </w:t>
      </w:r>
      <w:r w:rsidR="001C74C2">
        <w:t xml:space="preserve">Sun </w:t>
      </w:r>
      <w:r w:rsidRPr="001C74C2">
        <w:t>Hotel</w:t>
      </w:r>
      <w:r w:rsidR="00963EC2" w:rsidRPr="001C74C2">
        <w:t>,</w:t>
      </w:r>
      <w:r w:rsidRPr="001C74C2">
        <w:t xml:space="preserve"> but he could not be specific</w:t>
      </w:r>
      <w:r w:rsidR="001C74C2">
        <w:t xml:space="preserve"> about when. He stated that it must have been in the </w:t>
      </w:r>
      <w:r w:rsidRPr="001C74C2">
        <w:t>early part of</w:t>
      </w:r>
      <w:r w:rsidR="001C74C2">
        <w:t xml:space="preserve"> the year</w:t>
      </w:r>
      <w:r w:rsidRPr="001C74C2">
        <w:t xml:space="preserve"> 2000.</w:t>
      </w:r>
    </w:p>
    <w:p w14:paraId="7B7D03C1" w14:textId="5347907F" w:rsidR="009F4623" w:rsidRPr="002E1AC9" w:rsidRDefault="009F4623" w:rsidP="009F4623">
      <w:pPr>
        <w:pStyle w:val="JudgmentText"/>
      </w:pPr>
      <w:r w:rsidRPr="00CE25D0">
        <w:t xml:space="preserve">When re-examined, he </w:t>
      </w:r>
      <w:r w:rsidR="00D52FEA">
        <w:t xml:space="preserve">reiterated that </w:t>
      </w:r>
      <w:r w:rsidRPr="00CE25D0">
        <w:t xml:space="preserve">he became aware of the </w:t>
      </w:r>
      <w:r w:rsidR="00D52FEA">
        <w:t xml:space="preserve">respondent’s </w:t>
      </w:r>
      <w:r w:rsidRPr="00CE25D0">
        <w:t xml:space="preserve">house </w:t>
      </w:r>
      <w:r w:rsidR="00D52FEA">
        <w:t>when the respondent’s duty involved picking up certain staff early in the morning, and that the respondent did this job</w:t>
      </w:r>
      <w:r w:rsidRPr="00CE25D0">
        <w:t xml:space="preserve"> in the later part of </w:t>
      </w:r>
      <w:r w:rsidR="00CE25D0" w:rsidRPr="00713B30">
        <w:t xml:space="preserve">the respondent’s </w:t>
      </w:r>
      <w:r w:rsidRPr="00CE25D0">
        <w:t xml:space="preserve">employment with Paradise Sun. He came to know that the house </w:t>
      </w:r>
      <w:r w:rsidR="00CE25D0" w:rsidRPr="00713B30">
        <w:t xml:space="preserve">was </w:t>
      </w:r>
      <w:r w:rsidRPr="00CE25D0">
        <w:t xml:space="preserve">actually built on the Property after </w:t>
      </w:r>
      <w:r w:rsidR="00CE25D0" w:rsidRPr="00713B30">
        <w:t>a survey was done</w:t>
      </w:r>
      <w:r w:rsidRPr="00CE25D0">
        <w:t xml:space="preserve">. </w:t>
      </w:r>
      <w:r w:rsidRPr="00886307">
        <w:t>He reiterated that in mid</w:t>
      </w:r>
      <w:r w:rsidR="00CE25D0" w:rsidRPr="00886307">
        <w:t>-</w:t>
      </w:r>
      <w:r w:rsidRPr="00886307">
        <w:t>1993 to November 1995</w:t>
      </w:r>
      <w:r w:rsidR="00CE25D0" w:rsidRPr="00886307">
        <w:t>,</w:t>
      </w:r>
      <w:r w:rsidRPr="00886307">
        <w:t xml:space="preserve"> when he was going to Praslin</w:t>
      </w:r>
      <w:r w:rsidR="00CE25D0" w:rsidRPr="00886307">
        <w:t>,</w:t>
      </w:r>
      <w:r w:rsidRPr="00886307">
        <w:t xml:space="preserve"> he did </w:t>
      </w:r>
      <w:r w:rsidR="007819B5" w:rsidRPr="00886307">
        <w:t xml:space="preserve">not </w:t>
      </w:r>
      <w:r w:rsidRPr="00886307">
        <w:t xml:space="preserve">see </w:t>
      </w:r>
      <w:r w:rsidR="00D13D5B" w:rsidRPr="00886307">
        <w:t xml:space="preserve">the </w:t>
      </w:r>
      <w:r w:rsidRPr="00886307">
        <w:t>house</w:t>
      </w:r>
      <w:r w:rsidRPr="00CE25D0">
        <w:t xml:space="preserve"> or any structure where the house of the appellant is presently</w:t>
      </w:r>
      <w:r w:rsidR="00CE25D0" w:rsidRPr="00713B30">
        <w:t xml:space="preserve"> located.</w:t>
      </w:r>
    </w:p>
    <w:p w14:paraId="0605EA85" w14:textId="77777777" w:rsidR="00291C3D" w:rsidRPr="00E0428C" w:rsidRDefault="009F4623" w:rsidP="00E0428C">
      <w:pPr>
        <w:pStyle w:val="ListParagraph"/>
        <w:spacing w:line="360" w:lineRule="auto"/>
        <w:jc w:val="both"/>
        <w:rPr>
          <w:sz w:val="24"/>
          <w:szCs w:val="24"/>
          <w:highlight w:val="yellow"/>
          <w:u w:val="single"/>
        </w:rPr>
      </w:pPr>
      <w:r w:rsidRPr="0038572C">
        <w:rPr>
          <w:sz w:val="24"/>
          <w:szCs w:val="24"/>
          <w:u w:val="single"/>
        </w:rPr>
        <w:t>The evidence of Mr. Keven Zialor</w:t>
      </w:r>
    </w:p>
    <w:p w14:paraId="7A640AA9" w14:textId="24BF5ED5" w:rsidR="007A17D4" w:rsidRPr="002E1AC9" w:rsidRDefault="00C273AC" w:rsidP="007A17D4">
      <w:pPr>
        <w:pStyle w:val="JudgmentText"/>
      </w:pPr>
      <w:r>
        <w:t xml:space="preserve">The respondent testified </w:t>
      </w:r>
      <w:r w:rsidR="001C6FDE">
        <w:t>that he did</w:t>
      </w:r>
      <w:r w:rsidR="009F4623" w:rsidRPr="009700A6">
        <w:t xml:space="preserve"> not build his house on </w:t>
      </w:r>
      <w:r w:rsidR="001C6FDE">
        <w:t>the</w:t>
      </w:r>
      <w:r w:rsidR="009F4623" w:rsidRPr="009700A6">
        <w:t xml:space="preserve"> land</w:t>
      </w:r>
      <w:r w:rsidR="00886307">
        <w:t xml:space="preserve"> showed to him by Mrs</w:t>
      </w:r>
      <w:r w:rsidR="004021E4">
        <w:t xml:space="preserve"> Pomeroy</w:t>
      </w:r>
      <w:r w:rsidR="002D376D">
        <w:t>. He built his house near a marsh.</w:t>
      </w:r>
      <w:r w:rsidR="009F4623" w:rsidRPr="009700A6">
        <w:t xml:space="preserve"> He was then informed by </w:t>
      </w:r>
      <w:r w:rsidR="002D376D">
        <w:t>the appellant</w:t>
      </w:r>
      <w:r w:rsidR="009F4623" w:rsidRPr="009700A6">
        <w:t xml:space="preserve"> that the land belong</w:t>
      </w:r>
      <w:r w:rsidR="009436B7">
        <w:t>ed</w:t>
      </w:r>
      <w:r w:rsidR="009F4623" w:rsidRPr="009700A6">
        <w:t xml:space="preserve"> to it. Had he known</w:t>
      </w:r>
      <w:r w:rsidR="0038572C">
        <w:t xml:space="preserve"> </w:t>
      </w:r>
      <w:r>
        <w:t xml:space="preserve">that the land </w:t>
      </w:r>
      <w:r w:rsidR="0038572C">
        <w:t>belonged to the appellant,</w:t>
      </w:r>
      <w:r w:rsidR="009F4623" w:rsidRPr="009700A6">
        <w:t xml:space="preserve"> he would not have built his house on </w:t>
      </w:r>
      <w:r w:rsidR="0038572C">
        <w:t>it.</w:t>
      </w:r>
      <w:r w:rsidR="009F4623" w:rsidRPr="009700A6">
        <w:t xml:space="preserve"> </w:t>
      </w:r>
      <w:r w:rsidR="002D376D">
        <w:t>He</w:t>
      </w:r>
      <w:r w:rsidR="009F4623" w:rsidRPr="009700A6">
        <w:t xml:space="preserve"> </w:t>
      </w:r>
      <w:r w:rsidR="0038572C">
        <w:t>stated that there was a possibility</w:t>
      </w:r>
      <w:r w:rsidR="009F4623" w:rsidRPr="009700A6">
        <w:t xml:space="preserve"> that</w:t>
      </w:r>
      <w:r w:rsidR="00886307">
        <w:t xml:space="preserve"> Mrs </w:t>
      </w:r>
      <w:r>
        <w:t xml:space="preserve">Pomeroy did not know that the land, which </w:t>
      </w:r>
      <w:r w:rsidR="0038572C">
        <w:t xml:space="preserve">she had given to him </w:t>
      </w:r>
      <w:r w:rsidR="007A17D4" w:rsidRPr="009700A6">
        <w:t>to build his house</w:t>
      </w:r>
      <w:r w:rsidR="007614F7">
        <w:t xml:space="preserve"> on</w:t>
      </w:r>
      <w:r w:rsidR="0038572C">
        <w:t>,</w:t>
      </w:r>
      <w:r w:rsidR="007A17D4" w:rsidRPr="009700A6">
        <w:t xml:space="preserve"> </w:t>
      </w:r>
      <w:r w:rsidR="0038572C">
        <w:t>did not belong to her,</w:t>
      </w:r>
      <w:r w:rsidR="007A17D4" w:rsidRPr="009700A6">
        <w:t xml:space="preserve"> because the land had not been surveyed</w:t>
      </w:r>
      <w:r w:rsidR="0038572C">
        <w:t xml:space="preserve"> at the time.</w:t>
      </w:r>
    </w:p>
    <w:p w14:paraId="6AF9E110" w14:textId="7AD8E9B4" w:rsidR="007A17D4" w:rsidRPr="002E1AC9" w:rsidRDefault="0038572C" w:rsidP="007A17D4">
      <w:pPr>
        <w:pStyle w:val="JudgmentText"/>
      </w:pPr>
      <w:r w:rsidRPr="00713B30">
        <w:t xml:space="preserve">Nobody from the Paradise Sun Hotel had approached him with regard to the house, at the time that he was building it. He added that, during the time that he worked at the Paradise Sun Hotel, nobody told him </w:t>
      </w:r>
      <w:r w:rsidR="00C273AC">
        <w:t>that the land</w:t>
      </w:r>
      <w:r w:rsidRPr="00713B30">
        <w:t xml:space="preserve"> belonged to </w:t>
      </w:r>
      <w:r w:rsidR="00C55051">
        <w:t xml:space="preserve">the </w:t>
      </w:r>
      <w:r w:rsidRPr="00713B30">
        <w:t xml:space="preserve">Paradise Sun Hotel. He came to know </w:t>
      </w:r>
      <w:r w:rsidR="00D13D5B">
        <w:t xml:space="preserve">only </w:t>
      </w:r>
      <w:r w:rsidRPr="00713B30">
        <w:t>when this case was filed.</w:t>
      </w:r>
      <w:r w:rsidR="007A17D4" w:rsidRPr="0038572C">
        <w:t xml:space="preserve"> </w:t>
      </w:r>
    </w:p>
    <w:p w14:paraId="0F3C23C4" w14:textId="2E36A4D7" w:rsidR="007A17D4" w:rsidRPr="002E1AC9" w:rsidRDefault="007A17D4" w:rsidP="007A17D4">
      <w:pPr>
        <w:pStyle w:val="JudgmentText"/>
      </w:pPr>
      <w:r w:rsidRPr="0038572C">
        <w:lastRenderedPageBreak/>
        <w:t>He stated that he obtained the land in 1996</w:t>
      </w:r>
      <w:r w:rsidR="007614F7">
        <w:t>,</w:t>
      </w:r>
      <w:r w:rsidRPr="0038572C">
        <w:t xml:space="preserve"> when</w:t>
      </w:r>
      <w:r w:rsidR="00B05882">
        <w:t xml:space="preserve"> he</w:t>
      </w:r>
      <w:r w:rsidRPr="0038572C">
        <w:t xml:space="preserve"> </w:t>
      </w:r>
      <w:r w:rsidR="00B05882">
        <w:t>worked</w:t>
      </w:r>
      <w:r w:rsidRPr="0038572C">
        <w:t xml:space="preserve"> at La Reserve</w:t>
      </w:r>
      <w:r w:rsidR="0038572C" w:rsidRPr="00713B30">
        <w:t xml:space="preserve"> Hotel</w:t>
      </w:r>
      <w:r w:rsidRPr="0038572C">
        <w:t xml:space="preserve">. He started to build </w:t>
      </w:r>
      <w:r w:rsidR="009436B7">
        <w:t>his</w:t>
      </w:r>
      <w:r w:rsidRPr="0038572C">
        <w:t xml:space="preserve"> house in 1995. </w:t>
      </w:r>
      <w:r w:rsidR="00C8567E">
        <w:t xml:space="preserve">It appears that he did not obtain </w:t>
      </w:r>
      <w:r w:rsidR="0038572C" w:rsidRPr="00713B30">
        <w:t>Town and Country Planning Authority permission</w:t>
      </w:r>
      <w:r w:rsidRPr="0038572C">
        <w:t xml:space="preserve"> to build </w:t>
      </w:r>
      <w:r w:rsidR="00CD23F8">
        <w:t>his</w:t>
      </w:r>
      <w:r w:rsidRPr="0038572C">
        <w:t xml:space="preserve"> house</w:t>
      </w:r>
      <w:r w:rsidR="00C8567E">
        <w:t>. He gave</w:t>
      </w:r>
      <w:r w:rsidRPr="0038572C">
        <w:t xml:space="preserve"> a sketch</w:t>
      </w:r>
      <w:r w:rsidR="00B05882">
        <w:t xml:space="preserve"> plan</w:t>
      </w:r>
      <w:r w:rsidRPr="0038572C">
        <w:t xml:space="preserve"> </w:t>
      </w:r>
      <w:r w:rsidR="0038572C" w:rsidRPr="00713B30">
        <w:t xml:space="preserve">of the house </w:t>
      </w:r>
      <w:r w:rsidRPr="0038572C">
        <w:t>to the</w:t>
      </w:r>
      <w:r w:rsidR="007614F7">
        <w:t xml:space="preserve"> district</w:t>
      </w:r>
      <w:r w:rsidRPr="0038572C">
        <w:t xml:space="preserve"> office</w:t>
      </w:r>
      <w:r w:rsidR="007614F7">
        <w:t>,</w:t>
      </w:r>
      <w:r w:rsidRPr="0038572C">
        <w:t xml:space="preserve"> at Baie Ste Anne</w:t>
      </w:r>
      <w:r w:rsidR="00B05882">
        <w:t>,</w:t>
      </w:r>
      <w:r w:rsidRPr="0038572C">
        <w:t xml:space="preserve"> which told him to go ahead with construction. </w:t>
      </w:r>
      <w:r w:rsidR="00B05882">
        <w:t xml:space="preserve">After building the house, </w:t>
      </w:r>
      <w:r w:rsidRPr="0038572C">
        <w:t xml:space="preserve">he started a small business </w:t>
      </w:r>
      <w:r w:rsidR="00643060" w:rsidRPr="0038572C">
        <w:t>selling</w:t>
      </w:r>
      <w:r w:rsidRPr="0038572C">
        <w:t xml:space="preserve"> fruits and juice. He </w:t>
      </w:r>
      <w:r w:rsidR="00750CA9">
        <w:t xml:space="preserve">gave up the business </w:t>
      </w:r>
      <w:r w:rsidRPr="0038572C">
        <w:t xml:space="preserve">when the </w:t>
      </w:r>
      <w:r w:rsidR="00B05882">
        <w:t>appellant told him the land belonged to it.</w:t>
      </w:r>
      <w:r w:rsidR="00D13D5B">
        <w:t xml:space="preserve"> </w:t>
      </w:r>
      <w:r w:rsidRPr="0038572C">
        <w:t xml:space="preserve"> </w:t>
      </w:r>
    </w:p>
    <w:p w14:paraId="1134E0E9" w14:textId="537AC700" w:rsidR="00971684" w:rsidRPr="002E1AC9" w:rsidRDefault="007A17D4" w:rsidP="00971684">
      <w:pPr>
        <w:pStyle w:val="JudgmentText"/>
      </w:pPr>
      <w:r w:rsidRPr="00C8567E">
        <w:t xml:space="preserve">When cross-examined, </w:t>
      </w:r>
      <w:r w:rsidR="00C8567E">
        <w:t xml:space="preserve">the respondent </w:t>
      </w:r>
      <w:r w:rsidRPr="00C8567E">
        <w:t xml:space="preserve">stated that he started to build </w:t>
      </w:r>
      <w:r w:rsidR="00C8567E">
        <w:t>his</w:t>
      </w:r>
      <w:r w:rsidRPr="00C8567E">
        <w:t xml:space="preserve"> house in 1995. </w:t>
      </w:r>
      <w:r w:rsidR="00C8567E">
        <w:t>So when</w:t>
      </w:r>
      <w:r w:rsidRPr="00C8567E">
        <w:t xml:space="preserve"> it was put to him by Counsel that he ha</w:t>
      </w:r>
      <w:r w:rsidR="00C8567E">
        <w:t>d,</w:t>
      </w:r>
      <w:r w:rsidRPr="00C8567E">
        <w:t xml:space="preserve"> </w:t>
      </w:r>
      <w:r w:rsidRPr="00C8567E">
        <w:rPr>
          <w:i/>
        </w:rPr>
        <w:t xml:space="preserve">″said that </w:t>
      </w:r>
      <w:r w:rsidRPr="008B30A2">
        <w:t>[he]</w:t>
      </w:r>
      <w:r w:rsidRPr="00C8567E">
        <w:rPr>
          <w:i/>
        </w:rPr>
        <w:t xml:space="preserve"> receiv</w:t>
      </w:r>
      <w:r w:rsidR="00886307">
        <w:rPr>
          <w:i/>
        </w:rPr>
        <w:t>ed that parcel of land from Mrs</w:t>
      </w:r>
      <w:r w:rsidRPr="00C8567E">
        <w:rPr>
          <w:i/>
        </w:rPr>
        <w:t xml:space="preserve"> Pom</w:t>
      </w:r>
      <w:r w:rsidR="00C8567E">
        <w:rPr>
          <w:i/>
        </w:rPr>
        <w:t>e</w:t>
      </w:r>
      <w:r w:rsidRPr="00C8567E">
        <w:rPr>
          <w:i/>
        </w:rPr>
        <w:t>roy in 1996″</w:t>
      </w:r>
      <w:r w:rsidR="00C8567E">
        <w:rPr>
          <w:i/>
        </w:rPr>
        <w:t>,</w:t>
      </w:r>
      <w:r w:rsidRPr="00C8567E">
        <w:rPr>
          <w:i/>
        </w:rPr>
        <w:t xml:space="preserve"> </w:t>
      </w:r>
      <w:r w:rsidRPr="00C8567E">
        <w:t>his response was</w:t>
      </w:r>
      <w:r w:rsidR="00C55051">
        <w:t>,</w:t>
      </w:r>
      <w:r w:rsidRPr="00C8567E">
        <w:rPr>
          <w:i/>
        </w:rPr>
        <w:t xml:space="preserve"> ″</w:t>
      </w:r>
      <w:r w:rsidR="00971684" w:rsidRPr="00C8567E">
        <w:rPr>
          <w:i/>
        </w:rPr>
        <w:t>I made a mistake″</w:t>
      </w:r>
      <w:r w:rsidR="00971684" w:rsidRPr="00C8567E">
        <w:t xml:space="preserve">. He then agreed </w:t>
      </w:r>
      <w:r w:rsidR="00C8567E">
        <w:t xml:space="preserve">to </w:t>
      </w:r>
      <w:r w:rsidR="00971684" w:rsidRPr="00C8567E">
        <w:t>the suggestion of Counsel that he commenced construction of his house in 1995</w:t>
      </w:r>
      <w:r w:rsidR="0053691D">
        <w:t>,</w:t>
      </w:r>
      <w:r w:rsidR="00971684" w:rsidRPr="00C8567E">
        <w:t xml:space="preserve"> and</w:t>
      </w:r>
      <w:r w:rsidR="0053691D">
        <w:t xml:space="preserve"> that he</w:t>
      </w:r>
      <w:r w:rsidR="00971684" w:rsidRPr="00C8567E">
        <w:t xml:space="preserve"> </w:t>
      </w:r>
      <w:r w:rsidR="00C8567E" w:rsidRPr="00713B30">
        <w:t>moved in</w:t>
      </w:r>
      <w:r w:rsidR="00C8567E" w:rsidRPr="00C8567E">
        <w:t xml:space="preserve"> </w:t>
      </w:r>
      <w:r w:rsidR="00971684" w:rsidRPr="00C8567E">
        <w:t xml:space="preserve">his house in 1996. He also agreed with the suggestion of Counsel that </w:t>
      </w:r>
      <w:r w:rsidR="00C8567E">
        <w:t xml:space="preserve">he was permitted by </w:t>
      </w:r>
      <w:r w:rsidR="00886307">
        <w:t>Mrs</w:t>
      </w:r>
      <w:r w:rsidR="00971684" w:rsidRPr="00C8567E">
        <w:t xml:space="preserve"> Pomeroy to construct </w:t>
      </w:r>
      <w:r w:rsidR="00643060" w:rsidRPr="00C8567E">
        <w:t xml:space="preserve">the house on the </w:t>
      </w:r>
      <w:r w:rsidR="001C6FDE">
        <w:t>land</w:t>
      </w:r>
      <w:r w:rsidR="00971684" w:rsidRPr="00C8567E">
        <w:t xml:space="preserve"> in 1995.</w:t>
      </w:r>
    </w:p>
    <w:p w14:paraId="34A501CB" w14:textId="75DEE878" w:rsidR="00643060" w:rsidRPr="002E1AC9" w:rsidRDefault="00643060" w:rsidP="002E1AC9">
      <w:pPr>
        <w:pStyle w:val="ListParagraph"/>
        <w:spacing w:line="360" w:lineRule="auto"/>
        <w:jc w:val="both"/>
        <w:rPr>
          <w:sz w:val="24"/>
          <w:szCs w:val="24"/>
          <w:u w:val="single"/>
        </w:rPr>
      </w:pPr>
      <w:r w:rsidRPr="00AF507B">
        <w:rPr>
          <w:sz w:val="24"/>
          <w:szCs w:val="24"/>
          <w:u w:val="single"/>
        </w:rPr>
        <w:t xml:space="preserve">The evidence </w:t>
      </w:r>
      <w:r w:rsidR="00886307">
        <w:rPr>
          <w:sz w:val="24"/>
          <w:szCs w:val="24"/>
          <w:u w:val="single"/>
        </w:rPr>
        <w:t>of Mrs</w:t>
      </w:r>
      <w:r w:rsidR="00963EC2" w:rsidRPr="00AF507B">
        <w:rPr>
          <w:sz w:val="24"/>
          <w:szCs w:val="24"/>
          <w:u w:val="single"/>
        </w:rPr>
        <w:t xml:space="preserve"> </w:t>
      </w:r>
      <w:r w:rsidRPr="00AF507B">
        <w:rPr>
          <w:sz w:val="24"/>
          <w:szCs w:val="24"/>
          <w:u w:val="single"/>
        </w:rPr>
        <w:t>Kathleen Zialor</w:t>
      </w:r>
    </w:p>
    <w:p w14:paraId="39429699" w14:textId="30EAF4E0" w:rsidR="00643060" w:rsidRPr="002E1AC9" w:rsidRDefault="00886307" w:rsidP="00643060">
      <w:pPr>
        <w:pStyle w:val="JudgmentText"/>
      </w:pPr>
      <w:r>
        <w:t>Mrs</w:t>
      </w:r>
      <w:r w:rsidR="00643060" w:rsidRPr="00AF507B">
        <w:t xml:space="preserve"> Zialor is the wife of t</w:t>
      </w:r>
      <w:r w:rsidR="00344FFE">
        <w:t>he respondent. T</w:t>
      </w:r>
      <w:r w:rsidR="00643060" w:rsidRPr="00AF507B">
        <w:t xml:space="preserve">hey have lived at Anse Volbert Cote D’Or for </w:t>
      </w:r>
      <w:r w:rsidR="00390F7E">
        <w:t>twenty-one</w:t>
      </w:r>
      <w:r w:rsidR="00643060" w:rsidRPr="00AF507B">
        <w:t xml:space="preserve"> years. She was there when</w:t>
      </w:r>
      <w:r w:rsidR="00344FFE">
        <w:t xml:space="preserve"> the house was constructed. Mrs</w:t>
      </w:r>
      <w:r w:rsidR="00643060" w:rsidRPr="00AF507B">
        <w:t xml:space="preserve"> Pomeroy gave her husband the land as a wedding gift</w:t>
      </w:r>
      <w:r w:rsidR="0053691D">
        <w:t>.</w:t>
      </w:r>
    </w:p>
    <w:p w14:paraId="4A983ADB" w14:textId="283139D2" w:rsidR="00643060" w:rsidRPr="002E1AC9" w:rsidRDefault="00643060" w:rsidP="00643060">
      <w:pPr>
        <w:pStyle w:val="JudgmentText"/>
      </w:pPr>
      <w:r w:rsidRPr="00AF507B">
        <w:t xml:space="preserve">Since the construction of the </w:t>
      </w:r>
      <w:r w:rsidR="00AF507B" w:rsidRPr="00713B30">
        <w:t>Paradise Sun Hotel,</w:t>
      </w:r>
      <w:r w:rsidRPr="00AF507B">
        <w:t xml:space="preserve"> they</w:t>
      </w:r>
      <w:r w:rsidR="00AF507B" w:rsidRPr="00713B30">
        <w:t xml:space="preserve"> have</w:t>
      </w:r>
      <w:r w:rsidRPr="00AF507B">
        <w:t xml:space="preserve"> had no notice or letters from </w:t>
      </w:r>
      <w:r w:rsidR="00C55051">
        <w:t xml:space="preserve">the </w:t>
      </w:r>
      <w:r w:rsidRPr="00AF507B">
        <w:t>Paradise Sun Hotel</w:t>
      </w:r>
      <w:r w:rsidR="00AF507B" w:rsidRPr="00713B30">
        <w:t xml:space="preserve"> with regard to the house</w:t>
      </w:r>
      <w:r w:rsidRPr="00AF507B">
        <w:t xml:space="preserve">. </w:t>
      </w:r>
    </w:p>
    <w:p w14:paraId="7D6F7815" w14:textId="5A8758FE" w:rsidR="004C12CC" w:rsidRPr="003E4161" w:rsidRDefault="004C12CC" w:rsidP="004C12CC">
      <w:pPr>
        <w:pStyle w:val="JudgmentText"/>
      </w:pPr>
      <w:r w:rsidRPr="00AF507B">
        <w:t xml:space="preserve">When cross-examined, she reiterated that she had been living at Cote D’Or since 1996. </w:t>
      </w:r>
      <w:r w:rsidR="00AF507B" w:rsidRPr="00713B30">
        <w:t>T</w:t>
      </w:r>
      <w:r w:rsidRPr="00AF507B">
        <w:t>he respondent took possession of the</w:t>
      </w:r>
      <w:r w:rsidR="00AF507B" w:rsidRPr="00713B30">
        <w:t xml:space="preserve"> </w:t>
      </w:r>
      <w:r w:rsidRPr="00AF507B">
        <w:t>land in 1995</w:t>
      </w:r>
      <w:r w:rsidR="00AF507B" w:rsidRPr="00713B30">
        <w:t xml:space="preserve">. The construction started in 1995 and </w:t>
      </w:r>
      <w:r w:rsidR="00AB2204">
        <w:t xml:space="preserve">was </w:t>
      </w:r>
      <w:r w:rsidR="00AF507B" w:rsidRPr="00713B30">
        <w:t>completed in 1996.</w:t>
      </w:r>
      <w:r w:rsidRPr="00AF507B">
        <w:t xml:space="preserve"> She could not remember the exact portion</w:t>
      </w:r>
      <w:r w:rsidR="00AF507B" w:rsidRPr="00713B30">
        <w:t xml:space="preserve"> of the Property</w:t>
      </w:r>
      <w:r w:rsidR="00AB2204">
        <w:t xml:space="preserve"> </w:t>
      </w:r>
      <w:r w:rsidR="00AF507B" w:rsidRPr="00713B30">
        <w:t xml:space="preserve">which </w:t>
      </w:r>
      <w:r w:rsidRPr="00AF507B">
        <w:t>was gifted to the respondent.</w:t>
      </w:r>
    </w:p>
    <w:p w14:paraId="385ECA1F" w14:textId="77777777" w:rsidR="004C12CC" w:rsidRPr="002E1AC9" w:rsidRDefault="004C12CC" w:rsidP="002E1AC9">
      <w:pPr>
        <w:pStyle w:val="ListParagraph"/>
        <w:spacing w:line="360" w:lineRule="auto"/>
        <w:jc w:val="both"/>
        <w:rPr>
          <w:sz w:val="24"/>
          <w:szCs w:val="24"/>
          <w:u w:val="single"/>
        </w:rPr>
      </w:pPr>
      <w:r w:rsidRPr="00AF507B">
        <w:rPr>
          <w:sz w:val="24"/>
          <w:szCs w:val="24"/>
          <w:u w:val="single"/>
        </w:rPr>
        <w:t>The evidence of Mr. Robert Athanase</w:t>
      </w:r>
    </w:p>
    <w:p w14:paraId="7A67900C" w14:textId="1DBCCFC2" w:rsidR="008948B6" w:rsidRPr="003E4161" w:rsidRDefault="004C12CC" w:rsidP="008948B6">
      <w:pPr>
        <w:pStyle w:val="JudgmentText"/>
      </w:pPr>
      <w:r w:rsidRPr="00AF507B">
        <w:t xml:space="preserve">Mr. Athanase has been a police officer for several years. He </w:t>
      </w:r>
      <w:r w:rsidR="00AF507B">
        <w:t>knows that t</w:t>
      </w:r>
      <w:r w:rsidRPr="00AF507B">
        <w:t>he respondent has lived at Paradise Sun at Cote D’Or for t</w:t>
      </w:r>
      <w:r w:rsidR="00BA4690">
        <w:t>wenty</w:t>
      </w:r>
      <w:r w:rsidR="00390F7E">
        <w:t xml:space="preserve"> </w:t>
      </w:r>
      <w:r w:rsidRPr="00AF507B">
        <w:t>to</w:t>
      </w:r>
      <w:r w:rsidR="00390F7E">
        <w:t xml:space="preserve"> </w:t>
      </w:r>
      <w:r w:rsidR="00390F7E" w:rsidRPr="00AF507B">
        <w:t>twenty-one</w:t>
      </w:r>
      <w:r w:rsidRPr="00AF507B">
        <w:t xml:space="preserve"> years. Mr. Athanase had worked at Paradise Sun</w:t>
      </w:r>
      <w:r w:rsidR="00BA4690">
        <w:t xml:space="preserve"> Hotel</w:t>
      </w:r>
      <w:r w:rsidRPr="00AF507B">
        <w:t xml:space="preserve"> as a security officer. </w:t>
      </w:r>
      <w:r w:rsidR="00C60877">
        <w:t>T</w:t>
      </w:r>
      <w:r w:rsidR="00334B2A">
        <w:t>he</w:t>
      </w:r>
      <w:r w:rsidR="00334B2A" w:rsidRPr="00AF507B">
        <w:t xml:space="preserve"> </w:t>
      </w:r>
      <w:r w:rsidR="008948B6" w:rsidRPr="00AF507B">
        <w:t xml:space="preserve">respondent constructed his house </w:t>
      </w:r>
      <w:r w:rsidR="007614F7">
        <w:t>at about</w:t>
      </w:r>
      <w:r w:rsidR="008948B6" w:rsidRPr="00FC4F1D">
        <w:t xml:space="preserve"> 1995.</w:t>
      </w:r>
    </w:p>
    <w:p w14:paraId="5091FBB6" w14:textId="77777777" w:rsidR="00CA4F28" w:rsidRDefault="00CA4F28" w:rsidP="002E1AC9">
      <w:pPr>
        <w:pStyle w:val="ListParagraph"/>
        <w:spacing w:line="360" w:lineRule="auto"/>
        <w:jc w:val="both"/>
        <w:rPr>
          <w:sz w:val="24"/>
          <w:szCs w:val="24"/>
          <w:u w:val="single"/>
        </w:rPr>
      </w:pPr>
    </w:p>
    <w:p w14:paraId="720E23E7" w14:textId="77777777" w:rsidR="004C12CC" w:rsidRPr="002E1AC9" w:rsidRDefault="008948B6" w:rsidP="002E1AC9">
      <w:pPr>
        <w:pStyle w:val="ListParagraph"/>
        <w:spacing w:line="360" w:lineRule="auto"/>
        <w:jc w:val="both"/>
        <w:rPr>
          <w:sz w:val="24"/>
          <w:szCs w:val="24"/>
          <w:u w:val="single"/>
        </w:rPr>
      </w:pPr>
      <w:r w:rsidRPr="00FC4F1D">
        <w:rPr>
          <w:sz w:val="24"/>
          <w:szCs w:val="24"/>
          <w:u w:val="single"/>
        </w:rPr>
        <w:lastRenderedPageBreak/>
        <w:t>T</w:t>
      </w:r>
      <w:r w:rsidR="002E1AC9">
        <w:rPr>
          <w:sz w:val="24"/>
          <w:szCs w:val="24"/>
          <w:u w:val="single"/>
        </w:rPr>
        <w:t>he evidence of Mr. Paul Lepathy</w:t>
      </w:r>
    </w:p>
    <w:p w14:paraId="23844563" w14:textId="71818D45" w:rsidR="008948B6" w:rsidRPr="002E1AC9" w:rsidRDefault="008948B6" w:rsidP="008948B6">
      <w:pPr>
        <w:pStyle w:val="JudgmentText"/>
      </w:pPr>
      <w:r w:rsidRPr="005564DE">
        <w:t>Mr. Lepathy who is a police officer lives at Grand Anse Praslin. He k</w:t>
      </w:r>
      <w:r w:rsidR="00FC4F1D" w:rsidRPr="00713B30">
        <w:t>nows</w:t>
      </w:r>
      <w:r w:rsidRPr="005564DE">
        <w:t xml:space="preserve"> the respondent</w:t>
      </w:r>
      <w:r w:rsidR="00FC4F1D" w:rsidRPr="00713B30">
        <w:t>, whom he helped</w:t>
      </w:r>
      <w:r w:rsidRPr="005564DE">
        <w:t xml:space="preserve"> to build his house at Cote D’Or</w:t>
      </w:r>
      <w:r w:rsidR="00FC4F1D" w:rsidRPr="00713B30">
        <w:t>, in 1996,</w:t>
      </w:r>
      <w:r w:rsidRPr="005564DE">
        <w:t xml:space="preserve"> </w:t>
      </w:r>
      <w:r w:rsidR="00390F7E" w:rsidRPr="00713B30">
        <w:t>twenty-one</w:t>
      </w:r>
      <w:r w:rsidRPr="005564DE">
        <w:t xml:space="preserve"> years ago. </w:t>
      </w:r>
    </w:p>
    <w:p w14:paraId="12F4480C" w14:textId="1DBDC0E4" w:rsidR="00513D49" w:rsidRPr="001C6FDE" w:rsidRDefault="008948B6" w:rsidP="001C6FDE">
      <w:pPr>
        <w:pStyle w:val="JudgmentText"/>
      </w:pPr>
      <w:r w:rsidRPr="005564DE">
        <w:t xml:space="preserve">When re-examined, Mr. Lepathy stated that the house was constructed in 1995. </w:t>
      </w:r>
    </w:p>
    <w:p w14:paraId="0C58EAB9" w14:textId="0FB3C8DE" w:rsidR="00651828" w:rsidRDefault="00395FA3" w:rsidP="00C60877">
      <w:pPr>
        <w:spacing w:line="360" w:lineRule="auto"/>
        <w:jc w:val="both"/>
        <w:rPr>
          <w:b/>
          <w:sz w:val="24"/>
          <w:szCs w:val="24"/>
        </w:rPr>
      </w:pPr>
      <w:r w:rsidRPr="002E1AC9">
        <w:rPr>
          <w:b/>
          <w:sz w:val="24"/>
          <w:szCs w:val="24"/>
        </w:rPr>
        <w:t>The appeal</w:t>
      </w:r>
    </w:p>
    <w:p w14:paraId="15BDADC8" w14:textId="77777777" w:rsidR="00C60877" w:rsidRPr="00C60877" w:rsidRDefault="00C60877" w:rsidP="00C60877">
      <w:pPr>
        <w:spacing w:line="360" w:lineRule="auto"/>
        <w:jc w:val="both"/>
        <w:rPr>
          <w:b/>
          <w:sz w:val="24"/>
          <w:szCs w:val="24"/>
        </w:rPr>
      </w:pPr>
    </w:p>
    <w:p w14:paraId="4A317BB8" w14:textId="273A3628" w:rsidR="007F462E" w:rsidRPr="002E1AC9" w:rsidRDefault="007F462E" w:rsidP="002E1AC9">
      <w:pPr>
        <w:spacing w:line="360" w:lineRule="auto"/>
        <w:jc w:val="both"/>
        <w:rPr>
          <w:b/>
          <w:i/>
          <w:sz w:val="24"/>
          <w:szCs w:val="24"/>
        </w:rPr>
      </w:pPr>
      <w:r w:rsidRPr="002E1AC9">
        <w:rPr>
          <w:b/>
          <w:i/>
          <w:sz w:val="24"/>
          <w:szCs w:val="24"/>
        </w:rPr>
        <w:t>Grounds 1, 2</w:t>
      </w:r>
      <w:r w:rsidR="000603B4" w:rsidRPr="002E1AC9">
        <w:rPr>
          <w:b/>
          <w:i/>
          <w:sz w:val="24"/>
          <w:szCs w:val="24"/>
        </w:rPr>
        <w:t>,</w:t>
      </w:r>
      <w:r w:rsidR="006600A3" w:rsidRPr="002E1AC9">
        <w:rPr>
          <w:b/>
          <w:i/>
          <w:sz w:val="24"/>
          <w:szCs w:val="24"/>
        </w:rPr>
        <w:t xml:space="preserve"> 3</w:t>
      </w:r>
      <w:r w:rsidR="00E0693B">
        <w:rPr>
          <w:b/>
          <w:i/>
          <w:sz w:val="24"/>
          <w:szCs w:val="24"/>
        </w:rPr>
        <w:t xml:space="preserve">, </w:t>
      </w:r>
      <w:r w:rsidR="000603B4" w:rsidRPr="002E1AC9">
        <w:rPr>
          <w:b/>
          <w:i/>
          <w:sz w:val="24"/>
          <w:szCs w:val="24"/>
        </w:rPr>
        <w:t>4</w:t>
      </w:r>
      <w:r w:rsidRPr="002E1AC9">
        <w:rPr>
          <w:b/>
          <w:i/>
          <w:sz w:val="24"/>
          <w:szCs w:val="24"/>
        </w:rPr>
        <w:t xml:space="preserve"> </w:t>
      </w:r>
      <w:r w:rsidR="00E0693B">
        <w:rPr>
          <w:b/>
          <w:i/>
          <w:sz w:val="24"/>
          <w:szCs w:val="24"/>
        </w:rPr>
        <w:t xml:space="preserve">and 5 </w:t>
      </w:r>
      <w:r w:rsidRPr="002E1AC9">
        <w:rPr>
          <w:b/>
          <w:i/>
          <w:sz w:val="24"/>
          <w:szCs w:val="24"/>
        </w:rPr>
        <w:t>of the grounds of appeal</w:t>
      </w:r>
    </w:p>
    <w:p w14:paraId="16D543C3" w14:textId="77777777" w:rsidR="003E4161" w:rsidRDefault="003E4161" w:rsidP="003E4161">
      <w:pPr>
        <w:spacing w:line="360" w:lineRule="auto"/>
        <w:jc w:val="both"/>
        <w:rPr>
          <w:sz w:val="24"/>
          <w:szCs w:val="24"/>
          <w:u w:val="single"/>
        </w:rPr>
      </w:pPr>
    </w:p>
    <w:p w14:paraId="519808AF" w14:textId="58202EB8" w:rsidR="00CA4F28" w:rsidRPr="00713B30" w:rsidRDefault="00395FA3" w:rsidP="00713B30">
      <w:pPr>
        <w:spacing w:line="360" w:lineRule="auto"/>
        <w:jc w:val="both"/>
        <w:rPr>
          <w:sz w:val="24"/>
          <w:szCs w:val="24"/>
          <w:u w:val="single"/>
        </w:rPr>
      </w:pPr>
      <w:r w:rsidRPr="002E1AC9">
        <w:rPr>
          <w:sz w:val="24"/>
          <w:szCs w:val="24"/>
          <w:u w:val="single"/>
        </w:rPr>
        <w:t xml:space="preserve">A </w:t>
      </w:r>
      <w:r w:rsidR="00F83E3E" w:rsidRPr="002E1AC9">
        <w:rPr>
          <w:sz w:val="24"/>
          <w:szCs w:val="24"/>
          <w:u w:val="single"/>
        </w:rPr>
        <w:t>summary of the</w:t>
      </w:r>
      <w:r w:rsidRPr="002E1AC9">
        <w:rPr>
          <w:sz w:val="24"/>
          <w:szCs w:val="24"/>
          <w:u w:val="single"/>
        </w:rPr>
        <w:t xml:space="preserve"> appellant’s and respondent’s contentions</w:t>
      </w:r>
    </w:p>
    <w:p w14:paraId="2092B2AF" w14:textId="244EA8D9" w:rsidR="001C6FDE" w:rsidRPr="004E192A" w:rsidRDefault="009A789E" w:rsidP="001C6FDE">
      <w:pPr>
        <w:pStyle w:val="JudgmentText"/>
        <w:rPr>
          <w:i/>
          <w:iCs/>
        </w:rPr>
      </w:pPr>
      <w:r>
        <w:t>Grounds 1, 2, 3, 4</w:t>
      </w:r>
      <w:r w:rsidR="00531077">
        <w:t xml:space="preserve"> and 5 of the grounds of appeal</w:t>
      </w:r>
      <w:r w:rsidR="00CC38A7">
        <w:t>, which address the issues of pleadings and the evidence,</w:t>
      </w:r>
      <w:r w:rsidR="001C6FDE">
        <w:t xml:space="preserve"> raise the fol</w:t>
      </w:r>
      <w:r w:rsidR="00305939">
        <w:t xml:space="preserve">lowing issues for consideration - </w:t>
      </w:r>
      <w:r w:rsidR="001C6FDE" w:rsidRPr="001C6FDE">
        <w:rPr>
          <w:iCs/>
        </w:rPr>
        <w:t>whether or not the trial Judge ―</w:t>
      </w:r>
    </w:p>
    <w:p w14:paraId="36DD9A0C" w14:textId="7A3FC5D0" w:rsidR="001C6FDE" w:rsidRPr="004E192A" w:rsidRDefault="001C6FDE" w:rsidP="004E192A">
      <w:pPr>
        <w:pStyle w:val="JudgmentText"/>
        <w:numPr>
          <w:ilvl w:val="0"/>
          <w:numId w:val="39"/>
        </w:numPr>
        <w:ind w:left="1440" w:hanging="720"/>
        <w:rPr>
          <w:i/>
          <w:iCs/>
        </w:rPr>
      </w:pPr>
      <w:r>
        <w:t>erred in law and on the evidence in granting the respondent a "</w:t>
      </w:r>
      <w:r w:rsidRPr="004E192A">
        <w:rPr>
          <w:i/>
          <w:iCs/>
        </w:rPr>
        <w:t>droit de superficie"</w:t>
      </w:r>
      <w:r>
        <w:t xml:space="preserve"> over the appellant’s land and the decision was </w:t>
      </w:r>
      <w:r w:rsidRPr="004E192A">
        <w:rPr>
          <w:i/>
          <w:iCs/>
        </w:rPr>
        <w:t xml:space="preserve">ultra petita </w:t>
      </w:r>
      <w:r w:rsidRPr="004E192A">
        <w:rPr>
          <w:iCs/>
        </w:rPr>
        <w:t>as the respondent did not pray for a</w:t>
      </w:r>
      <w:r w:rsidRPr="004E192A">
        <w:rPr>
          <w:i/>
          <w:iCs/>
        </w:rPr>
        <w:t xml:space="preserve"> ″droit de superficie″</w:t>
      </w:r>
      <w:r>
        <w:t>;</w:t>
      </w:r>
    </w:p>
    <w:p w14:paraId="6E6B9A38" w14:textId="798D1377" w:rsidR="001C6FDE" w:rsidRPr="004E192A" w:rsidRDefault="001C6FDE" w:rsidP="004E192A">
      <w:pPr>
        <w:pStyle w:val="JudgmentText"/>
        <w:numPr>
          <w:ilvl w:val="0"/>
          <w:numId w:val="39"/>
        </w:numPr>
        <w:ind w:left="1440" w:hanging="720"/>
        <w:rPr>
          <w:i/>
          <w:iCs/>
        </w:rPr>
      </w:pPr>
      <w:r>
        <w:t xml:space="preserve">erred in law in holding that the respondent built the house on the </w:t>
      </w:r>
      <w:r w:rsidR="003639E5">
        <w:t>Property</w:t>
      </w:r>
      <w:r>
        <w:t xml:space="preserve"> in good faith;</w:t>
      </w:r>
    </w:p>
    <w:p w14:paraId="31084AB5" w14:textId="77777777" w:rsidR="001C6FDE" w:rsidRPr="004E192A" w:rsidRDefault="001C6FDE" w:rsidP="004E192A">
      <w:pPr>
        <w:pStyle w:val="JudgmentText"/>
        <w:numPr>
          <w:ilvl w:val="0"/>
          <w:numId w:val="39"/>
        </w:numPr>
        <w:ind w:left="1440" w:hanging="720"/>
        <w:rPr>
          <w:i/>
          <w:iCs/>
        </w:rPr>
      </w:pPr>
      <w:r>
        <w:t xml:space="preserve">erred in law and on the evidence in holding </w:t>
      </w:r>
      <w:r w:rsidRPr="005B0C4D">
        <w:t>that the appellant or its representative knew and saw the construction of the respondent’s structure and occupation thereof and never raised any objection;</w:t>
      </w:r>
    </w:p>
    <w:p w14:paraId="2626DF0B" w14:textId="77777777" w:rsidR="001C6FDE" w:rsidRPr="004E192A" w:rsidRDefault="001C6FDE" w:rsidP="004E192A">
      <w:pPr>
        <w:pStyle w:val="JudgmentText"/>
        <w:numPr>
          <w:ilvl w:val="0"/>
          <w:numId w:val="39"/>
        </w:numPr>
        <w:ind w:left="1440" w:hanging="720"/>
        <w:rPr>
          <w:i/>
          <w:iCs/>
        </w:rPr>
      </w:pPr>
      <w:r>
        <w:t xml:space="preserve">erred in law and on the evidence </w:t>
      </w:r>
      <w:r w:rsidRPr="005B0C4D">
        <w:t>in taking into account the balance of hardship in refusing to grant the mandatory injunction to evict the respondent;</w:t>
      </w:r>
    </w:p>
    <w:p w14:paraId="73806AEB" w14:textId="41C815F4" w:rsidR="001C6FDE" w:rsidRPr="004E192A" w:rsidRDefault="001C6FDE" w:rsidP="004E192A">
      <w:pPr>
        <w:pStyle w:val="JudgmentText"/>
        <w:numPr>
          <w:ilvl w:val="0"/>
          <w:numId w:val="39"/>
        </w:numPr>
        <w:ind w:left="1440" w:hanging="720"/>
        <w:rPr>
          <w:i/>
          <w:iCs/>
        </w:rPr>
      </w:pPr>
      <w:r w:rsidRPr="005B0C4D">
        <w:t>breached the appellant’s right to a fair hearing in basing his decision on the ″</w:t>
      </w:r>
      <w:r w:rsidRPr="004E192A">
        <w:rPr>
          <w:i/>
          <w:iCs/>
        </w:rPr>
        <w:t>droit de superficie</w:t>
      </w:r>
      <w:r w:rsidRPr="005B0C4D">
        <w:t>″ despite it not being raised by the respondent.</w:t>
      </w:r>
    </w:p>
    <w:p w14:paraId="39DB6ABD" w14:textId="52C2A4C0" w:rsidR="00AD2308" w:rsidRPr="002E1AC9" w:rsidRDefault="00AD2308" w:rsidP="00713B30">
      <w:pPr>
        <w:pStyle w:val="JudgmentText"/>
      </w:pPr>
      <w:r>
        <w:t>In relation to the pleadings, t</w:t>
      </w:r>
      <w:r w:rsidR="00090A36">
        <w:t>he appellant contended that the effect of para</w:t>
      </w:r>
      <w:r w:rsidR="00C02122">
        <w:t>graph</w:t>
      </w:r>
      <w:r w:rsidR="00090A36">
        <w:t>s 3 and 7 of the defence and counterclaim is clear</w:t>
      </w:r>
      <w:r>
        <w:t>. T</w:t>
      </w:r>
      <w:r w:rsidR="00090A36">
        <w:t xml:space="preserve">he respondent averred that he </w:t>
      </w:r>
      <w:r w:rsidR="00B814C4">
        <w:t>had</w:t>
      </w:r>
      <w:r w:rsidR="00A637DF">
        <w:t xml:space="preserve"> been the</w:t>
      </w:r>
      <w:r w:rsidR="00090A36">
        <w:t xml:space="preserve"> ow</w:t>
      </w:r>
      <w:r w:rsidR="00A637DF">
        <w:t xml:space="preserve">ner </w:t>
      </w:r>
      <w:r w:rsidR="00A637DF">
        <w:lastRenderedPageBreak/>
        <w:t>of the portion of land on which he had built</w:t>
      </w:r>
      <w:r w:rsidR="00B814C4">
        <w:t>,</w:t>
      </w:r>
      <w:r w:rsidR="00090A36">
        <w:t xml:space="preserve"> by virtue of having acquired the said portion of land by acquisitive prescription</w:t>
      </w:r>
      <w:r w:rsidR="003B72A0">
        <w:t xml:space="preserve"> of twenty years. </w:t>
      </w:r>
    </w:p>
    <w:p w14:paraId="319AA236" w14:textId="77777777" w:rsidR="002846E3" w:rsidRPr="002E1AC9" w:rsidRDefault="003B72A0" w:rsidP="002846E3">
      <w:pPr>
        <w:pStyle w:val="JudgmentText"/>
      </w:pPr>
      <w:r>
        <w:t xml:space="preserve">The appellant contended that </w:t>
      </w:r>
      <w:r w:rsidR="002846E3" w:rsidRPr="00713B30">
        <w:t>neither the defence nor the counterclaim contained any pleadings to the effect that ―</w:t>
      </w:r>
    </w:p>
    <w:p w14:paraId="144DCB62" w14:textId="77777777" w:rsidR="002846E3" w:rsidRDefault="002846E3" w:rsidP="002E1AC9">
      <w:pPr>
        <w:pStyle w:val="ListParagraph"/>
        <w:numPr>
          <w:ilvl w:val="0"/>
          <w:numId w:val="24"/>
        </w:numPr>
        <w:spacing w:line="360" w:lineRule="auto"/>
        <w:ind w:left="1440" w:right="90" w:hanging="720"/>
        <w:jc w:val="both"/>
        <w:rPr>
          <w:sz w:val="24"/>
          <w:szCs w:val="24"/>
        </w:rPr>
      </w:pPr>
      <w:r w:rsidRPr="00C2224E">
        <w:rPr>
          <w:sz w:val="24"/>
          <w:szCs w:val="24"/>
        </w:rPr>
        <w:t xml:space="preserve">the respondent had acquired title to the portion of land </w:t>
      </w:r>
      <w:r>
        <w:rPr>
          <w:sz w:val="24"/>
          <w:szCs w:val="24"/>
        </w:rPr>
        <w:t xml:space="preserve">for value </w:t>
      </w:r>
      <w:r w:rsidRPr="00C2224E">
        <w:rPr>
          <w:sz w:val="24"/>
          <w:szCs w:val="24"/>
        </w:rPr>
        <w:t>and</w:t>
      </w:r>
      <w:r>
        <w:rPr>
          <w:sz w:val="24"/>
          <w:szCs w:val="24"/>
        </w:rPr>
        <w:t xml:space="preserve"> </w:t>
      </w:r>
      <w:r w:rsidRPr="00C2224E">
        <w:rPr>
          <w:sz w:val="24"/>
          <w:szCs w:val="24"/>
        </w:rPr>
        <w:t>in good faith</w:t>
      </w:r>
      <w:r>
        <w:rPr>
          <w:sz w:val="24"/>
          <w:szCs w:val="24"/>
        </w:rPr>
        <w:t>; or</w:t>
      </w:r>
    </w:p>
    <w:p w14:paraId="7B7F2C34" w14:textId="77777777" w:rsidR="007819B5" w:rsidRPr="002E1AC9" w:rsidRDefault="007819B5" w:rsidP="007819B5">
      <w:pPr>
        <w:pStyle w:val="ListParagraph"/>
        <w:spacing w:line="360" w:lineRule="auto"/>
        <w:ind w:left="1440" w:right="90"/>
        <w:jc w:val="both"/>
        <w:rPr>
          <w:sz w:val="24"/>
          <w:szCs w:val="24"/>
        </w:rPr>
      </w:pPr>
    </w:p>
    <w:p w14:paraId="5D2342D8" w14:textId="644F484B" w:rsidR="002E1AC9" w:rsidRDefault="002846E3" w:rsidP="003E4161">
      <w:pPr>
        <w:pStyle w:val="ListParagraph"/>
        <w:numPr>
          <w:ilvl w:val="0"/>
          <w:numId w:val="24"/>
        </w:numPr>
        <w:spacing w:line="360" w:lineRule="auto"/>
        <w:ind w:left="1440" w:right="90" w:hanging="720"/>
        <w:jc w:val="both"/>
        <w:rPr>
          <w:sz w:val="24"/>
          <w:szCs w:val="24"/>
        </w:rPr>
      </w:pPr>
      <w:r>
        <w:rPr>
          <w:sz w:val="24"/>
          <w:szCs w:val="24"/>
        </w:rPr>
        <w:t xml:space="preserve">the respondent had acquired a </w:t>
      </w:r>
      <w:r w:rsidR="00565DBF">
        <w:rPr>
          <w:sz w:val="24"/>
          <w:szCs w:val="24"/>
        </w:rPr>
        <w:t>"</w:t>
      </w:r>
      <w:r w:rsidRPr="00C2224E">
        <w:rPr>
          <w:i/>
          <w:sz w:val="24"/>
          <w:szCs w:val="24"/>
        </w:rPr>
        <w:t>droit de superficie</w:t>
      </w:r>
      <w:r w:rsidR="00565DBF">
        <w:rPr>
          <w:i/>
          <w:sz w:val="24"/>
          <w:szCs w:val="24"/>
        </w:rPr>
        <w:t>"</w:t>
      </w:r>
      <w:r>
        <w:rPr>
          <w:sz w:val="24"/>
          <w:szCs w:val="24"/>
        </w:rPr>
        <w:t xml:space="preserve"> on the portion of land by acquis</w:t>
      </w:r>
      <w:r w:rsidR="00DD4A5F">
        <w:rPr>
          <w:sz w:val="24"/>
          <w:szCs w:val="24"/>
        </w:rPr>
        <w:t>itive prescription of ten years</w:t>
      </w:r>
      <w:r w:rsidR="002E1AC9">
        <w:rPr>
          <w:sz w:val="24"/>
          <w:szCs w:val="24"/>
        </w:rPr>
        <w:t>.</w:t>
      </w:r>
    </w:p>
    <w:p w14:paraId="12980C43" w14:textId="77777777" w:rsidR="003E4161" w:rsidRPr="003E4161" w:rsidRDefault="003E4161" w:rsidP="003E4161">
      <w:pPr>
        <w:pStyle w:val="ListParagraph"/>
        <w:spacing w:line="360" w:lineRule="auto"/>
        <w:ind w:left="1440" w:right="90"/>
        <w:jc w:val="both"/>
        <w:rPr>
          <w:sz w:val="24"/>
          <w:szCs w:val="24"/>
        </w:rPr>
      </w:pPr>
    </w:p>
    <w:p w14:paraId="2CC84CAF" w14:textId="77777777" w:rsidR="002846E3" w:rsidRPr="00713B30" w:rsidRDefault="002E1AC9" w:rsidP="00713B30">
      <w:pPr>
        <w:spacing w:line="360" w:lineRule="auto"/>
        <w:ind w:left="720" w:right="90"/>
        <w:jc w:val="both"/>
        <w:rPr>
          <w:sz w:val="24"/>
          <w:szCs w:val="24"/>
        </w:rPr>
      </w:pPr>
      <w:r>
        <w:rPr>
          <w:sz w:val="24"/>
          <w:szCs w:val="24"/>
        </w:rPr>
        <w:t>R</w:t>
      </w:r>
      <w:r w:rsidR="00DD4A5F" w:rsidRPr="00713B30">
        <w:rPr>
          <w:sz w:val="24"/>
          <w:szCs w:val="24"/>
        </w:rPr>
        <w:t xml:space="preserve">ather the defence and counterclaim averred that the respondent had become owner of the portion of land by acquisitive prescription of twenty years. </w:t>
      </w:r>
    </w:p>
    <w:p w14:paraId="1B32A4DA" w14:textId="77777777" w:rsidR="003B72A0" w:rsidRPr="00713B30" w:rsidRDefault="003B72A0" w:rsidP="00713B30">
      <w:pPr>
        <w:spacing w:line="360" w:lineRule="auto"/>
        <w:ind w:right="90"/>
        <w:jc w:val="both"/>
        <w:rPr>
          <w:sz w:val="24"/>
          <w:szCs w:val="24"/>
        </w:rPr>
      </w:pPr>
    </w:p>
    <w:p w14:paraId="00EAF96B" w14:textId="3EFFA7D0" w:rsidR="009B7E16" w:rsidRPr="002E1AC9" w:rsidRDefault="00B369BA" w:rsidP="00713B30">
      <w:pPr>
        <w:pStyle w:val="JudgmentText"/>
      </w:pPr>
      <w:r>
        <w:t xml:space="preserve">Further, </w:t>
      </w:r>
      <w:r w:rsidR="003B72A0">
        <w:t>in the defence to counterclaim</w:t>
      </w:r>
      <w:r w:rsidR="00AD2308">
        <w:t xml:space="preserve">, </w:t>
      </w:r>
      <w:r w:rsidR="003B72A0">
        <w:t>in order to meet the claim that the re</w:t>
      </w:r>
      <w:r>
        <w:t>spondent had become owner of th</w:t>
      </w:r>
      <w:r w:rsidR="003B72A0">
        <w:t>e</w:t>
      </w:r>
      <w:r>
        <w:t xml:space="preserve"> por</w:t>
      </w:r>
      <w:r w:rsidR="003B72A0">
        <w:t>tion of land by prescription of twenty years</w:t>
      </w:r>
      <w:r w:rsidR="00AD2308">
        <w:t>, the appellant</w:t>
      </w:r>
      <w:r w:rsidR="003B72A0">
        <w:t xml:space="preserve"> averred that the respondent had</w:t>
      </w:r>
      <w:r w:rsidR="00A92CD2">
        <w:t>,</w:t>
      </w:r>
      <w:r w:rsidR="003B72A0">
        <w:t xml:space="preserve"> </w:t>
      </w:r>
      <w:r w:rsidR="003B72A0" w:rsidRPr="00713B30">
        <w:rPr>
          <w:i/>
        </w:rPr>
        <w:t>″not been in occupation and possession of the property for more than twenty years, and/or further that any possession of the defendant has not been continuous, uninterrupted, peaceful, public unequivocal and/or the defendant did not act in the capacity as the owner of the said property.″</w:t>
      </w:r>
      <w:r>
        <w:rPr>
          <w:i/>
        </w:rPr>
        <w:t xml:space="preserve"> </w:t>
      </w:r>
      <w:r w:rsidRPr="00713B30">
        <w:t>In that regard</w:t>
      </w:r>
      <w:r w:rsidR="00CC38A7">
        <w:t>,</w:t>
      </w:r>
      <w:r w:rsidRPr="00713B30">
        <w:t xml:space="preserve"> </w:t>
      </w:r>
      <w:r w:rsidR="00CA4F28">
        <w:t xml:space="preserve">Counsel for </w:t>
      </w:r>
      <w:r w:rsidRPr="00713B30">
        <w:t xml:space="preserve">the </w:t>
      </w:r>
      <w:r>
        <w:t xml:space="preserve">appellant contended that </w:t>
      </w:r>
      <w:r w:rsidR="00000A8F" w:rsidRPr="00713B30">
        <w:t>th</w:t>
      </w:r>
      <w:r w:rsidR="000603B4" w:rsidRPr="00713B30">
        <w:t>ere was no necessity to plead</w:t>
      </w:r>
      <w:r w:rsidR="00000A8F" w:rsidRPr="00713B30">
        <w:t xml:space="preserve">, as part of the defence to the counterclaim, the fact that the respondent had not acquired title to the portion of land for value, and that </w:t>
      </w:r>
      <w:r w:rsidR="00A4772F">
        <w:t>the respondent</w:t>
      </w:r>
      <w:r w:rsidR="00000A8F" w:rsidRPr="00713B30">
        <w:t xml:space="preserve"> had acted in bad faith, in view</w:t>
      </w:r>
      <w:r w:rsidR="000603B4" w:rsidRPr="00713B30">
        <w:t xml:space="preserve"> of the fact</w:t>
      </w:r>
      <w:r w:rsidR="00000A8F" w:rsidRPr="00713B30">
        <w:t xml:space="preserve"> that the defence and counterclaim had not pleaded the issues of ten-year prescription, value and good faith.</w:t>
      </w:r>
    </w:p>
    <w:p w14:paraId="516F3684" w14:textId="390ED637" w:rsidR="009B7E16" w:rsidRPr="002E1AC9" w:rsidRDefault="009B7E16" w:rsidP="009B7E16">
      <w:pPr>
        <w:pStyle w:val="JudgmentText"/>
      </w:pPr>
      <w:r w:rsidRPr="000C217B">
        <w:t xml:space="preserve">Further, </w:t>
      </w:r>
      <w:r>
        <w:t>Counsel for the appellant contended</w:t>
      </w:r>
      <w:r w:rsidRPr="000C217B">
        <w:t xml:space="preserve"> that jurisprudence has recognised the acquisition of a </w:t>
      </w:r>
      <w:r w:rsidRPr="000C217B">
        <w:rPr>
          <w:i/>
        </w:rPr>
        <w:t>″droit de superficie″</w:t>
      </w:r>
      <w:r w:rsidRPr="000C217B">
        <w:t xml:space="preserve"> by prescription only in respect of structures or objects, </w:t>
      </w:r>
      <w:r w:rsidRPr="000C217B">
        <w:rPr>
          <w:i/>
        </w:rPr>
        <w:t>i.e.,</w:t>
      </w:r>
      <w:r w:rsidRPr="000C217B">
        <w:t xml:space="preserve"> when the right of possession has been exercised over a period of time in respect of such structures and objects. </w:t>
      </w:r>
      <w:r>
        <w:t xml:space="preserve">He argued that when the evidence of the respondent is considered in its entirety, it is obvious that the respondent is claiming to have acted as the owner of the portion of land and not as a person who merely had a </w:t>
      </w:r>
      <w:r w:rsidRPr="000C217B">
        <w:rPr>
          <w:i/>
        </w:rPr>
        <w:t>″droit de superficie″</w:t>
      </w:r>
      <w:r>
        <w:t>.</w:t>
      </w:r>
    </w:p>
    <w:p w14:paraId="328B4C15" w14:textId="7A1EDB16" w:rsidR="009B7E16" w:rsidRPr="002E1AC9" w:rsidRDefault="009B7E16" w:rsidP="009B7E16">
      <w:pPr>
        <w:pStyle w:val="JudgmentText"/>
      </w:pPr>
      <w:r w:rsidRPr="000C217B">
        <w:lastRenderedPageBreak/>
        <w:t xml:space="preserve">Counsel also contended that the respondent has not pleaded on appeal </w:t>
      </w:r>
      <w:r w:rsidR="005E15F2">
        <w:t xml:space="preserve">a </w:t>
      </w:r>
      <w:r w:rsidRPr="000C217B">
        <w:t>ten</w:t>
      </w:r>
      <w:r w:rsidR="005C79CB">
        <w:t>-</w:t>
      </w:r>
      <w:r w:rsidRPr="000C217B">
        <w:t xml:space="preserve">year acquisitive prescription of a </w:t>
      </w:r>
      <w:r w:rsidRPr="000C217B">
        <w:rPr>
          <w:i/>
        </w:rPr>
        <w:t>″droit de superficie″,</w:t>
      </w:r>
      <w:r w:rsidRPr="000C217B">
        <w:t xml:space="preserve"> but it is the respondent</w:t>
      </w:r>
      <w:r>
        <w:t xml:space="preserve">’s </w:t>
      </w:r>
      <w:r w:rsidRPr="000C217B">
        <w:t>case that the pleadings in his defence and counterclaim allowed him to make a claim for such a prescription. Counsel for the appellant contended that the Civil Code of Seychelles requires that prescription is pleaded in order for the court to be able to rely on it.</w:t>
      </w:r>
    </w:p>
    <w:p w14:paraId="098B248C" w14:textId="3FC97747" w:rsidR="00B369BA" w:rsidRDefault="00CB44CB" w:rsidP="00713B30">
      <w:pPr>
        <w:pStyle w:val="JudgmentText"/>
      </w:pPr>
      <w:r>
        <w:t xml:space="preserve">In the light of his submissions, Counsel </w:t>
      </w:r>
      <w:r w:rsidR="005E15F2">
        <w:t xml:space="preserve">for the appellant </w:t>
      </w:r>
      <w:r>
        <w:t xml:space="preserve">contended </w:t>
      </w:r>
      <w:r w:rsidR="0001528F">
        <w:t>that the</w:t>
      </w:r>
      <w:r w:rsidR="0088373C">
        <w:t xml:space="preserve"> trial Judge could not grant a relief or remedy not supported or based on the pleadings</w:t>
      </w:r>
      <w:r w:rsidR="005E15F2">
        <w:t xml:space="preserve"> which is required under </w:t>
      </w:r>
      <w:r w:rsidR="0088373C">
        <w:t>sections 71 (d) and 75 of the Seychelles Code of Civil Procedure. He contended that</w:t>
      </w:r>
      <w:r w:rsidR="005C79CB">
        <w:t>,</w:t>
      </w:r>
      <w:r w:rsidR="0088373C">
        <w:t xml:space="preserve"> </w:t>
      </w:r>
      <w:r w:rsidR="005E15F2">
        <w:t>because</w:t>
      </w:r>
      <w:r w:rsidR="0088373C">
        <w:t xml:space="preserve"> the respondent had not sought any relief from the </w:t>
      </w:r>
      <w:r w:rsidR="0001528F">
        <w:t>c</w:t>
      </w:r>
      <w:r w:rsidR="0088373C">
        <w:t xml:space="preserve">ourt to the effect that he had a </w:t>
      </w:r>
      <w:r w:rsidR="00565DBF">
        <w:t>"</w:t>
      </w:r>
      <w:r w:rsidR="0088373C" w:rsidRPr="009E4C25">
        <w:rPr>
          <w:i/>
          <w:iCs/>
        </w:rPr>
        <w:t>droit de superficie</w:t>
      </w:r>
      <w:r w:rsidR="00565DBF">
        <w:t>"</w:t>
      </w:r>
      <w:r w:rsidR="0088373C">
        <w:t>, the determination by</w:t>
      </w:r>
      <w:r w:rsidR="00565DBF">
        <w:t xml:space="preserve"> the </w:t>
      </w:r>
      <w:r w:rsidR="009B7E16" w:rsidRPr="000C217B">
        <w:t>trial Judge</w:t>
      </w:r>
      <w:r w:rsidR="0088373C">
        <w:t xml:space="preserve"> that the respondent </w:t>
      </w:r>
      <w:r w:rsidR="00ED4033">
        <w:t>had a ″</w:t>
      </w:r>
      <w:r w:rsidR="00ED4033" w:rsidRPr="009E4C25">
        <w:rPr>
          <w:i/>
          <w:iCs/>
        </w:rPr>
        <w:t>droit de superficie</w:t>
      </w:r>
      <w:r w:rsidR="00ED4033">
        <w:t xml:space="preserve">″ over the portion of the Property was </w:t>
      </w:r>
      <w:r w:rsidR="009B7E16" w:rsidRPr="000C217B">
        <w:rPr>
          <w:i/>
        </w:rPr>
        <w:t>ultra petita</w:t>
      </w:r>
      <w:r w:rsidR="00ED4033">
        <w:t xml:space="preserve">. </w:t>
      </w:r>
    </w:p>
    <w:p w14:paraId="3B058D71" w14:textId="0EB33823" w:rsidR="00A92CD2" w:rsidRPr="002E1AC9" w:rsidRDefault="0001528F" w:rsidP="00A92CD2">
      <w:pPr>
        <w:pStyle w:val="JudgmentText"/>
      </w:pPr>
      <w:r>
        <w:t>With regard to the contention of Counsel for the respondent that the</w:t>
      </w:r>
      <w:r w:rsidR="00A92CD2" w:rsidRPr="000C217B">
        <w:t xml:space="preserve"> respondent has acquired an overriding interest over the land which he occupies, by virtue of section 25 (g)</w:t>
      </w:r>
      <w:r w:rsidR="00DB146B">
        <w:rPr>
          <w:rStyle w:val="FootnoteReference"/>
        </w:rPr>
        <w:footnoteReference w:id="1"/>
      </w:r>
      <w:r w:rsidR="00A92CD2" w:rsidRPr="000C217B">
        <w:t xml:space="preserve"> of the Land Registration Act, Counsel for the appellant contended that the respondent’s submission </w:t>
      </w:r>
      <w:r w:rsidR="00100ACA">
        <w:t>misinterpreted that said provision</w:t>
      </w:r>
      <w:r w:rsidR="00A92CD2" w:rsidRPr="000C217B">
        <w:t xml:space="preserve">. </w:t>
      </w:r>
    </w:p>
    <w:p w14:paraId="3A05BD17" w14:textId="7CAE5F6B" w:rsidR="009B7E16" w:rsidRPr="002E1AC9" w:rsidRDefault="006F5942" w:rsidP="00713B30">
      <w:pPr>
        <w:pStyle w:val="JudgmentText"/>
      </w:pPr>
      <w:r>
        <w:t>With regard to the evidence</w:t>
      </w:r>
      <w:r w:rsidR="009E4C25">
        <w:t xml:space="preserve"> tendered by the respondent</w:t>
      </w:r>
      <w:r>
        <w:t>,</w:t>
      </w:r>
      <w:r w:rsidR="00B369BA">
        <w:t xml:space="preserve"> the appellant contended </w:t>
      </w:r>
      <w:r w:rsidR="009E4C25">
        <w:t xml:space="preserve">that it </w:t>
      </w:r>
      <w:r w:rsidR="00B369BA">
        <w:t>did not bring the respondent within the ambit of Article 2265 of the Civil Code of Seychelles</w:t>
      </w:r>
      <w:r w:rsidR="00BE461A">
        <w:t>.</w:t>
      </w:r>
      <w:r w:rsidR="00A4772F">
        <w:t xml:space="preserve"> </w:t>
      </w:r>
    </w:p>
    <w:p w14:paraId="0933F7F8" w14:textId="1A47316A" w:rsidR="005C2603" w:rsidRPr="002E1AC9" w:rsidRDefault="00544E66" w:rsidP="00713B30">
      <w:pPr>
        <w:pStyle w:val="JudgmentText"/>
      </w:pPr>
      <w:r>
        <w:t xml:space="preserve">On the other hand, </w:t>
      </w:r>
      <w:r w:rsidR="00862684" w:rsidRPr="00713B30">
        <w:t xml:space="preserve">Counsel </w:t>
      </w:r>
      <w:r w:rsidR="007518C1" w:rsidRPr="00713B30">
        <w:t xml:space="preserve">for the respondent </w:t>
      </w:r>
      <w:r w:rsidR="00862684" w:rsidRPr="00713B30">
        <w:t xml:space="preserve">conceded </w:t>
      </w:r>
      <w:r>
        <w:t>that the</w:t>
      </w:r>
      <w:r w:rsidR="007518C1" w:rsidRPr="00713B30">
        <w:t xml:space="preserve"> trial Judge was </w:t>
      </w:r>
      <w:r w:rsidR="005C2603">
        <w:t xml:space="preserve">unquestionably </w:t>
      </w:r>
      <w:r w:rsidR="007518C1" w:rsidRPr="00713B30">
        <w:t xml:space="preserve">correct in denying the respondent’s </w:t>
      </w:r>
      <w:r w:rsidR="005C2603">
        <w:t xml:space="preserve">relief on the </w:t>
      </w:r>
      <w:r w:rsidR="007518C1" w:rsidRPr="00713B30">
        <w:t xml:space="preserve">counterclaim because the evidence showed that he had occupied the land for less than twenty years. </w:t>
      </w:r>
    </w:p>
    <w:p w14:paraId="29BCAC0D" w14:textId="504575B8" w:rsidR="005C2603" w:rsidRPr="002E1AC9" w:rsidRDefault="007518C1" w:rsidP="00713B30">
      <w:pPr>
        <w:pStyle w:val="JudgmentText"/>
      </w:pPr>
      <w:r w:rsidRPr="00713B30">
        <w:t xml:space="preserve">He also conceded that the respondent’s pleadings were restricted to the twenty-year acquisitive prescription and made no mention of a </w:t>
      </w:r>
      <w:r w:rsidR="005C79CB">
        <w:t>″</w:t>
      </w:r>
      <w:r w:rsidRPr="00713B30">
        <w:rPr>
          <w:i/>
        </w:rPr>
        <w:t>droit de superficie</w:t>
      </w:r>
      <w:r w:rsidR="005C79CB">
        <w:rPr>
          <w:i/>
        </w:rPr>
        <w:t>″</w:t>
      </w:r>
      <w:r w:rsidRPr="00713B30">
        <w:rPr>
          <w:i/>
        </w:rPr>
        <w:t>.</w:t>
      </w:r>
      <w:r w:rsidRPr="00713B30">
        <w:t xml:space="preserve"> He </w:t>
      </w:r>
      <w:r w:rsidR="001153B9" w:rsidRPr="00713B30">
        <w:t xml:space="preserve">submitted </w:t>
      </w:r>
      <w:r w:rsidRPr="00713B30">
        <w:t xml:space="preserve">that jurisprudence in force prohibits the court from making a case for a party based on the </w:t>
      </w:r>
      <w:r w:rsidRPr="00713B30">
        <w:lastRenderedPageBreak/>
        <w:t xml:space="preserve">evidence adduced when the case had not been pleaded. In this regard he accepted </w:t>
      </w:r>
      <w:r w:rsidRPr="00713B30">
        <w:rPr>
          <w:i/>
        </w:rPr>
        <w:t>Maria Adonis v William Celeste</w:t>
      </w:r>
      <w:r w:rsidRPr="00713B30">
        <w:t xml:space="preserve"> (Civil Appeal SCA</w:t>
      </w:r>
      <w:r w:rsidR="009F72AB">
        <w:t xml:space="preserve"> </w:t>
      </w:r>
      <w:r w:rsidRPr="00713B30">
        <w:t>28/2016) [2019] SCCA 32 (23 August 2019)</w:t>
      </w:r>
      <w:r w:rsidR="001153B9" w:rsidRPr="00713B30">
        <w:t>,</w:t>
      </w:r>
      <w:r w:rsidRPr="00713B30">
        <w:t xml:space="preserve"> which reaffirmed the principle that in our system, every pleading must contain all the material facts on which a party relies for his claim or defence</w:t>
      </w:r>
      <w:r w:rsidR="005E15F2">
        <w:t xml:space="preserve"> </w:t>
      </w:r>
      <w:r w:rsidRPr="00713B30">
        <w:t>as good law.</w:t>
      </w:r>
      <w:r w:rsidR="008555EF" w:rsidRPr="00713B30">
        <w:t xml:space="preserve"> </w:t>
      </w:r>
    </w:p>
    <w:p w14:paraId="46214916" w14:textId="13C1E9CA" w:rsidR="005C2603" w:rsidRPr="002E1AC9" w:rsidRDefault="005C2603" w:rsidP="00713B30">
      <w:pPr>
        <w:pStyle w:val="JudgmentText"/>
      </w:pPr>
      <w:r>
        <w:t>Nonetheless, the respondent urged this Court to find that any relief arising from facts led and found proved by the trial Judge could have been granted on the grounds that ―</w:t>
      </w:r>
    </w:p>
    <w:p w14:paraId="6FE5BB2B" w14:textId="0B5056B9" w:rsidR="005C2603" w:rsidRDefault="005C2603" w:rsidP="005E15F2">
      <w:pPr>
        <w:pStyle w:val="ListParagraph"/>
        <w:numPr>
          <w:ilvl w:val="0"/>
          <w:numId w:val="26"/>
        </w:numPr>
        <w:spacing w:line="360" w:lineRule="auto"/>
        <w:ind w:left="1440" w:hanging="720"/>
        <w:jc w:val="both"/>
        <w:rPr>
          <w:sz w:val="24"/>
          <w:szCs w:val="24"/>
        </w:rPr>
      </w:pPr>
      <w:r>
        <w:rPr>
          <w:sz w:val="24"/>
          <w:szCs w:val="24"/>
        </w:rPr>
        <w:t>the pleadings were sufficiently wide to encompass the relief granted; and</w:t>
      </w:r>
    </w:p>
    <w:p w14:paraId="1132AAF9" w14:textId="77777777" w:rsidR="009F72AB" w:rsidRPr="005E15F2" w:rsidRDefault="009F72AB" w:rsidP="009F72AB">
      <w:pPr>
        <w:pStyle w:val="ListParagraph"/>
        <w:spacing w:line="360" w:lineRule="auto"/>
        <w:ind w:left="1440"/>
        <w:jc w:val="both"/>
        <w:rPr>
          <w:sz w:val="24"/>
          <w:szCs w:val="24"/>
        </w:rPr>
      </w:pPr>
    </w:p>
    <w:p w14:paraId="5B4A57D5" w14:textId="77777777" w:rsidR="001E3547" w:rsidRPr="00713B30" w:rsidRDefault="005C2603" w:rsidP="00713B30">
      <w:pPr>
        <w:pStyle w:val="ListParagraph"/>
        <w:numPr>
          <w:ilvl w:val="0"/>
          <w:numId w:val="26"/>
        </w:numPr>
        <w:spacing w:line="360" w:lineRule="auto"/>
        <w:ind w:left="1440" w:hanging="720"/>
        <w:jc w:val="both"/>
        <w:rPr>
          <w:sz w:val="24"/>
          <w:szCs w:val="24"/>
        </w:rPr>
      </w:pPr>
      <w:r>
        <w:rPr>
          <w:sz w:val="24"/>
          <w:szCs w:val="24"/>
        </w:rPr>
        <w:t>the evidence led and accepted supported the grant of the relief, or would have sufficiently served to grant the respondent other similar relief.</w:t>
      </w:r>
    </w:p>
    <w:p w14:paraId="4E185FEB" w14:textId="77777777" w:rsidR="002846E3" w:rsidRPr="00A51483" w:rsidRDefault="002846E3" w:rsidP="00713B30"/>
    <w:p w14:paraId="18249689" w14:textId="33FFEAC5" w:rsidR="0074407F" w:rsidRPr="002E1AC9" w:rsidRDefault="005E61F5" w:rsidP="00713B30">
      <w:pPr>
        <w:pStyle w:val="JudgmentText"/>
      </w:pPr>
      <w:r>
        <w:t xml:space="preserve">In that regard, </w:t>
      </w:r>
      <w:r w:rsidR="00A70B54">
        <w:t>Counsel for the respondent</w:t>
      </w:r>
      <w:r w:rsidR="007B0B78">
        <w:t xml:space="preserve"> contended that, if the </w:t>
      </w:r>
      <w:r w:rsidR="00A70B54">
        <w:t>trial</w:t>
      </w:r>
      <w:r w:rsidR="006C0F7B">
        <w:t xml:space="preserve"> Judge</w:t>
      </w:r>
      <w:r w:rsidR="00A70B54">
        <w:t xml:space="preserve"> had found that the facts supported the </w:t>
      </w:r>
      <w:r w:rsidR="00A70B54" w:rsidRPr="00713B30">
        <w:rPr>
          <w:i/>
        </w:rPr>
        <w:t>″droit de superficie″</w:t>
      </w:r>
      <w:r w:rsidR="00E94B98">
        <w:t>, he</w:t>
      </w:r>
      <w:r w:rsidR="00A70B54">
        <w:t xml:space="preserve"> could have declared that the respondent had established that right over the </w:t>
      </w:r>
      <w:r w:rsidR="00CF6C4C">
        <w:t>a</w:t>
      </w:r>
      <w:r w:rsidR="00A70B54">
        <w:t xml:space="preserve">ppellant’s land. In the view of Counsel for the respondent, this is because a </w:t>
      </w:r>
      <w:r w:rsidR="00A70B54" w:rsidRPr="00713B30">
        <w:rPr>
          <w:i/>
        </w:rPr>
        <w:t>″droit de superficie″</w:t>
      </w:r>
      <w:r w:rsidR="00A70B54">
        <w:rPr>
          <w:i/>
        </w:rPr>
        <w:t xml:space="preserve"> </w:t>
      </w:r>
      <w:r w:rsidR="00A70B54" w:rsidRPr="00713B30">
        <w:t>is a right emanating</w:t>
      </w:r>
      <w:r w:rsidR="00A70B54">
        <w:t xml:space="preserve"> from Article 555</w:t>
      </w:r>
      <w:r w:rsidR="006C0F7B">
        <w:t xml:space="preserve"> of the Civil Code of Seychelles</w:t>
      </w:r>
      <w:r w:rsidR="00A70B54">
        <w:t xml:space="preserve">, and because the appellant itself had asked the trial court to make any order it found just and necessary in the circumstances. </w:t>
      </w:r>
      <w:r w:rsidR="00A70B54" w:rsidRPr="00713B30">
        <w:t xml:space="preserve">Counsel added that a similar prayer was sought by the respondent in </w:t>
      </w:r>
      <w:r w:rsidR="001075AA">
        <w:t xml:space="preserve">his </w:t>
      </w:r>
      <w:r w:rsidR="00A70B54" w:rsidRPr="00713B30">
        <w:t xml:space="preserve">statement of defence. </w:t>
      </w:r>
    </w:p>
    <w:p w14:paraId="4EAFC948" w14:textId="2E63A4A0" w:rsidR="00ED4033" w:rsidRPr="002E1AC9" w:rsidRDefault="00ED4033" w:rsidP="00713B30">
      <w:pPr>
        <w:pStyle w:val="JudgmentText"/>
      </w:pPr>
      <w:r>
        <w:t xml:space="preserve">Counsel for the respondent also contended that, whether or not the respondent has acquired a </w:t>
      </w:r>
      <w:r w:rsidR="00565DBF">
        <w:t>"</w:t>
      </w:r>
      <w:r w:rsidRPr="005E15F2">
        <w:rPr>
          <w:i/>
          <w:iCs/>
        </w:rPr>
        <w:t>droit de superficie</w:t>
      </w:r>
      <w:r w:rsidR="00565DBF">
        <w:t>"</w:t>
      </w:r>
      <w:r w:rsidR="005E15F2">
        <w:t xml:space="preserve"> </w:t>
      </w:r>
      <w:r>
        <w:t xml:space="preserve">over the appellant’s land, he has acquired an overriding interest over the land which he occupies by virtue of section 25 (g) of the Land Registration Act, for being in actual occupation or possession of the land in a capacity other than that of a squatter. </w:t>
      </w:r>
    </w:p>
    <w:p w14:paraId="6481F07E" w14:textId="6D5648CD" w:rsidR="004C3037" w:rsidRPr="002E1AC9" w:rsidRDefault="00AB121C" w:rsidP="004C3037">
      <w:pPr>
        <w:pStyle w:val="JudgmentText"/>
      </w:pPr>
      <w:r>
        <w:t>In regard to the evidence,</w:t>
      </w:r>
      <w:r w:rsidR="003D02A1" w:rsidRPr="00713B30">
        <w:t xml:space="preserve"> Counsel contended that the only way that the respondent could have acquired a </w:t>
      </w:r>
      <w:r w:rsidR="005C79CB">
        <w:t>″</w:t>
      </w:r>
      <w:r w:rsidR="003D02A1" w:rsidRPr="00713B30">
        <w:rPr>
          <w:i/>
        </w:rPr>
        <w:t>droit de superficie</w:t>
      </w:r>
      <w:r w:rsidR="005C79CB">
        <w:t>″</w:t>
      </w:r>
      <w:r w:rsidR="005E15F2">
        <w:t xml:space="preserve"> </w:t>
      </w:r>
      <w:r w:rsidR="007C5F60" w:rsidRPr="00713B30">
        <w:t xml:space="preserve">over the land of the appellant would have been by prescription, and that, as found by the learned trial Judge, </w:t>
      </w:r>
      <w:r w:rsidR="00F12AE2" w:rsidRPr="00713B30">
        <w:t>the respondent</w:t>
      </w:r>
      <w:r w:rsidR="00694F31" w:rsidRPr="00713B30">
        <w:t xml:space="preserve"> could thus only have acquired </w:t>
      </w:r>
      <w:r w:rsidR="001F3A00">
        <w:t xml:space="preserve">it </w:t>
      </w:r>
      <w:r w:rsidR="00694F31" w:rsidRPr="00713B30">
        <w:t>under Article 2265 of the Civil Code of Seychelles.</w:t>
      </w:r>
      <w:r w:rsidR="00F12AE2" w:rsidRPr="00713B30">
        <w:t xml:space="preserve"> In support of the submission that the respondent has put in a case for acquisition of a </w:t>
      </w:r>
      <w:r w:rsidR="00F12AE2" w:rsidRPr="00713B30">
        <w:rPr>
          <w:i/>
        </w:rPr>
        <w:t xml:space="preserve">droit de superficie, </w:t>
      </w:r>
      <w:r w:rsidR="00F12AE2" w:rsidRPr="00713B30">
        <w:t xml:space="preserve">in terms of the ten-year prescription, Counsel contended that the respondent had established </w:t>
      </w:r>
      <w:r w:rsidR="00F12AE2" w:rsidRPr="00713B30">
        <w:lastRenderedPageBreak/>
        <w:t xml:space="preserve">that he had </w:t>
      </w:r>
      <w:r w:rsidR="00F12AE2" w:rsidRPr="00713B30">
        <w:rPr>
          <w:i/>
        </w:rPr>
        <w:t>(i)</w:t>
      </w:r>
      <w:r w:rsidR="00F12AE2" w:rsidRPr="00713B30">
        <w:t xml:space="preserve"> acquired title, </w:t>
      </w:r>
      <w:r w:rsidR="00F12AE2" w:rsidRPr="00713B30">
        <w:rPr>
          <w:i/>
        </w:rPr>
        <w:t>(ii)</w:t>
      </w:r>
      <w:r w:rsidR="00F12AE2" w:rsidRPr="00713B30">
        <w:t xml:space="preserve"> for value, and </w:t>
      </w:r>
      <w:r w:rsidR="00F12AE2" w:rsidRPr="00713B30">
        <w:rPr>
          <w:i/>
        </w:rPr>
        <w:t>(iii)</w:t>
      </w:r>
      <w:r w:rsidR="00F12AE2" w:rsidRPr="00713B30">
        <w:t xml:space="preserve"> in good faith </w:t>
      </w:r>
      <w:r w:rsidR="001F3A00">
        <w:t>as stipulated under</w:t>
      </w:r>
      <w:r w:rsidR="00F12AE2" w:rsidRPr="00713B30">
        <w:t xml:space="preserve"> Article 2265 of the Civil Code of Seychelles. </w:t>
      </w:r>
    </w:p>
    <w:p w14:paraId="70D5B545" w14:textId="5EB81C3D" w:rsidR="00CA4F28" w:rsidRPr="00305939" w:rsidRDefault="00395FA3" w:rsidP="00305939">
      <w:pPr>
        <w:pStyle w:val="ListParagraph"/>
        <w:spacing w:line="360" w:lineRule="auto"/>
        <w:jc w:val="both"/>
        <w:rPr>
          <w:sz w:val="24"/>
          <w:szCs w:val="24"/>
          <w:u w:val="single"/>
        </w:rPr>
      </w:pPr>
      <w:r w:rsidRPr="00713B30">
        <w:rPr>
          <w:sz w:val="24"/>
          <w:szCs w:val="24"/>
          <w:u w:val="single"/>
        </w:rPr>
        <w:t>Analysis</w:t>
      </w:r>
    </w:p>
    <w:p w14:paraId="5CFF4830" w14:textId="087C5D41" w:rsidR="009E4C25" w:rsidRDefault="009E4C25" w:rsidP="009E4C25">
      <w:pPr>
        <w:pStyle w:val="JudgmentText"/>
      </w:pPr>
      <w:r>
        <w:t xml:space="preserve">Before proceeding to consider the </w:t>
      </w:r>
      <w:r w:rsidR="00A15BA3">
        <w:t>submissions</w:t>
      </w:r>
      <w:r w:rsidR="001F3A00">
        <w:t>,</w:t>
      </w:r>
      <w:r>
        <w:t xml:space="preserve"> it is necessary to consider the relevant law.</w:t>
      </w:r>
    </w:p>
    <w:p w14:paraId="531FC43B" w14:textId="630D2F56" w:rsidR="003B1ACD" w:rsidRPr="002E1AC9" w:rsidRDefault="003B1ACD" w:rsidP="00713B30">
      <w:pPr>
        <w:pStyle w:val="JudgmentText"/>
      </w:pPr>
      <w:r>
        <w:t>Section 71 of the Seychelles Code of Civil Procedure</w:t>
      </w:r>
      <w:r w:rsidR="008E5DA9">
        <w:t xml:space="preserve"> stipulates</w:t>
      </w:r>
      <w:r>
        <w:t xml:space="preserve"> ―</w:t>
      </w:r>
    </w:p>
    <w:p w14:paraId="6667A3FC" w14:textId="4F508E38" w:rsidR="003B1ACD" w:rsidRDefault="003B1ACD" w:rsidP="000E77D4">
      <w:pPr>
        <w:pStyle w:val="estatutes-1-sectionheading"/>
        <w:shd w:val="clear" w:color="auto" w:fill="FFFFFF"/>
        <w:spacing w:before="0" w:beforeAutospacing="0" w:after="0" w:afterAutospacing="0"/>
        <w:ind w:left="1440" w:right="1440"/>
        <w:jc w:val="both"/>
        <w:rPr>
          <w:i/>
          <w:color w:val="000000"/>
          <w:sz w:val="22"/>
          <w:szCs w:val="22"/>
        </w:rPr>
      </w:pPr>
      <w:r w:rsidRPr="00713B30">
        <w:rPr>
          <w:i/>
          <w:sz w:val="22"/>
          <w:szCs w:val="22"/>
        </w:rPr>
        <w:t>″</w:t>
      </w:r>
      <w:r>
        <w:rPr>
          <w:i/>
          <w:color w:val="000000"/>
          <w:sz w:val="22"/>
          <w:szCs w:val="22"/>
        </w:rPr>
        <w:t xml:space="preserve">71. </w:t>
      </w:r>
      <w:r w:rsidRPr="00713B30">
        <w:rPr>
          <w:i/>
          <w:color w:val="000000"/>
          <w:sz w:val="22"/>
          <w:szCs w:val="22"/>
        </w:rPr>
        <w:t>The plaint must cont</w:t>
      </w:r>
      <w:r w:rsidR="002E1AC9">
        <w:rPr>
          <w:i/>
          <w:color w:val="000000"/>
          <w:sz w:val="22"/>
          <w:szCs w:val="22"/>
        </w:rPr>
        <w:t>ain the following particulars</w:t>
      </w:r>
      <w:r w:rsidR="00A15BA3">
        <w:rPr>
          <w:i/>
          <w:color w:val="000000"/>
          <w:sz w:val="22"/>
          <w:szCs w:val="22"/>
        </w:rPr>
        <w:t>:</w:t>
      </w:r>
      <w:r w:rsidR="002E1AC9">
        <w:rPr>
          <w:i/>
          <w:color w:val="000000"/>
          <w:sz w:val="22"/>
          <w:szCs w:val="22"/>
        </w:rPr>
        <w:t>―</w:t>
      </w:r>
    </w:p>
    <w:p w14:paraId="43FBAE96" w14:textId="77777777" w:rsidR="00C55051" w:rsidRPr="00A15BA3" w:rsidRDefault="00C55051" w:rsidP="000E77D4">
      <w:pPr>
        <w:pStyle w:val="estatutes-1-sectionheading"/>
        <w:shd w:val="clear" w:color="auto" w:fill="FFFFFF"/>
        <w:spacing w:before="0" w:beforeAutospacing="0" w:after="0" w:afterAutospacing="0"/>
        <w:ind w:left="1440" w:right="1440"/>
        <w:jc w:val="both"/>
        <w:rPr>
          <w:i/>
          <w:sz w:val="22"/>
          <w:szCs w:val="22"/>
        </w:rPr>
      </w:pPr>
    </w:p>
    <w:p w14:paraId="310AFA4D" w14:textId="77777777" w:rsidR="003B1ACD" w:rsidRDefault="003B1ACD" w:rsidP="00C55051">
      <w:pPr>
        <w:pStyle w:val="ListParagraph"/>
        <w:widowControl/>
        <w:numPr>
          <w:ilvl w:val="0"/>
          <w:numId w:val="28"/>
        </w:numPr>
        <w:shd w:val="clear" w:color="auto" w:fill="FFFFFF"/>
        <w:autoSpaceDE/>
        <w:autoSpaceDN/>
        <w:adjustRightInd/>
        <w:ind w:left="2340" w:right="1440" w:hanging="540"/>
        <w:jc w:val="both"/>
        <w:rPr>
          <w:i/>
          <w:color w:val="000000"/>
          <w:sz w:val="22"/>
          <w:szCs w:val="22"/>
        </w:rPr>
      </w:pPr>
      <w:r w:rsidRPr="00713B30">
        <w:rPr>
          <w:i/>
          <w:color w:val="000000"/>
          <w:sz w:val="22"/>
          <w:szCs w:val="22"/>
        </w:rPr>
        <w:t>the name of the court in which the suit is brought;</w:t>
      </w:r>
    </w:p>
    <w:p w14:paraId="29658EE7" w14:textId="77777777" w:rsidR="00C55051" w:rsidRPr="002E1AC9" w:rsidRDefault="00C55051" w:rsidP="00C55051">
      <w:pPr>
        <w:pStyle w:val="ListParagraph"/>
        <w:widowControl/>
        <w:shd w:val="clear" w:color="auto" w:fill="FFFFFF"/>
        <w:autoSpaceDE/>
        <w:autoSpaceDN/>
        <w:adjustRightInd/>
        <w:ind w:left="2340" w:right="1440" w:hanging="540"/>
        <w:jc w:val="both"/>
        <w:rPr>
          <w:i/>
          <w:color w:val="000000"/>
          <w:sz w:val="22"/>
          <w:szCs w:val="22"/>
        </w:rPr>
      </w:pPr>
    </w:p>
    <w:p w14:paraId="0D312A34" w14:textId="77777777" w:rsidR="003B1ACD" w:rsidRDefault="003B1ACD" w:rsidP="00C55051">
      <w:pPr>
        <w:pStyle w:val="ListParagraph"/>
        <w:widowControl/>
        <w:numPr>
          <w:ilvl w:val="0"/>
          <w:numId w:val="28"/>
        </w:numPr>
        <w:shd w:val="clear" w:color="auto" w:fill="FFFFFF"/>
        <w:autoSpaceDE/>
        <w:autoSpaceDN/>
        <w:adjustRightInd/>
        <w:ind w:left="2340" w:right="1440" w:hanging="540"/>
        <w:jc w:val="both"/>
        <w:rPr>
          <w:i/>
          <w:color w:val="000000"/>
          <w:sz w:val="22"/>
          <w:szCs w:val="22"/>
        </w:rPr>
      </w:pPr>
      <w:r w:rsidRPr="00713B30">
        <w:rPr>
          <w:i/>
          <w:color w:val="000000"/>
          <w:sz w:val="22"/>
          <w:szCs w:val="22"/>
        </w:rPr>
        <w:t>the name, description and place of residence of the plaintiff;</w:t>
      </w:r>
    </w:p>
    <w:p w14:paraId="382808AA" w14:textId="77777777" w:rsidR="00C55051" w:rsidRPr="00C55051" w:rsidRDefault="00C55051" w:rsidP="00C55051">
      <w:pPr>
        <w:widowControl/>
        <w:shd w:val="clear" w:color="auto" w:fill="FFFFFF"/>
        <w:autoSpaceDE/>
        <w:autoSpaceDN/>
        <w:adjustRightInd/>
        <w:ind w:left="2340" w:right="1440" w:hanging="540"/>
        <w:jc w:val="both"/>
        <w:rPr>
          <w:i/>
          <w:color w:val="000000"/>
          <w:sz w:val="22"/>
          <w:szCs w:val="22"/>
        </w:rPr>
      </w:pPr>
    </w:p>
    <w:p w14:paraId="322CB248" w14:textId="77777777" w:rsidR="003B1ACD" w:rsidRDefault="003B1ACD" w:rsidP="00C55051">
      <w:pPr>
        <w:pStyle w:val="ListParagraph"/>
        <w:widowControl/>
        <w:numPr>
          <w:ilvl w:val="0"/>
          <w:numId w:val="28"/>
        </w:numPr>
        <w:shd w:val="clear" w:color="auto" w:fill="FFFFFF"/>
        <w:autoSpaceDE/>
        <w:autoSpaceDN/>
        <w:adjustRightInd/>
        <w:ind w:left="2340" w:right="1440" w:hanging="540"/>
        <w:jc w:val="both"/>
        <w:rPr>
          <w:i/>
          <w:color w:val="000000"/>
          <w:sz w:val="22"/>
          <w:szCs w:val="22"/>
        </w:rPr>
      </w:pPr>
      <w:r w:rsidRPr="00713B30">
        <w:rPr>
          <w:i/>
          <w:color w:val="000000"/>
          <w:sz w:val="22"/>
          <w:szCs w:val="22"/>
        </w:rPr>
        <w:t>the name, description and place of residence of the defendant, so far as they can be ascertained;</w:t>
      </w:r>
    </w:p>
    <w:p w14:paraId="71DDBAFD" w14:textId="77777777" w:rsidR="00C55051" w:rsidRPr="00C55051" w:rsidRDefault="00C55051" w:rsidP="00C55051">
      <w:pPr>
        <w:widowControl/>
        <w:shd w:val="clear" w:color="auto" w:fill="FFFFFF"/>
        <w:autoSpaceDE/>
        <w:autoSpaceDN/>
        <w:adjustRightInd/>
        <w:ind w:left="2340" w:right="1440" w:hanging="540"/>
        <w:jc w:val="both"/>
        <w:rPr>
          <w:i/>
          <w:color w:val="000000"/>
          <w:sz w:val="22"/>
          <w:szCs w:val="22"/>
        </w:rPr>
      </w:pPr>
    </w:p>
    <w:p w14:paraId="77C04021" w14:textId="77777777" w:rsidR="003B1ACD" w:rsidRDefault="003B1ACD" w:rsidP="00C55051">
      <w:pPr>
        <w:pStyle w:val="ListParagraph"/>
        <w:widowControl/>
        <w:numPr>
          <w:ilvl w:val="0"/>
          <w:numId w:val="28"/>
        </w:numPr>
        <w:shd w:val="clear" w:color="auto" w:fill="FFFFFF"/>
        <w:tabs>
          <w:tab w:val="left" w:pos="1710"/>
        </w:tabs>
        <w:autoSpaceDE/>
        <w:autoSpaceDN/>
        <w:adjustRightInd/>
        <w:ind w:left="2340" w:right="1440" w:hanging="540"/>
        <w:jc w:val="both"/>
        <w:rPr>
          <w:b/>
          <w:i/>
          <w:color w:val="000000"/>
          <w:sz w:val="22"/>
          <w:szCs w:val="22"/>
        </w:rPr>
      </w:pPr>
      <w:r w:rsidRPr="00713B30">
        <w:rPr>
          <w:b/>
          <w:i/>
          <w:color w:val="000000"/>
          <w:sz w:val="22"/>
          <w:szCs w:val="22"/>
          <w:u w:val="single"/>
        </w:rPr>
        <w:t>a plain and concise statement of the circumstances constituting the cause of action and where and when it arose and of the material facts which are necessary to sustain the action</w:t>
      </w:r>
      <w:r w:rsidRPr="00713B30">
        <w:rPr>
          <w:b/>
          <w:i/>
          <w:color w:val="000000"/>
          <w:sz w:val="22"/>
          <w:szCs w:val="22"/>
        </w:rPr>
        <w:t>;</w:t>
      </w:r>
    </w:p>
    <w:p w14:paraId="4C4C7528" w14:textId="77777777" w:rsidR="00C55051" w:rsidRPr="00C55051" w:rsidRDefault="00C55051" w:rsidP="00C55051">
      <w:pPr>
        <w:widowControl/>
        <w:shd w:val="clear" w:color="auto" w:fill="FFFFFF"/>
        <w:tabs>
          <w:tab w:val="left" w:pos="1710"/>
        </w:tabs>
        <w:autoSpaceDE/>
        <w:autoSpaceDN/>
        <w:adjustRightInd/>
        <w:ind w:left="2340" w:right="1440" w:hanging="540"/>
        <w:jc w:val="both"/>
        <w:rPr>
          <w:b/>
          <w:i/>
          <w:color w:val="000000"/>
          <w:sz w:val="22"/>
          <w:szCs w:val="22"/>
        </w:rPr>
      </w:pPr>
    </w:p>
    <w:p w14:paraId="2569393C" w14:textId="77777777" w:rsidR="003B1ACD" w:rsidRDefault="003B1ACD" w:rsidP="00C55051">
      <w:pPr>
        <w:pStyle w:val="ListParagraph"/>
        <w:widowControl/>
        <w:numPr>
          <w:ilvl w:val="0"/>
          <w:numId w:val="28"/>
        </w:numPr>
        <w:shd w:val="clear" w:color="auto" w:fill="FFFFFF"/>
        <w:tabs>
          <w:tab w:val="left" w:pos="720"/>
          <w:tab w:val="left" w:pos="2340"/>
        </w:tabs>
        <w:autoSpaceDE/>
        <w:autoSpaceDN/>
        <w:adjustRightInd/>
        <w:ind w:left="2340" w:right="1440" w:hanging="540"/>
        <w:jc w:val="both"/>
        <w:rPr>
          <w:i/>
          <w:color w:val="000000"/>
          <w:sz w:val="22"/>
          <w:szCs w:val="22"/>
        </w:rPr>
      </w:pPr>
      <w:r w:rsidRPr="00713B30">
        <w:rPr>
          <w:i/>
          <w:color w:val="000000"/>
          <w:sz w:val="22"/>
          <w:szCs w:val="22"/>
        </w:rPr>
        <w:t>a demand of the relief which the plaintiff claims;</w:t>
      </w:r>
    </w:p>
    <w:p w14:paraId="3A7DF1AA" w14:textId="77777777" w:rsidR="00C55051" w:rsidRPr="00C55051" w:rsidRDefault="00C55051" w:rsidP="00C55051">
      <w:pPr>
        <w:widowControl/>
        <w:shd w:val="clear" w:color="auto" w:fill="FFFFFF"/>
        <w:tabs>
          <w:tab w:val="left" w:pos="720"/>
          <w:tab w:val="left" w:pos="2250"/>
        </w:tabs>
        <w:autoSpaceDE/>
        <w:autoSpaceDN/>
        <w:adjustRightInd/>
        <w:ind w:left="2340" w:right="1440" w:hanging="540"/>
        <w:jc w:val="both"/>
        <w:rPr>
          <w:i/>
          <w:color w:val="000000"/>
          <w:sz w:val="22"/>
          <w:szCs w:val="22"/>
        </w:rPr>
      </w:pPr>
    </w:p>
    <w:p w14:paraId="7FA8BCE8" w14:textId="432F46E0" w:rsidR="00C55051" w:rsidRDefault="003B1ACD" w:rsidP="00C55051">
      <w:pPr>
        <w:pStyle w:val="ListParagraph"/>
        <w:widowControl/>
        <w:numPr>
          <w:ilvl w:val="0"/>
          <w:numId w:val="28"/>
        </w:numPr>
        <w:shd w:val="clear" w:color="auto" w:fill="FFFFFF"/>
        <w:autoSpaceDE/>
        <w:autoSpaceDN/>
        <w:adjustRightInd/>
        <w:ind w:left="2340" w:right="1440" w:hanging="540"/>
        <w:jc w:val="both"/>
        <w:rPr>
          <w:i/>
          <w:color w:val="000000"/>
          <w:sz w:val="22"/>
          <w:szCs w:val="22"/>
        </w:rPr>
      </w:pPr>
      <w:r w:rsidRPr="00713B30">
        <w:rPr>
          <w:i/>
          <w:color w:val="000000"/>
          <w:sz w:val="22"/>
          <w:szCs w:val="22"/>
        </w:rPr>
        <w:t xml:space="preserve">if the plaintiff has allowed a set off or has relinquished a portion of his claim, the amount so allowed or </w:t>
      </w:r>
      <w:r w:rsidR="00C55051">
        <w:rPr>
          <w:i/>
          <w:color w:val="000000"/>
          <w:sz w:val="22"/>
          <w:szCs w:val="22"/>
        </w:rPr>
        <w:t>relinquished</w:t>
      </w:r>
      <w:r w:rsidR="00E02677" w:rsidRPr="00713B30">
        <w:rPr>
          <w:i/>
          <w:color w:val="000000"/>
          <w:sz w:val="22"/>
          <w:szCs w:val="22"/>
        </w:rPr>
        <w:t>″</w:t>
      </w:r>
      <w:r w:rsidR="00C55051">
        <w:rPr>
          <w:i/>
          <w:color w:val="000000"/>
          <w:sz w:val="22"/>
          <w:szCs w:val="22"/>
        </w:rPr>
        <w:t xml:space="preserve">. </w:t>
      </w:r>
    </w:p>
    <w:p w14:paraId="2343E91B" w14:textId="77777777" w:rsidR="00C55051" w:rsidRPr="00C55051" w:rsidRDefault="00C55051" w:rsidP="00C55051">
      <w:pPr>
        <w:pStyle w:val="ListParagraph"/>
        <w:rPr>
          <w:color w:val="000000"/>
          <w:sz w:val="24"/>
          <w:szCs w:val="24"/>
        </w:rPr>
      </w:pPr>
    </w:p>
    <w:p w14:paraId="44E7E3F1" w14:textId="076405EC" w:rsidR="003B1ACD" w:rsidRPr="00C55051" w:rsidRDefault="003B1ACD" w:rsidP="00C55051">
      <w:pPr>
        <w:pStyle w:val="ListParagraph"/>
        <w:widowControl/>
        <w:shd w:val="clear" w:color="auto" w:fill="FFFFFF"/>
        <w:autoSpaceDE/>
        <w:autoSpaceDN/>
        <w:adjustRightInd/>
        <w:ind w:left="2340" w:right="1440"/>
        <w:jc w:val="both"/>
        <w:rPr>
          <w:i/>
          <w:color w:val="000000"/>
          <w:sz w:val="22"/>
          <w:szCs w:val="22"/>
        </w:rPr>
      </w:pPr>
      <w:r w:rsidRPr="00C55051">
        <w:rPr>
          <w:color w:val="000000"/>
          <w:sz w:val="24"/>
          <w:szCs w:val="24"/>
        </w:rPr>
        <w:t>Emphasis supplied</w:t>
      </w:r>
    </w:p>
    <w:p w14:paraId="0F205B83" w14:textId="77777777" w:rsidR="00CB2251" w:rsidRDefault="00CB2251" w:rsidP="00713B30">
      <w:pPr>
        <w:widowControl/>
        <w:shd w:val="clear" w:color="auto" w:fill="FFFFFF"/>
        <w:autoSpaceDE/>
        <w:autoSpaceDN/>
        <w:adjustRightInd/>
        <w:ind w:left="1440" w:right="1440"/>
        <w:jc w:val="both"/>
        <w:rPr>
          <w:rFonts w:eastAsia="Times New Roman"/>
          <w:color w:val="000000"/>
          <w:sz w:val="24"/>
          <w:szCs w:val="24"/>
        </w:rPr>
      </w:pPr>
    </w:p>
    <w:p w14:paraId="67636497" w14:textId="77777777" w:rsidR="003B1ACD" w:rsidRPr="00713B30" w:rsidRDefault="003B1ACD" w:rsidP="00713B30">
      <w:pPr>
        <w:widowControl/>
        <w:shd w:val="clear" w:color="auto" w:fill="FFFFFF"/>
        <w:autoSpaceDE/>
        <w:autoSpaceDN/>
        <w:adjustRightInd/>
        <w:ind w:left="1440" w:right="1440" w:firstLine="360"/>
        <w:jc w:val="both"/>
        <w:rPr>
          <w:rFonts w:eastAsia="Times New Roman"/>
          <w:color w:val="000000"/>
          <w:sz w:val="24"/>
          <w:szCs w:val="24"/>
        </w:rPr>
      </w:pPr>
    </w:p>
    <w:p w14:paraId="655A9074" w14:textId="72DC02BC" w:rsidR="003B1ACD" w:rsidRPr="001F3A00" w:rsidRDefault="00CB2251" w:rsidP="001F3A00">
      <w:pPr>
        <w:pStyle w:val="JudgmentText"/>
        <w:rPr>
          <w:color w:val="000000"/>
        </w:rPr>
      </w:pPr>
      <w:r w:rsidRPr="000D3F7E">
        <w:t>Section</w:t>
      </w:r>
      <w:r w:rsidR="003B1ACD" w:rsidRPr="00713B30">
        <w:t xml:space="preserve"> 75 of the Seychelles </w:t>
      </w:r>
      <w:r w:rsidR="008E5DA9" w:rsidRPr="000D3F7E">
        <w:t>Code of Civil Procedure stipulates</w:t>
      </w:r>
      <w:r w:rsidR="003B1ACD" w:rsidRPr="00713B30">
        <w:t xml:space="preserve"> ―</w:t>
      </w:r>
    </w:p>
    <w:p w14:paraId="5E64A95A" w14:textId="3E229D18" w:rsidR="002E1AC9" w:rsidRPr="000E77D4" w:rsidRDefault="003B1ACD" w:rsidP="000E77D4">
      <w:pPr>
        <w:pStyle w:val="ListParagraph"/>
        <w:widowControl/>
        <w:shd w:val="clear" w:color="auto" w:fill="FFFFFF"/>
        <w:autoSpaceDE/>
        <w:autoSpaceDN/>
        <w:adjustRightInd/>
        <w:ind w:left="1440" w:right="1440"/>
        <w:jc w:val="both"/>
        <w:rPr>
          <w:color w:val="000000"/>
          <w:sz w:val="22"/>
          <w:szCs w:val="22"/>
        </w:rPr>
      </w:pPr>
      <w:r w:rsidRPr="000E77D4">
        <w:rPr>
          <w:i/>
          <w:sz w:val="22"/>
          <w:szCs w:val="22"/>
        </w:rPr>
        <w:t>″</w:t>
      </w:r>
      <w:r w:rsidRPr="000E77D4">
        <w:rPr>
          <w:b/>
          <w:i/>
          <w:color w:val="000000"/>
          <w:sz w:val="22"/>
          <w:szCs w:val="22"/>
          <w:u w:val="single"/>
          <w:shd w:val="clear" w:color="auto" w:fill="FFFFFF"/>
        </w:rPr>
        <w:t>75. The statement of defence must contain a clear and distinct statement of the material facts on which the defendant relies to meet the claim.</w:t>
      </w:r>
      <w:r w:rsidRPr="000E77D4">
        <w:rPr>
          <w:i/>
          <w:color w:val="000000"/>
          <w:sz w:val="22"/>
          <w:szCs w:val="22"/>
          <w:shd w:val="clear" w:color="auto" w:fill="FFFFFF"/>
        </w:rPr>
        <w:t xml:space="preserve"> A mere general denial of the plaintiff's claim is not sufficient. Material facts alleged in the plaint must be distinctly denied or they will be taken to be admitted</w:t>
      </w:r>
      <w:r w:rsidR="00F253B2" w:rsidRPr="000E77D4">
        <w:rPr>
          <w:i/>
          <w:color w:val="000000"/>
          <w:sz w:val="22"/>
          <w:szCs w:val="22"/>
          <w:shd w:val="clear" w:color="auto" w:fill="FFFFFF"/>
        </w:rPr>
        <w:t>″</w:t>
      </w:r>
      <w:r w:rsidRPr="000E77D4">
        <w:rPr>
          <w:i/>
          <w:color w:val="000000"/>
          <w:sz w:val="22"/>
          <w:szCs w:val="22"/>
          <w:shd w:val="clear" w:color="auto" w:fill="FFFFFF"/>
        </w:rPr>
        <w:t>.</w:t>
      </w:r>
      <w:r w:rsidR="002E1AC9" w:rsidRPr="000E77D4">
        <w:rPr>
          <w:color w:val="000000"/>
          <w:sz w:val="22"/>
          <w:szCs w:val="22"/>
        </w:rPr>
        <w:t xml:space="preserve"> </w:t>
      </w:r>
      <w:r w:rsidR="002E1AC9" w:rsidRPr="001A4314">
        <w:rPr>
          <w:color w:val="000000"/>
          <w:sz w:val="24"/>
          <w:szCs w:val="24"/>
        </w:rPr>
        <w:t>Emphasis supplied</w:t>
      </w:r>
    </w:p>
    <w:p w14:paraId="56C1BB29" w14:textId="77777777" w:rsidR="003B1ACD" w:rsidRPr="00AF3BC8" w:rsidRDefault="003B1ACD" w:rsidP="00AF3BC8">
      <w:pPr>
        <w:spacing w:line="360" w:lineRule="auto"/>
        <w:jc w:val="both"/>
        <w:rPr>
          <w:sz w:val="24"/>
          <w:szCs w:val="24"/>
        </w:rPr>
      </w:pPr>
    </w:p>
    <w:p w14:paraId="50AD4293" w14:textId="29148CBA" w:rsidR="00AF3C0C" w:rsidRDefault="006841B7" w:rsidP="00AF3C0C">
      <w:pPr>
        <w:pStyle w:val="JudgmentText"/>
      </w:pPr>
      <w:r>
        <w:t>Article</w:t>
      </w:r>
      <w:r w:rsidR="00CC50D6">
        <w:t>s</w:t>
      </w:r>
      <w:r w:rsidR="007D7235">
        <w:t xml:space="preserve"> 551, 552,</w:t>
      </w:r>
      <w:r>
        <w:t xml:space="preserve"> 553</w:t>
      </w:r>
      <w:r w:rsidR="007D7235">
        <w:t xml:space="preserve"> and 555</w:t>
      </w:r>
      <w:r>
        <w:t xml:space="preserve"> of the Civil Code of S</w:t>
      </w:r>
      <w:r w:rsidR="007D7235">
        <w:t>eychelles stipulate</w:t>
      </w:r>
      <w:r>
        <w:t xml:space="preserve"> ―</w:t>
      </w:r>
    </w:p>
    <w:p w14:paraId="2452268B" w14:textId="77777777" w:rsidR="00AF3C0C" w:rsidRDefault="00AF3C0C" w:rsidP="000E77D4">
      <w:pPr>
        <w:widowControl/>
        <w:shd w:val="clear" w:color="auto" w:fill="FFFFFF"/>
        <w:autoSpaceDE/>
        <w:autoSpaceDN/>
        <w:adjustRightInd/>
        <w:ind w:left="1440" w:right="1440"/>
        <w:jc w:val="both"/>
        <w:rPr>
          <w:rFonts w:eastAsia="Times New Roman"/>
          <w:i/>
          <w:sz w:val="22"/>
          <w:szCs w:val="22"/>
        </w:rPr>
      </w:pPr>
      <w:bookmarkStart w:id="2" w:name="_Toc521420227"/>
      <w:r w:rsidRPr="000E77D4">
        <w:rPr>
          <w:rFonts w:eastAsia="Times New Roman"/>
          <w:i/>
          <w:sz w:val="22"/>
          <w:szCs w:val="22"/>
        </w:rPr>
        <w:t>″Article 551</w:t>
      </w:r>
      <w:bookmarkEnd w:id="2"/>
      <w:r w:rsidRPr="000E77D4">
        <w:rPr>
          <w:rFonts w:eastAsia="Times New Roman"/>
          <w:i/>
          <w:sz w:val="22"/>
          <w:szCs w:val="22"/>
        </w:rPr>
        <w:t>. Anything that becomes united and incorporated with another thing shall belong to the owner in accordance with the rules established below.</w:t>
      </w:r>
    </w:p>
    <w:p w14:paraId="5B4358B0" w14:textId="77777777" w:rsidR="000E77D4" w:rsidRPr="000E77D4" w:rsidRDefault="000E77D4" w:rsidP="000E77D4">
      <w:pPr>
        <w:widowControl/>
        <w:shd w:val="clear" w:color="auto" w:fill="FFFFFF"/>
        <w:autoSpaceDE/>
        <w:autoSpaceDN/>
        <w:adjustRightInd/>
        <w:ind w:left="1440" w:right="1440"/>
        <w:jc w:val="both"/>
        <w:rPr>
          <w:rFonts w:eastAsia="Times New Roman"/>
          <w:i/>
          <w:sz w:val="22"/>
          <w:szCs w:val="22"/>
        </w:rPr>
      </w:pPr>
    </w:p>
    <w:p w14:paraId="7E9D5A9D" w14:textId="77777777" w:rsidR="00AF3C0C" w:rsidRPr="000E77D4" w:rsidRDefault="00AF3C0C" w:rsidP="000E77D4">
      <w:pPr>
        <w:widowControl/>
        <w:shd w:val="clear" w:color="auto" w:fill="FFFFFF"/>
        <w:autoSpaceDE/>
        <w:autoSpaceDN/>
        <w:adjustRightInd/>
        <w:ind w:left="1440" w:right="1440"/>
        <w:jc w:val="both"/>
        <w:rPr>
          <w:rFonts w:eastAsia="Times New Roman"/>
          <w:b/>
          <w:i/>
          <w:sz w:val="22"/>
          <w:szCs w:val="22"/>
          <w:u w:val="single"/>
        </w:rPr>
      </w:pPr>
      <w:bookmarkStart w:id="3" w:name="zoupio-_Toc521420228"/>
      <w:bookmarkStart w:id="4" w:name="_Toc521420228"/>
      <w:bookmarkEnd w:id="3"/>
      <w:r w:rsidRPr="000E77D4">
        <w:rPr>
          <w:rFonts w:eastAsia="Times New Roman"/>
          <w:b/>
          <w:i/>
          <w:sz w:val="22"/>
          <w:szCs w:val="22"/>
          <w:u w:val="single"/>
        </w:rPr>
        <w:lastRenderedPageBreak/>
        <w:t>Article 552</w:t>
      </w:r>
      <w:bookmarkEnd w:id="4"/>
      <w:r w:rsidRPr="000E77D4">
        <w:rPr>
          <w:rFonts w:eastAsia="Times New Roman"/>
          <w:b/>
          <w:i/>
          <w:sz w:val="22"/>
          <w:szCs w:val="22"/>
          <w:u w:val="single"/>
        </w:rPr>
        <w:t xml:space="preserve"> </w:t>
      </w:r>
      <w:r w:rsidRPr="000E77D4">
        <w:rPr>
          <w:rFonts w:eastAsia="Times New Roman"/>
          <w:i/>
          <w:sz w:val="22"/>
          <w:szCs w:val="22"/>
          <w:u w:val="single"/>
        </w:rPr>
        <w:t xml:space="preserve">1. </w:t>
      </w:r>
      <w:r w:rsidRPr="000E77D4">
        <w:rPr>
          <w:rFonts w:eastAsia="Times New Roman"/>
          <w:b/>
          <w:i/>
          <w:sz w:val="22"/>
          <w:szCs w:val="22"/>
          <w:u w:val="single"/>
        </w:rPr>
        <w:t xml:space="preserve">Ownership of the soil carries with it the ownership of what is above and what is below it. </w:t>
      </w:r>
      <w:r w:rsidRPr="000E77D4">
        <w:rPr>
          <w:rFonts w:eastAsia="Times New Roman"/>
          <w:i/>
          <w:sz w:val="22"/>
          <w:szCs w:val="22"/>
        </w:rPr>
        <w:t>The owner may plant upon it any plants and may build any structures which he deems proper, with the exceptions established in the Title Easements or Real Rights over Land other than Ownership; subject also to any law relating to mines and to the security of Seychelles.</w:t>
      </w:r>
    </w:p>
    <w:p w14:paraId="75AA3B1C" w14:textId="77777777" w:rsidR="00AF3C0C" w:rsidRPr="000E77D4" w:rsidRDefault="00AF3C0C" w:rsidP="000E77D4">
      <w:pPr>
        <w:widowControl/>
        <w:shd w:val="clear" w:color="auto" w:fill="FFFFFF"/>
        <w:autoSpaceDE/>
        <w:autoSpaceDN/>
        <w:adjustRightInd/>
        <w:ind w:left="1440" w:right="1440"/>
        <w:jc w:val="both"/>
        <w:rPr>
          <w:rFonts w:eastAsia="Times New Roman"/>
          <w:i/>
          <w:sz w:val="22"/>
          <w:szCs w:val="22"/>
        </w:rPr>
      </w:pPr>
    </w:p>
    <w:p w14:paraId="1EAA879A" w14:textId="77777777" w:rsidR="00AF3C0C" w:rsidRPr="000E77D4" w:rsidRDefault="00AF3C0C" w:rsidP="000E77D4">
      <w:pPr>
        <w:widowControl/>
        <w:shd w:val="clear" w:color="auto" w:fill="FFFFFF"/>
        <w:autoSpaceDE/>
        <w:autoSpaceDN/>
        <w:adjustRightInd/>
        <w:ind w:left="1440" w:right="1440"/>
        <w:jc w:val="both"/>
        <w:rPr>
          <w:rFonts w:eastAsia="Times New Roman"/>
          <w:i/>
          <w:sz w:val="22"/>
          <w:szCs w:val="22"/>
        </w:rPr>
      </w:pPr>
      <w:r w:rsidRPr="000E77D4">
        <w:rPr>
          <w:rFonts w:eastAsia="Times New Roman"/>
          <w:i/>
          <w:sz w:val="22"/>
          <w:szCs w:val="22"/>
        </w:rPr>
        <w:t>2. He may build on it any structure and may make any excavations which he will deem opportune and may take from these excavations any produce that it can yield.</w:t>
      </w:r>
    </w:p>
    <w:p w14:paraId="0F20DE1D" w14:textId="77777777" w:rsidR="00AF3C0C" w:rsidRPr="000E77D4" w:rsidRDefault="00AF3C0C" w:rsidP="000E77D4">
      <w:pPr>
        <w:widowControl/>
        <w:shd w:val="clear" w:color="auto" w:fill="FFFFFF"/>
        <w:autoSpaceDE/>
        <w:autoSpaceDN/>
        <w:adjustRightInd/>
        <w:ind w:left="1440" w:right="1440"/>
        <w:jc w:val="both"/>
        <w:rPr>
          <w:rFonts w:eastAsia="Times New Roman"/>
          <w:i/>
          <w:sz w:val="22"/>
          <w:szCs w:val="22"/>
        </w:rPr>
      </w:pPr>
    </w:p>
    <w:p w14:paraId="7AF5B6BA" w14:textId="77777777" w:rsidR="00AF3C0C" w:rsidRPr="000E77D4" w:rsidRDefault="00AF3C0C" w:rsidP="000E77D4">
      <w:pPr>
        <w:widowControl/>
        <w:shd w:val="clear" w:color="auto" w:fill="FFFFFF"/>
        <w:autoSpaceDE/>
        <w:autoSpaceDN/>
        <w:adjustRightInd/>
        <w:ind w:left="1440" w:right="1440"/>
        <w:jc w:val="both"/>
        <w:rPr>
          <w:rFonts w:eastAsia="Times New Roman"/>
          <w:i/>
          <w:sz w:val="22"/>
          <w:szCs w:val="22"/>
        </w:rPr>
      </w:pPr>
      <w:r w:rsidRPr="000E77D4">
        <w:rPr>
          <w:rFonts w:eastAsia="Times New Roman"/>
          <w:i/>
          <w:sz w:val="22"/>
          <w:szCs w:val="22"/>
        </w:rPr>
        <w:t>3. These provisions shall not be construed to permit an owner to extract any minerals in, under or upon land or in rivers or streams, nor shall it be construed to allow an owner to search, prospect or acquire any rights whatsoever relating to petroleum existing in its natural condition in strata in or under any part of Seychelles. All such minerals and petroleum shall vest in the Republic. Matters dealt with in this article shall be subject to such laws as shall from time to time apply.</w:t>
      </w:r>
    </w:p>
    <w:p w14:paraId="3F70069D" w14:textId="77777777" w:rsidR="00AF3C0C" w:rsidRPr="000E77D4" w:rsidRDefault="00AF3C0C" w:rsidP="000E77D4">
      <w:pPr>
        <w:pStyle w:val="ListParagraph"/>
        <w:ind w:left="1440" w:right="1440"/>
        <w:jc w:val="both"/>
        <w:rPr>
          <w:i/>
          <w:sz w:val="22"/>
          <w:szCs w:val="22"/>
        </w:rPr>
      </w:pPr>
    </w:p>
    <w:p w14:paraId="47BA976A" w14:textId="77777777" w:rsidR="00AF3C0C" w:rsidRPr="000E77D4" w:rsidRDefault="00AF3C0C" w:rsidP="000E77D4">
      <w:pPr>
        <w:pStyle w:val="ListParagraph"/>
        <w:ind w:left="1440" w:right="1440"/>
        <w:jc w:val="both"/>
        <w:rPr>
          <w:b/>
          <w:i/>
          <w:sz w:val="22"/>
          <w:szCs w:val="22"/>
          <w:u w:val="single"/>
        </w:rPr>
      </w:pPr>
      <w:r w:rsidRPr="000E77D4">
        <w:rPr>
          <w:b/>
          <w:i/>
          <w:sz w:val="22"/>
          <w:szCs w:val="22"/>
          <w:u w:val="single"/>
        </w:rPr>
        <w:t>Article 553. All buildings, plantations and works on land or under the ground shall be presumed to have been made by the owner at his own cost and to belong to him unless there is evidence to the contrary; this rule shall not affect the rights of ownership that a third party may have acquired or may acquire by prescription, whether of a basement under a building in the ownership of another or of any other part of the building</w:t>
      </w:r>
      <w:r w:rsidRPr="000E77D4">
        <w:rPr>
          <w:sz w:val="22"/>
          <w:szCs w:val="22"/>
        </w:rPr>
        <w:t>.</w:t>
      </w:r>
    </w:p>
    <w:p w14:paraId="5C4FAA4D" w14:textId="77777777" w:rsidR="00AF3C0C" w:rsidRPr="000E77D4" w:rsidRDefault="00AF3C0C" w:rsidP="000E77D4">
      <w:pPr>
        <w:pStyle w:val="ListParagraph"/>
        <w:ind w:left="1440" w:right="1440"/>
        <w:jc w:val="both"/>
        <w:rPr>
          <w:i/>
          <w:sz w:val="22"/>
          <w:szCs w:val="22"/>
        </w:rPr>
      </w:pPr>
    </w:p>
    <w:p w14:paraId="77454248" w14:textId="77777777" w:rsidR="00AF3C0C" w:rsidRPr="000E77D4" w:rsidRDefault="00AF3C0C" w:rsidP="000E77D4">
      <w:pPr>
        <w:pStyle w:val="ListParagraph"/>
        <w:ind w:left="1440" w:right="1440"/>
        <w:jc w:val="both"/>
        <w:rPr>
          <w:sz w:val="22"/>
          <w:szCs w:val="22"/>
        </w:rPr>
      </w:pPr>
      <w:r w:rsidRPr="000E77D4">
        <w:rPr>
          <w:sz w:val="22"/>
          <w:szCs w:val="22"/>
        </w:rPr>
        <w:t>[…].</w:t>
      </w:r>
    </w:p>
    <w:p w14:paraId="370CBD17" w14:textId="77777777" w:rsidR="00AF3C0C" w:rsidRPr="000E77D4" w:rsidRDefault="00AF3C0C" w:rsidP="000E77D4">
      <w:pPr>
        <w:pStyle w:val="ListParagraph"/>
        <w:ind w:left="1440" w:right="1440"/>
        <w:jc w:val="both"/>
        <w:rPr>
          <w:i/>
          <w:sz w:val="22"/>
          <w:szCs w:val="22"/>
        </w:rPr>
      </w:pPr>
    </w:p>
    <w:p w14:paraId="7EBEFBC9" w14:textId="77777777" w:rsidR="00AF3C0C" w:rsidRPr="000E77D4" w:rsidRDefault="00AF3C0C" w:rsidP="000E77D4">
      <w:pPr>
        <w:pStyle w:val="ListParagraph"/>
        <w:ind w:left="1440" w:right="1440"/>
        <w:jc w:val="both"/>
        <w:rPr>
          <w:i/>
          <w:sz w:val="22"/>
          <w:szCs w:val="22"/>
        </w:rPr>
      </w:pPr>
      <w:r w:rsidRPr="000E77D4">
        <w:rPr>
          <w:b/>
          <w:i/>
          <w:sz w:val="22"/>
          <w:szCs w:val="22"/>
        </w:rPr>
        <w:t>Article 555</w:t>
      </w:r>
      <w:r w:rsidRPr="000E77D4">
        <w:rPr>
          <w:i/>
          <w:sz w:val="22"/>
          <w:szCs w:val="22"/>
        </w:rPr>
        <w:t xml:space="preserve"> 1. When plants are planted, structures erected, and works carried out by a third party with materials belonging to such party, the owner of land, subject to paragraph 4 of this article, shall be empowered either to retain their ownership or to compel the third party to remove them.</w:t>
      </w:r>
    </w:p>
    <w:p w14:paraId="7FCE4574" w14:textId="77777777" w:rsidR="00AF3C0C" w:rsidRPr="000E77D4" w:rsidRDefault="00AF3C0C" w:rsidP="000E77D4">
      <w:pPr>
        <w:ind w:right="1440"/>
        <w:jc w:val="both"/>
        <w:rPr>
          <w:i/>
          <w:sz w:val="22"/>
          <w:szCs w:val="22"/>
        </w:rPr>
      </w:pPr>
    </w:p>
    <w:p w14:paraId="274B61A9" w14:textId="77777777" w:rsidR="00AF3C0C" w:rsidRPr="000E77D4" w:rsidRDefault="00AF3C0C" w:rsidP="000E77D4">
      <w:pPr>
        <w:pStyle w:val="estatutes-1-section"/>
        <w:shd w:val="clear" w:color="auto" w:fill="FFFFFF"/>
        <w:spacing w:before="0" w:beforeAutospacing="0" w:after="0" w:afterAutospacing="0"/>
        <w:ind w:left="1440" w:right="1440"/>
        <w:jc w:val="both"/>
        <w:rPr>
          <w:b/>
          <w:i/>
          <w:sz w:val="22"/>
          <w:szCs w:val="22"/>
          <w:u w:val="single"/>
          <w:lang w:val="en-GB"/>
        </w:rPr>
      </w:pPr>
      <w:r w:rsidRPr="000E77D4">
        <w:rPr>
          <w:b/>
          <w:i/>
          <w:sz w:val="22"/>
          <w:szCs w:val="22"/>
          <w:u w:val="single"/>
          <w:lang w:val="en-GB"/>
        </w:rPr>
        <w:t>2. If the owner of the property demands the removal of the structures, plants and works, such removal shall be at the expense of the third party without any right of compensation; the third party may further be ordered to pay damages for any damage sustained by the owner of land. </w:t>
      </w:r>
    </w:p>
    <w:p w14:paraId="11EE673D" w14:textId="77777777" w:rsidR="00AF3C0C" w:rsidRPr="000E77D4" w:rsidRDefault="00AF3C0C" w:rsidP="000E77D4">
      <w:pPr>
        <w:pStyle w:val="estatutes-1-section"/>
        <w:shd w:val="clear" w:color="auto" w:fill="FFFFFF"/>
        <w:spacing w:before="0" w:beforeAutospacing="0" w:after="0" w:afterAutospacing="0"/>
        <w:ind w:left="1440" w:right="1440"/>
        <w:jc w:val="both"/>
        <w:rPr>
          <w:b/>
          <w:i/>
          <w:sz w:val="22"/>
          <w:szCs w:val="22"/>
          <w:u w:val="single"/>
          <w:lang w:val="en-GB"/>
        </w:rPr>
      </w:pPr>
    </w:p>
    <w:p w14:paraId="01FB56A5" w14:textId="77777777" w:rsidR="00AF3C0C" w:rsidRPr="000E77D4" w:rsidRDefault="00AF3C0C" w:rsidP="000E77D4">
      <w:pPr>
        <w:pStyle w:val="estatutes-1-section"/>
        <w:shd w:val="clear" w:color="auto" w:fill="FFFFFF"/>
        <w:spacing w:before="0" w:beforeAutospacing="0" w:after="0" w:afterAutospacing="0"/>
        <w:ind w:left="1440" w:right="1440"/>
        <w:jc w:val="both"/>
        <w:rPr>
          <w:i/>
          <w:sz w:val="22"/>
          <w:szCs w:val="22"/>
          <w:lang w:val="en-GB"/>
        </w:rPr>
      </w:pPr>
      <w:r w:rsidRPr="000E77D4">
        <w:rPr>
          <w:i/>
          <w:sz w:val="22"/>
          <w:szCs w:val="22"/>
          <w:lang w:val="en-GB"/>
        </w:rPr>
        <w:t>3. If the owner elects to preserve the structures, plants and works, he must reimburse the third party in a sum equal to the increase in the value of the property or equal to the cost of the materials and labour estimated at the date of such reimbursement, after taking into account the present conditions of such structures, plants and works. </w:t>
      </w:r>
    </w:p>
    <w:p w14:paraId="2237B65C" w14:textId="77777777" w:rsidR="00AF3C0C" w:rsidRPr="000E77D4" w:rsidRDefault="00AF3C0C" w:rsidP="000E77D4">
      <w:pPr>
        <w:pStyle w:val="estatutes-1-section"/>
        <w:shd w:val="clear" w:color="auto" w:fill="FFFFFF"/>
        <w:spacing w:before="0" w:beforeAutospacing="0" w:after="0" w:afterAutospacing="0"/>
        <w:ind w:left="1440" w:right="1440"/>
        <w:jc w:val="both"/>
        <w:rPr>
          <w:i/>
          <w:sz w:val="22"/>
          <w:szCs w:val="22"/>
          <w:lang w:val="en-GB"/>
        </w:rPr>
      </w:pPr>
    </w:p>
    <w:p w14:paraId="4E5BA6AA" w14:textId="77777777" w:rsidR="00AF3C0C" w:rsidRPr="000E77D4" w:rsidRDefault="00AF3C0C" w:rsidP="000E77D4">
      <w:pPr>
        <w:pStyle w:val="estatutes-1-section"/>
        <w:shd w:val="clear" w:color="auto" w:fill="FFFFFF"/>
        <w:spacing w:before="0" w:beforeAutospacing="0" w:after="0" w:afterAutospacing="0"/>
        <w:ind w:left="1440" w:right="1440"/>
        <w:jc w:val="both"/>
        <w:rPr>
          <w:i/>
          <w:sz w:val="22"/>
          <w:szCs w:val="22"/>
          <w:lang w:val="en-GB"/>
        </w:rPr>
      </w:pPr>
      <w:r w:rsidRPr="000E77D4">
        <w:rPr>
          <w:i/>
          <w:sz w:val="22"/>
          <w:szCs w:val="22"/>
          <w:lang w:val="en-GB"/>
        </w:rPr>
        <w:t xml:space="preserve">4. If plants were planted, structures erected and works carried out by a third party who has been evicted but not condemned, owing to his good faith, to the return of the produce, the owner may not demand the removal of such works, structures and plants, but he shall have the option to </w:t>
      </w:r>
      <w:r w:rsidRPr="000E77D4">
        <w:rPr>
          <w:i/>
          <w:sz w:val="22"/>
          <w:szCs w:val="22"/>
          <w:lang w:val="en-GB"/>
        </w:rPr>
        <w:lastRenderedPageBreak/>
        <w:t>reimburse the third party by payment of either of the sums provided for by the previous paragraphs.</w:t>
      </w:r>
    </w:p>
    <w:p w14:paraId="2D159DED" w14:textId="77777777" w:rsidR="00AF3C0C" w:rsidRPr="000E77D4" w:rsidRDefault="00AF3C0C" w:rsidP="000E77D4">
      <w:pPr>
        <w:pStyle w:val="estatutes-1-section"/>
        <w:shd w:val="clear" w:color="auto" w:fill="FFFFFF"/>
        <w:spacing w:before="0" w:beforeAutospacing="0" w:after="0" w:afterAutospacing="0"/>
        <w:ind w:left="1440" w:right="1440"/>
        <w:jc w:val="both"/>
        <w:rPr>
          <w:i/>
          <w:sz w:val="22"/>
          <w:szCs w:val="22"/>
          <w:lang w:val="en-GB"/>
        </w:rPr>
      </w:pPr>
    </w:p>
    <w:p w14:paraId="46E209E9" w14:textId="2236DA5D" w:rsidR="00AF3C0C" w:rsidRDefault="00AF3C0C" w:rsidP="000E77D4">
      <w:pPr>
        <w:pStyle w:val="estatutes-1-section"/>
        <w:shd w:val="clear" w:color="auto" w:fill="FFFFFF"/>
        <w:spacing w:before="0" w:beforeAutospacing="0" w:after="0" w:afterAutospacing="0"/>
        <w:ind w:left="1440" w:right="1440"/>
        <w:jc w:val="both"/>
        <w:rPr>
          <w:lang w:val="en-GB"/>
        </w:rPr>
      </w:pPr>
      <w:r w:rsidRPr="000E77D4">
        <w:rPr>
          <w:i/>
          <w:sz w:val="22"/>
          <w:szCs w:val="22"/>
          <w:lang w:val="en-GB"/>
        </w:rPr>
        <w:t>5. Where an owner, who is subject to a condition subsequent, has caused plants to be planted, structures erected and works carried out, he shall be presumed to have acted in good faith, unless he actually knew when such acts were performed that the events, which was the subject of the condition, had already occurred. This rule shall not apply to a usufructuary or a tenant unless specific permission to plant, erect or construct had been given by the owner</w:t>
      </w:r>
      <w:r w:rsidR="00A03553" w:rsidRPr="000E77D4">
        <w:rPr>
          <w:i/>
          <w:sz w:val="22"/>
          <w:szCs w:val="22"/>
          <w:lang w:val="en-GB"/>
        </w:rPr>
        <w:t>″</w:t>
      </w:r>
      <w:r w:rsidRPr="000E77D4">
        <w:rPr>
          <w:i/>
          <w:sz w:val="22"/>
          <w:szCs w:val="22"/>
          <w:lang w:val="en-GB"/>
        </w:rPr>
        <w:t>.</w:t>
      </w:r>
      <w:r>
        <w:rPr>
          <w:i/>
          <w:sz w:val="22"/>
          <w:szCs w:val="22"/>
          <w:lang w:val="en-GB"/>
        </w:rPr>
        <w:t xml:space="preserve"> </w:t>
      </w:r>
      <w:r w:rsidRPr="00713B30">
        <w:rPr>
          <w:lang w:val="en-GB"/>
        </w:rPr>
        <w:t>Emphasis supplied</w:t>
      </w:r>
    </w:p>
    <w:p w14:paraId="3A282D62" w14:textId="77777777" w:rsidR="00AB1A3B" w:rsidRPr="00AB1A3B" w:rsidRDefault="00AB1A3B" w:rsidP="00AB1A3B">
      <w:pPr>
        <w:pStyle w:val="estatutes-1-section"/>
        <w:shd w:val="clear" w:color="auto" w:fill="FFFFFF"/>
        <w:spacing w:before="0" w:beforeAutospacing="0" w:after="0" w:afterAutospacing="0" w:line="360" w:lineRule="auto"/>
        <w:ind w:left="1440" w:right="1440"/>
        <w:jc w:val="both"/>
        <w:rPr>
          <w:i/>
          <w:sz w:val="22"/>
          <w:szCs w:val="22"/>
          <w:lang w:val="en-GB"/>
        </w:rPr>
      </w:pPr>
    </w:p>
    <w:p w14:paraId="52EBB4B7" w14:textId="77777777" w:rsidR="007C25AB" w:rsidRDefault="007C25AB" w:rsidP="00AF3C0C">
      <w:pPr>
        <w:pStyle w:val="JudgmentText"/>
      </w:pPr>
      <w:bookmarkStart w:id="5" w:name="zoupio-_Toc521420227"/>
      <w:bookmarkEnd w:id="5"/>
      <w:r w:rsidRPr="00AF3C0C">
        <w:t>A</w:t>
      </w:r>
      <w:r w:rsidR="0060536A" w:rsidRPr="00AF3C0C">
        <w:t>rticle</w:t>
      </w:r>
      <w:r w:rsidR="00C17564" w:rsidRPr="00AF3C0C">
        <w:t xml:space="preserve"> 2262 of the Civil Code of Seychelles </w:t>
      </w:r>
      <w:r w:rsidRPr="00AF3C0C">
        <w:t>stipulates ―</w:t>
      </w:r>
    </w:p>
    <w:p w14:paraId="4437F315" w14:textId="45E396F7" w:rsidR="00AF3C0C" w:rsidRDefault="00AF3C0C" w:rsidP="000E77D4">
      <w:pPr>
        <w:pStyle w:val="JudgmentText"/>
        <w:numPr>
          <w:ilvl w:val="0"/>
          <w:numId w:val="0"/>
        </w:numPr>
        <w:spacing w:after="0" w:line="240" w:lineRule="auto"/>
        <w:ind w:left="1440" w:right="1440"/>
        <w:rPr>
          <w:sz w:val="22"/>
          <w:szCs w:val="22"/>
        </w:rPr>
      </w:pPr>
      <w:r w:rsidRPr="00AF3C0C">
        <w:rPr>
          <w:i/>
          <w:sz w:val="22"/>
          <w:szCs w:val="22"/>
        </w:rPr>
        <w:t>″</w:t>
      </w:r>
      <w:r w:rsidRPr="00AF3C0C">
        <w:rPr>
          <w:i/>
          <w:iCs/>
          <w:sz w:val="22"/>
          <w:szCs w:val="22"/>
        </w:rPr>
        <w:t xml:space="preserve">Article 2262. All real actions in respect of rights of ownership of land or other interests therein shall be barred by prescription after twenty years whether the party claiming the benefit of such prescription can produce a title or not and whether such party is in good faith or </w:t>
      </w:r>
      <w:r w:rsidR="00F94035" w:rsidRPr="00AF3C0C">
        <w:rPr>
          <w:i/>
          <w:iCs/>
          <w:sz w:val="22"/>
          <w:szCs w:val="22"/>
        </w:rPr>
        <w:t>not</w:t>
      </w:r>
      <w:r w:rsidR="009B4D47" w:rsidRPr="00AF3C0C">
        <w:rPr>
          <w:sz w:val="22"/>
          <w:szCs w:val="22"/>
        </w:rPr>
        <w:t>″</w:t>
      </w:r>
      <w:r w:rsidR="00F94035" w:rsidRPr="00AF3C0C">
        <w:rPr>
          <w:sz w:val="22"/>
          <w:szCs w:val="22"/>
        </w:rPr>
        <w:t xml:space="preserve">. </w:t>
      </w:r>
    </w:p>
    <w:p w14:paraId="06804876" w14:textId="77777777" w:rsidR="000E77D4" w:rsidRPr="007B0B78" w:rsidRDefault="000E77D4" w:rsidP="000E77D4">
      <w:pPr>
        <w:pStyle w:val="JudgmentText"/>
        <w:numPr>
          <w:ilvl w:val="0"/>
          <w:numId w:val="0"/>
        </w:numPr>
        <w:spacing w:after="0" w:line="240" w:lineRule="auto"/>
        <w:ind w:left="1440" w:right="1440"/>
        <w:rPr>
          <w:i/>
          <w:sz w:val="22"/>
          <w:szCs w:val="22"/>
        </w:rPr>
      </w:pPr>
    </w:p>
    <w:p w14:paraId="47DA385D" w14:textId="77777777" w:rsidR="00C17564" w:rsidRDefault="00C17564" w:rsidP="00AF3C0C">
      <w:pPr>
        <w:pStyle w:val="JudgmentText"/>
      </w:pPr>
      <w:r w:rsidRPr="00AF3C0C">
        <w:t>Article 2265 of the C</w:t>
      </w:r>
      <w:r w:rsidR="008E5DA9" w:rsidRPr="00AF3C0C">
        <w:t xml:space="preserve">ivil Code of Seychelles stipulates </w:t>
      </w:r>
      <w:r w:rsidRPr="00AF3C0C">
        <w:t>―</w:t>
      </w:r>
    </w:p>
    <w:p w14:paraId="589A7544" w14:textId="4836219B" w:rsidR="00AF3C0C" w:rsidRDefault="00AF3C0C" w:rsidP="000E77D4">
      <w:pPr>
        <w:pStyle w:val="JudgmentText"/>
        <w:numPr>
          <w:ilvl w:val="0"/>
          <w:numId w:val="0"/>
        </w:numPr>
        <w:spacing w:after="0" w:line="240" w:lineRule="auto"/>
        <w:ind w:left="1440" w:right="1440"/>
        <w:rPr>
          <w:i/>
          <w:color w:val="000000"/>
          <w:sz w:val="22"/>
          <w:szCs w:val="22"/>
          <w:shd w:val="clear" w:color="auto" w:fill="FFFFFF"/>
        </w:rPr>
      </w:pPr>
      <w:r w:rsidRPr="00AF3C0C">
        <w:rPr>
          <w:i/>
          <w:sz w:val="22"/>
          <w:szCs w:val="22"/>
        </w:rPr>
        <w:t xml:space="preserve">″Article 2265. </w:t>
      </w:r>
      <w:r w:rsidRPr="00AF3C0C">
        <w:rPr>
          <w:i/>
          <w:color w:val="000000"/>
          <w:sz w:val="22"/>
          <w:szCs w:val="22"/>
          <w:shd w:val="clear" w:color="auto" w:fill="FFFFFF"/>
        </w:rPr>
        <w:t>If the party claiming the benefit of such prescription produces a title which has been acquired for value and in good faith, the period of prescription of article 2262 shall be reduced to ten years</w:t>
      </w:r>
      <w:r w:rsidR="00895DE6" w:rsidRPr="00AF3C0C">
        <w:rPr>
          <w:sz w:val="22"/>
          <w:szCs w:val="22"/>
        </w:rPr>
        <w:t>″</w:t>
      </w:r>
      <w:r w:rsidRPr="00AF3C0C">
        <w:rPr>
          <w:i/>
          <w:color w:val="000000"/>
          <w:sz w:val="22"/>
          <w:szCs w:val="22"/>
          <w:shd w:val="clear" w:color="auto" w:fill="FFFFFF"/>
        </w:rPr>
        <w:t>.</w:t>
      </w:r>
    </w:p>
    <w:p w14:paraId="2D32FAAB" w14:textId="77777777" w:rsidR="000E77D4" w:rsidRPr="00AF3C0C" w:rsidRDefault="000E77D4" w:rsidP="000E77D4">
      <w:pPr>
        <w:pStyle w:val="JudgmentText"/>
        <w:numPr>
          <w:ilvl w:val="0"/>
          <w:numId w:val="0"/>
        </w:numPr>
        <w:spacing w:after="0" w:line="240" w:lineRule="auto"/>
        <w:ind w:left="1440" w:right="1440"/>
        <w:rPr>
          <w:i/>
          <w:color w:val="000000"/>
          <w:sz w:val="22"/>
          <w:szCs w:val="22"/>
          <w:shd w:val="clear" w:color="auto" w:fill="FFFFFF"/>
        </w:rPr>
      </w:pPr>
    </w:p>
    <w:p w14:paraId="6C7B9385" w14:textId="219BD77E" w:rsidR="00DE46B4" w:rsidRDefault="00DE46B4" w:rsidP="00AF3C0C">
      <w:pPr>
        <w:pStyle w:val="JudgmentText"/>
      </w:pPr>
      <w:r>
        <w:t xml:space="preserve">In </w:t>
      </w:r>
      <w:r w:rsidRPr="00AF3C0C">
        <w:rPr>
          <w:i/>
        </w:rPr>
        <w:t>Civil Construction Company Limited v Leon &amp; Others SCA 36/2016</w:t>
      </w:r>
      <w:r>
        <w:t xml:space="preserve"> [2018] SCCA</w:t>
      </w:r>
      <w:r w:rsidR="0016431B">
        <w:t xml:space="preserve"> </w:t>
      </w:r>
      <w:r>
        <w:t>33 (14 December 2018), Twomey, JA, delivering the majority opinion of the Court of Appeal, opined ―</w:t>
      </w:r>
    </w:p>
    <w:p w14:paraId="5BD74AF4" w14:textId="4DD518B6" w:rsidR="00DE46B4" w:rsidRPr="000E77D4" w:rsidRDefault="000E77D4" w:rsidP="000E77D4">
      <w:pPr>
        <w:pStyle w:val="JudgmentText"/>
        <w:numPr>
          <w:ilvl w:val="0"/>
          <w:numId w:val="0"/>
        </w:numPr>
        <w:spacing w:after="0" w:line="240" w:lineRule="auto"/>
        <w:ind w:left="1440" w:right="1440"/>
        <w:rPr>
          <w:i/>
          <w:sz w:val="22"/>
          <w:szCs w:val="22"/>
        </w:rPr>
      </w:pPr>
      <w:r w:rsidRPr="000E77D4">
        <w:rPr>
          <w:i/>
          <w:sz w:val="22"/>
          <w:szCs w:val="22"/>
        </w:rPr>
        <w:t>″</w:t>
      </w:r>
      <w:r w:rsidRPr="000E77D4">
        <w:rPr>
          <w:sz w:val="22"/>
          <w:szCs w:val="22"/>
        </w:rPr>
        <w:t>[t]</w:t>
      </w:r>
      <w:r w:rsidR="00DE46B4" w:rsidRPr="000E77D4">
        <w:rPr>
          <w:i/>
          <w:sz w:val="22"/>
          <w:szCs w:val="22"/>
        </w:rPr>
        <w:t>hat Civil Code is derived from and to a large extent translated directly from the French Civil Code. We have developed our own jurisprudence but often refer to authorities or doctrinal writings from other civilist traditions such as Mauritius or France when we lack local jurisprudence on a particula</w:t>
      </w:r>
      <w:r w:rsidR="00AF3C0C" w:rsidRPr="000E77D4">
        <w:rPr>
          <w:i/>
          <w:sz w:val="22"/>
          <w:szCs w:val="22"/>
        </w:rPr>
        <w:t xml:space="preserve">r </w:t>
      </w:r>
      <w:r w:rsidR="00DE46B4" w:rsidRPr="000E77D4">
        <w:rPr>
          <w:i/>
          <w:sz w:val="22"/>
          <w:szCs w:val="22"/>
        </w:rPr>
        <w:t xml:space="preserve">issue. These jurisdictions have almost identical Civil Codes and therefore the underlying doctrines are the same. They are therefore better persuasive sources than legal systems from countries that do not share the same underlying </w:t>
      </w:r>
      <w:r w:rsidR="001A4314" w:rsidRPr="000E77D4">
        <w:rPr>
          <w:i/>
          <w:sz w:val="22"/>
          <w:szCs w:val="22"/>
        </w:rPr>
        <w:t>doctrines</w:t>
      </w:r>
      <w:r w:rsidR="00AC04E9" w:rsidRPr="000E77D4">
        <w:rPr>
          <w:i/>
          <w:sz w:val="22"/>
          <w:szCs w:val="22"/>
        </w:rPr>
        <w:t>″</w:t>
      </w:r>
      <w:r w:rsidR="001A4314" w:rsidRPr="000E77D4">
        <w:rPr>
          <w:i/>
          <w:sz w:val="22"/>
          <w:szCs w:val="22"/>
        </w:rPr>
        <w:t>.</w:t>
      </w:r>
    </w:p>
    <w:p w14:paraId="28B1FA0A" w14:textId="77777777" w:rsidR="000E77D4" w:rsidRPr="00713B30" w:rsidRDefault="000E77D4" w:rsidP="000E77D4">
      <w:pPr>
        <w:pStyle w:val="JudgmentText"/>
        <w:numPr>
          <w:ilvl w:val="0"/>
          <w:numId w:val="0"/>
        </w:numPr>
        <w:spacing w:after="0" w:line="240" w:lineRule="auto"/>
        <w:ind w:left="1440" w:right="1440"/>
        <w:rPr>
          <w:i/>
          <w:sz w:val="22"/>
          <w:szCs w:val="22"/>
        </w:rPr>
      </w:pPr>
    </w:p>
    <w:p w14:paraId="6D63535F" w14:textId="5AB0563E" w:rsidR="00422549" w:rsidRPr="002E1AC9" w:rsidRDefault="00E06D44" w:rsidP="00713B30">
      <w:pPr>
        <w:pStyle w:val="JudgmentText"/>
      </w:pPr>
      <w:r w:rsidRPr="005564DE">
        <w:t xml:space="preserve">Counsel for the respondent </w:t>
      </w:r>
      <w:r w:rsidR="0017551F" w:rsidRPr="005564DE">
        <w:t>conceded that</w:t>
      </w:r>
      <w:r w:rsidR="00AF3C0C">
        <w:t xml:space="preserve"> the respondent’s</w:t>
      </w:r>
      <w:r w:rsidR="0017551F" w:rsidRPr="005564DE">
        <w:t xml:space="preserve"> defence did not contain any pleadings in respect of the issue of a </w:t>
      </w:r>
      <w:r w:rsidR="0017551F" w:rsidRPr="00713B30">
        <w:rPr>
          <w:i/>
        </w:rPr>
        <w:t>″droit de superficie″</w:t>
      </w:r>
      <w:r w:rsidR="0017551F" w:rsidRPr="005564DE">
        <w:t xml:space="preserve">. </w:t>
      </w:r>
      <w:r w:rsidR="0017551F" w:rsidRPr="00CB44CB">
        <w:t xml:space="preserve">Nonetheless, </w:t>
      </w:r>
      <w:r w:rsidR="001F3A00">
        <w:t>he</w:t>
      </w:r>
      <w:r w:rsidR="0017551F" w:rsidRPr="00CB44CB">
        <w:t xml:space="preserve"> </w:t>
      </w:r>
      <w:r w:rsidR="00CB44CB">
        <w:t>argued</w:t>
      </w:r>
      <w:r w:rsidR="0017551F" w:rsidRPr="00CB44CB">
        <w:t xml:space="preserve"> that the </w:t>
      </w:r>
      <w:r w:rsidR="0013176C" w:rsidRPr="00CB44CB">
        <w:t xml:space="preserve">pleadings of the appellant were sufficiently wide to allow the </w:t>
      </w:r>
      <w:r w:rsidR="00E94B98" w:rsidRPr="00CB44CB">
        <w:t xml:space="preserve">trial Judge </w:t>
      </w:r>
      <w:r w:rsidR="0013176C" w:rsidRPr="00CB44CB">
        <w:t>to make the findings and grant the relief</w:t>
      </w:r>
      <w:r w:rsidR="00E94B98" w:rsidRPr="00CB44CB">
        <w:t xml:space="preserve"> he</w:t>
      </w:r>
      <w:r w:rsidR="0013176C" w:rsidRPr="00CB44CB">
        <w:t xml:space="preserve"> did. </w:t>
      </w:r>
      <w:r w:rsidR="006D39DC" w:rsidRPr="00CB44CB">
        <w:t xml:space="preserve">In the view of Counsel for the respondent, this is because </w:t>
      </w:r>
      <w:r w:rsidR="00AC69BD" w:rsidRPr="00CB44CB">
        <w:t xml:space="preserve">Article 555 of the Civil Code of Seychelles is </w:t>
      </w:r>
      <w:r w:rsidR="006D39DC" w:rsidRPr="00CB44CB">
        <w:t xml:space="preserve">the </w:t>
      </w:r>
      <w:r w:rsidR="006D39DC" w:rsidRPr="00713B30">
        <w:rPr>
          <w:i/>
        </w:rPr>
        <w:t>″foundational article of a ″droit de superficie″″</w:t>
      </w:r>
      <w:r w:rsidR="006D39DC" w:rsidRPr="00CB44CB">
        <w:t xml:space="preserve">. </w:t>
      </w:r>
      <w:r w:rsidR="002252E3" w:rsidRPr="00CB44CB">
        <w:t>Counsel for the respondent went on to submit that,</w:t>
      </w:r>
      <w:r w:rsidR="00AC69BD" w:rsidRPr="00CB44CB">
        <w:t xml:space="preserve"> in the determination of </w:t>
      </w:r>
      <w:r w:rsidR="00AC69BD" w:rsidRPr="00CB44CB">
        <w:lastRenderedPageBreak/>
        <w:t>a right which could come into existence under Article 555</w:t>
      </w:r>
      <w:r w:rsidR="002252E3" w:rsidRPr="00CB44CB">
        <w:t xml:space="preserve"> of the Civil Code of Seychelles</w:t>
      </w:r>
      <w:r w:rsidR="00AC69BD" w:rsidRPr="00CB44CB">
        <w:t>, a trial court - especially one specifically enjoined by the</w:t>
      </w:r>
      <w:r w:rsidR="002252E3" w:rsidRPr="00CB44CB">
        <w:t xml:space="preserve"> appellant</w:t>
      </w:r>
      <w:r w:rsidR="00AC69BD" w:rsidRPr="00713B30">
        <w:t xml:space="preserve"> to make any order it deemed just and necessary in the circumstances</w:t>
      </w:r>
      <w:r w:rsidR="00013843" w:rsidRPr="00713B30">
        <w:t xml:space="preserve"> of the</w:t>
      </w:r>
      <w:r w:rsidR="00AC69BD" w:rsidRPr="00713B30">
        <w:t xml:space="preserve"> case - could grant any relief contained withi</w:t>
      </w:r>
      <w:r w:rsidR="009D7A65" w:rsidRPr="00713B30">
        <w:t xml:space="preserve">n a legal provision under </w:t>
      </w:r>
      <w:r w:rsidR="007C25AB" w:rsidRPr="00713B30">
        <w:t>A</w:t>
      </w:r>
      <w:r w:rsidR="00AC69BD" w:rsidRPr="00713B30">
        <w:t>rticle</w:t>
      </w:r>
      <w:r w:rsidR="009D7A65" w:rsidRPr="00713B30">
        <w:t xml:space="preserve"> 555</w:t>
      </w:r>
      <w:r w:rsidR="00AC69BD" w:rsidRPr="00713B30">
        <w:t xml:space="preserve"> and borne out by the evidence. </w:t>
      </w:r>
    </w:p>
    <w:p w14:paraId="16825076" w14:textId="3F6B95FC" w:rsidR="00BD7851" w:rsidRPr="002E1AC9" w:rsidRDefault="004402BB" w:rsidP="00713B30">
      <w:pPr>
        <w:pStyle w:val="JudgmentText"/>
      </w:pPr>
      <w:r>
        <w:t xml:space="preserve">Counsel </w:t>
      </w:r>
      <w:r w:rsidR="00B6044E">
        <w:t xml:space="preserve">for the respondent </w:t>
      </w:r>
      <w:r w:rsidR="005D52BC">
        <w:t xml:space="preserve">even </w:t>
      </w:r>
      <w:r>
        <w:t xml:space="preserve">suggested that there was a </w:t>
      </w:r>
      <w:r w:rsidR="005D52BC">
        <w:t>clear absence</w:t>
      </w:r>
      <w:r w:rsidR="003D0CD1">
        <w:t xml:space="preserve"> of </w:t>
      </w:r>
      <w:r w:rsidR="00F70994">
        <w:t>any</w:t>
      </w:r>
      <w:r w:rsidR="003D0CD1">
        <w:t xml:space="preserve"> specific pleading in the plaint as to</w:t>
      </w:r>
      <w:r w:rsidR="005D52BC">
        <w:t xml:space="preserve"> the</w:t>
      </w:r>
      <w:r w:rsidR="003D0CD1">
        <w:t xml:space="preserve"> particular </w:t>
      </w:r>
      <w:r w:rsidR="0096659B">
        <w:t xml:space="preserve">paragraph </w:t>
      </w:r>
      <w:r w:rsidR="003D0CD1">
        <w:t>of thi</w:t>
      </w:r>
      <w:r w:rsidR="006C6A49">
        <w:t>s long A</w:t>
      </w:r>
      <w:r w:rsidR="003D0CD1">
        <w:t>rticle</w:t>
      </w:r>
      <w:r w:rsidR="00E94B98">
        <w:t xml:space="preserve"> 555</w:t>
      </w:r>
      <w:r w:rsidR="003D0CD1">
        <w:t xml:space="preserve"> (which contains numerous alternative options</w:t>
      </w:r>
      <w:r w:rsidR="005D52BC">
        <w:t>)</w:t>
      </w:r>
      <w:r w:rsidR="00B6044E">
        <w:t>, to strengthen his position.</w:t>
      </w:r>
      <w:r w:rsidR="00FF3298">
        <w:t xml:space="preserve"> </w:t>
      </w:r>
      <w:r w:rsidR="00F64189">
        <w:t>He</w:t>
      </w:r>
      <w:r w:rsidR="00FF3298">
        <w:t xml:space="preserve"> referred to </w:t>
      </w:r>
      <w:r w:rsidR="009157FB" w:rsidRPr="00713B30">
        <w:t>para</w:t>
      </w:r>
      <w:r w:rsidR="00CF6C4C">
        <w:t>graph</w:t>
      </w:r>
      <w:r w:rsidR="009157FB" w:rsidRPr="00713B30">
        <w:t xml:space="preserve"> 11 of the appellant’s</w:t>
      </w:r>
      <w:r w:rsidR="009D7A65" w:rsidRPr="00713B30">
        <w:t xml:space="preserve"> Skeleton Heads of Arguments, </w:t>
      </w:r>
      <w:r w:rsidR="00FF3298">
        <w:t>to make the point that</w:t>
      </w:r>
      <w:r w:rsidR="00305939">
        <w:t>,</w:t>
      </w:r>
      <w:r w:rsidR="009D7A65" w:rsidRPr="00713B30">
        <w:t xml:space="preserve"> </w:t>
      </w:r>
      <w:r w:rsidR="009D7A65" w:rsidRPr="00713B30">
        <w:rPr>
          <w:i/>
        </w:rPr>
        <w:t>″the Plaint was brought, as admitted by the Appellant’s Counsel in final submissions (at page G1 of the brief), in terms of Article 555″</w:t>
      </w:r>
      <w:r w:rsidR="009D7A65" w:rsidRPr="00713B30">
        <w:t>.</w:t>
      </w:r>
      <w:r w:rsidR="00C23D17" w:rsidRPr="00713B30">
        <w:t xml:space="preserve"> </w:t>
      </w:r>
      <w:r w:rsidR="00A44AD4" w:rsidRPr="00713B30">
        <w:t xml:space="preserve">It is not clear why Counsel </w:t>
      </w:r>
      <w:r w:rsidR="00422549">
        <w:t>would make such a submission</w:t>
      </w:r>
      <w:r w:rsidR="0096659B">
        <w:t xml:space="preserve"> and in this Court’s view</w:t>
      </w:r>
      <w:r w:rsidR="007B0B78">
        <w:t>,</w:t>
      </w:r>
      <w:r w:rsidR="0096659B">
        <w:t xml:space="preserve"> </w:t>
      </w:r>
      <w:r w:rsidR="00CC5485" w:rsidRPr="00713B30">
        <w:t>Counsel is clearly misguided</w:t>
      </w:r>
      <w:r w:rsidR="0096659B">
        <w:t xml:space="preserve"> on this point</w:t>
      </w:r>
      <w:r w:rsidR="00CC5485" w:rsidRPr="00713B30">
        <w:t>.</w:t>
      </w:r>
    </w:p>
    <w:p w14:paraId="2055768B" w14:textId="74939AC9" w:rsidR="00C97655" w:rsidRPr="002E1AC9" w:rsidRDefault="004A7D8A" w:rsidP="00713B30">
      <w:pPr>
        <w:pStyle w:val="JudgmentText"/>
      </w:pPr>
      <w:r>
        <w:t xml:space="preserve">We reiterate that </w:t>
      </w:r>
      <w:r w:rsidRPr="000D3F7E">
        <w:t>t</w:t>
      </w:r>
      <w:r w:rsidR="009E210C" w:rsidRPr="00651E1B">
        <w:t>he allegations in every pleading must be</w:t>
      </w:r>
      <w:r w:rsidR="00F41FE6">
        <w:t>,</w:t>
      </w:r>
      <w:r w:rsidR="009E210C" w:rsidRPr="00651E1B">
        <w:t xml:space="preserve"> </w:t>
      </w:r>
      <w:r w:rsidR="009E210C" w:rsidRPr="00650CD0">
        <w:rPr>
          <w:i/>
        </w:rPr>
        <w:t>″(i) Material. (ii) Certain</w:t>
      </w:r>
      <w:r w:rsidR="009E210C">
        <w:rPr>
          <w:rStyle w:val="FootnoteReference"/>
          <w:i/>
        </w:rPr>
        <w:footnoteReference w:id="2"/>
      </w:r>
      <w:r w:rsidR="009E210C" w:rsidRPr="000D3F7E">
        <w:rPr>
          <w:i/>
        </w:rPr>
        <w:t>″</w:t>
      </w:r>
      <w:r w:rsidR="00C97655" w:rsidRPr="00651E1B">
        <w:t xml:space="preserve">. </w:t>
      </w:r>
      <w:r w:rsidR="00C97655" w:rsidRPr="00650CD0">
        <w:t xml:space="preserve">With regard to materiality </w:t>
      </w:r>
      <w:r w:rsidR="00C97655">
        <w:t>―</w:t>
      </w:r>
    </w:p>
    <w:p w14:paraId="09B16467" w14:textId="77777777" w:rsidR="009C72AE" w:rsidRDefault="00BD7851" w:rsidP="000E77D4">
      <w:pPr>
        <w:pStyle w:val="ListParagraph"/>
        <w:ind w:left="1440" w:right="1440"/>
        <w:jc w:val="both"/>
        <w:rPr>
          <w:i/>
          <w:sz w:val="22"/>
          <w:szCs w:val="22"/>
        </w:rPr>
      </w:pPr>
      <w:r w:rsidRPr="00713B30">
        <w:rPr>
          <w:sz w:val="22"/>
          <w:szCs w:val="22"/>
        </w:rPr>
        <w:t xml:space="preserve"> </w:t>
      </w:r>
      <w:r w:rsidRPr="00713B30">
        <w:rPr>
          <w:i/>
          <w:sz w:val="22"/>
          <w:szCs w:val="22"/>
        </w:rPr>
        <w:t>″</w:t>
      </w:r>
      <w:r w:rsidR="00CC5485" w:rsidRPr="00713B30">
        <w:rPr>
          <w:i/>
          <w:sz w:val="22"/>
          <w:szCs w:val="22"/>
        </w:rPr>
        <w:t>[t]</w:t>
      </w:r>
      <w:r w:rsidRPr="00713B30">
        <w:rPr>
          <w:i/>
          <w:sz w:val="22"/>
          <w:szCs w:val="22"/>
        </w:rPr>
        <w:t>he fundamental rule of our present system of pleading is this: ″Every pleading must contain, and contain only, a statement in a summary form of the material facts on which t</w:t>
      </w:r>
      <w:r w:rsidR="009C72AE" w:rsidRPr="000D3F7E">
        <w:rPr>
          <w:i/>
          <w:sz w:val="22"/>
          <w:szCs w:val="22"/>
        </w:rPr>
        <w:t>he party relies for his claim or</w:t>
      </w:r>
      <w:r w:rsidRPr="00713B30">
        <w:rPr>
          <w:i/>
          <w:sz w:val="22"/>
          <w:szCs w:val="22"/>
        </w:rPr>
        <w:t xml:space="preserve"> defence, as the case may be, but not the evidence by which those facts are to be proved, and the statement must be brief as the nature of the case admits″ Order 18, r. 7 (I).</w:t>
      </w:r>
      <w:r w:rsidR="00423D81" w:rsidRPr="00713B30">
        <w:rPr>
          <w:i/>
          <w:sz w:val="22"/>
          <w:szCs w:val="22"/>
        </w:rPr>
        <w:t>)</w:t>
      </w:r>
      <w:r w:rsidR="00CC5485" w:rsidRPr="00713B30">
        <w:rPr>
          <w:i/>
          <w:sz w:val="22"/>
          <w:szCs w:val="22"/>
        </w:rPr>
        <w:t xml:space="preserve"> </w:t>
      </w:r>
    </w:p>
    <w:p w14:paraId="7037F59E" w14:textId="77777777" w:rsidR="003A07E6" w:rsidRDefault="003A07E6" w:rsidP="000E77D4">
      <w:pPr>
        <w:pStyle w:val="ListParagraph"/>
        <w:ind w:left="1440" w:right="1440"/>
        <w:jc w:val="both"/>
        <w:rPr>
          <w:i/>
          <w:sz w:val="22"/>
          <w:szCs w:val="22"/>
        </w:rPr>
      </w:pPr>
    </w:p>
    <w:p w14:paraId="756575D7" w14:textId="77777777" w:rsidR="009C72AE" w:rsidRDefault="00CC5485" w:rsidP="000E77D4">
      <w:pPr>
        <w:pStyle w:val="ListParagraph"/>
        <w:ind w:left="1440" w:right="1440"/>
        <w:jc w:val="both"/>
        <w:rPr>
          <w:i/>
          <w:sz w:val="22"/>
          <w:szCs w:val="22"/>
        </w:rPr>
      </w:pPr>
      <w:r w:rsidRPr="00713B30">
        <w:rPr>
          <w:i/>
          <w:sz w:val="22"/>
          <w:szCs w:val="22"/>
        </w:rPr>
        <w:t xml:space="preserve">This rule involves and requires four separate things: </w:t>
      </w:r>
    </w:p>
    <w:p w14:paraId="2BE40B55" w14:textId="77777777" w:rsidR="003A07E6" w:rsidRDefault="003A07E6" w:rsidP="000E77D4">
      <w:pPr>
        <w:pStyle w:val="ListParagraph"/>
        <w:ind w:left="1440" w:right="1440"/>
        <w:jc w:val="both"/>
        <w:rPr>
          <w:i/>
          <w:sz w:val="22"/>
          <w:szCs w:val="22"/>
        </w:rPr>
      </w:pPr>
    </w:p>
    <w:p w14:paraId="5066C2AC" w14:textId="77777777" w:rsidR="009C72AE" w:rsidRDefault="00CC5485" w:rsidP="000E77D4">
      <w:pPr>
        <w:pStyle w:val="ListParagraph"/>
        <w:numPr>
          <w:ilvl w:val="0"/>
          <w:numId w:val="29"/>
        </w:numPr>
        <w:ind w:right="1440"/>
        <w:jc w:val="both"/>
        <w:rPr>
          <w:i/>
          <w:sz w:val="22"/>
          <w:szCs w:val="22"/>
        </w:rPr>
      </w:pPr>
      <w:r w:rsidRPr="00713B30">
        <w:rPr>
          <w:i/>
          <w:sz w:val="22"/>
          <w:szCs w:val="22"/>
        </w:rPr>
        <w:t xml:space="preserve">Every pleading must state facts and not law. </w:t>
      </w:r>
    </w:p>
    <w:p w14:paraId="66939258" w14:textId="77777777" w:rsidR="003A07E6" w:rsidRDefault="003A07E6" w:rsidP="000E77D4">
      <w:pPr>
        <w:pStyle w:val="ListParagraph"/>
        <w:ind w:left="2160" w:right="1440"/>
        <w:jc w:val="both"/>
        <w:rPr>
          <w:i/>
          <w:sz w:val="22"/>
          <w:szCs w:val="22"/>
        </w:rPr>
      </w:pPr>
    </w:p>
    <w:p w14:paraId="11472D35" w14:textId="77777777" w:rsidR="009C72AE" w:rsidRDefault="00CC5485" w:rsidP="000E77D4">
      <w:pPr>
        <w:pStyle w:val="ListParagraph"/>
        <w:numPr>
          <w:ilvl w:val="0"/>
          <w:numId w:val="29"/>
        </w:numPr>
        <w:ind w:right="1440"/>
        <w:jc w:val="both"/>
        <w:rPr>
          <w:i/>
          <w:sz w:val="22"/>
          <w:szCs w:val="22"/>
        </w:rPr>
      </w:pPr>
      <w:r w:rsidRPr="00713B30">
        <w:rPr>
          <w:i/>
          <w:sz w:val="22"/>
          <w:szCs w:val="22"/>
        </w:rPr>
        <w:t xml:space="preserve">It must state material facts and material facts only. </w:t>
      </w:r>
    </w:p>
    <w:p w14:paraId="46622B56" w14:textId="77777777" w:rsidR="003A07E6" w:rsidRPr="003A07E6" w:rsidRDefault="003A07E6" w:rsidP="000E77D4">
      <w:pPr>
        <w:ind w:right="1440"/>
        <w:jc w:val="both"/>
        <w:rPr>
          <w:i/>
          <w:sz w:val="22"/>
          <w:szCs w:val="22"/>
        </w:rPr>
      </w:pPr>
    </w:p>
    <w:p w14:paraId="729E133B" w14:textId="77777777" w:rsidR="009C72AE" w:rsidRDefault="00CC5485" w:rsidP="000E77D4">
      <w:pPr>
        <w:pStyle w:val="ListParagraph"/>
        <w:numPr>
          <w:ilvl w:val="0"/>
          <w:numId w:val="29"/>
        </w:numPr>
        <w:ind w:right="1440"/>
        <w:jc w:val="both"/>
        <w:rPr>
          <w:i/>
          <w:sz w:val="22"/>
          <w:szCs w:val="22"/>
        </w:rPr>
      </w:pPr>
      <w:r w:rsidRPr="00713B30">
        <w:rPr>
          <w:i/>
          <w:sz w:val="22"/>
          <w:szCs w:val="22"/>
        </w:rPr>
        <w:t xml:space="preserve">It must state facts and not the evidence by which they are to be proved. </w:t>
      </w:r>
    </w:p>
    <w:p w14:paraId="7F0E6840" w14:textId="77777777" w:rsidR="003A07E6" w:rsidRPr="003A07E6" w:rsidRDefault="003A07E6" w:rsidP="000E77D4">
      <w:pPr>
        <w:ind w:right="1440"/>
        <w:jc w:val="both"/>
        <w:rPr>
          <w:i/>
          <w:sz w:val="22"/>
          <w:szCs w:val="22"/>
        </w:rPr>
      </w:pPr>
    </w:p>
    <w:p w14:paraId="3554BB7D" w14:textId="72A6B3B1" w:rsidR="00C97655" w:rsidRDefault="00CC5485" w:rsidP="000E77D4">
      <w:pPr>
        <w:pStyle w:val="ListParagraph"/>
        <w:numPr>
          <w:ilvl w:val="0"/>
          <w:numId w:val="29"/>
        </w:numPr>
        <w:ind w:right="1440"/>
        <w:jc w:val="both"/>
        <w:rPr>
          <w:i/>
          <w:sz w:val="22"/>
          <w:szCs w:val="22"/>
        </w:rPr>
      </w:pPr>
      <w:r w:rsidRPr="00713B30">
        <w:rPr>
          <w:i/>
          <w:sz w:val="22"/>
          <w:szCs w:val="22"/>
        </w:rPr>
        <w:t>It must state such facts concisely in a summary form</w:t>
      </w:r>
      <w:r w:rsidRPr="00713B30">
        <w:rPr>
          <w:rStyle w:val="FootnoteReference"/>
          <w:i/>
          <w:sz w:val="22"/>
          <w:szCs w:val="22"/>
        </w:rPr>
        <w:footnoteReference w:id="3"/>
      </w:r>
      <w:r w:rsidR="0016431B">
        <w:rPr>
          <w:i/>
          <w:sz w:val="22"/>
          <w:szCs w:val="22"/>
        </w:rPr>
        <w:t>ʺ</w:t>
      </w:r>
      <w:r w:rsidR="009E210C" w:rsidRPr="00713B30">
        <w:rPr>
          <w:i/>
          <w:sz w:val="22"/>
          <w:szCs w:val="22"/>
        </w:rPr>
        <w:t xml:space="preserve">. </w:t>
      </w:r>
    </w:p>
    <w:p w14:paraId="0EA98A66" w14:textId="77777777" w:rsidR="002E1AC9" w:rsidRPr="002E1AC9" w:rsidRDefault="002E1AC9" w:rsidP="002E1AC9">
      <w:pPr>
        <w:pStyle w:val="ListParagraph"/>
        <w:spacing w:line="360" w:lineRule="auto"/>
        <w:ind w:left="2160" w:right="1440"/>
        <w:jc w:val="both"/>
        <w:rPr>
          <w:i/>
          <w:sz w:val="22"/>
          <w:szCs w:val="22"/>
        </w:rPr>
      </w:pPr>
    </w:p>
    <w:p w14:paraId="3DDE8E29" w14:textId="2DD69BF2" w:rsidR="00423D81" w:rsidRDefault="00B71B83" w:rsidP="003A07E6">
      <w:pPr>
        <w:pStyle w:val="ListParagraph"/>
        <w:spacing w:line="360" w:lineRule="auto"/>
        <w:jc w:val="both"/>
        <w:rPr>
          <w:sz w:val="24"/>
          <w:szCs w:val="24"/>
        </w:rPr>
      </w:pPr>
      <w:r w:rsidRPr="00F05469">
        <w:rPr>
          <w:i/>
          <w:sz w:val="24"/>
          <w:szCs w:val="24"/>
        </w:rPr>
        <w:t xml:space="preserve">″The word ″material″ means necessary for the purpose of formulating a complete cause of action, and if any one </w:t>
      </w:r>
      <w:r>
        <w:rPr>
          <w:i/>
          <w:sz w:val="24"/>
          <w:szCs w:val="24"/>
        </w:rPr>
        <w:t>″</w:t>
      </w:r>
      <w:r w:rsidRPr="00F05469">
        <w:rPr>
          <w:i/>
          <w:sz w:val="24"/>
          <w:szCs w:val="24"/>
        </w:rPr>
        <w:t>material</w:t>
      </w:r>
      <w:r>
        <w:rPr>
          <w:i/>
          <w:sz w:val="24"/>
          <w:szCs w:val="24"/>
        </w:rPr>
        <w:t>″</w:t>
      </w:r>
      <w:r w:rsidRPr="00F05469">
        <w:rPr>
          <w:i/>
          <w:sz w:val="24"/>
          <w:szCs w:val="24"/>
        </w:rPr>
        <w:t xml:space="preserve"> fact is omitted</w:t>
      </w:r>
      <w:r>
        <w:rPr>
          <w:sz w:val="24"/>
          <w:szCs w:val="24"/>
        </w:rPr>
        <w:t xml:space="preserve">, </w:t>
      </w:r>
      <w:r w:rsidRPr="001F4441">
        <w:rPr>
          <w:i/>
          <w:sz w:val="24"/>
          <w:szCs w:val="24"/>
        </w:rPr>
        <w:t>the statement of claim is bad</w:t>
      </w:r>
      <w:r w:rsidR="0096659B" w:rsidRPr="001F4441">
        <w:rPr>
          <w:i/>
          <w:sz w:val="24"/>
          <w:szCs w:val="24"/>
        </w:rPr>
        <w:t>.</w:t>
      </w:r>
      <w:r w:rsidRPr="001F4441">
        <w:rPr>
          <w:i/>
          <w:sz w:val="24"/>
          <w:szCs w:val="24"/>
        </w:rPr>
        <w:t>″</w:t>
      </w:r>
      <w:r>
        <w:rPr>
          <w:sz w:val="24"/>
          <w:szCs w:val="24"/>
        </w:rPr>
        <w:t xml:space="preserve"> (</w:t>
      </w:r>
      <w:r w:rsidRPr="00F05469">
        <w:rPr>
          <w:i/>
          <w:sz w:val="24"/>
          <w:szCs w:val="24"/>
        </w:rPr>
        <w:t xml:space="preserve">Bruce v Odhams Press Ltd. </w:t>
      </w:r>
      <w:r w:rsidRPr="0052167E">
        <w:rPr>
          <w:i/>
          <w:iCs/>
          <w:sz w:val="24"/>
          <w:szCs w:val="24"/>
        </w:rPr>
        <w:t>[1936] 1 KB at p. 697</w:t>
      </w:r>
      <w:r w:rsidRPr="0052167E">
        <w:rPr>
          <w:i/>
          <w:sz w:val="24"/>
          <w:szCs w:val="24"/>
        </w:rPr>
        <w:t>).</w:t>
      </w:r>
      <w:r>
        <w:rPr>
          <w:sz w:val="24"/>
          <w:szCs w:val="24"/>
        </w:rPr>
        <w:t xml:space="preserve"> The same principle applies to the defence. </w:t>
      </w:r>
      <w:r w:rsidR="00C97655" w:rsidRPr="00713B30">
        <w:rPr>
          <w:sz w:val="24"/>
          <w:szCs w:val="24"/>
          <w:lang w:val="en-US"/>
        </w:rPr>
        <w:t xml:space="preserve">See </w:t>
      </w:r>
      <w:r w:rsidR="00C97655" w:rsidRPr="00713B30">
        <w:rPr>
          <w:i/>
          <w:sz w:val="24"/>
          <w:szCs w:val="24"/>
        </w:rPr>
        <w:lastRenderedPageBreak/>
        <w:t xml:space="preserve">Monthy v Seychelles Licensing Authority &amp; </w:t>
      </w:r>
      <w:r w:rsidR="00C97655" w:rsidRPr="0052167E">
        <w:rPr>
          <w:i/>
          <w:sz w:val="24"/>
          <w:szCs w:val="24"/>
        </w:rPr>
        <w:t xml:space="preserve">Another </w:t>
      </w:r>
      <w:r w:rsidR="00C97655" w:rsidRPr="0052167E">
        <w:rPr>
          <w:i/>
          <w:iCs/>
          <w:sz w:val="24"/>
          <w:szCs w:val="24"/>
        </w:rPr>
        <w:t>(SCA 37/2016) [2018] SCCA 44</w:t>
      </w:r>
      <w:r w:rsidR="006C0414" w:rsidRPr="0052167E">
        <w:rPr>
          <w:i/>
          <w:sz w:val="24"/>
          <w:szCs w:val="24"/>
        </w:rPr>
        <w:t>,</w:t>
      </w:r>
      <w:r w:rsidR="006C0414" w:rsidRPr="00713B30">
        <w:rPr>
          <w:i/>
          <w:sz w:val="24"/>
          <w:szCs w:val="24"/>
        </w:rPr>
        <w:t xml:space="preserve"> </w:t>
      </w:r>
      <w:r w:rsidR="006C0414" w:rsidRPr="00713B30">
        <w:rPr>
          <w:sz w:val="24"/>
          <w:szCs w:val="24"/>
        </w:rPr>
        <w:t xml:space="preserve">which </w:t>
      </w:r>
      <w:r w:rsidR="00564D6C">
        <w:rPr>
          <w:sz w:val="24"/>
          <w:szCs w:val="24"/>
        </w:rPr>
        <w:t>referred to</w:t>
      </w:r>
      <w:r w:rsidR="006C0414" w:rsidRPr="00713B30">
        <w:rPr>
          <w:sz w:val="24"/>
          <w:szCs w:val="24"/>
        </w:rPr>
        <w:t xml:space="preserve"> </w:t>
      </w:r>
      <w:r w:rsidR="00A2162B">
        <w:rPr>
          <w:sz w:val="24"/>
          <w:szCs w:val="24"/>
        </w:rPr>
        <w:t>Order 18, r. 7 (1</w:t>
      </w:r>
      <w:r w:rsidRPr="00650CD0">
        <w:rPr>
          <w:sz w:val="24"/>
          <w:szCs w:val="24"/>
        </w:rPr>
        <w:t>)</w:t>
      </w:r>
      <w:r w:rsidR="00564D6C">
        <w:rPr>
          <w:sz w:val="24"/>
          <w:szCs w:val="24"/>
        </w:rPr>
        <w:t xml:space="preserve"> for guidance. Order 18, r. 7 (1</w:t>
      </w:r>
      <w:r w:rsidR="00564D6C" w:rsidRPr="00650CD0">
        <w:rPr>
          <w:sz w:val="24"/>
          <w:szCs w:val="24"/>
        </w:rPr>
        <w:t>)</w:t>
      </w:r>
      <w:r w:rsidRPr="00713B30">
        <w:rPr>
          <w:sz w:val="24"/>
          <w:szCs w:val="24"/>
        </w:rPr>
        <w:t xml:space="preserve"> is essentially similar to section 71 (d) of the Seychelles Code of Civil Procedure. </w:t>
      </w:r>
      <w:r w:rsidR="00564D6C">
        <w:rPr>
          <w:sz w:val="24"/>
          <w:szCs w:val="24"/>
        </w:rPr>
        <w:t xml:space="preserve">See also </w:t>
      </w:r>
      <w:r w:rsidR="00564D6C" w:rsidRPr="00564D6C">
        <w:rPr>
          <w:i/>
          <w:sz w:val="24"/>
          <w:szCs w:val="24"/>
        </w:rPr>
        <w:t>Maria Adonis</w:t>
      </w:r>
      <w:r w:rsidR="00564D6C">
        <w:rPr>
          <w:sz w:val="24"/>
          <w:szCs w:val="24"/>
        </w:rPr>
        <w:t xml:space="preserve"> </w:t>
      </w:r>
      <w:r w:rsidR="00564D6C" w:rsidRPr="00564D6C">
        <w:rPr>
          <w:i/>
          <w:sz w:val="24"/>
          <w:szCs w:val="24"/>
        </w:rPr>
        <w:t>supra</w:t>
      </w:r>
      <w:r w:rsidR="00564D6C">
        <w:rPr>
          <w:sz w:val="24"/>
          <w:szCs w:val="24"/>
        </w:rPr>
        <w:t>.</w:t>
      </w:r>
    </w:p>
    <w:p w14:paraId="31BD2C08" w14:textId="77777777" w:rsidR="000E77D4" w:rsidRPr="00713B30" w:rsidRDefault="000E77D4" w:rsidP="003A07E6">
      <w:pPr>
        <w:pStyle w:val="ListParagraph"/>
        <w:spacing w:line="360" w:lineRule="auto"/>
        <w:jc w:val="both"/>
        <w:rPr>
          <w:sz w:val="24"/>
          <w:szCs w:val="24"/>
        </w:rPr>
      </w:pPr>
    </w:p>
    <w:p w14:paraId="1E00817B" w14:textId="0EA7769E" w:rsidR="00021E40" w:rsidRPr="002E1AC9" w:rsidRDefault="00875ED7" w:rsidP="00713B30">
      <w:pPr>
        <w:pStyle w:val="JudgmentText"/>
      </w:pPr>
      <w:r>
        <w:t xml:space="preserve">In the light of the principles stated at </w:t>
      </w:r>
      <w:r w:rsidRPr="0060796F">
        <w:t>para</w:t>
      </w:r>
      <w:r w:rsidR="00A204EE" w:rsidRPr="0060796F">
        <w:t>graph</w:t>
      </w:r>
      <w:r w:rsidR="00C55051">
        <w:t xml:space="preserve"> 86</w:t>
      </w:r>
      <w:r w:rsidRPr="0060796F">
        <w:t xml:space="preserve"> hereof</w:t>
      </w:r>
      <w:r>
        <w:t xml:space="preserve">, </w:t>
      </w:r>
      <w:r w:rsidR="009C72AE">
        <w:t>it is clear, as stated by Counsel for the appellant, that</w:t>
      </w:r>
      <w:r w:rsidR="00197EB0">
        <w:t xml:space="preserve"> the</w:t>
      </w:r>
      <w:r w:rsidR="009D7A65" w:rsidRPr="00713B30">
        <w:t xml:space="preserve"> pleadings set out in para</w:t>
      </w:r>
      <w:r w:rsidR="00A204EE">
        <w:t>graphs</w:t>
      </w:r>
      <w:r w:rsidR="009D7A65" w:rsidRPr="00713B30">
        <w:t xml:space="preserve"> 3 and 4 of the plaint and the relief prayed for at prayer </w:t>
      </w:r>
      <w:r w:rsidR="009D7A65" w:rsidRPr="00713B30">
        <w:rPr>
          <w:i/>
        </w:rPr>
        <w:t>(i)</w:t>
      </w:r>
      <w:r w:rsidR="009D7A65" w:rsidRPr="00713B30">
        <w:t xml:space="preserve"> of the plaint</w:t>
      </w:r>
      <w:r w:rsidR="006544EC">
        <w:t xml:space="preserve">, </w:t>
      </w:r>
      <w:r w:rsidR="009D7A65" w:rsidRPr="00713B30">
        <w:t>clearly showed that the appel</w:t>
      </w:r>
      <w:r w:rsidR="006544EC">
        <w:t xml:space="preserve">lant had based its claim on </w:t>
      </w:r>
      <w:r w:rsidR="006544EC" w:rsidRPr="00713B30">
        <w:rPr>
          <w:i/>
        </w:rPr>
        <w:t>alinéa</w:t>
      </w:r>
      <w:r w:rsidR="009D7A65" w:rsidRPr="00713B30">
        <w:t xml:space="preserve"> 2 of Article 555 of the Civil Code of Seychelles. Further, we note that</w:t>
      </w:r>
      <w:r w:rsidR="005722AE">
        <w:t xml:space="preserve"> </w:t>
      </w:r>
      <w:r w:rsidR="003639E5">
        <w:t>Counsel for</w:t>
      </w:r>
      <w:r w:rsidR="005722AE">
        <w:t xml:space="preserve"> the appellant has submitted</w:t>
      </w:r>
      <w:r w:rsidR="009D7A65" w:rsidRPr="00713B30">
        <w:t xml:space="preserve"> </w:t>
      </w:r>
      <w:r w:rsidR="005722AE">
        <w:t>in his</w:t>
      </w:r>
      <w:r w:rsidR="009D7A65" w:rsidRPr="00713B30">
        <w:t xml:space="preserve"> final submissions (</w:t>
      </w:r>
      <w:r w:rsidR="005722AE">
        <w:t>at page G1 of the brief), that,</w:t>
      </w:r>
      <w:r w:rsidR="0016431B">
        <w:t xml:space="preserve"> </w:t>
      </w:r>
      <w:r w:rsidR="009D7A65" w:rsidRPr="00713B30">
        <w:rPr>
          <w:i/>
        </w:rPr>
        <w:t>″the Plaintiff’s cause of action is based on paragraph 2 of Article 555 of the Civil Code″</w:t>
      </w:r>
      <w:r w:rsidR="009D7A65" w:rsidRPr="00713B30">
        <w:t xml:space="preserve">. </w:t>
      </w:r>
    </w:p>
    <w:p w14:paraId="14740335" w14:textId="77777777" w:rsidR="00C527F1" w:rsidRPr="002E1AC9" w:rsidRDefault="00AD1125" w:rsidP="00713B30">
      <w:pPr>
        <w:pStyle w:val="JudgmentText"/>
      </w:pPr>
      <w:r w:rsidRPr="00C527F1">
        <w:t>Thus, w</w:t>
      </w:r>
      <w:r w:rsidR="00DC3938" w:rsidRPr="00C527F1">
        <w:t>e identify</w:t>
      </w:r>
      <w:r w:rsidR="00D63010" w:rsidRPr="00713B30">
        <w:t xml:space="preserve"> t</w:t>
      </w:r>
      <w:r w:rsidR="001F4796" w:rsidRPr="00C527F1">
        <w:t xml:space="preserve">he </w:t>
      </w:r>
      <w:r w:rsidR="00D63010" w:rsidRPr="00713B30">
        <w:t xml:space="preserve">issue to be whether or not </w:t>
      </w:r>
      <w:r w:rsidR="00DC3938" w:rsidRPr="00713B30">
        <w:rPr>
          <w:i/>
        </w:rPr>
        <w:t>alinéa</w:t>
      </w:r>
      <w:r w:rsidR="00DC3938" w:rsidRPr="00C527F1">
        <w:t xml:space="preserve"> 2 of Article 555 </w:t>
      </w:r>
      <w:r w:rsidR="00753A7E" w:rsidRPr="00C527F1">
        <w:t>of the Civil Code of Seychelles is</w:t>
      </w:r>
      <w:r w:rsidR="00DC3938" w:rsidRPr="00C527F1">
        <w:t xml:space="preserve"> the foundation</w:t>
      </w:r>
      <w:r w:rsidR="007607E7" w:rsidRPr="00C527F1">
        <w:t>al</w:t>
      </w:r>
      <w:r w:rsidR="0061046A" w:rsidRPr="00713B30">
        <w:t xml:space="preserve"> provision of the</w:t>
      </w:r>
      <w:r w:rsidR="00DC3938" w:rsidRPr="00C527F1">
        <w:t xml:space="preserve"> </w:t>
      </w:r>
      <w:r w:rsidRPr="00713B30">
        <w:rPr>
          <w:i/>
        </w:rPr>
        <w:t>″</w:t>
      </w:r>
      <w:r w:rsidR="00DC3938" w:rsidRPr="00713B30">
        <w:rPr>
          <w:i/>
        </w:rPr>
        <w:t>droit de superficie</w:t>
      </w:r>
      <w:r w:rsidRPr="00713B30">
        <w:rPr>
          <w:i/>
        </w:rPr>
        <w:t>″</w:t>
      </w:r>
      <w:r w:rsidR="00F46024" w:rsidRPr="00713B30">
        <w:t xml:space="preserve">, which </w:t>
      </w:r>
      <w:r w:rsidR="00917641">
        <w:t xml:space="preserve">issue </w:t>
      </w:r>
      <w:r w:rsidR="002E1AC9">
        <w:t>we consider first.</w:t>
      </w:r>
    </w:p>
    <w:p w14:paraId="41ABD295" w14:textId="2068E36B" w:rsidR="00753A7E" w:rsidRPr="002E1AC9" w:rsidRDefault="0096659B" w:rsidP="00713B30">
      <w:pPr>
        <w:pStyle w:val="JudgmentText"/>
      </w:pPr>
      <w:r>
        <w:t>On</w:t>
      </w:r>
      <w:r w:rsidR="00AC5A75" w:rsidRPr="004E7C84">
        <w:t xml:space="preserve"> appeal, Counsel for the respondent submitted fervently that Article 555 of the Civil Code of Seychelles is the </w:t>
      </w:r>
      <w:r w:rsidR="006A2511">
        <w:t>foundational A</w:t>
      </w:r>
      <w:r w:rsidR="00AC5A75">
        <w:t>rticle</w:t>
      </w:r>
      <w:r w:rsidR="00AC5A75" w:rsidRPr="004E7C84">
        <w:t xml:space="preserve"> of the </w:t>
      </w:r>
      <w:r w:rsidR="00AC5A75" w:rsidRPr="004E7C84">
        <w:rPr>
          <w:i/>
        </w:rPr>
        <w:t>″droit de superficie″</w:t>
      </w:r>
      <w:r w:rsidR="00AC5A75" w:rsidRPr="004E7C84">
        <w:t xml:space="preserve">. </w:t>
      </w:r>
      <w:r w:rsidR="00AC5A75">
        <w:t xml:space="preserve">We note with dismay that Counsel for the respondent could not refer this Court </w:t>
      </w:r>
      <w:r w:rsidR="00AC5A75" w:rsidRPr="004E7C84">
        <w:t xml:space="preserve">to any doctrinal writing or jurisprudence or both in support of his contention. </w:t>
      </w:r>
      <w:r w:rsidR="00D041F5" w:rsidRPr="00975528">
        <w:t xml:space="preserve">On the other hand, </w:t>
      </w:r>
      <w:r w:rsidR="00D041F5" w:rsidRPr="004E7C84">
        <w:t xml:space="preserve">Counsel for the appellant contended that the </w:t>
      </w:r>
      <w:r w:rsidR="00D041F5" w:rsidRPr="004E7C84">
        <w:rPr>
          <w:i/>
        </w:rPr>
        <w:t xml:space="preserve">″droit de superficie″ </w:t>
      </w:r>
      <w:r w:rsidR="00D041F5" w:rsidRPr="004E7C84">
        <w:t>has been established by jurisprudence by way of rebuttal of the presumption raised by Article 553</w:t>
      </w:r>
      <w:r w:rsidR="00D041F5" w:rsidRPr="004E7C84">
        <w:rPr>
          <w:i/>
        </w:rPr>
        <w:t xml:space="preserve"> </w:t>
      </w:r>
      <w:r w:rsidR="00D041F5" w:rsidRPr="004E7C84">
        <w:t xml:space="preserve">of the Civil Code of Seychelles. </w:t>
      </w:r>
    </w:p>
    <w:p w14:paraId="77BA7F28" w14:textId="713AAE54" w:rsidR="00AC5A75" w:rsidRPr="002E1AC9" w:rsidRDefault="00753A7E" w:rsidP="00713B30">
      <w:pPr>
        <w:pStyle w:val="JudgmentText"/>
      </w:pPr>
      <w:r w:rsidRPr="00975528">
        <w:t>I</w:t>
      </w:r>
      <w:r w:rsidRPr="004E7C84">
        <w:t>t is un</w:t>
      </w:r>
      <w:r w:rsidR="00BB36E9">
        <w:t>disputed that the concept of</w:t>
      </w:r>
      <w:r w:rsidRPr="004E7C84">
        <w:t xml:space="preserve"> </w:t>
      </w:r>
      <w:r w:rsidRPr="004E7C84">
        <w:rPr>
          <w:i/>
        </w:rPr>
        <w:t>″droit de superficie″</w:t>
      </w:r>
      <w:r w:rsidRPr="004E7C84">
        <w:t xml:space="preserve"> does not appear in the Civil Code of Seychelles. </w:t>
      </w:r>
      <w:r w:rsidR="006426D1" w:rsidRPr="00713B30">
        <w:t xml:space="preserve">It is also undisputed that the </w:t>
      </w:r>
      <w:r w:rsidR="006426D1" w:rsidRPr="00713B30">
        <w:rPr>
          <w:i/>
        </w:rPr>
        <w:t>″droit de superficie″</w:t>
      </w:r>
      <w:r w:rsidR="006A2511">
        <w:t xml:space="preserve"> has been established by </w:t>
      </w:r>
      <w:r w:rsidR="006426D1" w:rsidRPr="00713B30">
        <w:t>jurisprudence</w:t>
      </w:r>
      <w:r w:rsidR="006426D1">
        <w:rPr>
          <w:rStyle w:val="FootnoteReference"/>
        </w:rPr>
        <w:footnoteReference w:id="4"/>
      </w:r>
      <w:r w:rsidR="006426D1" w:rsidRPr="00713B30">
        <w:t>.</w:t>
      </w:r>
    </w:p>
    <w:p w14:paraId="48AD2A5A" w14:textId="505611CB" w:rsidR="00C527F1" w:rsidRPr="002E1AC9" w:rsidRDefault="0096659B" w:rsidP="002E1AC9">
      <w:pPr>
        <w:pStyle w:val="JudgmentText"/>
      </w:pPr>
      <w:r>
        <w:t>The Court of Civil Appeal of Mauritius in</w:t>
      </w:r>
      <w:r w:rsidR="0060796F">
        <w:t xml:space="preserve"> the persuasive authority of</w:t>
      </w:r>
      <w:r>
        <w:t xml:space="preserve"> </w:t>
      </w:r>
      <w:r w:rsidRPr="0096659B">
        <w:rPr>
          <w:i/>
          <w:iCs/>
        </w:rPr>
        <w:t xml:space="preserve">Purbhoo Vishwanee D. v </w:t>
      </w:r>
      <w:r w:rsidRPr="0052167E">
        <w:rPr>
          <w:i/>
          <w:iCs/>
        </w:rPr>
        <w:t>Purbhoo Vishnu Dutt</w:t>
      </w:r>
      <w:r w:rsidR="00D041F5" w:rsidRPr="0052167E">
        <w:rPr>
          <w:i/>
        </w:rPr>
        <w:t xml:space="preserve"> 2019 SCJ 83</w:t>
      </w:r>
      <w:r w:rsidR="00D041F5">
        <w:t xml:space="preserve"> </w:t>
      </w:r>
      <w:r w:rsidR="00D041F5" w:rsidRPr="00713B30">
        <w:t>[Court of Civil Appeal</w:t>
      </w:r>
      <w:r w:rsidR="0061046A">
        <w:t xml:space="preserve"> of Mauritius</w:t>
      </w:r>
      <w:r w:rsidR="00D041F5" w:rsidRPr="00713B30">
        <w:t>]</w:t>
      </w:r>
      <w:r w:rsidR="00D041F5" w:rsidRPr="004E7C84">
        <w:t xml:space="preserve">, cited the </w:t>
      </w:r>
      <w:r w:rsidR="00D041F5" w:rsidRPr="004E7C84">
        <w:lastRenderedPageBreak/>
        <w:t xml:space="preserve">following extract from the online version </w:t>
      </w:r>
      <w:r w:rsidR="00D041F5">
        <w:t xml:space="preserve">of </w:t>
      </w:r>
      <w:r w:rsidR="00D041F5" w:rsidRPr="004E7C84">
        <w:t>JurisClasseur Construction – Urbanisme, Fasc. 251-30: LE DROIT DE SUPERFI</w:t>
      </w:r>
      <w:r w:rsidR="00D041F5">
        <w:t>CI</w:t>
      </w:r>
      <w:r w:rsidR="00D041F5" w:rsidRPr="004E7C84">
        <w:t>E</w:t>
      </w:r>
      <w:r w:rsidR="00D041F5">
        <w:t xml:space="preserve">, </w:t>
      </w:r>
      <w:r w:rsidR="00D041F5" w:rsidRPr="00713B30">
        <w:t>which</w:t>
      </w:r>
      <w:r w:rsidR="0061046A">
        <w:t xml:space="preserve"> </w:t>
      </w:r>
      <w:r w:rsidR="00D041F5" w:rsidRPr="00713B30">
        <w:t>defines the</w:t>
      </w:r>
      <w:r w:rsidR="00D041F5">
        <w:t xml:space="preserve"> </w:t>
      </w:r>
      <w:r w:rsidR="00D041F5" w:rsidRPr="004E7C84">
        <w:t>″</w:t>
      </w:r>
      <w:r w:rsidR="00D041F5" w:rsidRPr="0096659B">
        <w:rPr>
          <w:i/>
          <w:iCs/>
        </w:rPr>
        <w:t>droit de superficie</w:t>
      </w:r>
      <w:r w:rsidR="00D041F5" w:rsidRPr="004E7C84">
        <w:t>″</w:t>
      </w:r>
      <w:r w:rsidR="00D041F5">
        <w:t xml:space="preserve"> ―</w:t>
      </w:r>
    </w:p>
    <w:p w14:paraId="363E8C3F" w14:textId="42AED858" w:rsidR="00D041F5" w:rsidRPr="0096659B" w:rsidRDefault="00D041F5" w:rsidP="000E77D4">
      <w:pPr>
        <w:widowControl/>
        <w:ind w:left="1440" w:right="1440"/>
        <w:jc w:val="both"/>
        <w:rPr>
          <w:iCs/>
          <w:sz w:val="22"/>
          <w:szCs w:val="22"/>
          <w:lang w:val="en-US"/>
        </w:rPr>
      </w:pPr>
      <w:r>
        <w:rPr>
          <w:b/>
          <w:bCs/>
          <w:i/>
          <w:sz w:val="22"/>
          <w:szCs w:val="22"/>
          <w:lang w:val="en-US"/>
        </w:rPr>
        <w:t>″</w:t>
      </w:r>
      <w:r w:rsidRPr="004E7C84">
        <w:rPr>
          <w:b/>
          <w:bCs/>
          <w:i/>
          <w:sz w:val="22"/>
          <w:szCs w:val="22"/>
          <w:lang w:val="en-US"/>
        </w:rPr>
        <w:t xml:space="preserve">1. – Définition – </w:t>
      </w:r>
      <w:r w:rsidRPr="004E7C84">
        <w:rPr>
          <w:i/>
          <w:sz w:val="22"/>
          <w:szCs w:val="22"/>
          <w:lang w:val="en-US"/>
        </w:rPr>
        <w:t xml:space="preserve">Le droit de superficie correspondant à un </w:t>
      </w:r>
      <w:r>
        <w:rPr>
          <w:i/>
          <w:sz w:val="22"/>
          <w:szCs w:val="22"/>
          <w:lang w:val="en-US"/>
        </w:rPr>
        <w:t xml:space="preserve">decoupage </w:t>
      </w:r>
      <w:r w:rsidRPr="004E7C84">
        <w:rPr>
          <w:i/>
          <w:sz w:val="22"/>
          <w:szCs w:val="22"/>
          <w:lang w:val="en-US"/>
        </w:rPr>
        <w:t>de la propriété entre, d'une part, le tréfonds, et, d'autre part, le sol et les</w:t>
      </w:r>
      <w:r>
        <w:rPr>
          <w:i/>
          <w:sz w:val="22"/>
          <w:szCs w:val="22"/>
          <w:lang w:val="en-US"/>
        </w:rPr>
        <w:t xml:space="preserve"> </w:t>
      </w:r>
      <w:r w:rsidRPr="004E7C84">
        <w:rPr>
          <w:i/>
          <w:sz w:val="22"/>
          <w:szCs w:val="22"/>
          <w:lang w:val="en-US"/>
        </w:rPr>
        <w:t>plantations, ouvrages et bâtiments qui s'y trouvent, voire entre le</w:t>
      </w:r>
      <w:r>
        <w:rPr>
          <w:i/>
          <w:sz w:val="22"/>
          <w:szCs w:val="22"/>
          <w:lang w:val="en-US"/>
        </w:rPr>
        <w:t xml:space="preserve"> </w:t>
      </w:r>
      <w:r w:rsidRPr="004E7C84">
        <w:rPr>
          <w:i/>
          <w:sz w:val="22"/>
          <w:szCs w:val="22"/>
          <w:lang w:val="en-US"/>
        </w:rPr>
        <w:t>tréfonds et le sol, d'une part, et ce qui se situe sur le sol, d'autre part. La</w:t>
      </w:r>
      <w:r>
        <w:rPr>
          <w:i/>
          <w:sz w:val="22"/>
          <w:szCs w:val="22"/>
          <w:lang w:val="en-US"/>
        </w:rPr>
        <w:t xml:space="preserve"> </w:t>
      </w:r>
      <w:r w:rsidRPr="004E7C84">
        <w:rPr>
          <w:i/>
          <w:sz w:val="22"/>
          <w:szCs w:val="22"/>
          <w:lang w:val="en-US"/>
        </w:rPr>
        <w:t>propriété du tréfonds et celle de la superficie y sont attribuées à des</w:t>
      </w:r>
      <w:r>
        <w:rPr>
          <w:i/>
          <w:sz w:val="22"/>
          <w:szCs w:val="22"/>
          <w:lang w:val="en-US"/>
        </w:rPr>
        <w:t xml:space="preserve"> </w:t>
      </w:r>
      <w:r w:rsidRPr="004E7C84">
        <w:rPr>
          <w:i/>
          <w:sz w:val="22"/>
          <w:szCs w:val="22"/>
          <w:lang w:val="en-US"/>
        </w:rPr>
        <w:t xml:space="preserve">titulaires différents. </w:t>
      </w:r>
      <w:r w:rsidRPr="00713B30">
        <w:rPr>
          <w:i/>
          <w:sz w:val="22"/>
          <w:szCs w:val="22"/>
          <w:lang w:val="en-US"/>
        </w:rPr>
        <w:t xml:space="preserve">Le droit de superficie constitue une dérogation au principe de l'accession posé par l'article 552 du Code civil selon lequel le propriétaire du sol est propriétaire du dessus et du dessous. La règle trouve sans doute son expression la plus marquée dans les articles 553 et suivants du Code civil. </w:t>
      </w:r>
      <w:r w:rsidRPr="00CA5ADF">
        <w:rPr>
          <w:b/>
          <w:i/>
          <w:sz w:val="22"/>
          <w:szCs w:val="22"/>
          <w:u w:val="single"/>
          <w:lang w:val="en-US"/>
        </w:rPr>
        <w:t>Aux termes de l'article 553, on peut acquérir par prescription, et à plus forte raison par convention ou disposition, la propriété d'une cave, d'une construction ou d'une plantation sur le sol d'autrui</w:t>
      </w:r>
      <w:r w:rsidRPr="00E10D64">
        <w:rPr>
          <w:i/>
          <w:sz w:val="22"/>
          <w:szCs w:val="22"/>
          <w:lang w:val="en-US"/>
        </w:rPr>
        <w:t>.</w:t>
      </w:r>
      <w:r w:rsidRPr="004E7C84">
        <w:rPr>
          <w:i/>
          <w:sz w:val="22"/>
          <w:szCs w:val="22"/>
          <w:lang w:val="en-US"/>
        </w:rPr>
        <w:t xml:space="preserve"> </w:t>
      </w:r>
      <w:r w:rsidRPr="004E7C84">
        <w:rPr>
          <w:bCs/>
          <w:i/>
          <w:sz w:val="22"/>
          <w:szCs w:val="22"/>
          <w:lang w:val="en-US"/>
        </w:rPr>
        <w:t>Le droit de superficie est un droit de propriété qui porte</w:t>
      </w:r>
      <w:r w:rsidRPr="004E7C84">
        <w:rPr>
          <w:i/>
          <w:sz w:val="22"/>
          <w:szCs w:val="22"/>
          <w:lang w:val="en-US"/>
        </w:rPr>
        <w:t xml:space="preserve"> </w:t>
      </w:r>
      <w:r w:rsidRPr="004E7C84">
        <w:rPr>
          <w:bCs/>
          <w:i/>
          <w:sz w:val="22"/>
          <w:szCs w:val="22"/>
          <w:lang w:val="en-US"/>
        </w:rPr>
        <w:t>sur tout ce qui s'élève au-dessus du sol, des bâtiments,</w:t>
      </w:r>
      <w:r w:rsidRPr="004E7C84">
        <w:rPr>
          <w:i/>
          <w:sz w:val="22"/>
          <w:szCs w:val="22"/>
          <w:lang w:val="en-US"/>
        </w:rPr>
        <w:t xml:space="preserve"> </w:t>
      </w:r>
      <w:r w:rsidRPr="004E7C84">
        <w:rPr>
          <w:bCs/>
          <w:i/>
          <w:sz w:val="22"/>
          <w:szCs w:val="22"/>
          <w:lang w:val="en-US"/>
        </w:rPr>
        <w:t>plantations, ouvrages situés sur le fonds d'autrui. Il existe ainsi</w:t>
      </w:r>
      <w:r w:rsidRPr="004E7C84">
        <w:rPr>
          <w:i/>
          <w:sz w:val="22"/>
          <w:szCs w:val="22"/>
          <w:lang w:val="en-US"/>
        </w:rPr>
        <w:t xml:space="preserve"> </w:t>
      </w:r>
      <w:r w:rsidRPr="004E7C84">
        <w:rPr>
          <w:bCs/>
          <w:i/>
          <w:sz w:val="22"/>
          <w:szCs w:val="22"/>
          <w:lang w:val="en-US"/>
        </w:rPr>
        <w:t>sur un même fon</w:t>
      </w:r>
      <w:r w:rsidR="006426D1">
        <w:rPr>
          <w:bCs/>
          <w:i/>
          <w:sz w:val="22"/>
          <w:szCs w:val="22"/>
          <w:lang w:val="en-US"/>
        </w:rPr>
        <w:t>ds deux droits superposés</w:t>
      </w:r>
      <w:r w:rsidRPr="004E7C84">
        <w:rPr>
          <w:bCs/>
          <w:i/>
          <w:sz w:val="22"/>
          <w:szCs w:val="22"/>
          <w:lang w:val="en-US"/>
        </w:rPr>
        <w:t>: un droit de superficie</w:t>
      </w:r>
      <w:r w:rsidRPr="004E7C84">
        <w:rPr>
          <w:i/>
          <w:sz w:val="22"/>
          <w:szCs w:val="22"/>
          <w:lang w:val="en-US"/>
        </w:rPr>
        <w:t xml:space="preserve"> </w:t>
      </w:r>
      <w:r w:rsidRPr="004E7C84">
        <w:rPr>
          <w:bCs/>
          <w:i/>
          <w:sz w:val="22"/>
          <w:szCs w:val="22"/>
          <w:lang w:val="en-US"/>
        </w:rPr>
        <w:t xml:space="preserve">et un droit de tréfonds. </w:t>
      </w:r>
      <w:r w:rsidRPr="004E7C84">
        <w:rPr>
          <w:i/>
          <w:sz w:val="22"/>
          <w:szCs w:val="22"/>
          <w:lang w:val="en-US"/>
        </w:rPr>
        <w:t>Ce droit dédouble la propriété, en une</w:t>
      </w:r>
      <w:r>
        <w:rPr>
          <w:i/>
          <w:sz w:val="22"/>
          <w:szCs w:val="22"/>
          <w:lang w:val="en-US"/>
        </w:rPr>
        <w:t xml:space="preserve"> </w:t>
      </w:r>
      <w:r w:rsidRPr="004E7C84">
        <w:rPr>
          <w:i/>
          <w:sz w:val="22"/>
          <w:szCs w:val="22"/>
          <w:lang w:val="en-US"/>
        </w:rPr>
        <w:t xml:space="preserve">propriété de la surface et une autre du dessous. </w:t>
      </w:r>
      <w:r w:rsidRPr="00713B30">
        <w:rPr>
          <w:i/>
          <w:sz w:val="22"/>
          <w:szCs w:val="22"/>
          <w:lang w:val="en-US"/>
        </w:rPr>
        <w:t>Il se distingue des démembrements de la propriété, tels que l'usufruit ou la servitude qui ne confèrent qu'une partie des prérogatives attachées à la propriété. La superficie est une dissociation dans l'espace de la propriété, dont la convention seule en fixe l'étendue et la durée. Il peut être plus ou moins étendu car il peut porter sur la surface totale du terrain et tous les objets qui y sont établis, soit sur des objets qui n'occupent qu'une partie du terrain</w:t>
      </w:r>
      <w:r w:rsidRPr="006426D1">
        <w:rPr>
          <w:i/>
          <w:sz w:val="22"/>
          <w:szCs w:val="22"/>
          <w:lang w:val="en-US"/>
        </w:rPr>
        <w:t>.</w:t>
      </w:r>
      <w:r w:rsidRPr="004E7C84">
        <w:rPr>
          <w:i/>
          <w:sz w:val="22"/>
          <w:szCs w:val="22"/>
          <w:lang w:val="en-US"/>
        </w:rPr>
        <w:t xml:space="preserve"> Le droit de superficie peut également être limité dans sa durée.</w:t>
      </w:r>
      <w:r>
        <w:rPr>
          <w:i/>
          <w:sz w:val="22"/>
          <w:szCs w:val="22"/>
          <w:lang w:val="en-US"/>
        </w:rPr>
        <w:t xml:space="preserve"> </w:t>
      </w:r>
      <w:r w:rsidRPr="004E7C84">
        <w:rPr>
          <w:i/>
          <w:sz w:val="22"/>
          <w:szCs w:val="22"/>
          <w:lang w:val="en-US"/>
        </w:rPr>
        <w:t>Il peut être perpétuel comme tout droit de propriété, mais sa durée est</w:t>
      </w:r>
      <w:r>
        <w:rPr>
          <w:i/>
          <w:sz w:val="22"/>
          <w:szCs w:val="22"/>
          <w:lang w:val="en-US"/>
        </w:rPr>
        <w:t xml:space="preserve"> </w:t>
      </w:r>
      <w:r w:rsidRPr="004E7C84">
        <w:rPr>
          <w:i/>
          <w:sz w:val="22"/>
          <w:szCs w:val="22"/>
          <w:lang w:val="en-US"/>
        </w:rPr>
        <w:t>généralement liée à celle d'une convention. Le droit de superficie</w:t>
      </w:r>
      <w:r>
        <w:rPr>
          <w:i/>
          <w:sz w:val="22"/>
          <w:szCs w:val="22"/>
          <w:lang w:val="en-US"/>
        </w:rPr>
        <w:t xml:space="preserve"> </w:t>
      </w:r>
      <w:r w:rsidRPr="004E7C84">
        <w:rPr>
          <w:i/>
          <w:sz w:val="22"/>
          <w:szCs w:val="22"/>
          <w:lang w:val="en-US"/>
        </w:rPr>
        <w:t>s'applique aux ouvrages, constructions, plantations situées sur le</w:t>
      </w:r>
      <w:r>
        <w:rPr>
          <w:i/>
          <w:sz w:val="22"/>
          <w:szCs w:val="22"/>
          <w:lang w:val="en-US"/>
        </w:rPr>
        <w:t xml:space="preserve"> </w:t>
      </w:r>
      <w:r w:rsidRPr="004E7C84">
        <w:rPr>
          <w:i/>
          <w:sz w:val="22"/>
          <w:szCs w:val="22"/>
          <w:lang w:val="en-US"/>
        </w:rPr>
        <w:t>terrain. Mais la séparation entre la propriété du superficiaire et celle du</w:t>
      </w:r>
      <w:r>
        <w:rPr>
          <w:i/>
          <w:sz w:val="22"/>
          <w:szCs w:val="22"/>
          <w:lang w:val="en-US"/>
        </w:rPr>
        <w:t xml:space="preserve"> </w:t>
      </w:r>
      <w:r w:rsidRPr="004E7C84">
        <w:rPr>
          <w:i/>
          <w:sz w:val="22"/>
          <w:szCs w:val="22"/>
          <w:lang w:val="en-US"/>
        </w:rPr>
        <w:t>tréfoncier correspond rarement à la surface du sol. Dans le cas d'un</w:t>
      </w:r>
      <w:r>
        <w:rPr>
          <w:i/>
          <w:sz w:val="22"/>
          <w:szCs w:val="22"/>
          <w:lang w:val="en-US"/>
        </w:rPr>
        <w:t xml:space="preserve"> </w:t>
      </w:r>
      <w:r w:rsidRPr="004E7C84">
        <w:rPr>
          <w:i/>
          <w:sz w:val="22"/>
          <w:szCs w:val="22"/>
          <w:lang w:val="en-US"/>
        </w:rPr>
        <w:t>immeuble, par exemple, il s'agira généralement de la limite inférieure du</w:t>
      </w:r>
      <w:r>
        <w:rPr>
          <w:i/>
          <w:sz w:val="22"/>
          <w:szCs w:val="22"/>
          <w:lang w:val="en-US"/>
        </w:rPr>
        <w:t xml:space="preserve"> </w:t>
      </w:r>
      <w:r w:rsidRPr="004E7C84">
        <w:rPr>
          <w:i/>
          <w:sz w:val="22"/>
          <w:szCs w:val="22"/>
          <w:lang w:val="en-US"/>
        </w:rPr>
        <w:t>sous-sol constitué d'ouvrages souterrains, tels que les parkings. Le</w:t>
      </w:r>
      <w:r>
        <w:rPr>
          <w:i/>
          <w:sz w:val="22"/>
          <w:szCs w:val="22"/>
          <w:lang w:val="en-US"/>
        </w:rPr>
        <w:t xml:space="preserve"> </w:t>
      </w:r>
      <w:r w:rsidRPr="004E7C84">
        <w:rPr>
          <w:i/>
          <w:sz w:val="22"/>
          <w:szCs w:val="22"/>
          <w:lang w:val="en-US"/>
        </w:rPr>
        <w:t>droit du superficiaire peut totalement porter sur un ouvrage souterrain</w:t>
      </w:r>
      <w:r>
        <w:rPr>
          <w:i/>
          <w:sz w:val="22"/>
          <w:szCs w:val="22"/>
          <w:lang w:val="en-US"/>
        </w:rPr>
        <w:t xml:space="preserve"> </w:t>
      </w:r>
      <w:r w:rsidRPr="004E7C84">
        <w:rPr>
          <w:i/>
          <w:sz w:val="22"/>
          <w:szCs w:val="22"/>
          <w:lang w:val="en-US"/>
        </w:rPr>
        <w:t>tel qu'un tunnel. Le superficiaire est celui qui est titulaire d'un droit de</w:t>
      </w:r>
      <w:r>
        <w:rPr>
          <w:i/>
          <w:sz w:val="22"/>
          <w:szCs w:val="22"/>
          <w:lang w:val="en-US"/>
        </w:rPr>
        <w:t xml:space="preserve"> </w:t>
      </w:r>
      <w:r w:rsidRPr="004E7C84">
        <w:rPr>
          <w:i/>
          <w:sz w:val="22"/>
          <w:szCs w:val="22"/>
          <w:lang w:val="en-US"/>
        </w:rPr>
        <w:t>propriété sur les superficies ou le sous-sol. On l'oppose au tréfoncier</w:t>
      </w:r>
      <w:r>
        <w:rPr>
          <w:i/>
          <w:sz w:val="22"/>
          <w:szCs w:val="22"/>
          <w:lang w:val="en-US"/>
        </w:rPr>
        <w:t xml:space="preserve"> </w:t>
      </w:r>
      <w:r w:rsidRPr="004E7C84">
        <w:rPr>
          <w:i/>
          <w:sz w:val="22"/>
          <w:szCs w:val="22"/>
          <w:lang w:val="en-US"/>
        </w:rPr>
        <w:t>qui est propriétaire du reste du fonds</w:t>
      </w:r>
      <w:r w:rsidR="001F4441" w:rsidRPr="00A2162B">
        <w:rPr>
          <w:i/>
        </w:rPr>
        <w:t>″</w:t>
      </w:r>
      <w:r w:rsidRPr="004E7C84">
        <w:rPr>
          <w:i/>
          <w:sz w:val="22"/>
          <w:szCs w:val="22"/>
          <w:lang w:val="en-US"/>
        </w:rPr>
        <w:t>.</w:t>
      </w:r>
      <w:r w:rsidR="0096659B">
        <w:rPr>
          <w:i/>
          <w:sz w:val="22"/>
          <w:szCs w:val="22"/>
          <w:lang w:val="en-US"/>
        </w:rPr>
        <w:t xml:space="preserve"> </w:t>
      </w:r>
      <w:r w:rsidR="0096659B" w:rsidRPr="009B1172">
        <w:rPr>
          <w:iCs/>
          <w:sz w:val="24"/>
          <w:szCs w:val="24"/>
          <w:lang w:val="en-US"/>
        </w:rPr>
        <w:t>Emphasis supplied</w:t>
      </w:r>
    </w:p>
    <w:p w14:paraId="189726A7" w14:textId="77777777" w:rsidR="007607E7" w:rsidRPr="00713B30" w:rsidRDefault="007607E7" w:rsidP="00713B30">
      <w:pPr>
        <w:spacing w:line="360" w:lineRule="auto"/>
        <w:jc w:val="both"/>
        <w:rPr>
          <w:sz w:val="24"/>
          <w:szCs w:val="24"/>
        </w:rPr>
      </w:pPr>
    </w:p>
    <w:p w14:paraId="79B29F5E" w14:textId="40012C2E" w:rsidR="001C6EA0" w:rsidRPr="002E1AC9" w:rsidRDefault="001C6EA0" w:rsidP="00713B30">
      <w:pPr>
        <w:pStyle w:val="JudgmentText"/>
      </w:pPr>
      <w:r>
        <w:t xml:space="preserve">In </w:t>
      </w:r>
      <w:r w:rsidRPr="00AF3BC8">
        <w:rPr>
          <w:i/>
        </w:rPr>
        <w:t xml:space="preserve">de </w:t>
      </w:r>
      <w:r w:rsidRPr="00D720CC">
        <w:rPr>
          <w:i/>
        </w:rPr>
        <w:t xml:space="preserve">Silva </w:t>
      </w:r>
      <w:r w:rsidRPr="0052167E">
        <w:rPr>
          <w:i/>
        </w:rPr>
        <w:t>v Bacarie (1978-1982) SCAR 45</w:t>
      </w:r>
      <w:r w:rsidRPr="00713B30">
        <w:t>,</w:t>
      </w:r>
      <w:r w:rsidR="004C372E">
        <w:t xml:space="preserve"> the Appellate Court stated,</w:t>
      </w:r>
      <w:r>
        <w:t xml:space="preserve"> </w:t>
      </w:r>
      <w:r w:rsidR="00D720CC">
        <w:rPr>
          <w:i/>
        </w:rPr>
        <w:t>″</w:t>
      </w:r>
      <w:r w:rsidR="00D720CC" w:rsidRPr="004C372E">
        <w:t>[</w:t>
      </w:r>
      <w:r w:rsidR="004C372E" w:rsidRPr="004C372E">
        <w:t>a]</w:t>
      </w:r>
      <w:r w:rsidRPr="004C372E">
        <w:t xml:space="preserve"> </w:t>
      </w:r>
      <w:r w:rsidR="00BA7332" w:rsidRPr="00A2162B">
        <w:rPr>
          <w:i/>
        </w:rPr>
        <w:t>″</w:t>
      </w:r>
      <w:r w:rsidRPr="00A2162B">
        <w:rPr>
          <w:i/>
        </w:rPr>
        <w:t>droit de superficie″ is a real right severed from the right of ownership of land and conferred on a party other than the owner of the land to enjoy and dispose of the things – constructions, plantations and works of all kinds – rising above the surface of the land″.</w:t>
      </w:r>
    </w:p>
    <w:p w14:paraId="5498DD05" w14:textId="4650CE6C" w:rsidR="00176139" w:rsidRPr="002E1AC9" w:rsidRDefault="00176139" w:rsidP="00176139">
      <w:pPr>
        <w:pStyle w:val="JudgmentText"/>
      </w:pPr>
      <w:r w:rsidRPr="00975528">
        <w:t>We have</w:t>
      </w:r>
      <w:r w:rsidR="0061046A">
        <w:t xml:space="preserve"> also</w:t>
      </w:r>
      <w:r w:rsidRPr="00975528">
        <w:t xml:space="preserve"> </w:t>
      </w:r>
      <w:r w:rsidRPr="005E630A">
        <w:t>identified a Supreme Court of Mauritius case,</w:t>
      </w:r>
      <w:r w:rsidRPr="004E7C84">
        <w:t xml:space="preserve"> </w:t>
      </w:r>
      <w:r w:rsidRPr="0096659B">
        <w:rPr>
          <w:i/>
          <w:iCs/>
        </w:rPr>
        <w:t xml:space="preserve">Mr. &amp; Mrs Radha Jugoo </w:t>
      </w:r>
      <w:r w:rsidR="0096659B">
        <w:rPr>
          <w:i/>
          <w:iCs/>
        </w:rPr>
        <w:t xml:space="preserve">v </w:t>
      </w:r>
      <w:r w:rsidRPr="0096659B">
        <w:rPr>
          <w:i/>
          <w:iCs/>
        </w:rPr>
        <w:t xml:space="preserve">William </w:t>
      </w:r>
      <w:r w:rsidRPr="0052167E">
        <w:rPr>
          <w:i/>
          <w:iCs/>
        </w:rPr>
        <w:t>Lacharmante</w:t>
      </w:r>
      <w:r w:rsidRPr="0052167E">
        <w:rPr>
          <w:i/>
        </w:rPr>
        <w:t xml:space="preserve"> 1996 SCJ 299 1996 MR 161</w:t>
      </w:r>
      <w:r w:rsidRPr="004E7C84">
        <w:t xml:space="preserve">, which </w:t>
      </w:r>
      <w:r w:rsidR="0096659B">
        <w:t xml:space="preserve">in </w:t>
      </w:r>
      <w:r w:rsidRPr="004E7C84">
        <w:t xml:space="preserve">citing the definition of the </w:t>
      </w:r>
      <w:r w:rsidRPr="004E7C84">
        <w:lastRenderedPageBreak/>
        <w:t>″</w:t>
      </w:r>
      <w:r w:rsidRPr="0096659B">
        <w:rPr>
          <w:i/>
          <w:iCs/>
        </w:rPr>
        <w:t>droit de superficie</w:t>
      </w:r>
      <w:r w:rsidRPr="004E7C84">
        <w:t>″</w:t>
      </w:r>
      <w:r w:rsidRPr="00A51483">
        <w:t xml:space="preserve"> </w:t>
      </w:r>
      <w:r w:rsidRPr="00975528">
        <w:t>found in Planiol Traité de Droit Civil 5</w:t>
      </w:r>
      <w:r w:rsidRPr="00975528">
        <w:rPr>
          <w:vertAlign w:val="superscript"/>
        </w:rPr>
        <w:t>th</w:t>
      </w:r>
      <w:r w:rsidRPr="00975528">
        <w:t xml:space="preserve"> Edition, Volume 1, at para 3089</w:t>
      </w:r>
      <w:r w:rsidRPr="00A51483">
        <w:t xml:space="preserve">, </w:t>
      </w:r>
      <w:r w:rsidR="0084026E">
        <w:t>stated</w:t>
      </w:r>
      <w:r>
        <w:t xml:space="preserve"> ―</w:t>
      </w:r>
    </w:p>
    <w:p w14:paraId="0763FD09" w14:textId="77777777" w:rsidR="00176139" w:rsidRDefault="00176139" w:rsidP="000E77D4">
      <w:pPr>
        <w:pStyle w:val="ListParagraph"/>
        <w:ind w:left="1440" w:right="1440"/>
        <w:jc w:val="both"/>
        <w:rPr>
          <w:sz w:val="24"/>
          <w:szCs w:val="24"/>
        </w:rPr>
      </w:pPr>
      <w:r w:rsidRPr="004E7C84">
        <w:rPr>
          <w:sz w:val="22"/>
          <w:szCs w:val="22"/>
        </w:rPr>
        <w:t xml:space="preserve"> </w:t>
      </w:r>
      <w:r w:rsidRPr="004E7C84">
        <w:rPr>
          <w:i/>
          <w:sz w:val="22"/>
          <w:szCs w:val="22"/>
        </w:rPr>
        <w:t>″</w:t>
      </w:r>
      <w:r w:rsidRPr="004E7C84">
        <w:rPr>
          <w:sz w:val="22"/>
          <w:szCs w:val="22"/>
        </w:rPr>
        <w:t>[t]</w:t>
      </w:r>
      <w:r w:rsidRPr="004E7C84">
        <w:rPr>
          <w:i/>
          <w:sz w:val="22"/>
          <w:szCs w:val="22"/>
        </w:rPr>
        <w:t xml:space="preserve">he ″droit de superficie″ which is a derogation from the principle of </w:t>
      </w:r>
      <w:r w:rsidRPr="004E7C84">
        <w:rPr>
          <w:b/>
          <w:i/>
          <w:sz w:val="22"/>
          <w:szCs w:val="22"/>
        </w:rPr>
        <w:t xml:space="preserve">″accession″ </w:t>
      </w:r>
      <w:r w:rsidRPr="004E7C84">
        <w:rPr>
          <w:i/>
          <w:sz w:val="22"/>
          <w:szCs w:val="22"/>
        </w:rPr>
        <w:t xml:space="preserve">to a land of all additions to that land must be established by the party who claims to have that right. </w:t>
      </w:r>
      <w:r w:rsidRPr="009B1172">
        <w:rPr>
          <w:b/>
          <w:i/>
          <w:sz w:val="22"/>
          <w:szCs w:val="22"/>
          <w:u w:val="single"/>
        </w:rPr>
        <w:t>Indeed article 553</w:t>
      </w:r>
      <w:r w:rsidRPr="009B1172">
        <w:rPr>
          <w:rStyle w:val="FootnoteReference"/>
          <w:b/>
          <w:i/>
          <w:sz w:val="22"/>
          <w:szCs w:val="22"/>
          <w:u w:val="single"/>
        </w:rPr>
        <w:footnoteReference w:id="5"/>
      </w:r>
      <w:r w:rsidRPr="009B1172">
        <w:rPr>
          <w:b/>
          <w:i/>
          <w:sz w:val="22"/>
          <w:szCs w:val="22"/>
          <w:u w:val="single"/>
        </w:rPr>
        <w:t xml:space="preserve"> of the Code Napoléon which sets the principle of ″droit d’accession″ contains the following rider: ″si le contraire n’est prouvé</w:t>
      </w:r>
      <w:r w:rsidRPr="004E7C84">
        <w:rPr>
          <w:i/>
          <w:sz w:val="22"/>
          <w:szCs w:val="22"/>
        </w:rPr>
        <w:t xml:space="preserve">″. </w:t>
      </w:r>
      <w:r w:rsidRPr="004E7C84">
        <w:rPr>
          <w:sz w:val="24"/>
          <w:szCs w:val="24"/>
        </w:rPr>
        <w:t>Emphasis supplied</w:t>
      </w:r>
    </w:p>
    <w:p w14:paraId="21EEEB2F" w14:textId="77777777" w:rsidR="00176139" w:rsidRPr="004E7C84" w:rsidRDefault="00176139" w:rsidP="00176139">
      <w:pPr>
        <w:pStyle w:val="ListParagraph"/>
        <w:spacing w:line="360" w:lineRule="auto"/>
        <w:ind w:left="1440" w:right="1440"/>
        <w:jc w:val="both"/>
        <w:rPr>
          <w:i/>
          <w:sz w:val="22"/>
          <w:szCs w:val="22"/>
        </w:rPr>
      </w:pPr>
    </w:p>
    <w:p w14:paraId="65C1244B" w14:textId="77777777" w:rsidR="00176139" w:rsidRPr="002E1AC9" w:rsidRDefault="00176139" w:rsidP="00176139">
      <w:pPr>
        <w:pStyle w:val="JudgmentText"/>
      </w:pPr>
      <w:r w:rsidRPr="0052167E">
        <w:rPr>
          <w:iCs/>
        </w:rPr>
        <w:t>Planiol</w:t>
      </w:r>
      <w:r w:rsidRPr="0096659B">
        <w:rPr>
          <w:i/>
          <w:iCs/>
        </w:rPr>
        <w:t xml:space="preserve"> </w:t>
      </w:r>
      <w:r w:rsidRPr="004E7C84">
        <w:rPr>
          <w:i/>
        </w:rPr>
        <w:t>supra</w:t>
      </w:r>
      <w:r>
        <w:rPr>
          <w:i/>
        </w:rPr>
        <w:t>,</w:t>
      </w:r>
      <w:r>
        <w:t xml:space="preserve"> defined the </w:t>
      </w:r>
      <w:r w:rsidRPr="004E7C84">
        <w:rPr>
          <w:i/>
        </w:rPr>
        <w:t>″droit de superficie″</w:t>
      </w:r>
      <w:r>
        <w:t xml:space="preserve"> as follows ―</w:t>
      </w:r>
    </w:p>
    <w:p w14:paraId="3D9A3041" w14:textId="2B0E7D7B" w:rsidR="00176139" w:rsidRDefault="00176139" w:rsidP="000E77D4">
      <w:pPr>
        <w:pStyle w:val="ListParagraph"/>
        <w:ind w:left="1440" w:right="1440"/>
        <w:jc w:val="both"/>
        <w:rPr>
          <w:i/>
          <w:sz w:val="22"/>
          <w:szCs w:val="22"/>
        </w:rPr>
      </w:pPr>
      <w:r w:rsidRPr="004E7C84">
        <w:rPr>
          <w:i/>
          <w:sz w:val="22"/>
          <w:szCs w:val="22"/>
        </w:rPr>
        <w:t>″Ce droit consiste à être propriétaire d’édifices ou de plantations reposant sur un terrain appartenant à autrui. En principe, tout ce qui ce trouve sur le sol appartient au propriétaire du sol, par l’effet de l’accession. Le droit de superficie déroge à ce principe, en séparant la propriété de</w:t>
      </w:r>
      <w:r w:rsidR="002E1AC9">
        <w:rPr>
          <w:i/>
          <w:sz w:val="22"/>
          <w:szCs w:val="22"/>
        </w:rPr>
        <w:t>s superficies de celle du sol</w:t>
      </w:r>
      <w:r w:rsidR="00DC2E20">
        <w:rPr>
          <w:i/>
          <w:sz w:val="22"/>
          <w:szCs w:val="22"/>
        </w:rPr>
        <w:t>″</w:t>
      </w:r>
      <w:r w:rsidR="002E1AC9">
        <w:rPr>
          <w:i/>
          <w:sz w:val="22"/>
          <w:szCs w:val="22"/>
        </w:rPr>
        <w:t>.</w:t>
      </w:r>
    </w:p>
    <w:p w14:paraId="5F3A13BD" w14:textId="77777777" w:rsidR="002E1AC9" w:rsidRPr="002E1AC9" w:rsidRDefault="002E1AC9" w:rsidP="002E1AC9">
      <w:pPr>
        <w:pStyle w:val="ListParagraph"/>
        <w:spacing w:line="360" w:lineRule="auto"/>
        <w:ind w:left="1440" w:right="1440"/>
        <w:jc w:val="both"/>
        <w:rPr>
          <w:i/>
          <w:sz w:val="22"/>
          <w:szCs w:val="22"/>
        </w:rPr>
      </w:pPr>
    </w:p>
    <w:p w14:paraId="5214299A" w14:textId="1C288F17" w:rsidR="006426D1" w:rsidRPr="00AF3BC8" w:rsidRDefault="006426D1" w:rsidP="006426D1">
      <w:pPr>
        <w:pStyle w:val="JudgmentText"/>
      </w:pPr>
      <w:r>
        <w:t xml:space="preserve">Counsel for the appellant has referred this Court to </w:t>
      </w:r>
      <w:r w:rsidRPr="004E7C84">
        <w:t>Dalloz Encyclopédie Droit Civil 2</w:t>
      </w:r>
      <w:r w:rsidRPr="004E7C84">
        <w:rPr>
          <w:vertAlign w:val="superscript"/>
        </w:rPr>
        <w:t>e</w:t>
      </w:r>
      <w:r w:rsidRPr="004E7C84">
        <w:t xml:space="preserve">. Ed. </w:t>
      </w:r>
      <w:r w:rsidRPr="006426D1">
        <w:t>Verbo Superfie,</w:t>
      </w:r>
      <w:r w:rsidRPr="00713B30">
        <w:t xml:space="preserve"> §2. </w:t>
      </w:r>
      <w:r w:rsidRPr="00713B30">
        <w:rPr>
          <w:b/>
        </w:rPr>
        <w:t>―</w:t>
      </w:r>
      <w:r w:rsidRPr="00713B30">
        <w:t xml:space="preserve"> </w:t>
      </w:r>
      <w:r w:rsidR="00376851" w:rsidRPr="00713B30">
        <w:t>Légalité</w:t>
      </w:r>
      <w:r w:rsidR="00376851">
        <w:t xml:space="preserve"> </w:t>
      </w:r>
      <w:r w:rsidR="00376851" w:rsidRPr="004E7C84">
        <w:t>―</w:t>
      </w:r>
    </w:p>
    <w:p w14:paraId="6A8CE105" w14:textId="1386E56E" w:rsidR="002E1AC9" w:rsidRDefault="006426D1" w:rsidP="000E77D4">
      <w:pPr>
        <w:pStyle w:val="ListParagraph"/>
        <w:ind w:left="1440" w:right="1440"/>
        <w:jc w:val="both"/>
        <w:rPr>
          <w:sz w:val="24"/>
          <w:szCs w:val="24"/>
        </w:rPr>
      </w:pPr>
      <w:r w:rsidRPr="004E7C84">
        <w:rPr>
          <w:i/>
          <w:sz w:val="22"/>
          <w:szCs w:val="22"/>
        </w:rPr>
        <w:t xml:space="preserve">″3. Le droit de superficie est un droit </w:t>
      </w:r>
      <w:r>
        <w:rPr>
          <w:i/>
          <w:sz w:val="22"/>
          <w:szCs w:val="22"/>
        </w:rPr>
        <w:t>ré</w:t>
      </w:r>
      <w:r w:rsidRPr="004E7C84">
        <w:rPr>
          <w:i/>
          <w:sz w:val="22"/>
          <w:szCs w:val="22"/>
        </w:rPr>
        <w:t>el détaché de la propriété</w:t>
      </w:r>
      <w:r>
        <w:rPr>
          <w:i/>
          <w:sz w:val="22"/>
          <w:szCs w:val="22"/>
        </w:rPr>
        <w:t xml:space="preserve"> du sol. Les droits ré</w:t>
      </w:r>
      <w:r w:rsidRPr="004E7C84">
        <w:rPr>
          <w:i/>
          <w:sz w:val="22"/>
          <w:szCs w:val="22"/>
        </w:rPr>
        <w:t>els, en effet, ont été limitativement énumérés</w:t>
      </w:r>
      <w:r>
        <w:rPr>
          <w:i/>
          <w:sz w:val="22"/>
          <w:szCs w:val="22"/>
        </w:rPr>
        <w:t xml:space="preserve"> par le code civil or celui-ci ne mentionne nulle part, en terme exprès au moins, le droit de </w:t>
      </w:r>
      <w:r w:rsidR="002C0389">
        <w:rPr>
          <w:i/>
          <w:sz w:val="22"/>
          <w:szCs w:val="22"/>
        </w:rPr>
        <w:t xml:space="preserve">superficie. </w:t>
      </w:r>
      <w:r>
        <w:rPr>
          <w:i/>
          <w:sz w:val="22"/>
          <w:szCs w:val="22"/>
        </w:rPr>
        <w:t>Son existence n’est cependant plu</w:t>
      </w:r>
      <w:r w:rsidR="002C0389">
        <w:rPr>
          <w:i/>
          <w:sz w:val="22"/>
          <w:szCs w:val="22"/>
        </w:rPr>
        <w:t xml:space="preserve">s, depuis long-temps, contestée </w:t>
      </w:r>
      <w:r>
        <w:rPr>
          <w:i/>
          <w:sz w:val="22"/>
          <w:szCs w:val="22"/>
        </w:rPr>
        <w:t xml:space="preserve">parce que certains textes du code civil l’impliquent nécessairement. </w:t>
      </w:r>
      <w:r w:rsidRPr="009B1172">
        <w:rPr>
          <w:b/>
          <w:i/>
          <w:sz w:val="22"/>
          <w:szCs w:val="22"/>
          <w:u w:val="single"/>
        </w:rPr>
        <w:t>C’est d’abord et surtout l’article 553 qui, posant le principe du droit d’accession et la presumption que toutes constructions, plantations et ouvrages, sur un terrain ou dans l’interieur, sont faits par le propriétaire et lui appartiennent, admet la preuve contraire, or s’il est possible de prouver que le propriétaire du sol n’est propriétaire des ouvrages, c’est donc que ceux-ci peuvent faire l’objet d’un droit distinct qui n’est autre que le droit de superficie</w:t>
      </w:r>
      <w:r>
        <w:rPr>
          <w:i/>
          <w:sz w:val="22"/>
          <w:szCs w:val="22"/>
        </w:rPr>
        <w:t>″.</w:t>
      </w:r>
      <w:r w:rsidR="001C6EA0">
        <w:rPr>
          <w:i/>
          <w:sz w:val="22"/>
          <w:szCs w:val="22"/>
        </w:rPr>
        <w:t xml:space="preserve"> </w:t>
      </w:r>
      <w:r w:rsidR="001C6EA0" w:rsidRPr="00713B30">
        <w:rPr>
          <w:sz w:val="24"/>
          <w:szCs w:val="24"/>
        </w:rPr>
        <w:t>Emphasis supplied</w:t>
      </w:r>
    </w:p>
    <w:p w14:paraId="39A1621F" w14:textId="77777777" w:rsidR="00AF3BC8" w:rsidRPr="00AF3BC8" w:rsidRDefault="00AF3BC8" w:rsidP="00AF3BC8">
      <w:pPr>
        <w:pStyle w:val="ListParagraph"/>
        <w:spacing w:line="360" w:lineRule="auto"/>
        <w:ind w:left="1440" w:right="1440"/>
        <w:jc w:val="both"/>
        <w:rPr>
          <w:sz w:val="24"/>
          <w:szCs w:val="24"/>
        </w:rPr>
      </w:pPr>
    </w:p>
    <w:p w14:paraId="00F7A10A" w14:textId="278B5B60" w:rsidR="004652CE" w:rsidRDefault="00834251" w:rsidP="00713B30">
      <w:pPr>
        <w:pStyle w:val="JudgmentText"/>
      </w:pPr>
      <w:r w:rsidRPr="00D31469">
        <w:t>As can be gathered from the above doctrinal writings and jurisprudence, the</w:t>
      </w:r>
      <w:r w:rsidR="0060796F">
        <w:t xml:space="preserve"> </w:t>
      </w:r>
      <w:r w:rsidR="0060796F" w:rsidRPr="0060796F">
        <w:rPr>
          <w:i/>
        </w:rPr>
        <w:t>"droit de supeficie"</w:t>
      </w:r>
      <w:r w:rsidR="0060796F">
        <w:t xml:space="preserve"> is the right which </w:t>
      </w:r>
      <w:r w:rsidR="004652CE">
        <w:t>a person (</w:t>
      </w:r>
      <w:r w:rsidR="0060796F">
        <w:t xml:space="preserve">the </w:t>
      </w:r>
      <w:r w:rsidR="0060796F" w:rsidRPr="0060796F">
        <w:rPr>
          <w:i/>
        </w:rPr>
        <w:t>"superficiare</w:t>
      </w:r>
      <w:r w:rsidR="0060796F" w:rsidRPr="004652CE">
        <w:rPr>
          <w:i/>
        </w:rPr>
        <w:t>"</w:t>
      </w:r>
      <w:r w:rsidR="0060796F">
        <w:t>)</w:t>
      </w:r>
      <w:r w:rsidR="004652CE">
        <w:t xml:space="preserve"> has on immovable property found on or under land belonging to another person (the </w:t>
      </w:r>
      <w:r w:rsidR="004652CE" w:rsidRPr="004652CE">
        <w:rPr>
          <w:i/>
        </w:rPr>
        <w:t>"tréfoncier"</w:t>
      </w:r>
      <w:r w:rsidR="004652CE">
        <w:t xml:space="preserve">) who owns the land or under which the immovable property of the superficiare is found.  Therefore, a person who has a </w:t>
      </w:r>
      <w:r w:rsidR="004652CE" w:rsidRPr="004652CE">
        <w:rPr>
          <w:i/>
        </w:rPr>
        <w:lastRenderedPageBreak/>
        <w:t>"droit de superficie"</w:t>
      </w:r>
      <w:r w:rsidR="004652CE">
        <w:t xml:space="preserve"> on a property is the owner thereof without being the owner </w:t>
      </w:r>
      <w:r w:rsidR="00AB4C4E">
        <w:t>of the land on or under which the immovable property is</w:t>
      </w:r>
      <w:r w:rsidR="004652CE">
        <w:t xml:space="preserve"> situated.</w:t>
      </w:r>
    </w:p>
    <w:p w14:paraId="09E8E80E" w14:textId="60BFE7A9" w:rsidR="00061B26" w:rsidRPr="002E1AC9" w:rsidRDefault="0016431B" w:rsidP="00CA49BF">
      <w:pPr>
        <w:pStyle w:val="JudgmentText"/>
      </w:pPr>
      <w:r>
        <w:t>In other words</w:t>
      </w:r>
      <w:r w:rsidR="00AB4C4E">
        <w:t>,</w:t>
      </w:r>
      <w:r w:rsidR="004652CE">
        <w:t xml:space="preserve"> the </w:t>
      </w:r>
      <w:r w:rsidR="007E45C7" w:rsidRPr="00D31469">
        <w:t xml:space="preserve">rule according to which the </w:t>
      </w:r>
      <w:r w:rsidR="007E45C7" w:rsidRPr="00713B30">
        <w:t>ownership of the soil carries with it the ownership of what is above and what is below it</w:t>
      </w:r>
      <w:r w:rsidR="008A7C1F" w:rsidRPr="00D31469">
        <w:t xml:space="preserve">, </w:t>
      </w:r>
      <w:r w:rsidR="007E45C7" w:rsidRPr="00713B30">
        <w:t xml:space="preserve">posed by Article 552 </w:t>
      </w:r>
      <w:r w:rsidR="007E45C7" w:rsidRPr="00713B30">
        <w:rPr>
          <w:i/>
        </w:rPr>
        <w:t xml:space="preserve">alinéa </w:t>
      </w:r>
      <w:r w:rsidR="007E45C7" w:rsidRPr="00713B30">
        <w:t>1 of the</w:t>
      </w:r>
      <w:r w:rsidR="0061046A">
        <w:t xml:space="preserve"> French </w:t>
      </w:r>
      <w:r w:rsidR="0061046A" w:rsidRPr="00713B30">
        <w:rPr>
          <w:i/>
        </w:rPr>
        <w:t>Code Civil</w:t>
      </w:r>
      <w:r w:rsidR="00DE46B4">
        <w:t xml:space="preserve"> </w:t>
      </w:r>
      <w:r w:rsidR="00BA7332">
        <w:t>(</w:t>
      </w:r>
      <w:r w:rsidR="00BA7332" w:rsidRPr="00713B30">
        <w:t xml:space="preserve">Article 552 </w:t>
      </w:r>
      <w:r w:rsidR="00BA7332" w:rsidRPr="00713B30">
        <w:rPr>
          <w:i/>
        </w:rPr>
        <w:t xml:space="preserve">alinéa </w:t>
      </w:r>
      <w:r w:rsidR="00BA7332" w:rsidRPr="00713B30">
        <w:t>1 of the</w:t>
      </w:r>
      <w:r w:rsidR="00BA7332">
        <w:t xml:space="preserve"> Civil Code of Seychelles and the </w:t>
      </w:r>
      <w:r w:rsidR="00BA7332" w:rsidRPr="00BA7332">
        <w:rPr>
          <w:i/>
        </w:rPr>
        <w:t>Code Civil Mauricien</w:t>
      </w:r>
      <w:r w:rsidR="00BA7332">
        <w:t xml:space="preserve">) </w:t>
      </w:r>
      <w:r w:rsidR="007E45C7" w:rsidRPr="00D31469">
        <w:t>contain</w:t>
      </w:r>
      <w:r w:rsidR="008A7C1F" w:rsidRPr="00D31469">
        <w:t>s</w:t>
      </w:r>
      <w:r w:rsidR="007E45C7" w:rsidRPr="00D31469">
        <w:t xml:space="preserve"> a </w:t>
      </w:r>
      <w:r w:rsidR="008A7C1F" w:rsidRPr="00713B30">
        <w:rPr>
          <w:i/>
        </w:rPr>
        <w:t>″</w:t>
      </w:r>
      <w:r w:rsidR="007E45C7" w:rsidRPr="00713B30">
        <w:rPr>
          <w:i/>
        </w:rPr>
        <w:t xml:space="preserve">présomption </w:t>
      </w:r>
      <w:r w:rsidR="008A7C1F" w:rsidRPr="00713B30">
        <w:rPr>
          <w:i/>
        </w:rPr>
        <w:t>simple″</w:t>
      </w:r>
      <w:r w:rsidR="0061046A">
        <w:rPr>
          <w:i/>
        </w:rPr>
        <w:t xml:space="preserve"> </w:t>
      </w:r>
      <w:r w:rsidR="00BA7332">
        <w:t>posed by</w:t>
      </w:r>
      <w:r w:rsidR="0061046A" w:rsidRPr="00713B30">
        <w:t xml:space="preserve"> jurisprudence</w:t>
      </w:r>
      <w:r w:rsidR="004850C9">
        <w:rPr>
          <w:rStyle w:val="FootnoteReference"/>
        </w:rPr>
        <w:footnoteReference w:id="6"/>
      </w:r>
      <w:r w:rsidR="00E37087">
        <w:rPr>
          <w:i/>
        </w:rPr>
        <w:t xml:space="preserve">, </w:t>
      </w:r>
      <w:r w:rsidR="00E37087" w:rsidRPr="00713B30">
        <w:t>which allows</w:t>
      </w:r>
      <w:r w:rsidR="008A7C1F" w:rsidRPr="00D31469">
        <w:t xml:space="preserve"> the acquisition of</w:t>
      </w:r>
      <w:r w:rsidR="008A7C1F" w:rsidRPr="00713B30">
        <w:rPr>
          <w:i/>
        </w:rPr>
        <w:t xml:space="preserve"> ″propriété″</w:t>
      </w:r>
      <w:r w:rsidR="008A7C1F" w:rsidRPr="00D31469">
        <w:rPr>
          <w:i/>
        </w:rPr>
        <w:t xml:space="preserve"> </w:t>
      </w:r>
      <w:r w:rsidR="008A7C1F" w:rsidRPr="00713B30">
        <w:t>by the mechanism of accession.</w:t>
      </w:r>
      <w:r w:rsidR="00CA49BF">
        <w:t xml:space="preserve"> </w:t>
      </w:r>
      <w:r w:rsidR="00213C26">
        <w:t>As stated in</w:t>
      </w:r>
      <w:r w:rsidR="004652CE">
        <w:t xml:space="preserve"> the persuasive authority of</w:t>
      </w:r>
      <w:r w:rsidR="00213C26">
        <w:t xml:space="preserve"> </w:t>
      </w:r>
      <w:r w:rsidR="00213C26" w:rsidRPr="00CA49BF">
        <w:rPr>
          <w:i/>
        </w:rPr>
        <w:t>Mr. &amp; Mrs Radha Jugoo supra, ″article 553 of the Code Napoléon which sets the principle of ″droit d’accession″ contains the following rider: ″</w:t>
      </w:r>
      <w:r w:rsidR="00213C26" w:rsidRPr="009B1172">
        <w:rPr>
          <w:i/>
        </w:rPr>
        <w:t>si le contraire n’est prouvé</w:t>
      </w:r>
      <w:r w:rsidR="00213C26" w:rsidRPr="00CA49BF">
        <w:rPr>
          <w:i/>
        </w:rPr>
        <w:t>″.</w:t>
      </w:r>
      <w:r w:rsidR="004850C9" w:rsidRPr="00CA49BF">
        <w:rPr>
          <w:i/>
        </w:rPr>
        <w:t xml:space="preserve"> </w:t>
      </w:r>
    </w:p>
    <w:p w14:paraId="471B1C0E" w14:textId="77777777" w:rsidR="00061B26" w:rsidRPr="002E1AC9" w:rsidRDefault="00061B26" w:rsidP="00061B26">
      <w:pPr>
        <w:pStyle w:val="JudgmentText"/>
      </w:pPr>
      <w:r>
        <w:t xml:space="preserve">Moreover, the fact that a </w:t>
      </w:r>
      <w:r w:rsidRPr="004E7C84">
        <w:t>″</w:t>
      </w:r>
      <w:r w:rsidRPr="0096659B">
        <w:rPr>
          <w:i/>
          <w:iCs/>
        </w:rPr>
        <w:t>droit de superficie</w:t>
      </w:r>
      <w:r w:rsidRPr="004E7C84">
        <w:t>″</w:t>
      </w:r>
      <w:r>
        <w:t xml:space="preserve"> </w:t>
      </w:r>
      <w:r w:rsidRPr="004E7C84">
        <w:t xml:space="preserve">is different to the right created by Article 555 of the Civil Code of Seychelles </w:t>
      </w:r>
      <w:r>
        <w:t xml:space="preserve">is acknowledged by </w:t>
      </w:r>
      <w:r w:rsidRPr="004E7C84">
        <w:t>Twomey, C.J</w:t>
      </w:r>
      <w:r>
        <w:t>,</w:t>
      </w:r>
      <w:r w:rsidRPr="004E7C84">
        <w:t xml:space="preserve"> in her book – Legal Metissage in a Micro-Jurisdiction. The Mixing of Common Law and Civil Law in Seychelles</w:t>
      </w:r>
      <w:r>
        <w:t>. At p. 83 of the said book, Twomey, C.J states ―</w:t>
      </w:r>
    </w:p>
    <w:p w14:paraId="63375F00" w14:textId="7000D53C" w:rsidR="00AF3BC8" w:rsidRPr="000E77D4" w:rsidRDefault="00061B26" w:rsidP="000E77D4">
      <w:pPr>
        <w:pStyle w:val="ListParagraph"/>
        <w:ind w:left="1440" w:right="1440"/>
        <w:jc w:val="both"/>
        <w:rPr>
          <w:i/>
          <w:sz w:val="22"/>
          <w:szCs w:val="22"/>
        </w:rPr>
      </w:pPr>
      <w:r w:rsidRPr="000E77D4">
        <w:rPr>
          <w:i/>
          <w:sz w:val="22"/>
          <w:szCs w:val="22"/>
        </w:rPr>
        <w:t>″</w:t>
      </w:r>
      <w:r w:rsidRPr="000E77D4">
        <w:rPr>
          <w:sz w:val="22"/>
          <w:szCs w:val="22"/>
        </w:rPr>
        <w:t>[t]</w:t>
      </w:r>
      <w:r w:rsidRPr="000E77D4">
        <w:rPr>
          <w:i/>
          <w:sz w:val="22"/>
          <w:szCs w:val="22"/>
        </w:rPr>
        <w:t>his is the backdrop to courts using equity to create the droit de supercifie, which is a real right and is distinguished from</w:t>
      </w:r>
      <w:r w:rsidR="00415C9B">
        <w:rPr>
          <w:i/>
          <w:sz w:val="22"/>
          <w:szCs w:val="22"/>
        </w:rPr>
        <w:t xml:space="preserve"> the</w:t>
      </w:r>
      <w:r w:rsidRPr="000E77D4">
        <w:rPr>
          <w:i/>
          <w:sz w:val="22"/>
          <w:szCs w:val="22"/>
        </w:rPr>
        <w:t xml:space="preserve"> limited right to compensation in art 555</w:t>
      </w:r>
      <w:r w:rsidR="00707016" w:rsidRPr="000E77D4">
        <w:rPr>
          <w:i/>
          <w:sz w:val="22"/>
          <w:szCs w:val="22"/>
        </w:rPr>
        <w:t>″</w:t>
      </w:r>
      <w:r w:rsidR="000E77D4" w:rsidRPr="000E77D4">
        <w:rPr>
          <w:i/>
          <w:sz w:val="22"/>
          <w:szCs w:val="22"/>
        </w:rPr>
        <w:t>.</w:t>
      </w:r>
    </w:p>
    <w:p w14:paraId="760BCFA2" w14:textId="77777777" w:rsidR="008825B7" w:rsidRPr="00AF3BC8" w:rsidRDefault="008825B7" w:rsidP="008825B7">
      <w:pPr>
        <w:pStyle w:val="ListParagraph"/>
        <w:spacing w:line="360" w:lineRule="auto"/>
        <w:ind w:left="1440" w:right="1440"/>
        <w:jc w:val="both"/>
        <w:rPr>
          <w:i/>
          <w:sz w:val="24"/>
          <w:szCs w:val="24"/>
        </w:rPr>
      </w:pPr>
    </w:p>
    <w:p w14:paraId="5E4476C3" w14:textId="77777777" w:rsidR="00986D6A" w:rsidRPr="002E1AC9" w:rsidRDefault="00061B26" w:rsidP="002E1AC9">
      <w:pPr>
        <w:pStyle w:val="JudgmentText"/>
      </w:pPr>
      <w:r>
        <w:t>For the reasons stated above,</w:t>
      </w:r>
      <w:r w:rsidR="00177D51">
        <w:t xml:space="preserve"> we accept the submission of Counsel for the appellant that </w:t>
      </w:r>
      <w:r w:rsidR="00177D51" w:rsidRPr="004E7C84">
        <w:t xml:space="preserve">the </w:t>
      </w:r>
      <w:r w:rsidR="00177D51" w:rsidRPr="004E7C84">
        <w:rPr>
          <w:i/>
        </w:rPr>
        <w:t xml:space="preserve">″droit de superficie″ </w:t>
      </w:r>
      <w:r w:rsidR="00177D51" w:rsidRPr="004E7C84">
        <w:t xml:space="preserve">has been established by jurisprudence </w:t>
      </w:r>
      <w:r w:rsidR="00177D51" w:rsidRPr="00177D51">
        <w:t>by way of rebuttal of the presumption raised by Article 553</w:t>
      </w:r>
      <w:r w:rsidR="00177D51" w:rsidRPr="00713B30">
        <w:t xml:space="preserve"> </w:t>
      </w:r>
      <w:r w:rsidR="00177D51" w:rsidRPr="00177D51">
        <w:t>of the Civil Code of Seychelles</w:t>
      </w:r>
      <w:r w:rsidR="00177D51" w:rsidRPr="00713B30">
        <w:t>. W</w:t>
      </w:r>
      <w:r w:rsidR="00D31469" w:rsidRPr="00177D51">
        <w:t xml:space="preserve">e have no hesitation to hold that </w:t>
      </w:r>
      <w:r w:rsidR="00D31469" w:rsidRPr="00061B26">
        <w:rPr>
          <w:i/>
        </w:rPr>
        <w:t>alinéa</w:t>
      </w:r>
      <w:r w:rsidR="00D31469" w:rsidRPr="00177D51">
        <w:t xml:space="preserve"> 2 of Article 555 of the Civil Code of Seychelles is not the foundational provision of the </w:t>
      </w:r>
      <w:r w:rsidR="00D31469" w:rsidRPr="00177D51">
        <w:rPr>
          <w:i/>
        </w:rPr>
        <w:t>″droit de superficie″</w:t>
      </w:r>
      <w:r w:rsidR="00D31469" w:rsidRPr="00713B30">
        <w:t xml:space="preserve">, and neither is Article 555 </w:t>
      </w:r>
      <w:r w:rsidR="00D31469" w:rsidRPr="00177D51">
        <w:t>of the said Code</w:t>
      </w:r>
      <w:r w:rsidR="00D31469" w:rsidRPr="00713B30">
        <w:t>.</w:t>
      </w:r>
    </w:p>
    <w:p w14:paraId="038D0909" w14:textId="13E0E148" w:rsidR="00986D6A" w:rsidRPr="002E1AC9" w:rsidRDefault="00D634E5" w:rsidP="00986D6A">
      <w:pPr>
        <w:pStyle w:val="JudgmentText"/>
      </w:pPr>
      <w:r>
        <w:t>Secondly, but still as part of the contention raised b</w:t>
      </w:r>
      <w:r w:rsidR="00706DBF">
        <w:t>y the appellant that the</w:t>
      </w:r>
      <w:r>
        <w:t xml:space="preserve"> trial Judge erred in law and on the evidence in granting the respondent a </w:t>
      </w:r>
      <w:r w:rsidR="00BA7332">
        <w:t>″</w:t>
      </w:r>
      <w:r w:rsidRPr="00713B30">
        <w:rPr>
          <w:i/>
        </w:rPr>
        <w:t>droit de superficie</w:t>
      </w:r>
      <w:r w:rsidR="00BA7332">
        <w:t>″</w:t>
      </w:r>
      <w:r w:rsidR="004652CE">
        <w:t xml:space="preserve"> over the land of the appellant</w:t>
      </w:r>
      <w:r>
        <w:t xml:space="preserve">, </w:t>
      </w:r>
      <w:r w:rsidR="00781AA2">
        <w:t>we consider</w:t>
      </w:r>
      <w:r w:rsidR="00706DBF">
        <w:t xml:space="preserve"> the contention of</w:t>
      </w:r>
      <w:r w:rsidR="00781AA2">
        <w:t xml:space="preserve"> </w:t>
      </w:r>
      <w:r w:rsidR="00986D6A" w:rsidRPr="00425488">
        <w:t>Counsel</w:t>
      </w:r>
      <w:r w:rsidR="00706DBF">
        <w:t xml:space="preserve"> for the appellant</w:t>
      </w:r>
      <w:r w:rsidR="00781AA2">
        <w:t xml:space="preserve"> that </w:t>
      </w:r>
      <w:r w:rsidR="00986D6A" w:rsidRPr="00425488">
        <w:t xml:space="preserve">a </w:t>
      </w:r>
      <w:r w:rsidR="00986D6A" w:rsidRPr="00425488">
        <w:rPr>
          <w:i/>
        </w:rPr>
        <w:t>″droit de superficie″</w:t>
      </w:r>
      <w:r w:rsidR="00986D6A" w:rsidRPr="00425488">
        <w:t xml:space="preserve"> can be acquired by prescription only in circumstances where the </w:t>
      </w:r>
      <w:r w:rsidR="00986D6A" w:rsidRPr="00425488">
        <w:rPr>
          <w:i/>
        </w:rPr>
        <w:t xml:space="preserve">″droit de </w:t>
      </w:r>
      <w:r w:rsidR="00986D6A" w:rsidRPr="00425488">
        <w:rPr>
          <w:i/>
        </w:rPr>
        <w:lastRenderedPageBreak/>
        <w:t>superficie″</w:t>
      </w:r>
      <w:r w:rsidR="00986D6A" w:rsidRPr="00425488">
        <w:t xml:space="preserve"> is exercise</w:t>
      </w:r>
      <w:r w:rsidR="00FC6698">
        <w:t>d</w:t>
      </w:r>
      <w:r w:rsidR="00781AA2">
        <w:t xml:space="preserve"> in respect of possession of</w:t>
      </w:r>
      <w:r w:rsidR="00986D6A" w:rsidRPr="00425488">
        <w:t xml:space="preserve"> structure</w:t>
      </w:r>
      <w:r w:rsidR="00781AA2">
        <w:t>s (</w:t>
      </w:r>
      <w:r w:rsidR="00781AA2" w:rsidRPr="00781AA2">
        <w:rPr>
          <w:i/>
        </w:rPr>
        <w:t>"édifices et superficies"</w:t>
      </w:r>
      <w:r w:rsidR="00781AA2">
        <w:rPr>
          <w:i/>
        </w:rPr>
        <w:t>)</w:t>
      </w:r>
      <w:r w:rsidR="00986D6A" w:rsidRPr="00425488">
        <w:t xml:space="preserve">. </w:t>
      </w:r>
      <w:r w:rsidR="00A2162B">
        <w:t>He referred</w:t>
      </w:r>
      <w:r w:rsidR="00986D6A" w:rsidRPr="00713B30">
        <w:t xml:space="preserve"> this Court to </w:t>
      </w:r>
      <w:r w:rsidR="00986D6A" w:rsidRPr="000D1579">
        <w:t>Dalloz Encyclopédie Droit Civil 2</w:t>
      </w:r>
      <w:r w:rsidR="00986D6A" w:rsidRPr="000D1579">
        <w:rPr>
          <w:vertAlign w:val="superscript"/>
        </w:rPr>
        <w:t>e</w:t>
      </w:r>
      <w:r w:rsidR="00986D6A" w:rsidRPr="000D1579">
        <w:t>. Ed. Verbo, Superficie,</w:t>
      </w:r>
      <w:r w:rsidR="00986D6A" w:rsidRPr="00713B30">
        <w:t xml:space="preserve"> </w:t>
      </w:r>
      <w:r w:rsidR="00B37CA5">
        <w:t xml:space="preserve">at </w:t>
      </w:r>
      <w:r w:rsidR="00B37CA5" w:rsidRPr="000C217B">
        <w:t>para 23</w:t>
      </w:r>
      <w:r w:rsidR="00B37CA5">
        <w:t>,</w:t>
      </w:r>
      <w:r w:rsidR="00B37CA5" w:rsidRPr="000C217B">
        <w:t xml:space="preserve"> </w:t>
      </w:r>
      <w:r w:rsidR="00986D6A" w:rsidRPr="00713B30">
        <w:t>which reads ―</w:t>
      </w:r>
    </w:p>
    <w:p w14:paraId="54A04ADA" w14:textId="2B15C235" w:rsidR="00986D6A" w:rsidRPr="002D22E0" w:rsidRDefault="00986D6A" w:rsidP="002D22E0">
      <w:pPr>
        <w:ind w:left="1440" w:right="1440"/>
        <w:jc w:val="both"/>
        <w:rPr>
          <w:i/>
          <w:sz w:val="22"/>
          <w:szCs w:val="22"/>
        </w:rPr>
      </w:pPr>
      <w:r w:rsidRPr="002D22E0">
        <w:rPr>
          <w:rFonts w:eastAsia="Times New Roman"/>
          <w:i/>
          <w:sz w:val="22"/>
          <w:szCs w:val="22"/>
        </w:rPr>
        <w:t>″23</w:t>
      </w:r>
      <w:r w:rsidRPr="009B1172">
        <w:rPr>
          <w:rFonts w:eastAsia="Times New Roman"/>
          <w:i/>
          <w:sz w:val="22"/>
          <w:szCs w:val="22"/>
          <w:u w:val="single"/>
        </w:rPr>
        <w:t xml:space="preserve">. </w:t>
      </w:r>
      <w:r w:rsidRPr="009B1172">
        <w:rPr>
          <w:rFonts w:eastAsia="Times New Roman"/>
          <w:b/>
          <w:i/>
          <w:sz w:val="22"/>
          <w:szCs w:val="22"/>
          <w:u w:val="single"/>
        </w:rPr>
        <w:t>La possession prolongée des edifices et superficies, distinctement du sol qui continue à être possédé par le propriétaire, conduit à l’acquisition de ces édifices et superf</w:t>
      </w:r>
      <w:r w:rsidR="00D62D2A" w:rsidRPr="009B1172">
        <w:rPr>
          <w:rFonts w:eastAsia="Times New Roman"/>
          <w:b/>
          <w:i/>
          <w:sz w:val="22"/>
          <w:szCs w:val="22"/>
          <w:u w:val="single"/>
        </w:rPr>
        <w:t>icies par la</w:t>
      </w:r>
      <w:r w:rsidR="008B0A22" w:rsidRPr="009B1172">
        <w:rPr>
          <w:rFonts w:eastAsia="Times New Roman"/>
          <w:b/>
          <w:i/>
          <w:sz w:val="22"/>
          <w:szCs w:val="22"/>
          <w:u w:val="single"/>
        </w:rPr>
        <w:t xml:space="preserve"> prescription</w:t>
      </w:r>
      <w:r w:rsidR="008B0A22" w:rsidRPr="002D22E0">
        <w:rPr>
          <w:rFonts w:eastAsia="Times New Roman"/>
          <w:i/>
          <w:sz w:val="22"/>
          <w:szCs w:val="22"/>
        </w:rPr>
        <w:t xml:space="preserve"> […].</w:t>
      </w:r>
      <w:r w:rsidRPr="002D22E0">
        <w:rPr>
          <w:rFonts w:eastAsia="Times New Roman"/>
          <w:i/>
          <w:sz w:val="22"/>
          <w:szCs w:val="22"/>
        </w:rPr>
        <w:t xml:space="preserve"> Cette solution, qui découle de la conception selon laquelle le droit de superficie est un droit de propriété, ne reçoit cependant que des applications pratiques assez rare</w:t>
      </w:r>
      <w:r w:rsidR="00D62D2A" w:rsidRPr="002D22E0">
        <w:rPr>
          <w:rFonts w:eastAsia="Times New Roman"/>
          <w:i/>
          <w:sz w:val="22"/>
          <w:szCs w:val="22"/>
        </w:rPr>
        <w:t>s, ne serait-ce que parce que la</w:t>
      </w:r>
      <w:r w:rsidRPr="002D22E0">
        <w:rPr>
          <w:rFonts w:eastAsia="Times New Roman"/>
          <w:i/>
          <w:sz w:val="22"/>
          <w:szCs w:val="22"/>
        </w:rPr>
        <w:t xml:space="preserve"> prescription portera le plus souvent sur la domaine tout entier. Elles ne concernent d’ailleurs pas la constitution d’une superficie complète, mais seulement limitée à certains objet. C’est le cas notament des arbres bordant les routes et plantés</w:t>
      </w:r>
      <w:r w:rsidR="00D62D2A" w:rsidRPr="002D22E0">
        <w:rPr>
          <w:rFonts w:eastAsia="Times New Roman"/>
          <w:i/>
          <w:sz w:val="22"/>
          <w:szCs w:val="22"/>
        </w:rPr>
        <w:t xml:space="preserve"> </w:t>
      </w:r>
      <w:r w:rsidRPr="002D22E0">
        <w:rPr>
          <w:rFonts w:eastAsia="Times New Roman"/>
          <w:i/>
          <w:sz w:val="22"/>
          <w:szCs w:val="22"/>
        </w:rPr>
        <w:t xml:space="preserve">sur le domaine public, dont la loi des 12-18 mai 1825 admet qu’ils peuvent appartenir à des particuliers. Aussi a-t-il été jugé qu’ils pouvaient faire l’objet d’une possession indépendante de celle du fonds et être acquis par prescription. C’est aussi le cas, prévu à l’article 553 du code civil, aux termes duquel un tiers peut par prescription acquérir soit la propriété d’un souterrain sous le bâtiment d’autrui, soit de </w:t>
      </w:r>
      <w:r w:rsidR="000E77D4" w:rsidRPr="002D22E0">
        <w:rPr>
          <w:rFonts w:eastAsia="Times New Roman"/>
          <w:i/>
          <w:sz w:val="22"/>
          <w:szCs w:val="22"/>
        </w:rPr>
        <w:t>toute autre partie du bâtiment</w:t>
      </w:r>
      <w:r w:rsidR="000D1579" w:rsidRPr="002D22E0">
        <w:rPr>
          <w:rFonts w:eastAsia="Times New Roman"/>
          <w:i/>
          <w:sz w:val="22"/>
          <w:szCs w:val="22"/>
        </w:rPr>
        <w:t>″</w:t>
      </w:r>
      <w:r w:rsidR="000E77D4" w:rsidRPr="002D22E0">
        <w:rPr>
          <w:rFonts w:eastAsia="Times New Roman"/>
          <w:i/>
          <w:sz w:val="22"/>
          <w:szCs w:val="22"/>
        </w:rPr>
        <w:t xml:space="preserve">. </w:t>
      </w:r>
      <w:r w:rsidR="004652CE" w:rsidRPr="002D22E0">
        <w:rPr>
          <w:rFonts w:eastAsia="Times New Roman"/>
          <w:sz w:val="24"/>
          <w:szCs w:val="24"/>
        </w:rPr>
        <w:t>Emphasis supplied</w:t>
      </w:r>
    </w:p>
    <w:p w14:paraId="246469F5" w14:textId="77777777" w:rsidR="002E1AC9" w:rsidRPr="002E1AC9" w:rsidRDefault="002E1AC9" w:rsidP="002E1AC9">
      <w:pPr>
        <w:spacing w:line="360" w:lineRule="auto"/>
        <w:ind w:left="1440" w:right="1440"/>
        <w:jc w:val="both"/>
        <w:rPr>
          <w:i/>
          <w:sz w:val="22"/>
          <w:szCs w:val="22"/>
        </w:rPr>
      </w:pPr>
    </w:p>
    <w:p w14:paraId="622C39AD" w14:textId="4F5F2CA0" w:rsidR="008B0A22" w:rsidRPr="002E1AC9" w:rsidRDefault="00425488" w:rsidP="000E77D4">
      <w:pPr>
        <w:pStyle w:val="JudgmentText"/>
      </w:pPr>
      <w:r>
        <w:t>Counsel for the respondent did not address this Court in relation to this point.</w:t>
      </w:r>
      <w:r w:rsidR="007E4DED">
        <w:t xml:space="preserve"> </w:t>
      </w:r>
      <w:r w:rsidR="00A2162B">
        <w:t>T</w:t>
      </w:r>
      <w:r w:rsidR="007E4DED" w:rsidRPr="00713B30">
        <w:t xml:space="preserve">his Court finds the </w:t>
      </w:r>
      <w:r w:rsidR="00706DBF">
        <w:t xml:space="preserve">contention of Counsel for the </w:t>
      </w:r>
      <w:r w:rsidR="007E4DED" w:rsidRPr="00713B30">
        <w:t>appellant</w:t>
      </w:r>
      <w:r w:rsidR="00706DBF">
        <w:t xml:space="preserve"> to be well founded.</w:t>
      </w:r>
      <w:r w:rsidR="000E77D4">
        <w:t xml:space="preserve"> </w:t>
      </w:r>
      <w:r w:rsidR="00D57C41">
        <w:t xml:space="preserve">Indeed, having considered the evidence of the respondent, </w:t>
      </w:r>
      <w:r w:rsidR="00B2560A">
        <w:t>it is unequivocal</w:t>
      </w:r>
      <w:r w:rsidR="00D57C41">
        <w:t xml:space="preserve"> that he is claiming to have acted as the owner of the p</w:t>
      </w:r>
      <w:r w:rsidR="007614BB">
        <w:t>ortion of</w:t>
      </w:r>
      <w:r w:rsidR="00D57C41">
        <w:t xml:space="preserve"> </w:t>
      </w:r>
      <w:r w:rsidR="006F37B1">
        <w:t xml:space="preserve">land and not as a person who merely had a </w:t>
      </w:r>
      <w:r w:rsidR="006F37B1" w:rsidRPr="000E77D4">
        <w:rPr>
          <w:i/>
        </w:rPr>
        <w:t>″droit de superficie″</w:t>
      </w:r>
      <w:r w:rsidR="007614BB">
        <w:t xml:space="preserve">. </w:t>
      </w:r>
      <w:r w:rsidR="00B2560A">
        <w:t>The re</w:t>
      </w:r>
      <w:r w:rsidR="004652CE">
        <w:t>spondent’s evidence is that Mrs</w:t>
      </w:r>
      <w:r w:rsidR="00B2560A">
        <w:t xml:space="preserve"> Pome</w:t>
      </w:r>
      <w:r w:rsidR="00706DBF">
        <w:t>roy gave the portion of</w:t>
      </w:r>
      <w:r w:rsidR="004652CE">
        <w:t xml:space="preserve"> land</w:t>
      </w:r>
      <w:r w:rsidR="00706DBF">
        <w:t xml:space="preserve"> to him, that the portion of</w:t>
      </w:r>
      <w:r w:rsidR="004652CE">
        <w:t xml:space="preserve"> </w:t>
      </w:r>
      <w:r w:rsidR="00B2560A">
        <w:t xml:space="preserve">land </w:t>
      </w:r>
      <w:r w:rsidR="00706DBF">
        <w:t>belonged to him, and that he was</w:t>
      </w:r>
      <w:r w:rsidR="00B2560A">
        <w:t xml:space="preserve"> considered</w:t>
      </w:r>
      <w:r w:rsidR="00781AA2">
        <w:t xml:space="preserve"> as</w:t>
      </w:r>
      <w:r w:rsidR="00B2560A">
        <w:t xml:space="preserve"> the owner of the portion of land.</w:t>
      </w:r>
    </w:p>
    <w:p w14:paraId="617C31A3" w14:textId="51F223B1" w:rsidR="003A0DEE" w:rsidRPr="003A0DEE" w:rsidRDefault="00D614AE" w:rsidP="00A4214E">
      <w:pPr>
        <w:pStyle w:val="JudgmentText"/>
      </w:pPr>
      <w:r>
        <w:t xml:space="preserve">Thirdly, but still as part of the contention raised by the </w:t>
      </w:r>
      <w:r w:rsidR="001D5771">
        <w:t>appellant that the trial</w:t>
      </w:r>
      <w:r>
        <w:t xml:space="preserve"> Judge erred in law and on the evidence in granting the respondent a ″</w:t>
      </w:r>
      <w:r w:rsidRPr="00713B30">
        <w:rPr>
          <w:i/>
        </w:rPr>
        <w:t>droit de superficie</w:t>
      </w:r>
      <w:r>
        <w:t>″, w</w:t>
      </w:r>
      <w:r w:rsidR="00C527F1" w:rsidRPr="00B37CA5">
        <w:t xml:space="preserve">e turn to the appellant’s contention </w:t>
      </w:r>
      <w:r w:rsidR="00C27742">
        <w:t>dealing with</w:t>
      </w:r>
      <w:r w:rsidR="00B2560A" w:rsidRPr="00B37CA5">
        <w:t xml:space="preserve"> prescription in respect of the respondent’s pleadings. </w:t>
      </w:r>
      <w:r w:rsidR="00B37CA5">
        <w:t>Counsel for the respondent has</w:t>
      </w:r>
      <w:r w:rsidR="00B37CA5" w:rsidRPr="000C217B">
        <w:t xml:space="preserve"> admitted</w:t>
      </w:r>
      <w:r w:rsidR="000D4262">
        <w:t>,</w:t>
      </w:r>
      <w:r w:rsidR="00B37CA5" w:rsidRPr="000C217B">
        <w:t xml:space="preserve"> </w:t>
      </w:r>
      <w:r w:rsidR="00B37CA5">
        <w:t xml:space="preserve">in </w:t>
      </w:r>
      <w:r w:rsidR="00B37CA5" w:rsidRPr="000C217B">
        <w:t>h</w:t>
      </w:r>
      <w:r w:rsidR="00B37CA5">
        <w:t>is Skeleton Heads of Arguments</w:t>
      </w:r>
      <w:r w:rsidR="000D4262">
        <w:t>,</w:t>
      </w:r>
      <w:r w:rsidR="00B37CA5">
        <w:t xml:space="preserve"> that</w:t>
      </w:r>
      <w:r w:rsidR="00B37CA5" w:rsidRPr="000C217B">
        <w:t xml:space="preserve"> the respondent had not pleaded to having acquired a </w:t>
      </w:r>
      <w:r w:rsidR="00B37CA5" w:rsidRPr="00713B30">
        <w:rPr>
          <w:i/>
        </w:rPr>
        <w:t>″droit de superficie″</w:t>
      </w:r>
      <w:r w:rsidR="00B37CA5" w:rsidRPr="000C217B">
        <w:t xml:space="preserve"> by way of acquisitive prescription of ten years</w:t>
      </w:r>
      <w:r w:rsidR="000D4262">
        <w:t xml:space="preserve">, </w:t>
      </w:r>
      <w:r w:rsidR="00B37CA5" w:rsidRPr="000C217B">
        <w:t xml:space="preserve">for value and in good faith. </w:t>
      </w:r>
      <w:r>
        <w:t xml:space="preserve">We observe that </w:t>
      </w:r>
      <w:r w:rsidR="005C0D1C" w:rsidRPr="00713B30">
        <w:t xml:space="preserve">Counsel </w:t>
      </w:r>
      <w:r w:rsidR="0015101A" w:rsidRPr="00713B30">
        <w:t xml:space="preserve">for the respondent </w:t>
      </w:r>
      <w:r w:rsidR="00925CA4" w:rsidRPr="00713B30">
        <w:t>essentially argued</w:t>
      </w:r>
      <w:r w:rsidR="005C0D1C" w:rsidRPr="00713B30">
        <w:t xml:space="preserve"> that the respondent had to </w:t>
      </w:r>
      <w:r w:rsidR="000D4262">
        <w:t>establish</w:t>
      </w:r>
      <w:r w:rsidR="005C0D1C" w:rsidRPr="00713B30">
        <w:t xml:space="preserve"> that he acquired the </w:t>
      </w:r>
      <w:r w:rsidR="005C0D1C" w:rsidRPr="00713B30">
        <w:rPr>
          <w:i/>
        </w:rPr>
        <w:t xml:space="preserve">″droit de superficie″ </w:t>
      </w:r>
      <w:r w:rsidR="005C0D1C" w:rsidRPr="00713B30">
        <w:t>by prescription</w:t>
      </w:r>
      <w:r w:rsidR="00925CA4" w:rsidRPr="00713B30">
        <w:t xml:space="preserve">, and </w:t>
      </w:r>
      <w:r w:rsidR="00CC388D">
        <w:t xml:space="preserve">that if the </w:t>
      </w:r>
      <w:r w:rsidR="005C0D1C" w:rsidRPr="00713B30">
        <w:t xml:space="preserve">trial Judge had found that the facts supported the </w:t>
      </w:r>
      <w:r w:rsidR="005C0D1C" w:rsidRPr="00713B30">
        <w:rPr>
          <w:i/>
        </w:rPr>
        <w:t>″droit de superficie</w:t>
      </w:r>
      <w:r w:rsidR="005C0D1C" w:rsidRPr="000D4262">
        <w:t>″</w:t>
      </w:r>
      <w:r w:rsidR="005C0D1C" w:rsidRPr="00713B30">
        <w:t xml:space="preserve">, it could have declared that the respondent had </w:t>
      </w:r>
      <w:r w:rsidR="005C0D1C" w:rsidRPr="00713B30">
        <w:lastRenderedPageBreak/>
        <w:t xml:space="preserve">established that right over the appellant’s Property. </w:t>
      </w:r>
      <w:r w:rsidR="007B3CD6" w:rsidRPr="00713B30">
        <w:t xml:space="preserve">We observe that </w:t>
      </w:r>
      <w:r w:rsidR="007614BB">
        <w:t>the contention</w:t>
      </w:r>
      <w:r w:rsidR="00F41FE6">
        <w:t>s</w:t>
      </w:r>
      <w:r w:rsidR="007614BB">
        <w:t xml:space="preserve"> of </w:t>
      </w:r>
      <w:r w:rsidR="005C0D1C" w:rsidRPr="00713B30">
        <w:t>Counsel</w:t>
      </w:r>
      <w:r w:rsidR="001D5771">
        <w:t xml:space="preserve"> for the respondent</w:t>
      </w:r>
      <w:r w:rsidR="005C0D1C" w:rsidRPr="00713B30">
        <w:t xml:space="preserve"> did not take int</w:t>
      </w:r>
      <w:r w:rsidR="007614BB">
        <w:t>o account Articles 2223 and 2224</w:t>
      </w:r>
      <w:r w:rsidR="005C0D1C" w:rsidRPr="00713B30">
        <w:t xml:space="preserve"> of the Civil Code of Seychelles.</w:t>
      </w:r>
      <w:r w:rsidR="00A4214E">
        <w:t xml:space="preserve"> </w:t>
      </w:r>
      <w:r w:rsidR="00C527F1">
        <w:t>Article</w:t>
      </w:r>
      <w:r w:rsidR="00F41FE6">
        <w:t>s</w:t>
      </w:r>
      <w:r w:rsidR="00C527F1">
        <w:t xml:space="preserve"> </w:t>
      </w:r>
      <w:r w:rsidR="00255B42">
        <w:t>2223</w:t>
      </w:r>
      <w:r w:rsidR="003A0DEE">
        <w:t xml:space="preserve"> and 2224</w:t>
      </w:r>
      <w:r w:rsidR="00255B42">
        <w:t xml:space="preserve"> of the Civil Code </w:t>
      </w:r>
      <w:r w:rsidR="003A0DEE">
        <w:t xml:space="preserve">of Seychelles stipulate </w:t>
      </w:r>
      <w:r w:rsidR="003A0DEE" w:rsidRPr="00A4214E">
        <w:rPr>
          <w:iCs/>
        </w:rPr>
        <w:t>―</w:t>
      </w:r>
    </w:p>
    <w:p w14:paraId="0F122DCF" w14:textId="284A8EE4" w:rsidR="003A0DEE" w:rsidRDefault="00255B42" w:rsidP="003A0DEE">
      <w:pPr>
        <w:pStyle w:val="JudgmentText"/>
        <w:numPr>
          <w:ilvl w:val="0"/>
          <w:numId w:val="0"/>
        </w:numPr>
        <w:tabs>
          <w:tab w:val="left" w:pos="7920"/>
        </w:tabs>
        <w:spacing w:after="0" w:line="240" w:lineRule="auto"/>
        <w:ind w:left="1440" w:right="1440"/>
        <w:rPr>
          <w:i/>
          <w:sz w:val="22"/>
          <w:szCs w:val="22"/>
        </w:rPr>
      </w:pPr>
      <w:r w:rsidRPr="003A0DEE">
        <w:rPr>
          <w:i/>
          <w:sz w:val="22"/>
          <w:szCs w:val="22"/>
        </w:rPr>
        <w:t>″</w:t>
      </w:r>
      <w:r w:rsidR="002D22E0">
        <w:rPr>
          <w:i/>
          <w:sz w:val="22"/>
          <w:szCs w:val="22"/>
        </w:rPr>
        <w:t xml:space="preserve">Article </w:t>
      </w:r>
      <w:r w:rsidR="00C122E0" w:rsidRPr="003A0DEE">
        <w:rPr>
          <w:i/>
          <w:sz w:val="22"/>
          <w:szCs w:val="22"/>
        </w:rPr>
        <w:t xml:space="preserve">2223 </w:t>
      </w:r>
      <w:r w:rsidRPr="003A0DEE">
        <w:rPr>
          <w:i/>
          <w:sz w:val="22"/>
          <w:szCs w:val="22"/>
        </w:rPr>
        <w:t xml:space="preserve">The court cannot, on its own, take judicial </w:t>
      </w:r>
      <w:r w:rsidR="000C4FEF" w:rsidRPr="003A0DEE">
        <w:rPr>
          <w:i/>
          <w:sz w:val="22"/>
          <w:szCs w:val="22"/>
        </w:rPr>
        <w:t xml:space="preserve">notice </w:t>
      </w:r>
      <w:r w:rsidR="002C042F" w:rsidRPr="003A0DEE">
        <w:rPr>
          <w:i/>
          <w:sz w:val="22"/>
          <w:szCs w:val="22"/>
        </w:rPr>
        <w:t>of presc</w:t>
      </w:r>
      <w:r w:rsidR="005641C5" w:rsidRPr="003A0DEE">
        <w:rPr>
          <w:i/>
          <w:sz w:val="22"/>
          <w:szCs w:val="22"/>
        </w:rPr>
        <w:t>ription in respect of a claim</w:t>
      </w:r>
      <w:r w:rsidR="003A0DEE" w:rsidRPr="003A0DEE">
        <w:rPr>
          <w:i/>
          <w:sz w:val="22"/>
          <w:szCs w:val="22"/>
        </w:rPr>
        <w:t>.</w:t>
      </w:r>
    </w:p>
    <w:p w14:paraId="6E0DBE8D" w14:textId="77777777" w:rsidR="003A0DEE" w:rsidRPr="003A0DEE" w:rsidRDefault="003A0DEE" w:rsidP="003A0DEE">
      <w:pPr>
        <w:pStyle w:val="JudgmentText"/>
        <w:numPr>
          <w:ilvl w:val="0"/>
          <w:numId w:val="0"/>
        </w:numPr>
        <w:tabs>
          <w:tab w:val="left" w:pos="7920"/>
        </w:tabs>
        <w:spacing w:after="0" w:line="240" w:lineRule="auto"/>
        <w:ind w:left="1440" w:right="1440"/>
        <w:rPr>
          <w:i/>
          <w:sz w:val="22"/>
          <w:szCs w:val="22"/>
        </w:rPr>
      </w:pPr>
    </w:p>
    <w:p w14:paraId="4D6DE53E" w14:textId="4F587859" w:rsidR="003A0DEE" w:rsidRDefault="002D22E0" w:rsidP="003A0DEE">
      <w:pPr>
        <w:pStyle w:val="JudgmentText"/>
        <w:numPr>
          <w:ilvl w:val="0"/>
          <w:numId w:val="0"/>
        </w:numPr>
        <w:tabs>
          <w:tab w:val="left" w:pos="7920"/>
        </w:tabs>
        <w:spacing w:after="0" w:line="240" w:lineRule="auto"/>
        <w:ind w:left="1440" w:right="1440"/>
        <w:rPr>
          <w:i/>
          <w:sz w:val="22"/>
          <w:szCs w:val="22"/>
        </w:rPr>
      </w:pPr>
      <w:r>
        <w:rPr>
          <w:i/>
          <w:sz w:val="22"/>
          <w:szCs w:val="22"/>
        </w:rPr>
        <w:t xml:space="preserve">Article </w:t>
      </w:r>
      <w:r w:rsidR="00C122E0" w:rsidRPr="003A0DEE">
        <w:rPr>
          <w:i/>
          <w:sz w:val="22"/>
          <w:szCs w:val="22"/>
        </w:rPr>
        <w:t xml:space="preserve">2224 </w:t>
      </w:r>
      <w:r w:rsidR="002C042F" w:rsidRPr="003A0DEE">
        <w:rPr>
          <w:i/>
          <w:sz w:val="22"/>
          <w:szCs w:val="22"/>
        </w:rPr>
        <w:t xml:space="preserve">A right of prescription may be pleaded at all stages of legal proceedings, even on appeal </w:t>
      </w:r>
      <w:r w:rsidR="002C042F" w:rsidRPr="003A0DEE">
        <w:rPr>
          <w:sz w:val="22"/>
          <w:szCs w:val="22"/>
        </w:rPr>
        <w:t>[…</w:t>
      </w:r>
      <w:r w:rsidR="003A0DEE" w:rsidRPr="003A0DEE">
        <w:rPr>
          <w:sz w:val="22"/>
          <w:szCs w:val="22"/>
        </w:rPr>
        <w:t>]</w:t>
      </w:r>
      <w:r w:rsidR="003A0DEE" w:rsidRPr="003A0DEE">
        <w:rPr>
          <w:i/>
          <w:sz w:val="22"/>
          <w:szCs w:val="22"/>
        </w:rPr>
        <w:t>″</w:t>
      </w:r>
      <w:r w:rsidR="002C042F" w:rsidRPr="003A0DEE">
        <w:rPr>
          <w:i/>
          <w:sz w:val="22"/>
          <w:szCs w:val="22"/>
        </w:rPr>
        <w:t xml:space="preserve">. </w:t>
      </w:r>
    </w:p>
    <w:p w14:paraId="717D46B0" w14:textId="77777777" w:rsidR="003A0DEE" w:rsidRPr="003A0DEE" w:rsidRDefault="003A0DEE" w:rsidP="003A0DEE">
      <w:pPr>
        <w:pStyle w:val="JudgmentText"/>
        <w:numPr>
          <w:ilvl w:val="0"/>
          <w:numId w:val="0"/>
        </w:numPr>
        <w:tabs>
          <w:tab w:val="left" w:pos="7920"/>
        </w:tabs>
        <w:spacing w:after="0" w:line="240" w:lineRule="auto"/>
        <w:ind w:left="1440" w:right="1440"/>
        <w:rPr>
          <w:i/>
          <w:sz w:val="22"/>
          <w:szCs w:val="22"/>
        </w:rPr>
      </w:pPr>
    </w:p>
    <w:p w14:paraId="22AC25B1" w14:textId="78F8ACFC" w:rsidR="007B3CD6" w:rsidRPr="002E1AC9" w:rsidRDefault="007B3CD6" w:rsidP="00713B30">
      <w:pPr>
        <w:pStyle w:val="JudgmentText"/>
        <w:rPr>
          <w:i/>
        </w:rPr>
      </w:pPr>
      <w:r>
        <w:t>We aptly reproduce</w:t>
      </w:r>
      <w:r w:rsidR="009E31C3">
        <w:t xml:space="preserve"> the excerpt</w:t>
      </w:r>
      <w:r>
        <w:t>s</w:t>
      </w:r>
      <w:r w:rsidR="009E31C3">
        <w:t xml:space="preserve"> from Dalloz Encyclopédie de Droit Civil</w:t>
      </w:r>
      <w:r>
        <w:t xml:space="preserve"> 2</w:t>
      </w:r>
      <w:r>
        <w:rPr>
          <w:vertAlign w:val="superscript"/>
        </w:rPr>
        <w:t>e</w:t>
      </w:r>
      <w:r>
        <w:t xml:space="preserve"> Ed.</w:t>
      </w:r>
      <w:r w:rsidR="00E00C2C">
        <w:t xml:space="preserve"> Verbo Prescription Civile, </w:t>
      </w:r>
      <w:r w:rsidR="00D614AE">
        <w:t>referred to us by Counsel for the appellant</w:t>
      </w:r>
      <w:r w:rsidR="00E51ED1">
        <w:t xml:space="preserve"> in support of his contention</w:t>
      </w:r>
      <w:r w:rsidR="00D614AE">
        <w:t>, at notes 332, 333 and 334</w:t>
      </w:r>
      <w:r w:rsidR="0076604C">
        <w:t xml:space="preserve"> </w:t>
      </w:r>
      <w:r>
        <w:t>―</w:t>
      </w:r>
    </w:p>
    <w:p w14:paraId="412EAE39" w14:textId="77777777" w:rsidR="0076604C" w:rsidRDefault="007B3CD6" w:rsidP="003A0DEE">
      <w:pPr>
        <w:pStyle w:val="ListParagraph"/>
        <w:ind w:left="1440" w:right="1440"/>
        <w:jc w:val="both"/>
        <w:rPr>
          <w:i/>
          <w:sz w:val="22"/>
          <w:szCs w:val="22"/>
        </w:rPr>
      </w:pPr>
      <w:r w:rsidRPr="00713B30">
        <w:rPr>
          <w:i/>
          <w:sz w:val="22"/>
          <w:szCs w:val="22"/>
        </w:rPr>
        <w:t>″</w:t>
      </w:r>
      <w:r w:rsidR="0076604C">
        <w:rPr>
          <w:i/>
          <w:sz w:val="22"/>
          <w:szCs w:val="22"/>
        </w:rPr>
        <w:t>Art. 2. ― CONDITIONS POUR QUE LA PRESCRIPTIONS PRODUISE SES EFFETS.</w:t>
      </w:r>
    </w:p>
    <w:p w14:paraId="36DEA004" w14:textId="77777777" w:rsidR="0076604C" w:rsidRDefault="0076604C" w:rsidP="003A0DEE">
      <w:pPr>
        <w:pStyle w:val="ListParagraph"/>
        <w:ind w:left="1440" w:right="1440"/>
        <w:jc w:val="both"/>
        <w:rPr>
          <w:i/>
          <w:sz w:val="22"/>
          <w:szCs w:val="22"/>
        </w:rPr>
      </w:pPr>
    </w:p>
    <w:p w14:paraId="15AD9518" w14:textId="77777777" w:rsidR="0076604C" w:rsidRDefault="0076604C" w:rsidP="003A0DEE">
      <w:pPr>
        <w:pStyle w:val="ListParagraph"/>
        <w:ind w:left="1440" w:right="1440"/>
        <w:jc w:val="both"/>
        <w:rPr>
          <w:i/>
          <w:sz w:val="22"/>
          <w:szCs w:val="22"/>
        </w:rPr>
      </w:pPr>
      <w:r>
        <w:rPr>
          <w:i/>
          <w:sz w:val="22"/>
          <w:szCs w:val="22"/>
        </w:rPr>
        <w:t>§ 1</w:t>
      </w:r>
      <w:r w:rsidRPr="00713B30">
        <w:rPr>
          <w:i/>
          <w:sz w:val="22"/>
          <w:szCs w:val="22"/>
          <w:vertAlign w:val="superscript"/>
        </w:rPr>
        <w:t>er</w:t>
      </w:r>
      <w:r>
        <w:rPr>
          <w:i/>
          <w:sz w:val="22"/>
          <w:szCs w:val="22"/>
        </w:rPr>
        <w:t>. ― Nécessité d’invoquer la prescription</w:t>
      </w:r>
    </w:p>
    <w:p w14:paraId="3F3D72D1" w14:textId="77777777" w:rsidR="0076604C" w:rsidRDefault="0076604C" w:rsidP="003A0DEE">
      <w:pPr>
        <w:pStyle w:val="ListParagraph"/>
        <w:ind w:left="1440" w:right="1440"/>
        <w:jc w:val="both"/>
        <w:rPr>
          <w:i/>
          <w:sz w:val="22"/>
          <w:szCs w:val="22"/>
        </w:rPr>
      </w:pPr>
    </w:p>
    <w:p w14:paraId="336A7F23" w14:textId="2E434682" w:rsidR="007B3CD6" w:rsidRDefault="007B3CD6" w:rsidP="003A0DEE">
      <w:pPr>
        <w:pStyle w:val="ListParagraph"/>
        <w:ind w:left="1440" w:right="1440"/>
        <w:jc w:val="both"/>
        <w:rPr>
          <w:i/>
          <w:sz w:val="22"/>
          <w:szCs w:val="22"/>
        </w:rPr>
      </w:pPr>
      <w:r w:rsidRPr="00713B30">
        <w:rPr>
          <w:i/>
          <w:sz w:val="22"/>
          <w:szCs w:val="22"/>
        </w:rPr>
        <w:t xml:space="preserve">332. </w:t>
      </w:r>
      <w:r w:rsidRPr="00713B30">
        <w:rPr>
          <w:b/>
          <w:i/>
          <w:sz w:val="22"/>
          <w:szCs w:val="22"/>
        </w:rPr>
        <w:t xml:space="preserve">La prescription n’opère pas de plein droit </w:t>
      </w:r>
      <w:r>
        <w:rPr>
          <w:i/>
          <w:sz w:val="22"/>
          <w:szCs w:val="22"/>
        </w:rPr>
        <w:t>et l’article 2223 du code civil interdit aux juges, d’une manière absolue, de suppléer le moyen resultant de la prescription. La règle est gènérale et s’applique, quell</w:t>
      </w:r>
      <w:r w:rsidR="00C55051">
        <w:rPr>
          <w:i/>
          <w:sz w:val="22"/>
          <w:szCs w:val="22"/>
        </w:rPr>
        <w:t>e</w:t>
      </w:r>
      <w:r>
        <w:rPr>
          <w:i/>
          <w:sz w:val="22"/>
          <w:szCs w:val="22"/>
        </w:rPr>
        <w:t xml:space="preserve"> que soit le délai (Civ. 31 Mai 1847, D. P. 47. 4. 379; 2janv. 1855, D. P. 55. 1. 13</w:t>
      </w:r>
      <w:r w:rsidR="003915CB">
        <w:rPr>
          <w:i/>
          <w:sz w:val="22"/>
          <w:szCs w:val="22"/>
        </w:rPr>
        <w:t xml:space="preserve"> ; 26 F</w:t>
      </w:r>
      <w:r w:rsidR="00C55051">
        <w:rPr>
          <w:i/>
          <w:sz w:val="22"/>
          <w:szCs w:val="22"/>
        </w:rPr>
        <w:t>EVR. 1861, d. p. 55. 1. 13; […];</w:t>
      </w:r>
      <w:r w:rsidR="003915CB">
        <w:rPr>
          <w:i/>
          <w:sz w:val="22"/>
          <w:szCs w:val="22"/>
        </w:rPr>
        <w:t xml:space="preserve"> </w:t>
      </w:r>
    </w:p>
    <w:p w14:paraId="179C38EF" w14:textId="77777777" w:rsidR="003915CB" w:rsidRDefault="003915CB" w:rsidP="003A0DEE">
      <w:pPr>
        <w:pStyle w:val="ListParagraph"/>
        <w:ind w:left="1440" w:right="1440"/>
        <w:jc w:val="both"/>
        <w:rPr>
          <w:i/>
          <w:sz w:val="22"/>
          <w:szCs w:val="22"/>
        </w:rPr>
      </w:pPr>
    </w:p>
    <w:p w14:paraId="5F40ECC8" w14:textId="6B8891AD" w:rsidR="003915CB" w:rsidRDefault="003915CB" w:rsidP="003A0DEE">
      <w:pPr>
        <w:pStyle w:val="ListParagraph"/>
        <w:ind w:left="1440" w:right="1440"/>
        <w:jc w:val="both"/>
        <w:rPr>
          <w:i/>
          <w:sz w:val="22"/>
          <w:szCs w:val="22"/>
        </w:rPr>
      </w:pPr>
      <w:r>
        <w:rPr>
          <w:i/>
          <w:sz w:val="22"/>
          <w:szCs w:val="22"/>
        </w:rPr>
        <w:t xml:space="preserve">333. </w:t>
      </w:r>
      <w:r w:rsidR="00A7621D">
        <w:rPr>
          <w:i/>
          <w:sz w:val="22"/>
          <w:szCs w:val="22"/>
        </w:rPr>
        <w:t>Le juge ne peut même pas suppléer d’office une prescription plus courte qui serait acquise, alors que la partie ne se prévaut que d’une prescription plus longu</w:t>
      </w:r>
      <w:r w:rsidR="00C55051">
        <w:rPr>
          <w:i/>
          <w:sz w:val="22"/>
          <w:szCs w:val="22"/>
        </w:rPr>
        <w:t>e qui n’est pas encore accompli</w:t>
      </w:r>
      <w:r w:rsidR="00A7621D">
        <w:rPr>
          <w:i/>
          <w:sz w:val="22"/>
          <w:szCs w:val="22"/>
        </w:rPr>
        <w:t>e […];</w:t>
      </w:r>
    </w:p>
    <w:p w14:paraId="58C8AB31" w14:textId="77777777" w:rsidR="00A7621D" w:rsidRDefault="00A7621D" w:rsidP="003A0DEE">
      <w:pPr>
        <w:pStyle w:val="ListParagraph"/>
        <w:ind w:left="1440" w:right="1440"/>
        <w:jc w:val="both"/>
        <w:rPr>
          <w:i/>
          <w:sz w:val="22"/>
          <w:szCs w:val="22"/>
        </w:rPr>
      </w:pPr>
    </w:p>
    <w:p w14:paraId="255C5E47" w14:textId="7EF73B26" w:rsidR="00A7621D" w:rsidRDefault="00A7621D" w:rsidP="003A0DEE">
      <w:pPr>
        <w:pStyle w:val="ListParagraph"/>
        <w:ind w:left="1440" w:right="1440"/>
        <w:jc w:val="both"/>
        <w:rPr>
          <w:i/>
          <w:sz w:val="22"/>
          <w:szCs w:val="22"/>
        </w:rPr>
      </w:pPr>
      <w:r>
        <w:rPr>
          <w:i/>
          <w:sz w:val="22"/>
          <w:szCs w:val="22"/>
        </w:rPr>
        <w:t xml:space="preserve">334. La règle selon laquelle le juge ne peut pas suppléer d’office le moyen </w:t>
      </w:r>
      <w:r w:rsidR="0076604C">
        <w:rPr>
          <w:i/>
          <w:sz w:val="22"/>
          <w:szCs w:val="22"/>
        </w:rPr>
        <w:t>resultant de la prescription s’applique d’ailleurs en toute matière et même lorsqu’il s’agit de courtes prescriptions</w:t>
      </w:r>
      <w:r w:rsidR="00814703">
        <w:rPr>
          <w:i/>
          <w:sz w:val="22"/>
          <w:szCs w:val="22"/>
        </w:rPr>
        <w:t>″</w:t>
      </w:r>
      <w:r w:rsidR="0076604C">
        <w:rPr>
          <w:i/>
          <w:sz w:val="22"/>
          <w:szCs w:val="22"/>
        </w:rPr>
        <w:t xml:space="preserve">. </w:t>
      </w:r>
      <w:r w:rsidR="0076604C" w:rsidRPr="00713B30">
        <w:rPr>
          <w:sz w:val="24"/>
          <w:szCs w:val="24"/>
        </w:rPr>
        <w:t>Emphasis supplied</w:t>
      </w:r>
    </w:p>
    <w:p w14:paraId="63999DB6" w14:textId="77777777" w:rsidR="003C783E" w:rsidRPr="00713B30" w:rsidRDefault="003C783E" w:rsidP="00713B30">
      <w:pPr>
        <w:spacing w:line="360" w:lineRule="auto"/>
        <w:jc w:val="both"/>
        <w:rPr>
          <w:i/>
          <w:sz w:val="24"/>
          <w:szCs w:val="24"/>
        </w:rPr>
      </w:pPr>
    </w:p>
    <w:p w14:paraId="2F67F3B5" w14:textId="548BEE82" w:rsidR="008F7A77" w:rsidRPr="005641C5" w:rsidRDefault="003A0DEE" w:rsidP="003A0DEE">
      <w:pPr>
        <w:pStyle w:val="JudgmentText"/>
      </w:pPr>
      <w:r>
        <w:t xml:space="preserve">We observe that Counsel for the respondent did not plead prescription on appeal. </w:t>
      </w:r>
      <w:r w:rsidR="0015101A">
        <w:t xml:space="preserve">We agree with Counsel for the appellant that, under the Civil Code of Seychelles, it is imperative that </w:t>
      </w:r>
      <w:r w:rsidR="0015101A" w:rsidRPr="0015101A">
        <w:t xml:space="preserve">prescription is pleaded for a </w:t>
      </w:r>
      <w:r>
        <w:t>court</w:t>
      </w:r>
      <w:r w:rsidR="0015101A" w:rsidRPr="0015101A">
        <w:t xml:space="preserve"> to be able to rely on it because ″</w:t>
      </w:r>
      <w:r w:rsidR="0015101A" w:rsidRPr="003A0DEE">
        <w:rPr>
          <w:b/>
          <w:i/>
        </w:rPr>
        <w:t>la prescription n’opère pas de plein droit</w:t>
      </w:r>
      <w:r w:rsidR="0015101A" w:rsidRPr="003A0DEE">
        <w:rPr>
          <w:i/>
        </w:rPr>
        <w:t>″</w:t>
      </w:r>
      <w:r w:rsidR="007E4DED" w:rsidRPr="003A0DEE">
        <w:rPr>
          <w:i/>
        </w:rPr>
        <w:t>.</w:t>
      </w:r>
      <w:r w:rsidR="0015101A" w:rsidRPr="003A0DEE">
        <w:rPr>
          <w:i/>
          <w:sz w:val="22"/>
          <w:szCs w:val="22"/>
        </w:rPr>
        <w:t xml:space="preserve"> </w:t>
      </w:r>
      <w:r w:rsidR="007E4DED" w:rsidRPr="003A0DEE">
        <w:rPr>
          <w:i/>
          <w:sz w:val="22"/>
          <w:szCs w:val="22"/>
        </w:rPr>
        <w:t xml:space="preserve"> </w:t>
      </w:r>
      <w:r w:rsidR="00E00C2C" w:rsidRPr="00713B30">
        <w:t xml:space="preserve">The Appellate Court in </w:t>
      </w:r>
      <w:r w:rsidR="00E00C2C" w:rsidRPr="003A0DEE">
        <w:rPr>
          <w:i/>
        </w:rPr>
        <w:t>Prosper &amp; Another v Fred (SCA 35/2016) [2018] SCCA 41</w:t>
      </w:r>
      <w:r w:rsidR="00E00C2C" w:rsidRPr="00713B30">
        <w:t xml:space="preserve"> (14 December 2018) observed that ―</w:t>
      </w:r>
    </w:p>
    <w:p w14:paraId="6950C45F" w14:textId="06562D76" w:rsidR="00E00C2C" w:rsidRPr="00CC388D" w:rsidRDefault="00E00C2C" w:rsidP="00433456">
      <w:pPr>
        <w:pStyle w:val="JudgmentText"/>
        <w:numPr>
          <w:ilvl w:val="0"/>
          <w:numId w:val="0"/>
        </w:numPr>
        <w:tabs>
          <w:tab w:val="left" w:pos="720"/>
        </w:tabs>
        <w:spacing w:after="0" w:line="240" w:lineRule="auto"/>
        <w:ind w:left="1440" w:right="1440"/>
        <w:rPr>
          <w:i/>
          <w:sz w:val="22"/>
          <w:szCs w:val="22"/>
        </w:rPr>
      </w:pPr>
      <w:r>
        <w:rPr>
          <w:i/>
          <w:sz w:val="22"/>
          <w:szCs w:val="22"/>
        </w:rPr>
        <w:t>″</w:t>
      </w:r>
      <w:r w:rsidR="003A0DEE" w:rsidRPr="003A0DEE">
        <w:rPr>
          <w:sz w:val="22"/>
          <w:szCs w:val="22"/>
        </w:rPr>
        <w:t>[i]</w:t>
      </w:r>
      <w:r w:rsidRPr="00713B30">
        <w:rPr>
          <w:i/>
          <w:sz w:val="22"/>
          <w:szCs w:val="22"/>
        </w:rPr>
        <w:t>t must be noted that generally prescription must be pleaded and cannot be raised by the court itself (see Article 2223 of the Civil Code and Gayon v Collie (2004-2005) SL</w:t>
      </w:r>
      <w:r w:rsidR="00CC388D">
        <w:rPr>
          <w:i/>
          <w:sz w:val="22"/>
          <w:szCs w:val="22"/>
        </w:rPr>
        <w:t>R 66".</w:t>
      </w:r>
    </w:p>
    <w:p w14:paraId="5A8A56DD" w14:textId="77777777" w:rsidR="00476F04" w:rsidRPr="00713B30" w:rsidRDefault="00476F04" w:rsidP="00713B30">
      <w:pPr>
        <w:rPr>
          <w:sz w:val="24"/>
          <w:szCs w:val="24"/>
        </w:rPr>
      </w:pPr>
    </w:p>
    <w:p w14:paraId="08333AC6" w14:textId="0A57661D" w:rsidR="007E4DED" w:rsidRDefault="007E4DED" w:rsidP="00713B30">
      <w:pPr>
        <w:pStyle w:val="JudgmentText"/>
      </w:pPr>
      <w:r w:rsidRPr="00713B30">
        <w:lastRenderedPageBreak/>
        <w:t>In addition</w:t>
      </w:r>
      <w:r w:rsidR="005641C5">
        <w:t>, we also hold that</w:t>
      </w:r>
      <w:r w:rsidRPr="00713B30">
        <w:t xml:space="preserve"> </w:t>
      </w:r>
      <w:r w:rsidRPr="00D634E5">
        <w:t>when a party has</w:t>
      </w:r>
      <w:r w:rsidRPr="000C217B">
        <w:t xml:space="preserve"> pleaded a longer period</w:t>
      </w:r>
      <w:r w:rsidRPr="000C217B">
        <w:rPr>
          <w:i/>
        </w:rPr>
        <w:t xml:space="preserve"> </w:t>
      </w:r>
      <w:r w:rsidRPr="000C217B">
        <w:t>of prescription</w:t>
      </w:r>
      <w:r w:rsidR="00F957A9">
        <w:t xml:space="preserve"> which has not been acquired</w:t>
      </w:r>
      <w:r w:rsidRPr="000C217B">
        <w:t xml:space="preserve">, the </w:t>
      </w:r>
      <w:r w:rsidR="00F957A9">
        <w:t>c</w:t>
      </w:r>
      <w:r w:rsidRPr="000C217B">
        <w:t>ourt cannot</w:t>
      </w:r>
      <w:r w:rsidRPr="00CC388D">
        <w:rPr>
          <w:i/>
        </w:rPr>
        <w:t xml:space="preserve"> ″</w:t>
      </w:r>
      <w:r w:rsidRPr="00D614AE">
        <w:rPr>
          <w:b/>
          <w:i/>
        </w:rPr>
        <w:t>d’office</w:t>
      </w:r>
      <w:r w:rsidRPr="00CC388D">
        <w:rPr>
          <w:i/>
        </w:rPr>
        <w:t>″</w:t>
      </w:r>
      <w:r w:rsidRPr="000C217B">
        <w:rPr>
          <w:i/>
        </w:rPr>
        <w:t xml:space="preserve"> </w:t>
      </w:r>
      <w:r w:rsidRPr="000C217B">
        <w:t>rely on a shorter period of prescription</w:t>
      </w:r>
      <w:r w:rsidR="00F957A9">
        <w:t xml:space="preserve"> which has been acquired</w:t>
      </w:r>
      <w:r w:rsidRPr="000C217B">
        <w:t>.</w:t>
      </w:r>
    </w:p>
    <w:p w14:paraId="4C1AA2C3" w14:textId="6418E004" w:rsidR="001D5771" w:rsidRDefault="00A0540B" w:rsidP="00713B30">
      <w:pPr>
        <w:pStyle w:val="JudgmentText"/>
      </w:pPr>
      <w:r>
        <w:t xml:space="preserve">We turn to the </w:t>
      </w:r>
      <w:r w:rsidR="00CA4EEC">
        <w:t xml:space="preserve">issue of good faith </w:t>
      </w:r>
      <w:r>
        <w:t>raised in ground 2 of the grounds of appeal</w:t>
      </w:r>
      <w:r w:rsidR="00CA4EEC">
        <w:t xml:space="preserve">. The position of Counsel for the appellant is </w:t>
      </w:r>
      <w:r>
        <w:t xml:space="preserve">that the trial Judge erred in law in holding that the respondent </w:t>
      </w:r>
      <w:r w:rsidR="00CA4EEC">
        <w:t xml:space="preserve">had </w:t>
      </w:r>
      <w:r>
        <w:t>built the house on the Property in good faith. We mention that this issue does not arise for consideration in view of our finding that prescription must be pleaded. However, we con</w:t>
      </w:r>
      <w:r w:rsidR="00FA5724">
        <w:t>sider this issue for context</w:t>
      </w:r>
      <w:r>
        <w:t xml:space="preserve">. </w:t>
      </w:r>
    </w:p>
    <w:p w14:paraId="1F1CEB1A" w14:textId="2A88A4E4" w:rsidR="00A0540B" w:rsidRDefault="00527173" w:rsidP="00713B30">
      <w:pPr>
        <w:pStyle w:val="JudgmentText"/>
      </w:pPr>
      <w:r>
        <w:t>Article 2268 of the Civil Code of Seychelles provides ―</w:t>
      </w:r>
    </w:p>
    <w:p w14:paraId="572A76B9" w14:textId="694C3C5A" w:rsidR="00527173" w:rsidRPr="00433456" w:rsidRDefault="00527173" w:rsidP="003A0DEE">
      <w:pPr>
        <w:pStyle w:val="JudgmentText"/>
        <w:numPr>
          <w:ilvl w:val="0"/>
          <w:numId w:val="0"/>
        </w:numPr>
        <w:spacing w:after="0" w:line="240" w:lineRule="auto"/>
        <w:ind w:left="1440" w:right="1440"/>
        <w:rPr>
          <w:i/>
          <w:sz w:val="22"/>
          <w:szCs w:val="22"/>
        </w:rPr>
      </w:pPr>
      <w:r w:rsidRPr="00433456">
        <w:rPr>
          <w:i/>
          <w:sz w:val="22"/>
          <w:szCs w:val="22"/>
        </w:rPr>
        <w:t>"</w:t>
      </w:r>
      <w:r w:rsidR="002D22E0">
        <w:rPr>
          <w:i/>
          <w:sz w:val="22"/>
          <w:szCs w:val="22"/>
        </w:rPr>
        <w:t xml:space="preserve">Article </w:t>
      </w:r>
      <w:r w:rsidR="003A0DEE">
        <w:rPr>
          <w:i/>
          <w:sz w:val="22"/>
          <w:szCs w:val="22"/>
        </w:rPr>
        <w:t xml:space="preserve">2268 </w:t>
      </w:r>
      <w:r w:rsidRPr="00433456">
        <w:rPr>
          <w:i/>
          <w:sz w:val="22"/>
          <w:szCs w:val="22"/>
        </w:rPr>
        <w:t>Good faith shall be presumed. The person who makes an allegation of bad faith shall be required to prove it</w:t>
      </w:r>
      <w:r w:rsidR="00BE031D" w:rsidRPr="00433456">
        <w:rPr>
          <w:i/>
          <w:sz w:val="22"/>
          <w:szCs w:val="22"/>
        </w:rPr>
        <w:t>"</w:t>
      </w:r>
      <w:r w:rsidRPr="00433456">
        <w:rPr>
          <w:i/>
          <w:sz w:val="22"/>
          <w:szCs w:val="22"/>
        </w:rPr>
        <w:t>.</w:t>
      </w:r>
    </w:p>
    <w:p w14:paraId="1D4FC990" w14:textId="77777777" w:rsidR="00527173" w:rsidRPr="00527173" w:rsidRDefault="00527173" w:rsidP="00527173">
      <w:pPr>
        <w:pStyle w:val="JudgmentText"/>
        <w:numPr>
          <w:ilvl w:val="0"/>
          <w:numId w:val="0"/>
        </w:numPr>
        <w:spacing w:after="0" w:line="240" w:lineRule="auto"/>
        <w:ind w:left="1440" w:right="1440"/>
        <w:rPr>
          <w:i/>
        </w:rPr>
      </w:pPr>
    </w:p>
    <w:p w14:paraId="7D59C033" w14:textId="59428202" w:rsidR="009E5E23" w:rsidRDefault="00946B8D" w:rsidP="00C339CF">
      <w:pPr>
        <w:pStyle w:val="JudgmentText"/>
      </w:pPr>
      <w:r>
        <w:t xml:space="preserve">Counsel for the respondent submitted that bad faith, in terms of Article 2268 of the Civil Code of Seychelles, proof of which rests </w:t>
      </w:r>
      <w:r w:rsidR="00E51ED1">
        <w:t>on the appellant in terms of that</w:t>
      </w:r>
      <w:r>
        <w:t xml:space="preserve"> Article, was never made out. </w:t>
      </w:r>
      <w:r w:rsidR="00FA5724">
        <w:t xml:space="preserve">The trial Judge was of the same opinion. He held that good faith need not necessarily be pleaded if it is manifest from the evidence. </w:t>
      </w:r>
      <w:r w:rsidR="00D51087">
        <w:t xml:space="preserve">He also held that, </w:t>
      </w:r>
      <w:r w:rsidR="007C7E12">
        <w:rPr>
          <w:i/>
        </w:rPr>
        <w:t>"</w:t>
      </w:r>
      <w:r w:rsidR="007C7E12" w:rsidRPr="007C7E12">
        <w:t>[i]</w:t>
      </w:r>
      <w:r w:rsidR="002C0389">
        <w:rPr>
          <w:i/>
        </w:rPr>
        <w:t>n any event, bad faith -</w:t>
      </w:r>
      <w:r w:rsidR="00D51087" w:rsidRPr="00D51087">
        <w:rPr>
          <w:i/>
        </w:rPr>
        <w:t xml:space="preserve"> proof of which rests on the App</w:t>
      </w:r>
      <w:r w:rsidR="002C0389">
        <w:rPr>
          <w:i/>
        </w:rPr>
        <w:t>ellant in terms of the Article -</w:t>
      </w:r>
      <w:r w:rsidR="00D51087" w:rsidRPr="00D51087">
        <w:rPr>
          <w:i/>
        </w:rPr>
        <w:t xml:space="preserve"> was never made out"</w:t>
      </w:r>
      <w:r w:rsidR="00D51087">
        <w:t xml:space="preserve">. </w:t>
      </w:r>
      <w:r w:rsidR="009E5E23">
        <w:t xml:space="preserve">We observe that </w:t>
      </w:r>
      <w:r w:rsidR="00FA5724">
        <w:t>the trial Judge’s holding</w:t>
      </w:r>
      <w:r w:rsidR="00D51087">
        <w:t>s are</w:t>
      </w:r>
      <w:r w:rsidR="00FA5724">
        <w:t xml:space="preserve"> </w:t>
      </w:r>
      <w:r w:rsidR="00E04BBF">
        <w:t xml:space="preserve">legally </w:t>
      </w:r>
      <w:r w:rsidR="00FA5724">
        <w:t xml:space="preserve">incorrect because </w:t>
      </w:r>
      <w:r w:rsidR="00E04BBF">
        <w:t xml:space="preserve">Article 2268 of the Civil Code of Seychelles, </w:t>
      </w:r>
      <w:r w:rsidR="009E5E23">
        <w:t>does not ap</w:t>
      </w:r>
      <w:r w:rsidR="00E04BBF">
        <w:t xml:space="preserve">ply to pleadings and as such </w:t>
      </w:r>
      <w:r w:rsidR="009E5E23">
        <w:t xml:space="preserve">does not discharge the person, claiming to have acquired a right by acquisitive prescription of ten years, from averring </w:t>
      </w:r>
      <w:r w:rsidR="009E5E23" w:rsidRPr="009E5E23">
        <w:rPr>
          <w:i/>
        </w:rPr>
        <w:t>"good faith"</w:t>
      </w:r>
      <w:r w:rsidR="009E5E23">
        <w:rPr>
          <w:i/>
        </w:rPr>
        <w:t xml:space="preserve"> </w:t>
      </w:r>
      <w:r w:rsidR="009E5E23" w:rsidRPr="009E5E23">
        <w:t>as a material fact.</w:t>
      </w:r>
      <w:r w:rsidR="00E04BBF">
        <w:t xml:space="preserve"> </w:t>
      </w:r>
      <w:r w:rsidR="00D51087">
        <w:t>We accept the appellant’s contention that bad faith was not made out because good fait</w:t>
      </w:r>
      <w:r w:rsidR="008203D7">
        <w:t>h was not a fact in issue in this</w:t>
      </w:r>
      <w:r w:rsidR="00D51087">
        <w:t xml:space="preserve"> case, and that, therefore, there was no need for the appellant to adduce any evidence of bad faith. </w:t>
      </w:r>
      <w:r w:rsidR="009E5E23">
        <w:t xml:space="preserve">We also accept the submission of Counsel </w:t>
      </w:r>
      <w:r w:rsidR="00E04BBF">
        <w:t xml:space="preserve">for the appellant </w:t>
      </w:r>
      <w:r w:rsidR="009E5E23">
        <w:t>that</w:t>
      </w:r>
      <w:r w:rsidR="00E04BBF">
        <w:t>,</w:t>
      </w:r>
      <w:r w:rsidR="009E5E23">
        <w:t xml:space="preserve"> because the issues of good faith, value and acquisition of the </w:t>
      </w:r>
      <w:r w:rsidR="00C339CF" w:rsidRPr="00C339CF">
        <w:rPr>
          <w:i/>
        </w:rPr>
        <w:t>"</w:t>
      </w:r>
      <w:r w:rsidR="009E5E23" w:rsidRPr="00C339CF">
        <w:rPr>
          <w:i/>
        </w:rPr>
        <w:t>droit de superficie</w:t>
      </w:r>
      <w:r w:rsidR="00C339CF" w:rsidRPr="00C339CF">
        <w:rPr>
          <w:i/>
        </w:rPr>
        <w:t>"</w:t>
      </w:r>
      <w:r w:rsidR="009E5E23">
        <w:t xml:space="preserve"> by ten years acquisitive prescription were </w:t>
      </w:r>
      <w:r w:rsidR="00C339CF">
        <w:t xml:space="preserve">not </w:t>
      </w:r>
      <w:r w:rsidR="00E51ED1">
        <w:t>pleaded, the appellant was not</w:t>
      </w:r>
      <w:r w:rsidR="00C339CF">
        <w:t xml:space="preserve"> notified that these were facts in</w:t>
      </w:r>
      <w:r w:rsidR="008203D7">
        <w:t xml:space="preserve"> issue in</w:t>
      </w:r>
      <w:r w:rsidR="00C339CF">
        <w:t xml:space="preserve"> the case and</w:t>
      </w:r>
      <w:r w:rsidR="001B47E6">
        <w:t>,</w:t>
      </w:r>
      <w:r w:rsidR="008203D7">
        <w:t xml:space="preserve"> consequently, </w:t>
      </w:r>
      <w:r w:rsidR="00E51ED1">
        <w:t>did not adduce</w:t>
      </w:r>
      <w:r w:rsidR="00C339CF">
        <w:t xml:space="preserve"> any evidence in respect of such issues. </w:t>
      </w:r>
      <w:r w:rsidR="005D0814">
        <w:t>In this respect, we allow ground 2 of the grounds of appeal.</w:t>
      </w:r>
    </w:p>
    <w:p w14:paraId="4C2BD5CA" w14:textId="28C8EE80" w:rsidR="00396B63" w:rsidRDefault="00396B63" w:rsidP="00713B30">
      <w:pPr>
        <w:pStyle w:val="JudgmentText"/>
      </w:pPr>
      <w:r>
        <w:t xml:space="preserve">We also accept the submission of Counsel for the appellant that </w:t>
      </w:r>
      <w:r w:rsidR="007B2172">
        <w:t>the defence and counterclaim did not contain any averment of material facts with respect to</w:t>
      </w:r>
      <w:r w:rsidR="00995489">
        <w:t xml:space="preserve"> </w:t>
      </w:r>
      <w:r w:rsidR="007B2172">
        <w:t>―</w:t>
      </w:r>
    </w:p>
    <w:p w14:paraId="7A633E03" w14:textId="3CF87EEF" w:rsidR="007B2172" w:rsidRDefault="007B2172" w:rsidP="00305939">
      <w:pPr>
        <w:pStyle w:val="JudgmentText"/>
        <w:numPr>
          <w:ilvl w:val="0"/>
          <w:numId w:val="40"/>
        </w:numPr>
        <w:ind w:left="1440" w:hanging="720"/>
      </w:pPr>
      <w:r>
        <w:lastRenderedPageBreak/>
        <w:t xml:space="preserve">the appellant having knowledge that the construction was on </w:t>
      </w:r>
      <w:r w:rsidR="008203D7">
        <w:t>the Property</w:t>
      </w:r>
      <w:r>
        <w:t xml:space="preserve"> at the time of construction;</w:t>
      </w:r>
    </w:p>
    <w:p w14:paraId="0EEA9105" w14:textId="08653BA3" w:rsidR="007B2172" w:rsidRDefault="007B2172" w:rsidP="00305939">
      <w:pPr>
        <w:pStyle w:val="JudgmentText"/>
        <w:numPr>
          <w:ilvl w:val="0"/>
          <w:numId w:val="40"/>
        </w:numPr>
        <w:ind w:left="1440" w:hanging="720"/>
      </w:pPr>
      <w:r>
        <w:t xml:space="preserve">the appellant consenting to </w:t>
      </w:r>
      <w:r w:rsidR="008203D7">
        <w:t>the construction on the Property</w:t>
      </w:r>
      <w:r>
        <w:t>; and</w:t>
      </w:r>
    </w:p>
    <w:p w14:paraId="10D26F87" w14:textId="315BB6C3" w:rsidR="00E51ED1" w:rsidRDefault="007B2172" w:rsidP="00E51ED1">
      <w:pPr>
        <w:pStyle w:val="JudgmentText"/>
        <w:numPr>
          <w:ilvl w:val="0"/>
          <w:numId w:val="40"/>
        </w:numPr>
        <w:ind w:left="1440" w:hanging="720"/>
      </w:pPr>
      <w:r>
        <w:t>the issue of balance of hardship.</w:t>
      </w:r>
    </w:p>
    <w:p w14:paraId="6F9E2044" w14:textId="5AD5075D" w:rsidR="005D5C93" w:rsidRPr="000E27D3" w:rsidRDefault="00944AD2" w:rsidP="0016431B">
      <w:pPr>
        <w:pStyle w:val="JudgmentText"/>
      </w:pPr>
      <w:r>
        <w:t xml:space="preserve">In </w:t>
      </w:r>
      <w:r w:rsidRPr="00944AD2">
        <w:rPr>
          <w:i/>
        </w:rPr>
        <w:t>de Silva</w:t>
      </w:r>
      <w:r>
        <w:t xml:space="preserve"> </w:t>
      </w:r>
      <w:r w:rsidRPr="00280C81">
        <w:rPr>
          <w:i/>
        </w:rPr>
        <w:t>supra</w:t>
      </w:r>
      <w:r>
        <w:t xml:space="preserve">, </w:t>
      </w:r>
      <w:r w:rsidR="005D5C93">
        <w:t>the Appellate Court allowed the appeal on ground 2</w:t>
      </w:r>
      <w:r w:rsidR="00280C81">
        <w:t xml:space="preserve"> which contended that, </w:t>
      </w:r>
      <w:r w:rsidR="00280C81" w:rsidRPr="00280C81">
        <w:rPr>
          <w:i/>
        </w:rPr>
        <w:t>″</w:t>
      </w:r>
      <w:r w:rsidR="00280C81" w:rsidRPr="003639E5">
        <w:t>[t]</w:t>
      </w:r>
      <w:r w:rsidR="00280C81" w:rsidRPr="00280C81">
        <w:rPr>
          <w:i/>
        </w:rPr>
        <w:t>he learned trial Judge erred in law in finding that the defendant</w:t>
      </w:r>
      <w:r w:rsidR="00280C81">
        <w:rPr>
          <w:i/>
        </w:rPr>
        <w:t xml:space="preserve"> </w:t>
      </w:r>
      <w:r w:rsidR="00280C81" w:rsidRPr="00280C81">
        <w:rPr>
          <w:i/>
        </w:rPr>
        <w:t>has acquired a droit de superficie″</w:t>
      </w:r>
      <w:r w:rsidR="00280C81">
        <w:rPr>
          <w:i/>
        </w:rPr>
        <w:t xml:space="preserve">. </w:t>
      </w:r>
      <w:r w:rsidR="0016431B" w:rsidRPr="00280C81">
        <w:t xml:space="preserve">Lalouette JA, </w:t>
      </w:r>
      <w:r w:rsidR="00280C81">
        <w:t>stated</w:t>
      </w:r>
      <w:r w:rsidR="00280C81">
        <w:rPr>
          <w:i/>
        </w:rPr>
        <w:t xml:space="preserve">, </w:t>
      </w:r>
      <w:r w:rsidR="005D5C93" w:rsidRPr="00280C81">
        <w:rPr>
          <w:i/>
        </w:rPr>
        <w:t>"</w:t>
      </w:r>
      <w:r w:rsidR="00280C81" w:rsidRPr="00280C81">
        <w:t>[</w:t>
      </w:r>
      <w:r w:rsidR="00280C81">
        <w:t>i</w:t>
      </w:r>
      <w:r w:rsidR="00280C81" w:rsidRPr="00280C81">
        <w:t>]</w:t>
      </w:r>
      <w:r w:rsidR="005D5C93" w:rsidRPr="00280C81">
        <w:rPr>
          <w:i/>
        </w:rPr>
        <w:t>t may also be stressed that no droit de superficie"</w:t>
      </w:r>
      <w:r w:rsidR="005D5C93" w:rsidRPr="005D5C93">
        <w:rPr>
          <w:i/>
        </w:rPr>
        <w:t xml:space="preserve"> had been pleaded by the defendant in his plea; and although it may conceivably be thought that the allegation of "consent to build"</w:t>
      </w:r>
      <w:r w:rsidR="005D5C93">
        <w:rPr>
          <w:i/>
        </w:rPr>
        <w:t xml:space="preserve"> might perhaps have been implied in the circumstances the acquisition of a "droit de superficie", the question was never argued in the lower court and all that the defendant was asking was simply a dismissal of the action against him. </w:t>
      </w:r>
      <w:r w:rsidR="0016431B">
        <w:t xml:space="preserve">[…]. </w:t>
      </w:r>
      <w:r w:rsidR="005D5C93" w:rsidRPr="0016431B">
        <w:rPr>
          <w:i/>
        </w:rPr>
        <w:t xml:space="preserve">For these reasons the appeal should in my opinion </w:t>
      </w:r>
      <w:r w:rsidR="0016431B">
        <w:rPr>
          <w:i/>
        </w:rPr>
        <w:t xml:space="preserve">be allowed on ground No. 2 […]". </w:t>
      </w:r>
      <w:r w:rsidR="0016431B" w:rsidRPr="0016431B">
        <w:t>In the said judgment</w:t>
      </w:r>
      <w:r w:rsidR="003A0DEE">
        <w:t>,</w:t>
      </w:r>
      <w:r w:rsidR="0016431B" w:rsidRPr="0016431B">
        <w:t xml:space="preserve"> </w:t>
      </w:r>
      <w:r w:rsidR="0016431B">
        <w:t>S</w:t>
      </w:r>
      <w:r w:rsidR="006A420C">
        <w:t>ir Michael Hogan JA, stated</w:t>
      </w:r>
      <w:r w:rsidR="0016431B">
        <w:t xml:space="preserve">, </w:t>
      </w:r>
      <w:r w:rsidR="005D5C93" w:rsidRPr="0016431B">
        <w:rPr>
          <w:i/>
        </w:rPr>
        <w:t>"I would, moreover, question the proprietary of according such a right to the respondent in the present case, without amendment of the pleadings or otherwise according to the appellant a better opportunity of meeting the proposition on which the trial Judge ultimately founded his judgme</w:t>
      </w:r>
      <w:r w:rsidR="0016431B">
        <w:rPr>
          <w:i/>
        </w:rPr>
        <w:t>nt in favour of the respondent".</w:t>
      </w:r>
    </w:p>
    <w:p w14:paraId="4BED5138" w14:textId="23528ACD" w:rsidR="00EB010E" w:rsidRPr="00C27742" w:rsidRDefault="00EB010E" w:rsidP="00713B30">
      <w:pPr>
        <w:pStyle w:val="JudgmentText"/>
      </w:pPr>
      <w:r>
        <w:t xml:space="preserve">In </w:t>
      </w:r>
      <w:r w:rsidRPr="00713B30">
        <w:rPr>
          <w:i/>
        </w:rPr>
        <w:t xml:space="preserve">Gallante v </w:t>
      </w:r>
      <w:r w:rsidRPr="0052167E">
        <w:rPr>
          <w:i/>
        </w:rPr>
        <w:t xml:space="preserve">Hoareau </w:t>
      </w:r>
      <w:r w:rsidRPr="0052167E">
        <w:rPr>
          <w:i/>
          <w:iCs/>
        </w:rPr>
        <w:t>[1988] SLR 122</w:t>
      </w:r>
      <w:r w:rsidRPr="00C27742">
        <w:rPr>
          <w:iCs/>
        </w:rPr>
        <w:t>,</w:t>
      </w:r>
      <w:r>
        <w:t xml:space="preserve"> the Supreme Court, presided by G.G.D. de Silva Ag. J</w:t>
      </w:r>
      <w:r w:rsidR="006F516D">
        <w:t>,</w:t>
      </w:r>
      <w:r>
        <w:t xml:space="preserve"> at p 123, at para (g), stated ―</w:t>
      </w:r>
    </w:p>
    <w:p w14:paraId="6A51B6CB" w14:textId="2EEAD7ED" w:rsidR="00EB010E" w:rsidRPr="00713B30" w:rsidRDefault="00EB010E" w:rsidP="00433456">
      <w:pPr>
        <w:pStyle w:val="ListParagraph"/>
        <w:ind w:left="1440" w:right="1440"/>
        <w:jc w:val="both"/>
        <w:rPr>
          <w:i/>
          <w:sz w:val="22"/>
          <w:szCs w:val="22"/>
        </w:rPr>
      </w:pPr>
      <w:r w:rsidRPr="00713B30">
        <w:rPr>
          <w:i/>
          <w:sz w:val="22"/>
          <w:szCs w:val="22"/>
        </w:rPr>
        <w:t>″the function of pleadings is to give fair notice of the case which has to be met and to define the issues on which the Court will have to adjudicate in order to determine the matters in dispute between the parties</w:t>
      </w:r>
      <w:r w:rsidR="00014B34">
        <w:rPr>
          <w:i/>
          <w:sz w:val="22"/>
          <w:szCs w:val="22"/>
        </w:rPr>
        <w:t xml:space="preserve">. It is for this reason that section 71 of the Seychelles Code of Civil Procedure requires a plaint to </w:t>
      </w:r>
      <w:r w:rsidR="00FC6698">
        <w:rPr>
          <w:i/>
          <w:sz w:val="22"/>
          <w:szCs w:val="22"/>
        </w:rPr>
        <w:t>contain</w:t>
      </w:r>
      <w:r w:rsidR="00014B34">
        <w:rPr>
          <w:i/>
          <w:sz w:val="22"/>
          <w:szCs w:val="22"/>
        </w:rPr>
        <w:t xml:space="preserve"> a plain and concise statement of the </w:t>
      </w:r>
      <w:r w:rsidR="00FC6698">
        <w:rPr>
          <w:i/>
          <w:sz w:val="22"/>
          <w:szCs w:val="22"/>
        </w:rPr>
        <w:t>circumstances</w:t>
      </w:r>
      <w:r w:rsidR="00014B34">
        <w:rPr>
          <w:i/>
          <w:sz w:val="22"/>
          <w:szCs w:val="22"/>
        </w:rPr>
        <w:t xml:space="preserve"> constituting the cause of action and where and when it </w:t>
      </w:r>
      <w:r w:rsidR="005641C5">
        <w:rPr>
          <w:i/>
          <w:sz w:val="22"/>
          <w:szCs w:val="22"/>
        </w:rPr>
        <w:t>arose and</w:t>
      </w:r>
      <w:r w:rsidR="00014B34">
        <w:rPr>
          <w:i/>
          <w:sz w:val="22"/>
          <w:szCs w:val="22"/>
        </w:rPr>
        <w:t xml:space="preserve"> of the material facts which are necessary to sustain the action</w:t>
      </w:r>
      <w:r w:rsidRPr="00713B30">
        <w:rPr>
          <w:i/>
          <w:sz w:val="22"/>
          <w:szCs w:val="22"/>
        </w:rPr>
        <w:t>″.</w:t>
      </w:r>
    </w:p>
    <w:p w14:paraId="5BDE87B3" w14:textId="77777777" w:rsidR="00EB010E" w:rsidRPr="00713B30" w:rsidRDefault="00EB010E" w:rsidP="00713B30">
      <w:pPr>
        <w:pStyle w:val="ListParagraph"/>
        <w:rPr>
          <w:sz w:val="24"/>
          <w:szCs w:val="24"/>
        </w:rPr>
      </w:pPr>
    </w:p>
    <w:p w14:paraId="0308C4D5" w14:textId="11048CDD" w:rsidR="00014B34" w:rsidRPr="002E1AC9" w:rsidRDefault="00014B34" w:rsidP="00713B30">
      <w:pPr>
        <w:pStyle w:val="JudgmentText"/>
      </w:pPr>
      <w:r>
        <w:t xml:space="preserve">In </w:t>
      </w:r>
      <w:r w:rsidRPr="00713B30">
        <w:rPr>
          <w:i/>
        </w:rPr>
        <w:t>Tirant &amp; Anor v Banane [1977] 219</w:t>
      </w:r>
      <w:r w:rsidR="006F516D">
        <w:t>, Wood J,</w:t>
      </w:r>
      <w:r>
        <w:t xml:space="preserve"> made the following observation ―</w:t>
      </w:r>
    </w:p>
    <w:p w14:paraId="0273DAF3" w14:textId="406DB56A" w:rsidR="00014B34" w:rsidRDefault="003A0DEE" w:rsidP="001C3039">
      <w:pPr>
        <w:ind w:left="1440" w:right="1440"/>
        <w:jc w:val="both"/>
        <w:rPr>
          <w:i/>
          <w:sz w:val="22"/>
          <w:szCs w:val="22"/>
        </w:rPr>
      </w:pPr>
      <w:r>
        <w:rPr>
          <w:i/>
          <w:sz w:val="22"/>
          <w:szCs w:val="22"/>
        </w:rPr>
        <w:t>″</w:t>
      </w:r>
      <w:r w:rsidRPr="003A0DEE">
        <w:rPr>
          <w:sz w:val="22"/>
          <w:szCs w:val="22"/>
        </w:rPr>
        <w:t>[i]</w:t>
      </w:r>
      <w:r w:rsidR="00014B34" w:rsidRPr="00713B30">
        <w:rPr>
          <w:i/>
          <w:sz w:val="22"/>
          <w:szCs w:val="22"/>
        </w:rPr>
        <w:t xml:space="preserve">n civil litigation each party must state his whole case and must plead all facts on which he intends to rely, otherwise strictly speaking he cannot give any evidence of them at the trial. The whole purpose of pleading is so that both parties and the court are made fully aware of all the issues </w:t>
      </w:r>
      <w:r w:rsidR="00014B34" w:rsidRPr="00713B30">
        <w:rPr>
          <w:i/>
          <w:sz w:val="22"/>
          <w:szCs w:val="22"/>
        </w:rPr>
        <w:lastRenderedPageBreak/>
        <w:t>between the parties. In this case at no time did Mr Walsh ask leave to amend his pleadings and his defence only raised the question of plaintiff’s negligence.</w:t>
      </w:r>
    </w:p>
    <w:p w14:paraId="31A35F44" w14:textId="77777777" w:rsidR="00014B34" w:rsidRDefault="00014B34" w:rsidP="001C3039">
      <w:pPr>
        <w:ind w:left="1440" w:right="1440"/>
        <w:jc w:val="both"/>
        <w:rPr>
          <w:i/>
          <w:sz w:val="22"/>
          <w:szCs w:val="22"/>
        </w:rPr>
      </w:pPr>
    </w:p>
    <w:p w14:paraId="638A8D03" w14:textId="77777777" w:rsidR="00014B34" w:rsidRDefault="00E168C1" w:rsidP="001C3039">
      <w:pPr>
        <w:ind w:left="1440" w:right="1440"/>
        <w:jc w:val="both"/>
        <w:rPr>
          <w:i/>
          <w:sz w:val="22"/>
          <w:szCs w:val="22"/>
        </w:rPr>
      </w:pPr>
      <w:r>
        <w:rPr>
          <w:i/>
          <w:sz w:val="22"/>
          <w:szCs w:val="22"/>
        </w:rPr>
        <w:t>In Re Wrightson [1908</w:t>
      </w:r>
      <w:r w:rsidR="00014B34">
        <w:rPr>
          <w:i/>
          <w:sz w:val="22"/>
          <w:szCs w:val="22"/>
        </w:rPr>
        <w:t>] 1 Ch. at p. 799 Warrington J. said</w:t>
      </w:r>
      <w:r>
        <w:rPr>
          <w:i/>
          <w:sz w:val="22"/>
          <w:szCs w:val="22"/>
        </w:rPr>
        <w:t>:</w:t>
      </w:r>
    </w:p>
    <w:p w14:paraId="55509211" w14:textId="77777777" w:rsidR="00E168C1" w:rsidRDefault="00E168C1" w:rsidP="001C3039">
      <w:pPr>
        <w:ind w:left="1440" w:right="1440"/>
        <w:jc w:val="both"/>
        <w:rPr>
          <w:i/>
          <w:sz w:val="22"/>
          <w:szCs w:val="22"/>
        </w:rPr>
      </w:pPr>
    </w:p>
    <w:p w14:paraId="0F00782F" w14:textId="77777777" w:rsidR="00E168C1" w:rsidRDefault="00E168C1" w:rsidP="001C3039">
      <w:pPr>
        <w:ind w:left="1440" w:right="1440"/>
        <w:jc w:val="both"/>
        <w:rPr>
          <w:i/>
          <w:sz w:val="22"/>
          <w:szCs w:val="22"/>
        </w:rPr>
      </w:pPr>
      <w:r>
        <w:rPr>
          <w:i/>
          <w:sz w:val="22"/>
          <w:szCs w:val="22"/>
        </w:rPr>
        <w:t>The plaintiff is not entitled to relief except in regards to that which is alleged in the plaint and proved at trial</w:t>
      </w:r>
    </w:p>
    <w:p w14:paraId="200F6D08" w14:textId="77777777" w:rsidR="00E168C1" w:rsidRDefault="00E168C1" w:rsidP="001C3039">
      <w:pPr>
        <w:ind w:left="1440" w:right="1440"/>
        <w:jc w:val="both"/>
        <w:rPr>
          <w:i/>
          <w:sz w:val="22"/>
          <w:szCs w:val="22"/>
        </w:rPr>
      </w:pPr>
    </w:p>
    <w:p w14:paraId="0AD68A1A" w14:textId="12520FDC" w:rsidR="00E168C1" w:rsidRPr="00713B30" w:rsidRDefault="00E168C1" w:rsidP="001C3039">
      <w:pPr>
        <w:ind w:left="1440" w:right="1440"/>
        <w:jc w:val="both"/>
        <w:rPr>
          <w:i/>
          <w:sz w:val="22"/>
          <w:szCs w:val="22"/>
        </w:rPr>
      </w:pPr>
      <w:r>
        <w:rPr>
          <w:i/>
          <w:sz w:val="22"/>
          <w:szCs w:val="22"/>
        </w:rPr>
        <w:t>In Boulle v Mohun [1933] M. R. 242 on an issue of contributory negligence, which had not been pleaded in the statement of defence, the Court found against the defendant, but held that such issue could not in any event have been considered as it has not been raised in the pleadings</w:t>
      </w:r>
      <w:r w:rsidR="00AB1D38">
        <w:rPr>
          <w:i/>
          <w:sz w:val="22"/>
          <w:szCs w:val="22"/>
        </w:rPr>
        <w:t>″</w:t>
      </w:r>
      <w:r>
        <w:rPr>
          <w:i/>
          <w:sz w:val="22"/>
          <w:szCs w:val="22"/>
        </w:rPr>
        <w:t>.</w:t>
      </w:r>
    </w:p>
    <w:p w14:paraId="637CB1C7" w14:textId="77777777" w:rsidR="00014B34" w:rsidRPr="00713B30" w:rsidRDefault="00014B34" w:rsidP="00713B30">
      <w:pPr>
        <w:spacing w:line="360" w:lineRule="auto"/>
        <w:jc w:val="both"/>
        <w:rPr>
          <w:sz w:val="24"/>
          <w:szCs w:val="24"/>
        </w:rPr>
      </w:pPr>
    </w:p>
    <w:p w14:paraId="41BD112F" w14:textId="77777777" w:rsidR="00476F04" w:rsidRPr="002E1AC9" w:rsidRDefault="00476F04" w:rsidP="00476F04">
      <w:pPr>
        <w:pStyle w:val="JudgmentText"/>
      </w:pPr>
      <w:r>
        <w:t xml:space="preserve">In </w:t>
      </w:r>
      <w:r w:rsidRPr="00C27742">
        <w:rPr>
          <w:i/>
          <w:iCs/>
        </w:rPr>
        <w:t>Elfr</w:t>
      </w:r>
      <w:r w:rsidR="00D36B14" w:rsidRPr="00C27742">
        <w:rPr>
          <w:i/>
          <w:iCs/>
        </w:rPr>
        <w:t>i</w:t>
      </w:r>
      <w:r w:rsidRPr="00C27742">
        <w:rPr>
          <w:i/>
          <w:iCs/>
        </w:rPr>
        <w:t xml:space="preserve">da Vel v Selwyn </w:t>
      </w:r>
      <w:r w:rsidRPr="0052167E">
        <w:rPr>
          <w:i/>
          <w:iCs/>
        </w:rPr>
        <w:t>Knowles</w:t>
      </w:r>
      <w:r w:rsidRPr="0052167E">
        <w:rPr>
          <w:i/>
        </w:rPr>
        <w:t xml:space="preserve"> Civil Appeal No 41 and 44 of 1988</w:t>
      </w:r>
      <w:r>
        <w:t xml:space="preserve">, the Appellate Court </w:t>
      </w:r>
      <w:r w:rsidR="00E168C1">
        <w:t xml:space="preserve">held </w:t>
      </w:r>
      <w:r>
        <w:t>―</w:t>
      </w:r>
    </w:p>
    <w:p w14:paraId="0D491583" w14:textId="58A3CC17" w:rsidR="00476F04" w:rsidRDefault="003A0DEE" w:rsidP="00433456">
      <w:pPr>
        <w:ind w:left="1440" w:right="1440"/>
        <w:jc w:val="both"/>
        <w:rPr>
          <w:i/>
          <w:sz w:val="22"/>
          <w:szCs w:val="22"/>
        </w:rPr>
      </w:pPr>
      <w:r>
        <w:rPr>
          <w:i/>
          <w:sz w:val="22"/>
          <w:szCs w:val="22"/>
        </w:rPr>
        <w:t>″</w:t>
      </w:r>
      <w:r w:rsidRPr="003A0DEE">
        <w:rPr>
          <w:sz w:val="22"/>
          <w:szCs w:val="22"/>
        </w:rPr>
        <w:t>[i]</w:t>
      </w:r>
      <w:r w:rsidR="00476F04" w:rsidRPr="000C217B">
        <w:rPr>
          <w:i/>
          <w:sz w:val="22"/>
          <w:szCs w:val="22"/>
        </w:rPr>
        <w:t xml:space="preserve">t is obvious that the orders made by the trial judge was ultra petita and have to be rejected. It has recently been held in the yet as unreported case of Charlie v Francoise (1995) SCAR </w:t>
      </w:r>
      <w:r w:rsidR="00476F04">
        <w:rPr>
          <w:i/>
          <w:sz w:val="22"/>
          <w:szCs w:val="22"/>
        </w:rPr>
        <w:t>that civil justice does not entitle a court to formulate a case for a party after listening to the evidence and to grant a relief not sought in the pleadings. He was of course at pains to find an equitable solution so as to do justice to the Respondent but it was not open to him to adjudicate on the issue in particular re-conveyance which had not been raised in the pleadings″.</w:t>
      </w:r>
    </w:p>
    <w:p w14:paraId="47CB0979" w14:textId="77777777" w:rsidR="00CA67D3" w:rsidRDefault="00CA67D3" w:rsidP="00713B30">
      <w:pPr>
        <w:spacing w:line="360" w:lineRule="auto"/>
        <w:ind w:right="1440"/>
        <w:jc w:val="both"/>
        <w:rPr>
          <w:i/>
          <w:sz w:val="22"/>
          <w:szCs w:val="22"/>
        </w:rPr>
      </w:pPr>
    </w:p>
    <w:p w14:paraId="53373A5A" w14:textId="71F6F833" w:rsidR="00D36B14" w:rsidRPr="002E1AC9" w:rsidRDefault="00DD0FCB" w:rsidP="00713B30">
      <w:pPr>
        <w:pStyle w:val="JudgmentText"/>
        <w:rPr>
          <w:i/>
        </w:rPr>
      </w:pPr>
      <w:r w:rsidRPr="00713B30">
        <w:t>In</w:t>
      </w:r>
      <w:r>
        <w:rPr>
          <w:i/>
        </w:rPr>
        <w:t xml:space="preserve"> Lesperance v </w:t>
      </w:r>
      <w:r w:rsidRPr="0052167E">
        <w:rPr>
          <w:i/>
        </w:rPr>
        <w:t xml:space="preserve">Larue </w:t>
      </w:r>
      <w:r w:rsidR="00D36B14" w:rsidRPr="0052167E">
        <w:rPr>
          <w:i/>
          <w:iCs/>
        </w:rPr>
        <w:t>SCA</w:t>
      </w:r>
      <w:r w:rsidR="0016431B" w:rsidRPr="0052167E">
        <w:rPr>
          <w:i/>
          <w:iCs/>
        </w:rPr>
        <w:t xml:space="preserve"> </w:t>
      </w:r>
      <w:r w:rsidR="00D36B14" w:rsidRPr="0052167E">
        <w:rPr>
          <w:i/>
          <w:iCs/>
        </w:rPr>
        <w:t>15/2015</w:t>
      </w:r>
      <w:r w:rsidR="00D36B14">
        <w:rPr>
          <w:i/>
        </w:rPr>
        <w:t xml:space="preserve"> </w:t>
      </w:r>
      <w:r w:rsidR="00D36B14" w:rsidRPr="00713B30">
        <w:t>(7 December 2017)</w:t>
      </w:r>
      <w:r w:rsidR="00D36B14">
        <w:rPr>
          <w:i/>
        </w:rPr>
        <w:t xml:space="preserve">, </w:t>
      </w:r>
      <w:r w:rsidRPr="00713B30">
        <w:t>the Appellate Court reiterated the fact that a court cannot formulate the case for</w:t>
      </w:r>
      <w:r w:rsidR="00D36B14">
        <w:t xml:space="preserve"> a</w:t>
      </w:r>
      <w:r w:rsidRPr="00713B30">
        <w:t xml:space="preserve"> party. At paragraphs 11,</w:t>
      </w:r>
      <w:r w:rsidR="00FC6698">
        <w:t xml:space="preserve"> </w:t>
      </w:r>
      <w:r w:rsidR="006F516D">
        <w:t xml:space="preserve">12 and 13 </w:t>
      </w:r>
      <w:r w:rsidRPr="00713B30">
        <w:t>of the judgment, the Appellate Court quoted with approval the decisions of the English Court and the principle enunciated by Sir Jack Jacob in respect of pleadings</w:t>
      </w:r>
      <w:r w:rsidR="00796200">
        <w:t xml:space="preserve"> ―</w:t>
      </w:r>
    </w:p>
    <w:p w14:paraId="60675B95" w14:textId="77777777" w:rsidR="003B42E4" w:rsidRDefault="00D36B14" w:rsidP="00422450">
      <w:pPr>
        <w:widowControl/>
        <w:autoSpaceDE/>
        <w:autoSpaceDN/>
        <w:adjustRightInd/>
        <w:ind w:left="1800" w:right="1440" w:hanging="360"/>
        <w:contextualSpacing/>
        <w:jc w:val="both"/>
        <w:rPr>
          <w:rFonts w:eastAsia="Times New Roman"/>
          <w:i/>
          <w:sz w:val="22"/>
          <w:szCs w:val="22"/>
        </w:rPr>
      </w:pPr>
      <w:r>
        <w:rPr>
          <w:rFonts w:eastAsia="Times New Roman"/>
          <w:i/>
          <w:sz w:val="22"/>
          <w:szCs w:val="22"/>
        </w:rPr>
        <w:t xml:space="preserve">″11. </w:t>
      </w:r>
      <w:r w:rsidRPr="000C217B">
        <w:rPr>
          <w:rFonts w:eastAsia="Times New Roman"/>
          <w:i/>
          <w:sz w:val="22"/>
          <w:szCs w:val="22"/>
        </w:rPr>
        <w:t>I</w:t>
      </w:r>
      <w:r w:rsidRPr="001B47E6">
        <w:rPr>
          <w:rFonts w:eastAsia="Times New Roman"/>
          <w:i/>
          <w:sz w:val="22"/>
          <w:szCs w:val="22"/>
        </w:rPr>
        <w:t>n his book “The Present Importance o</w:t>
      </w:r>
      <w:r w:rsidR="006F516D">
        <w:rPr>
          <w:rFonts w:eastAsia="Times New Roman"/>
          <w:i/>
          <w:sz w:val="22"/>
          <w:szCs w:val="22"/>
        </w:rPr>
        <w:t xml:space="preserve">f Pleadings” </w:t>
      </w:r>
      <w:r w:rsidRPr="001B47E6">
        <w:rPr>
          <w:rFonts w:eastAsia="Times New Roman"/>
          <w:i/>
          <w:sz w:val="22"/>
          <w:szCs w:val="22"/>
        </w:rPr>
        <w:t>by Sir Jack Jacob, (1960) Current Legal Problems, 176; the</w:t>
      </w:r>
      <w:r w:rsidRPr="000C217B">
        <w:rPr>
          <w:rFonts w:eastAsia="Times New Roman"/>
          <w:i/>
          <w:sz w:val="22"/>
          <w:szCs w:val="22"/>
        </w:rPr>
        <w:t xml:space="preserve"> outstanding British exponent of civil court procedure and the general editor of  the White Book; Sir Jacob had stated: </w:t>
      </w:r>
      <w:r w:rsidRPr="000C217B">
        <w:rPr>
          <w:rFonts w:eastAsia="Times New Roman"/>
          <w:b/>
          <w:i/>
          <w:sz w:val="22"/>
          <w:szCs w:val="22"/>
        </w:rPr>
        <w:t>“</w:t>
      </w:r>
      <w:r w:rsidRPr="000C217B">
        <w:rPr>
          <w:rFonts w:eastAsia="Times New Roman"/>
          <w:i/>
          <w:sz w:val="22"/>
          <w:szCs w:val="22"/>
        </w:rPr>
        <w:t xml:space="preserve">As the parties are adversaries, it is left to each one of them to formulate his case in his own way, subject to the basic rules of pleadings...for the sake of certainty and finality, each party is bound by his own pleadings and cannot be allowed to raise a different or fresh case without due amendment properly made.  Each party thus knows </w:t>
      </w:r>
      <w:r w:rsidRPr="001B47E6">
        <w:rPr>
          <w:rFonts w:eastAsia="Times New Roman"/>
          <w:i/>
          <w:sz w:val="22"/>
          <w:szCs w:val="22"/>
        </w:rPr>
        <w:t>the case he has to meet and cannot be taken by surprise at the trial.  The court itself is</w:t>
      </w:r>
      <w:r w:rsidRPr="000C217B">
        <w:rPr>
          <w:rFonts w:eastAsia="Times New Roman"/>
          <w:i/>
          <w:sz w:val="22"/>
          <w:szCs w:val="22"/>
        </w:rPr>
        <w:t xml:space="preserve"> as bound by the pleadings of the parties as they are themselves.  It is no part of the duty of the court to enter upon any inquiry into the case before it other than to adjudicate upon the specific matters in dispute which the parties themselves have raised by their pleadings.  Indeed, the court would be </w:t>
      </w:r>
      <w:r w:rsidRPr="001B47E6">
        <w:rPr>
          <w:rFonts w:eastAsia="Times New Roman"/>
          <w:i/>
          <w:sz w:val="22"/>
          <w:szCs w:val="22"/>
        </w:rPr>
        <w:t xml:space="preserve">acting contrary to its own character and nature if it were to pronounce </w:t>
      </w:r>
    </w:p>
    <w:p w14:paraId="1538F98B" w14:textId="77777777" w:rsidR="003B42E4" w:rsidRDefault="003B42E4" w:rsidP="00422450">
      <w:pPr>
        <w:widowControl/>
        <w:autoSpaceDE/>
        <w:autoSpaceDN/>
        <w:adjustRightInd/>
        <w:ind w:left="1800" w:right="1440" w:hanging="360"/>
        <w:contextualSpacing/>
        <w:jc w:val="both"/>
        <w:rPr>
          <w:rFonts w:eastAsia="Times New Roman"/>
          <w:i/>
          <w:sz w:val="22"/>
          <w:szCs w:val="22"/>
        </w:rPr>
      </w:pPr>
    </w:p>
    <w:p w14:paraId="08C66EE8" w14:textId="725DFAE1" w:rsidR="00D36B14" w:rsidRPr="001B47E6" w:rsidRDefault="00D36B14" w:rsidP="003B42E4">
      <w:pPr>
        <w:widowControl/>
        <w:autoSpaceDE/>
        <w:autoSpaceDN/>
        <w:adjustRightInd/>
        <w:ind w:left="1800" w:right="1440"/>
        <w:contextualSpacing/>
        <w:jc w:val="both"/>
        <w:rPr>
          <w:rFonts w:eastAsia="Times New Roman"/>
          <w:i/>
          <w:sz w:val="22"/>
          <w:szCs w:val="22"/>
        </w:rPr>
      </w:pPr>
      <w:r w:rsidRPr="001B47E6">
        <w:rPr>
          <w:rFonts w:eastAsia="Times New Roman"/>
          <w:i/>
          <w:sz w:val="22"/>
          <w:szCs w:val="22"/>
        </w:rPr>
        <w:t>any claim or defence not made by the parties.  To do so would be to enter upon the realm of speculation</w:t>
      </w:r>
      <w:r w:rsidRPr="001B47E6">
        <w:rPr>
          <w:rFonts w:eastAsia="Times New Roman"/>
          <w:b/>
          <w:i/>
          <w:sz w:val="22"/>
          <w:szCs w:val="22"/>
        </w:rPr>
        <w:t xml:space="preserve">.  </w:t>
      </w:r>
      <w:r w:rsidRPr="001B47E6">
        <w:rPr>
          <w:rFonts w:eastAsia="Times New Roman"/>
          <w:b/>
          <w:i/>
          <w:sz w:val="22"/>
          <w:szCs w:val="22"/>
          <w:u w:val="single"/>
        </w:rPr>
        <w:t xml:space="preserve">Moreover, in such event, the parties themselves, or at any rate one of them might well feel aggrieved; for a decision given on a claim or defence not made or raised by or against a party is equivalent to not hearing him at all </w:t>
      </w:r>
      <w:r w:rsidR="001B47E6">
        <w:rPr>
          <w:rFonts w:eastAsia="Times New Roman"/>
          <w:b/>
          <w:i/>
          <w:sz w:val="22"/>
          <w:szCs w:val="22"/>
          <w:u w:val="single"/>
        </w:rPr>
        <w:t>and thus be a denial of justice</w:t>
      </w:r>
      <w:r w:rsidR="002512ED">
        <w:rPr>
          <w:rFonts w:eastAsia="Times New Roman"/>
          <w:b/>
          <w:i/>
          <w:sz w:val="22"/>
          <w:szCs w:val="22"/>
          <w:u w:val="single"/>
        </w:rPr>
        <w:t xml:space="preserve"> </w:t>
      </w:r>
      <w:r w:rsidRPr="001B47E6">
        <w:rPr>
          <w:rFonts w:eastAsia="Times New Roman"/>
          <w:b/>
          <w:i/>
          <w:sz w:val="22"/>
          <w:szCs w:val="22"/>
          <w:u w:val="single"/>
        </w:rPr>
        <w:t>...</w:t>
      </w:r>
      <w:r w:rsidRPr="000C217B">
        <w:rPr>
          <w:rFonts w:eastAsia="Times New Roman"/>
          <w:b/>
          <w:i/>
          <w:sz w:val="22"/>
          <w:szCs w:val="22"/>
        </w:rPr>
        <w:t>”</w:t>
      </w:r>
      <w:r>
        <w:rPr>
          <w:rFonts w:eastAsia="Times New Roman"/>
          <w:b/>
          <w:i/>
          <w:sz w:val="22"/>
          <w:szCs w:val="22"/>
        </w:rPr>
        <w:t xml:space="preserve"> </w:t>
      </w:r>
    </w:p>
    <w:p w14:paraId="3F997673" w14:textId="77777777" w:rsidR="00D36B14" w:rsidRPr="001B47E6" w:rsidRDefault="00D36B14" w:rsidP="00433456">
      <w:pPr>
        <w:ind w:left="1440" w:right="1440"/>
        <w:contextualSpacing/>
        <w:rPr>
          <w:rFonts w:eastAsia="Times New Roman"/>
          <w:i/>
          <w:sz w:val="22"/>
          <w:szCs w:val="22"/>
        </w:rPr>
      </w:pPr>
    </w:p>
    <w:p w14:paraId="7D61EE25" w14:textId="270A19A5" w:rsidR="002E1AC9" w:rsidRPr="00433456" w:rsidRDefault="00D36B14" w:rsidP="00433456">
      <w:pPr>
        <w:pStyle w:val="ListParagraph"/>
        <w:widowControl/>
        <w:numPr>
          <w:ilvl w:val="0"/>
          <w:numId w:val="32"/>
        </w:numPr>
        <w:autoSpaceDE/>
        <w:autoSpaceDN/>
        <w:adjustRightInd/>
        <w:ind w:right="1440"/>
        <w:contextualSpacing w:val="0"/>
        <w:jc w:val="both"/>
        <w:rPr>
          <w:i/>
          <w:sz w:val="22"/>
          <w:szCs w:val="22"/>
        </w:rPr>
      </w:pPr>
      <w:r w:rsidRPr="001B47E6">
        <w:rPr>
          <w:i/>
          <w:sz w:val="22"/>
          <w:szCs w:val="22"/>
        </w:rPr>
        <w:t xml:space="preserve">In Blay v Pollard and Morris (1930), 1 KB 628, Scrutton, LJ that: </w:t>
      </w:r>
      <w:r w:rsidRPr="000C217B">
        <w:rPr>
          <w:b/>
          <w:i/>
          <w:sz w:val="22"/>
          <w:szCs w:val="22"/>
        </w:rPr>
        <w:t>“</w:t>
      </w:r>
      <w:r w:rsidRPr="000C217B">
        <w:rPr>
          <w:i/>
          <w:sz w:val="22"/>
          <w:szCs w:val="22"/>
        </w:rPr>
        <w:t xml:space="preserve">Cases must be decided on the issues on record, and if it is desired to raise other issues they must be </w:t>
      </w:r>
      <w:r w:rsidR="002C0389">
        <w:rPr>
          <w:i/>
          <w:sz w:val="22"/>
          <w:szCs w:val="22"/>
        </w:rPr>
        <w:t>placed on record by amendment. </w:t>
      </w:r>
      <w:r w:rsidRPr="000C217B">
        <w:rPr>
          <w:i/>
          <w:sz w:val="22"/>
          <w:szCs w:val="22"/>
        </w:rPr>
        <w:t>In the present case, the issue on which the judge decided was raised by himself without amending the pleading, and in my opinion he was not entitled to take such a course.</w:t>
      </w:r>
      <w:r w:rsidRPr="000C217B">
        <w:rPr>
          <w:b/>
          <w:i/>
          <w:sz w:val="22"/>
          <w:szCs w:val="22"/>
        </w:rPr>
        <w:t>”</w:t>
      </w:r>
    </w:p>
    <w:p w14:paraId="75F49C36" w14:textId="77777777" w:rsidR="00433456" w:rsidRPr="002E1AC9" w:rsidRDefault="00433456" w:rsidP="00433456">
      <w:pPr>
        <w:pStyle w:val="ListParagraph"/>
        <w:widowControl/>
        <w:autoSpaceDE/>
        <w:autoSpaceDN/>
        <w:adjustRightInd/>
        <w:ind w:left="1800" w:right="1440"/>
        <w:contextualSpacing w:val="0"/>
        <w:jc w:val="both"/>
        <w:rPr>
          <w:i/>
          <w:sz w:val="22"/>
          <w:szCs w:val="22"/>
        </w:rPr>
      </w:pPr>
    </w:p>
    <w:p w14:paraId="30F9EF83" w14:textId="2E3D6EEC" w:rsidR="00D36B14" w:rsidRDefault="00D36B14" w:rsidP="00433456">
      <w:pPr>
        <w:pStyle w:val="ListParagraph"/>
        <w:widowControl/>
        <w:numPr>
          <w:ilvl w:val="0"/>
          <w:numId w:val="32"/>
        </w:numPr>
        <w:autoSpaceDE/>
        <w:autoSpaceDN/>
        <w:adjustRightInd/>
        <w:ind w:right="1440"/>
        <w:contextualSpacing w:val="0"/>
        <w:jc w:val="both"/>
        <w:rPr>
          <w:i/>
          <w:sz w:val="22"/>
          <w:szCs w:val="22"/>
        </w:rPr>
      </w:pPr>
      <w:r w:rsidRPr="000C217B">
        <w:rPr>
          <w:i/>
          <w:sz w:val="22"/>
          <w:szCs w:val="22"/>
        </w:rPr>
        <w:t xml:space="preserve">In the </w:t>
      </w:r>
      <w:r w:rsidR="002C0389">
        <w:rPr>
          <w:i/>
          <w:sz w:val="22"/>
          <w:szCs w:val="22"/>
        </w:rPr>
        <w:t>case of Farrel v Secretary o</w:t>
      </w:r>
      <w:r w:rsidRPr="001B47E6">
        <w:rPr>
          <w:i/>
          <w:sz w:val="22"/>
          <w:szCs w:val="22"/>
        </w:rPr>
        <w:t>f State [1980] 1 All ER 166 HL at page 173</w:t>
      </w:r>
      <w:r w:rsidR="0016431B">
        <w:rPr>
          <w:i/>
          <w:sz w:val="22"/>
          <w:szCs w:val="22"/>
        </w:rPr>
        <w:t xml:space="preserve"> </w:t>
      </w:r>
      <w:r w:rsidRPr="001B47E6">
        <w:rPr>
          <w:i/>
          <w:sz w:val="22"/>
          <w:szCs w:val="22"/>
        </w:rPr>
        <w:t>Lord Edmund Davies</w:t>
      </w:r>
      <w:r w:rsidRPr="000C217B">
        <w:rPr>
          <w:i/>
          <w:sz w:val="22"/>
          <w:szCs w:val="22"/>
        </w:rPr>
        <w:t xml:space="preserve"> made the following observation:-</w:t>
      </w:r>
      <w:r w:rsidR="002512ED">
        <w:rPr>
          <w:i/>
          <w:sz w:val="22"/>
          <w:szCs w:val="22"/>
        </w:rPr>
        <w:t xml:space="preserve"> </w:t>
      </w:r>
      <w:r w:rsidRPr="000C217B">
        <w:rPr>
          <w:b/>
          <w:i/>
          <w:sz w:val="22"/>
          <w:szCs w:val="22"/>
        </w:rPr>
        <w:t>“</w:t>
      </w:r>
      <w:r w:rsidRPr="000C217B">
        <w:rPr>
          <w:i/>
          <w:sz w:val="22"/>
          <w:szCs w:val="22"/>
        </w:rPr>
        <w:t>It has become fashionable these days to attach decreasing importance to pleadings, and it is beyond doubt that there have been many times when an insistence on complete compliance with their technicalities put justice at risk, and, indeed, may on occasion have led to its being defeated.  But pleadings continue to play an e</w:t>
      </w:r>
      <w:r w:rsidR="002C0389">
        <w:rPr>
          <w:i/>
          <w:sz w:val="22"/>
          <w:szCs w:val="22"/>
        </w:rPr>
        <w:t>ssential part in civil actions ..</w:t>
      </w:r>
      <w:r w:rsidRPr="000C217B">
        <w:rPr>
          <w:i/>
          <w:sz w:val="22"/>
          <w:szCs w:val="22"/>
        </w:rPr>
        <w:t>. for the prim</w:t>
      </w:r>
      <w:r w:rsidR="002C0389">
        <w:rPr>
          <w:i/>
          <w:sz w:val="22"/>
          <w:szCs w:val="22"/>
        </w:rPr>
        <w:t>ary purpose of pleading remains</w:t>
      </w:r>
      <w:r w:rsidRPr="000C217B">
        <w:rPr>
          <w:i/>
          <w:sz w:val="22"/>
          <w:szCs w:val="22"/>
        </w:rPr>
        <w:t>, and it can st</w:t>
      </w:r>
      <w:r w:rsidR="002C0389">
        <w:rPr>
          <w:i/>
          <w:sz w:val="22"/>
          <w:szCs w:val="22"/>
        </w:rPr>
        <w:t>ill prove of vital importance. </w:t>
      </w:r>
      <w:r w:rsidRPr="000C217B">
        <w:rPr>
          <w:i/>
          <w:sz w:val="22"/>
          <w:szCs w:val="22"/>
        </w:rPr>
        <w:t>That purpose is to define the issues and thereby to inform the parties in advance of the case they have to meet and so enable to take steps to deal with it.</w:t>
      </w:r>
      <w:r w:rsidRPr="000C217B">
        <w:rPr>
          <w:b/>
          <w:i/>
          <w:sz w:val="22"/>
          <w:szCs w:val="22"/>
        </w:rPr>
        <w:t>”</w:t>
      </w:r>
      <w:r w:rsidRPr="000C217B">
        <w:rPr>
          <w:i/>
          <w:sz w:val="22"/>
          <w:szCs w:val="22"/>
        </w:rPr>
        <w:t> </w:t>
      </w:r>
    </w:p>
    <w:p w14:paraId="4419ABFE" w14:textId="77777777" w:rsidR="00433456" w:rsidRPr="00433456" w:rsidRDefault="00433456" w:rsidP="00433456">
      <w:pPr>
        <w:widowControl/>
        <w:autoSpaceDE/>
        <w:autoSpaceDN/>
        <w:adjustRightInd/>
        <w:ind w:right="1440"/>
        <w:jc w:val="both"/>
        <w:rPr>
          <w:i/>
          <w:sz w:val="22"/>
          <w:szCs w:val="22"/>
        </w:rPr>
      </w:pPr>
    </w:p>
    <w:p w14:paraId="53BC32C5" w14:textId="4A4BF1BB" w:rsidR="00433456" w:rsidRPr="00E51ED1" w:rsidRDefault="00D36B14" w:rsidP="00305939">
      <w:pPr>
        <w:pStyle w:val="ListParagraph"/>
        <w:widowControl/>
        <w:numPr>
          <w:ilvl w:val="0"/>
          <w:numId w:val="32"/>
        </w:numPr>
        <w:autoSpaceDE/>
        <w:autoSpaceDN/>
        <w:adjustRightInd/>
        <w:ind w:right="1440"/>
        <w:contextualSpacing w:val="0"/>
        <w:jc w:val="both"/>
        <w:rPr>
          <w:i/>
          <w:sz w:val="22"/>
          <w:szCs w:val="22"/>
        </w:rPr>
      </w:pPr>
      <w:r w:rsidRPr="000C217B">
        <w:rPr>
          <w:i/>
          <w:sz w:val="22"/>
          <w:szCs w:val="22"/>
        </w:rPr>
        <w:t xml:space="preserve">In the case of </w:t>
      </w:r>
      <w:r w:rsidRPr="001B47E6">
        <w:rPr>
          <w:i/>
          <w:sz w:val="22"/>
          <w:szCs w:val="22"/>
        </w:rPr>
        <w:t>Nandkishore Lalbhai Mehta VS New Era fabrics Pvt. Ltd. &amp;</w:t>
      </w:r>
      <w:r w:rsidR="003639E5">
        <w:rPr>
          <w:i/>
          <w:sz w:val="22"/>
          <w:szCs w:val="22"/>
        </w:rPr>
        <w:t xml:space="preserve"> </w:t>
      </w:r>
      <w:r w:rsidRPr="001B47E6">
        <w:rPr>
          <w:i/>
          <w:sz w:val="22"/>
          <w:szCs w:val="22"/>
        </w:rPr>
        <w:t>Ors. [Civil appeal No 1148 of 2010]</w:t>
      </w:r>
      <w:r w:rsidRPr="000C217B">
        <w:rPr>
          <w:i/>
          <w:sz w:val="22"/>
          <w:szCs w:val="22"/>
        </w:rPr>
        <w:t xml:space="preserve"> the Supreme Court of India said that </w:t>
      </w:r>
      <w:r w:rsidRPr="002C0389">
        <w:rPr>
          <w:b/>
          <w:i/>
          <w:sz w:val="22"/>
          <w:szCs w:val="22"/>
          <w:u w:val="single"/>
        </w:rPr>
        <w:t>the question before the court was not whether there is some material on the basis of which some relief could be granted. The question was whether any relief could be granted, when the Appellant had no opportunity to show that the relief proposed by the court could not be granted. When there was no prayer for a particular relief and no pleadings to support such a relief, and when the Appellant had no opportunity to resist or oppose such a relief, it certainly led to a miscarriage of justice</w:t>
      </w:r>
      <w:r w:rsidRPr="000C217B">
        <w:rPr>
          <w:i/>
          <w:sz w:val="22"/>
          <w:szCs w:val="22"/>
        </w:rPr>
        <w:t>. Thus it is said that no amount of evidence, on a plea that is not put forward in the pleadings, can be looked into to grant any relief</w:t>
      </w:r>
      <w:r w:rsidR="008101DE">
        <w:rPr>
          <w:i/>
          <w:sz w:val="22"/>
          <w:szCs w:val="22"/>
        </w:rPr>
        <w:t>″</w:t>
      </w:r>
      <w:r w:rsidRPr="000C217B">
        <w:rPr>
          <w:i/>
          <w:sz w:val="22"/>
          <w:szCs w:val="22"/>
        </w:rPr>
        <w:t>.</w:t>
      </w:r>
      <w:r w:rsidR="00C27742">
        <w:rPr>
          <w:i/>
          <w:sz w:val="22"/>
          <w:szCs w:val="22"/>
        </w:rPr>
        <w:t xml:space="preserve"> </w:t>
      </w:r>
      <w:r w:rsidR="00C27742" w:rsidRPr="00E974C4">
        <w:rPr>
          <w:iCs/>
          <w:sz w:val="24"/>
          <w:szCs w:val="24"/>
        </w:rPr>
        <w:t>Emphasis supplied</w:t>
      </w:r>
    </w:p>
    <w:p w14:paraId="267F33AE" w14:textId="77777777" w:rsidR="00E51ED1" w:rsidRPr="00E51ED1" w:rsidRDefault="00E51ED1" w:rsidP="00E51ED1">
      <w:pPr>
        <w:widowControl/>
        <w:autoSpaceDE/>
        <w:autoSpaceDN/>
        <w:adjustRightInd/>
        <w:ind w:right="1440"/>
        <w:jc w:val="both"/>
        <w:rPr>
          <w:i/>
          <w:sz w:val="22"/>
          <w:szCs w:val="22"/>
        </w:rPr>
      </w:pPr>
    </w:p>
    <w:p w14:paraId="56647812" w14:textId="77777777" w:rsidR="00A4214E" w:rsidRPr="00A4214E" w:rsidRDefault="00A4214E" w:rsidP="00DB0B1F">
      <w:pPr>
        <w:pStyle w:val="JudgmentText"/>
        <w:rPr>
          <w:i/>
        </w:rPr>
      </w:pPr>
      <w:r>
        <w:t>In this respect, we allow grounds 1, 2, 3, 4 and 5 of the grounds of appeal.</w:t>
      </w:r>
    </w:p>
    <w:p w14:paraId="1D9E477C" w14:textId="6EFDE253" w:rsidR="00DB0B1F" w:rsidRPr="00CC38A7" w:rsidRDefault="001B47E6" w:rsidP="00DB0B1F">
      <w:pPr>
        <w:pStyle w:val="JudgmentText"/>
        <w:rPr>
          <w:i/>
        </w:rPr>
      </w:pPr>
      <w:r>
        <w:t xml:space="preserve">We turn to </w:t>
      </w:r>
      <w:r w:rsidR="00711EB0">
        <w:t>the submission of Counsel for the</w:t>
      </w:r>
      <w:r w:rsidR="00BF5C4A">
        <w:t xml:space="preserve"> respondent </w:t>
      </w:r>
      <w:r w:rsidR="00711EB0">
        <w:t xml:space="preserve">that the respondent </w:t>
      </w:r>
      <w:r w:rsidR="00BF5C4A">
        <w:t>has the protection of the Land Registration Act, over and above that of the appellant</w:t>
      </w:r>
      <w:r w:rsidR="00CA67D3" w:rsidRPr="00713B30">
        <w:t xml:space="preserve">. </w:t>
      </w:r>
      <w:r>
        <w:t xml:space="preserve">We </w:t>
      </w:r>
      <w:r w:rsidR="004B6A05">
        <w:t xml:space="preserve">find </w:t>
      </w:r>
      <w:r>
        <w:t xml:space="preserve">that the submission of </w:t>
      </w:r>
      <w:r w:rsidRPr="00422450">
        <w:rPr>
          <w:sz w:val="23"/>
          <w:szCs w:val="23"/>
        </w:rPr>
        <w:t>Counsel for the resp</w:t>
      </w:r>
      <w:r w:rsidR="00BF5C4A" w:rsidRPr="00422450">
        <w:rPr>
          <w:sz w:val="23"/>
          <w:szCs w:val="23"/>
        </w:rPr>
        <w:t>ondent is clearly misconceived because,</w:t>
      </w:r>
      <w:r w:rsidR="00CA67D3" w:rsidRPr="00422450">
        <w:rPr>
          <w:i/>
          <w:sz w:val="23"/>
          <w:szCs w:val="23"/>
        </w:rPr>
        <w:t xml:space="preserve"> </w:t>
      </w:r>
      <w:r w:rsidR="00BF5C4A" w:rsidRPr="00422450">
        <w:rPr>
          <w:sz w:val="23"/>
          <w:szCs w:val="23"/>
        </w:rPr>
        <w:t>a</w:t>
      </w:r>
      <w:r w:rsidRPr="00422450">
        <w:rPr>
          <w:sz w:val="23"/>
          <w:szCs w:val="23"/>
        </w:rPr>
        <w:t>s</w:t>
      </w:r>
      <w:r w:rsidR="00BF5C4A" w:rsidRPr="00422450">
        <w:rPr>
          <w:sz w:val="23"/>
          <w:szCs w:val="23"/>
        </w:rPr>
        <w:t xml:space="preserve"> correctly</w:t>
      </w:r>
      <w:r w:rsidRPr="00422450">
        <w:rPr>
          <w:sz w:val="23"/>
          <w:szCs w:val="23"/>
        </w:rPr>
        <w:t xml:space="preserve"> submitted by Counsel for the appellant, </w:t>
      </w:r>
      <w:r w:rsidR="00CA67D3" w:rsidRPr="00422450">
        <w:rPr>
          <w:sz w:val="23"/>
          <w:szCs w:val="23"/>
        </w:rPr>
        <w:t>one cannot have recourse to section 25 (g)</w:t>
      </w:r>
      <w:r w:rsidR="00BF5C4A" w:rsidRPr="00422450">
        <w:rPr>
          <w:sz w:val="23"/>
          <w:szCs w:val="23"/>
        </w:rPr>
        <w:t xml:space="preserve"> of the</w:t>
      </w:r>
      <w:r w:rsidR="00BF5C4A">
        <w:t xml:space="preserve"> Land Registration</w:t>
      </w:r>
      <w:r w:rsidR="00CA67D3" w:rsidRPr="00713B30">
        <w:t xml:space="preserve"> </w:t>
      </w:r>
      <w:r w:rsidR="006516EC">
        <w:t xml:space="preserve"> </w:t>
      </w:r>
      <w:r w:rsidR="004B6A05">
        <w:t xml:space="preserve">Act, </w:t>
      </w:r>
      <w:r w:rsidR="00CA67D3" w:rsidRPr="00713B30">
        <w:t>unless one establish</w:t>
      </w:r>
      <w:r>
        <w:t>es</w:t>
      </w:r>
      <w:r w:rsidR="00CA67D3" w:rsidRPr="00713B30">
        <w:t xml:space="preserve"> a </w:t>
      </w:r>
      <w:r w:rsidR="00CA67D3" w:rsidRPr="00713B30">
        <w:rPr>
          <w:i/>
        </w:rPr>
        <w:t>″right″</w:t>
      </w:r>
      <w:r w:rsidR="00CA67D3" w:rsidRPr="00713B30">
        <w:t xml:space="preserve"> acquired le</w:t>
      </w:r>
      <w:r>
        <w:t>gally.</w:t>
      </w:r>
      <w:r w:rsidR="006516EC">
        <w:t xml:space="preserve"> </w:t>
      </w:r>
      <w:r w:rsidR="00376C5F">
        <w:t xml:space="preserve"> The</w:t>
      </w:r>
      <w:r w:rsidR="004B6A05">
        <w:t xml:space="preserve">refore, we hold </w:t>
      </w:r>
      <w:r w:rsidR="004B6A05" w:rsidRPr="007B3A56">
        <w:lastRenderedPageBreak/>
        <w:t>that</w:t>
      </w:r>
      <w:r w:rsidR="00815378" w:rsidRPr="007B3A56">
        <w:t>,</w:t>
      </w:r>
      <w:r w:rsidR="004B6A05" w:rsidRPr="007B3A56">
        <w:t xml:space="preserve"> since the r</w:t>
      </w:r>
      <w:r w:rsidR="00376C5F" w:rsidRPr="007B3A56">
        <w:t>espondent has failed to establish any right over the Property</w:t>
      </w:r>
      <w:r w:rsidR="004B6A05" w:rsidRPr="007B3A56">
        <w:t>,</w:t>
      </w:r>
      <w:r w:rsidR="00376C5F" w:rsidRPr="007B3A56">
        <w:t xml:space="preserve"> including the right</w:t>
      </w:r>
      <w:r w:rsidR="00376C5F">
        <w:t xml:space="preserve"> to a </w:t>
      </w:r>
      <w:r w:rsidR="00376C5F" w:rsidRPr="00376C5F">
        <w:rPr>
          <w:i/>
        </w:rPr>
        <w:t>"droit de superficie"</w:t>
      </w:r>
      <w:r w:rsidR="00AB0C56">
        <w:rPr>
          <w:i/>
        </w:rPr>
        <w:t>,</w:t>
      </w:r>
      <w:r w:rsidR="00376C5F" w:rsidRPr="00376C5F">
        <w:t xml:space="preserve"> the respondent cannot have recourse to section 25 (g) of the Land Registration Act.</w:t>
      </w:r>
    </w:p>
    <w:p w14:paraId="618E644B" w14:textId="56F3B705" w:rsidR="00CC38A7" w:rsidRPr="00DB0B1F" w:rsidRDefault="00CC38A7" w:rsidP="00DB0B1F">
      <w:pPr>
        <w:pStyle w:val="JudgmentText"/>
        <w:rPr>
          <w:i/>
        </w:rPr>
      </w:pPr>
      <w:r>
        <w:t>In t</w:t>
      </w:r>
      <w:r w:rsidR="001D1585">
        <w:t xml:space="preserve">he light of our findings, </w:t>
      </w:r>
      <w:r>
        <w:t>we shall not consider the issues raised in relation to the evidence.</w:t>
      </w:r>
    </w:p>
    <w:p w14:paraId="5F6839C6" w14:textId="3C7D548B" w:rsidR="00995489" w:rsidRDefault="00995489" w:rsidP="00995489">
      <w:pPr>
        <w:pStyle w:val="JudgmentText"/>
        <w:numPr>
          <w:ilvl w:val="0"/>
          <w:numId w:val="0"/>
        </w:numPr>
        <w:spacing w:after="0" w:line="240" w:lineRule="auto"/>
        <w:rPr>
          <w:b/>
        </w:rPr>
      </w:pPr>
      <w:r w:rsidRPr="00995489">
        <w:rPr>
          <w:b/>
        </w:rPr>
        <w:t>Decision</w:t>
      </w:r>
    </w:p>
    <w:p w14:paraId="40A88FB7" w14:textId="77777777" w:rsidR="00DB0B1F" w:rsidRPr="00995489" w:rsidRDefault="00DB0B1F" w:rsidP="00995489">
      <w:pPr>
        <w:pStyle w:val="JudgmentText"/>
        <w:numPr>
          <w:ilvl w:val="0"/>
          <w:numId w:val="0"/>
        </w:numPr>
        <w:spacing w:after="0" w:line="240" w:lineRule="auto"/>
        <w:rPr>
          <w:b/>
        </w:rPr>
      </w:pPr>
    </w:p>
    <w:p w14:paraId="14C3F147" w14:textId="77777777" w:rsidR="00995489" w:rsidRPr="00AB0C56" w:rsidRDefault="00995489" w:rsidP="00995489">
      <w:pPr>
        <w:pStyle w:val="JudgmentText"/>
        <w:numPr>
          <w:ilvl w:val="0"/>
          <w:numId w:val="0"/>
        </w:numPr>
        <w:spacing w:after="0" w:line="240" w:lineRule="auto"/>
        <w:rPr>
          <w:i/>
        </w:rPr>
      </w:pPr>
    </w:p>
    <w:p w14:paraId="1EE55A1C" w14:textId="77777777" w:rsidR="001E3092" w:rsidRDefault="00A511ED" w:rsidP="00422450">
      <w:pPr>
        <w:pStyle w:val="JudgmentText"/>
      </w:pPr>
      <w:r w:rsidRPr="000C217B">
        <w:t>For the reasons stated above, we</w:t>
      </w:r>
      <w:r>
        <w:t xml:space="preserve"> find that the trial Judge erred in law in granting a ″</w:t>
      </w:r>
      <w:r w:rsidRPr="00A511ED">
        <w:rPr>
          <w:i/>
        </w:rPr>
        <w:t>droit de superficieʺ</w:t>
      </w:r>
      <w:r>
        <w:t xml:space="preserve"> on the portion of the Property, in that the pleadings of the respondent did not contain any pleadings in respect of the issue of </w:t>
      </w:r>
      <w:r w:rsidRPr="00A511ED">
        <w:rPr>
          <w:i/>
        </w:rPr>
        <w:t>″droit de superficie″</w:t>
      </w:r>
      <w:r>
        <w:t xml:space="preserve">, and that the decision was </w:t>
      </w:r>
      <w:r w:rsidRPr="00A511ED">
        <w:rPr>
          <w:i/>
        </w:rPr>
        <w:t>ultra petita</w:t>
      </w:r>
      <w:r>
        <w:t xml:space="preserve"> as the respondent did not pray for a </w:t>
      </w:r>
      <w:r w:rsidRPr="00A511ED">
        <w:rPr>
          <w:i/>
        </w:rPr>
        <w:t>″droit de superficie″</w:t>
      </w:r>
      <w:r>
        <w:t xml:space="preserve">. </w:t>
      </w:r>
    </w:p>
    <w:p w14:paraId="0ACA01A5" w14:textId="387E4D46" w:rsidR="00A86AE4" w:rsidRDefault="0098773A" w:rsidP="00422450">
      <w:pPr>
        <w:pStyle w:val="JudgmentText"/>
      </w:pPr>
      <w:r>
        <w:t>Therefore, we allow the appeal</w:t>
      </w:r>
      <w:r w:rsidR="00A86AE4">
        <w:t xml:space="preserve"> and</w:t>
      </w:r>
      <w:r w:rsidR="007E2E54">
        <w:t xml:space="preserve"> quash</w:t>
      </w:r>
      <w:r w:rsidR="00A86AE4">
        <w:t xml:space="preserve"> the order</w:t>
      </w:r>
      <w:r w:rsidR="00A86AE4" w:rsidRPr="00DF20C5">
        <w:t xml:space="preserve"> made by the trial Judge</w:t>
      </w:r>
      <w:r w:rsidR="007E2E54">
        <w:t xml:space="preserve"> to the effect</w:t>
      </w:r>
      <w:r w:rsidR="00810EFD">
        <w:t xml:space="preserve"> that,</w:t>
      </w:r>
      <w:r w:rsidR="007E2E54">
        <w:t xml:space="preserve"> </w:t>
      </w:r>
      <w:r w:rsidR="00A86AE4" w:rsidRPr="00422450">
        <w:rPr>
          <w:i/>
        </w:rPr>
        <w:t>ʺ</w:t>
      </w:r>
      <w:r w:rsidR="00810EFD" w:rsidRPr="00422450">
        <w:rPr>
          <w:i/>
        </w:rPr>
        <w:t xml:space="preserve">the </w:t>
      </w:r>
      <w:r w:rsidR="00A86AE4" w:rsidRPr="00422450">
        <w:rPr>
          <w:i/>
        </w:rPr>
        <w:t>Defendant may only occupy not more than the 700 sq. m on which he had built his dwelling house and hitherto used to occupy, and that for residential purpose only. This is a droit de superficie which will ipso facto expires upon the death of the Defendant and his wife and this right is not transmissible to any other partyʺ</w:t>
      </w:r>
      <w:r w:rsidR="00A86AE4">
        <w:t xml:space="preserve">. </w:t>
      </w:r>
    </w:p>
    <w:p w14:paraId="43F9BC4C" w14:textId="7BFF5525" w:rsidR="00C269B6" w:rsidRPr="00C269B6" w:rsidRDefault="00177E72" w:rsidP="00A86AE4">
      <w:pPr>
        <w:pStyle w:val="JudgmentText"/>
      </w:pPr>
      <w:r>
        <w:t>In view of our</w:t>
      </w:r>
      <w:r w:rsidR="003050F5">
        <w:t xml:space="preserve"> decision, we </w:t>
      </w:r>
      <w:r w:rsidR="00553FBC">
        <w:t xml:space="preserve">enter judgment for the appellant under Article 555 </w:t>
      </w:r>
      <w:r w:rsidR="00553FBC" w:rsidRPr="00553FBC">
        <w:rPr>
          <w:i/>
        </w:rPr>
        <w:t>alinéa</w:t>
      </w:r>
      <w:r w:rsidR="00553FBC">
        <w:t xml:space="preserve"> 2 of the Civil Cod</w:t>
      </w:r>
      <w:r w:rsidR="009C07BF">
        <w:t>e of Seychelles. W</w:t>
      </w:r>
      <w:r w:rsidR="00553FBC">
        <w:t>e issue a writ of mandamus</w:t>
      </w:r>
      <w:r w:rsidR="003050F5">
        <w:t xml:space="preserve"> compelling the respondent to remove t</w:t>
      </w:r>
      <w:r w:rsidR="00553FBC">
        <w:t xml:space="preserve">he buildings from the Property within one year of the date of this judgment, failing which the appellant shall be authorised </w:t>
      </w:r>
      <w:r w:rsidR="0016431B">
        <w:t xml:space="preserve">to demolish them </w:t>
      </w:r>
      <w:r w:rsidR="00553FBC">
        <w:t xml:space="preserve">at </w:t>
      </w:r>
      <w:r w:rsidR="00810EFD">
        <w:t>the expense of the respondent.</w:t>
      </w:r>
      <w:r w:rsidR="00810EFD" w:rsidRPr="00A86AE4">
        <w:rPr>
          <w:highlight w:val="lightGray"/>
        </w:rPr>
        <w:t xml:space="preserve"> </w:t>
      </w:r>
    </w:p>
    <w:p w14:paraId="0EF346F5" w14:textId="77777777" w:rsidR="00AD63F9" w:rsidRPr="00BD7752" w:rsidRDefault="00EF2AED" w:rsidP="00AD63F9">
      <w:pPr>
        <w:spacing w:before="120" w:line="480" w:lineRule="auto"/>
        <w:rPr>
          <w:b/>
          <w:sz w:val="24"/>
          <w:szCs w:val="24"/>
        </w:rPr>
      </w:pPr>
      <w:sdt>
        <w:sdtPr>
          <w:rPr>
            <w:b/>
            <w:sz w:val="28"/>
            <w:szCs w:val="28"/>
          </w:rPr>
          <w:id w:val="22920303"/>
          <w:placeholder>
            <w:docPart w:val="6B025E24ABAC41CE964E54EC9978EBD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396B63">
            <w:rPr>
              <w:b/>
              <w:sz w:val="28"/>
              <w:szCs w:val="28"/>
              <w:lang w:val="en-US"/>
            </w:rPr>
            <w:t>F. Robinson (J.A)</w:t>
          </w:r>
        </w:sdtContent>
      </w:sdt>
    </w:p>
    <w:sdt>
      <w:sdtPr>
        <w:rPr>
          <w:b/>
          <w:sz w:val="24"/>
          <w:szCs w:val="24"/>
        </w:rPr>
        <w:id w:val="4919265"/>
        <w:placeholder>
          <w:docPart w:val="EF21D56A044A4D2FA963154F9F059517"/>
        </w:placeholder>
        <w:docPartList>
          <w:docPartGallery w:val="Quick Parts"/>
        </w:docPartList>
      </w:sdtPr>
      <w:sdtEndPr/>
      <w:sdtContent>
        <w:p w14:paraId="25F5ED76" w14:textId="77777777" w:rsidR="00AD63F9" w:rsidRPr="00681C76" w:rsidRDefault="00EF2AED" w:rsidP="00AD63F9">
          <w:pPr>
            <w:spacing w:before="360" w:after="240" w:line="480" w:lineRule="auto"/>
            <w:rPr>
              <w:b/>
              <w:sz w:val="24"/>
              <w:szCs w:val="24"/>
            </w:rPr>
          </w:pPr>
          <w:sdt>
            <w:sdtPr>
              <w:rPr>
                <w:b/>
                <w:sz w:val="24"/>
                <w:szCs w:val="24"/>
              </w:rPr>
              <w:id w:val="4919266"/>
              <w:lock w:val="contentLocked"/>
              <w:placeholder>
                <w:docPart w:val="40FC2B6F5BD84E6E9E83A897C93E25A3"/>
              </w:placeholder>
              <w:text/>
            </w:sdtPr>
            <w:sdtEndPr/>
            <w:sdtContent>
              <w:r w:rsidR="00396B63">
                <w:rPr>
                  <w:b/>
                  <w:sz w:val="24"/>
                  <w:szCs w:val="24"/>
                  <w:lang w:val="en-US"/>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D2FC765BA3AB445495A1BEF5901C6BA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396B63">
                <w:rPr>
                  <w:sz w:val="24"/>
                  <w:szCs w:val="24"/>
                  <w:lang w:val="en-US"/>
                </w:rPr>
                <w:t>A. Fernando (J.A)</w:t>
              </w:r>
            </w:sdtContent>
          </w:sdt>
        </w:p>
      </w:sdtContent>
    </w:sdt>
    <w:sdt>
      <w:sdtPr>
        <w:rPr>
          <w:b/>
          <w:sz w:val="24"/>
          <w:szCs w:val="24"/>
        </w:rPr>
        <w:id w:val="4919458"/>
        <w:placeholder>
          <w:docPart w:val="57174B46A5B84DE3BBF9C41EFB6EB580"/>
        </w:placeholder>
        <w:docPartList>
          <w:docPartGallery w:val="Quick Parts"/>
        </w:docPartList>
      </w:sdtPr>
      <w:sdtEndPr/>
      <w:sdtContent>
        <w:p w14:paraId="66A39424" w14:textId="77777777" w:rsidR="00AD63F9" w:rsidRPr="00681C76" w:rsidRDefault="00EF2AED" w:rsidP="00AD63F9">
          <w:pPr>
            <w:spacing w:before="360" w:after="240" w:line="480" w:lineRule="auto"/>
            <w:rPr>
              <w:b/>
              <w:sz w:val="24"/>
              <w:szCs w:val="24"/>
            </w:rPr>
          </w:pPr>
          <w:sdt>
            <w:sdtPr>
              <w:rPr>
                <w:b/>
                <w:sz w:val="24"/>
                <w:szCs w:val="24"/>
              </w:rPr>
              <w:id w:val="4919459"/>
              <w:lock w:val="contentLocked"/>
              <w:placeholder>
                <w:docPart w:val="A2CDB3FB19F1475F9873F483BEEE9D2E"/>
              </w:placeholder>
              <w:text/>
            </w:sdtPr>
            <w:sdtEndPr/>
            <w:sdtContent>
              <w:r w:rsidR="00396B63">
                <w:rPr>
                  <w:b/>
                  <w:sz w:val="24"/>
                  <w:szCs w:val="24"/>
                  <w:lang w:val="en-US"/>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3FC368084BAF4013A186CB4959983D1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396B63">
                <w:rPr>
                  <w:sz w:val="24"/>
                  <w:szCs w:val="24"/>
                  <w:lang w:val="en-US"/>
                </w:rPr>
                <w:t>M. Twomey (J.A)</w:t>
              </w:r>
            </w:sdtContent>
          </w:sdt>
        </w:p>
      </w:sdtContent>
    </w:sdt>
    <w:p w14:paraId="3B552760" w14:textId="2F165CAB" w:rsidR="00102EE1" w:rsidRPr="00013949" w:rsidRDefault="00EF2AED" w:rsidP="00013949">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1D3D979BBC0D4B9C9DB0FF103263DFDB"/>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85F8E70AEEE44B9E89D55A4B801954F1"/>
          </w:placeholder>
          <w:date w:fullDate="2019-12-17T00:00:00Z">
            <w:dateFormat w:val="dd MMMM yyyy"/>
            <w:lid w:val="en-GB"/>
            <w:storeMappedDataAs w:val="dateTime"/>
            <w:calendar w:val="gregorian"/>
          </w:date>
        </w:sdtPr>
        <w:sdtEndPr/>
        <w:sdtContent>
          <w:r w:rsidR="00C269B6">
            <w:rPr>
              <w:sz w:val="24"/>
              <w:szCs w:val="24"/>
            </w:rPr>
            <w:t>17 December 2019</w:t>
          </w:r>
        </w:sdtContent>
      </w:sdt>
      <w:r w:rsidR="00013949">
        <w:rPr>
          <w:sz w:val="24"/>
          <w:szCs w:val="24"/>
        </w:rPr>
        <w:t>.</w:t>
      </w:r>
    </w:p>
    <w:sectPr w:rsidR="00102EE1" w:rsidRPr="0001394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E475F" w14:textId="77777777" w:rsidR="00EF2AED" w:rsidRDefault="00EF2AED" w:rsidP="00DB6D34">
      <w:r>
        <w:separator/>
      </w:r>
    </w:p>
  </w:endnote>
  <w:endnote w:type="continuationSeparator" w:id="0">
    <w:p w14:paraId="7234FBE7" w14:textId="77777777" w:rsidR="00EF2AED" w:rsidRDefault="00EF2AE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EE9F" w14:textId="153D248F" w:rsidR="00737217" w:rsidRDefault="00737217">
    <w:pPr>
      <w:pStyle w:val="Footer"/>
      <w:jc w:val="center"/>
    </w:pPr>
    <w:r>
      <w:fldChar w:fldCharType="begin"/>
    </w:r>
    <w:r>
      <w:instrText xml:space="preserve"> PAGE   \* MERGEFORMAT </w:instrText>
    </w:r>
    <w:r>
      <w:fldChar w:fldCharType="separate"/>
    </w:r>
    <w:r w:rsidR="0049779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A785" w14:textId="77777777" w:rsidR="00EF2AED" w:rsidRDefault="00EF2AED" w:rsidP="00DB6D34">
      <w:r>
        <w:separator/>
      </w:r>
    </w:p>
  </w:footnote>
  <w:footnote w:type="continuationSeparator" w:id="0">
    <w:p w14:paraId="645AAD1E" w14:textId="77777777" w:rsidR="00EF2AED" w:rsidRDefault="00EF2AED" w:rsidP="00DB6D34">
      <w:r>
        <w:continuationSeparator/>
      </w:r>
    </w:p>
  </w:footnote>
  <w:footnote w:id="1">
    <w:p w14:paraId="239A4F4B" w14:textId="67EF83F6" w:rsidR="00DB146B" w:rsidRPr="00100ACA" w:rsidRDefault="00DB146B" w:rsidP="000E77D4">
      <w:pPr>
        <w:pStyle w:val="estatutes-1-section"/>
        <w:shd w:val="clear" w:color="auto" w:fill="FFFFFF"/>
        <w:spacing w:before="0" w:beforeAutospacing="0" w:after="0" w:afterAutospacing="0"/>
        <w:jc w:val="both"/>
        <w:rPr>
          <w:i/>
          <w:color w:val="000000"/>
          <w:sz w:val="20"/>
          <w:szCs w:val="20"/>
          <w:lang w:val="en-GB"/>
        </w:rPr>
      </w:pPr>
      <w:r w:rsidRPr="00100ACA">
        <w:rPr>
          <w:rStyle w:val="FootnoteReference"/>
          <w:i/>
          <w:sz w:val="20"/>
          <w:szCs w:val="20"/>
        </w:rPr>
        <w:footnoteRef/>
      </w:r>
      <w:r w:rsidRPr="00100ACA">
        <w:rPr>
          <w:i/>
          <w:sz w:val="20"/>
          <w:szCs w:val="20"/>
        </w:rPr>
        <w:t xml:space="preserve"> </w:t>
      </w:r>
      <w:r w:rsidR="00100ACA">
        <w:rPr>
          <w:i/>
          <w:sz w:val="20"/>
          <w:szCs w:val="20"/>
        </w:rPr>
        <w:t>″</w:t>
      </w:r>
      <w:r w:rsidR="00100ACA" w:rsidRPr="00100ACA">
        <w:rPr>
          <w:i/>
          <w:color w:val="000000"/>
          <w:sz w:val="20"/>
          <w:szCs w:val="20"/>
          <w:lang w:val="en-GB"/>
        </w:rPr>
        <w:t xml:space="preserve">25. </w:t>
      </w:r>
      <w:r w:rsidRPr="00100ACA">
        <w:rPr>
          <w:i/>
          <w:color w:val="000000"/>
          <w:sz w:val="20"/>
          <w:szCs w:val="20"/>
          <w:lang w:val="en-GB"/>
        </w:rPr>
        <w:t>Unless the contrary is expressed in the register, all registered land shall be subject to such of the following overriding interests as may for the time being subsist and affect the same without their being noted on the register:-</w:t>
      </w:r>
    </w:p>
    <w:p w14:paraId="7FD3B6A5" w14:textId="468208C2" w:rsidR="00100ACA" w:rsidRDefault="00100ACA" w:rsidP="000E77D4">
      <w:pPr>
        <w:pStyle w:val="estatutes-1-section"/>
        <w:shd w:val="clear" w:color="auto" w:fill="FFFFFF"/>
        <w:spacing w:before="0" w:beforeAutospacing="0" w:after="0" w:afterAutospacing="0"/>
        <w:jc w:val="both"/>
        <w:rPr>
          <w:i/>
          <w:color w:val="000000"/>
          <w:sz w:val="20"/>
          <w:szCs w:val="20"/>
          <w:lang w:val="en-GB"/>
        </w:rPr>
      </w:pPr>
      <w:r w:rsidRPr="00100ACA">
        <w:rPr>
          <w:i/>
          <w:color w:val="000000"/>
          <w:sz w:val="20"/>
          <w:szCs w:val="20"/>
          <w:lang w:val="en-GB"/>
        </w:rPr>
        <w:t>[…];</w:t>
      </w:r>
    </w:p>
    <w:p w14:paraId="4639253D" w14:textId="77777777" w:rsidR="000E77D4" w:rsidRPr="00100ACA" w:rsidRDefault="000E77D4" w:rsidP="000E77D4">
      <w:pPr>
        <w:pStyle w:val="estatutes-1-section"/>
        <w:shd w:val="clear" w:color="auto" w:fill="FFFFFF"/>
        <w:spacing w:before="0" w:beforeAutospacing="0" w:after="0" w:afterAutospacing="0"/>
        <w:jc w:val="both"/>
        <w:rPr>
          <w:i/>
          <w:color w:val="000000"/>
          <w:sz w:val="20"/>
          <w:szCs w:val="20"/>
          <w:lang w:val="en-GB"/>
        </w:rPr>
      </w:pPr>
    </w:p>
    <w:p w14:paraId="06C65451" w14:textId="25C76F56" w:rsidR="00100ACA" w:rsidRDefault="00100ACA" w:rsidP="000E77D4">
      <w:pPr>
        <w:widowControl/>
        <w:shd w:val="clear" w:color="auto" w:fill="FFFFFF"/>
        <w:autoSpaceDE/>
        <w:autoSpaceDN/>
        <w:adjustRightInd/>
        <w:jc w:val="both"/>
        <w:rPr>
          <w:rFonts w:eastAsia="Times New Roman"/>
          <w:i/>
          <w:color w:val="000000"/>
        </w:rPr>
      </w:pPr>
      <w:r w:rsidRPr="00100ACA">
        <w:rPr>
          <w:rFonts w:eastAsia="Times New Roman"/>
          <w:i/>
          <w:color w:val="000000"/>
        </w:rPr>
        <w:t xml:space="preserve"> </w:t>
      </w:r>
      <w:r w:rsidR="00DB146B" w:rsidRPr="00DB146B">
        <w:rPr>
          <w:rFonts w:eastAsia="Times New Roman"/>
          <w:i/>
          <w:color w:val="000000"/>
        </w:rPr>
        <w:t>(g) the rights of a person in possession or actual occupation of land</w:t>
      </w:r>
      <w:r w:rsidR="000E77D4">
        <w:rPr>
          <w:rFonts w:eastAsia="Times New Roman"/>
          <w:i/>
          <w:color w:val="000000"/>
        </w:rPr>
        <w:t>;</w:t>
      </w:r>
    </w:p>
    <w:p w14:paraId="19567B5D" w14:textId="77777777" w:rsidR="000E77D4" w:rsidRPr="00100ACA" w:rsidRDefault="000E77D4" w:rsidP="000E77D4">
      <w:pPr>
        <w:widowControl/>
        <w:shd w:val="clear" w:color="auto" w:fill="FFFFFF"/>
        <w:autoSpaceDE/>
        <w:autoSpaceDN/>
        <w:adjustRightInd/>
        <w:jc w:val="both"/>
        <w:rPr>
          <w:rFonts w:eastAsia="Times New Roman"/>
          <w:i/>
          <w:color w:val="000000"/>
        </w:rPr>
      </w:pPr>
    </w:p>
    <w:p w14:paraId="4EA6B923" w14:textId="13E2F10D" w:rsidR="00DB146B" w:rsidRPr="00DB146B" w:rsidRDefault="00100ACA" w:rsidP="000E77D4">
      <w:pPr>
        <w:widowControl/>
        <w:shd w:val="clear" w:color="auto" w:fill="FFFFFF"/>
        <w:autoSpaceDE/>
        <w:autoSpaceDN/>
        <w:adjustRightInd/>
        <w:jc w:val="both"/>
        <w:rPr>
          <w:rFonts w:eastAsia="Times New Roman"/>
          <w:i/>
          <w:color w:val="000000"/>
          <w:lang w:val="en-US"/>
        </w:rPr>
      </w:pPr>
      <w:r w:rsidRPr="00100ACA">
        <w:rPr>
          <w:rFonts w:eastAsia="Times New Roman"/>
          <w:i/>
          <w:color w:val="000000"/>
        </w:rPr>
        <w:t>[…].″</w:t>
      </w:r>
    </w:p>
    <w:p w14:paraId="7CD6D8BB" w14:textId="569AFDC7" w:rsidR="00DB146B" w:rsidRPr="00DB146B" w:rsidRDefault="00DB146B">
      <w:pPr>
        <w:pStyle w:val="FootnoteText"/>
        <w:rPr>
          <w:lang w:val="en-US"/>
        </w:rPr>
      </w:pPr>
    </w:p>
  </w:footnote>
  <w:footnote w:id="2">
    <w:p w14:paraId="621D1DD2" w14:textId="491F8A23" w:rsidR="00737217" w:rsidRPr="0096659B" w:rsidRDefault="00737217" w:rsidP="00713B30">
      <w:pPr>
        <w:pStyle w:val="FootnoteText"/>
        <w:jc w:val="both"/>
        <w:rPr>
          <w:highlight w:val="yellow"/>
          <w:lang w:val="en-US"/>
        </w:rPr>
      </w:pPr>
      <w:r w:rsidRPr="00565DBF">
        <w:rPr>
          <w:rStyle w:val="FootnoteReference"/>
        </w:rPr>
        <w:footnoteRef/>
      </w:r>
      <w:r w:rsidRPr="00565DBF">
        <w:t xml:space="preserve"> </w:t>
      </w:r>
      <w:r w:rsidRPr="00565DBF">
        <w:rPr>
          <w:lang w:val="en-US"/>
        </w:rPr>
        <w:t>Odgers on Pleading And Practice Nineteenth Edition by G.F. HARWOOOD &amp; B.A HARWOOD at p. 80</w:t>
      </w:r>
    </w:p>
  </w:footnote>
  <w:footnote w:id="3">
    <w:p w14:paraId="120DEE3D" w14:textId="3AFD4D31" w:rsidR="00737217" w:rsidRPr="00706400" w:rsidRDefault="00737217" w:rsidP="00713B30">
      <w:pPr>
        <w:pStyle w:val="FootnoteText"/>
        <w:jc w:val="both"/>
        <w:rPr>
          <w:lang w:val="en-US"/>
        </w:rPr>
      </w:pPr>
      <w:r w:rsidRPr="00A0540B">
        <w:rPr>
          <w:rStyle w:val="FootnoteReference"/>
        </w:rPr>
        <w:footnoteRef/>
      </w:r>
      <w:r w:rsidRPr="00A0540B">
        <w:t xml:space="preserve"> </w:t>
      </w:r>
      <w:r w:rsidRPr="00A0540B">
        <w:rPr>
          <w:i/>
          <w:lang w:val="en-US"/>
        </w:rPr>
        <w:t>Ibid</w:t>
      </w:r>
      <w:r w:rsidR="00E974C4">
        <w:rPr>
          <w:lang w:val="en-US"/>
        </w:rPr>
        <w:t xml:space="preserve"> at p. 81</w:t>
      </w:r>
    </w:p>
    <w:p w14:paraId="3B7951AF" w14:textId="77777777" w:rsidR="00737217" w:rsidRPr="00713B30" w:rsidRDefault="00737217">
      <w:pPr>
        <w:pStyle w:val="FootnoteText"/>
        <w:rPr>
          <w:lang w:val="en-US"/>
        </w:rPr>
      </w:pPr>
    </w:p>
  </w:footnote>
  <w:footnote w:id="4">
    <w:p w14:paraId="383F70E7" w14:textId="77777777" w:rsidR="00737217" w:rsidRPr="004E7C84" w:rsidRDefault="00737217" w:rsidP="006426D1">
      <w:pPr>
        <w:pStyle w:val="FootnoteText"/>
        <w:jc w:val="both"/>
        <w:rPr>
          <w:i/>
          <w:lang w:val="en-US"/>
        </w:rPr>
      </w:pPr>
      <w:r w:rsidRPr="004E7C84">
        <w:rPr>
          <w:rStyle w:val="FootnoteReference"/>
          <w:i/>
        </w:rPr>
        <w:footnoteRef/>
      </w:r>
      <w:r w:rsidRPr="004E7C84">
        <w:rPr>
          <w:i/>
        </w:rPr>
        <w:t xml:space="preserve"> </w:t>
      </w:r>
      <w:r>
        <w:rPr>
          <w:i/>
        </w:rPr>
        <w:t xml:space="preserve">″Art. 552. […]. 1. </w:t>
      </w:r>
      <w:r w:rsidRPr="004E7C84">
        <w:rPr>
          <w:i/>
          <w:lang w:val="en-US"/>
        </w:rPr>
        <w:t>La présomption d’après laquelle la propriété</w:t>
      </w:r>
      <w:r>
        <w:rPr>
          <w:i/>
          <w:lang w:val="en-US"/>
        </w:rPr>
        <w:t xml:space="preserve"> du dessus et du dessous n’est qu’une présomption simple, juris antum, susceptible de s’effacer devant la preuve contraire resultant d’un titre ou de la prescription. – Civ. 14 nov. 1888, D. P. 89. 1. 400. – Req. 8 nov. 1911. D. P. 1912. 1. 484. – Il en résulte que le propriétaire du sol peut renoncer à la propriété présumée du sous-sol. – Grenoble, 23 juin 1891, D. P. 92. 2. 309. Mais la présomption ne peut être renversée, et la propriété du sous-sol n’emporte pas présomption légale de la propriété du sol. – Req. 24 juin 1941, D. A. 1941. 293″. PETITS CODES DALLOZ CODE CIVIL SOIXANTE-QUATORZIÈME ÉDITION 1974-1975</w:t>
      </w:r>
    </w:p>
  </w:footnote>
  <w:footnote w:id="5">
    <w:p w14:paraId="74DB2EF2" w14:textId="1ABD05F9" w:rsidR="00737217" w:rsidRPr="004E7C84" w:rsidRDefault="00737217" w:rsidP="00176139">
      <w:pPr>
        <w:pStyle w:val="FootnoteText"/>
        <w:jc w:val="both"/>
        <w:rPr>
          <w:i/>
          <w:lang w:val="en-US"/>
        </w:rPr>
      </w:pPr>
      <w:r w:rsidRPr="004E7C84">
        <w:rPr>
          <w:rStyle w:val="FootnoteReference"/>
          <w:i/>
        </w:rPr>
        <w:footnoteRef/>
      </w:r>
      <w:r w:rsidRPr="004E7C84">
        <w:rPr>
          <w:i/>
        </w:rPr>
        <w:t xml:space="preserve"> Article 553 of the Code Civil Mauricien</w:t>
      </w:r>
      <w:r>
        <w:rPr>
          <w:i/>
        </w:rPr>
        <w:t xml:space="preserve">, which stipulates that: </w:t>
      </w:r>
      <w:r w:rsidR="00566DCC">
        <w:rPr>
          <w:i/>
        </w:rPr>
        <w:t>″</w:t>
      </w:r>
      <w:r w:rsidRPr="004E7C84">
        <w:rPr>
          <w:i/>
        </w:rPr>
        <w:t>Toutes constructions, plantations et ouvrages sur un terrain ou dans l'intérieur, sont présumés faits par le propriétaire à ses frais et lui appartenir, si le contraire n'est prouvé; sans préjudice de la propriété qu'un tiers pourrait avoir acquise ou pourrait acquérir par prescription, soit d'un souterrain sous le bâtiment d'autrui soit de toute autre partie du bâtiment.″, is similar to Article 553 of the Civil Code of Seychelles.</w:t>
      </w:r>
    </w:p>
  </w:footnote>
  <w:footnote w:id="6">
    <w:p w14:paraId="17A502BC" w14:textId="77777777" w:rsidR="00737217" w:rsidRPr="00713B30" w:rsidRDefault="00737217">
      <w:pPr>
        <w:pStyle w:val="FootnoteText"/>
        <w:rPr>
          <w:lang w:val="en-US"/>
        </w:rPr>
      </w:pPr>
      <w:r>
        <w:rPr>
          <w:rStyle w:val="FootnoteReference"/>
        </w:rPr>
        <w:footnoteRef/>
      </w:r>
      <w:r>
        <w:t xml:space="preserve"> </w:t>
      </w:r>
      <w:r w:rsidRPr="000C217B">
        <w:rPr>
          <w:i/>
          <w:lang w:val="en-US"/>
        </w:rPr>
        <w:t>Cass. Civ., 14 nov. 1888, DP 1889.1.400 ; Req., 8 Nov. 1911, DP 1912. 1.484 ; Cass. 1</w:t>
      </w:r>
      <w:r w:rsidRPr="000C217B">
        <w:rPr>
          <w:i/>
          <w:vertAlign w:val="superscript"/>
          <w:lang w:val="en-US"/>
        </w:rPr>
        <w:t>re</w:t>
      </w:r>
      <w:r w:rsidRPr="000C217B">
        <w:rPr>
          <w:i/>
          <w:lang w:val="en-US"/>
        </w:rPr>
        <w:t xml:space="preserve"> civ., 18 déc. 1967, Bull. Civ. I, n</w:t>
      </w:r>
      <w:r w:rsidRPr="000C217B">
        <w:rPr>
          <w:i/>
          <w:vertAlign w:val="superscript"/>
          <w:lang w:val="en-US"/>
        </w:rPr>
        <w:t>o</w:t>
      </w:r>
      <w:r w:rsidRPr="000C217B">
        <w:rPr>
          <w:i/>
          <w:lang w:val="en-US"/>
        </w:rPr>
        <w:t xml:space="preserve"> 370 ; D. 1968.244 ; RTD civ. 1968, 394, obs. J. D. Bredin ; Cass. 3 </w:t>
      </w:r>
      <w:r w:rsidRPr="000C217B">
        <w:rPr>
          <w:i/>
          <w:vertAlign w:val="superscript"/>
          <w:lang w:val="en-US"/>
        </w:rPr>
        <w:t>e</w:t>
      </w:r>
      <w:r w:rsidRPr="000C217B">
        <w:rPr>
          <w:i/>
          <w:lang w:val="en-US"/>
        </w:rPr>
        <w:t xml:space="preserve"> civ., 15 nov. 1977, Bull. Civ. III, n</w:t>
      </w:r>
      <w:r w:rsidRPr="000C217B">
        <w:rPr>
          <w:i/>
          <w:vertAlign w:val="superscript"/>
          <w:lang w:val="en-US"/>
        </w:rPr>
        <w:t>o</w:t>
      </w:r>
      <w:r w:rsidRPr="000C217B">
        <w:rPr>
          <w:i/>
          <w:lang w:val="en-US"/>
        </w:rPr>
        <w:t xml:space="preserve"> 389 ; RTD civ. 1978.677, obs. C. Giverdon ; Cass. 3 </w:t>
      </w:r>
      <w:r w:rsidRPr="000C217B">
        <w:rPr>
          <w:i/>
          <w:vertAlign w:val="superscript"/>
          <w:lang w:val="en-US"/>
        </w:rPr>
        <w:t>e</w:t>
      </w:r>
      <w:r w:rsidRPr="000C217B">
        <w:rPr>
          <w:i/>
          <w:lang w:val="en-US"/>
        </w:rPr>
        <w:t xml:space="preserve"> civ., 9 févr. 1982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A2C"/>
    <w:multiLevelType w:val="hybridMultilevel"/>
    <w:tmpl w:val="981CE76E"/>
    <w:lvl w:ilvl="0" w:tplc="E7E0FB5C">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5BE6EB3"/>
    <w:multiLevelType w:val="hybridMultilevel"/>
    <w:tmpl w:val="B304455C"/>
    <w:lvl w:ilvl="0" w:tplc="E0FA9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E5A67"/>
    <w:multiLevelType w:val="multilevel"/>
    <w:tmpl w:val="1CC89892"/>
    <w:numStyleLink w:val="Judgments"/>
  </w:abstractNum>
  <w:abstractNum w:abstractNumId="3" w15:restartNumberingAfterBreak="0">
    <w:nsid w:val="06504DEA"/>
    <w:multiLevelType w:val="hybridMultilevel"/>
    <w:tmpl w:val="11486C30"/>
    <w:lvl w:ilvl="0" w:tplc="834C5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C2626F"/>
    <w:multiLevelType w:val="hybridMultilevel"/>
    <w:tmpl w:val="F63A92F2"/>
    <w:lvl w:ilvl="0" w:tplc="0F1CF0DE">
      <w:start w:val="2"/>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FE6D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6F5D90"/>
    <w:multiLevelType w:val="hybridMultilevel"/>
    <w:tmpl w:val="773252EC"/>
    <w:lvl w:ilvl="0" w:tplc="501A5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741D1D"/>
    <w:multiLevelType w:val="hybridMultilevel"/>
    <w:tmpl w:val="65029118"/>
    <w:lvl w:ilvl="0" w:tplc="F9D2738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A9F1B19"/>
    <w:multiLevelType w:val="hybridMultilevel"/>
    <w:tmpl w:val="0B18EC4E"/>
    <w:lvl w:ilvl="0" w:tplc="1C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1F2137E"/>
    <w:multiLevelType w:val="hybridMultilevel"/>
    <w:tmpl w:val="C78C043C"/>
    <w:lvl w:ilvl="0" w:tplc="9F0893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03250C"/>
    <w:multiLevelType w:val="hybridMultilevel"/>
    <w:tmpl w:val="E46A7D7E"/>
    <w:lvl w:ilvl="0" w:tplc="BBD08E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1C4F39"/>
    <w:multiLevelType w:val="hybridMultilevel"/>
    <w:tmpl w:val="3B64EFBE"/>
    <w:lvl w:ilvl="0" w:tplc="49747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87B6392"/>
    <w:multiLevelType w:val="hybridMultilevel"/>
    <w:tmpl w:val="553C4828"/>
    <w:lvl w:ilvl="0" w:tplc="BBD08EA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643EBC"/>
    <w:multiLevelType w:val="hybridMultilevel"/>
    <w:tmpl w:val="E63E8852"/>
    <w:lvl w:ilvl="0" w:tplc="BBD08EA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C290241"/>
    <w:multiLevelType w:val="hybridMultilevel"/>
    <w:tmpl w:val="705AA722"/>
    <w:lvl w:ilvl="0" w:tplc="BBD08EA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1A1476E"/>
    <w:multiLevelType w:val="hybridMultilevel"/>
    <w:tmpl w:val="09AA2876"/>
    <w:lvl w:ilvl="0" w:tplc="5E1E1C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2E8548E"/>
    <w:multiLevelType w:val="hybridMultilevel"/>
    <w:tmpl w:val="0680C63C"/>
    <w:lvl w:ilvl="0" w:tplc="BBD08E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54F715E"/>
    <w:multiLevelType w:val="hybridMultilevel"/>
    <w:tmpl w:val="CBFADF24"/>
    <w:lvl w:ilvl="0" w:tplc="7EA02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5F4942"/>
    <w:multiLevelType w:val="hybridMultilevel"/>
    <w:tmpl w:val="2B16529E"/>
    <w:lvl w:ilvl="0" w:tplc="01D82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4D6373"/>
    <w:multiLevelType w:val="hybridMultilevel"/>
    <w:tmpl w:val="FEDC04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07542D2"/>
    <w:multiLevelType w:val="multilevel"/>
    <w:tmpl w:val="1CC89892"/>
    <w:numStyleLink w:val="Judgments"/>
  </w:abstractNum>
  <w:abstractNum w:abstractNumId="2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2" w15:restartNumberingAfterBreak="0">
    <w:nsid w:val="32C4533D"/>
    <w:multiLevelType w:val="hybridMultilevel"/>
    <w:tmpl w:val="2DBA91BA"/>
    <w:lvl w:ilvl="0" w:tplc="F15E6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310C3B"/>
    <w:multiLevelType w:val="hybridMultilevel"/>
    <w:tmpl w:val="AE2EB3C2"/>
    <w:lvl w:ilvl="0" w:tplc="F49242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AB04C6"/>
    <w:multiLevelType w:val="hybridMultilevel"/>
    <w:tmpl w:val="A3D49530"/>
    <w:lvl w:ilvl="0" w:tplc="BBD08EA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428A4"/>
    <w:multiLevelType w:val="hybridMultilevel"/>
    <w:tmpl w:val="D6F41146"/>
    <w:lvl w:ilvl="0" w:tplc="9796FF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783B83"/>
    <w:multiLevelType w:val="hybridMultilevel"/>
    <w:tmpl w:val="1212BDDA"/>
    <w:lvl w:ilvl="0" w:tplc="7E6C6A7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E74820"/>
    <w:multiLevelType w:val="multilevel"/>
    <w:tmpl w:val="1CC89892"/>
    <w:numStyleLink w:val="Judgments"/>
  </w:abstractNum>
  <w:abstractNum w:abstractNumId="29" w15:restartNumberingAfterBreak="0">
    <w:nsid w:val="57145BF5"/>
    <w:multiLevelType w:val="hybridMultilevel"/>
    <w:tmpl w:val="98625C5C"/>
    <w:lvl w:ilvl="0" w:tplc="C01A3C0C">
      <w:start w:val="1"/>
      <w:numFmt w:val="decimal"/>
      <w:lvlText w:val="%1."/>
      <w:lvlJc w:val="left"/>
      <w:pPr>
        <w:ind w:left="63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C2577"/>
    <w:multiLevelType w:val="hybridMultilevel"/>
    <w:tmpl w:val="91748ECE"/>
    <w:lvl w:ilvl="0" w:tplc="78969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893758"/>
    <w:multiLevelType w:val="hybridMultilevel"/>
    <w:tmpl w:val="8AF2FD5C"/>
    <w:lvl w:ilvl="0" w:tplc="794260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7C0AA5"/>
    <w:multiLevelType w:val="hybridMultilevel"/>
    <w:tmpl w:val="4932875C"/>
    <w:lvl w:ilvl="0" w:tplc="E7E0FB5C">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8D17947"/>
    <w:multiLevelType w:val="hybridMultilevel"/>
    <w:tmpl w:val="AE2EB3C2"/>
    <w:lvl w:ilvl="0" w:tplc="F49242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2F2D66"/>
    <w:multiLevelType w:val="hybridMultilevel"/>
    <w:tmpl w:val="1F9CE9CA"/>
    <w:lvl w:ilvl="0" w:tplc="9A264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2C3B01"/>
    <w:multiLevelType w:val="hybridMultilevel"/>
    <w:tmpl w:val="61EC08CE"/>
    <w:lvl w:ilvl="0" w:tplc="C01A3C0C">
      <w:start w:val="1"/>
      <w:numFmt w:val="decimal"/>
      <w:lvlText w:val="%1."/>
      <w:lvlJc w:val="left"/>
      <w:pPr>
        <w:ind w:left="81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D2B4B"/>
    <w:multiLevelType w:val="hybridMultilevel"/>
    <w:tmpl w:val="49AA4E42"/>
    <w:lvl w:ilvl="0" w:tplc="A0207D7E">
      <w:start w:val="27"/>
      <w:numFmt w:val="lowerLetter"/>
      <w:lvlText w:val="(%1)"/>
      <w:lvlJc w:val="left"/>
      <w:pPr>
        <w:ind w:left="1890" w:hanging="360"/>
      </w:pPr>
      <w:rPr>
        <w:rFonts w:hint="default"/>
        <w: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F02EBD"/>
    <w:multiLevelType w:val="hybridMultilevel"/>
    <w:tmpl w:val="1D7C9A86"/>
    <w:lvl w:ilvl="0" w:tplc="54ACB83A">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34"/>
  </w:num>
  <w:num w:numId="3">
    <w:abstractNumId w:val="2"/>
  </w:num>
  <w:num w:numId="4">
    <w:abstractNumId w:val="21"/>
  </w:num>
  <w:num w:numId="5">
    <w:abstractNumId w:val="28"/>
  </w:num>
  <w:num w:numId="6">
    <w:abstractNumId w:val="20"/>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3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
  </w:num>
  <w:num w:numId="11">
    <w:abstractNumId w:val="32"/>
  </w:num>
  <w:num w:numId="12">
    <w:abstractNumId w:val="0"/>
  </w:num>
  <w:num w:numId="13">
    <w:abstractNumId w:val="36"/>
  </w:num>
  <w:num w:numId="14">
    <w:abstractNumId w:val="8"/>
  </w:num>
  <w:num w:numId="15">
    <w:abstractNumId w:val="30"/>
  </w:num>
  <w:num w:numId="16">
    <w:abstractNumId w:val="1"/>
  </w:num>
  <w:num w:numId="17">
    <w:abstractNumId w:val="16"/>
  </w:num>
  <w:num w:numId="18">
    <w:abstractNumId w:val="22"/>
  </w:num>
  <w:num w:numId="19">
    <w:abstractNumId w:val="15"/>
  </w:num>
  <w:num w:numId="20">
    <w:abstractNumId w:val="37"/>
  </w:num>
  <w:num w:numId="21">
    <w:abstractNumId w:val="3"/>
  </w:num>
  <w:num w:numId="22">
    <w:abstractNumId w:val="11"/>
  </w:num>
  <w:num w:numId="23">
    <w:abstractNumId w:val="17"/>
  </w:num>
  <w:num w:numId="24">
    <w:abstractNumId w:val="7"/>
  </w:num>
  <w:num w:numId="25">
    <w:abstractNumId w:val="23"/>
  </w:num>
  <w:num w:numId="26">
    <w:abstractNumId w:val="6"/>
  </w:num>
  <w:num w:numId="27">
    <w:abstractNumId w:val="19"/>
  </w:num>
  <w:num w:numId="28">
    <w:abstractNumId w:val="33"/>
  </w:num>
  <w:num w:numId="29">
    <w:abstractNumId w:val="9"/>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9"/>
  </w:num>
  <w:num w:numId="33">
    <w:abstractNumId w:val="31"/>
  </w:num>
  <w:num w:numId="34">
    <w:abstractNumId w:val="10"/>
  </w:num>
  <w:num w:numId="35">
    <w:abstractNumId w:val="14"/>
  </w:num>
  <w:num w:numId="36">
    <w:abstractNumId w:val="13"/>
  </w:num>
  <w:num w:numId="37">
    <w:abstractNumId w:val="24"/>
  </w:num>
  <w:num w:numId="38">
    <w:abstractNumId w:val="12"/>
  </w:num>
  <w:num w:numId="39">
    <w:abstractNumId w:val="27"/>
  </w:num>
  <w:num w:numId="40">
    <w:abstractNumId w:val="3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F7"/>
    <w:rsid w:val="0000071D"/>
    <w:rsid w:val="000007F1"/>
    <w:rsid w:val="00000A8F"/>
    <w:rsid w:val="00001AB0"/>
    <w:rsid w:val="00001E94"/>
    <w:rsid w:val="00003B83"/>
    <w:rsid w:val="000043B1"/>
    <w:rsid w:val="00005647"/>
    <w:rsid w:val="00005BEF"/>
    <w:rsid w:val="00006C6F"/>
    <w:rsid w:val="00007556"/>
    <w:rsid w:val="00007C7F"/>
    <w:rsid w:val="00010C31"/>
    <w:rsid w:val="00011CB6"/>
    <w:rsid w:val="0001267E"/>
    <w:rsid w:val="00013843"/>
    <w:rsid w:val="00013949"/>
    <w:rsid w:val="00014B34"/>
    <w:rsid w:val="0001528F"/>
    <w:rsid w:val="00015BF1"/>
    <w:rsid w:val="00017F12"/>
    <w:rsid w:val="00020C3F"/>
    <w:rsid w:val="00021E40"/>
    <w:rsid w:val="000226D9"/>
    <w:rsid w:val="00022EAE"/>
    <w:rsid w:val="00023B6D"/>
    <w:rsid w:val="0002497E"/>
    <w:rsid w:val="00026225"/>
    <w:rsid w:val="00026C38"/>
    <w:rsid w:val="0003082D"/>
    <w:rsid w:val="00030C81"/>
    <w:rsid w:val="00030FFD"/>
    <w:rsid w:val="00031AEA"/>
    <w:rsid w:val="0003221B"/>
    <w:rsid w:val="000338FA"/>
    <w:rsid w:val="00034716"/>
    <w:rsid w:val="00034F37"/>
    <w:rsid w:val="0003722B"/>
    <w:rsid w:val="00040409"/>
    <w:rsid w:val="00041339"/>
    <w:rsid w:val="00041AED"/>
    <w:rsid w:val="0004310B"/>
    <w:rsid w:val="00045B55"/>
    <w:rsid w:val="00046932"/>
    <w:rsid w:val="000471A3"/>
    <w:rsid w:val="000479E5"/>
    <w:rsid w:val="00053AD6"/>
    <w:rsid w:val="00053E7E"/>
    <w:rsid w:val="000555DD"/>
    <w:rsid w:val="000574E3"/>
    <w:rsid w:val="000603B4"/>
    <w:rsid w:val="00061B26"/>
    <w:rsid w:val="00061D79"/>
    <w:rsid w:val="000624D3"/>
    <w:rsid w:val="0006315C"/>
    <w:rsid w:val="0006489F"/>
    <w:rsid w:val="000648F2"/>
    <w:rsid w:val="000678A9"/>
    <w:rsid w:val="00070762"/>
    <w:rsid w:val="00070886"/>
    <w:rsid w:val="00073075"/>
    <w:rsid w:val="00075573"/>
    <w:rsid w:val="000812E6"/>
    <w:rsid w:val="00081BDA"/>
    <w:rsid w:val="0008269E"/>
    <w:rsid w:val="000832B8"/>
    <w:rsid w:val="00083A1B"/>
    <w:rsid w:val="00083A4A"/>
    <w:rsid w:val="00083A56"/>
    <w:rsid w:val="00085A39"/>
    <w:rsid w:val="00090A36"/>
    <w:rsid w:val="00091036"/>
    <w:rsid w:val="000934A8"/>
    <w:rsid w:val="00093996"/>
    <w:rsid w:val="0009416A"/>
    <w:rsid w:val="00095546"/>
    <w:rsid w:val="00095A2F"/>
    <w:rsid w:val="00096748"/>
    <w:rsid w:val="00096BB1"/>
    <w:rsid w:val="00097406"/>
    <w:rsid w:val="00097B9A"/>
    <w:rsid w:val="00097E9E"/>
    <w:rsid w:val="00097EC5"/>
    <w:rsid w:val="000A0018"/>
    <w:rsid w:val="000A082C"/>
    <w:rsid w:val="000A10B8"/>
    <w:rsid w:val="000A15A3"/>
    <w:rsid w:val="000A1726"/>
    <w:rsid w:val="000A19C7"/>
    <w:rsid w:val="000A3F90"/>
    <w:rsid w:val="000A4664"/>
    <w:rsid w:val="000A654D"/>
    <w:rsid w:val="000A742B"/>
    <w:rsid w:val="000B0F1C"/>
    <w:rsid w:val="000B16CC"/>
    <w:rsid w:val="000B2538"/>
    <w:rsid w:val="000B4716"/>
    <w:rsid w:val="000B66B8"/>
    <w:rsid w:val="000B78A7"/>
    <w:rsid w:val="000C0BB1"/>
    <w:rsid w:val="000C168C"/>
    <w:rsid w:val="000C1DA5"/>
    <w:rsid w:val="000C328C"/>
    <w:rsid w:val="000C4FEF"/>
    <w:rsid w:val="000C57E3"/>
    <w:rsid w:val="000C591B"/>
    <w:rsid w:val="000C5AB2"/>
    <w:rsid w:val="000C6DDD"/>
    <w:rsid w:val="000C7ED1"/>
    <w:rsid w:val="000D0574"/>
    <w:rsid w:val="000D0FD2"/>
    <w:rsid w:val="000D1579"/>
    <w:rsid w:val="000D1895"/>
    <w:rsid w:val="000D1C7E"/>
    <w:rsid w:val="000D1DD3"/>
    <w:rsid w:val="000D3F7E"/>
    <w:rsid w:val="000D3FCD"/>
    <w:rsid w:val="000D4262"/>
    <w:rsid w:val="000D4549"/>
    <w:rsid w:val="000D64F8"/>
    <w:rsid w:val="000D7003"/>
    <w:rsid w:val="000E0BF5"/>
    <w:rsid w:val="000E13CA"/>
    <w:rsid w:val="000E2219"/>
    <w:rsid w:val="000E27D3"/>
    <w:rsid w:val="000E3768"/>
    <w:rsid w:val="000E39A5"/>
    <w:rsid w:val="000E62C2"/>
    <w:rsid w:val="000E7400"/>
    <w:rsid w:val="000E77D4"/>
    <w:rsid w:val="000F1354"/>
    <w:rsid w:val="000F1C37"/>
    <w:rsid w:val="000F1D61"/>
    <w:rsid w:val="000F1D96"/>
    <w:rsid w:val="000F3BD2"/>
    <w:rsid w:val="000F4BB3"/>
    <w:rsid w:val="000F74C9"/>
    <w:rsid w:val="000F7AB9"/>
    <w:rsid w:val="001004A1"/>
    <w:rsid w:val="001008BC"/>
    <w:rsid w:val="00100ACA"/>
    <w:rsid w:val="0010192A"/>
    <w:rsid w:val="00101A13"/>
    <w:rsid w:val="00101D12"/>
    <w:rsid w:val="001027E9"/>
    <w:rsid w:val="00102EE1"/>
    <w:rsid w:val="00104048"/>
    <w:rsid w:val="0010447C"/>
    <w:rsid w:val="00106E6E"/>
    <w:rsid w:val="001075AA"/>
    <w:rsid w:val="001102FD"/>
    <w:rsid w:val="00113783"/>
    <w:rsid w:val="001153B9"/>
    <w:rsid w:val="001158A1"/>
    <w:rsid w:val="0011684F"/>
    <w:rsid w:val="001175B3"/>
    <w:rsid w:val="00117CBF"/>
    <w:rsid w:val="0012142C"/>
    <w:rsid w:val="001231D9"/>
    <w:rsid w:val="001234A4"/>
    <w:rsid w:val="0012420B"/>
    <w:rsid w:val="00124D4D"/>
    <w:rsid w:val="00126A10"/>
    <w:rsid w:val="00130278"/>
    <w:rsid w:val="00130F1F"/>
    <w:rsid w:val="00130F6B"/>
    <w:rsid w:val="0013176C"/>
    <w:rsid w:val="001366CC"/>
    <w:rsid w:val="001376AB"/>
    <w:rsid w:val="00140830"/>
    <w:rsid w:val="001413CA"/>
    <w:rsid w:val="00141984"/>
    <w:rsid w:val="00143900"/>
    <w:rsid w:val="00144612"/>
    <w:rsid w:val="00144637"/>
    <w:rsid w:val="0014474D"/>
    <w:rsid w:val="00146874"/>
    <w:rsid w:val="0014692F"/>
    <w:rsid w:val="00150157"/>
    <w:rsid w:val="00150B5E"/>
    <w:rsid w:val="00150DD3"/>
    <w:rsid w:val="0015101A"/>
    <w:rsid w:val="0015126D"/>
    <w:rsid w:val="0015218C"/>
    <w:rsid w:val="00153E1B"/>
    <w:rsid w:val="00155383"/>
    <w:rsid w:val="00156E7B"/>
    <w:rsid w:val="0016223A"/>
    <w:rsid w:val="0016431B"/>
    <w:rsid w:val="0016510C"/>
    <w:rsid w:val="00166FE2"/>
    <w:rsid w:val="001670E4"/>
    <w:rsid w:val="00170022"/>
    <w:rsid w:val="001705D7"/>
    <w:rsid w:val="00171F06"/>
    <w:rsid w:val="00173000"/>
    <w:rsid w:val="0017336E"/>
    <w:rsid w:val="0017527D"/>
    <w:rsid w:val="0017551F"/>
    <w:rsid w:val="00175B5D"/>
    <w:rsid w:val="00176139"/>
    <w:rsid w:val="00177D51"/>
    <w:rsid w:val="00177E72"/>
    <w:rsid w:val="00180158"/>
    <w:rsid w:val="00181D4F"/>
    <w:rsid w:val="00183E5A"/>
    <w:rsid w:val="00185139"/>
    <w:rsid w:val="00186DFA"/>
    <w:rsid w:val="00186F92"/>
    <w:rsid w:val="0018769F"/>
    <w:rsid w:val="001937DB"/>
    <w:rsid w:val="001949A8"/>
    <w:rsid w:val="00194B52"/>
    <w:rsid w:val="00194B7D"/>
    <w:rsid w:val="00194EF8"/>
    <w:rsid w:val="0019588E"/>
    <w:rsid w:val="00195CEA"/>
    <w:rsid w:val="00197E07"/>
    <w:rsid w:val="00197EB0"/>
    <w:rsid w:val="001A026C"/>
    <w:rsid w:val="001A080D"/>
    <w:rsid w:val="001A0AE8"/>
    <w:rsid w:val="001A1E48"/>
    <w:rsid w:val="001A2A37"/>
    <w:rsid w:val="001A3549"/>
    <w:rsid w:val="001A3BBD"/>
    <w:rsid w:val="001A4314"/>
    <w:rsid w:val="001A554F"/>
    <w:rsid w:val="001A5AA1"/>
    <w:rsid w:val="001A5DFE"/>
    <w:rsid w:val="001B4268"/>
    <w:rsid w:val="001B47E6"/>
    <w:rsid w:val="001B5B85"/>
    <w:rsid w:val="001B5C2C"/>
    <w:rsid w:val="001B6234"/>
    <w:rsid w:val="001B624C"/>
    <w:rsid w:val="001B6E9A"/>
    <w:rsid w:val="001B7DE8"/>
    <w:rsid w:val="001C107A"/>
    <w:rsid w:val="001C1C6C"/>
    <w:rsid w:val="001C1D73"/>
    <w:rsid w:val="001C2665"/>
    <w:rsid w:val="001C2699"/>
    <w:rsid w:val="001C2BD8"/>
    <w:rsid w:val="001C2C97"/>
    <w:rsid w:val="001C3039"/>
    <w:rsid w:val="001C3D43"/>
    <w:rsid w:val="001C4924"/>
    <w:rsid w:val="001C4C0E"/>
    <w:rsid w:val="001C6EA0"/>
    <w:rsid w:val="001C6FDE"/>
    <w:rsid w:val="001C74C2"/>
    <w:rsid w:val="001D00B2"/>
    <w:rsid w:val="001D04DA"/>
    <w:rsid w:val="001D0D1B"/>
    <w:rsid w:val="001D1118"/>
    <w:rsid w:val="001D1585"/>
    <w:rsid w:val="001D1DE3"/>
    <w:rsid w:val="001D38F8"/>
    <w:rsid w:val="001D5771"/>
    <w:rsid w:val="001E068D"/>
    <w:rsid w:val="001E20B5"/>
    <w:rsid w:val="001E2C01"/>
    <w:rsid w:val="001E3092"/>
    <w:rsid w:val="001E3539"/>
    <w:rsid w:val="001E3547"/>
    <w:rsid w:val="001E3778"/>
    <w:rsid w:val="001E3E08"/>
    <w:rsid w:val="001E4139"/>
    <w:rsid w:val="001E415C"/>
    <w:rsid w:val="001E4B38"/>
    <w:rsid w:val="001E4D4B"/>
    <w:rsid w:val="001E4ED8"/>
    <w:rsid w:val="001E4EF4"/>
    <w:rsid w:val="001E576A"/>
    <w:rsid w:val="001E7D9E"/>
    <w:rsid w:val="001F16A2"/>
    <w:rsid w:val="001F2880"/>
    <w:rsid w:val="001F3303"/>
    <w:rsid w:val="001F3A00"/>
    <w:rsid w:val="001F4441"/>
    <w:rsid w:val="001F4796"/>
    <w:rsid w:val="001F4DB3"/>
    <w:rsid w:val="001F5C0C"/>
    <w:rsid w:val="001F625E"/>
    <w:rsid w:val="001F6F4F"/>
    <w:rsid w:val="001F6FB2"/>
    <w:rsid w:val="00200A34"/>
    <w:rsid w:val="00201C0E"/>
    <w:rsid w:val="0020244B"/>
    <w:rsid w:val="0020293C"/>
    <w:rsid w:val="0020739B"/>
    <w:rsid w:val="0021125A"/>
    <w:rsid w:val="0021393D"/>
    <w:rsid w:val="00213C26"/>
    <w:rsid w:val="00214BE7"/>
    <w:rsid w:val="0021550F"/>
    <w:rsid w:val="00217F4B"/>
    <w:rsid w:val="002202B9"/>
    <w:rsid w:val="002218D6"/>
    <w:rsid w:val="00222367"/>
    <w:rsid w:val="002229AC"/>
    <w:rsid w:val="0022300E"/>
    <w:rsid w:val="00223EAD"/>
    <w:rsid w:val="002252E3"/>
    <w:rsid w:val="00230D1E"/>
    <w:rsid w:val="00231440"/>
    <w:rsid w:val="00231C17"/>
    <w:rsid w:val="00232232"/>
    <w:rsid w:val="00232AAD"/>
    <w:rsid w:val="00233301"/>
    <w:rsid w:val="002334BC"/>
    <w:rsid w:val="0023419B"/>
    <w:rsid w:val="00236AAC"/>
    <w:rsid w:val="00236DAA"/>
    <w:rsid w:val="00240048"/>
    <w:rsid w:val="00240B87"/>
    <w:rsid w:val="0024353F"/>
    <w:rsid w:val="00243711"/>
    <w:rsid w:val="00244BE9"/>
    <w:rsid w:val="00244CC7"/>
    <w:rsid w:val="00244FB6"/>
    <w:rsid w:val="002467FA"/>
    <w:rsid w:val="002505B9"/>
    <w:rsid w:val="002512ED"/>
    <w:rsid w:val="0025232D"/>
    <w:rsid w:val="002530F3"/>
    <w:rsid w:val="00254469"/>
    <w:rsid w:val="0025515A"/>
    <w:rsid w:val="00255B42"/>
    <w:rsid w:val="0025635E"/>
    <w:rsid w:val="0025693D"/>
    <w:rsid w:val="00257867"/>
    <w:rsid w:val="00260567"/>
    <w:rsid w:val="00267761"/>
    <w:rsid w:val="00270A86"/>
    <w:rsid w:val="00272CF4"/>
    <w:rsid w:val="00273620"/>
    <w:rsid w:val="00273EA5"/>
    <w:rsid w:val="00275172"/>
    <w:rsid w:val="0028001C"/>
    <w:rsid w:val="00280B42"/>
    <w:rsid w:val="00280C81"/>
    <w:rsid w:val="00280FBF"/>
    <w:rsid w:val="002820C9"/>
    <w:rsid w:val="0028244A"/>
    <w:rsid w:val="002846E3"/>
    <w:rsid w:val="00290B16"/>
    <w:rsid w:val="00290C36"/>
    <w:rsid w:val="00290E14"/>
    <w:rsid w:val="00291C3D"/>
    <w:rsid w:val="00293344"/>
    <w:rsid w:val="002939B3"/>
    <w:rsid w:val="00293BE7"/>
    <w:rsid w:val="00294D11"/>
    <w:rsid w:val="00297A1B"/>
    <w:rsid w:val="002A7376"/>
    <w:rsid w:val="002B2255"/>
    <w:rsid w:val="002B2B13"/>
    <w:rsid w:val="002B372D"/>
    <w:rsid w:val="002B4F75"/>
    <w:rsid w:val="002B641A"/>
    <w:rsid w:val="002B6E2F"/>
    <w:rsid w:val="002B7525"/>
    <w:rsid w:val="002C0389"/>
    <w:rsid w:val="002C03E3"/>
    <w:rsid w:val="002C042F"/>
    <w:rsid w:val="002C04F1"/>
    <w:rsid w:val="002C0CC4"/>
    <w:rsid w:val="002C1598"/>
    <w:rsid w:val="002C4762"/>
    <w:rsid w:val="002C4BA3"/>
    <w:rsid w:val="002C6415"/>
    <w:rsid w:val="002C7560"/>
    <w:rsid w:val="002D06AA"/>
    <w:rsid w:val="002D22E0"/>
    <w:rsid w:val="002D28DC"/>
    <w:rsid w:val="002D32EE"/>
    <w:rsid w:val="002D376D"/>
    <w:rsid w:val="002D43F9"/>
    <w:rsid w:val="002D500F"/>
    <w:rsid w:val="002D67FC"/>
    <w:rsid w:val="002D6CEA"/>
    <w:rsid w:val="002D7C13"/>
    <w:rsid w:val="002E1697"/>
    <w:rsid w:val="002E1AC9"/>
    <w:rsid w:val="002E5DF1"/>
    <w:rsid w:val="002E6612"/>
    <w:rsid w:val="002E6963"/>
    <w:rsid w:val="002E70AE"/>
    <w:rsid w:val="002E70F9"/>
    <w:rsid w:val="002F20CA"/>
    <w:rsid w:val="002F3CDD"/>
    <w:rsid w:val="002F40A1"/>
    <w:rsid w:val="002F5B18"/>
    <w:rsid w:val="002F5DB7"/>
    <w:rsid w:val="002F5ED8"/>
    <w:rsid w:val="002F5F2B"/>
    <w:rsid w:val="003003FC"/>
    <w:rsid w:val="00301D88"/>
    <w:rsid w:val="00302D97"/>
    <w:rsid w:val="00302F5F"/>
    <w:rsid w:val="003045EA"/>
    <w:rsid w:val="00304E76"/>
    <w:rsid w:val="003050F5"/>
    <w:rsid w:val="00305866"/>
    <w:rsid w:val="00305939"/>
    <w:rsid w:val="00305BF5"/>
    <w:rsid w:val="00306573"/>
    <w:rsid w:val="00307850"/>
    <w:rsid w:val="00307BA9"/>
    <w:rsid w:val="00313CDE"/>
    <w:rsid w:val="00315305"/>
    <w:rsid w:val="00315456"/>
    <w:rsid w:val="00315A5B"/>
    <w:rsid w:val="00317537"/>
    <w:rsid w:val="00317F47"/>
    <w:rsid w:val="0032075B"/>
    <w:rsid w:val="00321BA5"/>
    <w:rsid w:val="00322250"/>
    <w:rsid w:val="0032379D"/>
    <w:rsid w:val="00324A3D"/>
    <w:rsid w:val="00330784"/>
    <w:rsid w:val="003308CB"/>
    <w:rsid w:val="00331A4C"/>
    <w:rsid w:val="00332143"/>
    <w:rsid w:val="00333F1E"/>
    <w:rsid w:val="003341E5"/>
    <w:rsid w:val="003342F1"/>
    <w:rsid w:val="00334B2A"/>
    <w:rsid w:val="00341047"/>
    <w:rsid w:val="003424DC"/>
    <w:rsid w:val="003438EE"/>
    <w:rsid w:val="00344FFE"/>
    <w:rsid w:val="003459EC"/>
    <w:rsid w:val="003471C3"/>
    <w:rsid w:val="00350C18"/>
    <w:rsid w:val="00350D31"/>
    <w:rsid w:val="00350E16"/>
    <w:rsid w:val="003519F4"/>
    <w:rsid w:val="00353F93"/>
    <w:rsid w:val="0035490D"/>
    <w:rsid w:val="00355FEC"/>
    <w:rsid w:val="003561F6"/>
    <w:rsid w:val="00360B40"/>
    <w:rsid w:val="0036107B"/>
    <w:rsid w:val="003639E5"/>
    <w:rsid w:val="00363E92"/>
    <w:rsid w:val="00364581"/>
    <w:rsid w:val="003645C6"/>
    <w:rsid w:val="003647E7"/>
    <w:rsid w:val="00365F3F"/>
    <w:rsid w:val="00367DF3"/>
    <w:rsid w:val="003703F4"/>
    <w:rsid w:val="00370C70"/>
    <w:rsid w:val="0037270D"/>
    <w:rsid w:val="00373574"/>
    <w:rsid w:val="003744CC"/>
    <w:rsid w:val="00374729"/>
    <w:rsid w:val="00376851"/>
    <w:rsid w:val="00376C5F"/>
    <w:rsid w:val="00376DF9"/>
    <w:rsid w:val="00377341"/>
    <w:rsid w:val="0038006D"/>
    <w:rsid w:val="003829CE"/>
    <w:rsid w:val="003838CC"/>
    <w:rsid w:val="00383D6D"/>
    <w:rsid w:val="0038406D"/>
    <w:rsid w:val="0038572C"/>
    <w:rsid w:val="00385730"/>
    <w:rsid w:val="003862CB"/>
    <w:rsid w:val="0038700C"/>
    <w:rsid w:val="00390D9C"/>
    <w:rsid w:val="00390F7E"/>
    <w:rsid w:val="0039117C"/>
    <w:rsid w:val="003915CB"/>
    <w:rsid w:val="0039176E"/>
    <w:rsid w:val="00393152"/>
    <w:rsid w:val="003941D5"/>
    <w:rsid w:val="00395FA3"/>
    <w:rsid w:val="00396B63"/>
    <w:rsid w:val="003A059B"/>
    <w:rsid w:val="003A07DE"/>
    <w:rsid w:val="003A07E6"/>
    <w:rsid w:val="003A0B63"/>
    <w:rsid w:val="003A0DEE"/>
    <w:rsid w:val="003A119D"/>
    <w:rsid w:val="003A3EDA"/>
    <w:rsid w:val="003A554C"/>
    <w:rsid w:val="003A5983"/>
    <w:rsid w:val="003A5FFE"/>
    <w:rsid w:val="003A7B24"/>
    <w:rsid w:val="003B1ACD"/>
    <w:rsid w:val="003B2158"/>
    <w:rsid w:val="003B2929"/>
    <w:rsid w:val="003B3641"/>
    <w:rsid w:val="003B37EE"/>
    <w:rsid w:val="003B42E4"/>
    <w:rsid w:val="003B461C"/>
    <w:rsid w:val="003B4C19"/>
    <w:rsid w:val="003B50C4"/>
    <w:rsid w:val="003B72A0"/>
    <w:rsid w:val="003C1175"/>
    <w:rsid w:val="003C1362"/>
    <w:rsid w:val="003C29EE"/>
    <w:rsid w:val="003C3B31"/>
    <w:rsid w:val="003C5ED3"/>
    <w:rsid w:val="003C5EEB"/>
    <w:rsid w:val="003C6C03"/>
    <w:rsid w:val="003C783E"/>
    <w:rsid w:val="003C7922"/>
    <w:rsid w:val="003C7D42"/>
    <w:rsid w:val="003D02A1"/>
    <w:rsid w:val="003D0CD1"/>
    <w:rsid w:val="003D1596"/>
    <w:rsid w:val="003D3976"/>
    <w:rsid w:val="003D4076"/>
    <w:rsid w:val="003D48A4"/>
    <w:rsid w:val="003D4EA4"/>
    <w:rsid w:val="003D5620"/>
    <w:rsid w:val="003D58AA"/>
    <w:rsid w:val="003D5D52"/>
    <w:rsid w:val="003D6691"/>
    <w:rsid w:val="003D67C5"/>
    <w:rsid w:val="003D6EA2"/>
    <w:rsid w:val="003D7587"/>
    <w:rsid w:val="003D7B97"/>
    <w:rsid w:val="003D7CD9"/>
    <w:rsid w:val="003D7EBD"/>
    <w:rsid w:val="003E0967"/>
    <w:rsid w:val="003E1599"/>
    <w:rsid w:val="003E2ABC"/>
    <w:rsid w:val="003E3563"/>
    <w:rsid w:val="003E4161"/>
    <w:rsid w:val="003E55C0"/>
    <w:rsid w:val="003E5830"/>
    <w:rsid w:val="003E6B6A"/>
    <w:rsid w:val="003E7AEA"/>
    <w:rsid w:val="003F041A"/>
    <w:rsid w:val="003F0F8D"/>
    <w:rsid w:val="003F18A5"/>
    <w:rsid w:val="003F3068"/>
    <w:rsid w:val="003F5D36"/>
    <w:rsid w:val="003F63BD"/>
    <w:rsid w:val="003F687D"/>
    <w:rsid w:val="003F7E6F"/>
    <w:rsid w:val="00400B17"/>
    <w:rsid w:val="00402061"/>
    <w:rsid w:val="004021E4"/>
    <w:rsid w:val="004023C3"/>
    <w:rsid w:val="00404C1A"/>
    <w:rsid w:val="00406BF7"/>
    <w:rsid w:val="00406D57"/>
    <w:rsid w:val="00410451"/>
    <w:rsid w:val="00410762"/>
    <w:rsid w:val="004112AD"/>
    <w:rsid w:val="00412CA3"/>
    <w:rsid w:val="00413D04"/>
    <w:rsid w:val="004143D5"/>
    <w:rsid w:val="004146B5"/>
    <w:rsid w:val="0041521A"/>
    <w:rsid w:val="004156B9"/>
    <w:rsid w:val="00415C9B"/>
    <w:rsid w:val="004161E9"/>
    <w:rsid w:val="0041706B"/>
    <w:rsid w:val="00417DDD"/>
    <w:rsid w:val="004208A4"/>
    <w:rsid w:val="004217B9"/>
    <w:rsid w:val="00421DFB"/>
    <w:rsid w:val="00422293"/>
    <w:rsid w:val="00422450"/>
    <w:rsid w:val="00422549"/>
    <w:rsid w:val="00423044"/>
    <w:rsid w:val="00423D81"/>
    <w:rsid w:val="004244DC"/>
    <w:rsid w:val="00425488"/>
    <w:rsid w:val="00431BEA"/>
    <w:rsid w:val="00431E8B"/>
    <w:rsid w:val="00432C09"/>
    <w:rsid w:val="00433456"/>
    <w:rsid w:val="0043377C"/>
    <w:rsid w:val="004338A5"/>
    <w:rsid w:val="00434325"/>
    <w:rsid w:val="0043458A"/>
    <w:rsid w:val="00436D5D"/>
    <w:rsid w:val="00437741"/>
    <w:rsid w:val="00437B6B"/>
    <w:rsid w:val="004402BB"/>
    <w:rsid w:val="0044140C"/>
    <w:rsid w:val="00441D21"/>
    <w:rsid w:val="004430A1"/>
    <w:rsid w:val="00444AE8"/>
    <w:rsid w:val="00445BFA"/>
    <w:rsid w:val="0044622D"/>
    <w:rsid w:val="00450E2F"/>
    <w:rsid w:val="0045104F"/>
    <w:rsid w:val="00451185"/>
    <w:rsid w:val="004529F2"/>
    <w:rsid w:val="00452BB6"/>
    <w:rsid w:val="00460B99"/>
    <w:rsid w:val="0046133B"/>
    <w:rsid w:val="00461C35"/>
    <w:rsid w:val="00462353"/>
    <w:rsid w:val="004639C0"/>
    <w:rsid w:val="004652CE"/>
    <w:rsid w:val="004706DB"/>
    <w:rsid w:val="004730B8"/>
    <w:rsid w:val="00475E2D"/>
    <w:rsid w:val="00476F04"/>
    <w:rsid w:val="00477341"/>
    <w:rsid w:val="00480750"/>
    <w:rsid w:val="004814D5"/>
    <w:rsid w:val="00482A75"/>
    <w:rsid w:val="0048389A"/>
    <w:rsid w:val="004850C9"/>
    <w:rsid w:val="0048672A"/>
    <w:rsid w:val="0048680D"/>
    <w:rsid w:val="004873AB"/>
    <w:rsid w:val="00490A9E"/>
    <w:rsid w:val="004911F7"/>
    <w:rsid w:val="0049139B"/>
    <w:rsid w:val="004916A2"/>
    <w:rsid w:val="00495D58"/>
    <w:rsid w:val="00497796"/>
    <w:rsid w:val="004A20A9"/>
    <w:rsid w:val="004A2949"/>
    <w:rsid w:val="004A2A8B"/>
    <w:rsid w:val="004A3F12"/>
    <w:rsid w:val="004A48DC"/>
    <w:rsid w:val="004A526A"/>
    <w:rsid w:val="004A5830"/>
    <w:rsid w:val="004A65C5"/>
    <w:rsid w:val="004A7D8A"/>
    <w:rsid w:val="004B1944"/>
    <w:rsid w:val="004B1F83"/>
    <w:rsid w:val="004B309E"/>
    <w:rsid w:val="004B66A6"/>
    <w:rsid w:val="004B6A05"/>
    <w:rsid w:val="004B76F8"/>
    <w:rsid w:val="004C01E4"/>
    <w:rsid w:val="004C056D"/>
    <w:rsid w:val="004C0A20"/>
    <w:rsid w:val="004C0F12"/>
    <w:rsid w:val="004C12CC"/>
    <w:rsid w:val="004C193C"/>
    <w:rsid w:val="004C3037"/>
    <w:rsid w:val="004C372E"/>
    <w:rsid w:val="004C3D80"/>
    <w:rsid w:val="004C46C4"/>
    <w:rsid w:val="004C51EE"/>
    <w:rsid w:val="004C78E4"/>
    <w:rsid w:val="004C79FC"/>
    <w:rsid w:val="004D15B8"/>
    <w:rsid w:val="004D3557"/>
    <w:rsid w:val="004D5412"/>
    <w:rsid w:val="004D7F7B"/>
    <w:rsid w:val="004E0586"/>
    <w:rsid w:val="004E192A"/>
    <w:rsid w:val="004E3BFD"/>
    <w:rsid w:val="004E404E"/>
    <w:rsid w:val="004E44C3"/>
    <w:rsid w:val="004E585D"/>
    <w:rsid w:val="004E649C"/>
    <w:rsid w:val="004E7425"/>
    <w:rsid w:val="004E7C93"/>
    <w:rsid w:val="004F187F"/>
    <w:rsid w:val="004F2B34"/>
    <w:rsid w:val="004F2D09"/>
    <w:rsid w:val="004F3823"/>
    <w:rsid w:val="004F409A"/>
    <w:rsid w:val="004F40DD"/>
    <w:rsid w:val="004F46AC"/>
    <w:rsid w:val="00503E49"/>
    <w:rsid w:val="005048BC"/>
    <w:rsid w:val="00504D33"/>
    <w:rsid w:val="00505205"/>
    <w:rsid w:val="00505296"/>
    <w:rsid w:val="0050639D"/>
    <w:rsid w:val="00506758"/>
    <w:rsid w:val="00507DB2"/>
    <w:rsid w:val="0051033B"/>
    <w:rsid w:val="00511D67"/>
    <w:rsid w:val="00513D49"/>
    <w:rsid w:val="00515247"/>
    <w:rsid w:val="00515CB2"/>
    <w:rsid w:val="00516A0C"/>
    <w:rsid w:val="00520097"/>
    <w:rsid w:val="005207C8"/>
    <w:rsid w:val="0052167E"/>
    <w:rsid w:val="005224B5"/>
    <w:rsid w:val="00523280"/>
    <w:rsid w:val="00527173"/>
    <w:rsid w:val="00527BA7"/>
    <w:rsid w:val="00530663"/>
    <w:rsid w:val="00531077"/>
    <w:rsid w:val="0053188B"/>
    <w:rsid w:val="00532B40"/>
    <w:rsid w:val="00533290"/>
    <w:rsid w:val="005332A6"/>
    <w:rsid w:val="00533445"/>
    <w:rsid w:val="00535BF2"/>
    <w:rsid w:val="00536133"/>
    <w:rsid w:val="0053691D"/>
    <w:rsid w:val="00536C14"/>
    <w:rsid w:val="00537F43"/>
    <w:rsid w:val="005407A5"/>
    <w:rsid w:val="00540CE5"/>
    <w:rsid w:val="00541C67"/>
    <w:rsid w:val="00541EB3"/>
    <w:rsid w:val="005421D9"/>
    <w:rsid w:val="00542FFE"/>
    <w:rsid w:val="00544E66"/>
    <w:rsid w:val="005460DE"/>
    <w:rsid w:val="00547C35"/>
    <w:rsid w:val="0055036F"/>
    <w:rsid w:val="00550D80"/>
    <w:rsid w:val="00550FE4"/>
    <w:rsid w:val="005514D6"/>
    <w:rsid w:val="00552704"/>
    <w:rsid w:val="00552B3E"/>
    <w:rsid w:val="00553FB9"/>
    <w:rsid w:val="00553FBC"/>
    <w:rsid w:val="005547B7"/>
    <w:rsid w:val="00556118"/>
    <w:rsid w:val="005564DE"/>
    <w:rsid w:val="00557524"/>
    <w:rsid w:val="00560A16"/>
    <w:rsid w:val="005620BD"/>
    <w:rsid w:val="005641C5"/>
    <w:rsid w:val="0056460A"/>
    <w:rsid w:val="00564D6C"/>
    <w:rsid w:val="00565DBF"/>
    <w:rsid w:val="00565E89"/>
    <w:rsid w:val="0056642C"/>
    <w:rsid w:val="005668FC"/>
    <w:rsid w:val="00566A73"/>
    <w:rsid w:val="00566DCC"/>
    <w:rsid w:val="005677DA"/>
    <w:rsid w:val="00570036"/>
    <w:rsid w:val="005711AF"/>
    <w:rsid w:val="005722AE"/>
    <w:rsid w:val="00572526"/>
    <w:rsid w:val="00572AB3"/>
    <w:rsid w:val="005737C6"/>
    <w:rsid w:val="00575034"/>
    <w:rsid w:val="00577080"/>
    <w:rsid w:val="00582D73"/>
    <w:rsid w:val="005836AC"/>
    <w:rsid w:val="00583C6D"/>
    <w:rsid w:val="00584583"/>
    <w:rsid w:val="0058465C"/>
    <w:rsid w:val="00585673"/>
    <w:rsid w:val="00586FDB"/>
    <w:rsid w:val="0059329F"/>
    <w:rsid w:val="00593B23"/>
    <w:rsid w:val="005945EF"/>
    <w:rsid w:val="00594FAC"/>
    <w:rsid w:val="0059676E"/>
    <w:rsid w:val="0059688B"/>
    <w:rsid w:val="0059757B"/>
    <w:rsid w:val="005978F9"/>
    <w:rsid w:val="005A00E8"/>
    <w:rsid w:val="005A4A3F"/>
    <w:rsid w:val="005A5BB3"/>
    <w:rsid w:val="005B0C4D"/>
    <w:rsid w:val="005B109D"/>
    <w:rsid w:val="005B32CF"/>
    <w:rsid w:val="005B370A"/>
    <w:rsid w:val="005B4DAE"/>
    <w:rsid w:val="005B5580"/>
    <w:rsid w:val="005B5601"/>
    <w:rsid w:val="005B7A47"/>
    <w:rsid w:val="005C068A"/>
    <w:rsid w:val="005C0D1C"/>
    <w:rsid w:val="005C125D"/>
    <w:rsid w:val="005C2603"/>
    <w:rsid w:val="005C5231"/>
    <w:rsid w:val="005C54F2"/>
    <w:rsid w:val="005C6045"/>
    <w:rsid w:val="005C79CB"/>
    <w:rsid w:val="005D0814"/>
    <w:rsid w:val="005D2EDA"/>
    <w:rsid w:val="005D3DBB"/>
    <w:rsid w:val="005D3DE7"/>
    <w:rsid w:val="005D4C85"/>
    <w:rsid w:val="005D52BC"/>
    <w:rsid w:val="005D5702"/>
    <w:rsid w:val="005D5C93"/>
    <w:rsid w:val="005D6EA1"/>
    <w:rsid w:val="005D6EF5"/>
    <w:rsid w:val="005D7A65"/>
    <w:rsid w:val="005D7B27"/>
    <w:rsid w:val="005D7F9E"/>
    <w:rsid w:val="005E0239"/>
    <w:rsid w:val="005E0B58"/>
    <w:rsid w:val="005E12BF"/>
    <w:rsid w:val="005E15F2"/>
    <w:rsid w:val="005E335B"/>
    <w:rsid w:val="005E61F5"/>
    <w:rsid w:val="005E630A"/>
    <w:rsid w:val="005E675D"/>
    <w:rsid w:val="005E764C"/>
    <w:rsid w:val="005F01C0"/>
    <w:rsid w:val="005F0458"/>
    <w:rsid w:val="005F1246"/>
    <w:rsid w:val="005F13A3"/>
    <w:rsid w:val="005F1D3B"/>
    <w:rsid w:val="005F3193"/>
    <w:rsid w:val="005F3AAB"/>
    <w:rsid w:val="005F4A1E"/>
    <w:rsid w:val="005F5FB0"/>
    <w:rsid w:val="005F6634"/>
    <w:rsid w:val="005F72BC"/>
    <w:rsid w:val="006026EE"/>
    <w:rsid w:val="00603B4F"/>
    <w:rsid w:val="00603C44"/>
    <w:rsid w:val="006049D4"/>
    <w:rsid w:val="00605099"/>
    <w:rsid w:val="0060536A"/>
    <w:rsid w:val="00606587"/>
    <w:rsid w:val="00606EEA"/>
    <w:rsid w:val="0060796F"/>
    <w:rsid w:val="00607A6D"/>
    <w:rsid w:val="00607D36"/>
    <w:rsid w:val="00610032"/>
    <w:rsid w:val="0061046A"/>
    <w:rsid w:val="00610D94"/>
    <w:rsid w:val="006115E8"/>
    <w:rsid w:val="006119E2"/>
    <w:rsid w:val="0061275B"/>
    <w:rsid w:val="00613D52"/>
    <w:rsid w:val="006151A7"/>
    <w:rsid w:val="00615457"/>
    <w:rsid w:val="00616597"/>
    <w:rsid w:val="0061673E"/>
    <w:rsid w:val="006171D8"/>
    <w:rsid w:val="006174DB"/>
    <w:rsid w:val="006179EC"/>
    <w:rsid w:val="00621984"/>
    <w:rsid w:val="00621BA5"/>
    <w:rsid w:val="00621C89"/>
    <w:rsid w:val="00623774"/>
    <w:rsid w:val="00624BBC"/>
    <w:rsid w:val="00626886"/>
    <w:rsid w:val="006275D7"/>
    <w:rsid w:val="00627AAC"/>
    <w:rsid w:val="0063125A"/>
    <w:rsid w:val="00632691"/>
    <w:rsid w:val="00634245"/>
    <w:rsid w:val="006379EC"/>
    <w:rsid w:val="0064007C"/>
    <w:rsid w:val="0064023C"/>
    <w:rsid w:val="0064162D"/>
    <w:rsid w:val="006426D1"/>
    <w:rsid w:val="00642EDD"/>
    <w:rsid w:val="00643060"/>
    <w:rsid w:val="006441B2"/>
    <w:rsid w:val="00644558"/>
    <w:rsid w:val="006461B7"/>
    <w:rsid w:val="00650CD0"/>
    <w:rsid w:val="006516EC"/>
    <w:rsid w:val="00651828"/>
    <w:rsid w:val="00651E1B"/>
    <w:rsid w:val="00652A4C"/>
    <w:rsid w:val="0065366D"/>
    <w:rsid w:val="00653E02"/>
    <w:rsid w:val="006544EC"/>
    <w:rsid w:val="00655182"/>
    <w:rsid w:val="00655740"/>
    <w:rsid w:val="006578C2"/>
    <w:rsid w:val="00657D2E"/>
    <w:rsid w:val="006600A3"/>
    <w:rsid w:val="00660BBE"/>
    <w:rsid w:val="006622AE"/>
    <w:rsid w:val="00662506"/>
    <w:rsid w:val="00663A0D"/>
    <w:rsid w:val="00664C11"/>
    <w:rsid w:val="00666D33"/>
    <w:rsid w:val="006678E9"/>
    <w:rsid w:val="00670C58"/>
    <w:rsid w:val="00670E89"/>
    <w:rsid w:val="0067422E"/>
    <w:rsid w:val="00674A18"/>
    <w:rsid w:val="006750E4"/>
    <w:rsid w:val="00675197"/>
    <w:rsid w:val="006759FD"/>
    <w:rsid w:val="00675D5C"/>
    <w:rsid w:val="00680AEB"/>
    <w:rsid w:val="00681C76"/>
    <w:rsid w:val="006841B7"/>
    <w:rsid w:val="006846C7"/>
    <w:rsid w:val="00686B38"/>
    <w:rsid w:val="00687412"/>
    <w:rsid w:val="006874E9"/>
    <w:rsid w:val="006903BA"/>
    <w:rsid w:val="00692AAB"/>
    <w:rsid w:val="00693C70"/>
    <w:rsid w:val="00694B4D"/>
    <w:rsid w:val="00694F31"/>
    <w:rsid w:val="00695D81"/>
    <w:rsid w:val="006A0146"/>
    <w:rsid w:val="006A20D8"/>
    <w:rsid w:val="006A2511"/>
    <w:rsid w:val="006A2C88"/>
    <w:rsid w:val="006A420C"/>
    <w:rsid w:val="006A58E4"/>
    <w:rsid w:val="006A59E8"/>
    <w:rsid w:val="006A7061"/>
    <w:rsid w:val="006A769E"/>
    <w:rsid w:val="006A7F01"/>
    <w:rsid w:val="006B00F3"/>
    <w:rsid w:val="006B3F5A"/>
    <w:rsid w:val="006B4184"/>
    <w:rsid w:val="006B7B4C"/>
    <w:rsid w:val="006C0414"/>
    <w:rsid w:val="006C0F7B"/>
    <w:rsid w:val="006C237F"/>
    <w:rsid w:val="006C39C4"/>
    <w:rsid w:val="006C44E4"/>
    <w:rsid w:val="006C460A"/>
    <w:rsid w:val="006C4B6B"/>
    <w:rsid w:val="006C649F"/>
    <w:rsid w:val="006C6A49"/>
    <w:rsid w:val="006D07B1"/>
    <w:rsid w:val="006D09BB"/>
    <w:rsid w:val="006D0D59"/>
    <w:rsid w:val="006D0D9B"/>
    <w:rsid w:val="006D137F"/>
    <w:rsid w:val="006D36C9"/>
    <w:rsid w:val="006D39DC"/>
    <w:rsid w:val="006D4A8F"/>
    <w:rsid w:val="006D557B"/>
    <w:rsid w:val="006D62D0"/>
    <w:rsid w:val="006D6D8B"/>
    <w:rsid w:val="006D6F08"/>
    <w:rsid w:val="006D750C"/>
    <w:rsid w:val="006E488D"/>
    <w:rsid w:val="006E719F"/>
    <w:rsid w:val="006E7533"/>
    <w:rsid w:val="006F0760"/>
    <w:rsid w:val="006F1DFC"/>
    <w:rsid w:val="006F3393"/>
    <w:rsid w:val="006F37B1"/>
    <w:rsid w:val="006F4E83"/>
    <w:rsid w:val="006F516D"/>
    <w:rsid w:val="006F5942"/>
    <w:rsid w:val="006F713F"/>
    <w:rsid w:val="00706400"/>
    <w:rsid w:val="00706CF7"/>
    <w:rsid w:val="00706DBF"/>
    <w:rsid w:val="00706E53"/>
    <w:rsid w:val="00706F8E"/>
    <w:rsid w:val="00707016"/>
    <w:rsid w:val="0071190B"/>
    <w:rsid w:val="00711A43"/>
    <w:rsid w:val="00711D7C"/>
    <w:rsid w:val="00711EB0"/>
    <w:rsid w:val="00713B30"/>
    <w:rsid w:val="00714561"/>
    <w:rsid w:val="007175A6"/>
    <w:rsid w:val="00717C92"/>
    <w:rsid w:val="00720E43"/>
    <w:rsid w:val="00721CA1"/>
    <w:rsid w:val="00722B26"/>
    <w:rsid w:val="0072478B"/>
    <w:rsid w:val="007259DB"/>
    <w:rsid w:val="007278B1"/>
    <w:rsid w:val="00727FAB"/>
    <w:rsid w:val="00730E2E"/>
    <w:rsid w:val="0073169D"/>
    <w:rsid w:val="00732C60"/>
    <w:rsid w:val="00733680"/>
    <w:rsid w:val="0073432E"/>
    <w:rsid w:val="007346EE"/>
    <w:rsid w:val="00735332"/>
    <w:rsid w:val="00735652"/>
    <w:rsid w:val="00737217"/>
    <w:rsid w:val="0073787E"/>
    <w:rsid w:val="007427C1"/>
    <w:rsid w:val="00743E49"/>
    <w:rsid w:val="0074407F"/>
    <w:rsid w:val="00744508"/>
    <w:rsid w:val="007451F1"/>
    <w:rsid w:val="007456AE"/>
    <w:rsid w:val="00745BD5"/>
    <w:rsid w:val="0074626E"/>
    <w:rsid w:val="0074637B"/>
    <w:rsid w:val="0074785F"/>
    <w:rsid w:val="00750CA9"/>
    <w:rsid w:val="00751161"/>
    <w:rsid w:val="007518C1"/>
    <w:rsid w:val="00753475"/>
    <w:rsid w:val="0075364E"/>
    <w:rsid w:val="00753762"/>
    <w:rsid w:val="00753A7E"/>
    <w:rsid w:val="00753BCD"/>
    <w:rsid w:val="00760665"/>
    <w:rsid w:val="00760668"/>
    <w:rsid w:val="007607E7"/>
    <w:rsid w:val="00760A62"/>
    <w:rsid w:val="00760EA4"/>
    <w:rsid w:val="007614BB"/>
    <w:rsid w:val="007614F7"/>
    <w:rsid w:val="00762BCD"/>
    <w:rsid w:val="00763535"/>
    <w:rsid w:val="0076377E"/>
    <w:rsid w:val="00763F18"/>
    <w:rsid w:val="007659FD"/>
    <w:rsid w:val="0076604C"/>
    <w:rsid w:val="00766505"/>
    <w:rsid w:val="00766DB1"/>
    <w:rsid w:val="0077370E"/>
    <w:rsid w:val="007764B9"/>
    <w:rsid w:val="00777218"/>
    <w:rsid w:val="007819B5"/>
    <w:rsid w:val="00781AA2"/>
    <w:rsid w:val="007820CB"/>
    <w:rsid w:val="00782F7D"/>
    <w:rsid w:val="00785CEF"/>
    <w:rsid w:val="00786485"/>
    <w:rsid w:val="00793C4C"/>
    <w:rsid w:val="00794374"/>
    <w:rsid w:val="00795BDE"/>
    <w:rsid w:val="00796200"/>
    <w:rsid w:val="00797B5A"/>
    <w:rsid w:val="00797FF6"/>
    <w:rsid w:val="007A04D6"/>
    <w:rsid w:val="007A1158"/>
    <w:rsid w:val="007A17D4"/>
    <w:rsid w:val="007A197C"/>
    <w:rsid w:val="007A2D04"/>
    <w:rsid w:val="007A312B"/>
    <w:rsid w:val="007A3E18"/>
    <w:rsid w:val="007A47DC"/>
    <w:rsid w:val="007A5450"/>
    <w:rsid w:val="007A5C1D"/>
    <w:rsid w:val="007A5E79"/>
    <w:rsid w:val="007A7D4E"/>
    <w:rsid w:val="007B0B78"/>
    <w:rsid w:val="007B10E8"/>
    <w:rsid w:val="007B2172"/>
    <w:rsid w:val="007B3A56"/>
    <w:rsid w:val="007B3CBD"/>
    <w:rsid w:val="007B3CD6"/>
    <w:rsid w:val="007B6178"/>
    <w:rsid w:val="007B7770"/>
    <w:rsid w:val="007B7C3F"/>
    <w:rsid w:val="007C048D"/>
    <w:rsid w:val="007C0E54"/>
    <w:rsid w:val="007C25AB"/>
    <w:rsid w:val="007C2809"/>
    <w:rsid w:val="007C39AF"/>
    <w:rsid w:val="007C4747"/>
    <w:rsid w:val="007C4880"/>
    <w:rsid w:val="007C5201"/>
    <w:rsid w:val="007C5F60"/>
    <w:rsid w:val="007C6435"/>
    <w:rsid w:val="007C73E8"/>
    <w:rsid w:val="007C7E12"/>
    <w:rsid w:val="007D1258"/>
    <w:rsid w:val="007D258F"/>
    <w:rsid w:val="007D2887"/>
    <w:rsid w:val="007D2AA4"/>
    <w:rsid w:val="007D416E"/>
    <w:rsid w:val="007D5D50"/>
    <w:rsid w:val="007D7235"/>
    <w:rsid w:val="007D7D35"/>
    <w:rsid w:val="007D7DD6"/>
    <w:rsid w:val="007E01D5"/>
    <w:rsid w:val="007E272F"/>
    <w:rsid w:val="007E2E54"/>
    <w:rsid w:val="007E3600"/>
    <w:rsid w:val="007E3DC7"/>
    <w:rsid w:val="007E3F28"/>
    <w:rsid w:val="007E45C7"/>
    <w:rsid w:val="007E4DED"/>
    <w:rsid w:val="007E5472"/>
    <w:rsid w:val="007E5621"/>
    <w:rsid w:val="007E5CF4"/>
    <w:rsid w:val="007E5CFF"/>
    <w:rsid w:val="007E6720"/>
    <w:rsid w:val="007F0F6E"/>
    <w:rsid w:val="007F0FCD"/>
    <w:rsid w:val="007F1C17"/>
    <w:rsid w:val="007F351F"/>
    <w:rsid w:val="007F462E"/>
    <w:rsid w:val="007F5E1D"/>
    <w:rsid w:val="007F6CFA"/>
    <w:rsid w:val="0080050A"/>
    <w:rsid w:val="00800EE3"/>
    <w:rsid w:val="00802868"/>
    <w:rsid w:val="00802962"/>
    <w:rsid w:val="00803B36"/>
    <w:rsid w:val="00804884"/>
    <w:rsid w:val="00804C42"/>
    <w:rsid w:val="00807411"/>
    <w:rsid w:val="008101DE"/>
    <w:rsid w:val="0081064C"/>
    <w:rsid w:val="00810EFD"/>
    <w:rsid w:val="00811270"/>
    <w:rsid w:val="00812120"/>
    <w:rsid w:val="00812AB2"/>
    <w:rsid w:val="00814703"/>
    <w:rsid w:val="00814CF5"/>
    <w:rsid w:val="00814DB1"/>
    <w:rsid w:val="008151AE"/>
    <w:rsid w:val="00815378"/>
    <w:rsid w:val="00815529"/>
    <w:rsid w:val="00816425"/>
    <w:rsid w:val="008171A0"/>
    <w:rsid w:val="008203D7"/>
    <w:rsid w:val="00821758"/>
    <w:rsid w:val="00822AE2"/>
    <w:rsid w:val="00823079"/>
    <w:rsid w:val="00823890"/>
    <w:rsid w:val="00824713"/>
    <w:rsid w:val="0082486B"/>
    <w:rsid w:val="00824C6F"/>
    <w:rsid w:val="00824DB6"/>
    <w:rsid w:val="0082562E"/>
    <w:rsid w:val="00825D69"/>
    <w:rsid w:val="008270DF"/>
    <w:rsid w:val="00827491"/>
    <w:rsid w:val="00827E70"/>
    <w:rsid w:val="00827FAB"/>
    <w:rsid w:val="00830263"/>
    <w:rsid w:val="0083298A"/>
    <w:rsid w:val="008335B6"/>
    <w:rsid w:val="00833B95"/>
    <w:rsid w:val="00834251"/>
    <w:rsid w:val="00834463"/>
    <w:rsid w:val="0083457C"/>
    <w:rsid w:val="008355F4"/>
    <w:rsid w:val="00835EF7"/>
    <w:rsid w:val="00837185"/>
    <w:rsid w:val="00840165"/>
    <w:rsid w:val="0084026E"/>
    <w:rsid w:val="00841387"/>
    <w:rsid w:val="008418B1"/>
    <w:rsid w:val="008425B4"/>
    <w:rsid w:val="00845DCB"/>
    <w:rsid w:val="008472B3"/>
    <w:rsid w:val="008478D6"/>
    <w:rsid w:val="00850E63"/>
    <w:rsid w:val="0085169E"/>
    <w:rsid w:val="008526E3"/>
    <w:rsid w:val="00852709"/>
    <w:rsid w:val="00853B07"/>
    <w:rsid w:val="008541C2"/>
    <w:rsid w:val="008555EF"/>
    <w:rsid w:val="008559DD"/>
    <w:rsid w:val="00855B25"/>
    <w:rsid w:val="008561F5"/>
    <w:rsid w:val="00856936"/>
    <w:rsid w:val="0085764C"/>
    <w:rsid w:val="00857FDC"/>
    <w:rsid w:val="00860236"/>
    <w:rsid w:val="00861993"/>
    <w:rsid w:val="00861F83"/>
    <w:rsid w:val="00862684"/>
    <w:rsid w:val="00864CB6"/>
    <w:rsid w:val="008656A9"/>
    <w:rsid w:val="00865E47"/>
    <w:rsid w:val="008666F8"/>
    <w:rsid w:val="00866ECC"/>
    <w:rsid w:val="00867AAE"/>
    <w:rsid w:val="00870F66"/>
    <w:rsid w:val="00871CFA"/>
    <w:rsid w:val="00872DF7"/>
    <w:rsid w:val="008746CC"/>
    <w:rsid w:val="008753EF"/>
    <w:rsid w:val="00875E71"/>
    <w:rsid w:val="00875ED7"/>
    <w:rsid w:val="0087722C"/>
    <w:rsid w:val="0088050E"/>
    <w:rsid w:val="008805AE"/>
    <w:rsid w:val="00880E8A"/>
    <w:rsid w:val="008825B7"/>
    <w:rsid w:val="0088373C"/>
    <w:rsid w:val="00884168"/>
    <w:rsid w:val="00884BB2"/>
    <w:rsid w:val="00885FEB"/>
    <w:rsid w:val="00886307"/>
    <w:rsid w:val="008863DD"/>
    <w:rsid w:val="00890D0F"/>
    <w:rsid w:val="008926F4"/>
    <w:rsid w:val="0089275C"/>
    <w:rsid w:val="008948B6"/>
    <w:rsid w:val="00895DE6"/>
    <w:rsid w:val="00897ABF"/>
    <w:rsid w:val="008A5208"/>
    <w:rsid w:val="008A58A5"/>
    <w:rsid w:val="008A6B20"/>
    <w:rsid w:val="008A7A4C"/>
    <w:rsid w:val="008A7C1F"/>
    <w:rsid w:val="008B0A22"/>
    <w:rsid w:val="008B0BAA"/>
    <w:rsid w:val="008B2E1F"/>
    <w:rsid w:val="008B30A2"/>
    <w:rsid w:val="008B3E11"/>
    <w:rsid w:val="008B489D"/>
    <w:rsid w:val="008B4A44"/>
    <w:rsid w:val="008B4EAA"/>
    <w:rsid w:val="008C06A9"/>
    <w:rsid w:val="008C07E6"/>
    <w:rsid w:val="008C0FD6"/>
    <w:rsid w:val="008C11D5"/>
    <w:rsid w:val="008C3D75"/>
    <w:rsid w:val="008C6F1D"/>
    <w:rsid w:val="008D0B7F"/>
    <w:rsid w:val="008D1F61"/>
    <w:rsid w:val="008D259E"/>
    <w:rsid w:val="008D342D"/>
    <w:rsid w:val="008D343B"/>
    <w:rsid w:val="008D3A21"/>
    <w:rsid w:val="008D3A75"/>
    <w:rsid w:val="008E06EA"/>
    <w:rsid w:val="008E12AC"/>
    <w:rsid w:val="008E1DB1"/>
    <w:rsid w:val="008E512C"/>
    <w:rsid w:val="008E54BC"/>
    <w:rsid w:val="008E5DA9"/>
    <w:rsid w:val="008E7749"/>
    <w:rsid w:val="008E7F92"/>
    <w:rsid w:val="008F0C10"/>
    <w:rsid w:val="008F17FD"/>
    <w:rsid w:val="008F2084"/>
    <w:rsid w:val="008F311B"/>
    <w:rsid w:val="008F34C8"/>
    <w:rsid w:val="008F38F7"/>
    <w:rsid w:val="008F52D9"/>
    <w:rsid w:val="008F58A7"/>
    <w:rsid w:val="008F6570"/>
    <w:rsid w:val="008F7288"/>
    <w:rsid w:val="008F7A77"/>
    <w:rsid w:val="00902D3C"/>
    <w:rsid w:val="0090310F"/>
    <w:rsid w:val="00903AE5"/>
    <w:rsid w:val="00904158"/>
    <w:rsid w:val="009047C6"/>
    <w:rsid w:val="00904D7B"/>
    <w:rsid w:val="00906448"/>
    <w:rsid w:val="009103C7"/>
    <w:rsid w:val="00910B80"/>
    <w:rsid w:val="00911448"/>
    <w:rsid w:val="009141D1"/>
    <w:rsid w:val="009157FB"/>
    <w:rsid w:val="00916DE5"/>
    <w:rsid w:val="009170FF"/>
    <w:rsid w:val="00917641"/>
    <w:rsid w:val="00920A80"/>
    <w:rsid w:val="0092166A"/>
    <w:rsid w:val="00922CDD"/>
    <w:rsid w:val="00924357"/>
    <w:rsid w:val="00925CA4"/>
    <w:rsid w:val="009264A2"/>
    <w:rsid w:val="00926D09"/>
    <w:rsid w:val="00927B57"/>
    <w:rsid w:val="00931B65"/>
    <w:rsid w:val="009336BA"/>
    <w:rsid w:val="0093431A"/>
    <w:rsid w:val="00936C80"/>
    <w:rsid w:val="00937FB4"/>
    <w:rsid w:val="0094087C"/>
    <w:rsid w:val="00940E11"/>
    <w:rsid w:val="00943007"/>
    <w:rsid w:val="009436B7"/>
    <w:rsid w:val="0094382D"/>
    <w:rsid w:val="00944AD2"/>
    <w:rsid w:val="0094549A"/>
    <w:rsid w:val="00946B8D"/>
    <w:rsid w:val="00946C00"/>
    <w:rsid w:val="0094712A"/>
    <w:rsid w:val="009472E3"/>
    <w:rsid w:val="00950875"/>
    <w:rsid w:val="00951EC0"/>
    <w:rsid w:val="00953825"/>
    <w:rsid w:val="00956A72"/>
    <w:rsid w:val="00957081"/>
    <w:rsid w:val="0096036E"/>
    <w:rsid w:val="0096041D"/>
    <w:rsid w:val="00960AFD"/>
    <w:rsid w:val="00961598"/>
    <w:rsid w:val="00963C4B"/>
    <w:rsid w:val="00963DE4"/>
    <w:rsid w:val="00963EC2"/>
    <w:rsid w:val="00963ED2"/>
    <w:rsid w:val="0096499B"/>
    <w:rsid w:val="00964A10"/>
    <w:rsid w:val="00964F09"/>
    <w:rsid w:val="00966267"/>
    <w:rsid w:val="0096659B"/>
    <w:rsid w:val="009700A6"/>
    <w:rsid w:val="00971684"/>
    <w:rsid w:val="00972A0C"/>
    <w:rsid w:val="00973209"/>
    <w:rsid w:val="0097546A"/>
    <w:rsid w:val="00975528"/>
    <w:rsid w:val="00980542"/>
    <w:rsid w:val="00981287"/>
    <w:rsid w:val="00981851"/>
    <w:rsid w:val="00983045"/>
    <w:rsid w:val="00983676"/>
    <w:rsid w:val="00983AA1"/>
    <w:rsid w:val="009848A0"/>
    <w:rsid w:val="009852D8"/>
    <w:rsid w:val="00985F9D"/>
    <w:rsid w:val="00986D6A"/>
    <w:rsid w:val="009871A8"/>
    <w:rsid w:val="0098773A"/>
    <w:rsid w:val="009878E4"/>
    <w:rsid w:val="00987BA0"/>
    <w:rsid w:val="009907F1"/>
    <w:rsid w:val="009912B1"/>
    <w:rsid w:val="009915A3"/>
    <w:rsid w:val="009946BF"/>
    <w:rsid w:val="00995489"/>
    <w:rsid w:val="009954E3"/>
    <w:rsid w:val="0099578C"/>
    <w:rsid w:val="0099672E"/>
    <w:rsid w:val="00997632"/>
    <w:rsid w:val="009A0442"/>
    <w:rsid w:val="009A4C84"/>
    <w:rsid w:val="009A789E"/>
    <w:rsid w:val="009B04CE"/>
    <w:rsid w:val="009B1172"/>
    <w:rsid w:val="009B2A86"/>
    <w:rsid w:val="009B4D47"/>
    <w:rsid w:val="009B65E2"/>
    <w:rsid w:val="009B6E4C"/>
    <w:rsid w:val="009B76D4"/>
    <w:rsid w:val="009B7E16"/>
    <w:rsid w:val="009C07BF"/>
    <w:rsid w:val="009C1021"/>
    <w:rsid w:val="009C169D"/>
    <w:rsid w:val="009C1C6D"/>
    <w:rsid w:val="009C1C95"/>
    <w:rsid w:val="009C2CBD"/>
    <w:rsid w:val="009C3057"/>
    <w:rsid w:val="009C3316"/>
    <w:rsid w:val="009C5D65"/>
    <w:rsid w:val="009C676C"/>
    <w:rsid w:val="009C6853"/>
    <w:rsid w:val="009C713C"/>
    <w:rsid w:val="009C72AE"/>
    <w:rsid w:val="009C7CAA"/>
    <w:rsid w:val="009D04B1"/>
    <w:rsid w:val="009D15F5"/>
    <w:rsid w:val="009D356A"/>
    <w:rsid w:val="009D3796"/>
    <w:rsid w:val="009D421D"/>
    <w:rsid w:val="009D4E14"/>
    <w:rsid w:val="009D7A65"/>
    <w:rsid w:val="009E05E5"/>
    <w:rsid w:val="009E077A"/>
    <w:rsid w:val="009E210C"/>
    <w:rsid w:val="009E2382"/>
    <w:rsid w:val="009E31C3"/>
    <w:rsid w:val="009E36CB"/>
    <w:rsid w:val="009E43FB"/>
    <w:rsid w:val="009E4C25"/>
    <w:rsid w:val="009E5C39"/>
    <w:rsid w:val="009E5E23"/>
    <w:rsid w:val="009E7263"/>
    <w:rsid w:val="009E7A4C"/>
    <w:rsid w:val="009F01E5"/>
    <w:rsid w:val="009F0C91"/>
    <w:rsid w:val="009F141D"/>
    <w:rsid w:val="009F1B68"/>
    <w:rsid w:val="009F4623"/>
    <w:rsid w:val="009F4DC4"/>
    <w:rsid w:val="009F72AB"/>
    <w:rsid w:val="00A007E2"/>
    <w:rsid w:val="00A00A3D"/>
    <w:rsid w:val="00A031EE"/>
    <w:rsid w:val="00A03553"/>
    <w:rsid w:val="00A04BBC"/>
    <w:rsid w:val="00A04E14"/>
    <w:rsid w:val="00A0540B"/>
    <w:rsid w:val="00A11166"/>
    <w:rsid w:val="00A1158E"/>
    <w:rsid w:val="00A11E25"/>
    <w:rsid w:val="00A12D62"/>
    <w:rsid w:val="00A14038"/>
    <w:rsid w:val="00A14974"/>
    <w:rsid w:val="00A15BA3"/>
    <w:rsid w:val="00A204EE"/>
    <w:rsid w:val="00A2162B"/>
    <w:rsid w:val="00A224DD"/>
    <w:rsid w:val="00A24FBF"/>
    <w:rsid w:val="00A252ED"/>
    <w:rsid w:val="00A25476"/>
    <w:rsid w:val="00A2701A"/>
    <w:rsid w:val="00A33502"/>
    <w:rsid w:val="00A35A0B"/>
    <w:rsid w:val="00A36098"/>
    <w:rsid w:val="00A3626F"/>
    <w:rsid w:val="00A36CEB"/>
    <w:rsid w:val="00A36F5B"/>
    <w:rsid w:val="00A37BDA"/>
    <w:rsid w:val="00A40ABD"/>
    <w:rsid w:val="00A4214E"/>
    <w:rsid w:val="00A42850"/>
    <w:rsid w:val="00A440BD"/>
    <w:rsid w:val="00A44AD4"/>
    <w:rsid w:val="00A45975"/>
    <w:rsid w:val="00A46C99"/>
    <w:rsid w:val="00A476EF"/>
    <w:rsid w:val="00A4772F"/>
    <w:rsid w:val="00A5046A"/>
    <w:rsid w:val="00A50834"/>
    <w:rsid w:val="00A5107C"/>
    <w:rsid w:val="00A511ED"/>
    <w:rsid w:val="00A51483"/>
    <w:rsid w:val="00A51DFC"/>
    <w:rsid w:val="00A53837"/>
    <w:rsid w:val="00A54E8D"/>
    <w:rsid w:val="00A551C8"/>
    <w:rsid w:val="00A55D13"/>
    <w:rsid w:val="00A564E4"/>
    <w:rsid w:val="00A57DA1"/>
    <w:rsid w:val="00A612B3"/>
    <w:rsid w:val="00A6221C"/>
    <w:rsid w:val="00A62444"/>
    <w:rsid w:val="00A6366F"/>
    <w:rsid w:val="00A637DF"/>
    <w:rsid w:val="00A70592"/>
    <w:rsid w:val="00A7073B"/>
    <w:rsid w:val="00A70B54"/>
    <w:rsid w:val="00A725BA"/>
    <w:rsid w:val="00A75F92"/>
    <w:rsid w:val="00A7621D"/>
    <w:rsid w:val="00A77261"/>
    <w:rsid w:val="00A77B0C"/>
    <w:rsid w:val="00A77D95"/>
    <w:rsid w:val="00A80E4E"/>
    <w:rsid w:val="00A819F5"/>
    <w:rsid w:val="00A82420"/>
    <w:rsid w:val="00A8311A"/>
    <w:rsid w:val="00A85090"/>
    <w:rsid w:val="00A86AE4"/>
    <w:rsid w:val="00A8744D"/>
    <w:rsid w:val="00A87DFA"/>
    <w:rsid w:val="00A910B9"/>
    <w:rsid w:val="00A920CA"/>
    <w:rsid w:val="00A92CD2"/>
    <w:rsid w:val="00A936E2"/>
    <w:rsid w:val="00A9387A"/>
    <w:rsid w:val="00A94927"/>
    <w:rsid w:val="00A96FAA"/>
    <w:rsid w:val="00A97E45"/>
    <w:rsid w:val="00AA1B1C"/>
    <w:rsid w:val="00AA27C3"/>
    <w:rsid w:val="00AA3803"/>
    <w:rsid w:val="00AA4253"/>
    <w:rsid w:val="00AA4F53"/>
    <w:rsid w:val="00AA60E7"/>
    <w:rsid w:val="00AA79A1"/>
    <w:rsid w:val="00AB0066"/>
    <w:rsid w:val="00AB0C56"/>
    <w:rsid w:val="00AB121C"/>
    <w:rsid w:val="00AB1A3B"/>
    <w:rsid w:val="00AB1D38"/>
    <w:rsid w:val="00AB1DE9"/>
    <w:rsid w:val="00AB2204"/>
    <w:rsid w:val="00AB2D12"/>
    <w:rsid w:val="00AB4C4E"/>
    <w:rsid w:val="00AB5F99"/>
    <w:rsid w:val="00AB742C"/>
    <w:rsid w:val="00AC04E9"/>
    <w:rsid w:val="00AC3885"/>
    <w:rsid w:val="00AC3E1E"/>
    <w:rsid w:val="00AC4950"/>
    <w:rsid w:val="00AC5401"/>
    <w:rsid w:val="00AC54E6"/>
    <w:rsid w:val="00AC5864"/>
    <w:rsid w:val="00AC5A75"/>
    <w:rsid w:val="00AC5EBB"/>
    <w:rsid w:val="00AC622B"/>
    <w:rsid w:val="00AC69BD"/>
    <w:rsid w:val="00AC72B7"/>
    <w:rsid w:val="00AD03C3"/>
    <w:rsid w:val="00AD1125"/>
    <w:rsid w:val="00AD19EB"/>
    <w:rsid w:val="00AD2308"/>
    <w:rsid w:val="00AD4151"/>
    <w:rsid w:val="00AD63F9"/>
    <w:rsid w:val="00AD75CD"/>
    <w:rsid w:val="00AE3237"/>
    <w:rsid w:val="00AE4021"/>
    <w:rsid w:val="00AE40CE"/>
    <w:rsid w:val="00AE5622"/>
    <w:rsid w:val="00AE710D"/>
    <w:rsid w:val="00AF239B"/>
    <w:rsid w:val="00AF3661"/>
    <w:rsid w:val="00AF3BC8"/>
    <w:rsid w:val="00AF3C0C"/>
    <w:rsid w:val="00AF4A41"/>
    <w:rsid w:val="00AF507B"/>
    <w:rsid w:val="00AF62EF"/>
    <w:rsid w:val="00AF6390"/>
    <w:rsid w:val="00B001EC"/>
    <w:rsid w:val="00B0251B"/>
    <w:rsid w:val="00B03480"/>
    <w:rsid w:val="00B0414B"/>
    <w:rsid w:val="00B05882"/>
    <w:rsid w:val="00B05D6E"/>
    <w:rsid w:val="00B06FFD"/>
    <w:rsid w:val="00B07601"/>
    <w:rsid w:val="00B07D16"/>
    <w:rsid w:val="00B119B1"/>
    <w:rsid w:val="00B127EC"/>
    <w:rsid w:val="00B12FFD"/>
    <w:rsid w:val="00B13895"/>
    <w:rsid w:val="00B139CB"/>
    <w:rsid w:val="00B142AF"/>
    <w:rsid w:val="00B14612"/>
    <w:rsid w:val="00B14A0B"/>
    <w:rsid w:val="00B14A87"/>
    <w:rsid w:val="00B15122"/>
    <w:rsid w:val="00B1683D"/>
    <w:rsid w:val="00B16A91"/>
    <w:rsid w:val="00B17340"/>
    <w:rsid w:val="00B17774"/>
    <w:rsid w:val="00B20541"/>
    <w:rsid w:val="00B2288D"/>
    <w:rsid w:val="00B2357C"/>
    <w:rsid w:val="00B23DEB"/>
    <w:rsid w:val="00B23E73"/>
    <w:rsid w:val="00B247C2"/>
    <w:rsid w:val="00B24E9C"/>
    <w:rsid w:val="00B2501B"/>
    <w:rsid w:val="00B2560A"/>
    <w:rsid w:val="00B26028"/>
    <w:rsid w:val="00B2641F"/>
    <w:rsid w:val="00B26431"/>
    <w:rsid w:val="00B2679A"/>
    <w:rsid w:val="00B278F0"/>
    <w:rsid w:val="00B3032B"/>
    <w:rsid w:val="00B331CE"/>
    <w:rsid w:val="00B33A1D"/>
    <w:rsid w:val="00B34DA9"/>
    <w:rsid w:val="00B369BA"/>
    <w:rsid w:val="00B37CA5"/>
    <w:rsid w:val="00B40898"/>
    <w:rsid w:val="00B4124C"/>
    <w:rsid w:val="00B41698"/>
    <w:rsid w:val="00B41993"/>
    <w:rsid w:val="00B42014"/>
    <w:rsid w:val="00B432FF"/>
    <w:rsid w:val="00B438AF"/>
    <w:rsid w:val="00B444D1"/>
    <w:rsid w:val="00B44DF9"/>
    <w:rsid w:val="00B454E3"/>
    <w:rsid w:val="00B4625E"/>
    <w:rsid w:val="00B47047"/>
    <w:rsid w:val="00B5114E"/>
    <w:rsid w:val="00B517DF"/>
    <w:rsid w:val="00B52F76"/>
    <w:rsid w:val="00B53D6E"/>
    <w:rsid w:val="00B56205"/>
    <w:rsid w:val="00B6044E"/>
    <w:rsid w:val="00B605B4"/>
    <w:rsid w:val="00B60666"/>
    <w:rsid w:val="00B6420D"/>
    <w:rsid w:val="00B64BC4"/>
    <w:rsid w:val="00B65AB0"/>
    <w:rsid w:val="00B66B63"/>
    <w:rsid w:val="00B70D84"/>
    <w:rsid w:val="00B70F96"/>
    <w:rsid w:val="00B71B83"/>
    <w:rsid w:val="00B727E4"/>
    <w:rsid w:val="00B75AE2"/>
    <w:rsid w:val="00B75DEA"/>
    <w:rsid w:val="00B76B80"/>
    <w:rsid w:val="00B7770A"/>
    <w:rsid w:val="00B814C4"/>
    <w:rsid w:val="00B81E4E"/>
    <w:rsid w:val="00B8207A"/>
    <w:rsid w:val="00B82E2F"/>
    <w:rsid w:val="00B849D6"/>
    <w:rsid w:val="00B85464"/>
    <w:rsid w:val="00B85CD6"/>
    <w:rsid w:val="00B8714B"/>
    <w:rsid w:val="00B90A18"/>
    <w:rsid w:val="00B9133F"/>
    <w:rsid w:val="00B9148E"/>
    <w:rsid w:val="00B91D07"/>
    <w:rsid w:val="00B92183"/>
    <w:rsid w:val="00B94805"/>
    <w:rsid w:val="00B9689A"/>
    <w:rsid w:val="00B978E4"/>
    <w:rsid w:val="00BA05EB"/>
    <w:rsid w:val="00BA1860"/>
    <w:rsid w:val="00BA3AEF"/>
    <w:rsid w:val="00BA3DC6"/>
    <w:rsid w:val="00BA4690"/>
    <w:rsid w:val="00BA5F67"/>
    <w:rsid w:val="00BA6027"/>
    <w:rsid w:val="00BA6F87"/>
    <w:rsid w:val="00BA7332"/>
    <w:rsid w:val="00BA7D01"/>
    <w:rsid w:val="00BB04D1"/>
    <w:rsid w:val="00BB169E"/>
    <w:rsid w:val="00BB1CF7"/>
    <w:rsid w:val="00BB351A"/>
    <w:rsid w:val="00BB36E9"/>
    <w:rsid w:val="00BB47BA"/>
    <w:rsid w:val="00BC03F0"/>
    <w:rsid w:val="00BC14A0"/>
    <w:rsid w:val="00BC1D95"/>
    <w:rsid w:val="00BC2051"/>
    <w:rsid w:val="00BC4257"/>
    <w:rsid w:val="00BC4E66"/>
    <w:rsid w:val="00BC4F8F"/>
    <w:rsid w:val="00BC5EAE"/>
    <w:rsid w:val="00BD03E6"/>
    <w:rsid w:val="00BD0794"/>
    <w:rsid w:val="00BD0BE9"/>
    <w:rsid w:val="00BD1FD1"/>
    <w:rsid w:val="00BD2648"/>
    <w:rsid w:val="00BD28AC"/>
    <w:rsid w:val="00BD4287"/>
    <w:rsid w:val="00BD5359"/>
    <w:rsid w:val="00BD5D46"/>
    <w:rsid w:val="00BD60D5"/>
    <w:rsid w:val="00BD7752"/>
    <w:rsid w:val="00BD7851"/>
    <w:rsid w:val="00BE031D"/>
    <w:rsid w:val="00BE035D"/>
    <w:rsid w:val="00BE0455"/>
    <w:rsid w:val="00BE1D00"/>
    <w:rsid w:val="00BE2B85"/>
    <w:rsid w:val="00BE30D4"/>
    <w:rsid w:val="00BE3628"/>
    <w:rsid w:val="00BE424C"/>
    <w:rsid w:val="00BE461A"/>
    <w:rsid w:val="00BE692B"/>
    <w:rsid w:val="00BF3F62"/>
    <w:rsid w:val="00BF5C4A"/>
    <w:rsid w:val="00BF5CC9"/>
    <w:rsid w:val="00BF68E6"/>
    <w:rsid w:val="00BF6F95"/>
    <w:rsid w:val="00C00A2D"/>
    <w:rsid w:val="00C02122"/>
    <w:rsid w:val="00C02E30"/>
    <w:rsid w:val="00C036A5"/>
    <w:rsid w:val="00C03FAE"/>
    <w:rsid w:val="00C05855"/>
    <w:rsid w:val="00C05A81"/>
    <w:rsid w:val="00C06135"/>
    <w:rsid w:val="00C065A3"/>
    <w:rsid w:val="00C077BA"/>
    <w:rsid w:val="00C11A32"/>
    <w:rsid w:val="00C122E0"/>
    <w:rsid w:val="00C1279B"/>
    <w:rsid w:val="00C138A5"/>
    <w:rsid w:val="00C14221"/>
    <w:rsid w:val="00C14327"/>
    <w:rsid w:val="00C145C1"/>
    <w:rsid w:val="00C146D6"/>
    <w:rsid w:val="00C14AA3"/>
    <w:rsid w:val="00C17564"/>
    <w:rsid w:val="00C17F98"/>
    <w:rsid w:val="00C20226"/>
    <w:rsid w:val="00C21FED"/>
    <w:rsid w:val="00C22967"/>
    <w:rsid w:val="00C23D17"/>
    <w:rsid w:val="00C24763"/>
    <w:rsid w:val="00C253BF"/>
    <w:rsid w:val="00C269B6"/>
    <w:rsid w:val="00C273AC"/>
    <w:rsid w:val="00C2771D"/>
    <w:rsid w:val="00C27742"/>
    <w:rsid w:val="00C30013"/>
    <w:rsid w:val="00C313B8"/>
    <w:rsid w:val="00C339CF"/>
    <w:rsid w:val="00C35333"/>
    <w:rsid w:val="00C36726"/>
    <w:rsid w:val="00C36CE7"/>
    <w:rsid w:val="00C36F3C"/>
    <w:rsid w:val="00C47D5E"/>
    <w:rsid w:val="00C5264E"/>
    <w:rsid w:val="00C527F1"/>
    <w:rsid w:val="00C55051"/>
    <w:rsid w:val="00C55FDF"/>
    <w:rsid w:val="00C5739F"/>
    <w:rsid w:val="00C576E7"/>
    <w:rsid w:val="00C576EE"/>
    <w:rsid w:val="00C60877"/>
    <w:rsid w:val="00C61EBC"/>
    <w:rsid w:val="00C626B3"/>
    <w:rsid w:val="00C631D3"/>
    <w:rsid w:val="00C6339E"/>
    <w:rsid w:val="00C63A3C"/>
    <w:rsid w:val="00C711B9"/>
    <w:rsid w:val="00C71520"/>
    <w:rsid w:val="00C71F78"/>
    <w:rsid w:val="00C722F9"/>
    <w:rsid w:val="00C744E0"/>
    <w:rsid w:val="00C74D23"/>
    <w:rsid w:val="00C76BED"/>
    <w:rsid w:val="00C80B46"/>
    <w:rsid w:val="00C81EC0"/>
    <w:rsid w:val="00C84782"/>
    <w:rsid w:val="00C8567E"/>
    <w:rsid w:val="00C87FCA"/>
    <w:rsid w:val="00C90947"/>
    <w:rsid w:val="00C90B01"/>
    <w:rsid w:val="00C917FA"/>
    <w:rsid w:val="00C92AA5"/>
    <w:rsid w:val="00C939A9"/>
    <w:rsid w:val="00C94994"/>
    <w:rsid w:val="00C94F36"/>
    <w:rsid w:val="00C97222"/>
    <w:rsid w:val="00C97655"/>
    <w:rsid w:val="00C97F2D"/>
    <w:rsid w:val="00CA07C1"/>
    <w:rsid w:val="00CA0DD1"/>
    <w:rsid w:val="00CA1B0C"/>
    <w:rsid w:val="00CA3F4F"/>
    <w:rsid w:val="00CA49BF"/>
    <w:rsid w:val="00CA4BA6"/>
    <w:rsid w:val="00CA4EEC"/>
    <w:rsid w:val="00CA4F28"/>
    <w:rsid w:val="00CA5ADF"/>
    <w:rsid w:val="00CA5C7D"/>
    <w:rsid w:val="00CA67D3"/>
    <w:rsid w:val="00CA7795"/>
    <w:rsid w:val="00CA7F40"/>
    <w:rsid w:val="00CB0B19"/>
    <w:rsid w:val="00CB2251"/>
    <w:rsid w:val="00CB278D"/>
    <w:rsid w:val="00CB2BDC"/>
    <w:rsid w:val="00CB3B8D"/>
    <w:rsid w:val="00CB3C7E"/>
    <w:rsid w:val="00CB44CB"/>
    <w:rsid w:val="00CB7757"/>
    <w:rsid w:val="00CC010A"/>
    <w:rsid w:val="00CC0705"/>
    <w:rsid w:val="00CC1E64"/>
    <w:rsid w:val="00CC1E82"/>
    <w:rsid w:val="00CC388D"/>
    <w:rsid w:val="00CC38A7"/>
    <w:rsid w:val="00CC3E78"/>
    <w:rsid w:val="00CC50D6"/>
    <w:rsid w:val="00CC5485"/>
    <w:rsid w:val="00CC5F0E"/>
    <w:rsid w:val="00CC78F9"/>
    <w:rsid w:val="00CD0C18"/>
    <w:rsid w:val="00CD0E1B"/>
    <w:rsid w:val="00CD1D75"/>
    <w:rsid w:val="00CD23F8"/>
    <w:rsid w:val="00CD7843"/>
    <w:rsid w:val="00CD7F85"/>
    <w:rsid w:val="00CE0CDA"/>
    <w:rsid w:val="00CE17F3"/>
    <w:rsid w:val="00CE1A53"/>
    <w:rsid w:val="00CE1CB1"/>
    <w:rsid w:val="00CE25D0"/>
    <w:rsid w:val="00CE39E3"/>
    <w:rsid w:val="00CE5888"/>
    <w:rsid w:val="00CF0AE2"/>
    <w:rsid w:val="00CF1494"/>
    <w:rsid w:val="00CF4661"/>
    <w:rsid w:val="00CF6C4C"/>
    <w:rsid w:val="00CF77E2"/>
    <w:rsid w:val="00D010CA"/>
    <w:rsid w:val="00D019C4"/>
    <w:rsid w:val="00D02CFC"/>
    <w:rsid w:val="00D03314"/>
    <w:rsid w:val="00D034DA"/>
    <w:rsid w:val="00D041F5"/>
    <w:rsid w:val="00D05A74"/>
    <w:rsid w:val="00D06253"/>
    <w:rsid w:val="00D06A0F"/>
    <w:rsid w:val="00D13B76"/>
    <w:rsid w:val="00D13D5B"/>
    <w:rsid w:val="00D1449A"/>
    <w:rsid w:val="00D15009"/>
    <w:rsid w:val="00D16082"/>
    <w:rsid w:val="00D2057D"/>
    <w:rsid w:val="00D21C59"/>
    <w:rsid w:val="00D23B56"/>
    <w:rsid w:val="00D24571"/>
    <w:rsid w:val="00D2498D"/>
    <w:rsid w:val="00D26B45"/>
    <w:rsid w:val="00D27054"/>
    <w:rsid w:val="00D31469"/>
    <w:rsid w:val="00D333E0"/>
    <w:rsid w:val="00D36B14"/>
    <w:rsid w:val="00D37095"/>
    <w:rsid w:val="00D40EDE"/>
    <w:rsid w:val="00D41683"/>
    <w:rsid w:val="00D42A9F"/>
    <w:rsid w:val="00D42B6E"/>
    <w:rsid w:val="00D44A5B"/>
    <w:rsid w:val="00D47CBA"/>
    <w:rsid w:val="00D50928"/>
    <w:rsid w:val="00D51087"/>
    <w:rsid w:val="00D5226E"/>
    <w:rsid w:val="00D52FEA"/>
    <w:rsid w:val="00D53A9B"/>
    <w:rsid w:val="00D53C0D"/>
    <w:rsid w:val="00D54D5A"/>
    <w:rsid w:val="00D57C41"/>
    <w:rsid w:val="00D60BD5"/>
    <w:rsid w:val="00D614AE"/>
    <w:rsid w:val="00D61A7A"/>
    <w:rsid w:val="00D61C97"/>
    <w:rsid w:val="00D62D2A"/>
    <w:rsid w:val="00D63010"/>
    <w:rsid w:val="00D634E5"/>
    <w:rsid w:val="00D6471F"/>
    <w:rsid w:val="00D6492B"/>
    <w:rsid w:val="00D669EF"/>
    <w:rsid w:val="00D6727C"/>
    <w:rsid w:val="00D7065D"/>
    <w:rsid w:val="00D70F81"/>
    <w:rsid w:val="00D720CC"/>
    <w:rsid w:val="00D72265"/>
    <w:rsid w:val="00D7293A"/>
    <w:rsid w:val="00D73299"/>
    <w:rsid w:val="00D73747"/>
    <w:rsid w:val="00D73D3C"/>
    <w:rsid w:val="00D73FE3"/>
    <w:rsid w:val="00D74270"/>
    <w:rsid w:val="00D746B5"/>
    <w:rsid w:val="00D74FE6"/>
    <w:rsid w:val="00D7507C"/>
    <w:rsid w:val="00D75E15"/>
    <w:rsid w:val="00D75FFA"/>
    <w:rsid w:val="00D76030"/>
    <w:rsid w:val="00D76AF6"/>
    <w:rsid w:val="00D8012F"/>
    <w:rsid w:val="00D80874"/>
    <w:rsid w:val="00D82047"/>
    <w:rsid w:val="00D82E9F"/>
    <w:rsid w:val="00D835FA"/>
    <w:rsid w:val="00D83ED9"/>
    <w:rsid w:val="00D84D1E"/>
    <w:rsid w:val="00D8633A"/>
    <w:rsid w:val="00D87186"/>
    <w:rsid w:val="00D87543"/>
    <w:rsid w:val="00D87A6E"/>
    <w:rsid w:val="00D87FC7"/>
    <w:rsid w:val="00D90804"/>
    <w:rsid w:val="00D908C8"/>
    <w:rsid w:val="00D92C22"/>
    <w:rsid w:val="00D93607"/>
    <w:rsid w:val="00D95766"/>
    <w:rsid w:val="00D96F43"/>
    <w:rsid w:val="00D97FA7"/>
    <w:rsid w:val="00DA04AF"/>
    <w:rsid w:val="00DA1D44"/>
    <w:rsid w:val="00DA2133"/>
    <w:rsid w:val="00DA292E"/>
    <w:rsid w:val="00DA38A8"/>
    <w:rsid w:val="00DA4986"/>
    <w:rsid w:val="00DA4B73"/>
    <w:rsid w:val="00DB0B1F"/>
    <w:rsid w:val="00DB0CFE"/>
    <w:rsid w:val="00DB146B"/>
    <w:rsid w:val="00DB14FA"/>
    <w:rsid w:val="00DB2D0A"/>
    <w:rsid w:val="00DB2DEC"/>
    <w:rsid w:val="00DB3233"/>
    <w:rsid w:val="00DB516F"/>
    <w:rsid w:val="00DB6962"/>
    <w:rsid w:val="00DB6D34"/>
    <w:rsid w:val="00DB74A1"/>
    <w:rsid w:val="00DB7EA4"/>
    <w:rsid w:val="00DC07AA"/>
    <w:rsid w:val="00DC0EEC"/>
    <w:rsid w:val="00DC1292"/>
    <w:rsid w:val="00DC1BFA"/>
    <w:rsid w:val="00DC273F"/>
    <w:rsid w:val="00DC2E20"/>
    <w:rsid w:val="00DC3938"/>
    <w:rsid w:val="00DC55D0"/>
    <w:rsid w:val="00DD0FCB"/>
    <w:rsid w:val="00DD377C"/>
    <w:rsid w:val="00DD4A5F"/>
    <w:rsid w:val="00DD4E02"/>
    <w:rsid w:val="00DD6CE0"/>
    <w:rsid w:val="00DE0574"/>
    <w:rsid w:val="00DE08C1"/>
    <w:rsid w:val="00DE3936"/>
    <w:rsid w:val="00DE46B4"/>
    <w:rsid w:val="00DE4E2B"/>
    <w:rsid w:val="00DE6539"/>
    <w:rsid w:val="00DF0662"/>
    <w:rsid w:val="00DF0900"/>
    <w:rsid w:val="00DF20C5"/>
    <w:rsid w:val="00DF255C"/>
    <w:rsid w:val="00DF2970"/>
    <w:rsid w:val="00DF3016"/>
    <w:rsid w:val="00DF303A"/>
    <w:rsid w:val="00DF5635"/>
    <w:rsid w:val="00DF6D40"/>
    <w:rsid w:val="00DF6EE1"/>
    <w:rsid w:val="00E00C2C"/>
    <w:rsid w:val="00E01912"/>
    <w:rsid w:val="00E02677"/>
    <w:rsid w:val="00E0428C"/>
    <w:rsid w:val="00E0467F"/>
    <w:rsid w:val="00E04BBF"/>
    <w:rsid w:val="00E0505F"/>
    <w:rsid w:val="00E0693B"/>
    <w:rsid w:val="00E06CB0"/>
    <w:rsid w:val="00E06CF4"/>
    <w:rsid w:val="00E06D44"/>
    <w:rsid w:val="00E10229"/>
    <w:rsid w:val="00E10D64"/>
    <w:rsid w:val="00E12081"/>
    <w:rsid w:val="00E1263A"/>
    <w:rsid w:val="00E12B37"/>
    <w:rsid w:val="00E14BBA"/>
    <w:rsid w:val="00E168C1"/>
    <w:rsid w:val="00E176E2"/>
    <w:rsid w:val="00E22242"/>
    <w:rsid w:val="00E22530"/>
    <w:rsid w:val="00E22D59"/>
    <w:rsid w:val="00E24539"/>
    <w:rsid w:val="00E245B4"/>
    <w:rsid w:val="00E25A24"/>
    <w:rsid w:val="00E27C36"/>
    <w:rsid w:val="00E30B60"/>
    <w:rsid w:val="00E33F35"/>
    <w:rsid w:val="00E34CFC"/>
    <w:rsid w:val="00E35862"/>
    <w:rsid w:val="00E368E0"/>
    <w:rsid w:val="00E36D4C"/>
    <w:rsid w:val="00E36EAF"/>
    <w:rsid w:val="00E37087"/>
    <w:rsid w:val="00E3778F"/>
    <w:rsid w:val="00E40193"/>
    <w:rsid w:val="00E41E94"/>
    <w:rsid w:val="00E42612"/>
    <w:rsid w:val="00E42890"/>
    <w:rsid w:val="00E43282"/>
    <w:rsid w:val="00E43DA7"/>
    <w:rsid w:val="00E478BC"/>
    <w:rsid w:val="00E47BD1"/>
    <w:rsid w:val="00E50763"/>
    <w:rsid w:val="00E515B1"/>
    <w:rsid w:val="00E51ED1"/>
    <w:rsid w:val="00E52638"/>
    <w:rsid w:val="00E52984"/>
    <w:rsid w:val="00E5573C"/>
    <w:rsid w:val="00E55C69"/>
    <w:rsid w:val="00E56125"/>
    <w:rsid w:val="00E5651F"/>
    <w:rsid w:val="00E57D4D"/>
    <w:rsid w:val="00E60B68"/>
    <w:rsid w:val="00E60D69"/>
    <w:rsid w:val="00E60F42"/>
    <w:rsid w:val="00E622AD"/>
    <w:rsid w:val="00E627D0"/>
    <w:rsid w:val="00E630EA"/>
    <w:rsid w:val="00E63E85"/>
    <w:rsid w:val="00E6492F"/>
    <w:rsid w:val="00E65691"/>
    <w:rsid w:val="00E70D08"/>
    <w:rsid w:val="00E715B2"/>
    <w:rsid w:val="00E716A1"/>
    <w:rsid w:val="00E7257B"/>
    <w:rsid w:val="00E73140"/>
    <w:rsid w:val="00E73A2F"/>
    <w:rsid w:val="00E73B98"/>
    <w:rsid w:val="00E74154"/>
    <w:rsid w:val="00E74EC6"/>
    <w:rsid w:val="00E7522F"/>
    <w:rsid w:val="00E75409"/>
    <w:rsid w:val="00E7573E"/>
    <w:rsid w:val="00E75E39"/>
    <w:rsid w:val="00E76AF6"/>
    <w:rsid w:val="00E81679"/>
    <w:rsid w:val="00E83607"/>
    <w:rsid w:val="00E83883"/>
    <w:rsid w:val="00E83E8C"/>
    <w:rsid w:val="00E864D3"/>
    <w:rsid w:val="00E86753"/>
    <w:rsid w:val="00E91F47"/>
    <w:rsid w:val="00E91FA1"/>
    <w:rsid w:val="00E944E2"/>
    <w:rsid w:val="00E9466E"/>
    <w:rsid w:val="00E94B0E"/>
    <w:rsid w:val="00E94B98"/>
    <w:rsid w:val="00E94E48"/>
    <w:rsid w:val="00E95496"/>
    <w:rsid w:val="00E9644B"/>
    <w:rsid w:val="00E974C4"/>
    <w:rsid w:val="00EA18E2"/>
    <w:rsid w:val="00EA1AA5"/>
    <w:rsid w:val="00EA255B"/>
    <w:rsid w:val="00EA2FF5"/>
    <w:rsid w:val="00EA4893"/>
    <w:rsid w:val="00EA6F17"/>
    <w:rsid w:val="00EA73E4"/>
    <w:rsid w:val="00EB010E"/>
    <w:rsid w:val="00EB0A1D"/>
    <w:rsid w:val="00EB0D2D"/>
    <w:rsid w:val="00EB2693"/>
    <w:rsid w:val="00EB2C14"/>
    <w:rsid w:val="00EB3440"/>
    <w:rsid w:val="00EB6155"/>
    <w:rsid w:val="00EC015E"/>
    <w:rsid w:val="00EC0C1D"/>
    <w:rsid w:val="00EC12D0"/>
    <w:rsid w:val="00EC2355"/>
    <w:rsid w:val="00EC2A82"/>
    <w:rsid w:val="00EC2CFB"/>
    <w:rsid w:val="00EC6290"/>
    <w:rsid w:val="00EC7A1E"/>
    <w:rsid w:val="00ED063D"/>
    <w:rsid w:val="00ED173F"/>
    <w:rsid w:val="00ED3346"/>
    <w:rsid w:val="00ED4033"/>
    <w:rsid w:val="00ED5661"/>
    <w:rsid w:val="00ED6A2D"/>
    <w:rsid w:val="00EE01A1"/>
    <w:rsid w:val="00EE04A3"/>
    <w:rsid w:val="00EE38CA"/>
    <w:rsid w:val="00EE3CD1"/>
    <w:rsid w:val="00EE5FBE"/>
    <w:rsid w:val="00EE7B10"/>
    <w:rsid w:val="00EF07DC"/>
    <w:rsid w:val="00EF0A8F"/>
    <w:rsid w:val="00EF1A70"/>
    <w:rsid w:val="00EF2051"/>
    <w:rsid w:val="00EF2951"/>
    <w:rsid w:val="00EF2AED"/>
    <w:rsid w:val="00EF36FE"/>
    <w:rsid w:val="00EF3834"/>
    <w:rsid w:val="00EF3F4F"/>
    <w:rsid w:val="00EF3FE7"/>
    <w:rsid w:val="00EF5D25"/>
    <w:rsid w:val="00EF64B4"/>
    <w:rsid w:val="00EF6DCB"/>
    <w:rsid w:val="00EF6E1A"/>
    <w:rsid w:val="00EF74B1"/>
    <w:rsid w:val="00F008CA"/>
    <w:rsid w:val="00F00A19"/>
    <w:rsid w:val="00F00CDA"/>
    <w:rsid w:val="00F0388B"/>
    <w:rsid w:val="00F03B36"/>
    <w:rsid w:val="00F04714"/>
    <w:rsid w:val="00F0662E"/>
    <w:rsid w:val="00F0687C"/>
    <w:rsid w:val="00F07C34"/>
    <w:rsid w:val="00F1020C"/>
    <w:rsid w:val="00F10608"/>
    <w:rsid w:val="00F10EF9"/>
    <w:rsid w:val="00F12AE2"/>
    <w:rsid w:val="00F14257"/>
    <w:rsid w:val="00F15764"/>
    <w:rsid w:val="00F17FD1"/>
    <w:rsid w:val="00F2053B"/>
    <w:rsid w:val="00F22DA8"/>
    <w:rsid w:val="00F23197"/>
    <w:rsid w:val="00F246D6"/>
    <w:rsid w:val="00F253B2"/>
    <w:rsid w:val="00F25F72"/>
    <w:rsid w:val="00F262E1"/>
    <w:rsid w:val="00F26B7F"/>
    <w:rsid w:val="00F3009F"/>
    <w:rsid w:val="00F30350"/>
    <w:rsid w:val="00F30C32"/>
    <w:rsid w:val="00F3139E"/>
    <w:rsid w:val="00F315B7"/>
    <w:rsid w:val="00F338B0"/>
    <w:rsid w:val="00F338EB"/>
    <w:rsid w:val="00F34268"/>
    <w:rsid w:val="00F351FF"/>
    <w:rsid w:val="00F35CE1"/>
    <w:rsid w:val="00F3686A"/>
    <w:rsid w:val="00F407F6"/>
    <w:rsid w:val="00F41FE6"/>
    <w:rsid w:val="00F42C44"/>
    <w:rsid w:val="00F430F5"/>
    <w:rsid w:val="00F435ED"/>
    <w:rsid w:val="00F46024"/>
    <w:rsid w:val="00F47664"/>
    <w:rsid w:val="00F50A39"/>
    <w:rsid w:val="00F51900"/>
    <w:rsid w:val="00F535DE"/>
    <w:rsid w:val="00F53FFA"/>
    <w:rsid w:val="00F55AED"/>
    <w:rsid w:val="00F55E90"/>
    <w:rsid w:val="00F563BD"/>
    <w:rsid w:val="00F569A8"/>
    <w:rsid w:val="00F573DA"/>
    <w:rsid w:val="00F57FB5"/>
    <w:rsid w:val="00F63A96"/>
    <w:rsid w:val="00F64189"/>
    <w:rsid w:val="00F65948"/>
    <w:rsid w:val="00F66D0D"/>
    <w:rsid w:val="00F7059D"/>
    <w:rsid w:val="00F7070C"/>
    <w:rsid w:val="00F70994"/>
    <w:rsid w:val="00F70CD2"/>
    <w:rsid w:val="00F73E7C"/>
    <w:rsid w:val="00F742FC"/>
    <w:rsid w:val="00F74500"/>
    <w:rsid w:val="00F74D86"/>
    <w:rsid w:val="00F801F7"/>
    <w:rsid w:val="00F804CC"/>
    <w:rsid w:val="00F816D8"/>
    <w:rsid w:val="00F82A83"/>
    <w:rsid w:val="00F83B3D"/>
    <w:rsid w:val="00F83E3E"/>
    <w:rsid w:val="00F847A4"/>
    <w:rsid w:val="00F8646B"/>
    <w:rsid w:val="00F86C9D"/>
    <w:rsid w:val="00F86D8A"/>
    <w:rsid w:val="00F870E5"/>
    <w:rsid w:val="00F91854"/>
    <w:rsid w:val="00F91A9D"/>
    <w:rsid w:val="00F91D59"/>
    <w:rsid w:val="00F94035"/>
    <w:rsid w:val="00F94BEF"/>
    <w:rsid w:val="00F957A9"/>
    <w:rsid w:val="00F95ABD"/>
    <w:rsid w:val="00F95CEA"/>
    <w:rsid w:val="00F96768"/>
    <w:rsid w:val="00F9791C"/>
    <w:rsid w:val="00FA3C2B"/>
    <w:rsid w:val="00FA4D8F"/>
    <w:rsid w:val="00FA5724"/>
    <w:rsid w:val="00FB0AFB"/>
    <w:rsid w:val="00FB2453"/>
    <w:rsid w:val="00FB2945"/>
    <w:rsid w:val="00FB338E"/>
    <w:rsid w:val="00FB39BA"/>
    <w:rsid w:val="00FB3DED"/>
    <w:rsid w:val="00FB4B8A"/>
    <w:rsid w:val="00FB62FC"/>
    <w:rsid w:val="00FB7A06"/>
    <w:rsid w:val="00FC21C9"/>
    <w:rsid w:val="00FC24E4"/>
    <w:rsid w:val="00FC3217"/>
    <w:rsid w:val="00FC3C49"/>
    <w:rsid w:val="00FC44F8"/>
    <w:rsid w:val="00FC4F1D"/>
    <w:rsid w:val="00FC54F5"/>
    <w:rsid w:val="00FC6180"/>
    <w:rsid w:val="00FC61E3"/>
    <w:rsid w:val="00FC6698"/>
    <w:rsid w:val="00FC70C6"/>
    <w:rsid w:val="00FD0A52"/>
    <w:rsid w:val="00FD3CE1"/>
    <w:rsid w:val="00FD4A3F"/>
    <w:rsid w:val="00FD51E7"/>
    <w:rsid w:val="00FD7CCE"/>
    <w:rsid w:val="00FE0B1F"/>
    <w:rsid w:val="00FE15E6"/>
    <w:rsid w:val="00FE17C0"/>
    <w:rsid w:val="00FE4EC8"/>
    <w:rsid w:val="00FE55D7"/>
    <w:rsid w:val="00FE7196"/>
    <w:rsid w:val="00FF0E3D"/>
    <w:rsid w:val="00FF0F81"/>
    <w:rsid w:val="00FF2ED1"/>
    <w:rsid w:val="00FF3298"/>
    <w:rsid w:val="00FF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694A"/>
  <w15:docId w15:val="{05FB2507-6669-444D-BFB4-32FF8C52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6A7F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qFormat/>
    <w:rsid w:val="00E00C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1027E9"/>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6A7F01"/>
    <w:rPr>
      <w:rFonts w:asciiTheme="majorHAnsi" w:eastAsiaTheme="majorEastAsia" w:hAnsiTheme="majorHAnsi" w:cstheme="majorBidi"/>
      <w:color w:val="365F91" w:themeColor="accent1" w:themeShade="BF"/>
      <w:sz w:val="32"/>
      <w:szCs w:val="32"/>
      <w:lang w:val="en-GB"/>
    </w:rPr>
  </w:style>
  <w:style w:type="character" w:styleId="CommentReference">
    <w:name w:val="annotation reference"/>
    <w:basedOn w:val="DefaultParagraphFont"/>
    <w:uiPriority w:val="99"/>
    <w:semiHidden/>
    <w:unhideWhenUsed/>
    <w:rsid w:val="006C4B6B"/>
    <w:rPr>
      <w:sz w:val="16"/>
      <w:szCs w:val="16"/>
    </w:rPr>
  </w:style>
  <w:style w:type="paragraph" w:styleId="CommentText">
    <w:name w:val="annotation text"/>
    <w:basedOn w:val="Normal"/>
    <w:link w:val="CommentTextChar"/>
    <w:uiPriority w:val="99"/>
    <w:semiHidden/>
    <w:unhideWhenUsed/>
    <w:rsid w:val="006C4B6B"/>
  </w:style>
  <w:style w:type="character" w:customStyle="1" w:styleId="CommentTextChar">
    <w:name w:val="Comment Text Char"/>
    <w:basedOn w:val="DefaultParagraphFont"/>
    <w:link w:val="CommentText"/>
    <w:uiPriority w:val="99"/>
    <w:semiHidden/>
    <w:rsid w:val="006C4B6B"/>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6C4B6B"/>
    <w:rPr>
      <w:b/>
      <w:bCs/>
    </w:rPr>
  </w:style>
  <w:style w:type="character" w:customStyle="1" w:styleId="CommentSubjectChar">
    <w:name w:val="Comment Subject Char"/>
    <w:basedOn w:val="CommentTextChar"/>
    <w:link w:val="CommentSubject"/>
    <w:uiPriority w:val="99"/>
    <w:semiHidden/>
    <w:rsid w:val="006C4B6B"/>
    <w:rPr>
      <w:rFonts w:ascii="Times New Roman" w:hAnsi="Times New Roman"/>
      <w:b/>
      <w:bCs/>
      <w:lang w:val="en-GB"/>
    </w:rPr>
  </w:style>
  <w:style w:type="paragraph" w:styleId="Revision">
    <w:name w:val="Revision"/>
    <w:hidden/>
    <w:uiPriority w:val="99"/>
    <w:semiHidden/>
    <w:rsid w:val="005E675D"/>
    <w:rPr>
      <w:rFonts w:ascii="Times New Roman" w:hAnsi="Times New Roman"/>
      <w:lang w:val="en-GB"/>
    </w:rPr>
  </w:style>
  <w:style w:type="paragraph" w:customStyle="1" w:styleId="estatutes-1-sectionheading">
    <w:name w:val="estatutes-1-sectionheading"/>
    <w:basedOn w:val="Normal"/>
    <w:rsid w:val="003519F4"/>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3519F4"/>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3519F4"/>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3519F4"/>
    <w:pPr>
      <w:widowControl/>
      <w:autoSpaceDE/>
      <w:autoSpaceDN/>
      <w:adjustRightInd/>
      <w:spacing w:before="100" w:beforeAutospacing="1" w:after="100" w:afterAutospacing="1"/>
    </w:pPr>
    <w:rPr>
      <w:rFonts w:eastAsia="Times New Roman"/>
      <w:sz w:val="24"/>
      <w:szCs w:val="24"/>
      <w:lang w:val="en-US"/>
    </w:rPr>
  </w:style>
  <w:style w:type="paragraph" w:customStyle="1" w:styleId="rtejustify">
    <w:name w:val="rtejustify"/>
    <w:basedOn w:val="Normal"/>
    <w:rsid w:val="00DD6CE0"/>
    <w:pPr>
      <w:widowControl/>
      <w:autoSpaceDE/>
      <w:autoSpaceDN/>
      <w:adjustRightInd/>
      <w:spacing w:before="100" w:beforeAutospacing="1" w:after="100" w:afterAutospacing="1"/>
    </w:pPr>
    <w:rPr>
      <w:rFonts w:eastAsia="Times New Roman"/>
      <w:sz w:val="24"/>
      <w:szCs w:val="24"/>
      <w:lang w:val="en-US"/>
    </w:rPr>
  </w:style>
  <w:style w:type="character" w:styleId="Emphasis">
    <w:name w:val="Emphasis"/>
    <w:basedOn w:val="DefaultParagraphFont"/>
    <w:uiPriority w:val="20"/>
    <w:qFormat/>
    <w:rsid w:val="00DD6CE0"/>
    <w:rPr>
      <w:i/>
      <w:iCs/>
    </w:rPr>
  </w:style>
  <w:style w:type="paragraph" w:styleId="FootnoteText">
    <w:name w:val="footnote text"/>
    <w:basedOn w:val="Normal"/>
    <w:link w:val="FootnoteTextChar"/>
    <w:uiPriority w:val="99"/>
    <w:unhideWhenUsed/>
    <w:rsid w:val="00721CA1"/>
  </w:style>
  <w:style w:type="character" w:customStyle="1" w:styleId="FootnoteTextChar">
    <w:name w:val="Footnote Text Char"/>
    <w:basedOn w:val="DefaultParagraphFont"/>
    <w:link w:val="FootnoteText"/>
    <w:uiPriority w:val="99"/>
    <w:rsid w:val="00721CA1"/>
    <w:rPr>
      <w:rFonts w:ascii="Times New Roman" w:hAnsi="Times New Roman"/>
      <w:lang w:val="en-GB"/>
    </w:rPr>
  </w:style>
  <w:style w:type="character" w:styleId="FootnoteReference">
    <w:name w:val="footnote reference"/>
    <w:basedOn w:val="DefaultParagraphFont"/>
    <w:uiPriority w:val="99"/>
    <w:semiHidden/>
    <w:unhideWhenUsed/>
    <w:rsid w:val="00721CA1"/>
    <w:rPr>
      <w:vertAlign w:val="superscript"/>
    </w:rPr>
  </w:style>
  <w:style w:type="character" w:customStyle="1" w:styleId="notranslate">
    <w:name w:val="notranslate"/>
    <w:basedOn w:val="DefaultParagraphFont"/>
    <w:rsid w:val="0059688B"/>
  </w:style>
  <w:style w:type="character" w:styleId="Strong">
    <w:name w:val="Strong"/>
    <w:basedOn w:val="DefaultParagraphFont"/>
    <w:uiPriority w:val="22"/>
    <w:qFormat/>
    <w:rsid w:val="00586FDB"/>
    <w:rPr>
      <w:b/>
      <w:bCs/>
    </w:rPr>
  </w:style>
  <w:style w:type="paragraph" w:styleId="NormalWeb">
    <w:name w:val="Normal (Web)"/>
    <w:basedOn w:val="Normal"/>
    <w:uiPriority w:val="99"/>
    <w:unhideWhenUsed/>
    <w:rsid w:val="00987BA0"/>
    <w:pPr>
      <w:widowControl/>
      <w:autoSpaceDE/>
      <w:autoSpaceDN/>
      <w:adjustRightInd/>
      <w:spacing w:before="100" w:beforeAutospacing="1" w:after="100" w:afterAutospacing="1"/>
    </w:pPr>
    <w:rPr>
      <w:rFonts w:eastAsia="Times New Roman"/>
      <w:sz w:val="24"/>
      <w:szCs w:val="24"/>
      <w:lang w:val="en-US"/>
    </w:rPr>
  </w:style>
  <w:style w:type="paragraph" w:customStyle="1" w:styleId="estatutes-9-generalheading">
    <w:name w:val="estatutes-9-generalheading"/>
    <w:basedOn w:val="Normal"/>
    <w:rsid w:val="007D7235"/>
    <w:pPr>
      <w:widowControl/>
      <w:autoSpaceDE/>
      <w:autoSpaceDN/>
      <w:adjustRightInd/>
      <w:spacing w:before="100" w:beforeAutospacing="1" w:after="100" w:afterAutospacing="1"/>
    </w:pPr>
    <w:rPr>
      <w:rFonts w:eastAsia="Times New Roman"/>
      <w:sz w:val="24"/>
      <w:szCs w:val="24"/>
      <w:lang w:val="en-US"/>
    </w:rPr>
  </w:style>
  <w:style w:type="character" w:customStyle="1" w:styleId="Heading2Char">
    <w:name w:val="Heading 2 Char"/>
    <w:basedOn w:val="DefaultParagraphFont"/>
    <w:link w:val="Heading2"/>
    <w:uiPriority w:val="9"/>
    <w:semiHidden/>
    <w:rsid w:val="00E00C2C"/>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92178">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972830543">
      <w:bodyDiv w:val="1"/>
      <w:marLeft w:val="0"/>
      <w:marRight w:val="0"/>
      <w:marTop w:val="0"/>
      <w:marBottom w:val="0"/>
      <w:divBdr>
        <w:top w:val="none" w:sz="0" w:space="0" w:color="auto"/>
        <w:left w:val="none" w:sz="0" w:space="0" w:color="auto"/>
        <w:bottom w:val="none" w:sz="0" w:space="0" w:color="auto"/>
        <w:right w:val="none" w:sz="0" w:space="0" w:color="auto"/>
      </w:divBdr>
    </w:div>
    <w:div w:id="1175414724">
      <w:bodyDiv w:val="1"/>
      <w:marLeft w:val="0"/>
      <w:marRight w:val="0"/>
      <w:marTop w:val="0"/>
      <w:marBottom w:val="0"/>
      <w:divBdr>
        <w:top w:val="none" w:sz="0" w:space="0" w:color="auto"/>
        <w:left w:val="none" w:sz="0" w:space="0" w:color="auto"/>
        <w:bottom w:val="none" w:sz="0" w:space="0" w:color="auto"/>
        <w:right w:val="none" w:sz="0" w:space="0" w:color="auto"/>
      </w:divBdr>
    </w:div>
    <w:div w:id="1260481099">
      <w:bodyDiv w:val="1"/>
      <w:marLeft w:val="0"/>
      <w:marRight w:val="0"/>
      <w:marTop w:val="0"/>
      <w:marBottom w:val="0"/>
      <w:divBdr>
        <w:top w:val="none" w:sz="0" w:space="0" w:color="auto"/>
        <w:left w:val="none" w:sz="0" w:space="0" w:color="auto"/>
        <w:bottom w:val="none" w:sz="0" w:space="0" w:color="auto"/>
        <w:right w:val="none" w:sz="0" w:space="0" w:color="auto"/>
      </w:divBdr>
    </w:div>
    <w:div w:id="1544368096">
      <w:bodyDiv w:val="1"/>
      <w:marLeft w:val="0"/>
      <w:marRight w:val="0"/>
      <w:marTop w:val="0"/>
      <w:marBottom w:val="0"/>
      <w:divBdr>
        <w:top w:val="none" w:sz="0" w:space="0" w:color="auto"/>
        <w:left w:val="none" w:sz="0" w:space="0" w:color="auto"/>
        <w:bottom w:val="none" w:sz="0" w:space="0" w:color="auto"/>
        <w:right w:val="none" w:sz="0" w:space="0" w:color="auto"/>
      </w:divBdr>
    </w:div>
    <w:div w:id="1561288454">
      <w:bodyDiv w:val="1"/>
      <w:marLeft w:val="0"/>
      <w:marRight w:val="0"/>
      <w:marTop w:val="0"/>
      <w:marBottom w:val="0"/>
      <w:divBdr>
        <w:top w:val="none" w:sz="0" w:space="0" w:color="auto"/>
        <w:left w:val="none" w:sz="0" w:space="0" w:color="auto"/>
        <w:bottom w:val="none" w:sz="0" w:space="0" w:color="auto"/>
        <w:right w:val="none" w:sz="0" w:space="0" w:color="auto"/>
      </w:divBdr>
    </w:div>
    <w:div w:id="1710297613">
      <w:bodyDiv w:val="1"/>
      <w:marLeft w:val="0"/>
      <w:marRight w:val="0"/>
      <w:marTop w:val="0"/>
      <w:marBottom w:val="0"/>
      <w:divBdr>
        <w:top w:val="none" w:sz="0" w:space="0" w:color="auto"/>
        <w:left w:val="none" w:sz="0" w:space="0" w:color="auto"/>
        <w:bottom w:val="none" w:sz="0" w:space="0" w:color="auto"/>
        <w:right w:val="none" w:sz="0" w:space="0" w:color="auto"/>
      </w:divBdr>
    </w:div>
    <w:div w:id="1721124571">
      <w:bodyDiv w:val="1"/>
      <w:marLeft w:val="0"/>
      <w:marRight w:val="0"/>
      <w:marTop w:val="0"/>
      <w:marBottom w:val="0"/>
      <w:divBdr>
        <w:top w:val="none" w:sz="0" w:space="0" w:color="auto"/>
        <w:left w:val="none" w:sz="0" w:space="0" w:color="auto"/>
        <w:bottom w:val="none" w:sz="0" w:space="0" w:color="auto"/>
        <w:right w:val="none" w:sz="0" w:space="0" w:color="auto"/>
      </w:divBdr>
    </w:div>
    <w:div w:id="1866628060">
      <w:bodyDiv w:val="1"/>
      <w:marLeft w:val="0"/>
      <w:marRight w:val="0"/>
      <w:marTop w:val="0"/>
      <w:marBottom w:val="0"/>
      <w:divBdr>
        <w:top w:val="none" w:sz="0" w:space="0" w:color="auto"/>
        <w:left w:val="none" w:sz="0" w:space="0" w:color="auto"/>
        <w:bottom w:val="none" w:sz="0" w:space="0" w:color="auto"/>
        <w:right w:val="none" w:sz="0" w:space="0" w:color="auto"/>
      </w:divBdr>
    </w:div>
    <w:div w:id="1916621199">
      <w:bodyDiv w:val="1"/>
      <w:marLeft w:val="0"/>
      <w:marRight w:val="0"/>
      <w:marTop w:val="0"/>
      <w:marBottom w:val="0"/>
      <w:divBdr>
        <w:top w:val="none" w:sz="0" w:space="0" w:color="auto"/>
        <w:left w:val="none" w:sz="0" w:space="0" w:color="auto"/>
        <w:bottom w:val="none" w:sz="0" w:space="0" w:color="auto"/>
        <w:right w:val="none" w:sz="0" w:space="0" w:color="auto"/>
      </w:divBdr>
    </w:div>
    <w:div w:id="1974360360">
      <w:bodyDiv w:val="1"/>
      <w:marLeft w:val="0"/>
      <w:marRight w:val="0"/>
      <w:marTop w:val="0"/>
      <w:marBottom w:val="0"/>
      <w:divBdr>
        <w:top w:val="none" w:sz="0" w:space="0" w:color="auto"/>
        <w:left w:val="none" w:sz="0" w:space="0" w:color="auto"/>
        <w:bottom w:val="none" w:sz="0" w:space="0" w:color="auto"/>
        <w:right w:val="none" w:sz="0" w:space="0" w:color="auto"/>
      </w:divBdr>
    </w:div>
    <w:div w:id="2041659176">
      <w:bodyDiv w:val="1"/>
      <w:marLeft w:val="0"/>
      <w:marRight w:val="0"/>
      <w:marTop w:val="0"/>
      <w:marBottom w:val="0"/>
      <w:divBdr>
        <w:top w:val="none" w:sz="0" w:space="0" w:color="auto"/>
        <w:left w:val="none" w:sz="0" w:space="0" w:color="auto"/>
        <w:bottom w:val="none" w:sz="0" w:space="0" w:color="auto"/>
        <w:right w:val="none" w:sz="0" w:space="0" w:color="auto"/>
      </w:divBdr>
    </w:div>
    <w:div w:id="2089844270">
      <w:bodyDiv w:val="1"/>
      <w:marLeft w:val="0"/>
      <w:marRight w:val="0"/>
      <w:marTop w:val="0"/>
      <w:marBottom w:val="0"/>
      <w:divBdr>
        <w:top w:val="none" w:sz="0" w:space="0" w:color="auto"/>
        <w:left w:val="none" w:sz="0" w:space="0" w:color="auto"/>
        <w:bottom w:val="none" w:sz="0" w:space="0" w:color="auto"/>
        <w:right w:val="none" w:sz="0" w:space="0" w:color="auto"/>
      </w:divBdr>
    </w:div>
    <w:div w:id="2107844476">
      <w:bodyDiv w:val="1"/>
      <w:marLeft w:val="0"/>
      <w:marRight w:val="0"/>
      <w:marTop w:val="0"/>
      <w:marBottom w:val="0"/>
      <w:divBdr>
        <w:top w:val="none" w:sz="0" w:space="0" w:color="auto"/>
        <w:left w:val="none" w:sz="0" w:space="0" w:color="auto"/>
        <w:bottom w:val="none" w:sz="0" w:space="0" w:color="auto"/>
        <w:right w:val="none" w:sz="0" w:space="0" w:color="auto"/>
      </w:divBdr>
    </w:div>
    <w:div w:id="2114664167">
      <w:bodyDiv w:val="1"/>
      <w:marLeft w:val="0"/>
      <w:marRight w:val="0"/>
      <w:marTop w:val="0"/>
      <w:marBottom w:val="0"/>
      <w:divBdr>
        <w:top w:val="none" w:sz="0" w:space="0" w:color="auto"/>
        <w:left w:val="none" w:sz="0" w:space="0" w:color="auto"/>
        <w:bottom w:val="none" w:sz="0" w:space="0" w:color="auto"/>
        <w:right w:val="none" w:sz="0" w:space="0" w:color="auto"/>
      </w:divBdr>
      <w:divsChild>
        <w:div w:id="597176040">
          <w:marLeft w:val="0"/>
          <w:marRight w:val="0"/>
          <w:marTop w:val="0"/>
          <w:marBottom w:val="0"/>
          <w:divBdr>
            <w:top w:val="none" w:sz="0" w:space="0" w:color="auto"/>
            <w:left w:val="none" w:sz="0" w:space="0" w:color="auto"/>
            <w:bottom w:val="none" w:sz="0" w:space="0" w:color="auto"/>
            <w:right w:val="none" w:sz="0" w:space="0" w:color="auto"/>
          </w:divBdr>
          <w:divsChild>
            <w:div w:id="471408616">
              <w:marLeft w:val="0"/>
              <w:marRight w:val="0"/>
              <w:marTop w:val="0"/>
              <w:marBottom w:val="150"/>
              <w:divBdr>
                <w:top w:val="none" w:sz="0" w:space="0" w:color="auto"/>
                <w:left w:val="none" w:sz="0" w:space="0" w:color="auto"/>
                <w:bottom w:val="none" w:sz="0" w:space="0" w:color="auto"/>
                <w:right w:val="none" w:sz="0" w:space="0" w:color="auto"/>
              </w:divBdr>
              <w:divsChild>
                <w:div w:id="1395468378">
                  <w:marLeft w:val="0"/>
                  <w:marRight w:val="0"/>
                  <w:marTop w:val="0"/>
                  <w:marBottom w:val="0"/>
                  <w:divBdr>
                    <w:top w:val="none" w:sz="0" w:space="0" w:color="auto"/>
                    <w:left w:val="none" w:sz="0" w:space="0" w:color="auto"/>
                    <w:bottom w:val="none" w:sz="0" w:space="0" w:color="auto"/>
                    <w:right w:val="none" w:sz="0" w:space="0" w:color="auto"/>
                  </w:divBdr>
                  <w:divsChild>
                    <w:div w:id="2069498696">
                      <w:marLeft w:val="0"/>
                      <w:marRight w:val="0"/>
                      <w:marTop w:val="0"/>
                      <w:marBottom w:val="0"/>
                      <w:divBdr>
                        <w:top w:val="none" w:sz="0" w:space="0" w:color="auto"/>
                        <w:left w:val="none" w:sz="0" w:space="0" w:color="auto"/>
                        <w:bottom w:val="none" w:sz="0" w:space="0" w:color="auto"/>
                        <w:right w:val="none" w:sz="0" w:space="0" w:color="auto"/>
                      </w:divBdr>
                      <w:divsChild>
                        <w:div w:id="485366545">
                          <w:marLeft w:val="0"/>
                          <w:marRight w:val="0"/>
                          <w:marTop w:val="0"/>
                          <w:marBottom w:val="0"/>
                          <w:divBdr>
                            <w:top w:val="none" w:sz="0" w:space="0" w:color="auto"/>
                            <w:left w:val="none" w:sz="0" w:space="0" w:color="auto"/>
                            <w:bottom w:val="none" w:sz="0" w:space="0" w:color="auto"/>
                            <w:right w:val="none" w:sz="0" w:space="0" w:color="auto"/>
                          </w:divBdr>
                          <w:divsChild>
                            <w:div w:id="470707367">
                              <w:marLeft w:val="0"/>
                              <w:marRight w:val="0"/>
                              <w:marTop w:val="0"/>
                              <w:marBottom w:val="0"/>
                              <w:divBdr>
                                <w:top w:val="none" w:sz="0" w:space="0" w:color="auto"/>
                                <w:left w:val="none" w:sz="0" w:space="0" w:color="auto"/>
                                <w:bottom w:val="none" w:sz="0" w:space="0" w:color="auto"/>
                                <w:right w:val="none" w:sz="0" w:space="0" w:color="auto"/>
                              </w:divBdr>
                            </w:div>
                            <w:div w:id="1438792155">
                              <w:marLeft w:val="0"/>
                              <w:marRight w:val="0"/>
                              <w:marTop w:val="0"/>
                              <w:marBottom w:val="0"/>
                              <w:divBdr>
                                <w:top w:val="none" w:sz="0" w:space="0" w:color="auto"/>
                                <w:left w:val="none" w:sz="0" w:space="0" w:color="auto"/>
                                <w:bottom w:val="none" w:sz="0" w:space="0" w:color="auto"/>
                                <w:right w:val="none" w:sz="0" w:space="0" w:color="auto"/>
                              </w:divBdr>
                              <w:divsChild>
                                <w:div w:id="556890986">
                                  <w:marLeft w:val="0"/>
                                  <w:marRight w:val="0"/>
                                  <w:marTop w:val="0"/>
                                  <w:marBottom w:val="0"/>
                                  <w:divBdr>
                                    <w:top w:val="none" w:sz="0" w:space="0" w:color="auto"/>
                                    <w:left w:val="none" w:sz="0" w:space="0" w:color="auto"/>
                                    <w:bottom w:val="none" w:sz="0" w:space="0" w:color="auto"/>
                                    <w:right w:val="none" w:sz="0" w:space="0" w:color="auto"/>
                                  </w:divBdr>
                                </w:div>
                                <w:div w:id="1052778320">
                                  <w:marLeft w:val="0"/>
                                  <w:marRight w:val="0"/>
                                  <w:marTop w:val="0"/>
                                  <w:marBottom w:val="0"/>
                                  <w:divBdr>
                                    <w:top w:val="none" w:sz="0" w:space="0" w:color="auto"/>
                                    <w:left w:val="none" w:sz="0" w:space="0" w:color="auto"/>
                                    <w:bottom w:val="none" w:sz="0" w:space="0" w:color="auto"/>
                                    <w:right w:val="none" w:sz="0" w:space="0" w:color="auto"/>
                                  </w:divBdr>
                                </w:div>
                                <w:div w:id="18919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0491">
                          <w:marLeft w:val="0"/>
                          <w:marRight w:val="0"/>
                          <w:marTop w:val="0"/>
                          <w:marBottom w:val="0"/>
                          <w:divBdr>
                            <w:top w:val="none" w:sz="0" w:space="0" w:color="auto"/>
                            <w:left w:val="none" w:sz="0" w:space="0" w:color="auto"/>
                            <w:bottom w:val="none" w:sz="0" w:space="0" w:color="auto"/>
                            <w:right w:val="none" w:sz="0" w:space="0" w:color="auto"/>
                          </w:divBdr>
                          <w:divsChild>
                            <w:div w:id="1403258515">
                              <w:marLeft w:val="0"/>
                              <w:marRight w:val="0"/>
                              <w:marTop w:val="0"/>
                              <w:marBottom w:val="0"/>
                              <w:divBdr>
                                <w:top w:val="none" w:sz="0" w:space="0" w:color="auto"/>
                                <w:left w:val="none" w:sz="0" w:space="0" w:color="auto"/>
                                <w:bottom w:val="none" w:sz="0" w:space="0" w:color="auto"/>
                                <w:right w:val="none" w:sz="0" w:space="0" w:color="auto"/>
                              </w:divBdr>
                              <w:divsChild>
                                <w:div w:id="501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5357">
                          <w:marLeft w:val="0"/>
                          <w:marRight w:val="0"/>
                          <w:marTop w:val="0"/>
                          <w:marBottom w:val="0"/>
                          <w:divBdr>
                            <w:top w:val="single" w:sz="6" w:space="0" w:color="EEEEEE"/>
                            <w:left w:val="none" w:sz="0" w:space="0" w:color="auto"/>
                            <w:bottom w:val="single" w:sz="12" w:space="0" w:color="EEEEEE"/>
                            <w:right w:val="none" w:sz="0" w:space="0" w:color="auto"/>
                          </w:divBdr>
                          <w:divsChild>
                            <w:div w:id="623385223">
                              <w:marLeft w:val="0"/>
                              <w:marRight w:val="0"/>
                              <w:marTop w:val="0"/>
                              <w:marBottom w:val="0"/>
                              <w:divBdr>
                                <w:top w:val="none" w:sz="0" w:space="0" w:color="auto"/>
                                <w:left w:val="none" w:sz="0" w:space="0" w:color="auto"/>
                                <w:bottom w:val="none" w:sz="0" w:space="0" w:color="auto"/>
                                <w:right w:val="none" w:sz="0" w:space="0" w:color="auto"/>
                              </w:divBdr>
                            </w:div>
                            <w:div w:id="1740901916">
                              <w:marLeft w:val="0"/>
                              <w:marRight w:val="0"/>
                              <w:marTop w:val="0"/>
                              <w:marBottom w:val="0"/>
                              <w:divBdr>
                                <w:top w:val="none" w:sz="0" w:space="0" w:color="auto"/>
                                <w:left w:val="none" w:sz="0" w:space="0" w:color="auto"/>
                                <w:bottom w:val="none" w:sz="0" w:space="0" w:color="auto"/>
                                <w:right w:val="none" w:sz="0" w:space="0" w:color="auto"/>
                              </w:divBdr>
                              <w:divsChild>
                                <w:div w:id="380598123">
                                  <w:marLeft w:val="0"/>
                                  <w:marRight w:val="0"/>
                                  <w:marTop w:val="0"/>
                                  <w:marBottom w:val="0"/>
                                  <w:divBdr>
                                    <w:top w:val="none" w:sz="0" w:space="0" w:color="auto"/>
                                    <w:left w:val="none" w:sz="0" w:space="0" w:color="auto"/>
                                    <w:bottom w:val="none" w:sz="0" w:space="0" w:color="auto"/>
                                    <w:right w:val="none" w:sz="0" w:space="0" w:color="auto"/>
                                  </w:divBdr>
                                </w:div>
                                <w:div w:id="12568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0271">
                          <w:marLeft w:val="0"/>
                          <w:marRight w:val="0"/>
                          <w:marTop w:val="0"/>
                          <w:marBottom w:val="0"/>
                          <w:divBdr>
                            <w:top w:val="none" w:sz="0" w:space="0" w:color="auto"/>
                            <w:left w:val="none" w:sz="0" w:space="0" w:color="auto"/>
                            <w:bottom w:val="none" w:sz="0" w:space="0" w:color="auto"/>
                            <w:right w:val="none" w:sz="0" w:space="0" w:color="auto"/>
                          </w:divBdr>
                          <w:divsChild>
                            <w:div w:id="1018847035">
                              <w:marLeft w:val="0"/>
                              <w:marRight w:val="0"/>
                              <w:marTop w:val="0"/>
                              <w:marBottom w:val="0"/>
                              <w:divBdr>
                                <w:top w:val="none" w:sz="0" w:space="0" w:color="auto"/>
                                <w:left w:val="none" w:sz="0" w:space="0" w:color="auto"/>
                                <w:bottom w:val="none" w:sz="0" w:space="0" w:color="auto"/>
                                <w:right w:val="none" w:sz="0" w:space="0" w:color="auto"/>
                              </w:divBdr>
                              <w:divsChild>
                                <w:div w:id="1817064820">
                                  <w:marLeft w:val="0"/>
                                  <w:marRight w:val="0"/>
                                  <w:marTop w:val="0"/>
                                  <w:marBottom w:val="0"/>
                                  <w:divBdr>
                                    <w:top w:val="none" w:sz="0" w:space="0" w:color="auto"/>
                                    <w:left w:val="none" w:sz="0" w:space="0" w:color="auto"/>
                                    <w:bottom w:val="none" w:sz="0" w:space="0" w:color="auto"/>
                                    <w:right w:val="none" w:sz="0" w:space="0" w:color="auto"/>
                                  </w:divBdr>
                                </w:div>
                              </w:divsChild>
                            </w:div>
                            <w:div w:id="20546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77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57968C3D6B427EAC9CCE1AC54368BC"/>
        <w:category>
          <w:name w:val="General"/>
          <w:gallery w:val="placeholder"/>
        </w:category>
        <w:types>
          <w:type w:val="bbPlcHdr"/>
        </w:types>
        <w:behaviors>
          <w:behavior w:val="content"/>
        </w:behaviors>
        <w:guid w:val="{7AD00405-F3FD-4058-BAA8-66902A93048C}"/>
      </w:docPartPr>
      <w:docPartBody>
        <w:p w:rsidR="009C7A69" w:rsidRDefault="004F3161">
          <w:pPr>
            <w:pStyle w:val="3C57968C3D6B427EAC9CCE1AC54368BC"/>
          </w:pPr>
          <w:r w:rsidRPr="002A0FDF">
            <w:rPr>
              <w:rStyle w:val="PlaceholderText"/>
            </w:rPr>
            <w:t>Click here to enter text.</w:t>
          </w:r>
        </w:p>
      </w:docPartBody>
    </w:docPart>
    <w:docPart>
      <w:docPartPr>
        <w:name w:val="A4BC68638D6C410A89563808CB2056D9"/>
        <w:category>
          <w:name w:val="General"/>
          <w:gallery w:val="placeholder"/>
        </w:category>
        <w:types>
          <w:type w:val="bbPlcHdr"/>
        </w:types>
        <w:behaviors>
          <w:behavior w:val="content"/>
        </w:behaviors>
        <w:guid w:val="{138B5D01-2845-4737-99BA-8718C255C765}"/>
      </w:docPartPr>
      <w:docPartBody>
        <w:p w:rsidR="009C7A69" w:rsidRDefault="004F3161">
          <w:pPr>
            <w:pStyle w:val="A4BC68638D6C410A89563808CB2056D9"/>
          </w:pPr>
          <w:r w:rsidRPr="002A0FDF">
            <w:rPr>
              <w:rStyle w:val="PlaceholderText"/>
            </w:rPr>
            <w:t>Choose a building block.</w:t>
          </w:r>
        </w:p>
      </w:docPartBody>
    </w:docPart>
    <w:docPart>
      <w:docPartPr>
        <w:name w:val="3CBCA5D55B15445CA9FF18821282E8C6"/>
        <w:category>
          <w:name w:val="General"/>
          <w:gallery w:val="placeholder"/>
        </w:category>
        <w:types>
          <w:type w:val="bbPlcHdr"/>
        </w:types>
        <w:behaviors>
          <w:behavior w:val="content"/>
        </w:behaviors>
        <w:guid w:val="{DBFA126A-D8AE-4182-BF02-58EDD225E6D5}"/>
      </w:docPartPr>
      <w:docPartBody>
        <w:p w:rsidR="009C7A69" w:rsidRDefault="004F3161">
          <w:pPr>
            <w:pStyle w:val="3CBCA5D55B15445CA9FF18821282E8C6"/>
          </w:pPr>
          <w:r w:rsidRPr="006E09BE">
            <w:rPr>
              <w:rStyle w:val="PlaceholderText"/>
            </w:rPr>
            <w:t>Click here to enter text.</w:t>
          </w:r>
        </w:p>
      </w:docPartBody>
    </w:docPart>
    <w:docPart>
      <w:docPartPr>
        <w:name w:val="5F74DFCB9AB04C88B0275B4AA375A554"/>
        <w:category>
          <w:name w:val="General"/>
          <w:gallery w:val="placeholder"/>
        </w:category>
        <w:types>
          <w:type w:val="bbPlcHdr"/>
        </w:types>
        <w:behaviors>
          <w:behavior w:val="content"/>
        </w:behaviors>
        <w:guid w:val="{4283AC17-CDE8-458F-8556-13CA6AC5FBB3}"/>
      </w:docPartPr>
      <w:docPartBody>
        <w:p w:rsidR="009C7A69" w:rsidRDefault="004F3161">
          <w:pPr>
            <w:pStyle w:val="5F74DFCB9AB04C88B0275B4AA375A554"/>
          </w:pPr>
          <w:r w:rsidRPr="00E56144">
            <w:rPr>
              <w:rStyle w:val="PlaceholderText"/>
            </w:rPr>
            <w:t>.</w:t>
          </w:r>
        </w:p>
      </w:docPartBody>
    </w:docPart>
    <w:docPart>
      <w:docPartPr>
        <w:name w:val="FCFEB4689E58439FA22C1BA98ECCB9E6"/>
        <w:category>
          <w:name w:val="General"/>
          <w:gallery w:val="placeholder"/>
        </w:category>
        <w:types>
          <w:type w:val="bbPlcHdr"/>
        </w:types>
        <w:behaviors>
          <w:behavior w:val="content"/>
        </w:behaviors>
        <w:guid w:val="{79E05142-6B2C-4CC2-9D05-E4A8E9ABF259}"/>
      </w:docPartPr>
      <w:docPartBody>
        <w:p w:rsidR="009C7A69" w:rsidRDefault="004F3161">
          <w:pPr>
            <w:pStyle w:val="FCFEB4689E58439FA22C1BA98ECCB9E6"/>
          </w:pPr>
          <w:r w:rsidRPr="00EE5BC4">
            <w:rPr>
              <w:rStyle w:val="PlaceholderText"/>
            </w:rPr>
            <w:t>Click here to enter text.</w:t>
          </w:r>
        </w:p>
      </w:docPartBody>
    </w:docPart>
    <w:docPart>
      <w:docPartPr>
        <w:name w:val="64F24BE1281A423BA576C1061A69A7D0"/>
        <w:category>
          <w:name w:val="General"/>
          <w:gallery w:val="placeholder"/>
        </w:category>
        <w:types>
          <w:type w:val="bbPlcHdr"/>
        </w:types>
        <w:behaviors>
          <w:behavior w:val="content"/>
        </w:behaviors>
        <w:guid w:val="{3EE47B19-A04C-41D2-B182-2AE5F84998BA}"/>
      </w:docPartPr>
      <w:docPartBody>
        <w:p w:rsidR="009C7A69" w:rsidRDefault="004F3161">
          <w:pPr>
            <w:pStyle w:val="64F24BE1281A423BA576C1061A69A7D0"/>
          </w:pPr>
          <w:r w:rsidRPr="00B26028">
            <w:rPr>
              <w:sz w:val="24"/>
              <w:szCs w:val="24"/>
            </w:rPr>
            <w:t>Choose party type</w:t>
          </w:r>
        </w:p>
      </w:docPartBody>
    </w:docPart>
    <w:docPart>
      <w:docPartPr>
        <w:name w:val="CCB3D5E5D1CD4100B7C37C67222A391E"/>
        <w:category>
          <w:name w:val="General"/>
          <w:gallery w:val="placeholder"/>
        </w:category>
        <w:types>
          <w:type w:val="bbPlcHdr"/>
        </w:types>
        <w:behaviors>
          <w:behavior w:val="content"/>
        </w:behaviors>
        <w:guid w:val="{8F78DEAF-0389-4A7D-B64D-089ED7F80A81}"/>
      </w:docPartPr>
      <w:docPartBody>
        <w:p w:rsidR="009C7A69" w:rsidRDefault="004F3161">
          <w:pPr>
            <w:pStyle w:val="CCB3D5E5D1CD4100B7C37C67222A391E"/>
          </w:pPr>
          <w:r w:rsidRPr="00EE5BC4">
            <w:rPr>
              <w:rStyle w:val="PlaceholderText"/>
            </w:rPr>
            <w:t>Click here to enter text.</w:t>
          </w:r>
        </w:p>
      </w:docPartBody>
    </w:docPart>
    <w:docPart>
      <w:docPartPr>
        <w:name w:val="A20307FEE94D467F8CB002601DAD65DB"/>
        <w:category>
          <w:name w:val="General"/>
          <w:gallery w:val="placeholder"/>
        </w:category>
        <w:types>
          <w:type w:val="bbPlcHdr"/>
        </w:types>
        <w:behaviors>
          <w:behavior w:val="content"/>
        </w:behaviors>
        <w:guid w:val="{8DA9B2F5-0D96-43AE-A01C-9307D8203F99}"/>
      </w:docPartPr>
      <w:docPartBody>
        <w:p w:rsidR="009C7A69" w:rsidRDefault="004F3161">
          <w:pPr>
            <w:pStyle w:val="A20307FEE94D467F8CB002601DAD65DB"/>
          </w:pPr>
          <w:r w:rsidRPr="00B26028">
            <w:rPr>
              <w:rStyle w:val="PlaceholderText"/>
            </w:rPr>
            <w:t>Click here to enter text.</w:t>
          </w:r>
        </w:p>
      </w:docPartBody>
    </w:docPart>
    <w:docPart>
      <w:docPartPr>
        <w:name w:val="B3A75F39070B496A808C6353148DC1CA"/>
        <w:category>
          <w:name w:val="General"/>
          <w:gallery w:val="placeholder"/>
        </w:category>
        <w:types>
          <w:type w:val="bbPlcHdr"/>
        </w:types>
        <w:behaviors>
          <w:behavior w:val="content"/>
        </w:behaviors>
        <w:guid w:val="{86821407-8507-4060-A5F9-25EE0B247102}"/>
      </w:docPartPr>
      <w:docPartBody>
        <w:p w:rsidR="009C7A69" w:rsidRDefault="004F3161">
          <w:pPr>
            <w:pStyle w:val="B3A75F39070B496A808C6353148DC1CA"/>
          </w:pPr>
          <w:r w:rsidRPr="00B26028">
            <w:rPr>
              <w:sz w:val="24"/>
              <w:szCs w:val="24"/>
            </w:rPr>
            <w:t>Choose respondent</w:t>
          </w:r>
        </w:p>
      </w:docPartBody>
    </w:docPart>
    <w:docPart>
      <w:docPartPr>
        <w:name w:val="417A4E0963614CB3A57DD599F15A2AA7"/>
        <w:category>
          <w:name w:val="General"/>
          <w:gallery w:val="placeholder"/>
        </w:category>
        <w:types>
          <w:type w:val="bbPlcHdr"/>
        </w:types>
        <w:behaviors>
          <w:behavior w:val="content"/>
        </w:behaviors>
        <w:guid w:val="{A6658CA4-FEB8-4B37-A8A9-42AA6E885E15}"/>
      </w:docPartPr>
      <w:docPartBody>
        <w:p w:rsidR="009C7A69" w:rsidRDefault="004F3161">
          <w:pPr>
            <w:pStyle w:val="417A4E0963614CB3A57DD599F15A2AA7"/>
          </w:pPr>
          <w:r w:rsidRPr="00503E49">
            <w:rPr>
              <w:rStyle w:val="PlaceholderText"/>
            </w:rPr>
            <w:t>Click here to enter a date.</w:t>
          </w:r>
        </w:p>
      </w:docPartBody>
    </w:docPart>
    <w:docPart>
      <w:docPartPr>
        <w:name w:val="457C10F191AA4FC1B19D506C9F915C9C"/>
        <w:category>
          <w:name w:val="General"/>
          <w:gallery w:val="placeholder"/>
        </w:category>
        <w:types>
          <w:type w:val="bbPlcHdr"/>
        </w:types>
        <w:behaviors>
          <w:behavior w:val="content"/>
        </w:behaviors>
        <w:guid w:val="{41A13D26-AF02-4FC8-BDC6-C8FAD7DCFFED}"/>
      </w:docPartPr>
      <w:docPartBody>
        <w:p w:rsidR="009C7A69" w:rsidRDefault="004F3161">
          <w:pPr>
            <w:pStyle w:val="457C10F191AA4FC1B19D506C9F915C9C"/>
          </w:pPr>
          <w:r w:rsidRPr="00503E49">
            <w:rPr>
              <w:rStyle w:val="PlaceholderText"/>
            </w:rPr>
            <w:t>Click here to enter text.</w:t>
          </w:r>
        </w:p>
      </w:docPartBody>
    </w:docPart>
    <w:docPart>
      <w:docPartPr>
        <w:name w:val="834C2B1990F54A46B285CBA16866079B"/>
        <w:category>
          <w:name w:val="General"/>
          <w:gallery w:val="placeholder"/>
        </w:category>
        <w:types>
          <w:type w:val="bbPlcHdr"/>
        </w:types>
        <w:behaviors>
          <w:behavior w:val="content"/>
        </w:behaviors>
        <w:guid w:val="{B9257E67-7F14-4064-9714-2770FD1E823D}"/>
      </w:docPartPr>
      <w:docPartBody>
        <w:p w:rsidR="009C7A69" w:rsidRDefault="004F3161">
          <w:pPr>
            <w:pStyle w:val="834C2B1990F54A46B285CBA16866079B"/>
          </w:pPr>
          <w:r w:rsidRPr="006E09BE">
            <w:rPr>
              <w:rStyle w:val="PlaceholderText"/>
            </w:rPr>
            <w:t>Click here to enter a date.</w:t>
          </w:r>
        </w:p>
      </w:docPartBody>
    </w:docPart>
    <w:docPart>
      <w:docPartPr>
        <w:name w:val="95AB989FEEC2427985505054C0D0F270"/>
        <w:category>
          <w:name w:val="General"/>
          <w:gallery w:val="placeholder"/>
        </w:category>
        <w:types>
          <w:type w:val="bbPlcHdr"/>
        </w:types>
        <w:behaviors>
          <w:behavior w:val="content"/>
        </w:behaviors>
        <w:guid w:val="{6BCC4C25-AD02-4989-A447-E62BD8F48BA4}"/>
      </w:docPartPr>
      <w:docPartBody>
        <w:p w:rsidR="009C7A69" w:rsidRDefault="004F3161">
          <w:pPr>
            <w:pStyle w:val="95AB989FEEC2427985505054C0D0F270"/>
          </w:pPr>
          <w:r w:rsidRPr="00E56144">
            <w:rPr>
              <w:rStyle w:val="PlaceholderText"/>
            </w:rPr>
            <w:t>.</w:t>
          </w:r>
        </w:p>
      </w:docPartBody>
    </w:docPart>
    <w:docPart>
      <w:docPartPr>
        <w:name w:val="6B025E24ABAC41CE964E54EC9978EBDF"/>
        <w:category>
          <w:name w:val="General"/>
          <w:gallery w:val="placeholder"/>
        </w:category>
        <w:types>
          <w:type w:val="bbPlcHdr"/>
        </w:types>
        <w:behaviors>
          <w:behavior w:val="content"/>
        </w:behaviors>
        <w:guid w:val="{30BADACF-FD29-44BB-89B7-59C05A7CC845}"/>
      </w:docPartPr>
      <w:docPartBody>
        <w:p w:rsidR="009C7A69" w:rsidRDefault="004F3161">
          <w:pPr>
            <w:pStyle w:val="6B025E24ABAC41CE964E54EC9978EBDF"/>
          </w:pPr>
          <w:r w:rsidRPr="00E56144">
            <w:rPr>
              <w:rStyle w:val="PlaceholderText"/>
            </w:rPr>
            <w:t>.</w:t>
          </w:r>
        </w:p>
      </w:docPartBody>
    </w:docPart>
    <w:docPart>
      <w:docPartPr>
        <w:name w:val="EF21D56A044A4D2FA963154F9F059517"/>
        <w:category>
          <w:name w:val="General"/>
          <w:gallery w:val="placeholder"/>
        </w:category>
        <w:types>
          <w:type w:val="bbPlcHdr"/>
        </w:types>
        <w:behaviors>
          <w:behavior w:val="content"/>
        </w:behaviors>
        <w:guid w:val="{39590764-21C1-4375-BD6D-3623A37423A8}"/>
      </w:docPartPr>
      <w:docPartBody>
        <w:p w:rsidR="009C7A69" w:rsidRDefault="004F3161">
          <w:pPr>
            <w:pStyle w:val="EF21D56A044A4D2FA963154F9F059517"/>
          </w:pPr>
          <w:r w:rsidRPr="002A0FDF">
            <w:rPr>
              <w:rStyle w:val="PlaceholderText"/>
            </w:rPr>
            <w:t>Choose a building block.</w:t>
          </w:r>
        </w:p>
      </w:docPartBody>
    </w:docPart>
    <w:docPart>
      <w:docPartPr>
        <w:name w:val="40FC2B6F5BD84E6E9E83A897C93E25A3"/>
        <w:category>
          <w:name w:val="General"/>
          <w:gallery w:val="placeholder"/>
        </w:category>
        <w:types>
          <w:type w:val="bbPlcHdr"/>
        </w:types>
        <w:behaviors>
          <w:behavior w:val="content"/>
        </w:behaviors>
        <w:guid w:val="{A077764F-0EEF-454C-BB4D-49C31DBAB8FF}"/>
      </w:docPartPr>
      <w:docPartBody>
        <w:p w:rsidR="009C7A69" w:rsidRDefault="004F3161">
          <w:pPr>
            <w:pStyle w:val="40FC2B6F5BD84E6E9E83A897C93E25A3"/>
          </w:pPr>
          <w:r w:rsidRPr="006E09BE">
            <w:rPr>
              <w:rStyle w:val="PlaceholderText"/>
            </w:rPr>
            <w:t>Click here to enter text.</w:t>
          </w:r>
        </w:p>
      </w:docPartBody>
    </w:docPart>
    <w:docPart>
      <w:docPartPr>
        <w:name w:val="D2FC765BA3AB445495A1BEF5901C6BAD"/>
        <w:category>
          <w:name w:val="General"/>
          <w:gallery w:val="placeholder"/>
        </w:category>
        <w:types>
          <w:type w:val="bbPlcHdr"/>
        </w:types>
        <w:behaviors>
          <w:behavior w:val="content"/>
        </w:behaviors>
        <w:guid w:val="{A01D36ED-D393-44D6-8365-315F33DBACCF}"/>
      </w:docPartPr>
      <w:docPartBody>
        <w:p w:rsidR="009C7A69" w:rsidRDefault="004F3161">
          <w:pPr>
            <w:pStyle w:val="D2FC765BA3AB445495A1BEF5901C6BAD"/>
          </w:pPr>
          <w:r w:rsidRPr="00E56144">
            <w:rPr>
              <w:rStyle w:val="PlaceholderText"/>
            </w:rPr>
            <w:t>.</w:t>
          </w:r>
        </w:p>
      </w:docPartBody>
    </w:docPart>
    <w:docPart>
      <w:docPartPr>
        <w:name w:val="57174B46A5B84DE3BBF9C41EFB6EB580"/>
        <w:category>
          <w:name w:val="General"/>
          <w:gallery w:val="placeholder"/>
        </w:category>
        <w:types>
          <w:type w:val="bbPlcHdr"/>
        </w:types>
        <w:behaviors>
          <w:behavior w:val="content"/>
        </w:behaviors>
        <w:guid w:val="{9A553E77-AD76-402A-9B2C-ECB7D8627F69}"/>
      </w:docPartPr>
      <w:docPartBody>
        <w:p w:rsidR="009C7A69" w:rsidRDefault="004F3161">
          <w:pPr>
            <w:pStyle w:val="57174B46A5B84DE3BBF9C41EFB6EB580"/>
          </w:pPr>
          <w:r w:rsidRPr="002A0FDF">
            <w:rPr>
              <w:rStyle w:val="PlaceholderText"/>
            </w:rPr>
            <w:t>Choose a building block.</w:t>
          </w:r>
        </w:p>
      </w:docPartBody>
    </w:docPart>
    <w:docPart>
      <w:docPartPr>
        <w:name w:val="A2CDB3FB19F1475F9873F483BEEE9D2E"/>
        <w:category>
          <w:name w:val="General"/>
          <w:gallery w:val="placeholder"/>
        </w:category>
        <w:types>
          <w:type w:val="bbPlcHdr"/>
        </w:types>
        <w:behaviors>
          <w:behavior w:val="content"/>
        </w:behaviors>
        <w:guid w:val="{14742DFF-7983-46FC-AE01-72FE2A7008E4}"/>
      </w:docPartPr>
      <w:docPartBody>
        <w:p w:rsidR="009C7A69" w:rsidRDefault="004F3161">
          <w:pPr>
            <w:pStyle w:val="A2CDB3FB19F1475F9873F483BEEE9D2E"/>
          </w:pPr>
          <w:r w:rsidRPr="006E09BE">
            <w:rPr>
              <w:rStyle w:val="PlaceholderText"/>
            </w:rPr>
            <w:t>Click here to enter text.</w:t>
          </w:r>
        </w:p>
      </w:docPartBody>
    </w:docPart>
    <w:docPart>
      <w:docPartPr>
        <w:name w:val="3FC368084BAF4013A186CB4959983D10"/>
        <w:category>
          <w:name w:val="General"/>
          <w:gallery w:val="placeholder"/>
        </w:category>
        <w:types>
          <w:type w:val="bbPlcHdr"/>
        </w:types>
        <w:behaviors>
          <w:behavior w:val="content"/>
        </w:behaviors>
        <w:guid w:val="{41646235-60D0-4B65-AC27-A972751C2475}"/>
      </w:docPartPr>
      <w:docPartBody>
        <w:p w:rsidR="009C7A69" w:rsidRDefault="004F3161">
          <w:pPr>
            <w:pStyle w:val="3FC368084BAF4013A186CB4959983D10"/>
          </w:pPr>
          <w:r w:rsidRPr="00E56144">
            <w:rPr>
              <w:rStyle w:val="PlaceholderText"/>
            </w:rPr>
            <w:t>.</w:t>
          </w:r>
        </w:p>
      </w:docPartBody>
    </w:docPart>
    <w:docPart>
      <w:docPartPr>
        <w:name w:val="1D3D979BBC0D4B9C9DB0FF103263DFDB"/>
        <w:category>
          <w:name w:val="General"/>
          <w:gallery w:val="placeholder"/>
        </w:category>
        <w:types>
          <w:type w:val="bbPlcHdr"/>
        </w:types>
        <w:behaviors>
          <w:behavior w:val="content"/>
        </w:behaviors>
        <w:guid w:val="{8F1B36B2-3284-4257-9797-4996A807C066}"/>
      </w:docPartPr>
      <w:docPartBody>
        <w:p w:rsidR="009C7A69" w:rsidRDefault="004F3161">
          <w:pPr>
            <w:pStyle w:val="1D3D979BBC0D4B9C9DB0FF103263DFDB"/>
          </w:pPr>
          <w:r w:rsidRPr="006E09BE">
            <w:rPr>
              <w:rStyle w:val="PlaceholderText"/>
            </w:rPr>
            <w:t>Choose a building block.</w:t>
          </w:r>
        </w:p>
      </w:docPartBody>
    </w:docPart>
    <w:docPart>
      <w:docPartPr>
        <w:name w:val="85F8E70AEEE44B9E89D55A4B801954F1"/>
        <w:category>
          <w:name w:val="General"/>
          <w:gallery w:val="placeholder"/>
        </w:category>
        <w:types>
          <w:type w:val="bbPlcHdr"/>
        </w:types>
        <w:behaviors>
          <w:behavior w:val="content"/>
        </w:behaviors>
        <w:guid w:val="{64E9902E-4C4D-476C-BD10-44F5620CFE4D}"/>
      </w:docPartPr>
      <w:docPartBody>
        <w:p w:rsidR="009C7A69" w:rsidRDefault="004F3161">
          <w:pPr>
            <w:pStyle w:val="85F8E70AEEE44B9E89D55A4B801954F1"/>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61"/>
    <w:rsid w:val="00051D42"/>
    <w:rsid w:val="0007484B"/>
    <w:rsid w:val="000C26E0"/>
    <w:rsid w:val="000F5B4E"/>
    <w:rsid w:val="0015542B"/>
    <w:rsid w:val="001C0D62"/>
    <w:rsid w:val="00302F54"/>
    <w:rsid w:val="00312FCE"/>
    <w:rsid w:val="003336C7"/>
    <w:rsid w:val="00385ADF"/>
    <w:rsid w:val="003C34EC"/>
    <w:rsid w:val="00406B5C"/>
    <w:rsid w:val="004746AE"/>
    <w:rsid w:val="00496C8B"/>
    <w:rsid w:val="004F3161"/>
    <w:rsid w:val="00551B8A"/>
    <w:rsid w:val="005B744A"/>
    <w:rsid w:val="0064288C"/>
    <w:rsid w:val="006910CD"/>
    <w:rsid w:val="006A2384"/>
    <w:rsid w:val="006F4500"/>
    <w:rsid w:val="00736E89"/>
    <w:rsid w:val="007D5A03"/>
    <w:rsid w:val="00827C99"/>
    <w:rsid w:val="0086283D"/>
    <w:rsid w:val="00870928"/>
    <w:rsid w:val="00877BB2"/>
    <w:rsid w:val="008875AE"/>
    <w:rsid w:val="009B2997"/>
    <w:rsid w:val="009C7A69"/>
    <w:rsid w:val="009F11A9"/>
    <w:rsid w:val="009F1802"/>
    <w:rsid w:val="00A64DDB"/>
    <w:rsid w:val="00AE44E3"/>
    <w:rsid w:val="00BC7094"/>
    <w:rsid w:val="00C80FF7"/>
    <w:rsid w:val="00CA1890"/>
    <w:rsid w:val="00CA4471"/>
    <w:rsid w:val="00CE33A3"/>
    <w:rsid w:val="00D418B1"/>
    <w:rsid w:val="00D9060B"/>
    <w:rsid w:val="00D936E1"/>
    <w:rsid w:val="00DC45C6"/>
    <w:rsid w:val="00E057BF"/>
    <w:rsid w:val="00E32052"/>
    <w:rsid w:val="00E36132"/>
    <w:rsid w:val="00E45F02"/>
    <w:rsid w:val="00E601D9"/>
    <w:rsid w:val="00EA17A9"/>
    <w:rsid w:val="00EE7BB0"/>
    <w:rsid w:val="00F15E76"/>
    <w:rsid w:val="00F551B8"/>
    <w:rsid w:val="00FE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44A"/>
    <w:rPr>
      <w:color w:val="808080"/>
    </w:rPr>
  </w:style>
  <w:style w:type="paragraph" w:customStyle="1" w:styleId="3C57968C3D6B427EAC9CCE1AC54368BC">
    <w:name w:val="3C57968C3D6B427EAC9CCE1AC54368BC"/>
  </w:style>
  <w:style w:type="paragraph" w:customStyle="1" w:styleId="A4BC68638D6C410A89563808CB2056D9">
    <w:name w:val="A4BC68638D6C410A89563808CB2056D9"/>
  </w:style>
  <w:style w:type="paragraph" w:customStyle="1" w:styleId="3CBCA5D55B15445CA9FF18821282E8C6">
    <w:name w:val="3CBCA5D55B15445CA9FF18821282E8C6"/>
  </w:style>
  <w:style w:type="paragraph" w:customStyle="1" w:styleId="5F74DFCB9AB04C88B0275B4AA375A554">
    <w:name w:val="5F74DFCB9AB04C88B0275B4AA375A554"/>
  </w:style>
  <w:style w:type="paragraph" w:customStyle="1" w:styleId="6D2A68D294A148D8A150033566800172">
    <w:name w:val="6D2A68D294A148D8A150033566800172"/>
  </w:style>
  <w:style w:type="paragraph" w:customStyle="1" w:styleId="440C7AEB330C4E9B83759E4DABD4F94F">
    <w:name w:val="440C7AEB330C4E9B83759E4DABD4F94F"/>
  </w:style>
  <w:style w:type="paragraph" w:customStyle="1" w:styleId="0C2074136DAC408988BFA8A6BB3ED6D5">
    <w:name w:val="0C2074136DAC408988BFA8A6BB3ED6D5"/>
  </w:style>
  <w:style w:type="paragraph" w:customStyle="1" w:styleId="ED27BEDAFBE1461ABFD33A8BEDE99F26">
    <w:name w:val="ED27BEDAFBE1461ABFD33A8BEDE99F26"/>
  </w:style>
  <w:style w:type="paragraph" w:customStyle="1" w:styleId="FCFEB4689E58439FA22C1BA98ECCB9E6">
    <w:name w:val="FCFEB4689E58439FA22C1BA98ECCB9E6"/>
  </w:style>
  <w:style w:type="paragraph" w:customStyle="1" w:styleId="8A5AA28DE9984C0087F6437B69E7C588">
    <w:name w:val="8A5AA28DE9984C0087F6437B69E7C588"/>
  </w:style>
  <w:style w:type="paragraph" w:customStyle="1" w:styleId="64F24BE1281A423BA576C1061A69A7D0">
    <w:name w:val="64F24BE1281A423BA576C1061A69A7D0"/>
  </w:style>
  <w:style w:type="paragraph" w:customStyle="1" w:styleId="2CE325C6A7CE4D64B2736855CE156EA1">
    <w:name w:val="2CE325C6A7CE4D64B2736855CE156EA1"/>
  </w:style>
  <w:style w:type="paragraph" w:customStyle="1" w:styleId="6FF54615FCB24A1EB1847A50BD5E0D0F">
    <w:name w:val="6FF54615FCB24A1EB1847A50BD5E0D0F"/>
  </w:style>
  <w:style w:type="paragraph" w:customStyle="1" w:styleId="EF4556B09B96430385BAC9221D54DD32">
    <w:name w:val="EF4556B09B96430385BAC9221D54DD32"/>
  </w:style>
  <w:style w:type="paragraph" w:customStyle="1" w:styleId="EE0FFE86B95F4CEDB08620A32430116F">
    <w:name w:val="EE0FFE86B95F4CEDB08620A32430116F"/>
  </w:style>
  <w:style w:type="paragraph" w:customStyle="1" w:styleId="80ECBB4694EE4EC7A6F1493B76C4F481">
    <w:name w:val="80ECBB4694EE4EC7A6F1493B76C4F481"/>
  </w:style>
  <w:style w:type="paragraph" w:customStyle="1" w:styleId="023A0AB218F74338B31CDBE6FF0349E0">
    <w:name w:val="023A0AB218F74338B31CDBE6FF0349E0"/>
  </w:style>
  <w:style w:type="paragraph" w:customStyle="1" w:styleId="62F7EB9F69E44FD5B9550FC7A786AEA3">
    <w:name w:val="62F7EB9F69E44FD5B9550FC7A786AEA3"/>
  </w:style>
  <w:style w:type="paragraph" w:customStyle="1" w:styleId="4205694CE67347C78E24929228AFF3EC">
    <w:name w:val="4205694CE67347C78E24929228AFF3EC"/>
  </w:style>
  <w:style w:type="paragraph" w:customStyle="1" w:styleId="71EAD87FFFC24C4C9F1D6CEB17B0642B">
    <w:name w:val="71EAD87FFFC24C4C9F1D6CEB17B0642B"/>
  </w:style>
  <w:style w:type="paragraph" w:customStyle="1" w:styleId="CCB3D5E5D1CD4100B7C37C67222A391E">
    <w:name w:val="CCB3D5E5D1CD4100B7C37C67222A391E"/>
  </w:style>
  <w:style w:type="paragraph" w:customStyle="1" w:styleId="A20307FEE94D467F8CB002601DAD65DB">
    <w:name w:val="A20307FEE94D467F8CB002601DAD65DB"/>
  </w:style>
  <w:style w:type="paragraph" w:customStyle="1" w:styleId="B3A75F39070B496A808C6353148DC1CA">
    <w:name w:val="B3A75F39070B496A808C6353148DC1CA"/>
  </w:style>
  <w:style w:type="paragraph" w:customStyle="1" w:styleId="6C5D483774EA4953B598F81D280FD870">
    <w:name w:val="6C5D483774EA4953B598F81D280FD870"/>
  </w:style>
  <w:style w:type="paragraph" w:customStyle="1" w:styleId="4E43D12C69C54EF085D15196791FE11D">
    <w:name w:val="4E43D12C69C54EF085D15196791FE11D"/>
  </w:style>
  <w:style w:type="paragraph" w:customStyle="1" w:styleId="2ECB9272122F4587AF04C0A23909D76E">
    <w:name w:val="2ECB9272122F4587AF04C0A23909D76E"/>
  </w:style>
  <w:style w:type="paragraph" w:customStyle="1" w:styleId="C832BE5AC8684597A813B39CDD1F9E00">
    <w:name w:val="C832BE5AC8684597A813B39CDD1F9E00"/>
  </w:style>
  <w:style w:type="paragraph" w:customStyle="1" w:styleId="69CC4F6F41254F8C9FA3BDCD823650DF">
    <w:name w:val="69CC4F6F41254F8C9FA3BDCD823650DF"/>
  </w:style>
  <w:style w:type="paragraph" w:customStyle="1" w:styleId="5A5F2B5D057C4337B1146842078C9D7A">
    <w:name w:val="5A5F2B5D057C4337B1146842078C9D7A"/>
  </w:style>
  <w:style w:type="paragraph" w:customStyle="1" w:styleId="6666951C80074401B817FCEB5ECA5F99">
    <w:name w:val="6666951C80074401B817FCEB5ECA5F99"/>
  </w:style>
  <w:style w:type="paragraph" w:customStyle="1" w:styleId="9BF8B7CD701247C591C3FE80AE427F30">
    <w:name w:val="9BF8B7CD701247C591C3FE80AE427F30"/>
  </w:style>
  <w:style w:type="paragraph" w:customStyle="1" w:styleId="ABDD1326C2024BB2BBC4BCBD005E2CC9">
    <w:name w:val="ABDD1326C2024BB2BBC4BCBD005E2CC9"/>
  </w:style>
  <w:style w:type="paragraph" w:customStyle="1" w:styleId="417A4E0963614CB3A57DD599F15A2AA7">
    <w:name w:val="417A4E0963614CB3A57DD599F15A2AA7"/>
  </w:style>
  <w:style w:type="paragraph" w:customStyle="1" w:styleId="457C10F191AA4FC1B19D506C9F915C9C">
    <w:name w:val="457C10F191AA4FC1B19D506C9F915C9C"/>
  </w:style>
  <w:style w:type="paragraph" w:customStyle="1" w:styleId="834C2B1990F54A46B285CBA16866079B">
    <w:name w:val="834C2B1990F54A46B285CBA16866079B"/>
  </w:style>
  <w:style w:type="paragraph" w:customStyle="1" w:styleId="95AB989FEEC2427985505054C0D0F270">
    <w:name w:val="95AB989FEEC2427985505054C0D0F270"/>
  </w:style>
  <w:style w:type="paragraph" w:customStyle="1" w:styleId="C3BA72B6A52740708FE300519F46AD86">
    <w:name w:val="C3BA72B6A52740708FE300519F46AD86"/>
  </w:style>
  <w:style w:type="paragraph" w:customStyle="1" w:styleId="6B025E24ABAC41CE964E54EC9978EBDF">
    <w:name w:val="6B025E24ABAC41CE964E54EC9978EBDF"/>
  </w:style>
  <w:style w:type="paragraph" w:customStyle="1" w:styleId="EF21D56A044A4D2FA963154F9F059517">
    <w:name w:val="EF21D56A044A4D2FA963154F9F059517"/>
  </w:style>
  <w:style w:type="paragraph" w:customStyle="1" w:styleId="40FC2B6F5BD84E6E9E83A897C93E25A3">
    <w:name w:val="40FC2B6F5BD84E6E9E83A897C93E25A3"/>
  </w:style>
  <w:style w:type="paragraph" w:customStyle="1" w:styleId="D2FC765BA3AB445495A1BEF5901C6BAD">
    <w:name w:val="D2FC765BA3AB445495A1BEF5901C6BAD"/>
  </w:style>
  <w:style w:type="paragraph" w:customStyle="1" w:styleId="57174B46A5B84DE3BBF9C41EFB6EB580">
    <w:name w:val="57174B46A5B84DE3BBF9C41EFB6EB580"/>
  </w:style>
  <w:style w:type="paragraph" w:customStyle="1" w:styleId="A2CDB3FB19F1475F9873F483BEEE9D2E">
    <w:name w:val="A2CDB3FB19F1475F9873F483BEEE9D2E"/>
  </w:style>
  <w:style w:type="paragraph" w:customStyle="1" w:styleId="3FC368084BAF4013A186CB4959983D10">
    <w:name w:val="3FC368084BAF4013A186CB4959983D10"/>
  </w:style>
  <w:style w:type="paragraph" w:customStyle="1" w:styleId="4DA08425123E4AD68E69986DBB9B0797">
    <w:name w:val="4DA08425123E4AD68E69986DBB9B0797"/>
  </w:style>
  <w:style w:type="paragraph" w:customStyle="1" w:styleId="6784376DD40B49B6B2FDE510027841FE">
    <w:name w:val="6784376DD40B49B6B2FDE510027841FE"/>
  </w:style>
  <w:style w:type="paragraph" w:customStyle="1" w:styleId="43FD8812DDA64E1BBDBEF40072A10C58">
    <w:name w:val="43FD8812DDA64E1BBDBEF40072A10C58"/>
  </w:style>
  <w:style w:type="paragraph" w:customStyle="1" w:styleId="5B35103E374E49B6823BCA8E53E09F7F">
    <w:name w:val="5B35103E374E49B6823BCA8E53E09F7F"/>
  </w:style>
  <w:style w:type="paragraph" w:customStyle="1" w:styleId="4FC4300AB220491CA8DD9470A39FF6BB">
    <w:name w:val="4FC4300AB220491CA8DD9470A39FF6BB"/>
  </w:style>
  <w:style w:type="paragraph" w:customStyle="1" w:styleId="7CCFB810575A4B37BB07ABC9B99EA788">
    <w:name w:val="7CCFB810575A4B37BB07ABC9B99EA788"/>
  </w:style>
  <w:style w:type="paragraph" w:customStyle="1" w:styleId="1D3D979BBC0D4B9C9DB0FF103263DFDB">
    <w:name w:val="1D3D979BBC0D4B9C9DB0FF103263DFDB"/>
  </w:style>
  <w:style w:type="paragraph" w:customStyle="1" w:styleId="85F8E70AEEE44B9E89D55A4B801954F1">
    <w:name w:val="85F8E70AEEE44B9E89D55A4B80195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2797-F468-42EE-8B53-D5FD5C3C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29</TotalTime>
  <Pages>33</Pages>
  <Words>10582</Words>
  <Characters>60318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Julie</dc:creator>
  <cp:keywords/>
  <dc:description/>
  <cp:lastModifiedBy>Marie-Claire Julie</cp:lastModifiedBy>
  <cp:revision>36</cp:revision>
  <cp:lastPrinted>2019-12-18T10:28:00Z</cp:lastPrinted>
  <dcterms:created xsi:type="dcterms:W3CDTF">2019-12-18T10:29:00Z</dcterms:created>
  <dcterms:modified xsi:type="dcterms:W3CDTF">2019-12-20T05:55:00Z</dcterms:modified>
</cp:coreProperties>
</file>