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167CF21DF36646159A87475678D13B9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53C840CDC2FD42A3A1AA54317C6F8919"/>
        </w:placeholder>
        <w:docPartList>
          <w:docPartGallery w:val="Quick Parts"/>
        </w:docPartList>
      </w:sdtPr>
      <w:sdtEndPr/>
      <w:sdtContent>
        <w:p w:rsidR="00102EE1" w:rsidRDefault="00B6189A" w:rsidP="00CA7795">
          <w:pPr>
            <w:jc w:val="center"/>
            <w:rPr>
              <w:b/>
              <w:sz w:val="28"/>
              <w:szCs w:val="28"/>
            </w:rPr>
          </w:pPr>
          <w:sdt>
            <w:sdtPr>
              <w:rPr>
                <w:b/>
                <w:sz w:val="28"/>
                <w:szCs w:val="28"/>
              </w:rPr>
              <w:id w:val="13542618"/>
              <w:placeholder>
                <w:docPart w:val="1AD145DB11B84AF89784382412F873CE"/>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46FB3B06EF2441F8F2194FF21464A8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0570E">
                <w:rPr>
                  <w:sz w:val="28"/>
                  <w:szCs w:val="28"/>
                </w:rPr>
                <w:t>F. MacGregor (PCA)</w:t>
              </w:r>
            </w:sdtContent>
          </w:sdt>
          <w:r w:rsidR="00097B9A">
            <w:rPr>
              <w:b/>
              <w:sz w:val="28"/>
              <w:szCs w:val="28"/>
            </w:rPr>
            <w:t xml:space="preserve"> </w:t>
          </w:r>
          <w:sdt>
            <w:sdtPr>
              <w:rPr>
                <w:sz w:val="28"/>
                <w:szCs w:val="28"/>
              </w:rPr>
              <w:id w:val="15629612"/>
              <w:placeholder>
                <w:docPart w:val="01368D5312564221ACCCB253F3C6B33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0570E">
                <w:rPr>
                  <w:sz w:val="28"/>
                  <w:szCs w:val="28"/>
                </w:rPr>
                <w:t>B. Renaud (J.A)</w:t>
              </w:r>
            </w:sdtContent>
          </w:sdt>
          <w:r w:rsidR="00097B9A">
            <w:rPr>
              <w:b/>
              <w:sz w:val="28"/>
              <w:szCs w:val="28"/>
            </w:rPr>
            <w:t xml:space="preserve"> </w:t>
          </w:r>
          <w:sdt>
            <w:sdtPr>
              <w:rPr>
                <w:sz w:val="28"/>
                <w:szCs w:val="28"/>
              </w:rPr>
              <w:id w:val="15629656"/>
              <w:placeholder>
                <w:docPart w:val="CD89CCF72A294260955EF0BF8E85F04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637D8">
                <w:rPr>
                  <w:sz w:val="28"/>
                  <w:szCs w:val="28"/>
                </w:rPr>
                <w:t>F.</w:t>
              </w:r>
              <w:r w:rsidR="0000570E">
                <w:rPr>
                  <w:sz w:val="28"/>
                  <w:szCs w:val="28"/>
                </w:rPr>
                <w:t xml:space="preserve"> Robinson (J.A)</w:t>
              </w:r>
            </w:sdtContent>
          </w:sdt>
          <w:r w:rsidR="00097B9A">
            <w:rPr>
              <w:b/>
              <w:sz w:val="28"/>
              <w:szCs w:val="28"/>
            </w:rPr>
            <w:t xml:space="preserve"> </w:t>
          </w:r>
          <w:sdt>
            <w:sdtPr>
              <w:rPr>
                <w:sz w:val="28"/>
                <w:szCs w:val="28"/>
              </w:rPr>
              <w:id w:val="15629661"/>
              <w:placeholder>
                <w:docPart w:val="7407CB062359464E85B996C2CEC7A1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0570E">
                <w:rPr>
                  <w:sz w:val="28"/>
                  <w:szCs w:val="28"/>
                </w:rPr>
                <w:t>Dodin (J</w:t>
              </w:r>
              <w:r w:rsidR="00F637D8">
                <w:rPr>
                  <w:sz w:val="28"/>
                  <w:szCs w:val="28"/>
                </w:rPr>
                <w:t>.A</w:t>
              </w:r>
              <w:r w:rsidR="0000570E">
                <w:rPr>
                  <w:sz w:val="28"/>
                  <w:szCs w:val="28"/>
                </w:rPr>
                <w:t>)</w:t>
              </w:r>
            </w:sdtContent>
          </w:sdt>
          <w:r w:rsidR="00097B9A">
            <w:rPr>
              <w:b/>
              <w:sz w:val="28"/>
              <w:szCs w:val="28"/>
            </w:rPr>
            <w:t xml:space="preserve"> </w:t>
          </w:r>
          <w:sdt>
            <w:sdtPr>
              <w:rPr>
                <w:sz w:val="28"/>
                <w:szCs w:val="28"/>
              </w:rPr>
              <w:id w:val="15629667"/>
              <w:placeholder>
                <w:docPart w:val="1CF449B5383E4E1688D17A8E859E6C1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0570E">
                <w:rPr>
                  <w:sz w:val="28"/>
                  <w:szCs w:val="28"/>
                </w:rPr>
                <w:t>Carolus (J</w:t>
              </w:r>
              <w:r w:rsidR="00F637D8">
                <w:rPr>
                  <w:sz w:val="28"/>
                  <w:szCs w:val="28"/>
                </w:rPr>
                <w:t>.A</w:t>
              </w:r>
              <w:r w:rsidR="0000570E">
                <w:rPr>
                  <w:sz w:val="28"/>
                  <w:szCs w:val="28"/>
                </w:rPr>
                <w:t>)</w:t>
              </w:r>
            </w:sdtContent>
          </w:sdt>
          <w:r w:rsidR="006D0D9B">
            <w:rPr>
              <w:b/>
              <w:sz w:val="28"/>
              <w:szCs w:val="28"/>
            </w:rPr>
            <w:t>]</w:t>
          </w:r>
        </w:p>
      </w:sdtContent>
    </w:sdt>
    <w:p w:rsidR="00C55FDF" w:rsidRDefault="00B6189A" w:rsidP="0006489F">
      <w:pPr>
        <w:spacing w:before="240"/>
        <w:jc w:val="center"/>
        <w:rPr>
          <w:b/>
          <w:sz w:val="28"/>
          <w:szCs w:val="28"/>
        </w:rPr>
      </w:pPr>
      <w:sdt>
        <w:sdtPr>
          <w:rPr>
            <w:b/>
            <w:sz w:val="28"/>
            <w:szCs w:val="28"/>
          </w:rPr>
          <w:id w:val="14547297"/>
          <w:placeholder>
            <w:docPart w:val="167CF21DF36646159A87475678D13B99"/>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AF2ED3">
        <w:rPr>
          <w:b/>
          <w:sz w:val="28"/>
          <w:szCs w:val="28"/>
        </w:rPr>
        <w:t>6</w:t>
      </w:r>
      <w:sdt>
        <w:sdtPr>
          <w:rPr>
            <w:b/>
            <w:sz w:val="28"/>
            <w:szCs w:val="28"/>
          </w:rPr>
          <w:id w:val="14547301"/>
          <w:lock w:val="sdtContentLocked"/>
          <w:placeholder>
            <w:docPart w:val="167CF21DF36646159A87475678D13B99"/>
          </w:placeholder>
        </w:sdtPr>
        <w:sdtEndPr/>
        <w:sdtContent>
          <w:r w:rsidR="00E86753">
            <w:rPr>
              <w:b/>
              <w:sz w:val="28"/>
              <w:szCs w:val="28"/>
            </w:rPr>
            <w:t>/20</w:t>
          </w:r>
        </w:sdtContent>
      </w:sdt>
      <w:r w:rsidR="00AF2ED3">
        <w:rPr>
          <w:b/>
          <w:sz w:val="28"/>
          <w:szCs w:val="28"/>
        </w:rPr>
        <w:t>18</w:t>
      </w:r>
    </w:p>
    <w:p w:rsidR="00DB6D34" w:rsidRPr="00606EEA" w:rsidRDefault="00B6189A" w:rsidP="00616597">
      <w:pPr>
        <w:spacing w:before="120"/>
        <w:jc w:val="center"/>
        <w:rPr>
          <w:b/>
          <w:sz w:val="24"/>
          <w:szCs w:val="24"/>
        </w:rPr>
      </w:pPr>
      <w:sdt>
        <w:sdtPr>
          <w:rPr>
            <w:b/>
            <w:sz w:val="28"/>
            <w:szCs w:val="28"/>
          </w:rPr>
          <w:id w:val="15629594"/>
          <w:lock w:val="contentLocked"/>
          <w:placeholder>
            <w:docPart w:val="D157AB8591D649E8AB6EDBFA08FC80EF"/>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AF2ED3">
        <w:rPr>
          <w:b/>
          <w:sz w:val="28"/>
          <w:szCs w:val="28"/>
        </w:rPr>
        <w:t>CP09</w:t>
      </w:r>
      <w:sdt>
        <w:sdtPr>
          <w:rPr>
            <w:b/>
            <w:sz w:val="28"/>
            <w:szCs w:val="28"/>
          </w:rPr>
          <w:id w:val="15629598"/>
          <w:lock w:val="contentLocked"/>
          <w:placeholder>
            <w:docPart w:val="D157AB8591D649E8AB6EDBFA08FC80EF"/>
          </w:placeholder>
        </w:sdtPr>
        <w:sdtEndPr/>
        <w:sdtContent>
          <w:r w:rsidR="00097B9A">
            <w:rPr>
              <w:b/>
              <w:sz w:val="24"/>
              <w:szCs w:val="24"/>
            </w:rPr>
            <w:t>/20</w:t>
          </w:r>
        </w:sdtContent>
      </w:sdt>
      <w:r w:rsidR="00AF2ED3">
        <w:rPr>
          <w:b/>
          <w:sz w:val="28"/>
          <w:szCs w:val="28"/>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56"/>
        <w:gridCol w:w="883"/>
        <w:gridCol w:w="4221"/>
      </w:tblGrid>
      <w:tr w:rsidR="003A059B" w:rsidRPr="00B26028" w:rsidTr="00B66B63">
        <w:tc>
          <w:tcPr>
            <w:tcW w:w="4428" w:type="dxa"/>
            <w:tcBorders>
              <w:top w:val="nil"/>
              <w:left w:val="nil"/>
              <w:bottom w:val="nil"/>
              <w:right w:val="nil"/>
            </w:tcBorders>
          </w:tcPr>
          <w:p w:rsidR="003A059B" w:rsidRPr="00B26028" w:rsidRDefault="00AF2ED3" w:rsidP="00AF2ED3">
            <w:pPr>
              <w:spacing w:before="120" w:after="120"/>
              <w:rPr>
                <w:sz w:val="24"/>
                <w:szCs w:val="24"/>
              </w:rPr>
            </w:pPr>
            <w:r>
              <w:rPr>
                <w:sz w:val="24"/>
                <w:szCs w:val="24"/>
              </w:rPr>
              <w:t xml:space="preserve">Mr. </w:t>
            </w:r>
            <w:proofErr w:type="spellStart"/>
            <w:r>
              <w:rPr>
                <w:sz w:val="24"/>
                <w:szCs w:val="24"/>
              </w:rPr>
              <w:t>Durai</w:t>
            </w:r>
            <w:r w:rsidR="000F14DF">
              <w:rPr>
                <w:sz w:val="24"/>
                <w:szCs w:val="24"/>
              </w:rPr>
              <w:t>kannu</w:t>
            </w:r>
            <w:proofErr w:type="spellEnd"/>
            <w:r>
              <w:rPr>
                <w:sz w:val="24"/>
                <w:szCs w:val="24"/>
              </w:rPr>
              <w:t xml:space="preserve"> Karunakaran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B6189A" w:rsidP="00CE3E76">
            <w:pPr>
              <w:spacing w:before="120" w:after="120"/>
              <w:jc w:val="right"/>
              <w:rPr>
                <w:sz w:val="24"/>
                <w:szCs w:val="24"/>
              </w:rPr>
            </w:pPr>
            <w:sdt>
              <w:sdtPr>
                <w:rPr>
                  <w:color w:val="808080"/>
                  <w:sz w:val="24"/>
                  <w:szCs w:val="24"/>
                </w:rPr>
                <w:id w:val="17813791"/>
                <w:placeholder>
                  <w:docPart w:val="C4C5EDFBEEBA43CC8F84EB3266D3988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F2ED3">
                  <w:rPr>
                    <w:color w:val="808080"/>
                    <w:sz w:val="24"/>
                    <w:szCs w:val="24"/>
                  </w:rPr>
                  <w:t>Appellant</w:t>
                </w:r>
              </w:sdtContent>
            </w:sdt>
          </w:p>
          <w:p w:rsidR="00CE0CDA" w:rsidRPr="00114ED5" w:rsidRDefault="00CE0CDA" w:rsidP="00CE3E76">
            <w:pPr>
              <w:spacing w:before="120" w:after="120"/>
              <w:jc w:val="right"/>
              <w:rPr>
                <w:rStyle w:val="IntenseEmphasis"/>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i/>
                <w:iCs/>
                <w:color w:val="4F81BD" w:themeColor="accent1"/>
                <w:sz w:val="24"/>
                <w:szCs w:val="24"/>
              </w:rPr>
              <w:id w:val="15629672"/>
              <w:lock w:val="contentLocked"/>
              <w:placeholder>
                <w:docPart w:val="E42008F33234477FBE04680E7F3B20DC"/>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5571862743AF40DDA171D52CAF8C9CE1"/>
              </w:placeholder>
            </w:sdtPr>
            <w:sdtEndPr>
              <w:rPr>
                <w:sz w:val="20"/>
                <w:szCs w:val="20"/>
              </w:rPr>
            </w:sdtEndPr>
            <w:sdtContent>
              <w:p w:rsidR="00AF2ED3" w:rsidRDefault="00AF2ED3" w:rsidP="00AF2ED3">
                <w:pPr>
                  <w:spacing w:before="120" w:after="120"/>
                  <w:rPr>
                    <w:sz w:val="24"/>
                    <w:szCs w:val="24"/>
                  </w:rPr>
                </w:pPr>
                <w:r>
                  <w:rPr>
                    <w:sz w:val="24"/>
                    <w:szCs w:val="24"/>
                  </w:rPr>
                  <w:t>The Tribunal represented by</w:t>
                </w:r>
              </w:p>
              <w:p w:rsidR="00AF2ED3" w:rsidRDefault="00AF2ED3" w:rsidP="00AF2ED3">
                <w:pPr>
                  <w:pStyle w:val="ListParagraph"/>
                  <w:numPr>
                    <w:ilvl w:val="0"/>
                    <w:numId w:val="8"/>
                  </w:numPr>
                  <w:spacing w:before="120" w:after="120"/>
                  <w:rPr>
                    <w:sz w:val="24"/>
                    <w:szCs w:val="24"/>
                  </w:rPr>
                </w:pPr>
                <w:r>
                  <w:rPr>
                    <w:sz w:val="24"/>
                    <w:szCs w:val="24"/>
                  </w:rPr>
                  <w:t>Judge Mohan Burhan</w:t>
                </w:r>
              </w:p>
              <w:p w:rsidR="00AF2ED3" w:rsidRDefault="00AF2ED3" w:rsidP="00AF2ED3">
                <w:pPr>
                  <w:pStyle w:val="ListParagraph"/>
                  <w:numPr>
                    <w:ilvl w:val="0"/>
                    <w:numId w:val="8"/>
                  </w:numPr>
                  <w:spacing w:before="120" w:after="120"/>
                  <w:rPr>
                    <w:sz w:val="24"/>
                    <w:szCs w:val="24"/>
                  </w:rPr>
                </w:pPr>
                <w:r>
                  <w:rPr>
                    <w:sz w:val="24"/>
                    <w:szCs w:val="24"/>
                  </w:rPr>
                  <w:t>Judge Samia Govinden</w:t>
                </w:r>
              </w:p>
              <w:p w:rsidR="00AF2ED3" w:rsidRDefault="00AF2ED3" w:rsidP="00AF2ED3">
                <w:pPr>
                  <w:pStyle w:val="ListParagraph"/>
                  <w:numPr>
                    <w:ilvl w:val="0"/>
                    <w:numId w:val="8"/>
                  </w:numPr>
                  <w:spacing w:before="120" w:after="120"/>
                  <w:rPr>
                    <w:sz w:val="24"/>
                    <w:szCs w:val="24"/>
                  </w:rPr>
                </w:pPr>
                <w:r>
                  <w:rPr>
                    <w:sz w:val="24"/>
                    <w:szCs w:val="24"/>
                  </w:rPr>
                  <w:t xml:space="preserve">Judge Frederick </w:t>
                </w:r>
                <w:proofErr w:type="spellStart"/>
                <w:r>
                  <w:rPr>
                    <w:sz w:val="24"/>
                    <w:szCs w:val="24"/>
                  </w:rPr>
                  <w:t>Egonda-Ntende</w:t>
                </w:r>
                <w:proofErr w:type="spellEnd"/>
              </w:p>
              <w:p w:rsidR="00AF2ED3" w:rsidRDefault="00AF2ED3" w:rsidP="00AF2ED3">
                <w:pPr>
                  <w:pStyle w:val="ListParagraph"/>
                  <w:spacing w:before="120" w:after="120"/>
                  <w:rPr>
                    <w:sz w:val="24"/>
                    <w:szCs w:val="24"/>
                  </w:rPr>
                </w:pPr>
              </w:p>
              <w:p w:rsidR="003A059B" w:rsidRPr="00AF2ED3" w:rsidRDefault="00AF2ED3" w:rsidP="00AF2ED3">
                <w:pPr>
                  <w:spacing w:before="120" w:after="120"/>
                  <w:rPr>
                    <w:sz w:val="24"/>
                    <w:szCs w:val="24"/>
                  </w:rPr>
                </w:pPr>
                <w:r>
                  <w:rPr>
                    <w:sz w:val="24"/>
                    <w:szCs w:val="24"/>
                  </w:rPr>
                  <w:t>The Honourable 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B6189A" w:rsidP="00CE3E76">
            <w:pPr>
              <w:spacing w:before="120" w:after="120"/>
              <w:jc w:val="right"/>
              <w:rPr>
                <w:sz w:val="24"/>
                <w:szCs w:val="24"/>
              </w:rPr>
            </w:pPr>
            <w:sdt>
              <w:sdtPr>
                <w:rPr>
                  <w:color w:val="808080"/>
                  <w:sz w:val="24"/>
                  <w:szCs w:val="24"/>
                </w:rPr>
                <w:id w:val="15629686"/>
                <w:placeholder>
                  <w:docPart w:val="61A119690C5C4F26A3955BD2C8B1DA0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AF2ED3">
                  <w:rPr>
                    <w:color w:val="808080"/>
                    <w:sz w:val="24"/>
                    <w:szCs w:val="24"/>
                  </w:rPr>
                  <w:t>1st Respondent</w:t>
                </w:r>
              </w:sdtContent>
            </w:sdt>
          </w:p>
          <w:p w:rsidR="00B26028" w:rsidRDefault="00B26028" w:rsidP="00CE3E76">
            <w:pPr>
              <w:spacing w:before="120" w:after="120"/>
              <w:jc w:val="right"/>
              <w:rPr>
                <w:sz w:val="24"/>
                <w:szCs w:val="24"/>
              </w:rPr>
            </w:pPr>
          </w:p>
          <w:p w:rsidR="00B26028" w:rsidRDefault="00CC3439" w:rsidP="00CE3E76">
            <w:pPr>
              <w:spacing w:before="120" w:after="120"/>
              <w:jc w:val="right"/>
              <w:rPr>
                <w:sz w:val="24"/>
                <w:szCs w:val="24"/>
              </w:rPr>
            </w:pPr>
            <w:r>
              <w:rPr>
                <w:sz w:val="24"/>
                <w:szCs w:val="24"/>
              </w:rPr>
              <w:t xml:space="preserve"> </w:t>
            </w:r>
          </w:p>
          <w:p w:rsidR="00B26028" w:rsidRDefault="00B26028" w:rsidP="00CE3E76">
            <w:pPr>
              <w:spacing w:before="120" w:after="120"/>
              <w:jc w:val="right"/>
              <w:rPr>
                <w:sz w:val="24"/>
                <w:szCs w:val="24"/>
              </w:rPr>
            </w:pPr>
          </w:p>
          <w:p w:rsidR="00B26028" w:rsidRDefault="00B6189A" w:rsidP="00CE3E76">
            <w:pPr>
              <w:spacing w:before="120" w:after="120"/>
              <w:jc w:val="right"/>
              <w:rPr>
                <w:sz w:val="24"/>
                <w:szCs w:val="24"/>
              </w:rPr>
            </w:pPr>
            <w:sdt>
              <w:sdtPr>
                <w:rPr>
                  <w:sz w:val="24"/>
                  <w:szCs w:val="24"/>
                </w:rPr>
                <w:id w:val="104487430"/>
                <w:placeholder>
                  <w:docPart w:val="7522B2E8AF4E41BFB82C8540A2D7CF7E"/>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AF2ED3">
                  <w:rPr>
                    <w:sz w:val="24"/>
                    <w:szCs w:val="24"/>
                  </w:rPr>
                  <w:t>2nd Respondent</w:t>
                </w:r>
              </w:sdtContent>
            </w:sdt>
          </w:p>
          <w:p w:rsidR="00B26028" w:rsidRPr="00B26028" w:rsidRDefault="00B26028" w:rsidP="00CE3E76">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B6189A" w:rsidP="00C22967">
      <w:pPr>
        <w:spacing w:before="240" w:after="120"/>
        <w:rPr>
          <w:sz w:val="24"/>
          <w:szCs w:val="24"/>
        </w:rPr>
      </w:pPr>
      <w:sdt>
        <w:sdtPr>
          <w:rPr>
            <w:sz w:val="24"/>
            <w:szCs w:val="24"/>
          </w:rPr>
          <w:id w:val="15629736"/>
          <w:lock w:val="contentLocked"/>
          <w:placeholder>
            <w:docPart w:val="D157AB8591D649E8AB6EDBFA08FC80E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9C22916F6F04EF28CA6EBB2258A52A4"/>
          </w:placeholder>
          <w:date w:fullDate="2019-04-23T00:00:00Z">
            <w:dateFormat w:val="dd MMMM yyyy"/>
            <w:lid w:val="en-GB"/>
            <w:storeMappedDataAs w:val="dateTime"/>
            <w:calendar w:val="gregorian"/>
          </w:date>
        </w:sdtPr>
        <w:sdtEndPr/>
        <w:sdtContent>
          <w:r w:rsidR="007A0E16">
            <w:rPr>
              <w:sz w:val="24"/>
              <w:szCs w:val="24"/>
            </w:rPr>
            <w:t>23 April 2019</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Pr="00CE3E76" w:rsidRDefault="00B6189A" w:rsidP="00B0414B">
      <w:pPr>
        <w:rPr>
          <w:sz w:val="24"/>
          <w:szCs w:val="24"/>
        </w:rPr>
      </w:pPr>
      <w:sdt>
        <w:sdtPr>
          <w:rPr>
            <w:sz w:val="24"/>
            <w:szCs w:val="24"/>
          </w:rPr>
          <w:id w:val="15629744"/>
          <w:lock w:val="contentLocked"/>
          <w:placeholder>
            <w:docPart w:val="D157AB8591D649E8AB6EDBFA08FC80EF"/>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E1B16709BECD4CE086E5142CA6751079"/>
          </w:placeholder>
        </w:sdtPr>
        <w:sdtEndPr/>
        <w:sdtContent>
          <w:r w:rsidR="0000570E">
            <w:rPr>
              <w:sz w:val="24"/>
              <w:szCs w:val="24"/>
            </w:rPr>
            <w:t xml:space="preserve">Mr Phillipe </w:t>
          </w:r>
          <w:proofErr w:type="spellStart"/>
          <w:r w:rsidR="0000570E">
            <w:rPr>
              <w:sz w:val="24"/>
              <w:szCs w:val="24"/>
            </w:rPr>
            <w:t>Boulle</w:t>
          </w:r>
          <w:proofErr w:type="spellEnd"/>
          <w:r w:rsidR="0000570E">
            <w:rPr>
              <w:sz w:val="24"/>
              <w:szCs w:val="24"/>
            </w:rPr>
            <w:t xml:space="preserve"> for the Appellant</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tab/>
      </w:r>
      <w:r w:rsidR="0038006D" w:rsidRPr="00CE3E76">
        <w:rPr>
          <w:sz w:val="24"/>
          <w:szCs w:val="24"/>
        </w:rPr>
        <w:tab/>
      </w:r>
      <w:sdt>
        <w:sdtPr>
          <w:rPr>
            <w:sz w:val="24"/>
            <w:szCs w:val="24"/>
          </w:rPr>
          <w:id w:val="8972158"/>
          <w:placeholder>
            <w:docPart w:val="E1B16709BECD4CE086E5142CA6751079"/>
          </w:placeholder>
        </w:sdtPr>
        <w:sdtEndPr/>
        <w:sdtContent>
          <w:r w:rsidR="007A0E16">
            <w:rPr>
              <w:sz w:val="24"/>
              <w:szCs w:val="24"/>
            </w:rPr>
            <w:t xml:space="preserve">Mr. David </w:t>
          </w:r>
          <w:proofErr w:type="spellStart"/>
          <w:r w:rsidR="007A0E16">
            <w:rPr>
              <w:sz w:val="24"/>
              <w:szCs w:val="24"/>
            </w:rPr>
            <w:t>Esparon</w:t>
          </w:r>
          <w:proofErr w:type="spellEnd"/>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r w:rsidR="0000570E">
        <w:rPr>
          <w:sz w:val="24"/>
          <w:szCs w:val="24"/>
        </w:rPr>
        <w:t xml:space="preserve"> for the </w:t>
      </w:r>
      <w:r w:rsidR="00A75BEB">
        <w:rPr>
          <w:sz w:val="24"/>
          <w:szCs w:val="24"/>
        </w:rPr>
        <w:t>second Respondent</w:t>
      </w:r>
    </w:p>
    <w:p w:rsidR="00D06A0F" w:rsidRPr="00CE3E76" w:rsidRDefault="00B6189A" w:rsidP="00A963BC">
      <w:pPr>
        <w:spacing w:before="120" w:after="240"/>
        <w:rPr>
          <w:sz w:val="24"/>
          <w:szCs w:val="24"/>
        </w:rPr>
      </w:pPr>
      <w:sdt>
        <w:sdtPr>
          <w:rPr>
            <w:sz w:val="24"/>
            <w:szCs w:val="24"/>
          </w:rPr>
          <w:id w:val="15629748"/>
          <w:lock w:val="contentLocked"/>
          <w:placeholder>
            <w:docPart w:val="D157AB8591D649E8AB6EDBFA08FC80EF"/>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AF6082D00E1848F980C87DA165F2F090"/>
          </w:placeholder>
          <w:date w:fullDate="2019-06-21T00:00:00Z">
            <w:dateFormat w:val="dd MMMM yyyy"/>
            <w:lid w:val="en-GB"/>
            <w:storeMappedDataAs w:val="dateTime"/>
            <w:calendar w:val="gregorian"/>
          </w:date>
        </w:sdtPr>
        <w:sdtEndPr/>
        <w:sdtContent>
          <w:r w:rsidR="00D36494">
            <w:rPr>
              <w:sz w:val="24"/>
              <w:szCs w:val="24"/>
            </w:rPr>
            <w:t>21 June 2019</w:t>
          </w:r>
        </w:sdtContent>
      </w:sdt>
      <w:bookmarkStart w:id="0" w:name="Dropdown2"/>
    </w:p>
    <w:bookmarkEnd w:id="0"/>
    <w:p w:rsidR="001008BC" w:rsidRDefault="001008BC" w:rsidP="004F2B34">
      <w:pPr>
        <w:jc w:val="center"/>
        <w:rPr>
          <w:b/>
          <w:sz w:val="24"/>
          <w:szCs w:val="24"/>
        </w:rPr>
      </w:pPr>
    </w:p>
    <w:p w:rsidR="00FB322D" w:rsidRDefault="00FB322D" w:rsidP="004F2B34">
      <w:pPr>
        <w:jc w:val="center"/>
        <w:rPr>
          <w:b/>
          <w:sz w:val="24"/>
          <w:szCs w:val="24"/>
        </w:rPr>
      </w:pPr>
      <w:r>
        <w:rPr>
          <w:b/>
          <w:sz w:val="24"/>
          <w:szCs w:val="24"/>
        </w:rPr>
        <w:t>JUDGMENT</w:t>
      </w:r>
      <w:bookmarkStart w:id="1" w:name="_GoBack"/>
      <w:bookmarkEnd w:id="1"/>
    </w:p>
    <w:sdt>
      <w:sdtPr>
        <w:id w:val="17274583"/>
        <w:placeholder>
          <w:docPart w:val="D9ECF4FEC8354B019DE8391EA43C2FA6"/>
        </w:placeholder>
      </w:sdtPr>
      <w:sdtEndPr/>
      <w:sdtContent>
        <w:p w:rsidR="00A75BEB" w:rsidRDefault="00A75BEB" w:rsidP="00A75BEB">
          <w:pPr>
            <w:pStyle w:val="JudgmentText"/>
            <w:numPr>
              <w:ilvl w:val="0"/>
              <w:numId w:val="0"/>
            </w:numPr>
            <w:ind w:left="360"/>
          </w:pPr>
        </w:p>
        <w:p w:rsidR="0000570E" w:rsidRDefault="0000570E" w:rsidP="00FB62FC">
          <w:pPr>
            <w:pStyle w:val="JudgmentText"/>
            <w:numPr>
              <w:ilvl w:val="0"/>
              <w:numId w:val="7"/>
            </w:numPr>
          </w:pPr>
          <w:r>
            <w:t xml:space="preserve">This Judgment arises out of an Appeal against a decision of the Constitutional Court </w:t>
          </w:r>
          <w:r w:rsidR="00C0551D">
            <w:t>dismissing Constitutional Petition</w:t>
          </w:r>
          <w:r>
            <w:t xml:space="preserve"> CP09/2017</w:t>
          </w:r>
          <w:r w:rsidR="008716AF">
            <w:t xml:space="preserve"> as amended</w:t>
          </w:r>
          <w:r w:rsidR="007E093F">
            <w:t xml:space="preserve"> by an Amended Petition dated 22</w:t>
          </w:r>
          <w:r w:rsidR="007E093F" w:rsidRPr="007E093F">
            <w:rPr>
              <w:vertAlign w:val="superscript"/>
            </w:rPr>
            <w:t>nd</w:t>
          </w:r>
          <w:r w:rsidR="007E093F">
            <w:t xml:space="preserve"> January 2018 (hereinafter “the Petition”)</w:t>
          </w:r>
          <w:r>
            <w:t>.</w:t>
          </w:r>
        </w:p>
        <w:p w:rsidR="00293632" w:rsidRDefault="00C0551D" w:rsidP="00293632">
          <w:pPr>
            <w:pStyle w:val="JudgmentText"/>
            <w:numPr>
              <w:ilvl w:val="0"/>
              <w:numId w:val="7"/>
            </w:numPr>
          </w:pPr>
          <w:r>
            <w:t xml:space="preserve">At the time of filing of </w:t>
          </w:r>
          <w:r w:rsidR="007E093F">
            <w:t xml:space="preserve">the </w:t>
          </w:r>
          <w:r>
            <w:t xml:space="preserve">Petition and this Appeal the Appellant was a Judge of the Supreme Court. He resigned before the Appeal was heard. </w:t>
          </w:r>
        </w:p>
        <w:p w:rsidR="00464B82" w:rsidRDefault="00470DC4" w:rsidP="00293632">
          <w:pPr>
            <w:pStyle w:val="JudgmentText"/>
            <w:numPr>
              <w:ilvl w:val="0"/>
              <w:numId w:val="7"/>
            </w:numPr>
          </w:pPr>
          <w:r>
            <w:lastRenderedPageBreak/>
            <w:t xml:space="preserve">The </w:t>
          </w:r>
          <w:r w:rsidR="00A75BEB">
            <w:t>first Respondent</w:t>
          </w:r>
          <w:r>
            <w:t xml:space="preserve"> is a </w:t>
          </w:r>
          <w:r w:rsidR="00A75BEB">
            <w:t>t</w:t>
          </w:r>
          <w:r>
            <w:t>ribunal</w:t>
          </w:r>
          <w:r w:rsidR="00A75BEB">
            <w:t xml:space="preserve"> of inquiry</w:t>
          </w:r>
          <w:r>
            <w:t xml:space="preserve"> appointed under Article 134(2</w:t>
          </w:r>
          <w:proofErr w:type="gramStart"/>
          <w:r>
            <w:t>)(</w:t>
          </w:r>
          <w:proofErr w:type="gramEnd"/>
          <w:r>
            <w:t>a) of the Constitution to enquire into the matter of whether the Appellant ought to be removed from office.</w:t>
          </w:r>
          <w:r w:rsidR="00293632" w:rsidRPr="00293632">
            <w:t xml:space="preserve"> Judge Mohan Burhan</w:t>
          </w:r>
          <w:r w:rsidR="00293632">
            <w:t xml:space="preserve">, </w:t>
          </w:r>
          <w:r w:rsidR="00293632" w:rsidRPr="00293632">
            <w:t>Judge Samia Govinden</w:t>
          </w:r>
          <w:r w:rsidR="00293632">
            <w:t xml:space="preserve">, two Judges of the Supreme Court and </w:t>
          </w:r>
          <w:r w:rsidR="00293632" w:rsidRPr="00293632">
            <w:t xml:space="preserve">Judge Frederick </w:t>
          </w:r>
          <w:proofErr w:type="spellStart"/>
          <w:r w:rsidR="00293632" w:rsidRPr="00293632">
            <w:t>Egonda-Ntende</w:t>
          </w:r>
          <w:proofErr w:type="spellEnd"/>
          <w:r w:rsidR="00293632">
            <w:t xml:space="preserve"> the former Chief Justice were appointed as members of the </w:t>
          </w:r>
          <w:r w:rsidR="002C19B4">
            <w:t>t</w:t>
          </w:r>
          <w:r w:rsidR="00293632">
            <w:t>ribunal with the latter as its President.</w:t>
          </w:r>
          <w:r>
            <w:t xml:space="preserve"> </w:t>
          </w:r>
        </w:p>
        <w:p w:rsidR="00182193" w:rsidRDefault="00182193" w:rsidP="00293632">
          <w:pPr>
            <w:pStyle w:val="JudgmentText"/>
            <w:numPr>
              <w:ilvl w:val="0"/>
              <w:numId w:val="7"/>
            </w:numPr>
          </w:pPr>
          <w:r>
            <w:t>The Attorney General</w:t>
          </w:r>
          <w:r w:rsidR="008716AF">
            <w:t xml:space="preserve"> is cited as</w:t>
          </w:r>
          <w:r>
            <w:t xml:space="preserve"> </w:t>
          </w:r>
          <w:r w:rsidR="00A75BEB">
            <w:t>second Respondent</w:t>
          </w:r>
          <w:r w:rsidR="008716AF">
            <w:t xml:space="preserve"> </w:t>
          </w:r>
          <w:r w:rsidR="002C19B4">
            <w:t xml:space="preserve">in terms of </w:t>
          </w:r>
          <w:r>
            <w:t xml:space="preserve">Rule 3(3) of the Constitutional Court (Application, Contravention, Enforcement or Interpretation of the Constitution) Rules. </w:t>
          </w:r>
        </w:p>
        <w:p w:rsidR="005E3D70" w:rsidRDefault="00C0551D" w:rsidP="00D33DFE">
          <w:pPr>
            <w:pStyle w:val="JudgmentText"/>
            <w:numPr>
              <w:ilvl w:val="0"/>
              <w:numId w:val="7"/>
            </w:numPr>
          </w:pPr>
          <w:r>
            <w:t xml:space="preserve">For the purposes of this Appeal, it is unnecessary to go into much detail in the facts forming the basis of </w:t>
          </w:r>
          <w:r w:rsidR="007E093F">
            <w:t>the Petition</w:t>
          </w:r>
          <w:r w:rsidR="00FC767D">
            <w:t xml:space="preserve">. Suffice it to say that the case for the </w:t>
          </w:r>
          <w:r w:rsidR="004C482A">
            <w:t>Appellant</w:t>
          </w:r>
          <w:r w:rsidR="00FC767D">
            <w:t xml:space="preserve"> </w:t>
          </w:r>
          <w:r w:rsidR="007E093F">
            <w:t>was</w:t>
          </w:r>
          <w:r w:rsidR="00B344BA" w:rsidRPr="0083331F">
            <w:t xml:space="preserve"> that the </w:t>
          </w:r>
          <w:r w:rsidR="002C19B4">
            <w:t xml:space="preserve">first Respondent </w:t>
          </w:r>
          <w:r w:rsidR="00B344BA" w:rsidRPr="0083331F">
            <w:t>in carrying out its inquiry did so outside its mandate</w:t>
          </w:r>
          <w:r w:rsidR="006574F5" w:rsidRPr="0083331F">
            <w:t xml:space="preserve">, that the conduct of the </w:t>
          </w:r>
          <w:r w:rsidR="002C19B4">
            <w:t>first Respondent</w:t>
          </w:r>
          <w:r w:rsidR="006574F5" w:rsidRPr="0083331F">
            <w:t xml:space="preserve"> amounted to hiding its mandate from the </w:t>
          </w:r>
          <w:r w:rsidR="004C482A">
            <w:t>Appellant</w:t>
          </w:r>
          <w:r w:rsidR="007F4179" w:rsidRPr="0083331F">
            <w:t>,</w:t>
          </w:r>
          <w:r w:rsidR="006574F5" w:rsidRPr="0083331F">
            <w:t xml:space="preserve"> resulting in a perversion of the course of justice and its inquiry</w:t>
          </w:r>
          <w:r w:rsidR="006574F5">
            <w:t xml:space="preserve"> being devoid of any fairness and judiciousness.</w:t>
          </w:r>
          <w:r w:rsidR="007F4179">
            <w:t xml:space="preserve"> The </w:t>
          </w:r>
          <w:r w:rsidR="004C482A">
            <w:t>Appellant</w:t>
          </w:r>
          <w:r w:rsidR="007F4179">
            <w:t xml:space="preserve"> further avers that the </w:t>
          </w:r>
          <w:r w:rsidR="002C19B4">
            <w:t xml:space="preserve">first </w:t>
          </w:r>
          <w:r w:rsidR="007F4179">
            <w:t>Respondent’s process of adjudication was unethical and irrational and violates the principles of fair hearing and justice under Article 19(7) of the Constitution</w:t>
          </w:r>
          <w:r w:rsidR="001D0212">
            <w:t xml:space="preserve"> in that it was conducted in contra</w:t>
          </w:r>
          <w:r w:rsidR="000F14DF">
            <w:t xml:space="preserve">vention </w:t>
          </w:r>
          <w:r w:rsidR="001D0212">
            <w:t xml:space="preserve">of </w:t>
          </w:r>
          <w:r w:rsidR="00CA70E2">
            <w:t xml:space="preserve">its </w:t>
          </w:r>
          <w:r w:rsidR="001D0212">
            <w:t>mandate</w:t>
          </w:r>
          <w:r w:rsidR="007F4179">
            <w:t xml:space="preserve">. </w:t>
          </w:r>
          <w:r w:rsidR="001D0212">
            <w:t xml:space="preserve">In terms of </w:t>
          </w:r>
          <w:r w:rsidR="007E093F">
            <w:t>the Petition</w:t>
          </w:r>
          <w:r w:rsidR="007E093F" w:rsidRPr="007F4179">
            <w:rPr>
              <w:color w:val="000000" w:themeColor="text1"/>
            </w:rPr>
            <w:t xml:space="preserve"> </w:t>
          </w:r>
          <w:r w:rsidR="001D0212" w:rsidRPr="007F4179">
            <w:rPr>
              <w:color w:val="000000" w:themeColor="text1"/>
            </w:rPr>
            <w:t xml:space="preserve">the </w:t>
          </w:r>
          <w:r w:rsidR="004C482A">
            <w:rPr>
              <w:color w:val="000000" w:themeColor="text1"/>
            </w:rPr>
            <w:t>Appellant</w:t>
          </w:r>
          <w:r w:rsidR="001D0212" w:rsidRPr="007F4179">
            <w:rPr>
              <w:color w:val="000000" w:themeColor="text1"/>
            </w:rPr>
            <w:t xml:space="preserve"> </w:t>
          </w:r>
          <w:r w:rsidR="001D0212">
            <w:t xml:space="preserve">sought </w:t>
          </w:r>
          <w:r w:rsidR="005E3D70">
            <w:t xml:space="preserve">declarations that his right to a fair hearing was violated by the </w:t>
          </w:r>
          <w:r w:rsidR="002C19B4">
            <w:t xml:space="preserve">first </w:t>
          </w:r>
          <w:r w:rsidR="005E3D70">
            <w:t xml:space="preserve">Respondent and that </w:t>
          </w:r>
          <w:r w:rsidR="002C19B4">
            <w:t xml:space="preserve">its </w:t>
          </w:r>
          <w:r w:rsidR="005E3D70">
            <w:t xml:space="preserve">report and recommendation </w:t>
          </w:r>
          <w:r w:rsidR="001D0212">
            <w:t>to the Constitutional Appointment</w:t>
          </w:r>
          <w:r w:rsidR="002C19B4">
            <w:t>s</w:t>
          </w:r>
          <w:r w:rsidR="001D0212">
            <w:t xml:space="preserve"> Authority </w:t>
          </w:r>
          <w:r w:rsidR="005E3D70">
            <w:t xml:space="preserve">dated </w:t>
          </w:r>
          <w:r w:rsidR="0083331F">
            <w:t>25</w:t>
          </w:r>
          <w:r w:rsidR="0083331F" w:rsidRPr="0083331F">
            <w:rPr>
              <w:vertAlign w:val="superscript"/>
            </w:rPr>
            <w:t>th</w:t>
          </w:r>
          <w:r w:rsidR="0083331F">
            <w:t xml:space="preserve"> August</w:t>
          </w:r>
          <w:r w:rsidR="005E3D70">
            <w:t xml:space="preserve"> 2017</w:t>
          </w:r>
          <w:r w:rsidR="002C19B4">
            <w:t>,</w:t>
          </w:r>
          <w:r w:rsidR="005E3D70">
            <w:t xml:space="preserve"> is unconstitutional, null and void.</w:t>
          </w:r>
        </w:p>
        <w:p w:rsidR="0019648F" w:rsidRDefault="00CA70E2" w:rsidP="00293632">
          <w:pPr>
            <w:pStyle w:val="JudgmentText"/>
            <w:numPr>
              <w:ilvl w:val="0"/>
              <w:numId w:val="7"/>
            </w:numPr>
          </w:pPr>
          <w:r>
            <w:t xml:space="preserve">The proceedings </w:t>
          </w:r>
          <w:r w:rsidR="0019648F">
            <w:t>before the Constitutional Court</w:t>
          </w:r>
          <w:r>
            <w:t>, on the other hand, form the basis of this appeal and hence it is important that they are set out in detail</w:t>
          </w:r>
          <w:r w:rsidR="00EB4F2C">
            <w:t>.</w:t>
          </w:r>
          <w:r w:rsidR="00A75BEB">
            <w:t xml:space="preserve"> </w:t>
          </w:r>
          <w:r w:rsidR="00EB4F2C">
            <w:t>We</w:t>
          </w:r>
          <w:r>
            <w:t xml:space="preserve"> now proceed to do that. </w:t>
          </w:r>
          <w:r w:rsidR="0019648F">
            <w:t>The matter was called before the Constitutional Court for the first time on 21</w:t>
          </w:r>
          <w:r w:rsidR="0019648F">
            <w:rPr>
              <w:vertAlign w:val="superscript"/>
            </w:rPr>
            <w:t xml:space="preserve">st </w:t>
          </w:r>
          <w:r w:rsidR="0019648F">
            <w:t>November 2017</w:t>
          </w:r>
          <w:r w:rsidR="002C19B4">
            <w:t>,</w:t>
          </w:r>
          <w:r w:rsidR="0019648F">
            <w:t xml:space="preserve"> and thereafter on 28</w:t>
          </w:r>
          <w:r w:rsidR="0019648F" w:rsidRPr="0019648F">
            <w:rPr>
              <w:vertAlign w:val="superscript"/>
            </w:rPr>
            <w:t>th</w:t>
          </w:r>
          <w:r w:rsidR="0019648F">
            <w:t xml:space="preserve"> November 2017</w:t>
          </w:r>
          <w:r w:rsidR="002C19B4">
            <w:t>,</w:t>
          </w:r>
          <w:r w:rsidR="00F721FD" w:rsidRPr="00F721FD">
            <w:t xml:space="preserve"> </w:t>
          </w:r>
          <w:r w:rsidR="00F721FD">
            <w:t>and</w:t>
          </w:r>
          <w:r w:rsidR="009F32B3">
            <w:t xml:space="preserve"> </w:t>
          </w:r>
          <w:r w:rsidR="00362E16">
            <w:t>23</w:t>
          </w:r>
          <w:r w:rsidR="00362E16" w:rsidRPr="00362E16">
            <w:rPr>
              <w:vertAlign w:val="superscript"/>
            </w:rPr>
            <w:t>rd</w:t>
          </w:r>
          <w:r w:rsidR="00362E16">
            <w:t xml:space="preserve"> J</w:t>
          </w:r>
          <w:r w:rsidR="009F32B3">
            <w:t>anuary 2018</w:t>
          </w:r>
          <w:r w:rsidR="002C19B4">
            <w:t>,</w:t>
          </w:r>
          <w:r w:rsidR="0019648F">
            <w:t xml:space="preserve"> </w:t>
          </w:r>
          <w:r w:rsidR="00F721FD">
            <w:t xml:space="preserve">to deal with the issue of </w:t>
          </w:r>
          <w:r w:rsidR="005D78D8">
            <w:t xml:space="preserve">representation of the </w:t>
          </w:r>
          <w:r w:rsidR="00A75BEB">
            <w:t>first Respondent</w:t>
          </w:r>
          <w:r w:rsidR="009F32B3">
            <w:t xml:space="preserve"> and for </w:t>
          </w:r>
          <w:r w:rsidR="00362E16">
            <w:t xml:space="preserve">amendment of the Petition to add the </w:t>
          </w:r>
          <w:r w:rsidR="005D78D8">
            <w:t xml:space="preserve">Attorney General </w:t>
          </w:r>
          <w:r w:rsidR="00362E16">
            <w:t xml:space="preserve">as </w:t>
          </w:r>
          <w:r w:rsidR="002C19B4">
            <w:t>second</w:t>
          </w:r>
          <w:r w:rsidR="00362E16">
            <w:t xml:space="preserve"> </w:t>
          </w:r>
          <w:r w:rsidR="002C19B4">
            <w:t>Respondent</w:t>
          </w:r>
          <w:r w:rsidR="00362E16">
            <w:t xml:space="preserve">. </w:t>
          </w:r>
        </w:p>
        <w:p w:rsidR="004B4A8E" w:rsidRDefault="007E093F" w:rsidP="00D33DFE">
          <w:pPr>
            <w:pStyle w:val="JudgmentText"/>
            <w:numPr>
              <w:ilvl w:val="0"/>
              <w:numId w:val="7"/>
            </w:numPr>
          </w:pPr>
          <w:r>
            <w:t>At the sitting of</w:t>
          </w:r>
          <w:r w:rsidR="00F721FD">
            <w:t xml:space="preserve"> 6</w:t>
          </w:r>
          <w:r w:rsidR="00F721FD" w:rsidRPr="00EB54B0">
            <w:rPr>
              <w:vertAlign w:val="superscript"/>
            </w:rPr>
            <w:t>th</w:t>
          </w:r>
          <w:r w:rsidR="00F721FD">
            <w:t xml:space="preserve"> February 2018, </w:t>
          </w:r>
          <w:r w:rsidR="00FA48B8">
            <w:t xml:space="preserve">Mr. </w:t>
          </w:r>
          <w:proofErr w:type="spellStart"/>
          <w:r w:rsidR="00FA48B8">
            <w:t>Chetty</w:t>
          </w:r>
          <w:proofErr w:type="spellEnd"/>
          <w:r w:rsidR="00FA48B8">
            <w:t xml:space="preserve"> who had been cited in the Petition as representing the </w:t>
          </w:r>
          <w:r w:rsidR="00A75BEB">
            <w:t>first Respondent</w:t>
          </w:r>
          <w:r w:rsidR="00FA48B8">
            <w:t xml:space="preserve"> was granted leave to withdraw from the proceedings. </w:t>
          </w:r>
          <w:r w:rsidR="00EB54B0">
            <w:t xml:space="preserve">The Court drew attention to the fact that </w:t>
          </w:r>
          <w:r w:rsidR="00EB54B0" w:rsidRPr="00293632">
            <w:t>Judge</w:t>
          </w:r>
          <w:r w:rsidR="00EB54B0">
            <w:t>s</w:t>
          </w:r>
          <w:r w:rsidR="00EB54B0" w:rsidRPr="00293632">
            <w:t xml:space="preserve"> Mohan Burhan</w:t>
          </w:r>
          <w:r w:rsidR="00EB54B0">
            <w:t xml:space="preserve"> and</w:t>
          </w:r>
          <w:r w:rsidR="00EB54B0" w:rsidRPr="00293632">
            <w:t xml:space="preserve"> Samia Govinden</w:t>
          </w:r>
          <w:r w:rsidR="00EB54B0">
            <w:t xml:space="preserve"> had refused service</w:t>
          </w:r>
          <w:r w:rsidR="00D355EA">
            <w:t xml:space="preserve"> of the Petition</w:t>
          </w:r>
          <w:r w:rsidR="00EB54B0">
            <w:t xml:space="preserve"> and adjourned the </w:t>
          </w:r>
          <w:r w:rsidR="00D355EA">
            <w:t>matter</w:t>
          </w:r>
          <w:r w:rsidR="00EB54B0">
            <w:t xml:space="preserve"> to 27</w:t>
          </w:r>
          <w:r w:rsidR="00EB54B0" w:rsidRPr="00EB54B0">
            <w:rPr>
              <w:vertAlign w:val="superscript"/>
            </w:rPr>
            <w:t>th</w:t>
          </w:r>
          <w:r w:rsidR="00EB54B0">
            <w:t xml:space="preserve"> March 2019</w:t>
          </w:r>
          <w:r w:rsidR="002C19B4">
            <w:t>,</w:t>
          </w:r>
          <w:r w:rsidR="00EB54B0">
            <w:t xml:space="preserve"> for the </w:t>
          </w:r>
          <w:r w:rsidR="004C482A">
            <w:t>Appellant</w:t>
          </w:r>
          <w:r w:rsidR="00EB54B0">
            <w:t xml:space="preserve"> and the </w:t>
          </w:r>
          <w:r w:rsidR="00A75BEB">
            <w:t>second Respondent</w:t>
          </w:r>
          <w:r w:rsidR="00EB54B0">
            <w:t xml:space="preserve"> to address the Court on </w:t>
          </w:r>
          <w:r w:rsidR="00B65682">
            <w:t>two preliminary points</w:t>
          </w:r>
          <w:r w:rsidR="00F637D8">
            <w:t>,</w:t>
          </w:r>
          <w:r w:rsidR="00B65682">
            <w:t xml:space="preserve"> namely </w:t>
          </w:r>
          <w:r w:rsidR="00EB54B0" w:rsidRPr="00ED1A08">
            <w:t xml:space="preserve">whether the Judges </w:t>
          </w:r>
          <w:r w:rsidR="00EB54B0" w:rsidRPr="00ED1A08">
            <w:lastRenderedPageBreak/>
            <w:t xml:space="preserve">cited as representing the </w:t>
          </w:r>
          <w:r w:rsidR="002C19B4">
            <w:t>first Respondent</w:t>
          </w:r>
          <w:r w:rsidR="00EB54B0" w:rsidRPr="00ED1A08">
            <w:t xml:space="preserve"> were entitled to refuse service of summons and whether the </w:t>
          </w:r>
          <w:r w:rsidR="002F4CB1">
            <w:t xml:space="preserve">first Respondent </w:t>
          </w:r>
          <w:r w:rsidR="004B4A8E">
            <w:t>was still in existence</w:t>
          </w:r>
          <w:r w:rsidR="00E85C8E">
            <w:t xml:space="preserve"> and</w:t>
          </w:r>
          <w:r w:rsidR="004B4A8E" w:rsidRPr="00ED1A08">
            <w:t xml:space="preserve"> </w:t>
          </w:r>
          <w:r w:rsidR="00EB54B0" w:rsidRPr="00ED1A08">
            <w:t>capable of being sued</w:t>
          </w:r>
          <w:r w:rsidR="004B4A8E">
            <w:t>.</w:t>
          </w:r>
        </w:p>
        <w:p w:rsidR="00ED1A08" w:rsidRPr="00ED1A08" w:rsidRDefault="004B4A8E" w:rsidP="00ED1A08">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t xml:space="preserve">On </w:t>
          </w:r>
          <w:r w:rsidR="00ED1A08" w:rsidRPr="00ED1A08">
            <w:rPr>
              <w:rFonts w:eastAsia="Times New Roman"/>
              <w:sz w:val="24"/>
              <w:szCs w:val="24"/>
            </w:rPr>
            <w:t>27</w:t>
          </w:r>
          <w:r w:rsidR="00ED1A08" w:rsidRPr="00ED1A08">
            <w:rPr>
              <w:rFonts w:eastAsia="Times New Roman"/>
              <w:sz w:val="24"/>
              <w:szCs w:val="24"/>
              <w:vertAlign w:val="superscript"/>
            </w:rPr>
            <w:t>th</w:t>
          </w:r>
          <w:r w:rsidR="00ED1A08" w:rsidRPr="00ED1A08">
            <w:rPr>
              <w:rFonts w:eastAsia="Times New Roman"/>
              <w:sz w:val="24"/>
              <w:szCs w:val="24"/>
            </w:rPr>
            <w:t xml:space="preserve"> March 201</w:t>
          </w:r>
          <w:r>
            <w:rPr>
              <w:rFonts w:eastAsia="Times New Roman"/>
              <w:sz w:val="24"/>
              <w:szCs w:val="24"/>
            </w:rPr>
            <w:t>9</w:t>
          </w:r>
          <w:r w:rsidR="00DA5A8C">
            <w:rPr>
              <w:rFonts w:eastAsia="Times New Roman"/>
              <w:sz w:val="24"/>
              <w:szCs w:val="24"/>
            </w:rPr>
            <w:t>, c</w:t>
          </w:r>
          <w:r w:rsidR="00ED1A08" w:rsidRPr="00ED1A08">
            <w:rPr>
              <w:rFonts w:eastAsia="Times New Roman"/>
              <w:sz w:val="24"/>
              <w:szCs w:val="24"/>
            </w:rPr>
            <w:t xml:space="preserve">ounsel for the </w:t>
          </w:r>
          <w:r w:rsidR="004C482A">
            <w:rPr>
              <w:rFonts w:eastAsia="Times New Roman"/>
              <w:sz w:val="24"/>
              <w:szCs w:val="24"/>
            </w:rPr>
            <w:t xml:space="preserve">Appellant </w:t>
          </w:r>
          <w:r w:rsidR="00ED1A08" w:rsidRPr="00ED1A08">
            <w:rPr>
              <w:rFonts w:eastAsia="Times New Roman"/>
              <w:sz w:val="24"/>
              <w:szCs w:val="24"/>
            </w:rPr>
            <w:t xml:space="preserve">enquired </w:t>
          </w:r>
          <w:r w:rsidR="00B65682">
            <w:rPr>
              <w:rFonts w:eastAsia="Times New Roman"/>
              <w:sz w:val="24"/>
              <w:szCs w:val="24"/>
            </w:rPr>
            <w:t xml:space="preserve">as to </w:t>
          </w:r>
          <w:r w:rsidR="00ED1A08" w:rsidRPr="00ED1A08">
            <w:rPr>
              <w:rFonts w:eastAsia="Times New Roman"/>
              <w:sz w:val="24"/>
              <w:szCs w:val="24"/>
            </w:rPr>
            <w:t>whether the Attorney General had any concessions to make on the issue of service</w:t>
          </w:r>
          <w:r w:rsidR="002F4CB1">
            <w:rPr>
              <w:rFonts w:eastAsia="Times New Roman"/>
              <w:sz w:val="24"/>
              <w:szCs w:val="24"/>
            </w:rPr>
            <w:t>,</w:t>
          </w:r>
          <w:r w:rsidR="00ED1A08" w:rsidRPr="00ED1A08">
            <w:rPr>
              <w:rFonts w:eastAsia="Times New Roman"/>
              <w:sz w:val="24"/>
              <w:szCs w:val="24"/>
            </w:rPr>
            <w:t xml:space="preserve"> whereupon Mr. </w:t>
          </w:r>
          <w:proofErr w:type="spellStart"/>
          <w:r w:rsidR="00ED1A08" w:rsidRPr="00ED1A08">
            <w:rPr>
              <w:rFonts w:eastAsia="Times New Roman"/>
              <w:sz w:val="24"/>
              <w:szCs w:val="24"/>
            </w:rPr>
            <w:t>Chinnasamy</w:t>
          </w:r>
          <w:proofErr w:type="spellEnd"/>
          <w:r w:rsidR="00ED1A08" w:rsidRPr="00ED1A08">
            <w:rPr>
              <w:rFonts w:eastAsia="Times New Roman"/>
              <w:sz w:val="24"/>
              <w:szCs w:val="24"/>
            </w:rPr>
            <w:t xml:space="preserve"> representing the </w:t>
          </w:r>
          <w:r w:rsidR="002F4CB1">
            <w:rPr>
              <w:rFonts w:eastAsia="Times New Roman"/>
              <w:sz w:val="24"/>
              <w:szCs w:val="24"/>
            </w:rPr>
            <w:t>second Respondent</w:t>
          </w:r>
          <w:r w:rsidR="00ED1A08" w:rsidRPr="00ED1A08">
            <w:rPr>
              <w:rFonts w:eastAsia="Times New Roman"/>
              <w:sz w:val="24"/>
              <w:szCs w:val="24"/>
            </w:rPr>
            <w:t xml:space="preserve"> addressed the C</w:t>
          </w:r>
          <w:r w:rsidR="00DA5A8C">
            <w:rPr>
              <w:rFonts w:eastAsia="Times New Roman"/>
              <w:sz w:val="24"/>
              <w:szCs w:val="24"/>
            </w:rPr>
            <w:t>ourt on the matter. As soon as c</w:t>
          </w:r>
          <w:r w:rsidR="00ED1A08" w:rsidRPr="00ED1A08">
            <w:rPr>
              <w:rFonts w:eastAsia="Times New Roman"/>
              <w:sz w:val="24"/>
              <w:szCs w:val="24"/>
            </w:rPr>
            <w:t xml:space="preserve">ounsel for the </w:t>
          </w:r>
          <w:r w:rsidR="004C482A">
            <w:rPr>
              <w:rFonts w:eastAsia="Times New Roman"/>
              <w:sz w:val="24"/>
              <w:szCs w:val="24"/>
            </w:rPr>
            <w:t>Appellant</w:t>
          </w:r>
          <w:r w:rsidR="00ED1A08" w:rsidRPr="00ED1A08">
            <w:rPr>
              <w:rFonts w:eastAsia="Times New Roman"/>
              <w:sz w:val="24"/>
              <w:szCs w:val="24"/>
            </w:rPr>
            <w:t xml:space="preserve"> started addressing the Court</w:t>
          </w:r>
          <w:r w:rsidR="00B65682">
            <w:rPr>
              <w:rFonts w:eastAsia="Times New Roman"/>
              <w:sz w:val="24"/>
              <w:szCs w:val="24"/>
            </w:rPr>
            <w:t>,</w:t>
          </w:r>
          <w:r w:rsidR="00ED1A08" w:rsidRPr="00ED1A08">
            <w:rPr>
              <w:rFonts w:eastAsia="Times New Roman"/>
              <w:sz w:val="24"/>
              <w:szCs w:val="24"/>
            </w:rPr>
            <w:t xml:space="preserve"> the proceedings were interrupted by the </w:t>
          </w:r>
          <w:r w:rsidR="004C482A">
            <w:rPr>
              <w:rFonts w:eastAsia="Times New Roman"/>
              <w:sz w:val="24"/>
              <w:szCs w:val="24"/>
            </w:rPr>
            <w:t>Appellant</w:t>
          </w:r>
          <w:r w:rsidR="00ED1A08" w:rsidRPr="00ED1A08">
            <w:rPr>
              <w:rFonts w:eastAsia="Times New Roman"/>
              <w:sz w:val="24"/>
              <w:szCs w:val="24"/>
            </w:rPr>
            <w:t xml:space="preserve"> approaching Mr. </w:t>
          </w:r>
          <w:proofErr w:type="spellStart"/>
          <w:r w:rsidR="00ED1A08" w:rsidRPr="00ED1A08">
            <w:rPr>
              <w:rFonts w:eastAsia="Times New Roman"/>
              <w:sz w:val="24"/>
              <w:szCs w:val="24"/>
            </w:rPr>
            <w:t>Chinnasamy</w:t>
          </w:r>
          <w:proofErr w:type="spellEnd"/>
          <w:r w:rsidR="00ED1A08" w:rsidRPr="00ED1A08">
            <w:rPr>
              <w:rFonts w:eastAsia="Times New Roman"/>
              <w:sz w:val="24"/>
              <w:szCs w:val="24"/>
            </w:rPr>
            <w:t xml:space="preserve"> and saying something to him whereupon the latter informed the Court that the </w:t>
          </w:r>
          <w:r w:rsidR="004C482A">
            <w:rPr>
              <w:rFonts w:eastAsia="Times New Roman"/>
              <w:sz w:val="24"/>
              <w:szCs w:val="24"/>
            </w:rPr>
            <w:t>Appellant</w:t>
          </w:r>
          <w:r w:rsidR="00ED1A08" w:rsidRPr="00ED1A08">
            <w:rPr>
              <w:rFonts w:eastAsia="Times New Roman"/>
              <w:sz w:val="24"/>
              <w:szCs w:val="24"/>
            </w:rPr>
            <w:t xml:space="preserve"> had </w:t>
          </w:r>
          <w:r w:rsidR="00ED1A08" w:rsidRPr="002F4CB1">
            <w:rPr>
              <w:rFonts w:eastAsia="Times New Roman"/>
              <w:i/>
              <w:sz w:val="24"/>
              <w:szCs w:val="24"/>
            </w:rPr>
            <w:t>“given [him] absolutely nasty abuses”</w:t>
          </w:r>
          <w:r>
            <w:rPr>
              <w:rFonts w:eastAsia="Times New Roman"/>
              <w:sz w:val="24"/>
              <w:szCs w:val="24"/>
            </w:rPr>
            <w:t xml:space="preserve"> calling him</w:t>
          </w:r>
          <w:r w:rsidR="00ED1A08" w:rsidRPr="00ED1A08">
            <w:rPr>
              <w:rFonts w:eastAsia="Times New Roman"/>
              <w:sz w:val="24"/>
              <w:szCs w:val="24"/>
            </w:rPr>
            <w:t xml:space="preserve"> an </w:t>
          </w:r>
          <w:r w:rsidR="00ED1A08" w:rsidRPr="002F4CB1">
            <w:rPr>
              <w:rFonts w:eastAsia="Times New Roman"/>
              <w:i/>
              <w:sz w:val="24"/>
              <w:szCs w:val="24"/>
            </w:rPr>
            <w:t>“ass-licker”</w:t>
          </w:r>
          <w:r w:rsidR="00B65682">
            <w:rPr>
              <w:rFonts w:eastAsia="Times New Roman"/>
              <w:sz w:val="24"/>
              <w:szCs w:val="24"/>
            </w:rPr>
            <w:t xml:space="preserve">, which the </w:t>
          </w:r>
          <w:r w:rsidR="00757F14">
            <w:rPr>
              <w:rFonts w:eastAsia="Times New Roman"/>
              <w:sz w:val="24"/>
              <w:szCs w:val="24"/>
            </w:rPr>
            <w:t>Appellant</w:t>
          </w:r>
          <w:r w:rsidR="00B65682">
            <w:rPr>
              <w:rFonts w:eastAsia="Times New Roman"/>
              <w:sz w:val="24"/>
              <w:szCs w:val="24"/>
            </w:rPr>
            <w:t xml:space="preserve"> denied. When the Court resumed </w:t>
          </w:r>
          <w:r>
            <w:rPr>
              <w:rFonts w:eastAsia="Times New Roman"/>
              <w:sz w:val="24"/>
              <w:szCs w:val="24"/>
            </w:rPr>
            <w:t xml:space="preserve">its </w:t>
          </w:r>
          <w:r w:rsidR="00B65682">
            <w:rPr>
              <w:rFonts w:eastAsia="Times New Roman"/>
              <w:sz w:val="24"/>
              <w:szCs w:val="24"/>
            </w:rPr>
            <w:t>sitting after a brief adjournment of the proceedings, it</w:t>
          </w:r>
          <w:r w:rsidR="00D355EA" w:rsidRPr="00ED1A08">
            <w:rPr>
              <w:rFonts w:eastAsia="Times New Roman"/>
              <w:sz w:val="24"/>
              <w:szCs w:val="24"/>
            </w:rPr>
            <w:t xml:space="preserve"> </w:t>
          </w:r>
          <w:r w:rsidR="00ED1A08" w:rsidRPr="00ED1A08">
            <w:rPr>
              <w:rFonts w:eastAsia="Times New Roman"/>
              <w:sz w:val="24"/>
              <w:szCs w:val="24"/>
            </w:rPr>
            <w:t xml:space="preserve">stated that </w:t>
          </w:r>
          <w:r w:rsidR="002F4CB1">
            <w:rPr>
              <w:rFonts w:eastAsia="Times New Roman"/>
              <w:sz w:val="24"/>
              <w:szCs w:val="24"/>
            </w:rPr>
            <w:t>it was</w:t>
          </w:r>
          <w:r w:rsidR="00ED1A08" w:rsidRPr="00ED1A08">
            <w:rPr>
              <w:rFonts w:eastAsia="Times New Roman"/>
              <w:sz w:val="24"/>
              <w:szCs w:val="24"/>
            </w:rPr>
            <w:t xml:space="preserve"> convinced that the </w:t>
          </w:r>
          <w:r w:rsidR="00757F14">
            <w:rPr>
              <w:rFonts w:eastAsia="Times New Roman"/>
              <w:sz w:val="24"/>
              <w:szCs w:val="24"/>
            </w:rPr>
            <w:t xml:space="preserve">Appellant </w:t>
          </w:r>
          <w:r w:rsidR="00ED1A08" w:rsidRPr="00ED1A08">
            <w:rPr>
              <w:rFonts w:eastAsia="Times New Roman"/>
              <w:sz w:val="24"/>
              <w:szCs w:val="24"/>
            </w:rPr>
            <w:t>had used the wor</w:t>
          </w:r>
          <w:r w:rsidR="00B65682">
            <w:rPr>
              <w:rFonts w:eastAsia="Times New Roman"/>
              <w:sz w:val="24"/>
              <w:szCs w:val="24"/>
            </w:rPr>
            <w:t xml:space="preserve">ds complained of by Mr. </w:t>
          </w:r>
          <w:proofErr w:type="spellStart"/>
          <w:r w:rsidR="00B65682">
            <w:rPr>
              <w:rFonts w:eastAsia="Times New Roman"/>
              <w:sz w:val="24"/>
              <w:szCs w:val="24"/>
            </w:rPr>
            <w:t>Chinnas</w:t>
          </w:r>
          <w:r w:rsidR="00ED1A08" w:rsidRPr="00ED1A08">
            <w:rPr>
              <w:rFonts w:eastAsia="Times New Roman"/>
              <w:sz w:val="24"/>
              <w:szCs w:val="24"/>
            </w:rPr>
            <w:t>amy</w:t>
          </w:r>
          <w:proofErr w:type="spellEnd"/>
          <w:r w:rsidR="00ED1A08" w:rsidRPr="00ED1A08">
            <w:rPr>
              <w:rFonts w:eastAsia="Times New Roman"/>
              <w:sz w:val="24"/>
              <w:szCs w:val="24"/>
            </w:rPr>
            <w:t xml:space="preserve"> and asked the </w:t>
          </w:r>
          <w:r w:rsidR="00757F14">
            <w:rPr>
              <w:rFonts w:eastAsia="Times New Roman"/>
              <w:sz w:val="24"/>
              <w:szCs w:val="24"/>
            </w:rPr>
            <w:t xml:space="preserve">Appellant </w:t>
          </w:r>
          <w:r w:rsidR="00ED1A08" w:rsidRPr="00ED1A08">
            <w:rPr>
              <w:rFonts w:eastAsia="Times New Roman"/>
              <w:sz w:val="24"/>
              <w:szCs w:val="24"/>
            </w:rPr>
            <w:t xml:space="preserve">to apologise to him. </w:t>
          </w:r>
          <w:r w:rsidR="00D355EA">
            <w:rPr>
              <w:rFonts w:eastAsia="Times New Roman"/>
              <w:sz w:val="24"/>
              <w:szCs w:val="24"/>
            </w:rPr>
            <w:t xml:space="preserve">The </w:t>
          </w:r>
          <w:r w:rsidR="00757F14">
            <w:rPr>
              <w:rFonts w:eastAsia="Times New Roman"/>
              <w:sz w:val="24"/>
              <w:szCs w:val="24"/>
            </w:rPr>
            <w:t>Appellant</w:t>
          </w:r>
          <w:r w:rsidR="00ED1A08" w:rsidRPr="00ED1A08">
            <w:rPr>
              <w:rFonts w:eastAsia="Times New Roman"/>
              <w:sz w:val="24"/>
              <w:szCs w:val="24"/>
            </w:rPr>
            <w:t xml:space="preserve"> </w:t>
          </w:r>
          <w:r w:rsidR="00D355EA">
            <w:rPr>
              <w:rFonts w:eastAsia="Times New Roman"/>
              <w:sz w:val="24"/>
              <w:szCs w:val="24"/>
            </w:rPr>
            <w:t>responded by saying</w:t>
          </w:r>
          <w:r w:rsidR="00ED1A08" w:rsidRPr="00ED1A08">
            <w:rPr>
              <w:rFonts w:eastAsia="Times New Roman"/>
              <w:sz w:val="24"/>
              <w:szCs w:val="24"/>
            </w:rPr>
            <w:t xml:space="preserve"> </w:t>
          </w:r>
          <w:r w:rsidR="00ED1A08" w:rsidRPr="002F4CB1">
            <w:rPr>
              <w:rFonts w:eastAsia="Times New Roman"/>
              <w:i/>
              <w:sz w:val="24"/>
              <w:szCs w:val="24"/>
            </w:rPr>
            <w:t>“I never uttered these words. I asked him to make submissions sensibly.”</w:t>
          </w:r>
          <w:r w:rsidR="00ED1A08" w:rsidRPr="00ED1A08">
            <w:rPr>
              <w:rFonts w:eastAsia="Times New Roman"/>
              <w:sz w:val="24"/>
              <w:szCs w:val="24"/>
            </w:rPr>
            <w:t xml:space="preserve"> The matter was adjourned to the 15</w:t>
          </w:r>
          <w:r w:rsidR="00ED1A08" w:rsidRPr="00ED1A08">
            <w:rPr>
              <w:rFonts w:eastAsia="Times New Roman"/>
              <w:sz w:val="24"/>
              <w:szCs w:val="24"/>
              <w:vertAlign w:val="superscript"/>
            </w:rPr>
            <w:t>th</w:t>
          </w:r>
          <w:r w:rsidR="00ED1A08" w:rsidRPr="00ED1A08">
            <w:rPr>
              <w:rFonts w:eastAsia="Times New Roman"/>
              <w:sz w:val="24"/>
              <w:szCs w:val="24"/>
            </w:rPr>
            <w:t xml:space="preserve"> May 2018</w:t>
          </w:r>
          <w:r w:rsidR="002F4CB1">
            <w:rPr>
              <w:rFonts w:eastAsia="Times New Roman"/>
              <w:sz w:val="24"/>
              <w:szCs w:val="24"/>
            </w:rPr>
            <w:t>,</w:t>
          </w:r>
          <w:r w:rsidR="00ED1A08" w:rsidRPr="00ED1A08">
            <w:rPr>
              <w:rFonts w:eastAsia="Times New Roman"/>
              <w:sz w:val="24"/>
              <w:szCs w:val="24"/>
            </w:rPr>
            <w:t xml:space="preserve"> to allow time to Mr. </w:t>
          </w:r>
          <w:proofErr w:type="spellStart"/>
          <w:r w:rsidR="00ED1A08" w:rsidRPr="00ED1A08">
            <w:rPr>
              <w:rFonts w:eastAsia="Times New Roman"/>
              <w:sz w:val="24"/>
              <w:szCs w:val="24"/>
            </w:rPr>
            <w:t>Chinnasamy</w:t>
          </w:r>
          <w:proofErr w:type="spellEnd"/>
          <w:r w:rsidR="00ED1A08" w:rsidRPr="00ED1A08">
            <w:rPr>
              <w:rFonts w:eastAsia="Times New Roman"/>
              <w:sz w:val="24"/>
              <w:szCs w:val="24"/>
            </w:rPr>
            <w:t xml:space="preserve"> to file a formal complaint regarding the incident</w:t>
          </w:r>
          <w:r w:rsidR="002F4CB1">
            <w:rPr>
              <w:rFonts w:eastAsia="Times New Roman"/>
              <w:sz w:val="24"/>
              <w:szCs w:val="24"/>
            </w:rPr>
            <w:t>,</w:t>
          </w:r>
          <w:r w:rsidR="00ED1A08" w:rsidRPr="00ED1A08">
            <w:rPr>
              <w:rFonts w:eastAsia="Times New Roman"/>
              <w:sz w:val="24"/>
              <w:szCs w:val="24"/>
            </w:rPr>
            <w:t xml:space="preserve"> and for the </w:t>
          </w:r>
          <w:r w:rsidR="002F4CB1">
            <w:rPr>
              <w:rFonts w:eastAsia="Times New Roman"/>
              <w:sz w:val="24"/>
              <w:szCs w:val="24"/>
            </w:rPr>
            <w:t>C</w:t>
          </w:r>
          <w:r w:rsidR="00ED1A08" w:rsidRPr="00ED1A08">
            <w:rPr>
              <w:rFonts w:eastAsia="Times New Roman"/>
              <w:sz w:val="24"/>
              <w:szCs w:val="24"/>
            </w:rPr>
            <w:t xml:space="preserve">ourt to deal with the matter before resuming consideration of the matters it had </w:t>
          </w:r>
          <w:r w:rsidR="007905D2">
            <w:rPr>
              <w:rFonts w:eastAsia="Times New Roman"/>
              <w:sz w:val="24"/>
              <w:szCs w:val="24"/>
            </w:rPr>
            <w:t xml:space="preserve">previously </w:t>
          </w:r>
          <w:r w:rsidR="00ED1A08" w:rsidRPr="00ED1A08">
            <w:rPr>
              <w:rFonts w:eastAsia="Times New Roman"/>
              <w:sz w:val="24"/>
              <w:szCs w:val="24"/>
            </w:rPr>
            <w:t>been dealing</w:t>
          </w:r>
          <w:r w:rsidR="007905D2" w:rsidRPr="007905D2">
            <w:rPr>
              <w:rFonts w:eastAsia="Times New Roman"/>
              <w:sz w:val="24"/>
              <w:szCs w:val="24"/>
            </w:rPr>
            <w:t xml:space="preserve"> </w:t>
          </w:r>
          <w:r w:rsidR="007905D2" w:rsidRPr="00ED1A08">
            <w:rPr>
              <w:rFonts w:eastAsia="Times New Roman"/>
              <w:sz w:val="24"/>
              <w:szCs w:val="24"/>
            </w:rPr>
            <w:t>with</w:t>
          </w:r>
          <w:r w:rsidR="00ED1A08" w:rsidRPr="00ED1A08">
            <w:rPr>
              <w:rFonts w:eastAsia="Times New Roman"/>
              <w:sz w:val="24"/>
              <w:szCs w:val="24"/>
            </w:rPr>
            <w:t>.</w:t>
          </w:r>
        </w:p>
        <w:p w:rsidR="00ED1A08" w:rsidRPr="00ED1A08" w:rsidRDefault="00ED1A08" w:rsidP="00ED1A08">
          <w:pPr>
            <w:widowControl/>
            <w:numPr>
              <w:ilvl w:val="0"/>
              <w:numId w:val="7"/>
            </w:numPr>
            <w:autoSpaceDE/>
            <w:autoSpaceDN/>
            <w:adjustRightInd/>
            <w:spacing w:after="240" w:line="360" w:lineRule="auto"/>
            <w:jc w:val="both"/>
            <w:rPr>
              <w:rFonts w:eastAsia="Times New Roman"/>
              <w:sz w:val="24"/>
              <w:szCs w:val="24"/>
            </w:rPr>
          </w:pPr>
          <w:r w:rsidRPr="00ED1A08">
            <w:rPr>
              <w:rFonts w:eastAsia="Times New Roman"/>
              <w:sz w:val="24"/>
              <w:szCs w:val="24"/>
            </w:rPr>
            <w:t>On 15</w:t>
          </w:r>
          <w:r w:rsidRPr="00ED1A08">
            <w:rPr>
              <w:rFonts w:eastAsia="Times New Roman"/>
              <w:sz w:val="24"/>
              <w:szCs w:val="24"/>
              <w:vertAlign w:val="superscript"/>
            </w:rPr>
            <w:t>th</w:t>
          </w:r>
          <w:r w:rsidRPr="00ED1A08">
            <w:rPr>
              <w:rFonts w:eastAsia="Times New Roman"/>
              <w:sz w:val="24"/>
              <w:szCs w:val="24"/>
            </w:rPr>
            <w:t xml:space="preserve"> May 2018</w:t>
          </w:r>
          <w:r w:rsidR="002F4CB1">
            <w:rPr>
              <w:rFonts w:eastAsia="Times New Roman"/>
              <w:sz w:val="24"/>
              <w:szCs w:val="24"/>
            </w:rPr>
            <w:t>,</w:t>
          </w:r>
          <w:r w:rsidRPr="00ED1A08">
            <w:rPr>
              <w:rFonts w:eastAsia="Times New Roman"/>
              <w:sz w:val="24"/>
              <w:szCs w:val="24"/>
            </w:rPr>
            <w:t xml:space="preserve"> the Court proceeded to </w:t>
          </w:r>
          <w:r w:rsidR="009D24B5">
            <w:rPr>
              <w:rFonts w:eastAsia="Times New Roman"/>
              <w:sz w:val="24"/>
              <w:szCs w:val="24"/>
            </w:rPr>
            <w:t xml:space="preserve">make an </w:t>
          </w:r>
          <w:r w:rsidR="00900435">
            <w:rPr>
              <w:rFonts w:eastAsia="Times New Roman"/>
              <w:sz w:val="24"/>
              <w:szCs w:val="24"/>
            </w:rPr>
            <w:t>order</w:t>
          </w:r>
          <w:r w:rsidR="009D24B5">
            <w:rPr>
              <w:rFonts w:eastAsia="Times New Roman"/>
              <w:sz w:val="24"/>
              <w:szCs w:val="24"/>
            </w:rPr>
            <w:t xml:space="preserve"> </w:t>
          </w:r>
          <w:r w:rsidRPr="00ED1A08">
            <w:rPr>
              <w:rFonts w:eastAsia="Times New Roman"/>
              <w:sz w:val="24"/>
              <w:szCs w:val="24"/>
            </w:rPr>
            <w:t xml:space="preserve">to the effect that the behaviour of the </w:t>
          </w:r>
          <w:r w:rsidR="00757F14">
            <w:rPr>
              <w:rFonts w:eastAsia="Times New Roman"/>
              <w:sz w:val="24"/>
              <w:szCs w:val="24"/>
            </w:rPr>
            <w:t>Appellant</w:t>
          </w:r>
          <w:r w:rsidRPr="00ED1A08">
            <w:rPr>
              <w:rFonts w:eastAsia="Times New Roman"/>
              <w:sz w:val="24"/>
              <w:szCs w:val="24"/>
            </w:rPr>
            <w:t xml:space="preserve"> at the Court’s last sitting constituted an interference with the work of the Court amounting to contempt. In terms of the </w:t>
          </w:r>
          <w:r w:rsidR="00900435">
            <w:rPr>
              <w:rFonts w:eastAsia="Times New Roman"/>
              <w:sz w:val="24"/>
              <w:szCs w:val="24"/>
            </w:rPr>
            <w:t>order</w:t>
          </w:r>
          <w:r w:rsidR="002F4CB1">
            <w:rPr>
              <w:rFonts w:eastAsia="Times New Roman"/>
              <w:sz w:val="24"/>
              <w:szCs w:val="24"/>
            </w:rPr>
            <w:t>,</w:t>
          </w:r>
          <w:r w:rsidRPr="00ED1A08">
            <w:rPr>
              <w:rFonts w:eastAsia="Times New Roman"/>
              <w:sz w:val="24"/>
              <w:szCs w:val="24"/>
            </w:rPr>
            <w:t xml:space="preserve"> the Court</w:t>
          </w:r>
          <w:r w:rsidR="00757F14">
            <w:rPr>
              <w:rFonts w:eastAsia="Times New Roman"/>
              <w:sz w:val="24"/>
              <w:szCs w:val="24"/>
            </w:rPr>
            <w:t>,</w:t>
          </w:r>
          <w:r w:rsidR="009D24B5">
            <w:rPr>
              <w:rFonts w:eastAsia="Times New Roman"/>
              <w:sz w:val="24"/>
              <w:szCs w:val="24"/>
            </w:rPr>
            <w:t xml:space="preserve"> on the basis of its own</w:t>
          </w:r>
          <w:r w:rsidRPr="00ED1A08">
            <w:rPr>
              <w:rFonts w:eastAsia="Times New Roman"/>
              <w:sz w:val="24"/>
              <w:szCs w:val="24"/>
            </w:rPr>
            <w:t xml:space="preserve"> observations, a letter from the </w:t>
          </w:r>
          <w:r w:rsidR="002F4CB1">
            <w:rPr>
              <w:rFonts w:eastAsia="Times New Roman"/>
              <w:sz w:val="24"/>
              <w:szCs w:val="24"/>
            </w:rPr>
            <w:t>second Respondent</w:t>
          </w:r>
          <w:r w:rsidRPr="00ED1A08">
            <w:rPr>
              <w:rFonts w:eastAsia="Times New Roman"/>
              <w:sz w:val="24"/>
              <w:szCs w:val="24"/>
            </w:rPr>
            <w:t xml:space="preserve"> as w</w:t>
          </w:r>
          <w:r w:rsidR="00DA5A8C">
            <w:rPr>
              <w:rFonts w:eastAsia="Times New Roman"/>
              <w:sz w:val="24"/>
              <w:szCs w:val="24"/>
            </w:rPr>
            <w:t>ell as statements of two other c</w:t>
          </w:r>
          <w:r w:rsidRPr="00ED1A08">
            <w:rPr>
              <w:rFonts w:eastAsia="Times New Roman"/>
              <w:sz w:val="24"/>
              <w:szCs w:val="24"/>
            </w:rPr>
            <w:t xml:space="preserve">ounsel from the Attorney General’s Chambers, </w:t>
          </w:r>
          <w:r w:rsidR="009D24B5">
            <w:rPr>
              <w:rFonts w:eastAsia="Times New Roman"/>
              <w:sz w:val="24"/>
              <w:szCs w:val="24"/>
            </w:rPr>
            <w:t>took</w:t>
          </w:r>
          <w:r w:rsidRPr="00ED1A08">
            <w:rPr>
              <w:rFonts w:eastAsia="Times New Roman"/>
              <w:sz w:val="24"/>
              <w:szCs w:val="24"/>
            </w:rPr>
            <w:t xml:space="preserve"> the view that sufficient grounds existed for the </w:t>
          </w:r>
          <w:r w:rsidR="00757F14">
            <w:rPr>
              <w:rFonts w:eastAsia="Times New Roman"/>
              <w:sz w:val="24"/>
              <w:szCs w:val="24"/>
            </w:rPr>
            <w:t>Appellant</w:t>
          </w:r>
          <w:r w:rsidRPr="00ED1A08">
            <w:rPr>
              <w:rFonts w:eastAsia="Times New Roman"/>
              <w:sz w:val="24"/>
              <w:szCs w:val="24"/>
            </w:rPr>
            <w:t xml:space="preserve"> to show cause as to why he should not be dealt with for contempt of court. </w:t>
          </w:r>
        </w:p>
        <w:p w:rsidR="007905D2" w:rsidRDefault="00ED1A08" w:rsidP="00ED1A08">
          <w:pPr>
            <w:widowControl/>
            <w:numPr>
              <w:ilvl w:val="0"/>
              <w:numId w:val="7"/>
            </w:numPr>
            <w:autoSpaceDE/>
            <w:autoSpaceDN/>
            <w:adjustRightInd/>
            <w:spacing w:after="240" w:line="360" w:lineRule="auto"/>
            <w:jc w:val="both"/>
            <w:rPr>
              <w:rFonts w:eastAsia="Times New Roman"/>
              <w:sz w:val="24"/>
              <w:szCs w:val="24"/>
            </w:rPr>
          </w:pPr>
          <w:r w:rsidRPr="00ED1A08">
            <w:rPr>
              <w:rFonts w:eastAsia="Times New Roman"/>
              <w:sz w:val="24"/>
              <w:szCs w:val="24"/>
            </w:rPr>
            <w:t xml:space="preserve">The Court then proceeded </w:t>
          </w:r>
          <w:r w:rsidR="00B65682">
            <w:rPr>
              <w:rFonts w:eastAsia="Times New Roman"/>
              <w:sz w:val="24"/>
              <w:szCs w:val="24"/>
            </w:rPr>
            <w:t xml:space="preserve">to </w:t>
          </w:r>
          <w:r w:rsidR="007905D2">
            <w:rPr>
              <w:rFonts w:eastAsia="Times New Roman"/>
              <w:sz w:val="24"/>
              <w:szCs w:val="24"/>
            </w:rPr>
            <w:t>provide t</w:t>
          </w:r>
          <w:r w:rsidRPr="00ED1A08">
            <w:rPr>
              <w:rFonts w:eastAsia="Times New Roman"/>
              <w:sz w:val="24"/>
              <w:szCs w:val="24"/>
            </w:rPr>
            <w:t xml:space="preserve">he </w:t>
          </w:r>
          <w:r w:rsidR="00757F14">
            <w:rPr>
              <w:rFonts w:eastAsia="Times New Roman"/>
              <w:sz w:val="24"/>
              <w:szCs w:val="24"/>
            </w:rPr>
            <w:t>Appellant</w:t>
          </w:r>
          <w:r w:rsidRPr="00ED1A08">
            <w:rPr>
              <w:rFonts w:eastAsia="Times New Roman"/>
              <w:sz w:val="24"/>
              <w:szCs w:val="24"/>
            </w:rPr>
            <w:t xml:space="preserve"> with the statements from the Attorney General’s </w:t>
          </w:r>
          <w:r w:rsidR="002F4CB1">
            <w:rPr>
              <w:rFonts w:eastAsia="Times New Roman"/>
              <w:sz w:val="24"/>
              <w:szCs w:val="24"/>
            </w:rPr>
            <w:t>Chambers</w:t>
          </w:r>
          <w:r w:rsidRPr="00ED1A08">
            <w:rPr>
              <w:rFonts w:eastAsia="Times New Roman"/>
              <w:sz w:val="24"/>
              <w:szCs w:val="24"/>
            </w:rPr>
            <w:t xml:space="preserve"> so that he could take a stand. Mr. </w:t>
          </w:r>
          <w:proofErr w:type="spellStart"/>
          <w:r w:rsidRPr="00ED1A08">
            <w:rPr>
              <w:rFonts w:eastAsia="Times New Roman"/>
              <w:sz w:val="24"/>
              <w:szCs w:val="24"/>
            </w:rPr>
            <w:t>Boulle</w:t>
          </w:r>
          <w:proofErr w:type="spellEnd"/>
          <w:r w:rsidRPr="00ED1A08">
            <w:rPr>
              <w:rFonts w:eastAsia="Times New Roman"/>
              <w:sz w:val="24"/>
              <w:szCs w:val="24"/>
            </w:rPr>
            <w:t>, while not questioning that the Court is empowered and has a duty to sanction contempt stated that since the matter involved contempt in the face of the Court no third party could interfere. He complained that the Attorney General had interfered in the work of the Court and stated that it was totally inappropriate and improper for third parties to influence the Court. On that basis he accepted the documents under protest. The matter was adjourned to the 12</w:t>
          </w:r>
          <w:r w:rsidRPr="00ED1A08">
            <w:rPr>
              <w:rFonts w:eastAsia="Times New Roman"/>
              <w:sz w:val="24"/>
              <w:szCs w:val="24"/>
              <w:vertAlign w:val="superscript"/>
            </w:rPr>
            <w:t>th</w:t>
          </w:r>
          <w:r w:rsidRPr="00ED1A08">
            <w:rPr>
              <w:rFonts w:eastAsia="Times New Roman"/>
              <w:sz w:val="24"/>
              <w:szCs w:val="24"/>
            </w:rPr>
            <w:t xml:space="preserve"> June 2018</w:t>
          </w:r>
          <w:r w:rsidR="002F4CB1">
            <w:rPr>
              <w:rFonts w:eastAsia="Times New Roman"/>
              <w:sz w:val="24"/>
              <w:szCs w:val="24"/>
            </w:rPr>
            <w:t>,</w:t>
          </w:r>
          <w:r w:rsidRPr="00ED1A08">
            <w:rPr>
              <w:rFonts w:eastAsia="Times New Roman"/>
              <w:sz w:val="24"/>
              <w:szCs w:val="24"/>
            </w:rPr>
            <w:t xml:space="preserve"> for the </w:t>
          </w:r>
          <w:r w:rsidR="00757F14">
            <w:rPr>
              <w:rFonts w:eastAsia="Times New Roman"/>
              <w:sz w:val="24"/>
              <w:szCs w:val="24"/>
            </w:rPr>
            <w:t>Appellant</w:t>
          </w:r>
          <w:r w:rsidRPr="00ED1A08">
            <w:rPr>
              <w:rFonts w:eastAsia="Times New Roman"/>
              <w:sz w:val="24"/>
              <w:szCs w:val="24"/>
            </w:rPr>
            <w:t xml:space="preserve"> </w:t>
          </w:r>
          <w:r w:rsidR="00793702" w:rsidRPr="00ED1A08">
            <w:rPr>
              <w:rFonts w:eastAsia="Times New Roman"/>
              <w:sz w:val="24"/>
              <w:szCs w:val="24"/>
            </w:rPr>
            <w:t xml:space="preserve">to be served with </w:t>
          </w:r>
          <w:r w:rsidR="004C482A">
            <w:rPr>
              <w:rFonts w:eastAsia="Times New Roman"/>
              <w:sz w:val="24"/>
              <w:szCs w:val="24"/>
            </w:rPr>
            <w:t xml:space="preserve">a </w:t>
          </w:r>
          <w:r w:rsidR="00793702" w:rsidRPr="00ED1A08">
            <w:rPr>
              <w:rFonts w:eastAsia="Times New Roman"/>
              <w:sz w:val="24"/>
              <w:szCs w:val="24"/>
            </w:rPr>
            <w:t>summon</w:t>
          </w:r>
          <w:r w:rsidR="002F4CB1">
            <w:rPr>
              <w:rFonts w:eastAsia="Times New Roman"/>
              <w:sz w:val="24"/>
              <w:szCs w:val="24"/>
            </w:rPr>
            <w:t>s</w:t>
          </w:r>
          <w:r w:rsidR="00793702" w:rsidRPr="00ED1A08">
            <w:rPr>
              <w:rFonts w:eastAsia="Times New Roman"/>
              <w:sz w:val="24"/>
              <w:szCs w:val="24"/>
            </w:rPr>
            <w:t xml:space="preserve"> to show </w:t>
          </w:r>
          <w:proofErr w:type="gramStart"/>
          <w:r w:rsidR="00793702" w:rsidRPr="00ED1A08">
            <w:rPr>
              <w:rFonts w:eastAsia="Times New Roman"/>
              <w:sz w:val="24"/>
              <w:szCs w:val="24"/>
            </w:rPr>
            <w:t>cause</w:t>
          </w:r>
          <w:proofErr w:type="gramEnd"/>
          <w:r w:rsidR="00B65682">
            <w:rPr>
              <w:rFonts w:eastAsia="Times New Roman"/>
              <w:sz w:val="24"/>
              <w:szCs w:val="24"/>
            </w:rPr>
            <w:t xml:space="preserve"> why he should not be held in contempt </w:t>
          </w:r>
          <w:r w:rsidR="00793702">
            <w:rPr>
              <w:rFonts w:eastAsia="Times New Roman"/>
              <w:sz w:val="24"/>
              <w:szCs w:val="24"/>
            </w:rPr>
            <w:t xml:space="preserve">and for </w:t>
          </w:r>
          <w:r w:rsidR="00793702">
            <w:rPr>
              <w:rFonts w:eastAsia="Times New Roman"/>
              <w:sz w:val="24"/>
              <w:szCs w:val="24"/>
            </w:rPr>
            <w:lastRenderedPageBreak/>
            <w:t>him</w:t>
          </w:r>
          <w:r w:rsidR="00793702" w:rsidRPr="00ED1A08">
            <w:rPr>
              <w:rFonts w:eastAsia="Times New Roman"/>
              <w:sz w:val="24"/>
              <w:szCs w:val="24"/>
            </w:rPr>
            <w:t xml:space="preserve"> </w:t>
          </w:r>
          <w:r w:rsidRPr="00ED1A08">
            <w:rPr>
              <w:rFonts w:eastAsia="Times New Roman"/>
              <w:sz w:val="24"/>
              <w:szCs w:val="24"/>
            </w:rPr>
            <w:t xml:space="preserve">to show cause </w:t>
          </w:r>
          <w:r w:rsidR="00793702">
            <w:rPr>
              <w:rFonts w:eastAsia="Times New Roman"/>
              <w:sz w:val="24"/>
              <w:szCs w:val="24"/>
            </w:rPr>
            <w:t>on that date.</w:t>
          </w:r>
          <w:r w:rsidR="00FA4F32">
            <w:rPr>
              <w:rFonts w:eastAsia="Times New Roman"/>
              <w:sz w:val="24"/>
              <w:szCs w:val="24"/>
            </w:rPr>
            <w:t xml:space="preserve"> The </w:t>
          </w:r>
          <w:r w:rsidR="00757F14">
            <w:rPr>
              <w:rFonts w:eastAsia="Times New Roman"/>
              <w:sz w:val="24"/>
              <w:szCs w:val="24"/>
            </w:rPr>
            <w:t xml:space="preserve">Appellant </w:t>
          </w:r>
          <w:r w:rsidR="00131341">
            <w:rPr>
              <w:rFonts w:eastAsia="Times New Roman"/>
              <w:sz w:val="24"/>
              <w:szCs w:val="24"/>
            </w:rPr>
            <w:t xml:space="preserve">was duly served with </w:t>
          </w:r>
          <w:r w:rsidR="004C482A">
            <w:rPr>
              <w:rFonts w:eastAsia="Times New Roman"/>
              <w:sz w:val="24"/>
              <w:szCs w:val="24"/>
            </w:rPr>
            <w:t xml:space="preserve">a </w:t>
          </w:r>
          <w:r w:rsidR="00131341" w:rsidRPr="00ED1A08">
            <w:rPr>
              <w:rFonts w:eastAsia="Times New Roman"/>
              <w:sz w:val="24"/>
              <w:szCs w:val="24"/>
            </w:rPr>
            <w:t>summons to show cause</w:t>
          </w:r>
          <w:r w:rsidR="00131341">
            <w:rPr>
              <w:rFonts w:eastAsia="Times New Roman"/>
              <w:sz w:val="24"/>
              <w:szCs w:val="24"/>
            </w:rPr>
            <w:t xml:space="preserve"> in proceedings registered as MA 143/2018</w:t>
          </w:r>
          <w:r w:rsidR="00B65682">
            <w:rPr>
              <w:rFonts w:eastAsia="Times New Roman"/>
              <w:sz w:val="24"/>
              <w:szCs w:val="24"/>
            </w:rPr>
            <w:t xml:space="preserve"> and</w:t>
          </w:r>
          <w:r w:rsidR="00131341">
            <w:rPr>
              <w:rFonts w:eastAsia="Times New Roman"/>
              <w:sz w:val="24"/>
              <w:szCs w:val="24"/>
            </w:rPr>
            <w:t xml:space="preserve"> filed a</w:t>
          </w:r>
          <w:r w:rsidR="00DA1B95">
            <w:rPr>
              <w:rFonts w:eastAsia="Times New Roman"/>
              <w:sz w:val="24"/>
              <w:szCs w:val="24"/>
            </w:rPr>
            <w:t>n answer t</w:t>
          </w:r>
          <w:r w:rsidR="004C482A">
            <w:rPr>
              <w:rFonts w:eastAsia="Times New Roman"/>
              <w:sz w:val="24"/>
              <w:szCs w:val="24"/>
            </w:rPr>
            <w:t xml:space="preserve">hereto </w:t>
          </w:r>
          <w:r w:rsidR="00DA1B95">
            <w:rPr>
              <w:rFonts w:eastAsia="Times New Roman"/>
              <w:sz w:val="24"/>
              <w:szCs w:val="24"/>
            </w:rPr>
            <w:t>on 24</w:t>
          </w:r>
          <w:r w:rsidR="00DA1B95" w:rsidRPr="00DA1B95">
            <w:rPr>
              <w:rFonts w:eastAsia="Times New Roman"/>
              <w:sz w:val="24"/>
              <w:szCs w:val="24"/>
              <w:vertAlign w:val="superscript"/>
            </w:rPr>
            <w:t>th</w:t>
          </w:r>
          <w:r w:rsidR="00DA1B95">
            <w:rPr>
              <w:rFonts w:eastAsia="Times New Roman"/>
              <w:sz w:val="24"/>
              <w:szCs w:val="24"/>
            </w:rPr>
            <w:t xml:space="preserve"> May 2018.</w:t>
          </w:r>
        </w:p>
        <w:p w:rsidR="00ED1A08" w:rsidRPr="00ED1A08" w:rsidRDefault="00793702" w:rsidP="00ED1A08">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t>At the proceedings of 15</w:t>
          </w:r>
          <w:r w:rsidRPr="00793702">
            <w:rPr>
              <w:rFonts w:eastAsia="Times New Roman"/>
              <w:sz w:val="24"/>
              <w:szCs w:val="24"/>
              <w:vertAlign w:val="superscript"/>
            </w:rPr>
            <w:t>th</w:t>
          </w:r>
          <w:r>
            <w:rPr>
              <w:rFonts w:eastAsia="Times New Roman"/>
              <w:sz w:val="24"/>
              <w:szCs w:val="24"/>
            </w:rPr>
            <w:t xml:space="preserve"> May 2018</w:t>
          </w:r>
          <w:r w:rsidR="00B10FA1">
            <w:rPr>
              <w:rFonts w:eastAsia="Times New Roman"/>
              <w:sz w:val="24"/>
              <w:szCs w:val="24"/>
            </w:rPr>
            <w:t>,</w:t>
          </w:r>
          <w:r>
            <w:rPr>
              <w:rFonts w:eastAsia="Times New Roman"/>
              <w:sz w:val="24"/>
              <w:szCs w:val="24"/>
            </w:rPr>
            <w:t xml:space="preserve"> </w:t>
          </w:r>
          <w:r w:rsidR="00ED1A08" w:rsidRPr="00ED1A08">
            <w:rPr>
              <w:rFonts w:eastAsia="Times New Roman"/>
              <w:sz w:val="24"/>
              <w:szCs w:val="24"/>
            </w:rPr>
            <w:t xml:space="preserve">Mr. </w:t>
          </w:r>
          <w:proofErr w:type="spellStart"/>
          <w:r w:rsidR="00ED1A08" w:rsidRPr="00ED1A08">
            <w:rPr>
              <w:rFonts w:eastAsia="Times New Roman"/>
              <w:sz w:val="24"/>
              <w:szCs w:val="24"/>
            </w:rPr>
            <w:t>Boulle</w:t>
          </w:r>
          <w:proofErr w:type="spellEnd"/>
          <w:r w:rsidR="00ED1A08" w:rsidRPr="00ED1A08">
            <w:rPr>
              <w:rFonts w:eastAsia="Times New Roman"/>
              <w:sz w:val="24"/>
              <w:szCs w:val="24"/>
            </w:rPr>
            <w:t xml:space="preserve"> objected to the main case being put on hold pending hearing of the contempt proceedings</w:t>
          </w:r>
          <w:r w:rsidR="004C482A">
            <w:rPr>
              <w:rFonts w:eastAsia="Times New Roman"/>
              <w:sz w:val="24"/>
              <w:szCs w:val="24"/>
            </w:rPr>
            <w:t>,</w:t>
          </w:r>
          <w:r w:rsidR="00ED1A08" w:rsidRPr="00ED1A08">
            <w:rPr>
              <w:rFonts w:eastAsia="Times New Roman"/>
              <w:sz w:val="24"/>
              <w:szCs w:val="24"/>
            </w:rPr>
            <w:t xml:space="preserve"> stating that both matters must be dealt with independently of each other. Consequently the main case was set for 4</w:t>
          </w:r>
          <w:r w:rsidR="00ED1A08" w:rsidRPr="00ED1A08">
            <w:rPr>
              <w:rFonts w:eastAsia="Times New Roman"/>
              <w:sz w:val="24"/>
              <w:szCs w:val="24"/>
              <w:vertAlign w:val="superscript"/>
            </w:rPr>
            <w:t>th</w:t>
          </w:r>
          <w:r w:rsidR="00ED1A08" w:rsidRPr="00ED1A08">
            <w:rPr>
              <w:rFonts w:eastAsia="Times New Roman"/>
              <w:sz w:val="24"/>
              <w:szCs w:val="24"/>
            </w:rPr>
            <w:t xml:space="preserve"> September</w:t>
          </w:r>
          <w:r>
            <w:rPr>
              <w:rFonts w:eastAsia="Times New Roman"/>
              <w:sz w:val="24"/>
              <w:szCs w:val="24"/>
            </w:rPr>
            <w:t xml:space="preserve"> 2018</w:t>
          </w:r>
          <w:r w:rsidR="004C482A">
            <w:rPr>
              <w:rFonts w:eastAsia="Times New Roman"/>
              <w:sz w:val="24"/>
              <w:szCs w:val="24"/>
            </w:rPr>
            <w:t>,</w:t>
          </w:r>
          <w:r w:rsidR="00ED1A08" w:rsidRPr="00ED1A08">
            <w:rPr>
              <w:rFonts w:eastAsia="Times New Roman"/>
              <w:sz w:val="24"/>
              <w:szCs w:val="24"/>
            </w:rPr>
            <w:t xml:space="preserve"> for Mr. </w:t>
          </w:r>
          <w:proofErr w:type="spellStart"/>
          <w:r w:rsidR="00ED1A08" w:rsidRPr="00ED1A08">
            <w:rPr>
              <w:rFonts w:eastAsia="Times New Roman"/>
              <w:sz w:val="24"/>
              <w:szCs w:val="24"/>
            </w:rPr>
            <w:t>Boulle</w:t>
          </w:r>
          <w:proofErr w:type="spellEnd"/>
          <w:r w:rsidR="00ED1A08" w:rsidRPr="00ED1A08">
            <w:rPr>
              <w:rFonts w:eastAsia="Times New Roman"/>
              <w:sz w:val="24"/>
              <w:szCs w:val="24"/>
            </w:rPr>
            <w:t xml:space="preserve"> to submit on the two </w:t>
          </w:r>
          <w:r>
            <w:rPr>
              <w:rFonts w:eastAsia="Times New Roman"/>
              <w:sz w:val="24"/>
              <w:szCs w:val="24"/>
            </w:rPr>
            <w:t>preliminary issues</w:t>
          </w:r>
          <w:r w:rsidR="00ED1A08" w:rsidRPr="00ED1A08">
            <w:rPr>
              <w:rFonts w:eastAsia="Times New Roman"/>
              <w:sz w:val="24"/>
              <w:szCs w:val="24"/>
            </w:rPr>
            <w:t>.</w:t>
          </w:r>
        </w:p>
        <w:p w:rsidR="00DA1B95" w:rsidRDefault="007905D2" w:rsidP="00D33DFE">
          <w:pPr>
            <w:widowControl/>
            <w:numPr>
              <w:ilvl w:val="0"/>
              <w:numId w:val="7"/>
            </w:numPr>
            <w:autoSpaceDE/>
            <w:autoSpaceDN/>
            <w:adjustRightInd/>
            <w:spacing w:after="240" w:line="360" w:lineRule="auto"/>
            <w:jc w:val="both"/>
            <w:rPr>
              <w:rFonts w:eastAsia="Times New Roman"/>
              <w:sz w:val="24"/>
              <w:szCs w:val="24"/>
            </w:rPr>
          </w:pPr>
          <w:r w:rsidRPr="00DA1B95">
            <w:rPr>
              <w:rFonts w:eastAsia="Times New Roman"/>
              <w:sz w:val="24"/>
              <w:szCs w:val="24"/>
            </w:rPr>
            <w:t xml:space="preserve">In the </w:t>
          </w:r>
          <w:r w:rsidR="00793702">
            <w:rPr>
              <w:rFonts w:eastAsia="Times New Roman"/>
              <w:sz w:val="24"/>
              <w:szCs w:val="24"/>
            </w:rPr>
            <w:t>interim</w:t>
          </w:r>
          <w:r w:rsidR="00B65682">
            <w:rPr>
              <w:rFonts w:eastAsia="Times New Roman"/>
              <w:sz w:val="24"/>
              <w:szCs w:val="24"/>
            </w:rPr>
            <w:t>,</w:t>
          </w:r>
          <w:r w:rsidRPr="00DA1B95">
            <w:rPr>
              <w:rFonts w:eastAsia="Times New Roman"/>
              <w:sz w:val="24"/>
              <w:szCs w:val="24"/>
            </w:rPr>
            <w:t xml:space="preserve"> the </w:t>
          </w:r>
          <w:r w:rsidR="00757F14">
            <w:rPr>
              <w:rFonts w:eastAsia="Times New Roman"/>
              <w:sz w:val="24"/>
              <w:szCs w:val="24"/>
            </w:rPr>
            <w:t xml:space="preserve">Appellant </w:t>
          </w:r>
          <w:r w:rsidRPr="00DA1B95">
            <w:rPr>
              <w:rFonts w:eastAsia="Times New Roman"/>
              <w:sz w:val="24"/>
              <w:szCs w:val="24"/>
            </w:rPr>
            <w:t>filed a</w:t>
          </w:r>
          <w:r w:rsidR="00DA1B95" w:rsidRPr="00DA1B95">
            <w:rPr>
              <w:rFonts w:eastAsia="Times New Roman"/>
              <w:sz w:val="24"/>
              <w:szCs w:val="24"/>
            </w:rPr>
            <w:t xml:space="preserve"> Notice of Appeal</w:t>
          </w:r>
          <w:r w:rsidR="0058783A" w:rsidRPr="00DA1B95">
            <w:rPr>
              <w:rFonts w:eastAsia="Times New Roman"/>
              <w:sz w:val="24"/>
              <w:szCs w:val="24"/>
            </w:rPr>
            <w:t xml:space="preserve"> on</w:t>
          </w:r>
          <w:r w:rsidR="00DA1B95" w:rsidRPr="00DA1B95">
            <w:rPr>
              <w:rFonts w:eastAsia="Times New Roman"/>
              <w:sz w:val="24"/>
              <w:szCs w:val="24"/>
            </w:rPr>
            <w:t xml:space="preserve"> 17</w:t>
          </w:r>
          <w:r w:rsidR="00DA1B95" w:rsidRPr="00DA1B95">
            <w:rPr>
              <w:rFonts w:eastAsia="Times New Roman"/>
              <w:sz w:val="24"/>
              <w:szCs w:val="24"/>
              <w:vertAlign w:val="superscript"/>
            </w:rPr>
            <w:t>th</w:t>
          </w:r>
          <w:r w:rsidR="00DA1B95" w:rsidRPr="00DA1B95">
            <w:rPr>
              <w:rFonts w:eastAsia="Times New Roman"/>
              <w:sz w:val="24"/>
              <w:szCs w:val="24"/>
            </w:rPr>
            <w:t xml:space="preserve"> May 2018, </w:t>
          </w:r>
          <w:r w:rsidR="00B65682">
            <w:rPr>
              <w:rFonts w:eastAsia="Times New Roman"/>
              <w:sz w:val="24"/>
              <w:szCs w:val="24"/>
            </w:rPr>
            <w:t xml:space="preserve">appealing </w:t>
          </w:r>
          <w:r w:rsidRPr="00DA1B95">
            <w:rPr>
              <w:rFonts w:eastAsia="Times New Roman"/>
              <w:sz w:val="24"/>
              <w:szCs w:val="24"/>
            </w:rPr>
            <w:t xml:space="preserve">against the Court’s finding of contempt and its </w:t>
          </w:r>
          <w:r w:rsidR="00900435">
            <w:rPr>
              <w:rFonts w:eastAsia="Times New Roman"/>
              <w:sz w:val="24"/>
              <w:szCs w:val="24"/>
            </w:rPr>
            <w:t>order</w:t>
          </w:r>
          <w:r w:rsidRPr="00DA1B95">
            <w:rPr>
              <w:rFonts w:eastAsia="Times New Roman"/>
              <w:sz w:val="24"/>
              <w:szCs w:val="24"/>
            </w:rPr>
            <w:t xml:space="preserve"> to show cause.  </w:t>
          </w:r>
          <w:r w:rsidR="0058783A" w:rsidRPr="00DA1B95">
            <w:rPr>
              <w:rFonts w:eastAsia="Times New Roman"/>
              <w:sz w:val="24"/>
              <w:szCs w:val="24"/>
            </w:rPr>
            <w:t xml:space="preserve">By Notice of Motion </w:t>
          </w:r>
          <w:r w:rsidR="00DA1B95" w:rsidRPr="00DA1B95">
            <w:rPr>
              <w:rFonts w:eastAsia="Times New Roman"/>
              <w:sz w:val="24"/>
              <w:szCs w:val="24"/>
            </w:rPr>
            <w:t>filed on 18</w:t>
          </w:r>
          <w:r w:rsidR="00DA1B95" w:rsidRPr="00DA1B95">
            <w:rPr>
              <w:rFonts w:eastAsia="Times New Roman"/>
              <w:sz w:val="24"/>
              <w:szCs w:val="24"/>
              <w:vertAlign w:val="superscript"/>
            </w:rPr>
            <w:t>th</w:t>
          </w:r>
          <w:r w:rsidR="00B10FA1">
            <w:rPr>
              <w:rFonts w:eastAsia="Times New Roman"/>
              <w:sz w:val="24"/>
              <w:szCs w:val="24"/>
            </w:rPr>
            <w:t xml:space="preserve"> May 2018, </w:t>
          </w:r>
          <w:r w:rsidR="0058783A" w:rsidRPr="00DA1B95">
            <w:rPr>
              <w:rFonts w:eastAsia="Times New Roman"/>
              <w:sz w:val="24"/>
              <w:szCs w:val="24"/>
            </w:rPr>
            <w:t xml:space="preserve">the Appellant further applied to the Court of Appeal for leave to appeal and for a stay of the showing of cause by the </w:t>
          </w:r>
          <w:r w:rsidR="00757F14">
            <w:rPr>
              <w:rFonts w:eastAsia="Times New Roman"/>
              <w:sz w:val="24"/>
              <w:szCs w:val="24"/>
            </w:rPr>
            <w:t>Appellant</w:t>
          </w:r>
          <w:r w:rsidR="0058783A" w:rsidRPr="00DA1B95">
            <w:rPr>
              <w:rFonts w:eastAsia="Times New Roman"/>
              <w:sz w:val="24"/>
              <w:szCs w:val="24"/>
            </w:rPr>
            <w:t xml:space="preserve"> in the contempt proceedings before the Constitutional Court. </w:t>
          </w:r>
          <w:r w:rsidR="00900435">
            <w:rPr>
              <w:rFonts w:eastAsia="Times New Roman"/>
              <w:sz w:val="24"/>
              <w:szCs w:val="24"/>
            </w:rPr>
            <w:t>T</w:t>
          </w:r>
          <w:r w:rsidRPr="00DA1B95">
            <w:rPr>
              <w:rFonts w:eastAsia="Times New Roman"/>
              <w:sz w:val="24"/>
              <w:szCs w:val="24"/>
            </w:rPr>
            <w:t>he Court of Appeal refused</w:t>
          </w:r>
          <w:r w:rsidR="00E336BE" w:rsidRPr="00DA1B95">
            <w:rPr>
              <w:rFonts w:eastAsia="Times New Roman"/>
              <w:sz w:val="24"/>
              <w:szCs w:val="24"/>
            </w:rPr>
            <w:t xml:space="preserve"> to grant</w:t>
          </w:r>
          <w:r w:rsidR="0058783A" w:rsidRPr="00DA1B95">
            <w:rPr>
              <w:rFonts w:eastAsia="Times New Roman"/>
              <w:sz w:val="24"/>
              <w:szCs w:val="24"/>
            </w:rPr>
            <w:t xml:space="preserve"> both </w:t>
          </w:r>
          <w:r w:rsidR="00900435">
            <w:rPr>
              <w:rFonts w:eastAsia="Times New Roman"/>
              <w:sz w:val="24"/>
              <w:szCs w:val="24"/>
            </w:rPr>
            <w:t>order</w:t>
          </w:r>
          <w:r w:rsidR="0058783A" w:rsidRPr="00DA1B95">
            <w:rPr>
              <w:rFonts w:eastAsia="Times New Roman"/>
              <w:sz w:val="24"/>
              <w:szCs w:val="24"/>
            </w:rPr>
            <w:t>s.</w:t>
          </w:r>
          <w:r w:rsidR="00DA1B95">
            <w:rPr>
              <w:rFonts w:eastAsia="Times New Roman"/>
              <w:sz w:val="24"/>
              <w:szCs w:val="24"/>
            </w:rPr>
            <w:t xml:space="preserve"> </w:t>
          </w:r>
          <w:r w:rsidR="00DA1B95" w:rsidRPr="00DA1B95">
            <w:rPr>
              <w:rFonts w:eastAsia="Times New Roman"/>
              <w:sz w:val="24"/>
              <w:szCs w:val="24"/>
            </w:rPr>
            <w:t>On 11</w:t>
          </w:r>
          <w:r w:rsidR="00DA1B95" w:rsidRPr="00DA1B95">
            <w:rPr>
              <w:rFonts w:eastAsia="Times New Roman"/>
              <w:sz w:val="24"/>
              <w:szCs w:val="24"/>
              <w:vertAlign w:val="superscript"/>
            </w:rPr>
            <w:t>th</w:t>
          </w:r>
          <w:r w:rsidR="00DA1B95" w:rsidRPr="00DA1B95">
            <w:rPr>
              <w:rFonts w:eastAsia="Times New Roman"/>
              <w:sz w:val="24"/>
              <w:szCs w:val="24"/>
            </w:rPr>
            <w:t xml:space="preserve"> June 2018, the </w:t>
          </w:r>
          <w:r w:rsidR="00757F14">
            <w:rPr>
              <w:rFonts w:eastAsia="Times New Roman"/>
              <w:sz w:val="24"/>
              <w:szCs w:val="24"/>
            </w:rPr>
            <w:t>Appellant</w:t>
          </w:r>
          <w:r w:rsidR="00DA1B95" w:rsidRPr="00DA1B95">
            <w:rPr>
              <w:rFonts w:eastAsia="Times New Roman"/>
              <w:sz w:val="24"/>
              <w:szCs w:val="24"/>
            </w:rPr>
            <w:t xml:space="preserve"> filed a Notice of Motion</w:t>
          </w:r>
          <w:r w:rsidR="00757F14" w:rsidRPr="00757F14">
            <w:rPr>
              <w:rFonts w:eastAsia="Times New Roman"/>
              <w:sz w:val="24"/>
              <w:szCs w:val="24"/>
            </w:rPr>
            <w:t xml:space="preserve"> </w:t>
          </w:r>
          <w:r w:rsidR="00757F14">
            <w:rPr>
              <w:rFonts w:eastAsia="Times New Roman"/>
              <w:sz w:val="24"/>
              <w:szCs w:val="24"/>
            </w:rPr>
            <w:t xml:space="preserve">in MA201/2018 </w:t>
          </w:r>
          <w:r w:rsidR="00DA1B95">
            <w:rPr>
              <w:rFonts w:eastAsia="Times New Roman"/>
              <w:sz w:val="24"/>
              <w:szCs w:val="24"/>
            </w:rPr>
            <w:t xml:space="preserve">before the Constitutional Court </w:t>
          </w:r>
          <w:r w:rsidR="00DA1B95" w:rsidRPr="00DA1B95">
            <w:rPr>
              <w:rFonts w:eastAsia="Times New Roman"/>
              <w:sz w:val="24"/>
              <w:szCs w:val="24"/>
            </w:rPr>
            <w:t>for leave to appeal</w:t>
          </w:r>
          <w:r w:rsidR="00DA1B95">
            <w:rPr>
              <w:rFonts w:eastAsia="Times New Roman"/>
              <w:sz w:val="24"/>
              <w:szCs w:val="24"/>
            </w:rPr>
            <w:t xml:space="preserve"> against the aforementioned </w:t>
          </w:r>
          <w:r w:rsidR="00757F14">
            <w:rPr>
              <w:rFonts w:eastAsia="Times New Roman"/>
              <w:sz w:val="24"/>
              <w:szCs w:val="24"/>
            </w:rPr>
            <w:t>i</w:t>
          </w:r>
          <w:r w:rsidR="00DA1B95">
            <w:rPr>
              <w:rFonts w:eastAsia="Times New Roman"/>
              <w:sz w:val="24"/>
              <w:szCs w:val="24"/>
            </w:rPr>
            <w:t xml:space="preserve">nterlocutory </w:t>
          </w:r>
          <w:r w:rsidR="00900435">
            <w:rPr>
              <w:rFonts w:eastAsia="Times New Roman"/>
              <w:sz w:val="24"/>
              <w:szCs w:val="24"/>
            </w:rPr>
            <w:t>order</w:t>
          </w:r>
          <w:r w:rsidR="00DA1B95">
            <w:rPr>
              <w:rFonts w:eastAsia="Times New Roman"/>
              <w:sz w:val="24"/>
              <w:szCs w:val="24"/>
            </w:rPr>
            <w:t>s of that Court.</w:t>
          </w:r>
        </w:p>
        <w:p w:rsidR="00ED1A08" w:rsidRPr="00DA1B95" w:rsidRDefault="0058783A" w:rsidP="00D33DFE">
          <w:pPr>
            <w:widowControl/>
            <w:numPr>
              <w:ilvl w:val="0"/>
              <w:numId w:val="7"/>
            </w:numPr>
            <w:autoSpaceDE/>
            <w:autoSpaceDN/>
            <w:adjustRightInd/>
            <w:spacing w:after="240" w:line="360" w:lineRule="auto"/>
            <w:jc w:val="both"/>
            <w:rPr>
              <w:rFonts w:eastAsia="Times New Roman"/>
              <w:sz w:val="24"/>
              <w:szCs w:val="24"/>
            </w:rPr>
          </w:pPr>
          <w:r w:rsidRPr="00DA1B95">
            <w:rPr>
              <w:rFonts w:eastAsia="Times New Roman"/>
              <w:sz w:val="24"/>
              <w:szCs w:val="24"/>
            </w:rPr>
            <w:t xml:space="preserve">When the </w:t>
          </w:r>
          <w:r w:rsidR="00DA1B95">
            <w:rPr>
              <w:rFonts w:eastAsia="Times New Roman"/>
              <w:sz w:val="24"/>
              <w:szCs w:val="24"/>
            </w:rPr>
            <w:t>matter was</w:t>
          </w:r>
          <w:r w:rsidRPr="00DA1B95">
            <w:rPr>
              <w:rFonts w:eastAsia="Times New Roman"/>
              <w:sz w:val="24"/>
              <w:szCs w:val="24"/>
            </w:rPr>
            <w:t xml:space="preserve"> called</w:t>
          </w:r>
          <w:r w:rsidR="00DA1B95">
            <w:rPr>
              <w:rFonts w:eastAsia="Times New Roman"/>
              <w:sz w:val="24"/>
              <w:szCs w:val="24"/>
            </w:rPr>
            <w:t xml:space="preserve"> before the Constitutional Court</w:t>
          </w:r>
          <w:r w:rsidR="00DA1B95" w:rsidRPr="00DA1B95">
            <w:rPr>
              <w:rFonts w:eastAsia="Times New Roman"/>
              <w:sz w:val="24"/>
              <w:szCs w:val="24"/>
            </w:rPr>
            <w:t xml:space="preserve"> </w:t>
          </w:r>
          <w:r w:rsidRPr="00DA1B95">
            <w:rPr>
              <w:rFonts w:eastAsia="Times New Roman"/>
              <w:sz w:val="24"/>
              <w:szCs w:val="24"/>
            </w:rPr>
            <w:t>on</w:t>
          </w:r>
          <w:r w:rsidR="00ED1A08" w:rsidRPr="00DA1B95">
            <w:rPr>
              <w:rFonts w:eastAsia="Times New Roman"/>
              <w:sz w:val="24"/>
              <w:szCs w:val="24"/>
            </w:rPr>
            <w:t xml:space="preserve"> 12</w:t>
          </w:r>
          <w:r w:rsidR="00ED1A08" w:rsidRPr="00DA1B95">
            <w:rPr>
              <w:rFonts w:eastAsia="Times New Roman"/>
              <w:sz w:val="24"/>
              <w:szCs w:val="24"/>
              <w:vertAlign w:val="superscript"/>
            </w:rPr>
            <w:t>th</w:t>
          </w:r>
          <w:r w:rsidR="00ED1A08" w:rsidRPr="00DA1B95">
            <w:rPr>
              <w:rFonts w:eastAsia="Times New Roman"/>
              <w:sz w:val="24"/>
              <w:szCs w:val="24"/>
            </w:rPr>
            <w:t xml:space="preserve"> June 2018</w:t>
          </w:r>
          <w:r w:rsidR="00092D9D" w:rsidRPr="00DA1B95">
            <w:rPr>
              <w:rFonts w:eastAsia="Times New Roman"/>
              <w:sz w:val="24"/>
              <w:szCs w:val="24"/>
            </w:rPr>
            <w:t>,</w:t>
          </w:r>
          <w:r w:rsidR="00793702">
            <w:rPr>
              <w:rFonts w:eastAsia="Times New Roman"/>
              <w:sz w:val="24"/>
              <w:szCs w:val="24"/>
            </w:rPr>
            <w:t xml:space="preserve"> to proceed with the contempt proceedings</w:t>
          </w:r>
          <w:r w:rsidR="00757F14">
            <w:rPr>
              <w:rFonts w:eastAsia="Times New Roman"/>
              <w:sz w:val="24"/>
              <w:szCs w:val="24"/>
            </w:rPr>
            <w:t>,</w:t>
          </w:r>
          <w:r w:rsidR="00092D9D" w:rsidRPr="00DA1B95">
            <w:rPr>
              <w:rFonts w:eastAsia="Times New Roman"/>
              <w:sz w:val="24"/>
              <w:szCs w:val="24"/>
            </w:rPr>
            <w:t xml:space="preserve"> Mr. </w:t>
          </w:r>
          <w:proofErr w:type="spellStart"/>
          <w:r w:rsidR="00092D9D" w:rsidRPr="00DA1B95">
            <w:rPr>
              <w:rFonts w:eastAsia="Times New Roman"/>
              <w:sz w:val="24"/>
              <w:szCs w:val="24"/>
            </w:rPr>
            <w:t>Boulle</w:t>
          </w:r>
          <w:proofErr w:type="spellEnd"/>
          <w:r w:rsidR="00092D9D" w:rsidRPr="00DA1B95">
            <w:rPr>
              <w:rFonts w:eastAsia="Times New Roman"/>
              <w:sz w:val="24"/>
              <w:szCs w:val="24"/>
            </w:rPr>
            <w:t xml:space="preserve"> informed the Court that his license had expired and that in the circumstances he was unable to represent the </w:t>
          </w:r>
          <w:r w:rsidR="00757F14">
            <w:rPr>
              <w:rFonts w:eastAsia="Times New Roman"/>
              <w:sz w:val="24"/>
              <w:szCs w:val="24"/>
            </w:rPr>
            <w:t>Appellant</w:t>
          </w:r>
          <w:r w:rsidR="00092D9D" w:rsidRPr="00DA1B95">
            <w:rPr>
              <w:rFonts w:eastAsia="Times New Roman"/>
              <w:sz w:val="24"/>
              <w:szCs w:val="24"/>
            </w:rPr>
            <w:t xml:space="preserve">. The </w:t>
          </w:r>
          <w:r w:rsidR="00757F14">
            <w:rPr>
              <w:rFonts w:eastAsia="Times New Roman"/>
              <w:sz w:val="24"/>
              <w:szCs w:val="24"/>
            </w:rPr>
            <w:t>Appellant</w:t>
          </w:r>
          <w:r w:rsidR="00092D9D" w:rsidRPr="00DA1B95">
            <w:rPr>
              <w:rFonts w:eastAsia="Times New Roman"/>
              <w:sz w:val="24"/>
              <w:szCs w:val="24"/>
            </w:rPr>
            <w:t xml:space="preserve"> informed the Court of his intention to retain the services of </w:t>
          </w:r>
          <w:r w:rsidR="00DA5A8C">
            <w:rPr>
              <w:rFonts w:eastAsia="Times New Roman"/>
              <w:sz w:val="24"/>
              <w:szCs w:val="24"/>
            </w:rPr>
            <w:t>c</w:t>
          </w:r>
          <w:r w:rsidR="00092D9D" w:rsidRPr="00DA1B95">
            <w:rPr>
              <w:rFonts w:eastAsia="Times New Roman"/>
              <w:sz w:val="24"/>
              <w:szCs w:val="24"/>
            </w:rPr>
            <w:t xml:space="preserve">ounsel from the UK and requested for </w:t>
          </w:r>
          <w:r w:rsidR="00163578">
            <w:rPr>
              <w:rFonts w:eastAsia="Times New Roman"/>
              <w:sz w:val="24"/>
              <w:szCs w:val="24"/>
            </w:rPr>
            <w:t>six</w:t>
          </w:r>
          <w:r w:rsidR="00092D9D" w:rsidRPr="00DA1B95">
            <w:rPr>
              <w:rFonts w:eastAsia="Times New Roman"/>
              <w:sz w:val="24"/>
              <w:szCs w:val="24"/>
            </w:rPr>
            <w:t xml:space="preserve"> weeks to do so. The Court granted the </w:t>
          </w:r>
          <w:r w:rsidR="00757F14">
            <w:rPr>
              <w:rFonts w:eastAsia="Times New Roman"/>
              <w:sz w:val="24"/>
              <w:szCs w:val="24"/>
            </w:rPr>
            <w:t xml:space="preserve">Appellant </w:t>
          </w:r>
          <w:r w:rsidR="00092D9D" w:rsidRPr="00DA1B95">
            <w:rPr>
              <w:rFonts w:eastAsia="Times New Roman"/>
              <w:sz w:val="24"/>
              <w:szCs w:val="24"/>
            </w:rPr>
            <w:t>until 4</w:t>
          </w:r>
          <w:r w:rsidR="00092D9D" w:rsidRPr="00DA1B95">
            <w:rPr>
              <w:rFonts w:eastAsia="Times New Roman"/>
              <w:sz w:val="24"/>
              <w:szCs w:val="24"/>
              <w:vertAlign w:val="superscript"/>
            </w:rPr>
            <w:t>th</w:t>
          </w:r>
          <w:r w:rsidR="00092D9D" w:rsidRPr="00DA1B95">
            <w:rPr>
              <w:rFonts w:eastAsia="Times New Roman"/>
              <w:sz w:val="24"/>
              <w:szCs w:val="24"/>
            </w:rPr>
            <w:t xml:space="preserve"> September 2018</w:t>
          </w:r>
          <w:r w:rsidR="00793702">
            <w:rPr>
              <w:rFonts w:eastAsia="Times New Roman"/>
              <w:sz w:val="24"/>
              <w:szCs w:val="24"/>
            </w:rPr>
            <w:t>, the same date on which the Court was to deal with the preliminary issues</w:t>
          </w:r>
          <w:r w:rsidR="00092D9D" w:rsidRPr="00DA1B95">
            <w:rPr>
              <w:rFonts w:eastAsia="Times New Roman"/>
              <w:sz w:val="24"/>
              <w:szCs w:val="24"/>
            </w:rPr>
            <w:t xml:space="preserve">.  </w:t>
          </w:r>
        </w:p>
        <w:p w:rsidR="00131341" w:rsidRDefault="00092D9D" w:rsidP="00ED1A08">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t>On 4</w:t>
          </w:r>
          <w:r w:rsidRPr="00092D9D">
            <w:rPr>
              <w:rFonts w:eastAsia="Times New Roman"/>
              <w:sz w:val="24"/>
              <w:szCs w:val="24"/>
              <w:vertAlign w:val="superscript"/>
            </w:rPr>
            <w:t>th</w:t>
          </w:r>
          <w:r>
            <w:rPr>
              <w:rFonts w:eastAsia="Times New Roman"/>
              <w:sz w:val="24"/>
              <w:szCs w:val="24"/>
            </w:rPr>
            <w:t xml:space="preserve"> September</w:t>
          </w:r>
          <w:r w:rsidR="00A33AAC">
            <w:rPr>
              <w:rFonts w:eastAsia="Times New Roman"/>
              <w:sz w:val="24"/>
              <w:szCs w:val="24"/>
            </w:rPr>
            <w:t xml:space="preserve"> 2018</w:t>
          </w:r>
          <w:r w:rsidR="00757F14">
            <w:rPr>
              <w:rFonts w:eastAsia="Times New Roman"/>
              <w:sz w:val="24"/>
              <w:szCs w:val="24"/>
            </w:rPr>
            <w:t>,</w:t>
          </w:r>
          <w:r>
            <w:rPr>
              <w:rFonts w:eastAsia="Times New Roman"/>
              <w:sz w:val="24"/>
              <w:szCs w:val="24"/>
            </w:rPr>
            <w:t xml:space="preserve"> Mr. </w:t>
          </w:r>
          <w:r w:rsidR="00904AAB">
            <w:rPr>
              <w:rFonts w:eastAsia="Times New Roman"/>
              <w:sz w:val="24"/>
              <w:szCs w:val="24"/>
            </w:rPr>
            <w:t xml:space="preserve">Frank </w:t>
          </w:r>
          <w:r>
            <w:rPr>
              <w:rFonts w:eastAsia="Times New Roman"/>
              <w:sz w:val="24"/>
              <w:szCs w:val="24"/>
            </w:rPr>
            <w:t>Elizabeth appeared</w:t>
          </w:r>
          <w:r w:rsidR="00904AAB">
            <w:rPr>
              <w:rFonts w:eastAsia="Times New Roman"/>
              <w:sz w:val="24"/>
              <w:szCs w:val="24"/>
            </w:rPr>
            <w:t xml:space="preserve"> in Court</w:t>
          </w:r>
          <w:r>
            <w:rPr>
              <w:rFonts w:eastAsia="Times New Roman"/>
              <w:sz w:val="24"/>
              <w:szCs w:val="24"/>
            </w:rPr>
            <w:t xml:space="preserve"> standing in for Mr. </w:t>
          </w:r>
          <w:proofErr w:type="spellStart"/>
          <w:r>
            <w:rPr>
              <w:rFonts w:eastAsia="Times New Roman"/>
              <w:sz w:val="24"/>
              <w:szCs w:val="24"/>
            </w:rPr>
            <w:t>Boulle</w:t>
          </w:r>
          <w:proofErr w:type="spellEnd"/>
          <w:r>
            <w:rPr>
              <w:rFonts w:eastAsia="Times New Roman"/>
              <w:sz w:val="24"/>
              <w:szCs w:val="24"/>
            </w:rPr>
            <w:t xml:space="preserve"> representing the </w:t>
          </w:r>
          <w:r w:rsidR="00757F14">
            <w:rPr>
              <w:rFonts w:eastAsia="Times New Roman"/>
              <w:sz w:val="24"/>
              <w:szCs w:val="24"/>
            </w:rPr>
            <w:t>Appellant</w:t>
          </w:r>
          <w:r w:rsidR="00131341">
            <w:rPr>
              <w:rFonts w:eastAsia="Times New Roman"/>
              <w:sz w:val="24"/>
              <w:szCs w:val="24"/>
            </w:rPr>
            <w:t xml:space="preserve">. </w:t>
          </w:r>
          <w:r w:rsidR="00E67233">
            <w:rPr>
              <w:rFonts w:eastAsia="Times New Roman"/>
              <w:sz w:val="24"/>
              <w:szCs w:val="24"/>
            </w:rPr>
            <w:t xml:space="preserve">He stated that he had </w:t>
          </w:r>
          <w:r w:rsidR="006A14E6">
            <w:rPr>
              <w:rFonts w:eastAsia="Times New Roman"/>
              <w:sz w:val="24"/>
              <w:szCs w:val="24"/>
            </w:rPr>
            <w:t xml:space="preserve">not been instructed by </w:t>
          </w:r>
          <w:r w:rsidR="00AE2CE0">
            <w:rPr>
              <w:rFonts w:eastAsia="Times New Roman"/>
              <w:sz w:val="24"/>
              <w:szCs w:val="24"/>
            </w:rPr>
            <w:t xml:space="preserve">the </w:t>
          </w:r>
          <w:r w:rsidR="00757F14">
            <w:rPr>
              <w:rFonts w:eastAsia="Times New Roman"/>
              <w:sz w:val="24"/>
              <w:szCs w:val="24"/>
            </w:rPr>
            <w:t>Appellant</w:t>
          </w:r>
          <w:r w:rsidR="006A14E6">
            <w:rPr>
              <w:rFonts w:eastAsia="Times New Roman"/>
              <w:sz w:val="24"/>
              <w:szCs w:val="24"/>
            </w:rPr>
            <w:t xml:space="preserve"> but that </w:t>
          </w:r>
          <w:r w:rsidR="00E67233">
            <w:rPr>
              <w:rFonts w:eastAsia="Times New Roman"/>
              <w:sz w:val="24"/>
              <w:szCs w:val="24"/>
            </w:rPr>
            <w:t xml:space="preserve">Mr. </w:t>
          </w:r>
          <w:proofErr w:type="spellStart"/>
          <w:r w:rsidR="00E67233">
            <w:rPr>
              <w:rFonts w:eastAsia="Times New Roman"/>
              <w:sz w:val="24"/>
              <w:szCs w:val="24"/>
            </w:rPr>
            <w:t>Boulle</w:t>
          </w:r>
          <w:proofErr w:type="spellEnd"/>
          <w:r w:rsidR="006A14E6">
            <w:rPr>
              <w:rFonts w:eastAsia="Times New Roman"/>
              <w:sz w:val="24"/>
              <w:szCs w:val="24"/>
            </w:rPr>
            <w:t xml:space="preserve"> had requested him </w:t>
          </w:r>
          <w:r w:rsidR="00E67233">
            <w:rPr>
              <w:rFonts w:eastAsia="Times New Roman"/>
              <w:sz w:val="24"/>
              <w:szCs w:val="24"/>
            </w:rPr>
            <w:t xml:space="preserve">to stand in for </w:t>
          </w:r>
          <w:r w:rsidR="00AE2CE0">
            <w:rPr>
              <w:rFonts w:eastAsia="Times New Roman"/>
              <w:sz w:val="24"/>
              <w:szCs w:val="24"/>
            </w:rPr>
            <w:t>him</w:t>
          </w:r>
          <w:r w:rsidR="00E67233">
            <w:rPr>
              <w:rFonts w:eastAsia="Times New Roman"/>
              <w:sz w:val="24"/>
              <w:szCs w:val="24"/>
            </w:rPr>
            <w:t xml:space="preserve"> as he was out of the jurisdiction.</w:t>
          </w:r>
          <w:r w:rsidR="006A14E6">
            <w:rPr>
              <w:rFonts w:eastAsia="Times New Roman"/>
              <w:sz w:val="24"/>
              <w:szCs w:val="24"/>
            </w:rPr>
            <w:t xml:space="preserve"> </w:t>
          </w:r>
          <w:r w:rsidR="00E67233">
            <w:rPr>
              <w:rFonts w:eastAsia="Times New Roman"/>
              <w:sz w:val="24"/>
              <w:szCs w:val="24"/>
            </w:rPr>
            <w:t>Mr. Elizabeth’s request that</w:t>
          </w:r>
          <w:r w:rsidR="00131341">
            <w:rPr>
              <w:rFonts w:eastAsia="Times New Roman"/>
              <w:sz w:val="24"/>
              <w:szCs w:val="24"/>
            </w:rPr>
            <w:t xml:space="preserve"> </w:t>
          </w:r>
          <w:r w:rsidR="00AE2CE0">
            <w:rPr>
              <w:rFonts w:eastAsia="Times New Roman"/>
              <w:sz w:val="24"/>
              <w:szCs w:val="24"/>
            </w:rPr>
            <w:t xml:space="preserve">the </w:t>
          </w:r>
          <w:r w:rsidR="00900435">
            <w:rPr>
              <w:rFonts w:eastAsia="Times New Roman"/>
              <w:sz w:val="24"/>
              <w:szCs w:val="24"/>
            </w:rPr>
            <w:t>m</w:t>
          </w:r>
          <w:r w:rsidR="00AE2CE0">
            <w:rPr>
              <w:rFonts w:eastAsia="Times New Roman"/>
              <w:sz w:val="24"/>
              <w:szCs w:val="24"/>
            </w:rPr>
            <w:t xml:space="preserve">otion for leave to appeal </w:t>
          </w:r>
          <w:r w:rsidR="00E67233">
            <w:rPr>
              <w:rFonts w:eastAsia="Times New Roman"/>
              <w:sz w:val="24"/>
              <w:szCs w:val="24"/>
            </w:rPr>
            <w:t>be postponed to another date for hearing because</w:t>
          </w:r>
          <w:r w:rsidR="00131341">
            <w:rPr>
              <w:rFonts w:eastAsia="Times New Roman"/>
              <w:sz w:val="24"/>
              <w:szCs w:val="24"/>
            </w:rPr>
            <w:t xml:space="preserve"> Mr. </w:t>
          </w:r>
          <w:proofErr w:type="spellStart"/>
          <w:r w:rsidR="00131341">
            <w:rPr>
              <w:rFonts w:eastAsia="Times New Roman"/>
              <w:sz w:val="24"/>
              <w:szCs w:val="24"/>
            </w:rPr>
            <w:t>Boulle</w:t>
          </w:r>
          <w:proofErr w:type="spellEnd"/>
          <w:r w:rsidR="00131341">
            <w:rPr>
              <w:rFonts w:eastAsia="Times New Roman"/>
              <w:sz w:val="24"/>
              <w:szCs w:val="24"/>
            </w:rPr>
            <w:t xml:space="preserve"> was out of the jurisdiction</w:t>
          </w:r>
          <w:r w:rsidR="00163578">
            <w:rPr>
              <w:rFonts w:eastAsia="Times New Roman"/>
              <w:sz w:val="24"/>
              <w:szCs w:val="24"/>
            </w:rPr>
            <w:t>,</w:t>
          </w:r>
          <w:r w:rsidR="00131341">
            <w:rPr>
              <w:rFonts w:eastAsia="Times New Roman"/>
              <w:sz w:val="24"/>
              <w:szCs w:val="24"/>
            </w:rPr>
            <w:t xml:space="preserve"> </w:t>
          </w:r>
          <w:r w:rsidR="00E67233">
            <w:rPr>
              <w:rFonts w:eastAsia="Times New Roman"/>
              <w:sz w:val="24"/>
              <w:szCs w:val="24"/>
            </w:rPr>
            <w:t>was refused</w:t>
          </w:r>
          <w:r w:rsidR="00131341">
            <w:rPr>
              <w:rFonts w:eastAsia="Times New Roman"/>
              <w:sz w:val="24"/>
              <w:szCs w:val="24"/>
            </w:rPr>
            <w:t xml:space="preserve">. </w:t>
          </w:r>
          <w:r w:rsidR="00E67233">
            <w:rPr>
              <w:rFonts w:eastAsia="Times New Roman"/>
              <w:sz w:val="24"/>
              <w:szCs w:val="24"/>
            </w:rPr>
            <w:t xml:space="preserve">Consequently he moved for an </w:t>
          </w:r>
          <w:r w:rsidR="00900435">
            <w:rPr>
              <w:rFonts w:eastAsia="Times New Roman"/>
              <w:sz w:val="24"/>
              <w:szCs w:val="24"/>
            </w:rPr>
            <w:t>order</w:t>
          </w:r>
          <w:r w:rsidR="00E67233">
            <w:rPr>
              <w:rFonts w:eastAsia="Times New Roman"/>
              <w:sz w:val="24"/>
              <w:szCs w:val="24"/>
            </w:rPr>
            <w:t xml:space="preserve"> in terms of the motion </w:t>
          </w:r>
          <w:r w:rsidR="00AE2CE0">
            <w:rPr>
              <w:rFonts w:eastAsia="Times New Roman"/>
              <w:sz w:val="24"/>
              <w:szCs w:val="24"/>
            </w:rPr>
            <w:t xml:space="preserve">as supported by </w:t>
          </w:r>
          <w:r w:rsidR="00E67233">
            <w:rPr>
              <w:rFonts w:eastAsia="Times New Roman"/>
              <w:sz w:val="24"/>
              <w:szCs w:val="24"/>
            </w:rPr>
            <w:t xml:space="preserve">the Affidavit in support thereof. The Court dismissed the </w:t>
          </w:r>
          <w:r w:rsidR="00900435">
            <w:rPr>
              <w:rFonts w:eastAsia="Times New Roman"/>
              <w:sz w:val="24"/>
              <w:szCs w:val="24"/>
            </w:rPr>
            <w:t>m</w:t>
          </w:r>
          <w:r w:rsidR="00E67233">
            <w:rPr>
              <w:rFonts w:eastAsia="Times New Roman"/>
              <w:sz w:val="24"/>
              <w:szCs w:val="24"/>
            </w:rPr>
            <w:t xml:space="preserve">otion and refused leave to appeal on the basis that </w:t>
          </w:r>
          <w:r w:rsidR="00AE2CE0">
            <w:rPr>
              <w:rFonts w:eastAsia="Times New Roman"/>
              <w:sz w:val="24"/>
              <w:szCs w:val="24"/>
            </w:rPr>
            <w:t xml:space="preserve">the </w:t>
          </w:r>
          <w:r w:rsidR="00900435">
            <w:rPr>
              <w:rFonts w:eastAsia="Times New Roman"/>
              <w:sz w:val="24"/>
              <w:szCs w:val="24"/>
            </w:rPr>
            <w:t>m</w:t>
          </w:r>
          <w:r w:rsidR="00AE2CE0">
            <w:rPr>
              <w:rFonts w:eastAsia="Times New Roman"/>
              <w:sz w:val="24"/>
              <w:szCs w:val="24"/>
            </w:rPr>
            <w:t xml:space="preserve">otion was premature </w:t>
          </w:r>
          <w:r w:rsidR="00E67233">
            <w:rPr>
              <w:rFonts w:eastAsia="Times New Roman"/>
              <w:sz w:val="24"/>
              <w:szCs w:val="24"/>
            </w:rPr>
            <w:t xml:space="preserve">there </w:t>
          </w:r>
          <w:r w:rsidR="00AE2CE0">
            <w:rPr>
              <w:rFonts w:eastAsia="Times New Roman"/>
              <w:sz w:val="24"/>
              <w:szCs w:val="24"/>
            </w:rPr>
            <w:t>being</w:t>
          </w:r>
          <w:r w:rsidR="00B65682">
            <w:rPr>
              <w:rFonts w:eastAsia="Times New Roman"/>
              <w:sz w:val="24"/>
              <w:szCs w:val="24"/>
            </w:rPr>
            <w:t xml:space="preserve"> </w:t>
          </w:r>
          <w:r w:rsidR="00AE2CE0">
            <w:rPr>
              <w:rFonts w:eastAsia="Times New Roman"/>
              <w:sz w:val="24"/>
              <w:szCs w:val="24"/>
            </w:rPr>
            <w:t xml:space="preserve">no </w:t>
          </w:r>
          <w:r w:rsidR="00900435">
            <w:rPr>
              <w:rFonts w:eastAsia="Times New Roman"/>
              <w:sz w:val="24"/>
              <w:szCs w:val="24"/>
            </w:rPr>
            <w:t>order</w:t>
          </w:r>
          <w:r w:rsidR="00AE2CE0">
            <w:rPr>
              <w:rFonts w:eastAsia="Times New Roman"/>
              <w:sz w:val="24"/>
              <w:szCs w:val="24"/>
            </w:rPr>
            <w:t xml:space="preserve"> made by the Court yet</w:t>
          </w:r>
          <w:r w:rsidR="00E67233">
            <w:rPr>
              <w:rFonts w:eastAsia="Times New Roman"/>
              <w:sz w:val="24"/>
              <w:szCs w:val="24"/>
            </w:rPr>
            <w:t>.</w:t>
          </w:r>
        </w:p>
        <w:p w:rsidR="00131341" w:rsidRDefault="00AE2CE0" w:rsidP="00ED1A08">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lastRenderedPageBreak/>
            <w:t>The Court also dealt with</w:t>
          </w:r>
          <w:r w:rsidR="006A14E6">
            <w:rPr>
              <w:rFonts w:eastAsia="Times New Roman"/>
              <w:sz w:val="24"/>
              <w:szCs w:val="24"/>
            </w:rPr>
            <w:t xml:space="preserve"> another motion for the contempt proceedings to be heard before another bench. Again Mr. Elizabeth stated that he had been instructed by Mr. </w:t>
          </w:r>
          <w:proofErr w:type="spellStart"/>
          <w:r w:rsidR="006A14E6">
            <w:rPr>
              <w:rFonts w:eastAsia="Times New Roman"/>
              <w:sz w:val="24"/>
              <w:szCs w:val="24"/>
            </w:rPr>
            <w:t>Boulle</w:t>
          </w:r>
          <w:proofErr w:type="spellEnd"/>
          <w:r w:rsidR="006A14E6">
            <w:rPr>
              <w:rFonts w:eastAsia="Times New Roman"/>
              <w:sz w:val="24"/>
              <w:szCs w:val="24"/>
            </w:rPr>
            <w:t xml:space="preserve"> to seek another date</w:t>
          </w:r>
          <w:r w:rsidR="00963B8E">
            <w:rPr>
              <w:rFonts w:eastAsia="Times New Roman"/>
              <w:sz w:val="24"/>
              <w:szCs w:val="24"/>
            </w:rPr>
            <w:t xml:space="preserve"> to hear that motion which the Court </w:t>
          </w:r>
          <w:r w:rsidR="00B10FA1">
            <w:rPr>
              <w:rFonts w:eastAsia="Times New Roman"/>
              <w:sz w:val="24"/>
              <w:szCs w:val="24"/>
            </w:rPr>
            <w:t>refused to grant, holding t</w:t>
          </w:r>
          <w:r w:rsidR="00963B8E">
            <w:rPr>
              <w:rFonts w:eastAsia="Times New Roman"/>
              <w:sz w:val="24"/>
              <w:szCs w:val="24"/>
            </w:rPr>
            <w:t xml:space="preserve">hat Mr. Elizabeth should have been fully instructed and ready to take up the matter before the Court if he was standing in for Mr. </w:t>
          </w:r>
          <w:proofErr w:type="spellStart"/>
          <w:r w:rsidR="00963B8E">
            <w:rPr>
              <w:rFonts w:eastAsia="Times New Roman"/>
              <w:sz w:val="24"/>
              <w:szCs w:val="24"/>
            </w:rPr>
            <w:t>Boulle</w:t>
          </w:r>
          <w:proofErr w:type="spellEnd"/>
          <w:r w:rsidR="00963B8E">
            <w:rPr>
              <w:rFonts w:eastAsia="Times New Roman"/>
              <w:sz w:val="24"/>
              <w:szCs w:val="24"/>
            </w:rPr>
            <w:t>. Again Mr. Elizabeth moved in terms of the application and the Court refused to grant the motion.</w:t>
          </w:r>
        </w:p>
        <w:p w:rsidR="00092D9D" w:rsidRPr="008716AF" w:rsidRDefault="00963B8E" w:rsidP="00D33DFE">
          <w:pPr>
            <w:widowControl/>
            <w:numPr>
              <w:ilvl w:val="0"/>
              <w:numId w:val="7"/>
            </w:numPr>
            <w:autoSpaceDE/>
            <w:autoSpaceDN/>
            <w:adjustRightInd/>
            <w:spacing w:after="240" w:line="360" w:lineRule="auto"/>
            <w:jc w:val="both"/>
            <w:rPr>
              <w:rFonts w:eastAsia="Times New Roman"/>
              <w:sz w:val="24"/>
              <w:szCs w:val="24"/>
            </w:rPr>
          </w:pPr>
          <w:r w:rsidRPr="008716AF">
            <w:rPr>
              <w:rFonts w:eastAsia="Times New Roman"/>
              <w:sz w:val="24"/>
              <w:szCs w:val="24"/>
            </w:rPr>
            <w:t xml:space="preserve">After a short adjournment the Court </w:t>
          </w:r>
          <w:r w:rsidR="00B051F3" w:rsidRPr="008716AF">
            <w:rPr>
              <w:rFonts w:eastAsia="Times New Roman"/>
              <w:sz w:val="24"/>
              <w:szCs w:val="24"/>
            </w:rPr>
            <w:t xml:space="preserve">resumed </w:t>
          </w:r>
          <w:r w:rsidR="006D7E74" w:rsidRPr="008716AF">
            <w:rPr>
              <w:rFonts w:eastAsia="Times New Roman"/>
              <w:sz w:val="24"/>
              <w:szCs w:val="24"/>
            </w:rPr>
            <w:t>proceedings</w:t>
          </w:r>
          <w:r w:rsidR="008716AF" w:rsidRPr="008716AF">
            <w:rPr>
              <w:rFonts w:eastAsia="Times New Roman"/>
              <w:sz w:val="24"/>
              <w:szCs w:val="24"/>
            </w:rPr>
            <w:t xml:space="preserve"> in the main case</w:t>
          </w:r>
          <w:r w:rsidR="006D7E74" w:rsidRPr="008716AF">
            <w:rPr>
              <w:rFonts w:eastAsia="Times New Roman"/>
              <w:sz w:val="24"/>
              <w:szCs w:val="24"/>
            </w:rPr>
            <w:t xml:space="preserve">. Mr Elizabeth </w:t>
          </w:r>
          <w:r w:rsidR="00B051F3" w:rsidRPr="008716AF">
            <w:rPr>
              <w:rFonts w:eastAsia="Times New Roman"/>
              <w:sz w:val="24"/>
              <w:szCs w:val="24"/>
            </w:rPr>
            <w:t>stated that he was stan</w:t>
          </w:r>
          <w:r w:rsidR="008716AF" w:rsidRPr="008716AF">
            <w:rPr>
              <w:rFonts w:eastAsia="Times New Roman"/>
              <w:sz w:val="24"/>
              <w:szCs w:val="24"/>
            </w:rPr>
            <w:t xml:space="preserve">ding in for Mr. </w:t>
          </w:r>
          <w:proofErr w:type="spellStart"/>
          <w:r w:rsidR="008716AF" w:rsidRPr="008716AF">
            <w:rPr>
              <w:rFonts w:eastAsia="Times New Roman"/>
              <w:sz w:val="24"/>
              <w:szCs w:val="24"/>
            </w:rPr>
            <w:t>Boulle</w:t>
          </w:r>
          <w:proofErr w:type="spellEnd"/>
          <w:r w:rsidR="008716AF" w:rsidRPr="008716AF">
            <w:rPr>
              <w:rFonts w:eastAsia="Times New Roman"/>
              <w:sz w:val="24"/>
              <w:szCs w:val="24"/>
            </w:rPr>
            <w:t xml:space="preserve"> on behalf of the </w:t>
          </w:r>
          <w:r w:rsidR="00163578">
            <w:rPr>
              <w:rFonts w:eastAsia="Times New Roman"/>
              <w:sz w:val="24"/>
              <w:szCs w:val="24"/>
            </w:rPr>
            <w:t>Appellant and</w:t>
          </w:r>
          <w:r w:rsidR="00092D9D" w:rsidRPr="008716AF">
            <w:rPr>
              <w:rFonts w:eastAsia="Times New Roman"/>
              <w:sz w:val="24"/>
              <w:szCs w:val="24"/>
            </w:rPr>
            <w:t xml:space="preserve"> stated the following:</w:t>
          </w:r>
        </w:p>
        <w:p w:rsidR="00092D9D" w:rsidRDefault="00F37D11" w:rsidP="00F37D11">
          <w:pPr>
            <w:pStyle w:val="Quote"/>
            <w:jc w:val="both"/>
            <w:rPr>
              <w:sz w:val="24"/>
              <w:szCs w:val="24"/>
            </w:rPr>
          </w:pPr>
          <w:r w:rsidRPr="00A33AAC">
            <w:rPr>
              <w:sz w:val="24"/>
              <w:szCs w:val="24"/>
            </w:rPr>
            <w:t>I have been advised that Mr. Karunakaran is not of good health and he was in India and fell sick. He has sent me a medical report on my phone just now and he is, I have been instructed at the doctor at the moment.</w:t>
          </w:r>
        </w:p>
        <w:p w:rsidR="00163578" w:rsidRPr="00163578" w:rsidRDefault="00163578" w:rsidP="00163578"/>
        <w:p w:rsidR="00904AAB" w:rsidRPr="008716AF" w:rsidRDefault="00F37D11" w:rsidP="008716AF">
          <w:pPr>
            <w:widowControl/>
            <w:numPr>
              <w:ilvl w:val="0"/>
              <w:numId w:val="7"/>
            </w:numPr>
            <w:autoSpaceDE/>
            <w:autoSpaceDN/>
            <w:adjustRightInd/>
            <w:spacing w:after="240" w:line="360" w:lineRule="auto"/>
            <w:jc w:val="both"/>
            <w:rPr>
              <w:rFonts w:eastAsia="Times New Roman"/>
              <w:sz w:val="24"/>
              <w:szCs w:val="24"/>
            </w:rPr>
          </w:pPr>
          <w:r w:rsidRPr="00A33AAC">
            <w:rPr>
              <w:rFonts w:eastAsia="Times New Roman"/>
              <w:sz w:val="24"/>
              <w:szCs w:val="24"/>
            </w:rPr>
            <w:t>The Court re</w:t>
          </w:r>
          <w:r w:rsidR="00AE2CE0">
            <w:rPr>
              <w:rFonts w:eastAsia="Times New Roman"/>
              <w:sz w:val="24"/>
              <w:szCs w:val="24"/>
            </w:rPr>
            <w:t>fused to</w:t>
          </w:r>
          <w:r w:rsidR="00E85C8E" w:rsidRPr="00A33AAC">
            <w:rPr>
              <w:rFonts w:eastAsia="Times New Roman"/>
              <w:sz w:val="24"/>
              <w:szCs w:val="24"/>
            </w:rPr>
            <w:t xml:space="preserve"> entertain Mr. Elizabeth’s explanations and </w:t>
          </w:r>
          <w:r w:rsidR="00E85C8E">
            <w:rPr>
              <w:rFonts w:eastAsia="Times New Roman"/>
              <w:sz w:val="24"/>
              <w:szCs w:val="24"/>
            </w:rPr>
            <w:t>proceed</w:t>
          </w:r>
          <w:r w:rsidR="00AE2CE0">
            <w:rPr>
              <w:rFonts w:eastAsia="Times New Roman"/>
              <w:sz w:val="24"/>
              <w:szCs w:val="24"/>
            </w:rPr>
            <w:t>ed</w:t>
          </w:r>
          <w:r w:rsidR="00E85C8E">
            <w:rPr>
              <w:rFonts w:eastAsia="Times New Roman"/>
              <w:sz w:val="24"/>
              <w:szCs w:val="24"/>
            </w:rPr>
            <w:t xml:space="preserve"> with</w:t>
          </w:r>
          <w:r w:rsidR="00B65682">
            <w:rPr>
              <w:rFonts w:eastAsia="Times New Roman"/>
              <w:sz w:val="24"/>
              <w:szCs w:val="24"/>
            </w:rPr>
            <w:t xml:space="preserve"> the</w:t>
          </w:r>
          <w:r w:rsidR="00E85C8E">
            <w:rPr>
              <w:rFonts w:eastAsia="Times New Roman"/>
              <w:sz w:val="24"/>
              <w:szCs w:val="24"/>
            </w:rPr>
            <w:t xml:space="preserve"> contempt</w:t>
          </w:r>
          <w:r w:rsidR="00AE2CE0">
            <w:rPr>
              <w:rFonts w:eastAsia="Times New Roman"/>
              <w:sz w:val="24"/>
              <w:szCs w:val="24"/>
            </w:rPr>
            <w:t xml:space="preserve"> matter</w:t>
          </w:r>
          <w:r w:rsidR="00E85C8E">
            <w:rPr>
              <w:rFonts w:eastAsia="Times New Roman"/>
              <w:sz w:val="24"/>
              <w:szCs w:val="24"/>
            </w:rPr>
            <w:t xml:space="preserve">. </w:t>
          </w:r>
          <w:r w:rsidR="00904AAB">
            <w:rPr>
              <w:rFonts w:eastAsia="Times New Roman"/>
              <w:sz w:val="24"/>
              <w:szCs w:val="24"/>
            </w:rPr>
            <w:t>After considering the</w:t>
          </w:r>
          <w:r w:rsidR="00E85C8E">
            <w:rPr>
              <w:rFonts w:eastAsia="Times New Roman"/>
              <w:sz w:val="24"/>
              <w:szCs w:val="24"/>
            </w:rPr>
            <w:t xml:space="preserve"> evidence </w:t>
          </w:r>
          <w:r w:rsidR="00904AAB">
            <w:rPr>
              <w:rFonts w:eastAsia="Times New Roman"/>
              <w:sz w:val="24"/>
              <w:szCs w:val="24"/>
            </w:rPr>
            <w:t xml:space="preserve">it </w:t>
          </w:r>
          <w:r w:rsidR="00E85C8E">
            <w:rPr>
              <w:rFonts w:eastAsia="Times New Roman"/>
              <w:sz w:val="24"/>
              <w:szCs w:val="24"/>
            </w:rPr>
            <w:t>pr</w:t>
          </w:r>
          <w:r w:rsidRPr="00E85C8E">
            <w:rPr>
              <w:rFonts w:eastAsia="Times New Roman"/>
              <w:sz w:val="24"/>
              <w:szCs w:val="24"/>
            </w:rPr>
            <w:t xml:space="preserve">oceeded to convict the </w:t>
          </w:r>
          <w:r w:rsidR="00163578">
            <w:rPr>
              <w:rFonts w:eastAsia="Times New Roman"/>
              <w:sz w:val="24"/>
              <w:szCs w:val="24"/>
            </w:rPr>
            <w:t>Appellant</w:t>
          </w:r>
          <w:r w:rsidRPr="00E85C8E">
            <w:rPr>
              <w:rFonts w:eastAsia="Times New Roman"/>
              <w:sz w:val="24"/>
              <w:szCs w:val="24"/>
            </w:rPr>
            <w:t xml:space="preserve"> of contempt of court and sentenced him to pay a fine of five thousand Rupees</w:t>
          </w:r>
          <w:r w:rsidR="00E85C8E" w:rsidRPr="00E85C8E">
            <w:rPr>
              <w:rFonts w:eastAsia="Times New Roman"/>
              <w:sz w:val="24"/>
              <w:szCs w:val="24"/>
            </w:rPr>
            <w:t xml:space="preserve"> within one month</w:t>
          </w:r>
          <w:r w:rsidRPr="00E85C8E">
            <w:rPr>
              <w:rFonts w:eastAsia="Times New Roman"/>
              <w:sz w:val="24"/>
              <w:szCs w:val="24"/>
            </w:rPr>
            <w:t xml:space="preserve"> and </w:t>
          </w:r>
          <w:r w:rsidR="00AE2CE0" w:rsidRPr="00E85C8E">
            <w:rPr>
              <w:rFonts w:eastAsia="Times New Roman"/>
              <w:sz w:val="24"/>
              <w:szCs w:val="24"/>
            </w:rPr>
            <w:t xml:space="preserve">in default </w:t>
          </w:r>
          <w:r w:rsidR="00AE2CE0">
            <w:rPr>
              <w:rFonts w:eastAsia="Times New Roman"/>
              <w:sz w:val="24"/>
              <w:szCs w:val="24"/>
            </w:rPr>
            <w:t xml:space="preserve">to </w:t>
          </w:r>
          <w:r w:rsidRPr="00E85C8E">
            <w:rPr>
              <w:rFonts w:eastAsia="Times New Roman"/>
              <w:sz w:val="24"/>
              <w:szCs w:val="24"/>
            </w:rPr>
            <w:t>sev</w:t>
          </w:r>
          <w:r w:rsidR="00E85C8E" w:rsidRPr="00E85C8E">
            <w:rPr>
              <w:rFonts w:eastAsia="Times New Roman"/>
              <w:sz w:val="24"/>
              <w:szCs w:val="24"/>
            </w:rPr>
            <w:t>e</w:t>
          </w:r>
          <w:r w:rsidRPr="00E85C8E">
            <w:rPr>
              <w:rFonts w:eastAsia="Times New Roman"/>
              <w:sz w:val="24"/>
              <w:szCs w:val="24"/>
            </w:rPr>
            <w:t>n days imprisonment.</w:t>
          </w:r>
        </w:p>
        <w:p w:rsidR="00904AAB" w:rsidRPr="008716AF" w:rsidRDefault="00E85C8E" w:rsidP="008716AF">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t xml:space="preserve">Mr Elizabeth stated that he was not in a position to submit on the two </w:t>
          </w:r>
          <w:r w:rsidR="00B65682">
            <w:rPr>
              <w:rFonts w:eastAsia="Times New Roman"/>
              <w:sz w:val="24"/>
              <w:szCs w:val="24"/>
            </w:rPr>
            <w:t xml:space="preserve">preliminary </w:t>
          </w:r>
          <w:r>
            <w:rPr>
              <w:rFonts w:eastAsia="Times New Roman"/>
              <w:sz w:val="24"/>
              <w:szCs w:val="24"/>
            </w:rPr>
            <w:t>issues</w:t>
          </w:r>
          <w:r w:rsidR="00A33AAC">
            <w:rPr>
              <w:rFonts w:eastAsia="Times New Roman"/>
              <w:sz w:val="24"/>
              <w:szCs w:val="24"/>
            </w:rPr>
            <w:t xml:space="preserve"> </w:t>
          </w:r>
          <w:r w:rsidR="00B10FA1">
            <w:rPr>
              <w:rFonts w:eastAsia="Times New Roman"/>
              <w:sz w:val="24"/>
              <w:szCs w:val="24"/>
            </w:rPr>
            <w:t xml:space="preserve">on </w:t>
          </w:r>
          <w:r w:rsidR="00A33AAC">
            <w:rPr>
              <w:rFonts w:eastAsia="Times New Roman"/>
              <w:sz w:val="24"/>
              <w:szCs w:val="24"/>
            </w:rPr>
            <w:t xml:space="preserve">which the </w:t>
          </w:r>
          <w:r w:rsidR="00163578">
            <w:rPr>
              <w:rFonts w:eastAsia="Times New Roman"/>
              <w:sz w:val="24"/>
              <w:szCs w:val="24"/>
            </w:rPr>
            <w:t xml:space="preserve">Appellant </w:t>
          </w:r>
          <w:r w:rsidR="00AE2CE0">
            <w:rPr>
              <w:rFonts w:eastAsia="Times New Roman"/>
              <w:sz w:val="24"/>
              <w:szCs w:val="24"/>
            </w:rPr>
            <w:t xml:space="preserve">was </w:t>
          </w:r>
          <w:r w:rsidR="00A33AAC">
            <w:rPr>
              <w:rFonts w:eastAsia="Times New Roman"/>
              <w:sz w:val="24"/>
              <w:szCs w:val="24"/>
            </w:rPr>
            <w:t>to address the Court</w:t>
          </w:r>
          <w:r w:rsidR="00B10FA1">
            <w:rPr>
              <w:rFonts w:eastAsia="Times New Roman"/>
              <w:sz w:val="24"/>
              <w:szCs w:val="24"/>
            </w:rPr>
            <w:t>,</w:t>
          </w:r>
          <w:r>
            <w:rPr>
              <w:rFonts w:eastAsia="Times New Roman"/>
              <w:sz w:val="24"/>
              <w:szCs w:val="24"/>
            </w:rPr>
            <w:t xml:space="preserve"> namely </w:t>
          </w:r>
          <w:r w:rsidRPr="00ED1A08">
            <w:rPr>
              <w:rFonts w:eastAsia="Times New Roman"/>
              <w:sz w:val="24"/>
              <w:szCs w:val="24"/>
            </w:rPr>
            <w:t xml:space="preserve">whether the Judges cited as representing the </w:t>
          </w:r>
          <w:r w:rsidR="00163578">
            <w:rPr>
              <w:rFonts w:eastAsia="Times New Roman"/>
              <w:sz w:val="24"/>
              <w:szCs w:val="24"/>
            </w:rPr>
            <w:t>first Respondent</w:t>
          </w:r>
          <w:r w:rsidRPr="00ED1A08">
            <w:rPr>
              <w:rFonts w:eastAsia="Times New Roman"/>
              <w:sz w:val="24"/>
              <w:szCs w:val="24"/>
            </w:rPr>
            <w:t xml:space="preserve"> were entitled to refuse service of summons</w:t>
          </w:r>
          <w:r w:rsidR="00163578">
            <w:rPr>
              <w:rFonts w:eastAsia="Times New Roman"/>
              <w:sz w:val="24"/>
              <w:szCs w:val="24"/>
            </w:rPr>
            <w:t>,</w:t>
          </w:r>
          <w:r w:rsidRPr="00ED1A08">
            <w:rPr>
              <w:rFonts w:eastAsia="Times New Roman"/>
              <w:sz w:val="24"/>
              <w:szCs w:val="24"/>
            </w:rPr>
            <w:t xml:space="preserve"> and whether the </w:t>
          </w:r>
          <w:r w:rsidR="00163578">
            <w:rPr>
              <w:rFonts w:eastAsia="Times New Roman"/>
              <w:sz w:val="24"/>
              <w:szCs w:val="24"/>
            </w:rPr>
            <w:t>first Respondent</w:t>
          </w:r>
          <w:r w:rsidRPr="00ED1A08">
            <w:rPr>
              <w:rFonts w:eastAsia="Times New Roman"/>
              <w:sz w:val="24"/>
              <w:szCs w:val="24"/>
            </w:rPr>
            <w:t xml:space="preserve"> </w:t>
          </w:r>
          <w:r w:rsidRPr="00E85C8E">
            <w:rPr>
              <w:sz w:val="24"/>
              <w:szCs w:val="24"/>
            </w:rPr>
            <w:t>was still in existence and</w:t>
          </w:r>
          <w:r>
            <w:rPr>
              <w:sz w:val="24"/>
              <w:szCs w:val="24"/>
            </w:rPr>
            <w:t xml:space="preserve"> </w:t>
          </w:r>
          <w:r w:rsidRPr="00ED1A08">
            <w:rPr>
              <w:rFonts w:eastAsia="Times New Roman"/>
              <w:sz w:val="24"/>
              <w:szCs w:val="24"/>
            </w:rPr>
            <w:t>capable of being sued</w:t>
          </w:r>
          <w:r w:rsidR="00A33AAC">
            <w:rPr>
              <w:rFonts w:eastAsia="Times New Roman"/>
              <w:sz w:val="24"/>
              <w:szCs w:val="24"/>
            </w:rPr>
            <w:t xml:space="preserve">. He made a motion for the Court to extend time to Mr. </w:t>
          </w:r>
          <w:proofErr w:type="spellStart"/>
          <w:r w:rsidR="00A33AAC">
            <w:rPr>
              <w:rFonts w:eastAsia="Times New Roman"/>
              <w:sz w:val="24"/>
              <w:szCs w:val="24"/>
            </w:rPr>
            <w:t>Boulle</w:t>
          </w:r>
          <w:proofErr w:type="spellEnd"/>
          <w:r w:rsidR="00A33AAC">
            <w:rPr>
              <w:rFonts w:eastAsia="Times New Roman"/>
              <w:sz w:val="24"/>
              <w:szCs w:val="24"/>
            </w:rPr>
            <w:t xml:space="preserve"> to make written submissions on these two issues and for a date</w:t>
          </w:r>
          <w:r w:rsidR="00B10FA1">
            <w:rPr>
              <w:rFonts w:eastAsia="Times New Roman"/>
              <w:sz w:val="24"/>
              <w:szCs w:val="24"/>
            </w:rPr>
            <w:t xml:space="preserve"> to b</w:t>
          </w:r>
          <w:r w:rsidR="00A33AAC">
            <w:rPr>
              <w:rFonts w:eastAsia="Times New Roman"/>
              <w:sz w:val="24"/>
              <w:szCs w:val="24"/>
            </w:rPr>
            <w:t xml:space="preserve">e given for a </w:t>
          </w:r>
          <w:r w:rsidR="00900435">
            <w:rPr>
              <w:rFonts w:eastAsia="Times New Roman"/>
              <w:sz w:val="24"/>
              <w:szCs w:val="24"/>
            </w:rPr>
            <w:t>r</w:t>
          </w:r>
          <w:r w:rsidR="00A33AAC">
            <w:rPr>
              <w:rFonts w:eastAsia="Times New Roman"/>
              <w:sz w:val="24"/>
              <w:szCs w:val="24"/>
            </w:rPr>
            <w:t xml:space="preserve">uling thereon. </w:t>
          </w:r>
          <w:r w:rsidR="00AE2CE0">
            <w:rPr>
              <w:rFonts w:eastAsia="Times New Roman"/>
              <w:sz w:val="24"/>
              <w:szCs w:val="24"/>
            </w:rPr>
            <w:t>He stated that i</w:t>
          </w:r>
          <w:r w:rsidR="00A33AAC">
            <w:rPr>
              <w:rFonts w:eastAsia="Times New Roman"/>
              <w:sz w:val="24"/>
              <w:szCs w:val="24"/>
            </w:rPr>
            <w:t>f no submissions were forthcoming by that date the Court could rule on</w:t>
          </w:r>
          <w:r w:rsidR="00AE2CE0">
            <w:rPr>
              <w:rFonts w:eastAsia="Times New Roman"/>
              <w:sz w:val="24"/>
              <w:szCs w:val="24"/>
            </w:rPr>
            <w:t xml:space="preserve"> the</w:t>
          </w:r>
          <w:r w:rsidR="00A33AAC">
            <w:rPr>
              <w:rFonts w:eastAsia="Times New Roman"/>
              <w:sz w:val="24"/>
              <w:szCs w:val="24"/>
            </w:rPr>
            <w:t xml:space="preserve"> issues in the absence of such submissions. </w:t>
          </w:r>
          <w:r w:rsidR="00A33AAC" w:rsidRPr="00A33AAC">
            <w:rPr>
              <w:rFonts w:eastAsia="Times New Roman"/>
              <w:sz w:val="24"/>
              <w:szCs w:val="24"/>
            </w:rPr>
            <w:t xml:space="preserve">The Court refused to entertain the motion and </w:t>
          </w:r>
          <w:r w:rsidR="00163578">
            <w:rPr>
              <w:rFonts w:eastAsia="Times New Roman"/>
              <w:sz w:val="24"/>
              <w:szCs w:val="24"/>
            </w:rPr>
            <w:t xml:space="preserve">the </w:t>
          </w:r>
          <w:r w:rsidR="00A33AAC" w:rsidRPr="00A33AAC">
            <w:rPr>
              <w:rFonts w:eastAsia="Times New Roman"/>
              <w:sz w:val="24"/>
              <w:szCs w:val="24"/>
            </w:rPr>
            <w:t xml:space="preserve">Petition was </w:t>
          </w:r>
          <w:r w:rsidR="00A33AAC" w:rsidRPr="00CC2371">
            <w:rPr>
              <w:rFonts w:eastAsia="Times New Roman"/>
              <w:i/>
              <w:sz w:val="24"/>
              <w:szCs w:val="24"/>
            </w:rPr>
            <w:t>“set aside”</w:t>
          </w:r>
          <w:r w:rsidR="00A33AAC" w:rsidRPr="00A33AAC">
            <w:rPr>
              <w:rFonts w:eastAsia="Times New Roman"/>
              <w:sz w:val="24"/>
              <w:szCs w:val="24"/>
            </w:rPr>
            <w:t xml:space="preserve"> with costs.</w:t>
          </w:r>
        </w:p>
        <w:p w:rsidR="00ED1A08" w:rsidRPr="00ED1A08" w:rsidRDefault="00A33AAC" w:rsidP="00142F4C">
          <w:pPr>
            <w:widowControl/>
            <w:numPr>
              <w:ilvl w:val="0"/>
              <w:numId w:val="7"/>
            </w:numPr>
            <w:autoSpaceDE/>
            <w:autoSpaceDN/>
            <w:adjustRightInd/>
            <w:spacing w:after="240" w:line="360" w:lineRule="auto"/>
            <w:jc w:val="both"/>
            <w:rPr>
              <w:rFonts w:eastAsia="Times New Roman"/>
              <w:sz w:val="24"/>
              <w:szCs w:val="24"/>
            </w:rPr>
          </w:pPr>
          <w:r>
            <w:rPr>
              <w:rFonts w:eastAsia="Times New Roman"/>
              <w:sz w:val="24"/>
              <w:szCs w:val="24"/>
            </w:rPr>
            <w:t xml:space="preserve">The Petitioner appealed against </w:t>
          </w:r>
          <w:r w:rsidR="00142F4C">
            <w:rPr>
              <w:rFonts w:eastAsia="Times New Roman"/>
              <w:sz w:val="24"/>
              <w:szCs w:val="24"/>
            </w:rPr>
            <w:t xml:space="preserve">the decision of the </w:t>
          </w:r>
          <w:r w:rsidR="00142F4C" w:rsidRPr="00ED1A08">
            <w:rPr>
              <w:rFonts w:asciiTheme="majorBidi" w:eastAsiaTheme="minorHAnsi" w:hAnsiTheme="majorBidi" w:cstheme="majorBidi"/>
              <w:sz w:val="24"/>
              <w:szCs w:val="24"/>
              <w:lang w:val="en-US"/>
            </w:rPr>
            <w:t>Constitutional Court</w:t>
          </w:r>
          <w:r w:rsidR="00142F4C">
            <w:rPr>
              <w:rFonts w:asciiTheme="majorBidi" w:eastAsiaTheme="minorHAnsi" w:hAnsiTheme="majorBidi" w:cstheme="majorBidi"/>
              <w:sz w:val="24"/>
              <w:szCs w:val="24"/>
              <w:lang w:val="en-US"/>
            </w:rPr>
            <w:t xml:space="preserve"> of</w:t>
          </w:r>
          <w:r w:rsidR="00142F4C" w:rsidRPr="00ED1A08">
            <w:rPr>
              <w:rFonts w:asciiTheme="majorBidi" w:eastAsiaTheme="minorHAnsi" w:hAnsiTheme="majorBidi" w:cstheme="majorBidi"/>
              <w:sz w:val="24"/>
              <w:szCs w:val="24"/>
              <w:lang w:val="en-US"/>
            </w:rPr>
            <w:t xml:space="preserve"> 4</w:t>
          </w:r>
          <w:r w:rsidR="00142F4C" w:rsidRPr="00ED1A08">
            <w:rPr>
              <w:rFonts w:asciiTheme="majorBidi" w:eastAsiaTheme="minorHAnsi" w:hAnsiTheme="majorBidi" w:cstheme="majorBidi"/>
              <w:sz w:val="24"/>
              <w:szCs w:val="24"/>
              <w:vertAlign w:val="superscript"/>
              <w:lang w:val="en-US"/>
            </w:rPr>
            <w:t>th</w:t>
          </w:r>
          <w:r w:rsidR="00142F4C">
            <w:rPr>
              <w:rFonts w:asciiTheme="majorBidi" w:eastAsiaTheme="minorHAnsi" w:hAnsiTheme="majorBidi" w:cstheme="majorBidi"/>
              <w:sz w:val="24"/>
              <w:szCs w:val="24"/>
              <w:lang w:val="en-US"/>
            </w:rPr>
            <w:t xml:space="preserve"> </w:t>
          </w:r>
          <w:r w:rsidR="00142F4C" w:rsidRPr="00ED1A08">
            <w:rPr>
              <w:rFonts w:asciiTheme="majorBidi" w:eastAsiaTheme="minorHAnsi" w:hAnsiTheme="majorBidi" w:cstheme="majorBidi"/>
              <w:sz w:val="24"/>
              <w:szCs w:val="24"/>
              <w:lang w:val="en-US"/>
            </w:rPr>
            <w:t>September 2018</w:t>
          </w:r>
          <w:r w:rsidR="00163578">
            <w:rPr>
              <w:rFonts w:asciiTheme="majorBidi" w:eastAsiaTheme="minorHAnsi" w:hAnsiTheme="majorBidi" w:cstheme="majorBidi"/>
              <w:sz w:val="24"/>
              <w:szCs w:val="24"/>
              <w:lang w:val="en-US"/>
            </w:rPr>
            <w:t>,</w:t>
          </w:r>
          <w:r w:rsidR="00142F4C">
            <w:rPr>
              <w:rFonts w:asciiTheme="majorBidi" w:eastAsiaTheme="minorHAnsi" w:hAnsiTheme="majorBidi" w:cstheme="majorBidi"/>
              <w:sz w:val="24"/>
              <w:szCs w:val="24"/>
              <w:lang w:val="en-US"/>
            </w:rPr>
            <w:t xml:space="preserve"> dismissing the Petition. The grounds of Appeal as set out in the Notice of Appeal are </w:t>
          </w:r>
          <w:r w:rsidR="00ED1A08" w:rsidRPr="00ED1A08">
            <w:rPr>
              <w:rFonts w:asciiTheme="majorBidi" w:eastAsiaTheme="minorHAnsi" w:hAnsiTheme="majorBidi" w:cstheme="majorBidi"/>
              <w:sz w:val="24"/>
              <w:szCs w:val="24"/>
              <w:lang w:val="en-US"/>
            </w:rPr>
            <w:t>set out below.</w:t>
          </w:r>
        </w:p>
        <w:p w:rsidR="00ED1A08" w:rsidRPr="00142F4C" w:rsidRDefault="00ED1A08" w:rsidP="00142F4C">
          <w:pPr>
            <w:widowControl/>
            <w:numPr>
              <w:ilvl w:val="0"/>
              <w:numId w:val="10"/>
            </w:numPr>
            <w:autoSpaceDE/>
            <w:autoSpaceDN/>
            <w:adjustRightInd/>
            <w:spacing w:line="360" w:lineRule="auto"/>
            <w:ind w:left="2160" w:hanging="720"/>
            <w:contextualSpacing/>
            <w:jc w:val="both"/>
            <w:rPr>
              <w:rStyle w:val="Emphasis"/>
              <w:sz w:val="24"/>
              <w:szCs w:val="24"/>
              <w:lang w:val="en-US"/>
            </w:rPr>
          </w:pPr>
          <w:r w:rsidRPr="00142F4C">
            <w:rPr>
              <w:rStyle w:val="Emphasis"/>
              <w:sz w:val="24"/>
              <w:szCs w:val="24"/>
              <w:lang w:val="en-US"/>
            </w:rPr>
            <w:lastRenderedPageBreak/>
            <w:t xml:space="preserve">The Constitutional Court erred in dismissing the Petition as the Petition was not fixed for hearing on the merits on the date that the petition was dismissed. </w:t>
          </w:r>
        </w:p>
        <w:p w:rsidR="00142F4C" w:rsidRPr="00142F4C" w:rsidRDefault="00142F4C" w:rsidP="00142F4C">
          <w:pPr>
            <w:widowControl/>
            <w:autoSpaceDE/>
            <w:autoSpaceDN/>
            <w:adjustRightInd/>
            <w:spacing w:line="360" w:lineRule="auto"/>
            <w:ind w:left="2160"/>
            <w:contextualSpacing/>
            <w:jc w:val="both"/>
            <w:rPr>
              <w:rStyle w:val="Emphasis"/>
              <w:sz w:val="24"/>
              <w:szCs w:val="24"/>
              <w:lang w:val="en-US"/>
            </w:rPr>
          </w:pPr>
        </w:p>
        <w:p w:rsidR="00ED1A08" w:rsidRPr="00142F4C" w:rsidRDefault="00ED1A08" w:rsidP="00142F4C">
          <w:pPr>
            <w:widowControl/>
            <w:numPr>
              <w:ilvl w:val="0"/>
              <w:numId w:val="10"/>
            </w:numPr>
            <w:autoSpaceDE/>
            <w:autoSpaceDN/>
            <w:adjustRightInd/>
            <w:spacing w:line="360" w:lineRule="auto"/>
            <w:ind w:left="2160" w:hanging="720"/>
            <w:contextualSpacing/>
            <w:jc w:val="both"/>
            <w:rPr>
              <w:rStyle w:val="Emphasis"/>
              <w:sz w:val="24"/>
              <w:szCs w:val="24"/>
              <w:lang w:val="en-US"/>
            </w:rPr>
          </w:pPr>
          <w:r w:rsidRPr="00142F4C">
            <w:rPr>
              <w:rStyle w:val="Emphasis"/>
              <w:sz w:val="24"/>
              <w:szCs w:val="24"/>
              <w:lang w:val="en-US"/>
            </w:rPr>
            <w:t xml:space="preserve">The Constitutional Court erred in raising </w:t>
          </w:r>
          <w:proofErr w:type="spellStart"/>
          <w:r w:rsidRPr="00142F4C">
            <w:rPr>
              <w:rStyle w:val="Emphasis"/>
              <w:sz w:val="24"/>
              <w:szCs w:val="24"/>
              <w:lang w:val="en-US"/>
            </w:rPr>
            <w:t>proprio</w:t>
          </w:r>
          <w:proofErr w:type="spellEnd"/>
          <w:r w:rsidRPr="00142F4C">
            <w:rPr>
              <w:rStyle w:val="Emphasis"/>
              <w:sz w:val="24"/>
              <w:szCs w:val="24"/>
              <w:lang w:val="en-US"/>
            </w:rPr>
            <w:t xml:space="preserve"> </w:t>
          </w:r>
          <w:proofErr w:type="spellStart"/>
          <w:r w:rsidRPr="00142F4C">
            <w:rPr>
              <w:rStyle w:val="Emphasis"/>
              <w:sz w:val="24"/>
              <w:szCs w:val="24"/>
              <w:lang w:val="en-US"/>
            </w:rPr>
            <w:t>motu</w:t>
          </w:r>
          <w:proofErr w:type="spellEnd"/>
          <w:r w:rsidRPr="00142F4C">
            <w:rPr>
              <w:rStyle w:val="Emphasis"/>
              <w:sz w:val="24"/>
              <w:szCs w:val="24"/>
              <w:lang w:val="en-US"/>
            </w:rPr>
            <w:t xml:space="preserve"> points of law which did not arise from the pleadings of the parties, namely the validity of the service of summons on Judge Mohan Burhan and Judge Samia Govinden and the existence of the Tribunal. </w:t>
          </w:r>
        </w:p>
        <w:p w:rsidR="00142F4C" w:rsidRPr="00142F4C" w:rsidRDefault="00142F4C" w:rsidP="00142F4C">
          <w:pPr>
            <w:widowControl/>
            <w:autoSpaceDE/>
            <w:autoSpaceDN/>
            <w:adjustRightInd/>
            <w:spacing w:line="360" w:lineRule="auto"/>
            <w:contextualSpacing/>
            <w:jc w:val="both"/>
            <w:rPr>
              <w:rStyle w:val="Emphasis"/>
              <w:sz w:val="24"/>
              <w:szCs w:val="24"/>
              <w:lang w:val="en-US"/>
            </w:rPr>
          </w:pPr>
        </w:p>
        <w:p w:rsidR="00ED1A08" w:rsidRPr="00142F4C" w:rsidRDefault="00ED1A08" w:rsidP="00142F4C">
          <w:pPr>
            <w:widowControl/>
            <w:numPr>
              <w:ilvl w:val="0"/>
              <w:numId w:val="10"/>
            </w:numPr>
            <w:autoSpaceDE/>
            <w:autoSpaceDN/>
            <w:adjustRightInd/>
            <w:spacing w:line="360" w:lineRule="auto"/>
            <w:ind w:left="2160" w:hanging="720"/>
            <w:contextualSpacing/>
            <w:jc w:val="both"/>
            <w:rPr>
              <w:rStyle w:val="Emphasis"/>
              <w:sz w:val="24"/>
              <w:szCs w:val="24"/>
              <w:lang w:val="en-US"/>
            </w:rPr>
          </w:pPr>
          <w:r w:rsidRPr="00142F4C">
            <w:rPr>
              <w:rStyle w:val="Emphasis"/>
              <w:sz w:val="24"/>
              <w:szCs w:val="24"/>
              <w:lang w:val="en-US"/>
            </w:rPr>
            <w:t xml:space="preserve">The Constitutional Court erred further in </w:t>
          </w:r>
          <w:r w:rsidR="00900435">
            <w:rPr>
              <w:rStyle w:val="Emphasis"/>
              <w:sz w:val="24"/>
              <w:szCs w:val="24"/>
              <w:lang w:val="en-US"/>
            </w:rPr>
            <w:t>order</w:t>
          </w:r>
          <w:r w:rsidRPr="00142F4C">
            <w:rPr>
              <w:rStyle w:val="Emphasis"/>
              <w:sz w:val="24"/>
              <w:szCs w:val="24"/>
              <w:lang w:val="en-US"/>
            </w:rPr>
            <w:t>ing the hearing of the points of law ex parte.</w:t>
          </w:r>
        </w:p>
        <w:p w:rsidR="00142F4C" w:rsidRPr="00142F4C" w:rsidRDefault="00142F4C" w:rsidP="00142F4C">
          <w:pPr>
            <w:widowControl/>
            <w:autoSpaceDE/>
            <w:autoSpaceDN/>
            <w:adjustRightInd/>
            <w:spacing w:line="360" w:lineRule="auto"/>
            <w:contextualSpacing/>
            <w:jc w:val="both"/>
            <w:rPr>
              <w:rStyle w:val="Emphasis"/>
              <w:sz w:val="24"/>
              <w:szCs w:val="24"/>
              <w:lang w:val="en-US"/>
            </w:rPr>
          </w:pPr>
        </w:p>
        <w:p w:rsidR="00ED1A08" w:rsidRPr="00142F4C" w:rsidRDefault="00ED1A08" w:rsidP="00142F4C">
          <w:pPr>
            <w:widowControl/>
            <w:numPr>
              <w:ilvl w:val="0"/>
              <w:numId w:val="10"/>
            </w:numPr>
            <w:autoSpaceDE/>
            <w:autoSpaceDN/>
            <w:adjustRightInd/>
            <w:spacing w:line="360" w:lineRule="auto"/>
            <w:ind w:left="2160" w:hanging="720"/>
            <w:contextualSpacing/>
            <w:jc w:val="both"/>
            <w:rPr>
              <w:rStyle w:val="Emphasis"/>
              <w:sz w:val="24"/>
              <w:szCs w:val="24"/>
              <w:lang w:val="en-US"/>
            </w:rPr>
          </w:pPr>
          <w:r w:rsidRPr="00142F4C">
            <w:rPr>
              <w:rStyle w:val="Emphasis"/>
              <w:sz w:val="24"/>
              <w:szCs w:val="24"/>
              <w:lang w:val="en-US"/>
            </w:rPr>
            <w:t xml:space="preserve">The failure by the Constitutional Court to find that the summons had been lawfully served on Judge Mohan and Judge Samia Govinden representing the 1st defendant is flawed, misconceived and unsound in law. </w:t>
          </w:r>
        </w:p>
        <w:p w:rsidR="00142F4C" w:rsidRPr="00142F4C" w:rsidRDefault="00142F4C" w:rsidP="00142F4C">
          <w:pPr>
            <w:widowControl/>
            <w:autoSpaceDE/>
            <w:autoSpaceDN/>
            <w:adjustRightInd/>
            <w:spacing w:line="360" w:lineRule="auto"/>
            <w:contextualSpacing/>
            <w:jc w:val="both"/>
            <w:rPr>
              <w:rStyle w:val="Emphasis"/>
              <w:sz w:val="24"/>
              <w:szCs w:val="24"/>
              <w:lang w:val="en-US"/>
            </w:rPr>
          </w:pPr>
        </w:p>
        <w:p w:rsidR="00871BEB" w:rsidRDefault="00ED1A08" w:rsidP="00871BEB">
          <w:pPr>
            <w:widowControl/>
            <w:numPr>
              <w:ilvl w:val="0"/>
              <w:numId w:val="10"/>
            </w:numPr>
            <w:autoSpaceDE/>
            <w:autoSpaceDN/>
            <w:adjustRightInd/>
            <w:spacing w:line="360" w:lineRule="auto"/>
            <w:ind w:left="2160" w:hanging="720"/>
            <w:contextualSpacing/>
            <w:jc w:val="both"/>
            <w:rPr>
              <w:rStyle w:val="Emphasis"/>
              <w:sz w:val="24"/>
              <w:szCs w:val="24"/>
              <w:lang w:val="en-US"/>
            </w:rPr>
          </w:pPr>
          <w:r w:rsidRPr="00142F4C">
            <w:rPr>
              <w:rStyle w:val="Emphasis"/>
              <w:sz w:val="24"/>
              <w:szCs w:val="24"/>
              <w:lang w:val="en-US"/>
            </w:rPr>
            <w:t>Denying the appellant a Constitutional remedy upon a single request for an adjournment of arguments by Appellant's</w:t>
          </w:r>
          <w:r w:rsidR="00871BEB">
            <w:rPr>
              <w:rStyle w:val="Emphasis"/>
              <w:sz w:val="24"/>
              <w:szCs w:val="24"/>
              <w:lang w:val="en-US"/>
            </w:rPr>
            <w:t xml:space="preserve"> Counsel is unjust, unreasonable and a violation of the Appellant’s</w:t>
          </w:r>
          <w:r w:rsidRPr="00142F4C">
            <w:rPr>
              <w:rStyle w:val="Emphasis"/>
              <w:sz w:val="24"/>
              <w:szCs w:val="24"/>
              <w:lang w:val="en-US"/>
            </w:rPr>
            <w:t xml:space="preserve"> constitutional right to a fair hearing. </w:t>
          </w:r>
        </w:p>
        <w:p w:rsidR="00871BEB" w:rsidRPr="00871BEB" w:rsidRDefault="00871BEB" w:rsidP="00871BEB">
          <w:pPr>
            <w:widowControl/>
            <w:autoSpaceDE/>
            <w:autoSpaceDN/>
            <w:adjustRightInd/>
            <w:spacing w:line="360" w:lineRule="auto"/>
            <w:contextualSpacing/>
            <w:jc w:val="both"/>
            <w:rPr>
              <w:rStyle w:val="Emphasis"/>
              <w:sz w:val="24"/>
              <w:szCs w:val="24"/>
              <w:lang w:val="en-US"/>
            </w:rPr>
          </w:pPr>
        </w:p>
        <w:p w:rsidR="00ED1A08" w:rsidRPr="00ED1A08" w:rsidRDefault="00142F4C" w:rsidP="00ED1A08">
          <w:pPr>
            <w:widowControl/>
            <w:numPr>
              <w:ilvl w:val="0"/>
              <w:numId w:val="7"/>
            </w:numPr>
            <w:autoSpaceDE/>
            <w:autoSpaceDN/>
            <w:adjustRightInd/>
            <w:spacing w:after="240" w:line="360" w:lineRule="auto"/>
            <w:jc w:val="both"/>
            <w:rPr>
              <w:rFonts w:eastAsia="Times New Roman"/>
              <w:color w:val="000000" w:themeColor="text1"/>
              <w:sz w:val="24"/>
              <w:szCs w:val="24"/>
            </w:rPr>
          </w:pPr>
          <w:r w:rsidRPr="00142F4C">
            <w:rPr>
              <w:rFonts w:eastAsia="Times New Roman"/>
              <w:color w:val="000000" w:themeColor="text1"/>
              <w:sz w:val="24"/>
              <w:szCs w:val="24"/>
            </w:rPr>
            <w:t>The</w:t>
          </w:r>
          <w:r>
            <w:rPr>
              <w:rFonts w:eastAsia="Times New Roman"/>
              <w:color w:val="000000" w:themeColor="text1"/>
              <w:sz w:val="24"/>
              <w:szCs w:val="24"/>
            </w:rPr>
            <w:t xml:space="preserve"> Appel</w:t>
          </w:r>
          <w:r w:rsidR="006E6CBA">
            <w:rPr>
              <w:rFonts w:eastAsia="Times New Roman"/>
              <w:color w:val="000000" w:themeColor="text1"/>
              <w:sz w:val="24"/>
              <w:szCs w:val="24"/>
            </w:rPr>
            <w:t>lant seeks the following relief</w:t>
          </w:r>
          <w:r w:rsidR="00871BEB">
            <w:rPr>
              <w:rFonts w:eastAsia="Times New Roman"/>
              <w:color w:val="000000" w:themeColor="text1"/>
              <w:sz w:val="24"/>
              <w:szCs w:val="24"/>
            </w:rPr>
            <w:t xml:space="preserve"> from the Court of Appeal</w:t>
          </w:r>
          <w:r>
            <w:rPr>
              <w:rFonts w:eastAsia="Times New Roman"/>
              <w:color w:val="000000" w:themeColor="text1"/>
              <w:sz w:val="24"/>
              <w:szCs w:val="24"/>
            </w:rPr>
            <w:t>:</w:t>
          </w:r>
        </w:p>
        <w:p w:rsidR="00871BEB" w:rsidRPr="00871BEB" w:rsidRDefault="00ED1A08" w:rsidP="00871BEB">
          <w:pPr>
            <w:widowControl/>
            <w:numPr>
              <w:ilvl w:val="0"/>
              <w:numId w:val="11"/>
            </w:numPr>
            <w:autoSpaceDE/>
            <w:autoSpaceDN/>
            <w:adjustRightInd/>
            <w:spacing w:line="360" w:lineRule="auto"/>
            <w:ind w:left="2160" w:hanging="720"/>
            <w:contextualSpacing/>
            <w:jc w:val="both"/>
            <w:rPr>
              <w:rStyle w:val="Emphasis"/>
              <w:sz w:val="24"/>
              <w:szCs w:val="24"/>
              <w:lang w:val="en-US"/>
            </w:rPr>
          </w:pPr>
          <w:r w:rsidRPr="00871BEB">
            <w:rPr>
              <w:rStyle w:val="Emphasis"/>
              <w:sz w:val="24"/>
              <w:szCs w:val="24"/>
              <w:lang w:val="en-US"/>
            </w:rPr>
            <w:t xml:space="preserve">A reversal </w:t>
          </w:r>
          <w:r w:rsidR="00C3232B">
            <w:rPr>
              <w:rStyle w:val="Emphasis"/>
              <w:sz w:val="24"/>
              <w:szCs w:val="24"/>
              <w:lang w:val="en-US"/>
            </w:rPr>
            <w:t xml:space="preserve">of </w:t>
          </w:r>
          <w:r w:rsidRPr="00871BEB">
            <w:rPr>
              <w:rStyle w:val="Emphasis"/>
              <w:sz w:val="24"/>
              <w:szCs w:val="24"/>
              <w:lang w:val="en-US"/>
            </w:rPr>
            <w:t>the dismissal of the Petition.</w:t>
          </w:r>
        </w:p>
        <w:p w:rsidR="00871BEB" w:rsidRPr="00871BEB" w:rsidRDefault="00ED1A08" w:rsidP="00871BEB">
          <w:pPr>
            <w:widowControl/>
            <w:numPr>
              <w:ilvl w:val="0"/>
              <w:numId w:val="11"/>
            </w:numPr>
            <w:autoSpaceDE/>
            <w:autoSpaceDN/>
            <w:adjustRightInd/>
            <w:spacing w:line="360" w:lineRule="auto"/>
            <w:ind w:left="2160" w:hanging="720"/>
            <w:contextualSpacing/>
            <w:jc w:val="both"/>
            <w:rPr>
              <w:rStyle w:val="Emphasis"/>
              <w:sz w:val="24"/>
              <w:szCs w:val="24"/>
              <w:lang w:val="en-US"/>
            </w:rPr>
          </w:pPr>
          <w:r w:rsidRPr="00871BEB">
            <w:rPr>
              <w:rStyle w:val="Emphasis"/>
              <w:sz w:val="24"/>
              <w:szCs w:val="24"/>
              <w:lang w:val="en-US"/>
            </w:rPr>
            <w:t>Declaring that summons had been lawfully served on Judge Mohan Burhan and Judge Samia Govinden.</w:t>
          </w:r>
        </w:p>
        <w:p w:rsidR="00ED1A08" w:rsidRPr="00871BEB" w:rsidRDefault="00900435" w:rsidP="00871BEB">
          <w:pPr>
            <w:widowControl/>
            <w:numPr>
              <w:ilvl w:val="0"/>
              <w:numId w:val="11"/>
            </w:numPr>
            <w:autoSpaceDE/>
            <w:autoSpaceDN/>
            <w:adjustRightInd/>
            <w:spacing w:line="360" w:lineRule="auto"/>
            <w:ind w:left="2160" w:hanging="720"/>
            <w:contextualSpacing/>
            <w:jc w:val="both"/>
            <w:rPr>
              <w:rStyle w:val="Emphasis"/>
              <w:sz w:val="24"/>
              <w:szCs w:val="24"/>
              <w:lang w:val="en-US"/>
            </w:rPr>
          </w:pPr>
          <w:r>
            <w:rPr>
              <w:rStyle w:val="Emphasis"/>
              <w:sz w:val="24"/>
              <w:szCs w:val="24"/>
              <w:lang w:val="en-US"/>
            </w:rPr>
            <w:t>Order</w:t>
          </w:r>
          <w:r w:rsidR="00ED1A08" w:rsidRPr="00871BEB">
            <w:rPr>
              <w:rStyle w:val="Emphasis"/>
              <w:sz w:val="24"/>
              <w:szCs w:val="24"/>
              <w:lang w:val="en-US"/>
            </w:rPr>
            <w:t xml:space="preserve">ing that the Petition be heard by the Constitutional Court. </w:t>
          </w:r>
        </w:p>
        <w:p w:rsidR="00ED1A08" w:rsidRPr="00871BEB" w:rsidRDefault="00ED1A08" w:rsidP="00ED1A08">
          <w:pPr>
            <w:widowControl/>
            <w:autoSpaceDE/>
            <w:autoSpaceDN/>
            <w:adjustRightInd/>
            <w:spacing w:line="360" w:lineRule="auto"/>
            <w:jc w:val="both"/>
            <w:rPr>
              <w:rStyle w:val="Emphasis"/>
              <w:lang w:val="en-US"/>
            </w:rPr>
          </w:pPr>
        </w:p>
        <w:p w:rsidR="006E6CBA" w:rsidRPr="006E6CBA" w:rsidRDefault="00B10FA1" w:rsidP="00FE6435">
          <w:pPr>
            <w:widowControl/>
            <w:numPr>
              <w:ilvl w:val="0"/>
              <w:numId w:val="7"/>
            </w:numPr>
            <w:autoSpaceDE/>
            <w:autoSpaceDN/>
            <w:adjustRightInd/>
            <w:spacing w:after="240" w:line="360" w:lineRule="auto"/>
            <w:jc w:val="both"/>
            <w:rPr>
              <w:rStyle w:val="Emphasis"/>
              <w:rFonts w:eastAsia="Times New Roman"/>
              <w:i w:val="0"/>
              <w:iCs w:val="0"/>
              <w:color w:val="000000" w:themeColor="text1"/>
              <w:sz w:val="24"/>
              <w:szCs w:val="24"/>
            </w:rPr>
          </w:pPr>
          <w:r>
            <w:rPr>
              <w:rFonts w:eastAsia="Times New Roman"/>
              <w:color w:val="000000" w:themeColor="text1"/>
              <w:sz w:val="24"/>
              <w:szCs w:val="24"/>
            </w:rPr>
            <w:t>In light of the pleadings, t</w:t>
          </w:r>
          <w:r w:rsidR="00871BEB" w:rsidRPr="00A870F2">
            <w:rPr>
              <w:rFonts w:eastAsia="Times New Roman"/>
              <w:color w:val="000000" w:themeColor="text1"/>
              <w:sz w:val="24"/>
              <w:szCs w:val="24"/>
            </w:rPr>
            <w:t>he matter</w:t>
          </w:r>
          <w:r>
            <w:rPr>
              <w:rFonts w:eastAsia="Times New Roman"/>
              <w:color w:val="000000" w:themeColor="text1"/>
              <w:sz w:val="24"/>
              <w:szCs w:val="24"/>
            </w:rPr>
            <w:t>s</w:t>
          </w:r>
          <w:r w:rsidR="00871BEB" w:rsidRPr="00A870F2">
            <w:rPr>
              <w:rFonts w:eastAsia="Times New Roman"/>
              <w:color w:val="000000" w:themeColor="text1"/>
              <w:sz w:val="24"/>
              <w:szCs w:val="24"/>
            </w:rPr>
            <w:t xml:space="preserve"> which arise for consideration by this Court </w:t>
          </w:r>
          <w:r w:rsidR="00BA1909" w:rsidRPr="00A870F2">
            <w:rPr>
              <w:rFonts w:eastAsia="Times New Roman"/>
              <w:color w:val="000000" w:themeColor="text1"/>
              <w:sz w:val="24"/>
              <w:szCs w:val="24"/>
            </w:rPr>
            <w:t>may</w:t>
          </w:r>
          <w:r w:rsidR="00871BEB" w:rsidRPr="00A870F2">
            <w:rPr>
              <w:rFonts w:eastAsia="Times New Roman"/>
              <w:color w:val="000000" w:themeColor="text1"/>
              <w:sz w:val="24"/>
              <w:szCs w:val="24"/>
            </w:rPr>
            <w:t xml:space="preserve"> be confined to </w:t>
          </w:r>
          <w:r>
            <w:rPr>
              <w:rFonts w:eastAsia="Times New Roman"/>
              <w:color w:val="000000" w:themeColor="text1"/>
              <w:sz w:val="24"/>
              <w:szCs w:val="24"/>
            </w:rPr>
            <w:t>firstly</w:t>
          </w:r>
          <w:r w:rsidRPr="00A870F2">
            <w:rPr>
              <w:rFonts w:eastAsia="Times New Roman"/>
              <w:color w:val="000000" w:themeColor="text1"/>
              <w:sz w:val="24"/>
              <w:szCs w:val="24"/>
            </w:rPr>
            <w:t xml:space="preserve"> </w:t>
          </w:r>
          <w:r w:rsidR="00871BEB" w:rsidRPr="00A870F2">
            <w:rPr>
              <w:rFonts w:eastAsia="Times New Roman"/>
              <w:color w:val="000000" w:themeColor="text1"/>
              <w:sz w:val="24"/>
              <w:szCs w:val="24"/>
            </w:rPr>
            <w:t xml:space="preserve">whether the </w:t>
          </w:r>
          <w:r w:rsidR="006E6CBA">
            <w:rPr>
              <w:rFonts w:eastAsia="Times New Roman"/>
              <w:color w:val="000000" w:themeColor="text1"/>
              <w:sz w:val="24"/>
              <w:szCs w:val="24"/>
            </w:rPr>
            <w:t xml:space="preserve">Constitutional </w:t>
          </w:r>
          <w:r w:rsidR="00871BEB" w:rsidRPr="00A870F2">
            <w:rPr>
              <w:rFonts w:eastAsia="Times New Roman"/>
              <w:color w:val="000000" w:themeColor="text1"/>
              <w:sz w:val="24"/>
              <w:szCs w:val="24"/>
            </w:rPr>
            <w:t xml:space="preserve">Court rightfully dismissed the Petition </w:t>
          </w:r>
          <w:r w:rsidR="008B4468">
            <w:rPr>
              <w:rFonts w:eastAsia="Times New Roman"/>
              <w:color w:val="000000" w:themeColor="text1"/>
              <w:sz w:val="24"/>
              <w:szCs w:val="24"/>
            </w:rPr>
            <w:t xml:space="preserve">as it was not fixed for hearing on the merits on the day that it was dismissed, and secondly </w:t>
          </w:r>
          <w:r>
            <w:rPr>
              <w:rFonts w:eastAsia="Times New Roman"/>
              <w:color w:val="000000" w:themeColor="text1"/>
              <w:sz w:val="24"/>
              <w:szCs w:val="24"/>
            </w:rPr>
            <w:t xml:space="preserve">whether </w:t>
          </w:r>
          <w:r w:rsidR="008B4468">
            <w:rPr>
              <w:rFonts w:eastAsia="Times New Roman"/>
              <w:color w:val="000000" w:themeColor="text1"/>
              <w:sz w:val="24"/>
              <w:szCs w:val="24"/>
            </w:rPr>
            <w:t xml:space="preserve">the </w:t>
          </w:r>
          <w:r w:rsidR="006E6CBA">
            <w:rPr>
              <w:rFonts w:eastAsia="Times New Roman"/>
              <w:color w:val="000000" w:themeColor="text1"/>
              <w:sz w:val="24"/>
              <w:szCs w:val="24"/>
            </w:rPr>
            <w:t>A</w:t>
          </w:r>
          <w:r w:rsidR="008B4468">
            <w:rPr>
              <w:rFonts w:eastAsia="Times New Roman"/>
              <w:color w:val="000000" w:themeColor="text1"/>
              <w:sz w:val="24"/>
              <w:szCs w:val="24"/>
            </w:rPr>
            <w:t xml:space="preserve">ppellant </w:t>
          </w:r>
          <w:r w:rsidR="006C656B">
            <w:rPr>
              <w:rFonts w:eastAsia="Times New Roman"/>
              <w:color w:val="000000" w:themeColor="text1"/>
              <w:sz w:val="24"/>
              <w:szCs w:val="24"/>
            </w:rPr>
            <w:t xml:space="preserve">was denied </w:t>
          </w:r>
          <w:r w:rsidR="008B4468">
            <w:rPr>
              <w:rFonts w:eastAsia="Times New Roman"/>
              <w:color w:val="000000" w:themeColor="text1"/>
              <w:sz w:val="24"/>
              <w:szCs w:val="24"/>
            </w:rPr>
            <w:t>a constitutional remedy upon a single request for adjournment</w:t>
          </w:r>
          <w:r w:rsidR="006C656B">
            <w:rPr>
              <w:rFonts w:eastAsia="Times New Roman"/>
              <w:color w:val="000000" w:themeColor="text1"/>
              <w:sz w:val="24"/>
              <w:szCs w:val="24"/>
            </w:rPr>
            <w:t xml:space="preserve"> </w:t>
          </w:r>
          <w:r w:rsidR="006E6CBA">
            <w:rPr>
              <w:rFonts w:eastAsia="Times New Roman"/>
              <w:color w:val="000000" w:themeColor="text1"/>
              <w:sz w:val="24"/>
              <w:szCs w:val="24"/>
            </w:rPr>
            <w:t>in violation of</w:t>
          </w:r>
          <w:r w:rsidR="006C656B">
            <w:rPr>
              <w:rFonts w:eastAsia="Times New Roman"/>
              <w:color w:val="000000" w:themeColor="text1"/>
              <w:sz w:val="24"/>
              <w:szCs w:val="24"/>
            </w:rPr>
            <w:t xml:space="preserve"> his constitutional right to a fair hearing</w:t>
          </w:r>
          <w:r w:rsidR="008B4468">
            <w:rPr>
              <w:rFonts w:eastAsia="Times New Roman"/>
              <w:color w:val="000000" w:themeColor="text1"/>
              <w:sz w:val="24"/>
              <w:szCs w:val="24"/>
            </w:rPr>
            <w:t xml:space="preserve">, </w:t>
          </w:r>
          <w:r w:rsidR="00871BEB" w:rsidRPr="00A870F2">
            <w:rPr>
              <w:rFonts w:eastAsia="Times New Roman"/>
              <w:color w:val="000000" w:themeColor="text1"/>
              <w:sz w:val="24"/>
              <w:szCs w:val="24"/>
            </w:rPr>
            <w:t>as encapsulated in grounds 1 and 5</w:t>
          </w:r>
          <w:r w:rsidR="008B4468">
            <w:rPr>
              <w:rFonts w:eastAsia="Times New Roman"/>
              <w:color w:val="000000" w:themeColor="text1"/>
              <w:sz w:val="24"/>
              <w:szCs w:val="24"/>
            </w:rPr>
            <w:t xml:space="preserve"> </w:t>
          </w:r>
          <w:r w:rsidR="008B4468">
            <w:rPr>
              <w:rFonts w:eastAsia="Times New Roman"/>
              <w:color w:val="000000" w:themeColor="text1"/>
              <w:sz w:val="24"/>
              <w:szCs w:val="24"/>
            </w:rPr>
            <w:lastRenderedPageBreak/>
            <w:t>respectively</w:t>
          </w:r>
          <w:r w:rsidR="00871BEB" w:rsidRPr="00A870F2">
            <w:rPr>
              <w:rFonts w:eastAsia="Times New Roman"/>
              <w:color w:val="000000" w:themeColor="text1"/>
              <w:sz w:val="24"/>
              <w:szCs w:val="24"/>
            </w:rPr>
            <w:t xml:space="preserve">. In our view grounds 2, 3 and 4 </w:t>
          </w:r>
          <w:r w:rsidR="00BA1909" w:rsidRPr="00A870F2">
            <w:rPr>
              <w:rFonts w:eastAsia="Times New Roman"/>
              <w:color w:val="000000" w:themeColor="text1"/>
              <w:sz w:val="24"/>
              <w:szCs w:val="24"/>
            </w:rPr>
            <w:t xml:space="preserve">which </w:t>
          </w:r>
          <w:r w:rsidR="00871BEB" w:rsidRPr="00A870F2">
            <w:rPr>
              <w:rFonts w:eastAsia="Times New Roman"/>
              <w:color w:val="000000" w:themeColor="text1"/>
              <w:sz w:val="24"/>
              <w:szCs w:val="24"/>
            </w:rPr>
            <w:t xml:space="preserve">deal with the </w:t>
          </w:r>
          <w:r w:rsidR="00871BEB" w:rsidRPr="00A870F2">
            <w:rPr>
              <w:rStyle w:val="Emphasis"/>
              <w:i w:val="0"/>
              <w:sz w:val="24"/>
              <w:szCs w:val="24"/>
              <w:lang w:val="en-US"/>
            </w:rPr>
            <w:t>validity of the service of summons on Judge</w:t>
          </w:r>
          <w:r w:rsidR="00BA1909" w:rsidRPr="00A870F2">
            <w:rPr>
              <w:rStyle w:val="Emphasis"/>
              <w:i w:val="0"/>
              <w:sz w:val="24"/>
              <w:szCs w:val="24"/>
              <w:lang w:val="en-US"/>
            </w:rPr>
            <w:t>s</w:t>
          </w:r>
          <w:r w:rsidR="00871BEB" w:rsidRPr="00A870F2">
            <w:rPr>
              <w:rStyle w:val="Emphasis"/>
              <w:i w:val="0"/>
              <w:sz w:val="24"/>
              <w:szCs w:val="24"/>
              <w:lang w:val="en-US"/>
            </w:rPr>
            <w:t xml:space="preserve"> Mohan Burhan and Samia Govinden and the </w:t>
          </w:r>
          <w:r w:rsidR="00A870F2" w:rsidRPr="00A870F2">
            <w:rPr>
              <w:rStyle w:val="Emphasis"/>
              <w:i w:val="0"/>
              <w:sz w:val="24"/>
              <w:szCs w:val="24"/>
              <w:lang w:val="en-US"/>
            </w:rPr>
            <w:t xml:space="preserve">capacity </w:t>
          </w:r>
          <w:r w:rsidR="004A5141" w:rsidRPr="00A870F2">
            <w:rPr>
              <w:rStyle w:val="Emphasis"/>
              <w:i w:val="0"/>
              <w:sz w:val="24"/>
              <w:szCs w:val="24"/>
              <w:lang w:val="en-US"/>
            </w:rPr>
            <w:t xml:space="preserve">of the </w:t>
          </w:r>
          <w:r w:rsidR="006E6CBA">
            <w:rPr>
              <w:rStyle w:val="Emphasis"/>
              <w:i w:val="0"/>
              <w:sz w:val="24"/>
              <w:szCs w:val="24"/>
              <w:lang w:val="en-US"/>
            </w:rPr>
            <w:t xml:space="preserve">first Respondent </w:t>
          </w:r>
          <w:r w:rsidR="00A870F2" w:rsidRPr="00A870F2">
            <w:rPr>
              <w:rStyle w:val="Emphasis"/>
              <w:i w:val="0"/>
              <w:sz w:val="24"/>
              <w:szCs w:val="24"/>
              <w:lang w:val="en-US"/>
            </w:rPr>
            <w:t>to be sued</w:t>
          </w:r>
          <w:r w:rsidR="00AE2CE0" w:rsidRPr="00A870F2">
            <w:rPr>
              <w:rStyle w:val="Emphasis"/>
              <w:i w:val="0"/>
              <w:sz w:val="24"/>
              <w:szCs w:val="24"/>
              <w:lang w:val="en-US"/>
            </w:rPr>
            <w:t xml:space="preserve"> </w:t>
          </w:r>
          <w:r w:rsidR="006C656B">
            <w:rPr>
              <w:rStyle w:val="Emphasis"/>
              <w:i w:val="0"/>
              <w:sz w:val="24"/>
              <w:szCs w:val="24"/>
              <w:lang w:val="en-US"/>
            </w:rPr>
            <w:t>ought</w:t>
          </w:r>
          <w:r w:rsidR="00AE2CE0" w:rsidRPr="00A870F2">
            <w:rPr>
              <w:rStyle w:val="Emphasis"/>
              <w:i w:val="0"/>
              <w:sz w:val="24"/>
              <w:szCs w:val="24"/>
              <w:lang w:val="en-US"/>
            </w:rPr>
            <w:t xml:space="preserve"> not be dealt with in this Appeal</w:t>
          </w:r>
          <w:r w:rsidR="004A5141" w:rsidRPr="00A870F2">
            <w:rPr>
              <w:rStyle w:val="Emphasis"/>
              <w:i w:val="0"/>
              <w:sz w:val="24"/>
              <w:szCs w:val="24"/>
              <w:lang w:val="en-US"/>
            </w:rPr>
            <w:t xml:space="preserve"> </w:t>
          </w:r>
          <w:r w:rsidR="00AE2CE0" w:rsidRPr="00A870F2">
            <w:rPr>
              <w:rStyle w:val="Emphasis"/>
              <w:i w:val="0"/>
              <w:sz w:val="24"/>
              <w:szCs w:val="24"/>
              <w:lang w:val="en-US"/>
            </w:rPr>
            <w:t>as they are matters on which n</w:t>
          </w:r>
          <w:r w:rsidR="00C3232B" w:rsidRPr="00A870F2">
            <w:rPr>
              <w:rStyle w:val="Emphasis"/>
              <w:i w:val="0"/>
              <w:sz w:val="24"/>
              <w:szCs w:val="24"/>
              <w:lang w:val="en-US"/>
            </w:rPr>
            <w:t>o</w:t>
          </w:r>
          <w:r w:rsidR="00BA1909" w:rsidRPr="00A870F2">
            <w:rPr>
              <w:rStyle w:val="Emphasis"/>
              <w:i w:val="0"/>
              <w:sz w:val="24"/>
              <w:szCs w:val="24"/>
              <w:lang w:val="en-US"/>
            </w:rPr>
            <w:t xml:space="preserve"> final determination was made</w:t>
          </w:r>
          <w:r w:rsidR="008B4468">
            <w:rPr>
              <w:rStyle w:val="Emphasis"/>
              <w:i w:val="0"/>
              <w:sz w:val="24"/>
              <w:szCs w:val="24"/>
              <w:lang w:val="en-US"/>
            </w:rPr>
            <w:t xml:space="preserve"> by the Constitutional Court</w:t>
          </w:r>
          <w:r w:rsidR="00AE2CE0" w:rsidRPr="00A870F2">
            <w:rPr>
              <w:rStyle w:val="Emphasis"/>
              <w:i w:val="0"/>
              <w:sz w:val="24"/>
              <w:szCs w:val="24"/>
              <w:lang w:val="en-US"/>
            </w:rPr>
            <w:t xml:space="preserve">, </w:t>
          </w:r>
          <w:r w:rsidR="00BA1909" w:rsidRPr="00A870F2">
            <w:rPr>
              <w:rStyle w:val="Emphasis"/>
              <w:i w:val="0"/>
              <w:sz w:val="24"/>
              <w:szCs w:val="24"/>
              <w:lang w:val="en-US"/>
            </w:rPr>
            <w:t xml:space="preserve">the Petition </w:t>
          </w:r>
          <w:r w:rsidR="00AE2CE0" w:rsidRPr="00A870F2">
            <w:rPr>
              <w:rStyle w:val="Emphasis"/>
              <w:i w:val="0"/>
              <w:sz w:val="24"/>
              <w:szCs w:val="24"/>
              <w:lang w:val="en-US"/>
            </w:rPr>
            <w:t xml:space="preserve">having been </w:t>
          </w:r>
          <w:r w:rsidR="00BA1909" w:rsidRPr="00A870F2">
            <w:rPr>
              <w:rStyle w:val="Emphasis"/>
              <w:i w:val="0"/>
              <w:sz w:val="24"/>
              <w:szCs w:val="24"/>
              <w:lang w:val="en-US"/>
            </w:rPr>
            <w:t>dismissed for want of prosecution</w:t>
          </w:r>
          <w:r w:rsidR="006E6CBA">
            <w:rPr>
              <w:rStyle w:val="Emphasis"/>
              <w:i w:val="0"/>
              <w:sz w:val="24"/>
              <w:szCs w:val="24"/>
              <w:lang w:val="en-US"/>
            </w:rPr>
            <w:t xml:space="preserve">. We therefore dismiss </w:t>
          </w:r>
          <w:r w:rsidR="006E6CBA" w:rsidRPr="00A870F2">
            <w:rPr>
              <w:rFonts w:eastAsia="Times New Roman"/>
              <w:color w:val="000000" w:themeColor="text1"/>
              <w:sz w:val="24"/>
              <w:szCs w:val="24"/>
            </w:rPr>
            <w:t>grounds 2, 3 and 4</w:t>
          </w:r>
          <w:r w:rsidR="006E6CBA">
            <w:rPr>
              <w:rFonts w:eastAsia="Times New Roman"/>
              <w:color w:val="000000" w:themeColor="text1"/>
              <w:sz w:val="24"/>
              <w:szCs w:val="24"/>
            </w:rPr>
            <w:t>.</w:t>
          </w:r>
        </w:p>
        <w:p w:rsidR="001A7069" w:rsidRDefault="00A909C0" w:rsidP="00FE6435">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In</w:t>
          </w:r>
          <w:r w:rsidR="00313598" w:rsidRPr="00A870F2">
            <w:rPr>
              <w:rFonts w:eastAsia="Times New Roman"/>
              <w:color w:val="000000" w:themeColor="text1"/>
              <w:sz w:val="24"/>
              <w:szCs w:val="24"/>
            </w:rPr>
            <w:t xml:space="preserve"> dealing with the issue of w</w:t>
          </w:r>
          <w:r w:rsidR="00ED7E8C" w:rsidRPr="00A870F2">
            <w:rPr>
              <w:rFonts w:eastAsia="Times New Roman"/>
              <w:color w:val="000000" w:themeColor="text1"/>
              <w:sz w:val="24"/>
              <w:szCs w:val="24"/>
            </w:rPr>
            <w:t>hether the Constitutional Court was right to dismiss the Petition</w:t>
          </w:r>
          <w:r w:rsidR="00313598" w:rsidRPr="00A870F2">
            <w:rPr>
              <w:rFonts w:eastAsia="Times New Roman"/>
              <w:color w:val="000000" w:themeColor="text1"/>
              <w:sz w:val="24"/>
              <w:szCs w:val="24"/>
            </w:rPr>
            <w:t xml:space="preserve">, </w:t>
          </w:r>
          <w:r w:rsidR="00EB4F2C">
            <w:rPr>
              <w:rFonts w:eastAsia="Times New Roman"/>
              <w:color w:val="000000" w:themeColor="text1"/>
              <w:sz w:val="24"/>
              <w:szCs w:val="24"/>
            </w:rPr>
            <w:t>we</w:t>
          </w:r>
          <w:r w:rsidR="00275CBB" w:rsidRPr="00A870F2">
            <w:rPr>
              <w:rFonts w:eastAsia="Times New Roman"/>
              <w:color w:val="000000" w:themeColor="text1"/>
              <w:sz w:val="24"/>
              <w:szCs w:val="24"/>
            </w:rPr>
            <w:t xml:space="preserve"> </w:t>
          </w:r>
          <w:r>
            <w:rPr>
              <w:rFonts w:eastAsia="Times New Roman"/>
              <w:color w:val="000000" w:themeColor="text1"/>
              <w:sz w:val="24"/>
              <w:szCs w:val="24"/>
            </w:rPr>
            <w:t xml:space="preserve">consider </w:t>
          </w:r>
          <w:r w:rsidR="00275CBB" w:rsidRPr="00A870F2">
            <w:rPr>
              <w:rFonts w:eastAsia="Times New Roman"/>
              <w:color w:val="000000" w:themeColor="text1"/>
              <w:sz w:val="24"/>
              <w:szCs w:val="24"/>
            </w:rPr>
            <w:t xml:space="preserve">it appropriate </w:t>
          </w:r>
          <w:r>
            <w:rPr>
              <w:rFonts w:eastAsia="Times New Roman"/>
              <w:color w:val="000000" w:themeColor="text1"/>
              <w:sz w:val="24"/>
              <w:szCs w:val="24"/>
            </w:rPr>
            <w:t xml:space="preserve">to also </w:t>
          </w:r>
          <w:r w:rsidR="00275CBB" w:rsidRPr="00A870F2">
            <w:rPr>
              <w:rFonts w:eastAsia="Times New Roman"/>
              <w:color w:val="000000" w:themeColor="text1"/>
              <w:sz w:val="24"/>
              <w:szCs w:val="24"/>
            </w:rPr>
            <w:t xml:space="preserve">deal with the </w:t>
          </w:r>
          <w:r w:rsidR="00313598" w:rsidRPr="00A870F2">
            <w:rPr>
              <w:rFonts w:eastAsia="Times New Roman"/>
              <w:color w:val="000000" w:themeColor="text1"/>
              <w:sz w:val="24"/>
              <w:szCs w:val="24"/>
            </w:rPr>
            <w:t xml:space="preserve">import of the </w:t>
          </w:r>
          <w:r w:rsidR="00275CBB" w:rsidRPr="00A870F2">
            <w:rPr>
              <w:rFonts w:eastAsia="Times New Roman"/>
              <w:color w:val="000000" w:themeColor="text1"/>
              <w:sz w:val="24"/>
              <w:szCs w:val="24"/>
            </w:rPr>
            <w:t>word</w:t>
          </w:r>
          <w:r>
            <w:rPr>
              <w:rFonts w:eastAsia="Times New Roman"/>
              <w:color w:val="000000" w:themeColor="text1"/>
              <w:sz w:val="24"/>
              <w:szCs w:val="24"/>
            </w:rPr>
            <w:t xml:space="preserve">s </w:t>
          </w:r>
          <w:r w:rsidR="00275CBB" w:rsidRPr="00A870F2">
            <w:rPr>
              <w:rFonts w:eastAsia="Times New Roman"/>
              <w:color w:val="000000" w:themeColor="text1"/>
              <w:sz w:val="24"/>
              <w:szCs w:val="24"/>
            </w:rPr>
            <w:t>used by the Constitutional Court in disposing of the Petition. The Learned Presiding Judge</w:t>
          </w:r>
          <w:r w:rsidR="002857CB" w:rsidRPr="00A870F2">
            <w:rPr>
              <w:rFonts w:eastAsia="Times New Roman"/>
              <w:color w:val="000000" w:themeColor="text1"/>
              <w:sz w:val="24"/>
              <w:szCs w:val="24"/>
            </w:rPr>
            <w:t xml:space="preserve"> in refusing Mr. Elizabeth’s motion to </w:t>
          </w:r>
          <w:r w:rsidR="00A870F2">
            <w:rPr>
              <w:rFonts w:eastAsia="Times New Roman"/>
              <w:color w:val="000000" w:themeColor="text1"/>
              <w:sz w:val="24"/>
              <w:szCs w:val="24"/>
            </w:rPr>
            <w:t>grant</w:t>
          </w:r>
          <w:r w:rsidR="002857CB" w:rsidRPr="00A870F2">
            <w:rPr>
              <w:rFonts w:eastAsia="Times New Roman"/>
              <w:color w:val="000000" w:themeColor="text1"/>
              <w:sz w:val="24"/>
              <w:szCs w:val="24"/>
            </w:rPr>
            <w:t xml:space="preserve"> time for Mr. </w:t>
          </w:r>
          <w:proofErr w:type="spellStart"/>
          <w:r w:rsidR="002857CB" w:rsidRPr="00A870F2">
            <w:rPr>
              <w:rFonts w:eastAsia="Times New Roman"/>
              <w:color w:val="000000" w:themeColor="text1"/>
              <w:sz w:val="24"/>
              <w:szCs w:val="24"/>
            </w:rPr>
            <w:t>Boulle</w:t>
          </w:r>
          <w:proofErr w:type="spellEnd"/>
          <w:r w:rsidR="002857CB" w:rsidRPr="00A870F2">
            <w:rPr>
              <w:rFonts w:eastAsia="Times New Roman"/>
              <w:color w:val="000000" w:themeColor="text1"/>
              <w:sz w:val="24"/>
              <w:szCs w:val="24"/>
            </w:rPr>
            <w:t xml:space="preserve"> to make written submissions </w:t>
          </w:r>
          <w:r w:rsidR="00275CBB" w:rsidRPr="00A870F2">
            <w:rPr>
              <w:rFonts w:eastAsia="Times New Roman"/>
              <w:color w:val="000000" w:themeColor="text1"/>
              <w:sz w:val="24"/>
              <w:szCs w:val="24"/>
            </w:rPr>
            <w:t xml:space="preserve"> </w:t>
          </w:r>
          <w:r w:rsidR="002857CB" w:rsidRPr="00A870F2">
            <w:rPr>
              <w:rFonts w:eastAsia="Times New Roman"/>
              <w:color w:val="000000" w:themeColor="text1"/>
              <w:sz w:val="24"/>
              <w:szCs w:val="24"/>
            </w:rPr>
            <w:t xml:space="preserve">on the preliminary points </w:t>
          </w:r>
          <w:r w:rsidR="00275CBB" w:rsidRPr="00A870F2">
            <w:rPr>
              <w:rFonts w:eastAsia="Times New Roman"/>
              <w:color w:val="000000" w:themeColor="text1"/>
              <w:sz w:val="24"/>
              <w:szCs w:val="24"/>
            </w:rPr>
            <w:t xml:space="preserve">stated that </w:t>
          </w:r>
          <w:r w:rsidR="002857CB" w:rsidRPr="00A870F2">
            <w:rPr>
              <w:rFonts w:eastAsia="Times New Roman"/>
              <w:color w:val="000000" w:themeColor="text1"/>
              <w:sz w:val="24"/>
              <w:szCs w:val="24"/>
            </w:rPr>
            <w:t xml:space="preserve">“It is the view of my colleagues and mine as well that this motion also cannot be entertained. So the application is </w:t>
          </w:r>
          <w:r w:rsidR="002857CB" w:rsidRPr="00A870F2">
            <w:rPr>
              <w:rFonts w:eastAsia="Times New Roman"/>
              <w:b/>
              <w:color w:val="000000" w:themeColor="text1"/>
              <w:sz w:val="24"/>
              <w:szCs w:val="24"/>
            </w:rPr>
            <w:t>set aside</w:t>
          </w:r>
          <w:r w:rsidR="002857CB" w:rsidRPr="00A870F2">
            <w:rPr>
              <w:rFonts w:eastAsia="Times New Roman"/>
              <w:color w:val="000000" w:themeColor="text1"/>
              <w:sz w:val="24"/>
              <w:szCs w:val="24"/>
            </w:rPr>
            <w:t xml:space="preserve"> with costs.” Emphasis is </w:t>
          </w:r>
          <w:r w:rsidR="00EB4F2C">
            <w:rPr>
              <w:rFonts w:eastAsia="Times New Roman"/>
              <w:color w:val="000000" w:themeColor="text1"/>
              <w:sz w:val="24"/>
              <w:szCs w:val="24"/>
            </w:rPr>
            <w:t>ours</w:t>
          </w:r>
          <w:r w:rsidR="002857CB" w:rsidRPr="00A870F2">
            <w:rPr>
              <w:rFonts w:eastAsia="Times New Roman"/>
              <w:color w:val="000000" w:themeColor="text1"/>
              <w:sz w:val="24"/>
              <w:szCs w:val="24"/>
            </w:rPr>
            <w:t>.</w:t>
          </w:r>
        </w:p>
        <w:p w:rsidR="00A870F2" w:rsidRPr="00CC2371" w:rsidRDefault="00A870F2" w:rsidP="00FE6435">
          <w:pPr>
            <w:widowControl/>
            <w:numPr>
              <w:ilvl w:val="0"/>
              <w:numId w:val="7"/>
            </w:numPr>
            <w:autoSpaceDE/>
            <w:autoSpaceDN/>
            <w:adjustRightInd/>
            <w:spacing w:after="240" w:line="360" w:lineRule="auto"/>
            <w:jc w:val="both"/>
            <w:rPr>
              <w:rFonts w:eastAsia="Times New Roman"/>
              <w:i/>
              <w:color w:val="000000" w:themeColor="text1"/>
              <w:sz w:val="24"/>
              <w:szCs w:val="24"/>
            </w:rPr>
          </w:pPr>
          <w:r>
            <w:rPr>
              <w:rFonts w:eastAsia="Times New Roman"/>
              <w:color w:val="000000" w:themeColor="text1"/>
              <w:sz w:val="24"/>
              <w:szCs w:val="24"/>
            </w:rPr>
            <w:t>In</w:t>
          </w:r>
          <w:r w:rsidR="00C46666">
            <w:rPr>
              <w:rFonts w:eastAsia="Times New Roman"/>
              <w:color w:val="000000" w:themeColor="text1"/>
              <w:sz w:val="24"/>
              <w:szCs w:val="24"/>
            </w:rPr>
            <w:t xml:space="preserve"> that respect, the </w:t>
          </w:r>
          <w:r w:rsidR="00CC2371">
            <w:rPr>
              <w:rFonts w:eastAsia="Times New Roman"/>
              <w:color w:val="000000" w:themeColor="text1"/>
              <w:sz w:val="24"/>
              <w:szCs w:val="24"/>
            </w:rPr>
            <w:t>Appellant</w:t>
          </w:r>
          <w:r w:rsidR="00C46666">
            <w:rPr>
              <w:rFonts w:eastAsia="Times New Roman"/>
              <w:color w:val="000000" w:themeColor="text1"/>
              <w:sz w:val="24"/>
              <w:szCs w:val="24"/>
            </w:rPr>
            <w:t>, in</w:t>
          </w:r>
          <w:r>
            <w:rPr>
              <w:rFonts w:eastAsia="Times New Roman"/>
              <w:color w:val="000000" w:themeColor="text1"/>
              <w:sz w:val="24"/>
              <w:szCs w:val="24"/>
            </w:rPr>
            <w:t xml:space="preserve"> his skeleton arguments</w:t>
          </w:r>
          <w:r w:rsidR="00C46666">
            <w:rPr>
              <w:rFonts w:eastAsia="Times New Roman"/>
              <w:color w:val="000000" w:themeColor="text1"/>
              <w:sz w:val="24"/>
              <w:szCs w:val="24"/>
            </w:rPr>
            <w:t xml:space="preserve"> in relation to</w:t>
          </w:r>
          <w:r>
            <w:rPr>
              <w:rFonts w:eastAsia="Times New Roman"/>
              <w:color w:val="000000" w:themeColor="text1"/>
              <w:sz w:val="24"/>
              <w:szCs w:val="24"/>
            </w:rPr>
            <w:t xml:space="preserve"> his </w:t>
          </w:r>
          <w:r w:rsidR="00CC2371">
            <w:rPr>
              <w:rFonts w:eastAsia="Times New Roman"/>
              <w:color w:val="000000" w:themeColor="text1"/>
              <w:sz w:val="24"/>
              <w:szCs w:val="24"/>
            </w:rPr>
            <w:t>first</w:t>
          </w:r>
          <w:r>
            <w:rPr>
              <w:rFonts w:eastAsia="Times New Roman"/>
              <w:color w:val="000000" w:themeColor="text1"/>
              <w:sz w:val="24"/>
              <w:szCs w:val="24"/>
            </w:rPr>
            <w:t xml:space="preserve"> ground of Appeal, avers that </w:t>
          </w:r>
          <w:r w:rsidR="00B444D9" w:rsidRPr="00CC2371">
            <w:rPr>
              <w:rFonts w:eastAsia="Times New Roman"/>
              <w:i/>
              <w:color w:val="000000" w:themeColor="text1"/>
              <w:sz w:val="24"/>
              <w:szCs w:val="24"/>
            </w:rPr>
            <w:t>“</w:t>
          </w:r>
          <w:r w:rsidR="00C46666" w:rsidRPr="00CC2371">
            <w:rPr>
              <w:rFonts w:eastAsia="Times New Roman"/>
              <w:i/>
              <w:color w:val="000000" w:themeColor="text1"/>
              <w:sz w:val="24"/>
              <w:szCs w:val="24"/>
            </w:rPr>
            <w:t>[w]</w:t>
          </w:r>
          <w:proofErr w:type="spellStart"/>
          <w:r w:rsidR="00B444D9" w:rsidRPr="00CC2371">
            <w:rPr>
              <w:rFonts w:eastAsia="Times New Roman"/>
              <w:i/>
              <w:color w:val="000000" w:themeColor="text1"/>
              <w:sz w:val="24"/>
              <w:szCs w:val="24"/>
            </w:rPr>
            <w:t>hile</w:t>
          </w:r>
          <w:proofErr w:type="spellEnd"/>
          <w:r w:rsidR="00B444D9" w:rsidRPr="00CC2371">
            <w:rPr>
              <w:rFonts w:eastAsia="Times New Roman"/>
              <w:i/>
              <w:color w:val="000000" w:themeColor="text1"/>
              <w:sz w:val="24"/>
              <w:szCs w:val="24"/>
            </w:rPr>
            <w:t xml:space="preserve"> the “set aside” is vague and infelicitous in dealing with a Constitutional Petition and may be interpreted in any inconclusive manner, the abrupt </w:t>
          </w:r>
          <w:r w:rsidR="00900435">
            <w:rPr>
              <w:rFonts w:eastAsia="Times New Roman"/>
              <w:i/>
              <w:color w:val="000000" w:themeColor="text1"/>
              <w:sz w:val="24"/>
              <w:szCs w:val="24"/>
            </w:rPr>
            <w:t>order</w:t>
          </w:r>
          <w:r w:rsidR="00B444D9" w:rsidRPr="00CC2371">
            <w:rPr>
              <w:rFonts w:eastAsia="Times New Roman"/>
              <w:i/>
              <w:color w:val="000000" w:themeColor="text1"/>
              <w:sz w:val="24"/>
              <w:szCs w:val="24"/>
            </w:rPr>
            <w:t xml:space="preserve"> did not leave room to continue proceedings before the Court and thus considered as a dismissal.”</w:t>
          </w:r>
        </w:p>
        <w:p w:rsidR="00550045" w:rsidRDefault="00550045" w:rsidP="00307F37">
          <w:pPr>
            <w:pStyle w:val="JudgmentText"/>
            <w:numPr>
              <w:ilvl w:val="0"/>
              <w:numId w:val="7"/>
            </w:numPr>
          </w:pPr>
          <w:r>
            <w:t>The Constitutional Court (Application, Contravention, Enforcement or Interpretation of the Constitution) Rules (hereinafter “The Rules”) provide for the practice and procedure of the Constitutional Court in respect of matters relating to the application, contravention, enforcement or interpretation of the Constitution (Vide Rule 2(1) of the Rules). Rule 2(2) further provides that –</w:t>
          </w:r>
        </w:p>
        <w:p w:rsidR="00550045" w:rsidRDefault="00550045" w:rsidP="00550045">
          <w:pPr>
            <w:widowControl/>
            <w:autoSpaceDE/>
            <w:autoSpaceDN/>
            <w:adjustRightInd/>
            <w:spacing w:line="360" w:lineRule="auto"/>
            <w:ind w:left="2160" w:hanging="720"/>
            <w:contextualSpacing/>
            <w:jc w:val="both"/>
            <w:rPr>
              <w:i/>
              <w:sz w:val="24"/>
              <w:szCs w:val="24"/>
            </w:rPr>
          </w:pPr>
          <w:r>
            <w:rPr>
              <w:rStyle w:val="Emphasis"/>
              <w:sz w:val="24"/>
              <w:szCs w:val="24"/>
              <w:lang w:val="en-US"/>
            </w:rPr>
            <w:t>2.(2)</w:t>
          </w:r>
          <w:r>
            <w:rPr>
              <w:rStyle w:val="Emphasis"/>
              <w:sz w:val="24"/>
              <w:szCs w:val="24"/>
              <w:lang w:val="en-US"/>
            </w:rPr>
            <w:tab/>
            <w:t xml:space="preserve">Where any matter is not provided for in these Rules, the Seychelles Code of Civil Procedure shall apply to the practice and procedure of the </w:t>
          </w:r>
          <w:r w:rsidRPr="001A7069">
            <w:rPr>
              <w:rStyle w:val="Emphasis"/>
              <w:sz w:val="24"/>
              <w:szCs w:val="24"/>
              <w:lang w:val="en-US"/>
            </w:rPr>
            <w:t>Constitutional Court</w:t>
          </w:r>
          <w:r w:rsidRPr="001A7069">
            <w:rPr>
              <w:rStyle w:val="Emphasis"/>
              <w:i w:val="0"/>
              <w:sz w:val="24"/>
              <w:szCs w:val="24"/>
              <w:lang w:val="en-US"/>
            </w:rPr>
            <w:t xml:space="preserve"> </w:t>
          </w:r>
          <w:r w:rsidRPr="001A7069">
            <w:rPr>
              <w:i/>
              <w:sz w:val="24"/>
              <w:szCs w:val="24"/>
            </w:rPr>
            <w:t>as they apply to civil proceedings before the Supreme Court.</w:t>
          </w:r>
        </w:p>
        <w:p w:rsidR="00550045" w:rsidRPr="001A7069" w:rsidRDefault="00550045" w:rsidP="00550045">
          <w:pPr>
            <w:widowControl/>
            <w:autoSpaceDE/>
            <w:autoSpaceDN/>
            <w:adjustRightInd/>
            <w:spacing w:line="360" w:lineRule="auto"/>
            <w:ind w:left="2160" w:hanging="720"/>
            <w:contextualSpacing/>
            <w:jc w:val="both"/>
            <w:rPr>
              <w:i/>
              <w:sz w:val="24"/>
              <w:szCs w:val="24"/>
            </w:rPr>
          </w:pPr>
        </w:p>
        <w:p w:rsidR="003277B6" w:rsidRDefault="00550045" w:rsidP="00D33DFE">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 xml:space="preserve">In the absence of any </w:t>
          </w:r>
          <w:r w:rsidR="00B444D9">
            <w:rPr>
              <w:rFonts w:eastAsia="Times New Roman"/>
              <w:color w:val="000000" w:themeColor="text1"/>
              <w:sz w:val="24"/>
              <w:szCs w:val="24"/>
            </w:rPr>
            <w:t>provision in the Rules pertaining to the issue at hand</w:t>
          </w:r>
          <w:r>
            <w:rPr>
              <w:rFonts w:eastAsia="Times New Roman"/>
              <w:color w:val="000000" w:themeColor="text1"/>
              <w:sz w:val="24"/>
              <w:szCs w:val="24"/>
            </w:rPr>
            <w:t xml:space="preserve"> i</w:t>
          </w:r>
          <w:r w:rsidRPr="00550045">
            <w:rPr>
              <w:rFonts w:eastAsia="Times New Roman"/>
              <w:color w:val="000000" w:themeColor="text1"/>
              <w:sz w:val="24"/>
              <w:szCs w:val="24"/>
            </w:rPr>
            <w:t>t is therefore to the</w:t>
          </w:r>
          <w:r w:rsidRPr="00550045">
            <w:rPr>
              <w:rFonts w:eastAsia="Times New Roman"/>
              <w:i/>
              <w:color w:val="000000" w:themeColor="text1"/>
              <w:sz w:val="24"/>
              <w:szCs w:val="24"/>
            </w:rPr>
            <w:t xml:space="preserve"> </w:t>
          </w:r>
          <w:r w:rsidRPr="00550045">
            <w:rPr>
              <w:rStyle w:val="Emphasis"/>
              <w:i w:val="0"/>
              <w:sz w:val="24"/>
              <w:szCs w:val="24"/>
              <w:lang w:val="en-US"/>
            </w:rPr>
            <w:t xml:space="preserve">Seychelles Code of Civil Procedure that </w:t>
          </w:r>
          <w:r w:rsidR="00307F37">
            <w:rPr>
              <w:rStyle w:val="Emphasis"/>
              <w:i w:val="0"/>
              <w:sz w:val="24"/>
              <w:szCs w:val="24"/>
              <w:lang w:val="en-US"/>
            </w:rPr>
            <w:t>we</w:t>
          </w:r>
          <w:r w:rsidRPr="00550045">
            <w:rPr>
              <w:rStyle w:val="Emphasis"/>
              <w:i w:val="0"/>
              <w:sz w:val="24"/>
              <w:szCs w:val="24"/>
              <w:lang w:val="en-US"/>
            </w:rPr>
            <w:t xml:space="preserve"> turn to in </w:t>
          </w:r>
          <w:r w:rsidR="00900435">
            <w:rPr>
              <w:rStyle w:val="Emphasis"/>
              <w:i w:val="0"/>
              <w:sz w:val="24"/>
              <w:szCs w:val="24"/>
              <w:lang w:val="en-US"/>
            </w:rPr>
            <w:t>order</w:t>
          </w:r>
          <w:r w:rsidRPr="00550045">
            <w:rPr>
              <w:rStyle w:val="Emphasis"/>
              <w:i w:val="0"/>
              <w:sz w:val="24"/>
              <w:szCs w:val="24"/>
              <w:lang w:val="en-US"/>
            </w:rPr>
            <w:t xml:space="preserve"> to throw some light on this matter.</w:t>
          </w:r>
          <w:r>
            <w:rPr>
              <w:rStyle w:val="Emphasis"/>
              <w:i w:val="0"/>
              <w:sz w:val="24"/>
              <w:szCs w:val="24"/>
              <w:lang w:val="en-US"/>
            </w:rPr>
            <w:t xml:space="preserve"> </w:t>
          </w:r>
          <w:r w:rsidR="009910F5" w:rsidRPr="00550045">
            <w:rPr>
              <w:rFonts w:eastAsia="Times New Roman"/>
              <w:color w:val="000000" w:themeColor="text1"/>
              <w:sz w:val="24"/>
              <w:szCs w:val="24"/>
            </w:rPr>
            <w:t xml:space="preserve">The term </w:t>
          </w:r>
          <w:r w:rsidR="00CC2371">
            <w:rPr>
              <w:rFonts w:eastAsia="Times New Roman"/>
              <w:color w:val="000000" w:themeColor="text1"/>
              <w:sz w:val="24"/>
              <w:szCs w:val="24"/>
            </w:rPr>
            <w:t>“</w:t>
          </w:r>
          <w:r w:rsidR="009910F5" w:rsidRPr="00CC2371">
            <w:rPr>
              <w:rFonts w:eastAsia="Times New Roman"/>
              <w:i/>
              <w:color w:val="000000" w:themeColor="text1"/>
              <w:sz w:val="24"/>
              <w:szCs w:val="24"/>
            </w:rPr>
            <w:t>set aside</w:t>
          </w:r>
          <w:r w:rsidR="00CC2371">
            <w:rPr>
              <w:rFonts w:eastAsia="Times New Roman"/>
              <w:i/>
              <w:color w:val="000000" w:themeColor="text1"/>
              <w:sz w:val="24"/>
              <w:szCs w:val="24"/>
            </w:rPr>
            <w:t>”</w:t>
          </w:r>
          <w:r w:rsidR="009910F5" w:rsidRPr="00550045">
            <w:rPr>
              <w:rFonts w:eastAsia="Times New Roman"/>
              <w:color w:val="000000" w:themeColor="text1"/>
              <w:sz w:val="24"/>
              <w:szCs w:val="24"/>
            </w:rPr>
            <w:t xml:space="preserve"> is </w:t>
          </w:r>
          <w:r w:rsidR="00313598" w:rsidRPr="00550045">
            <w:rPr>
              <w:rFonts w:eastAsia="Times New Roman"/>
              <w:color w:val="000000" w:themeColor="text1"/>
              <w:sz w:val="24"/>
              <w:szCs w:val="24"/>
            </w:rPr>
            <w:t xml:space="preserve">used in a number of provisions in the Seychelles Code of Civil Procedure in respect of </w:t>
          </w:r>
          <w:r w:rsidR="003277B6">
            <w:rPr>
              <w:rFonts w:eastAsia="Times New Roman"/>
              <w:color w:val="000000" w:themeColor="text1"/>
              <w:sz w:val="24"/>
              <w:szCs w:val="24"/>
            </w:rPr>
            <w:t>j</w:t>
          </w:r>
          <w:r w:rsidR="00313598" w:rsidRPr="00550045">
            <w:rPr>
              <w:rFonts w:eastAsia="Times New Roman"/>
              <w:color w:val="000000" w:themeColor="text1"/>
              <w:sz w:val="24"/>
              <w:szCs w:val="24"/>
            </w:rPr>
            <w:t xml:space="preserve">udgements </w:t>
          </w:r>
          <w:r w:rsidR="00B444D9">
            <w:rPr>
              <w:rFonts w:eastAsia="Times New Roman"/>
              <w:color w:val="000000" w:themeColor="text1"/>
              <w:sz w:val="24"/>
              <w:szCs w:val="24"/>
            </w:rPr>
            <w:t xml:space="preserve">already delivered </w:t>
          </w:r>
          <w:r w:rsidR="009E02DD" w:rsidRPr="00550045">
            <w:rPr>
              <w:rFonts w:eastAsia="Times New Roman"/>
              <w:color w:val="000000" w:themeColor="text1"/>
              <w:sz w:val="24"/>
              <w:szCs w:val="24"/>
            </w:rPr>
            <w:t>and which for some reason ha</w:t>
          </w:r>
          <w:r w:rsidR="00B444D9">
            <w:rPr>
              <w:rFonts w:eastAsia="Times New Roman"/>
              <w:color w:val="000000" w:themeColor="text1"/>
              <w:sz w:val="24"/>
              <w:szCs w:val="24"/>
            </w:rPr>
            <w:t>ve</w:t>
          </w:r>
          <w:r w:rsidR="009E02DD" w:rsidRPr="00550045">
            <w:rPr>
              <w:rFonts w:eastAsia="Times New Roman"/>
              <w:color w:val="000000" w:themeColor="text1"/>
              <w:sz w:val="24"/>
              <w:szCs w:val="24"/>
            </w:rPr>
            <w:t xml:space="preserve"> to be </w:t>
          </w:r>
          <w:r w:rsidR="009E02DD" w:rsidRPr="00550045">
            <w:rPr>
              <w:rFonts w:eastAsia="Times New Roman"/>
              <w:color w:val="000000" w:themeColor="text1"/>
              <w:sz w:val="24"/>
              <w:szCs w:val="24"/>
            </w:rPr>
            <w:lastRenderedPageBreak/>
            <w:t>set aside.</w:t>
          </w:r>
          <w:r w:rsidR="00313598" w:rsidRPr="00550045">
            <w:rPr>
              <w:rFonts w:eastAsia="Times New Roman"/>
              <w:color w:val="000000" w:themeColor="text1"/>
              <w:sz w:val="24"/>
              <w:szCs w:val="24"/>
            </w:rPr>
            <w:t xml:space="preserve"> </w:t>
          </w:r>
          <w:r w:rsidR="00B444D9">
            <w:rPr>
              <w:rFonts w:eastAsia="Times New Roman"/>
              <w:color w:val="000000" w:themeColor="text1"/>
              <w:sz w:val="24"/>
              <w:szCs w:val="24"/>
            </w:rPr>
            <w:t xml:space="preserve">It is used in </w:t>
          </w:r>
          <w:r w:rsidR="004531B5">
            <w:rPr>
              <w:rFonts w:eastAsia="Times New Roman"/>
              <w:color w:val="000000" w:themeColor="text1"/>
              <w:sz w:val="24"/>
              <w:szCs w:val="24"/>
            </w:rPr>
            <w:t xml:space="preserve">section 69 in respect of judgments given </w:t>
          </w:r>
          <w:r w:rsidR="004531B5" w:rsidRPr="00CC2371">
            <w:rPr>
              <w:rFonts w:eastAsia="Times New Roman"/>
              <w:i/>
              <w:color w:val="000000" w:themeColor="text1"/>
              <w:sz w:val="24"/>
              <w:szCs w:val="24"/>
            </w:rPr>
            <w:t>ex-parte</w:t>
          </w:r>
          <w:r w:rsidR="004531B5">
            <w:rPr>
              <w:rFonts w:eastAsia="Times New Roman"/>
              <w:color w:val="000000" w:themeColor="text1"/>
              <w:sz w:val="24"/>
              <w:szCs w:val="24"/>
            </w:rPr>
            <w:t xml:space="preserve">, </w:t>
          </w:r>
          <w:r w:rsidR="00307F37">
            <w:rPr>
              <w:rFonts w:eastAsia="Times New Roman"/>
              <w:color w:val="000000" w:themeColor="text1"/>
              <w:sz w:val="24"/>
              <w:szCs w:val="24"/>
            </w:rPr>
            <w:t xml:space="preserve">in </w:t>
          </w:r>
          <w:r w:rsidR="004531B5">
            <w:rPr>
              <w:rFonts w:eastAsia="Times New Roman"/>
              <w:color w:val="000000" w:themeColor="text1"/>
              <w:sz w:val="24"/>
              <w:szCs w:val="24"/>
            </w:rPr>
            <w:t xml:space="preserve">section 173 </w:t>
          </w:r>
          <w:r w:rsidR="003277B6">
            <w:rPr>
              <w:rFonts w:eastAsia="Times New Roman"/>
              <w:color w:val="000000" w:themeColor="text1"/>
              <w:sz w:val="24"/>
              <w:szCs w:val="24"/>
            </w:rPr>
            <w:t xml:space="preserve">for the setting aside of judgments by </w:t>
          </w:r>
          <w:proofErr w:type="spellStart"/>
          <w:r w:rsidR="003277B6" w:rsidRPr="003277B6">
            <w:rPr>
              <w:rFonts w:eastAsia="Times New Roman"/>
              <w:i/>
              <w:color w:val="000000" w:themeColor="text1"/>
              <w:sz w:val="24"/>
              <w:szCs w:val="24"/>
            </w:rPr>
            <w:t>tièrce</w:t>
          </w:r>
          <w:proofErr w:type="spellEnd"/>
          <w:r w:rsidR="003277B6" w:rsidRPr="003277B6">
            <w:rPr>
              <w:rFonts w:eastAsia="Times New Roman"/>
              <w:i/>
              <w:color w:val="000000" w:themeColor="text1"/>
              <w:sz w:val="24"/>
              <w:szCs w:val="24"/>
            </w:rPr>
            <w:t xml:space="preserve"> opposition</w:t>
          </w:r>
          <w:r w:rsidR="003277B6">
            <w:rPr>
              <w:rFonts w:eastAsia="Times New Roman"/>
              <w:color w:val="000000" w:themeColor="text1"/>
              <w:sz w:val="24"/>
              <w:szCs w:val="24"/>
            </w:rPr>
            <w:t xml:space="preserve">, </w:t>
          </w:r>
          <w:r w:rsidR="00307F37">
            <w:rPr>
              <w:rFonts w:eastAsia="Times New Roman"/>
              <w:color w:val="000000" w:themeColor="text1"/>
              <w:sz w:val="24"/>
              <w:szCs w:val="24"/>
            </w:rPr>
            <w:t xml:space="preserve">in </w:t>
          </w:r>
          <w:r w:rsidR="004531B5">
            <w:rPr>
              <w:rFonts w:eastAsia="Times New Roman"/>
              <w:color w:val="000000" w:themeColor="text1"/>
              <w:sz w:val="24"/>
              <w:szCs w:val="24"/>
            </w:rPr>
            <w:t xml:space="preserve">section 297 in respect of </w:t>
          </w:r>
          <w:r w:rsidR="003277B6">
            <w:rPr>
              <w:rFonts w:eastAsia="Times New Roman"/>
              <w:color w:val="000000" w:themeColor="text1"/>
              <w:sz w:val="24"/>
              <w:szCs w:val="24"/>
            </w:rPr>
            <w:t>j</w:t>
          </w:r>
          <w:r w:rsidR="004531B5">
            <w:rPr>
              <w:rFonts w:eastAsia="Times New Roman"/>
              <w:color w:val="000000" w:themeColor="text1"/>
              <w:sz w:val="24"/>
              <w:szCs w:val="24"/>
            </w:rPr>
            <w:t>udgements delivered pursuant to summary procedure</w:t>
          </w:r>
          <w:r w:rsidR="00CC2371">
            <w:rPr>
              <w:rFonts w:eastAsia="Times New Roman"/>
              <w:color w:val="000000" w:themeColor="text1"/>
              <w:sz w:val="24"/>
              <w:szCs w:val="24"/>
            </w:rPr>
            <w:t xml:space="preserve"> </w:t>
          </w:r>
          <w:r w:rsidR="004531B5">
            <w:rPr>
              <w:rFonts w:eastAsia="Times New Roman"/>
              <w:color w:val="000000" w:themeColor="text1"/>
              <w:sz w:val="24"/>
              <w:szCs w:val="24"/>
            </w:rPr>
            <w:t>in actions upon bills of exchange or promissory notes</w:t>
          </w:r>
          <w:r w:rsidR="003277B6">
            <w:rPr>
              <w:rFonts w:eastAsia="Times New Roman"/>
              <w:color w:val="000000" w:themeColor="text1"/>
              <w:sz w:val="24"/>
              <w:szCs w:val="24"/>
            </w:rPr>
            <w:t xml:space="preserve">. </w:t>
          </w:r>
          <w:r w:rsidR="00313598" w:rsidRPr="00550045">
            <w:rPr>
              <w:rFonts w:eastAsia="Times New Roman"/>
              <w:color w:val="000000" w:themeColor="text1"/>
              <w:sz w:val="24"/>
              <w:szCs w:val="24"/>
            </w:rPr>
            <w:t xml:space="preserve">The term </w:t>
          </w:r>
          <w:r w:rsidR="00307F37" w:rsidRPr="00CC2371">
            <w:rPr>
              <w:rFonts w:eastAsia="Times New Roman"/>
              <w:i/>
              <w:color w:val="000000" w:themeColor="text1"/>
              <w:sz w:val="24"/>
              <w:szCs w:val="24"/>
            </w:rPr>
            <w:t>“</w:t>
          </w:r>
          <w:r w:rsidR="00313598" w:rsidRPr="00CC2371">
            <w:rPr>
              <w:rFonts w:eastAsia="Times New Roman"/>
              <w:i/>
              <w:color w:val="000000" w:themeColor="text1"/>
              <w:sz w:val="24"/>
              <w:szCs w:val="24"/>
            </w:rPr>
            <w:t>set aside</w:t>
          </w:r>
          <w:r w:rsidR="00307F37" w:rsidRPr="00CC2371">
            <w:rPr>
              <w:rFonts w:eastAsia="Times New Roman"/>
              <w:i/>
              <w:color w:val="000000" w:themeColor="text1"/>
              <w:sz w:val="24"/>
              <w:szCs w:val="24"/>
            </w:rPr>
            <w:t>”</w:t>
          </w:r>
          <w:r w:rsidR="00313598" w:rsidRPr="00550045">
            <w:rPr>
              <w:rFonts w:eastAsia="Times New Roman"/>
              <w:color w:val="000000" w:themeColor="text1"/>
              <w:sz w:val="24"/>
              <w:szCs w:val="24"/>
            </w:rPr>
            <w:t xml:space="preserve"> is also used in section</w:t>
          </w:r>
          <w:r w:rsidR="003277B6">
            <w:rPr>
              <w:rFonts w:eastAsia="Times New Roman"/>
              <w:color w:val="000000" w:themeColor="text1"/>
              <w:sz w:val="24"/>
              <w:szCs w:val="24"/>
            </w:rPr>
            <w:t xml:space="preserve"> 207 in respect of arbitration awards.</w:t>
          </w:r>
          <w:r w:rsidR="00307F37">
            <w:rPr>
              <w:rFonts w:eastAsia="Times New Roman"/>
              <w:color w:val="000000" w:themeColor="text1"/>
              <w:sz w:val="24"/>
              <w:szCs w:val="24"/>
            </w:rPr>
            <w:t xml:space="preserve"> Other than in the aforementioned instances</w:t>
          </w:r>
          <w:r w:rsidR="00CC2371">
            <w:rPr>
              <w:rFonts w:eastAsia="Times New Roman"/>
              <w:color w:val="000000" w:themeColor="text1"/>
              <w:sz w:val="24"/>
              <w:szCs w:val="24"/>
            </w:rPr>
            <w:t>,</w:t>
          </w:r>
          <w:r w:rsidR="00307F37">
            <w:rPr>
              <w:rFonts w:eastAsia="Times New Roman"/>
              <w:color w:val="000000" w:themeColor="text1"/>
              <w:sz w:val="24"/>
              <w:szCs w:val="24"/>
            </w:rPr>
            <w:t xml:space="preserve"> an </w:t>
          </w:r>
          <w:r w:rsidR="00900435">
            <w:rPr>
              <w:rFonts w:eastAsia="Times New Roman"/>
              <w:color w:val="000000" w:themeColor="text1"/>
              <w:sz w:val="24"/>
              <w:szCs w:val="24"/>
            </w:rPr>
            <w:t>order</w:t>
          </w:r>
          <w:r w:rsidR="00307F37">
            <w:rPr>
              <w:rFonts w:eastAsia="Times New Roman"/>
              <w:color w:val="000000" w:themeColor="text1"/>
              <w:sz w:val="24"/>
              <w:szCs w:val="24"/>
            </w:rPr>
            <w:t xml:space="preserve"> of a Court may be wholly or partly </w:t>
          </w:r>
          <w:r w:rsidR="00CC2371" w:rsidRPr="00CC2371">
            <w:rPr>
              <w:rFonts w:eastAsia="Times New Roman"/>
              <w:i/>
              <w:color w:val="000000" w:themeColor="text1"/>
              <w:sz w:val="24"/>
              <w:szCs w:val="24"/>
            </w:rPr>
            <w:t>“</w:t>
          </w:r>
          <w:r w:rsidR="00307F37" w:rsidRPr="00CC2371">
            <w:rPr>
              <w:rFonts w:eastAsia="Times New Roman"/>
              <w:i/>
              <w:color w:val="000000" w:themeColor="text1"/>
              <w:sz w:val="24"/>
              <w:szCs w:val="24"/>
            </w:rPr>
            <w:t>set aside</w:t>
          </w:r>
          <w:r w:rsidR="00CC2371" w:rsidRPr="00CC2371">
            <w:rPr>
              <w:rFonts w:eastAsia="Times New Roman"/>
              <w:i/>
              <w:color w:val="000000" w:themeColor="text1"/>
              <w:sz w:val="24"/>
              <w:szCs w:val="24"/>
            </w:rPr>
            <w:t>”</w:t>
          </w:r>
          <w:r w:rsidR="00307F37">
            <w:rPr>
              <w:rFonts w:eastAsia="Times New Roman"/>
              <w:color w:val="000000" w:themeColor="text1"/>
              <w:sz w:val="24"/>
              <w:szCs w:val="24"/>
            </w:rPr>
            <w:t xml:space="preserve"> when the circumstances which gave rise to such </w:t>
          </w:r>
          <w:r w:rsidR="00900435">
            <w:rPr>
              <w:rFonts w:eastAsia="Times New Roman"/>
              <w:color w:val="000000" w:themeColor="text1"/>
              <w:sz w:val="24"/>
              <w:szCs w:val="24"/>
            </w:rPr>
            <w:t>order</w:t>
          </w:r>
          <w:r w:rsidR="00307F37">
            <w:rPr>
              <w:rFonts w:eastAsia="Times New Roman"/>
              <w:color w:val="000000" w:themeColor="text1"/>
              <w:sz w:val="24"/>
              <w:szCs w:val="24"/>
            </w:rPr>
            <w:t xml:space="preserve"> no longer exist or have changed</w:t>
          </w:r>
          <w:r w:rsidR="00CC2371">
            <w:rPr>
              <w:rFonts w:eastAsia="Times New Roman"/>
              <w:color w:val="000000" w:themeColor="text1"/>
              <w:sz w:val="24"/>
              <w:szCs w:val="24"/>
            </w:rPr>
            <w:t>,</w:t>
          </w:r>
          <w:r w:rsidR="00307F37">
            <w:rPr>
              <w:rFonts w:eastAsia="Times New Roman"/>
              <w:color w:val="000000" w:themeColor="text1"/>
              <w:sz w:val="24"/>
              <w:szCs w:val="24"/>
            </w:rPr>
            <w:t xml:space="preserve"> or the Court is of the view that the </w:t>
          </w:r>
          <w:r w:rsidR="00900435">
            <w:rPr>
              <w:rFonts w:eastAsia="Times New Roman"/>
              <w:color w:val="000000" w:themeColor="text1"/>
              <w:sz w:val="24"/>
              <w:szCs w:val="24"/>
            </w:rPr>
            <w:t>order</w:t>
          </w:r>
          <w:r w:rsidR="00307F37">
            <w:rPr>
              <w:rFonts w:eastAsia="Times New Roman"/>
              <w:color w:val="000000" w:themeColor="text1"/>
              <w:sz w:val="24"/>
              <w:szCs w:val="24"/>
            </w:rPr>
            <w:t xml:space="preserve"> is not or is </w:t>
          </w:r>
          <w:r w:rsidR="00CC2371">
            <w:rPr>
              <w:rFonts w:eastAsia="Times New Roman"/>
              <w:color w:val="000000" w:themeColor="text1"/>
              <w:sz w:val="24"/>
              <w:szCs w:val="24"/>
            </w:rPr>
            <w:t xml:space="preserve">no </w:t>
          </w:r>
          <w:r w:rsidR="00307F37">
            <w:rPr>
              <w:rFonts w:eastAsia="Times New Roman"/>
              <w:color w:val="000000" w:themeColor="text1"/>
              <w:sz w:val="24"/>
              <w:szCs w:val="24"/>
            </w:rPr>
            <w:t>longer necessary.</w:t>
          </w:r>
        </w:p>
        <w:p w:rsidR="00577C70" w:rsidRDefault="00550045" w:rsidP="00D33DFE">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Th</w:t>
          </w:r>
          <w:r w:rsidR="009910F5" w:rsidRPr="00313598">
            <w:rPr>
              <w:rFonts w:eastAsia="Times New Roman"/>
              <w:color w:val="000000" w:themeColor="text1"/>
              <w:sz w:val="24"/>
              <w:szCs w:val="24"/>
            </w:rPr>
            <w:t xml:space="preserve">e term </w:t>
          </w:r>
          <w:r w:rsidR="009910F5" w:rsidRPr="00CC2371">
            <w:rPr>
              <w:rFonts w:eastAsia="Times New Roman"/>
              <w:i/>
              <w:color w:val="000000" w:themeColor="text1"/>
              <w:sz w:val="24"/>
              <w:szCs w:val="24"/>
            </w:rPr>
            <w:t>“dismiss”</w:t>
          </w:r>
          <w:r>
            <w:rPr>
              <w:rFonts w:eastAsia="Times New Roman"/>
              <w:color w:val="000000" w:themeColor="text1"/>
              <w:sz w:val="24"/>
              <w:szCs w:val="24"/>
            </w:rPr>
            <w:t xml:space="preserve"> appears in </w:t>
          </w:r>
          <w:r w:rsidR="00215033">
            <w:rPr>
              <w:rFonts w:eastAsia="Times New Roman"/>
              <w:color w:val="000000" w:themeColor="text1"/>
              <w:sz w:val="24"/>
              <w:szCs w:val="24"/>
            </w:rPr>
            <w:t xml:space="preserve">sections 64 and 67 </w:t>
          </w:r>
          <w:r w:rsidR="00CC2371">
            <w:rPr>
              <w:rFonts w:eastAsia="Times New Roman"/>
              <w:color w:val="000000" w:themeColor="text1"/>
              <w:sz w:val="24"/>
              <w:szCs w:val="24"/>
            </w:rPr>
            <w:t xml:space="preserve">of </w:t>
          </w:r>
          <w:r>
            <w:rPr>
              <w:rFonts w:eastAsia="Times New Roman"/>
              <w:color w:val="000000" w:themeColor="text1"/>
              <w:sz w:val="24"/>
              <w:szCs w:val="24"/>
            </w:rPr>
            <w:t xml:space="preserve">the Seychelles Code of Civil Procedure in relation to the appearance of parties in </w:t>
          </w:r>
          <w:r w:rsidR="00CC2371">
            <w:rPr>
              <w:rFonts w:eastAsia="Times New Roman"/>
              <w:color w:val="000000" w:themeColor="text1"/>
              <w:sz w:val="24"/>
              <w:szCs w:val="24"/>
            </w:rPr>
            <w:t>c</w:t>
          </w:r>
          <w:r>
            <w:rPr>
              <w:rFonts w:eastAsia="Times New Roman"/>
              <w:color w:val="000000" w:themeColor="text1"/>
              <w:sz w:val="24"/>
              <w:szCs w:val="24"/>
            </w:rPr>
            <w:t xml:space="preserve">ourt proceedings, </w:t>
          </w:r>
          <w:r w:rsidR="00D519D1">
            <w:rPr>
              <w:rFonts w:eastAsia="Times New Roman"/>
              <w:color w:val="000000" w:themeColor="text1"/>
              <w:sz w:val="24"/>
              <w:szCs w:val="24"/>
            </w:rPr>
            <w:t>as well as in sections 85, 91, 92 and 314</w:t>
          </w:r>
          <w:r w:rsidR="003E66A4">
            <w:rPr>
              <w:rFonts w:eastAsia="Times New Roman"/>
              <w:color w:val="000000" w:themeColor="text1"/>
              <w:sz w:val="24"/>
              <w:szCs w:val="24"/>
            </w:rPr>
            <w:t xml:space="preserve">. </w:t>
          </w:r>
          <w:r w:rsidR="00D519D1">
            <w:rPr>
              <w:rFonts w:eastAsia="Times New Roman"/>
              <w:color w:val="000000" w:themeColor="text1"/>
              <w:sz w:val="24"/>
              <w:szCs w:val="24"/>
            </w:rPr>
            <w:t xml:space="preserve">A reading of those provisions reveal that the term </w:t>
          </w:r>
          <w:r w:rsidR="007412C5" w:rsidRPr="00CC2371">
            <w:rPr>
              <w:rFonts w:eastAsia="Times New Roman"/>
              <w:i/>
              <w:color w:val="000000" w:themeColor="text1"/>
              <w:sz w:val="24"/>
              <w:szCs w:val="24"/>
            </w:rPr>
            <w:t>“dismiss”</w:t>
          </w:r>
          <w:r w:rsidR="007412C5">
            <w:rPr>
              <w:rFonts w:eastAsia="Times New Roman"/>
              <w:color w:val="000000" w:themeColor="text1"/>
              <w:sz w:val="24"/>
              <w:szCs w:val="24"/>
            </w:rPr>
            <w:t xml:space="preserve"> </w:t>
          </w:r>
          <w:r w:rsidR="00D519D1">
            <w:rPr>
              <w:rFonts w:eastAsia="Times New Roman"/>
              <w:color w:val="000000" w:themeColor="text1"/>
              <w:sz w:val="24"/>
              <w:szCs w:val="24"/>
            </w:rPr>
            <w:t xml:space="preserve"> </w:t>
          </w:r>
          <w:r w:rsidR="00D519D1" w:rsidRPr="00313598">
            <w:rPr>
              <w:rFonts w:eastAsia="Times New Roman"/>
              <w:color w:val="000000" w:themeColor="text1"/>
              <w:sz w:val="24"/>
              <w:szCs w:val="24"/>
            </w:rPr>
            <w:t xml:space="preserve">in relation to a matter before a Court </w:t>
          </w:r>
          <w:r w:rsidR="00307F37">
            <w:rPr>
              <w:rFonts w:eastAsia="Times New Roman"/>
              <w:color w:val="000000" w:themeColor="text1"/>
              <w:sz w:val="24"/>
              <w:szCs w:val="24"/>
            </w:rPr>
            <w:t>means</w:t>
          </w:r>
          <w:r w:rsidR="00D519D1" w:rsidRPr="00313598">
            <w:rPr>
              <w:rFonts w:eastAsia="Times New Roman"/>
              <w:color w:val="000000" w:themeColor="text1"/>
              <w:sz w:val="24"/>
              <w:szCs w:val="24"/>
            </w:rPr>
            <w:t xml:space="preserve"> to finally dispose of that matter</w:t>
          </w:r>
          <w:r w:rsidR="00577C70">
            <w:rPr>
              <w:rFonts w:eastAsia="Times New Roman"/>
              <w:color w:val="000000" w:themeColor="text1"/>
              <w:sz w:val="24"/>
              <w:szCs w:val="24"/>
            </w:rPr>
            <w:t>,</w:t>
          </w:r>
          <w:r w:rsidR="00D519D1">
            <w:rPr>
              <w:rFonts w:eastAsia="Times New Roman"/>
              <w:color w:val="000000" w:themeColor="text1"/>
              <w:sz w:val="24"/>
              <w:szCs w:val="24"/>
            </w:rPr>
            <w:t xml:space="preserve"> </w:t>
          </w:r>
          <w:r w:rsidR="00577C70">
            <w:rPr>
              <w:rFonts w:eastAsia="Times New Roman"/>
              <w:color w:val="000000" w:themeColor="text1"/>
              <w:sz w:val="24"/>
              <w:szCs w:val="24"/>
            </w:rPr>
            <w:t xml:space="preserve">with the option in </w:t>
          </w:r>
          <w:r w:rsidR="00307F37">
            <w:rPr>
              <w:rFonts w:eastAsia="Times New Roman"/>
              <w:color w:val="000000" w:themeColor="text1"/>
              <w:sz w:val="24"/>
              <w:szCs w:val="24"/>
            </w:rPr>
            <w:t xml:space="preserve">certain </w:t>
          </w:r>
          <w:r w:rsidR="00577C70">
            <w:rPr>
              <w:rFonts w:eastAsia="Times New Roman"/>
              <w:color w:val="000000" w:themeColor="text1"/>
              <w:sz w:val="24"/>
              <w:szCs w:val="24"/>
            </w:rPr>
            <w:t xml:space="preserve">circumstances to </w:t>
          </w:r>
          <w:r w:rsidR="00D519D1">
            <w:rPr>
              <w:rFonts w:eastAsia="Times New Roman"/>
              <w:color w:val="000000" w:themeColor="text1"/>
              <w:sz w:val="24"/>
              <w:szCs w:val="24"/>
            </w:rPr>
            <w:t>commence proceedings anew</w:t>
          </w:r>
          <w:r w:rsidR="00577C70">
            <w:rPr>
              <w:rFonts w:eastAsia="Times New Roman"/>
              <w:color w:val="000000" w:themeColor="text1"/>
              <w:sz w:val="24"/>
              <w:szCs w:val="24"/>
            </w:rPr>
            <w:t>.</w:t>
          </w:r>
        </w:p>
        <w:p w:rsidR="00D519D1" w:rsidRDefault="00215033" w:rsidP="00D33DFE">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In dismissing the Petition t</w:t>
          </w:r>
          <w:r w:rsidR="00D519D1">
            <w:rPr>
              <w:rFonts w:eastAsia="Times New Roman"/>
              <w:color w:val="000000" w:themeColor="text1"/>
              <w:sz w:val="24"/>
              <w:szCs w:val="24"/>
            </w:rPr>
            <w:t>he Constitutional Court did not state under what provisions it did so.</w:t>
          </w:r>
          <w:r w:rsidR="00560521">
            <w:rPr>
              <w:rFonts w:eastAsia="Times New Roman"/>
              <w:color w:val="000000" w:themeColor="text1"/>
              <w:sz w:val="24"/>
              <w:szCs w:val="24"/>
            </w:rPr>
            <w:t xml:space="preserve"> </w:t>
          </w:r>
          <w:r w:rsidR="00EB4F2C">
            <w:rPr>
              <w:rFonts w:eastAsia="Times New Roman"/>
              <w:color w:val="000000" w:themeColor="text1"/>
              <w:sz w:val="24"/>
              <w:szCs w:val="24"/>
            </w:rPr>
            <w:t>We</w:t>
          </w:r>
          <w:r w:rsidR="00560521">
            <w:rPr>
              <w:rFonts w:eastAsia="Times New Roman"/>
              <w:color w:val="000000" w:themeColor="text1"/>
              <w:sz w:val="24"/>
              <w:szCs w:val="24"/>
            </w:rPr>
            <w:t xml:space="preserve"> find it appropriate to reproduce sections 63 </w:t>
          </w:r>
          <w:r>
            <w:rPr>
              <w:rFonts w:eastAsia="Times New Roman"/>
              <w:color w:val="000000" w:themeColor="text1"/>
              <w:sz w:val="24"/>
              <w:szCs w:val="24"/>
            </w:rPr>
            <w:t>to</w:t>
          </w:r>
          <w:r w:rsidR="00560521">
            <w:rPr>
              <w:rFonts w:eastAsia="Times New Roman"/>
              <w:color w:val="000000" w:themeColor="text1"/>
              <w:sz w:val="24"/>
              <w:szCs w:val="24"/>
            </w:rPr>
            <w:t xml:space="preserve"> 69</w:t>
          </w:r>
          <w:r w:rsidR="00577C70">
            <w:rPr>
              <w:rFonts w:eastAsia="Times New Roman"/>
              <w:color w:val="000000" w:themeColor="text1"/>
              <w:sz w:val="24"/>
              <w:szCs w:val="24"/>
            </w:rPr>
            <w:t xml:space="preserve"> (relating to appearance of parties)</w:t>
          </w:r>
          <w:r w:rsidR="00560521">
            <w:rPr>
              <w:rFonts w:eastAsia="Times New Roman"/>
              <w:color w:val="000000" w:themeColor="text1"/>
              <w:sz w:val="24"/>
              <w:szCs w:val="24"/>
            </w:rPr>
            <w:t xml:space="preserve"> </w:t>
          </w:r>
          <w:r>
            <w:rPr>
              <w:rFonts w:eastAsia="Times New Roman"/>
              <w:color w:val="000000" w:themeColor="text1"/>
              <w:sz w:val="24"/>
              <w:szCs w:val="24"/>
            </w:rPr>
            <w:t>as well as section</w:t>
          </w:r>
          <w:r w:rsidR="00D33DFE">
            <w:rPr>
              <w:rFonts w:eastAsia="Times New Roman"/>
              <w:color w:val="000000" w:themeColor="text1"/>
              <w:sz w:val="24"/>
              <w:szCs w:val="24"/>
            </w:rPr>
            <w:t>s</w:t>
          </w:r>
          <w:r>
            <w:rPr>
              <w:rFonts w:eastAsia="Times New Roman"/>
              <w:color w:val="000000" w:themeColor="text1"/>
              <w:sz w:val="24"/>
              <w:szCs w:val="24"/>
            </w:rPr>
            <w:t xml:space="preserve"> </w:t>
          </w:r>
          <w:r w:rsidR="00D33DFE">
            <w:rPr>
              <w:rFonts w:eastAsia="Times New Roman"/>
              <w:color w:val="000000" w:themeColor="text1"/>
              <w:sz w:val="24"/>
              <w:szCs w:val="24"/>
            </w:rPr>
            <w:t xml:space="preserve">129 and </w:t>
          </w:r>
          <w:r>
            <w:rPr>
              <w:rFonts w:eastAsia="Times New Roman"/>
              <w:color w:val="000000" w:themeColor="text1"/>
              <w:sz w:val="24"/>
              <w:szCs w:val="24"/>
            </w:rPr>
            <w:t>133</w:t>
          </w:r>
          <w:r w:rsidR="00BE586D">
            <w:rPr>
              <w:rFonts w:eastAsia="Times New Roman"/>
              <w:color w:val="000000" w:themeColor="text1"/>
              <w:sz w:val="24"/>
              <w:szCs w:val="24"/>
            </w:rPr>
            <w:t xml:space="preserve"> (relating to hearings)</w:t>
          </w:r>
          <w:r>
            <w:rPr>
              <w:rFonts w:eastAsia="Times New Roman"/>
              <w:color w:val="000000" w:themeColor="text1"/>
              <w:sz w:val="24"/>
              <w:szCs w:val="24"/>
            </w:rPr>
            <w:t xml:space="preserve"> </w:t>
          </w:r>
          <w:r w:rsidR="00560521">
            <w:rPr>
              <w:rFonts w:eastAsia="Times New Roman"/>
              <w:color w:val="000000" w:themeColor="text1"/>
              <w:sz w:val="24"/>
              <w:szCs w:val="24"/>
            </w:rPr>
            <w:t>of the Seychelles Code of Civil Procedure below. In these sections Plaintiff is assimilated to Petitioner and Defendant is assimilated to Respondent in the proceedings</w:t>
          </w:r>
          <w:r w:rsidR="00577C70">
            <w:rPr>
              <w:rFonts w:eastAsia="Times New Roman"/>
              <w:color w:val="000000" w:themeColor="text1"/>
              <w:sz w:val="24"/>
              <w:szCs w:val="24"/>
            </w:rPr>
            <w:t xml:space="preserve"> in the Constitutional Court</w:t>
          </w:r>
          <w:r w:rsidR="00560521">
            <w:rPr>
              <w:rFonts w:eastAsia="Times New Roman"/>
              <w:color w:val="000000" w:themeColor="text1"/>
              <w:sz w:val="24"/>
              <w:szCs w:val="24"/>
            </w:rPr>
            <w:t>.</w:t>
          </w:r>
        </w:p>
        <w:p w:rsidR="00BE586D" w:rsidRPr="00BE586D" w:rsidRDefault="00BE586D" w:rsidP="00BE586D">
          <w:pPr>
            <w:widowControl/>
            <w:autoSpaceDE/>
            <w:autoSpaceDN/>
            <w:adjustRightInd/>
            <w:spacing w:after="240" w:line="360" w:lineRule="auto"/>
            <w:ind w:left="360"/>
            <w:jc w:val="center"/>
            <w:rPr>
              <w:rFonts w:eastAsia="Times New Roman"/>
              <w:i/>
              <w:color w:val="000000" w:themeColor="text1"/>
              <w:sz w:val="24"/>
              <w:szCs w:val="24"/>
            </w:rPr>
          </w:pPr>
          <w:r>
            <w:rPr>
              <w:rFonts w:eastAsia="Times New Roman"/>
              <w:i/>
              <w:color w:val="000000" w:themeColor="text1"/>
              <w:sz w:val="24"/>
              <w:szCs w:val="24"/>
            </w:rPr>
            <w:t>APPEARANCE OF PARTIES</w:t>
          </w:r>
        </w:p>
        <w:p w:rsidR="00D519D1" w:rsidRPr="003E66A4" w:rsidRDefault="00D519D1" w:rsidP="00D519D1">
          <w:pPr>
            <w:pStyle w:val="Quote"/>
            <w:ind w:left="2160" w:hanging="720"/>
            <w:jc w:val="left"/>
            <w:rPr>
              <w:color w:val="auto"/>
              <w:sz w:val="24"/>
              <w:szCs w:val="24"/>
            </w:rPr>
          </w:pPr>
          <w:r w:rsidRPr="003E66A4">
            <w:rPr>
              <w:color w:val="auto"/>
              <w:sz w:val="24"/>
              <w:szCs w:val="24"/>
            </w:rPr>
            <w:t>63.</w:t>
          </w:r>
          <w:r w:rsidRPr="003E66A4">
            <w:rPr>
              <w:color w:val="auto"/>
              <w:sz w:val="24"/>
              <w:szCs w:val="24"/>
            </w:rPr>
            <w:tab/>
            <w:t>On the day fixed in the summons for the defendant to appear and answer to the claim, the parties shall be in attendance at the Court House in person or by their respective attorneys or agent</w:t>
          </w:r>
          <w:bookmarkStart w:id="2" w:name="_Toc499698622"/>
          <w:bookmarkStart w:id="3" w:name="zoupio-_Toc386020007"/>
          <w:bookmarkEnd w:id="2"/>
          <w:bookmarkEnd w:id="3"/>
          <w:r w:rsidRPr="003E66A4">
            <w:rPr>
              <w:color w:val="auto"/>
              <w:sz w:val="24"/>
              <w:szCs w:val="24"/>
            </w:rPr>
            <w:t>s.</w:t>
          </w:r>
        </w:p>
        <w:p w:rsidR="00D519D1" w:rsidRPr="00187A29" w:rsidRDefault="00D519D1" w:rsidP="00D519D1">
          <w:pPr>
            <w:pStyle w:val="Quote"/>
            <w:ind w:left="2160" w:hanging="720"/>
            <w:jc w:val="left"/>
            <w:rPr>
              <w:color w:val="FF0000"/>
              <w:sz w:val="24"/>
              <w:szCs w:val="24"/>
            </w:rPr>
          </w:pPr>
          <w:r w:rsidRPr="00187A29">
            <w:rPr>
              <w:color w:val="auto"/>
              <w:sz w:val="24"/>
              <w:szCs w:val="24"/>
            </w:rPr>
            <w:t>64.</w:t>
          </w:r>
          <w:r w:rsidRPr="00187A29">
            <w:rPr>
              <w:color w:val="auto"/>
              <w:sz w:val="24"/>
              <w:szCs w:val="24"/>
            </w:rPr>
            <w:tab/>
            <w:t>If on the day fixed for the defendant to appear and answer the claim, or on any other subsequent day to which the hearing of the suit is adjourned, when the case is called on, neither party appears, the suit shall then be dismissed unless the court, for reasons to be recorded, otherwise directs.</w:t>
          </w:r>
          <w:r w:rsidRPr="00187A29">
            <w:rPr>
              <w:color w:val="FF0000"/>
              <w:sz w:val="24"/>
              <w:szCs w:val="24"/>
            </w:rPr>
            <w:t xml:space="preserve"> </w:t>
          </w:r>
        </w:p>
        <w:p w:rsidR="00D519D1" w:rsidRPr="00187A29" w:rsidRDefault="00D519D1" w:rsidP="00D519D1">
          <w:pPr>
            <w:pStyle w:val="Quote"/>
            <w:ind w:left="2160"/>
            <w:jc w:val="left"/>
            <w:rPr>
              <w:rFonts w:eastAsia="Times New Roman"/>
              <w:color w:val="auto"/>
              <w:sz w:val="24"/>
              <w:szCs w:val="24"/>
            </w:rPr>
          </w:pPr>
          <w:r w:rsidRPr="00BD7434">
            <w:rPr>
              <w:rFonts w:eastAsia="Times New Roman"/>
              <w:color w:val="auto"/>
              <w:sz w:val="24"/>
              <w:szCs w:val="24"/>
            </w:rPr>
            <w:t>When a suit is dismissed under this section, the plaintiff may bring a fresh suit, subject to the law as to prescription.</w:t>
          </w:r>
          <w:bookmarkStart w:id="4" w:name="_Toc499698623"/>
          <w:bookmarkStart w:id="5" w:name="zoupio-_Toc386020008"/>
          <w:bookmarkEnd w:id="4"/>
          <w:bookmarkEnd w:id="5"/>
        </w:p>
        <w:p w:rsidR="00D519D1" w:rsidRDefault="00D519D1" w:rsidP="00D519D1">
          <w:pPr>
            <w:pStyle w:val="Quote"/>
            <w:ind w:left="2160" w:hanging="720"/>
            <w:jc w:val="left"/>
            <w:rPr>
              <w:color w:val="auto"/>
              <w:sz w:val="24"/>
              <w:szCs w:val="24"/>
            </w:rPr>
          </w:pPr>
          <w:r w:rsidRPr="00BD7434">
            <w:rPr>
              <w:rFonts w:eastAsia="Times New Roman"/>
              <w:color w:val="auto"/>
              <w:sz w:val="24"/>
              <w:szCs w:val="24"/>
            </w:rPr>
            <w:t xml:space="preserve">65.        If on the day so fixed in the summons when the case is called on the plaintiff appears but the defendant does not appear or sufficiently excuse his absence, the court, after due proof of the service of the summons, may proceed to the hearing of the suit </w:t>
          </w:r>
          <w:r w:rsidRPr="003E66A4">
            <w:rPr>
              <w:color w:val="auto"/>
              <w:sz w:val="24"/>
              <w:szCs w:val="24"/>
            </w:rPr>
            <w:lastRenderedPageBreak/>
            <w:t>and may give judgment in the absence of the defendant, or may adjourn the hearing of the suit ex parte.</w:t>
          </w:r>
          <w:bookmarkStart w:id="6" w:name="_Toc499698624"/>
          <w:bookmarkStart w:id="7" w:name="zoupio-_Toc386020009"/>
          <w:bookmarkEnd w:id="6"/>
          <w:bookmarkEnd w:id="7"/>
        </w:p>
        <w:p w:rsidR="00D519D1" w:rsidRDefault="00D519D1" w:rsidP="00D519D1">
          <w:pPr>
            <w:pStyle w:val="Quote"/>
            <w:ind w:left="2160" w:hanging="720"/>
            <w:jc w:val="left"/>
            <w:rPr>
              <w:rFonts w:eastAsia="Times New Roman"/>
              <w:color w:val="auto"/>
              <w:sz w:val="24"/>
              <w:szCs w:val="24"/>
            </w:rPr>
          </w:pPr>
          <w:r>
            <w:rPr>
              <w:rFonts w:eastAsia="Times New Roman"/>
              <w:color w:val="auto"/>
              <w:sz w:val="24"/>
              <w:szCs w:val="24"/>
            </w:rPr>
            <w:t>66.</w:t>
          </w:r>
          <w:r>
            <w:rPr>
              <w:rFonts w:eastAsia="Times New Roman"/>
              <w:color w:val="auto"/>
              <w:sz w:val="24"/>
              <w:szCs w:val="24"/>
            </w:rPr>
            <w:tab/>
          </w:r>
          <w:r w:rsidRPr="00BD7434">
            <w:rPr>
              <w:rFonts w:eastAsia="Times New Roman"/>
              <w:color w:val="auto"/>
              <w:sz w:val="24"/>
              <w:szCs w:val="24"/>
            </w:rPr>
            <w:t xml:space="preserve">If the court has adjourned the hearing of the suit ex parte, and the defendant, at or before such hearing, appears and assigns good cause for his previous </w:t>
          </w:r>
          <w:proofErr w:type="spellStart"/>
          <w:r w:rsidRPr="00BD7434">
            <w:rPr>
              <w:rFonts w:eastAsia="Times New Roman"/>
              <w:color w:val="auto"/>
              <w:sz w:val="24"/>
              <w:szCs w:val="24"/>
            </w:rPr>
            <w:t>non appearance</w:t>
          </w:r>
          <w:proofErr w:type="spellEnd"/>
          <w:r w:rsidRPr="00BD7434">
            <w:rPr>
              <w:rFonts w:eastAsia="Times New Roman"/>
              <w:color w:val="auto"/>
              <w:sz w:val="24"/>
              <w:szCs w:val="24"/>
            </w:rPr>
            <w:t>, he may, upon such terms as the court directs as to costs or otherwise, be heard in answer to the suit as if he had appeared on the day fixed for his appearance.</w:t>
          </w:r>
          <w:bookmarkStart w:id="8" w:name="_Toc499698625"/>
          <w:bookmarkStart w:id="9" w:name="zoupio-_Toc386020010"/>
          <w:bookmarkEnd w:id="8"/>
          <w:bookmarkEnd w:id="9"/>
        </w:p>
        <w:p w:rsidR="00D519D1" w:rsidRPr="00C8465B" w:rsidRDefault="00D519D1" w:rsidP="00D519D1">
          <w:pPr>
            <w:pStyle w:val="Quote"/>
            <w:ind w:left="2160" w:hanging="720"/>
            <w:jc w:val="left"/>
            <w:rPr>
              <w:rFonts w:eastAsia="Times New Roman"/>
              <w:b/>
              <w:color w:val="auto"/>
              <w:sz w:val="24"/>
              <w:szCs w:val="24"/>
            </w:rPr>
          </w:pPr>
          <w:r w:rsidRPr="00C8465B">
            <w:rPr>
              <w:rFonts w:eastAsia="Times New Roman"/>
              <w:b/>
              <w:color w:val="auto"/>
              <w:sz w:val="24"/>
              <w:szCs w:val="24"/>
            </w:rPr>
            <w:t>67.</w:t>
          </w:r>
          <w:r w:rsidRPr="00C8465B">
            <w:rPr>
              <w:rFonts w:eastAsia="Times New Roman"/>
              <w:b/>
              <w:color w:val="auto"/>
              <w:sz w:val="24"/>
              <w:szCs w:val="24"/>
            </w:rPr>
            <w:tab/>
            <w:t>If on the day so fixed in the summons, when the case is called on, the defendant appears and the plaintiff does not appear or sufficiently excuse his absence, the plaintiff's suit shall be dismissed.</w:t>
          </w:r>
        </w:p>
        <w:p w:rsidR="00D519D1" w:rsidRDefault="00D519D1" w:rsidP="00D519D1">
          <w:pPr>
            <w:pStyle w:val="Quote"/>
            <w:ind w:left="2160"/>
            <w:jc w:val="left"/>
            <w:rPr>
              <w:rFonts w:eastAsia="Times New Roman"/>
              <w:color w:val="auto"/>
              <w:sz w:val="24"/>
              <w:szCs w:val="24"/>
            </w:rPr>
          </w:pPr>
          <w:r w:rsidRPr="00BD7434">
            <w:rPr>
              <w:rFonts w:eastAsia="Times New Roman"/>
              <w:color w:val="auto"/>
              <w:sz w:val="24"/>
              <w:szCs w:val="24"/>
            </w:rPr>
            <w:t>If the defendant admits the plaintiff's claim or part thereof, the court shall give judgment for the plaintiff for so much of the claim as is admitted. If the defendant has claimed a set off</w:t>
          </w:r>
          <w:r>
            <w:rPr>
              <w:rFonts w:eastAsia="Times New Roman"/>
              <w:color w:val="auto"/>
              <w:sz w:val="24"/>
              <w:szCs w:val="24"/>
            </w:rPr>
            <w:t xml:space="preserve"> </w:t>
          </w:r>
          <w:r w:rsidRPr="00BD7434">
            <w:rPr>
              <w:rFonts w:eastAsia="Times New Roman"/>
              <w:color w:val="auto"/>
              <w:sz w:val="24"/>
              <w:szCs w:val="24"/>
            </w:rPr>
            <w:t>(compensation), the court may proceed to the hearing of the set off and may give judgment thereon.</w:t>
          </w:r>
        </w:p>
        <w:p w:rsidR="00D519D1" w:rsidRDefault="00D519D1" w:rsidP="00D519D1">
          <w:pPr>
            <w:pStyle w:val="Quote"/>
            <w:ind w:left="2160" w:hanging="720"/>
            <w:jc w:val="left"/>
            <w:rPr>
              <w:rFonts w:eastAsia="Times New Roman"/>
              <w:color w:val="auto"/>
              <w:sz w:val="24"/>
              <w:szCs w:val="24"/>
            </w:rPr>
          </w:pPr>
          <w:r>
            <w:rPr>
              <w:rFonts w:eastAsia="Times New Roman"/>
              <w:color w:val="auto"/>
              <w:sz w:val="24"/>
              <w:szCs w:val="24"/>
            </w:rPr>
            <w:t>68.</w:t>
          </w:r>
          <w:r>
            <w:rPr>
              <w:rFonts w:eastAsia="Times New Roman"/>
              <w:color w:val="auto"/>
              <w:sz w:val="24"/>
              <w:szCs w:val="24"/>
            </w:rPr>
            <w:tab/>
          </w:r>
          <w:r w:rsidRPr="00BD7434">
            <w:rPr>
              <w:rFonts w:eastAsia="Times New Roman"/>
              <w:color w:val="auto"/>
              <w:sz w:val="24"/>
              <w:szCs w:val="24"/>
            </w:rPr>
            <w:t xml:space="preserve">If there be more defendants than one, and one or more of them appear, and the others do not appear, the suit may proceed, and the court shall, at the time of passing judgment, make such </w:t>
          </w:r>
          <w:r w:rsidR="00900435">
            <w:rPr>
              <w:rFonts w:eastAsia="Times New Roman"/>
              <w:color w:val="auto"/>
              <w:sz w:val="24"/>
              <w:szCs w:val="24"/>
            </w:rPr>
            <w:t>order</w:t>
          </w:r>
          <w:r w:rsidRPr="00BD7434">
            <w:rPr>
              <w:rFonts w:eastAsia="Times New Roman"/>
              <w:color w:val="auto"/>
              <w:sz w:val="24"/>
              <w:szCs w:val="24"/>
            </w:rPr>
            <w:t xml:space="preserve"> as it thinks fit with respect to the defendants who do not appear.</w:t>
          </w:r>
          <w:bookmarkStart w:id="10" w:name="_Toc499698627"/>
          <w:bookmarkStart w:id="11" w:name="zoupio-_Toc386020012"/>
          <w:bookmarkEnd w:id="10"/>
          <w:bookmarkEnd w:id="11"/>
        </w:p>
        <w:p w:rsidR="001F7369" w:rsidRPr="001F7369" w:rsidRDefault="001F7369" w:rsidP="001F7369">
          <w:r>
            <w:tab/>
          </w:r>
          <w:r>
            <w:tab/>
            <w:t>[…]</w:t>
          </w:r>
        </w:p>
        <w:p w:rsidR="00BE586D" w:rsidRDefault="00D519D1" w:rsidP="00BE586D">
          <w:pPr>
            <w:pStyle w:val="Quote"/>
            <w:ind w:left="2160" w:hanging="720"/>
            <w:jc w:val="left"/>
            <w:rPr>
              <w:color w:val="auto"/>
              <w:sz w:val="24"/>
              <w:szCs w:val="24"/>
            </w:rPr>
          </w:pPr>
          <w:r>
            <w:rPr>
              <w:rFonts w:eastAsia="Times New Roman"/>
              <w:color w:val="auto"/>
              <w:sz w:val="24"/>
              <w:szCs w:val="24"/>
            </w:rPr>
            <w:t>69.</w:t>
          </w:r>
          <w:r>
            <w:rPr>
              <w:rFonts w:eastAsia="Times New Roman"/>
              <w:color w:val="auto"/>
              <w:sz w:val="24"/>
              <w:szCs w:val="24"/>
            </w:rPr>
            <w:tab/>
          </w:r>
          <w:r w:rsidRPr="00BD7434">
            <w:rPr>
              <w:rFonts w:eastAsia="Times New Roman"/>
              <w:color w:val="auto"/>
              <w:sz w:val="24"/>
              <w:szCs w:val="24"/>
            </w:rPr>
            <w:t xml:space="preserve">If in any case where one party does not appear on the day fixed </w:t>
          </w:r>
          <w:r w:rsidRPr="00C8465B">
            <w:rPr>
              <w:rFonts w:eastAsia="Times New Roman"/>
              <w:color w:val="auto"/>
              <w:sz w:val="24"/>
              <w:szCs w:val="24"/>
            </w:rPr>
            <w:t xml:space="preserve">in the summons, judgment has been given by the court, the party against whom judgment has been given may apply to the court to set it aside by motion made within one month after the date of the judgment if the case has been dismissed, or within one month after execution has </w:t>
          </w:r>
          <w:r w:rsidRPr="00C8465B">
            <w:rPr>
              <w:color w:val="auto"/>
              <w:sz w:val="24"/>
              <w:szCs w:val="24"/>
            </w:rPr>
            <w:t>been effected if judgment has been given against the defendant, and if he satisfies the court that the</w:t>
          </w:r>
          <w:r w:rsidRPr="003E66A4">
            <w:rPr>
              <w:color w:val="auto"/>
              <w:sz w:val="24"/>
              <w:szCs w:val="24"/>
            </w:rPr>
            <w:t xml:space="preserve"> summons was not duly served or that he was prevented by any sufficient cause from appearing when the suit was called on for hearing, the court shall set aside the judgment upon such terms as to costs, payment into court or otherwise as it thinks fit and shall </w:t>
          </w:r>
          <w:r w:rsidR="00900435">
            <w:rPr>
              <w:color w:val="auto"/>
              <w:sz w:val="24"/>
              <w:szCs w:val="24"/>
            </w:rPr>
            <w:t>order</w:t>
          </w:r>
          <w:r w:rsidRPr="003E66A4">
            <w:rPr>
              <w:color w:val="auto"/>
              <w:sz w:val="24"/>
              <w:szCs w:val="24"/>
            </w:rPr>
            <w:t xml:space="preserve"> the suit to be restored to the list of cases for hearing. Notice of such motion shall be given to the other side</w:t>
          </w:r>
          <w:r w:rsidR="00BE586D">
            <w:rPr>
              <w:color w:val="auto"/>
              <w:sz w:val="24"/>
              <w:szCs w:val="24"/>
            </w:rPr>
            <w:t>.</w:t>
          </w:r>
        </w:p>
        <w:p w:rsidR="00D33DFE" w:rsidRDefault="00BE586D" w:rsidP="00D33DFE">
          <w:pPr>
            <w:pStyle w:val="Quote"/>
            <w:rPr>
              <w:rFonts w:eastAsia="Times New Roman"/>
              <w:color w:val="auto"/>
              <w:sz w:val="24"/>
              <w:szCs w:val="24"/>
            </w:rPr>
          </w:pPr>
          <w:r>
            <w:rPr>
              <w:rFonts w:eastAsia="Times New Roman"/>
              <w:color w:val="auto"/>
              <w:sz w:val="24"/>
              <w:szCs w:val="24"/>
            </w:rPr>
            <w:t>HEARING</w:t>
          </w:r>
          <w:bookmarkStart w:id="12" w:name="_Toc499698700"/>
          <w:bookmarkStart w:id="13" w:name="zoupio-_Toc386020085"/>
          <w:bookmarkEnd w:id="12"/>
          <w:bookmarkEnd w:id="13"/>
        </w:p>
        <w:p w:rsidR="00D33DFE" w:rsidRDefault="00D33DFE" w:rsidP="00D33DFE">
          <w:pPr>
            <w:pStyle w:val="Quote"/>
            <w:ind w:left="2160" w:hanging="720"/>
            <w:jc w:val="left"/>
            <w:rPr>
              <w:color w:val="000000"/>
              <w:sz w:val="24"/>
              <w:szCs w:val="24"/>
            </w:rPr>
          </w:pPr>
          <w:r>
            <w:rPr>
              <w:rFonts w:eastAsia="Times New Roman"/>
              <w:color w:val="auto"/>
              <w:sz w:val="24"/>
              <w:szCs w:val="24"/>
            </w:rPr>
            <w:t>129.</w:t>
          </w:r>
          <w:r>
            <w:rPr>
              <w:rFonts w:eastAsia="Times New Roman"/>
              <w:color w:val="auto"/>
              <w:sz w:val="24"/>
              <w:szCs w:val="24"/>
            </w:rPr>
            <w:tab/>
          </w:r>
          <w:r w:rsidRPr="00D33DFE">
            <w:rPr>
              <w:color w:val="000000"/>
              <w:sz w:val="24"/>
              <w:szCs w:val="24"/>
            </w:rPr>
            <w:t>On the date fixed by the court for the hearing of the suit, the parties shall appear and the court shall proceed to the hearing of the suit.</w:t>
          </w:r>
          <w:r w:rsidR="007412C5">
            <w:rPr>
              <w:color w:val="000000"/>
              <w:sz w:val="24"/>
              <w:szCs w:val="24"/>
            </w:rPr>
            <w:t xml:space="preserve"> </w:t>
          </w:r>
          <w:r w:rsidRPr="00D33DFE">
            <w:rPr>
              <w:color w:val="000000"/>
              <w:sz w:val="24"/>
              <w:szCs w:val="24"/>
            </w:rPr>
            <w:t xml:space="preserve">The court may, at any stage of the suit, if sufficient cause be shown and subject to such </w:t>
          </w:r>
          <w:r w:rsidR="00900435">
            <w:rPr>
              <w:color w:val="000000"/>
              <w:sz w:val="24"/>
              <w:szCs w:val="24"/>
            </w:rPr>
            <w:t>order</w:t>
          </w:r>
          <w:r w:rsidRPr="00D33DFE">
            <w:rPr>
              <w:color w:val="000000"/>
              <w:sz w:val="24"/>
              <w:szCs w:val="24"/>
            </w:rPr>
            <w:t xml:space="preserve"> as to costs as </w:t>
          </w:r>
          <w:r w:rsidR="007412C5">
            <w:rPr>
              <w:color w:val="000000"/>
              <w:sz w:val="24"/>
              <w:szCs w:val="24"/>
            </w:rPr>
            <w:t>t</w:t>
          </w:r>
          <w:r w:rsidRPr="00D33DFE">
            <w:rPr>
              <w:color w:val="000000"/>
              <w:sz w:val="24"/>
              <w:szCs w:val="24"/>
            </w:rPr>
            <w:t xml:space="preserve">o the court may seem fit, grant time to the plaintiff or defendant to proceed </w:t>
          </w:r>
          <w:r w:rsidRPr="00D33DFE">
            <w:rPr>
              <w:color w:val="000000"/>
              <w:sz w:val="24"/>
              <w:szCs w:val="24"/>
            </w:rPr>
            <w:lastRenderedPageBreak/>
            <w:t>in the prosecution or defence of the suit and may adjourn the hearing of the suit.</w:t>
          </w:r>
        </w:p>
        <w:p w:rsidR="001F7369" w:rsidRPr="001F7369" w:rsidRDefault="001F7369" w:rsidP="001F7369">
          <w:r>
            <w:rPr>
              <w:rFonts w:eastAsia="Times New Roman"/>
              <w:i/>
              <w:iCs/>
              <w:sz w:val="24"/>
              <w:szCs w:val="24"/>
            </w:rPr>
            <w:tab/>
          </w:r>
          <w:r>
            <w:rPr>
              <w:rFonts w:eastAsia="Times New Roman"/>
              <w:i/>
              <w:iCs/>
              <w:sz w:val="24"/>
              <w:szCs w:val="24"/>
            </w:rPr>
            <w:tab/>
          </w:r>
          <w:r>
            <w:t>[…]</w:t>
          </w:r>
        </w:p>
        <w:p w:rsidR="00BE586D" w:rsidRDefault="00BE586D" w:rsidP="00BE586D">
          <w:pPr>
            <w:pStyle w:val="Quote"/>
            <w:ind w:left="2160" w:hanging="720"/>
            <w:jc w:val="left"/>
            <w:rPr>
              <w:b/>
              <w:color w:val="000000"/>
              <w:sz w:val="24"/>
              <w:szCs w:val="24"/>
            </w:rPr>
          </w:pPr>
          <w:r w:rsidRPr="00C8465B">
            <w:rPr>
              <w:rFonts w:eastAsia="Times New Roman"/>
              <w:b/>
              <w:color w:val="auto"/>
              <w:sz w:val="24"/>
              <w:szCs w:val="24"/>
            </w:rPr>
            <w:t>133.</w:t>
          </w:r>
          <w:r w:rsidRPr="00C8465B">
            <w:rPr>
              <w:b/>
              <w:color w:val="000000"/>
              <w:sz w:val="24"/>
              <w:szCs w:val="24"/>
            </w:rPr>
            <w:tab/>
            <w:t xml:space="preserve">If on the day to which the hearing of the suit has been adjourned by the court or by the Registrar under section 132, the parties or any of them fail to appear, the court may proceed to dispose of the suit in one of the manners directed in that behalf by sections 64, 65 and 67 or may make such </w:t>
          </w:r>
          <w:r w:rsidR="00900435">
            <w:rPr>
              <w:b/>
              <w:color w:val="000000"/>
              <w:sz w:val="24"/>
              <w:szCs w:val="24"/>
            </w:rPr>
            <w:t>order</w:t>
          </w:r>
          <w:r w:rsidRPr="00C8465B">
            <w:rPr>
              <w:b/>
              <w:color w:val="000000"/>
              <w:sz w:val="24"/>
              <w:szCs w:val="24"/>
            </w:rPr>
            <w:t xml:space="preserve"> as it thinks fit.</w:t>
          </w:r>
        </w:p>
        <w:p w:rsidR="00C8465B" w:rsidRPr="00C8465B" w:rsidRDefault="00C8465B" w:rsidP="00C8465B">
          <w:r>
            <w:rPr>
              <w:rFonts w:eastAsia="Times New Roman"/>
              <w:b/>
              <w:i/>
              <w:iCs/>
              <w:sz w:val="24"/>
              <w:szCs w:val="24"/>
            </w:rPr>
            <w:tab/>
          </w:r>
          <w:r>
            <w:rPr>
              <w:rFonts w:eastAsia="Times New Roman"/>
              <w:b/>
              <w:i/>
              <w:iCs/>
              <w:sz w:val="24"/>
              <w:szCs w:val="24"/>
            </w:rPr>
            <w:tab/>
          </w:r>
          <w:r>
            <w:rPr>
              <w:rFonts w:eastAsia="Times New Roman"/>
              <w:iCs/>
              <w:sz w:val="24"/>
              <w:szCs w:val="24"/>
            </w:rPr>
            <w:t xml:space="preserve">Emphasis is </w:t>
          </w:r>
          <w:r w:rsidR="007412C5">
            <w:rPr>
              <w:rFonts w:eastAsia="Times New Roman"/>
              <w:iCs/>
              <w:sz w:val="24"/>
              <w:szCs w:val="24"/>
            </w:rPr>
            <w:t>ours</w:t>
          </w:r>
          <w:r>
            <w:rPr>
              <w:rFonts w:eastAsia="Times New Roman"/>
              <w:iCs/>
              <w:sz w:val="24"/>
              <w:szCs w:val="24"/>
            </w:rPr>
            <w:t>.</w:t>
          </w:r>
        </w:p>
        <w:p w:rsidR="00BE586D" w:rsidRPr="00BE586D" w:rsidRDefault="00BE586D" w:rsidP="00BE586D">
          <w:pPr>
            <w:rPr>
              <w:lang w:val="en-US"/>
            </w:rPr>
          </w:pPr>
        </w:p>
        <w:p w:rsidR="00550045" w:rsidRDefault="00D519D1" w:rsidP="00560521">
          <w:pPr>
            <w:widowControl/>
            <w:numPr>
              <w:ilvl w:val="0"/>
              <w:numId w:val="7"/>
            </w:numPr>
            <w:autoSpaceDE/>
            <w:autoSpaceDN/>
            <w:adjustRightInd/>
            <w:spacing w:after="240" w:line="360" w:lineRule="auto"/>
            <w:jc w:val="both"/>
            <w:rPr>
              <w:rFonts w:eastAsia="Times New Roman"/>
              <w:color w:val="000000" w:themeColor="text1"/>
              <w:sz w:val="24"/>
              <w:szCs w:val="24"/>
            </w:rPr>
          </w:pPr>
          <w:r w:rsidRPr="00560521">
            <w:rPr>
              <w:rFonts w:eastAsia="Times New Roman"/>
              <w:color w:val="000000" w:themeColor="text1"/>
              <w:sz w:val="24"/>
              <w:szCs w:val="24"/>
            </w:rPr>
            <w:t>It is clear in the circumstances of this case that the Petition was dismissed by the Constitutional Court</w:t>
          </w:r>
          <w:r w:rsidR="00560521">
            <w:rPr>
              <w:rFonts w:eastAsia="Times New Roman"/>
              <w:color w:val="000000" w:themeColor="text1"/>
              <w:sz w:val="24"/>
              <w:szCs w:val="24"/>
            </w:rPr>
            <w:t xml:space="preserve"> under section</w:t>
          </w:r>
          <w:r w:rsidR="00BE586D">
            <w:rPr>
              <w:rFonts w:eastAsia="Times New Roman"/>
              <w:color w:val="000000" w:themeColor="text1"/>
              <w:sz w:val="24"/>
              <w:szCs w:val="24"/>
            </w:rPr>
            <w:t>s 133 and 67</w:t>
          </w:r>
          <w:r w:rsidR="001651C3">
            <w:rPr>
              <w:rFonts w:eastAsia="Times New Roman"/>
              <w:color w:val="000000" w:themeColor="text1"/>
              <w:sz w:val="24"/>
              <w:szCs w:val="24"/>
            </w:rPr>
            <w:t xml:space="preserve"> of the Seychelles Code of Civil Procedure</w:t>
          </w:r>
          <w:r w:rsidR="00BE586D">
            <w:rPr>
              <w:rFonts w:eastAsia="Times New Roman"/>
              <w:color w:val="000000" w:themeColor="text1"/>
              <w:sz w:val="24"/>
              <w:szCs w:val="24"/>
            </w:rPr>
            <w:t xml:space="preserve"> be</w:t>
          </w:r>
          <w:r w:rsidR="004B6B1B">
            <w:rPr>
              <w:rFonts w:eastAsia="Times New Roman"/>
              <w:color w:val="000000" w:themeColor="text1"/>
              <w:sz w:val="24"/>
              <w:szCs w:val="24"/>
            </w:rPr>
            <w:t>c</w:t>
          </w:r>
          <w:r w:rsidR="00BE586D">
            <w:rPr>
              <w:rFonts w:eastAsia="Times New Roman"/>
              <w:color w:val="000000" w:themeColor="text1"/>
              <w:sz w:val="24"/>
              <w:szCs w:val="24"/>
            </w:rPr>
            <w:t>ause</w:t>
          </w:r>
          <w:r w:rsidR="004B6B1B">
            <w:rPr>
              <w:rFonts w:eastAsia="Times New Roman"/>
              <w:color w:val="000000" w:themeColor="text1"/>
              <w:sz w:val="24"/>
              <w:szCs w:val="24"/>
            </w:rPr>
            <w:t xml:space="preserve"> of the non-appearance of the </w:t>
          </w:r>
          <w:r w:rsidR="007412C5">
            <w:rPr>
              <w:rFonts w:eastAsia="Times New Roman"/>
              <w:color w:val="000000" w:themeColor="text1"/>
              <w:sz w:val="24"/>
              <w:szCs w:val="24"/>
            </w:rPr>
            <w:t>Appellant</w:t>
          </w:r>
          <w:r w:rsidR="004B6B1B">
            <w:rPr>
              <w:rFonts w:eastAsia="Times New Roman"/>
              <w:color w:val="000000" w:themeColor="text1"/>
              <w:sz w:val="24"/>
              <w:szCs w:val="24"/>
            </w:rPr>
            <w:t xml:space="preserve"> and his </w:t>
          </w:r>
          <w:r w:rsidR="00DA5A8C">
            <w:rPr>
              <w:rFonts w:eastAsia="Times New Roman"/>
              <w:color w:val="000000" w:themeColor="text1"/>
              <w:sz w:val="24"/>
              <w:szCs w:val="24"/>
            </w:rPr>
            <w:t>c</w:t>
          </w:r>
          <w:r w:rsidR="004B6B1B">
            <w:rPr>
              <w:rFonts w:eastAsia="Times New Roman"/>
              <w:color w:val="000000" w:themeColor="text1"/>
              <w:sz w:val="24"/>
              <w:szCs w:val="24"/>
            </w:rPr>
            <w:t>ounsel</w:t>
          </w:r>
          <w:r w:rsidR="00C8465B">
            <w:rPr>
              <w:rFonts w:eastAsia="Times New Roman"/>
              <w:color w:val="000000" w:themeColor="text1"/>
              <w:sz w:val="24"/>
              <w:szCs w:val="24"/>
            </w:rPr>
            <w:t>.</w:t>
          </w:r>
          <w:r w:rsidR="004B6B1B">
            <w:rPr>
              <w:rFonts w:eastAsia="Times New Roman"/>
              <w:color w:val="000000" w:themeColor="text1"/>
              <w:sz w:val="24"/>
              <w:szCs w:val="24"/>
            </w:rPr>
            <w:t xml:space="preserve"> The use of </w:t>
          </w:r>
          <w:r w:rsidRPr="00560521">
            <w:rPr>
              <w:rFonts w:eastAsia="Times New Roman"/>
              <w:color w:val="000000" w:themeColor="text1"/>
              <w:sz w:val="24"/>
              <w:szCs w:val="24"/>
            </w:rPr>
            <w:t xml:space="preserve">the words </w:t>
          </w:r>
          <w:r w:rsidRPr="007412C5">
            <w:rPr>
              <w:rFonts w:eastAsia="Times New Roman"/>
              <w:i/>
              <w:color w:val="000000" w:themeColor="text1"/>
              <w:sz w:val="24"/>
              <w:szCs w:val="24"/>
            </w:rPr>
            <w:t>“set aside”</w:t>
          </w:r>
          <w:r w:rsidRPr="00560521">
            <w:rPr>
              <w:rFonts w:eastAsia="Times New Roman"/>
              <w:color w:val="000000" w:themeColor="text1"/>
              <w:sz w:val="24"/>
              <w:szCs w:val="24"/>
            </w:rPr>
            <w:t xml:space="preserve"> was but an unfortunate choice of words but the meaning of the words are clear and undisputable</w:t>
          </w:r>
          <w:r w:rsidR="004B6B1B">
            <w:rPr>
              <w:rFonts w:eastAsia="Times New Roman"/>
              <w:color w:val="000000" w:themeColor="text1"/>
              <w:sz w:val="24"/>
              <w:szCs w:val="24"/>
            </w:rPr>
            <w:t>, namely that the Petition was dismissed</w:t>
          </w:r>
          <w:r w:rsidRPr="00560521">
            <w:rPr>
              <w:rFonts w:eastAsia="Times New Roman"/>
              <w:color w:val="000000" w:themeColor="text1"/>
              <w:sz w:val="24"/>
              <w:szCs w:val="24"/>
            </w:rPr>
            <w:t>.</w:t>
          </w:r>
          <w:r w:rsidR="003E66A4" w:rsidRPr="00560521">
            <w:rPr>
              <w:rFonts w:eastAsia="Times New Roman"/>
              <w:color w:val="000000" w:themeColor="text1"/>
              <w:sz w:val="24"/>
              <w:szCs w:val="24"/>
            </w:rPr>
            <w:t xml:space="preserve"> </w:t>
          </w:r>
        </w:p>
        <w:p w:rsidR="00275CBB" w:rsidRPr="001F7369" w:rsidRDefault="004B6B1B" w:rsidP="001F7369">
          <w:pPr>
            <w:widowControl/>
            <w:numPr>
              <w:ilvl w:val="0"/>
              <w:numId w:val="7"/>
            </w:numPr>
            <w:autoSpaceDE/>
            <w:autoSpaceDN/>
            <w:adjustRightInd/>
            <w:spacing w:after="240" w:line="360" w:lineRule="auto"/>
            <w:jc w:val="both"/>
            <w:rPr>
              <w:rFonts w:eastAsia="Times New Roman"/>
              <w:color w:val="000000" w:themeColor="text1"/>
              <w:sz w:val="24"/>
              <w:szCs w:val="24"/>
            </w:rPr>
          </w:pPr>
          <w:r w:rsidRPr="004B6B1B">
            <w:rPr>
              <w:rFonts w:eastAsia="Times New Roman"/>
              <w:color w:val="000000" w:themeColor="text1"/>
              <w:sz w:val="24"/>
              <w:szCs w:val="24"/>
            </w:rPr>
            <w:t>It may be argued that section 133</w:t>
          </w:r>
          <w:r w:rsidR="007412C5" w:rsidRPr="007412C5">
            <w:rPr>
              <w:rFonts w:eastAsia="Times New Roman"/>
              <w:color w:val="000000" w:themeColor="text1"/>
              <w:sz w:val="24"/>
              <w:szCs w:val="24"/>
            </w:rPr>
            <w:t xml:space="preserve"> </w:t>
          </w:r>
          <w:r w:rsidR="007412C5">
            <w:rPr>
              <w:rFonts w:eastAsia="Times New Roman"/>
              <w:color w:val="000000" w:themeColor="text1"/>
              <w:sz w:val="24"/>
              <w:szCs w:val="24"/>
            </w:rPr>
            <w:t>of the Seychelles Code of Civil Procedure</w:t>
          </w:r>
          <w:r w:rsidRPr="004B6B1B">
            <w:rPr>
              <w:rFonts w:eastAsia="Times New Roman"/>
              <w:color w:val="000000" w:themeColor="text1"/>
              <w:sz w:val="24"/>
              <w:szCs w:val="24"/>
            </w:rPr>
            <w:t xml:space="preserve"> </w:t>
          </w:r>
          <w:r w:rsidR="00647766">
            <w:rPr>
              <w:rFonts w:eastAsia="Times New Roman"/>
              <w:color w:val="000000" w:themeColor="text1"/>
              <w:sz w:val="24"/>
              <w:szCs w:val="24"/>
            </w:rPr>
            <w:t>only allows the Court to dismiss a suit for non-appearance of any or both of the Parties</w:t>
          </w:r>
          <w:r w:rsidR="007412C5">
            <w:rPr>
              <w:rFonts w:eastAsia="Times New Roman"/>
              <w:color w:val="000000" w:themeColor="text1"/>
              <w:sz w:val="24"/>
              <w:szCs w:val="24"/>
            </w:rPr>
            <w:t xml:space="preserve"> </w:t>
          </w:r>
          <w:r w:rsidRPr="007412C5">
            <w:rPr>
              <w:rFonts w:eastAsia="Times New Roman"/>
              <w:i/>
              <w:color w:val="000000" w:themeColor="text1"/>
              <w:sz w:val="24"/>
              <w:szCs w:val="24"/>
            </w:rPr>
            <w:t>“</w:t>
          </w:r>
          <w:r w:rsidRPr="007412C5">
            <w:rPr>
              <w:i/>
              <w:color w:val="000000"/>
              <w:sz w:val="24"/>
              <w:szCs w:val="24"/>
            </w:rPr>
            <w:t>on the day to which the hearing of the suit has been adjourned</w:t>
          </w:r>
          <w:r w:rsidR="00647766" w:rsidRPr="007412C5">
            <w:rPr>
              <w:i/>
              <w:color w:val="000000"/>
              <w:sz w:val="24"/>
              <w:szCs w:val="24"/>
            </w:rPr>
            <w:t>”</w:t>
          </w:r>
          <w:r w:rsidR="00647766">
            <w:rPr>
              <w:color w:val="000000"/>
              <w:sz w:val="24"/>
              <w:szCs w:val="24"/>
            </w:rPr>
            <w:t xml:space="preserve"> i.e.</w:t>
          </w:r>
          <w:r w:rsidR="00647766" w:rsidRPr="00647766">
            <w:rPr>
              <w:rFonts w:eastAsia="Times New Roman"/>
              <w:color w:val="000000" w:themeColor="text1"/>
              <w:sz w:val="24"/>
              <w:szCs w:val="24"/>
            </w:rPr>
            <w:t xml:space="preserve"> </w:t>
          </w:r>
          <w:r w:rsidR="00647766">
            <w:rPr>
              <w:rFonts w:eastAsia="Times New Roman"/>
              <w:color w:val="000000" w:themeColor="text1"/>
              <w:sz w:val="24"/>
              <w:szCs w:val="24"/>
            </w:rPr>
            <w:t>at</w:t>
          </w:r>
          <w:r w:rsidR="00647766" w:rsidRPr="004B6B1B">
            <w:rPr>
              <w:rFonts w:eastAsia="Times New Roman"/>
              <w:color w:val="000000" w:themeColor="text1"/>
              <w:sz w:val="24"/>
              <w:szCs w:val="24"/>
            </w:rPr>
            <w:t xml:space="preserve"> the actual hearing of the Petition on the merits</w:t>
          </w:r>
          <w:r w:rsidR="00647766">
            <w:rPr>
              <w:rFonts w:eastAsia="Times New Roman"/>
              <w:color w:val="000000" w:themeColor="text1"/>
              <w:sz w:val="24"/>
              <w:szCs w:val="24"/>
            </w:rPr>
            <w:t>.</w:t>
          </w:r>
          <w:bookmarkStart w:id="14" w:name="_Toc499698626"/>
          <w:bookmarkStart w:id="15" w:name="zoupio-_Toc386020011"/>
          <w:bookmarkEnd w:id="14"/>
          <w:bookmarkEnd w:id="15"/>
          <w:r w:rsidR="00647766">
            <w:rPr>
              <w:rFonts w:eastAsia="Times New Roman"/>
              <w:color w:val="000000" w:themeColor="text1"/>
              <w:sz w:val="24"/>
              <w:szCs w:val="24"/>
            </w:rPr>
            <w:t xml:space="preserve"> </w:t>
          </w:r>
          <w:r w:rsidR="001A7069" w:rsidRPr="00187A29">
            <w:rPr>
              <w:rFonts w:eastAsia="Times New Roman"/>
              <w:color w:val="000000" w:themeColor="text1"/>
              <w:sz w:val="24"/>
              <w:szCs w:val="24"/>
            </w:rPr>
            <w:t xml:space="preserve">The </w:t>
          </w:r>
          <w:r w:rsidR="007412C5">
            <w:rPr>
              <w:rFonts w:eastAsia="Times New Roman"/>
              <w:color w:val="000000" w:themeColor="text1"/>
              <w:sz w:val="24"/>
              <w:szCs w:val="24"/>
            </w:rPr>
            <w:t>Appellant</w:t>
          </w:r>
          <w:r w:rsidR="00187A29">
            <w:rPr>
              <w:rFonts w:eastAsia="Times New Roman"/>
              <w:color w:val="000000" w:themeColor="text1"/>
              <w:sz w:val="24"/>
              <w:szCs w:val="24"/>
            </w:rPr>
            <w:t>,</w:t>
          </w:r>
          <w:r w:rsidR="001A7069" w:rsidRPr="00187A29">
            <w:rPr>
              <w:rFonts w:eastAsia="Times New Roman"/>
              <w:color w:val="000000" w:themeColor="text1"/>
              <w:sz w:val="24"/>
              <w:szCs w:val="24"/>
            </w:rPr>
            <w:t xml:space="preserve"> </w:t>
          </w:r>
          <w:r w:rsidR="00187A29">
            <w:rPr>
              <w:rFonts w:eastAsia="Times New Roman"/>
              <w:color w:val="000000" w:themeColor="text1"/>
              <w:sz w:val="24"/>
              <w:szCs w:val="24"/>
            </w:rPr>
            <w:t xml:space="preserve">in his first ground of Appeal, </w:t>
          </w:r>
          <w:r w:rsidR="00187A29" w:rsidRPr="00187A29">
            <w:rPr>
              <w:rFonts w:eastAsia="Times New Roman"/>
              <w:color w:val="000000" w:themeColor="text1"/>
              <w:sz w:val="24"/>
              <w:szCs w:val="24"/>
            </w:rPr>
            <w:t xml:space="preserve">has raised </w:t>
          </w:r>
          <w:r w:rsidR="001A7069" w:rsidRPr="00187A29">
            <w:rPr>
              <w:rFonts w:eastAsia="Times New Roman"/>
              <w:color w:val="000000" w:themeColor="text1"/>
              <w:sz w:val="24"/>
              <w:szCs w:val="24"/>
            </w:rPr>
            <w:t xml:space="preserve">the point that </w:t>
          </w:r>
          <w:r w:rsidR="001F7369">
            <w:rPr>
              <w:rFonts w:eastAsia="Times New Roman"/>
              <w:color w:val="000000" w:themeColor="text1"/>
              <w:sz w:val="24"/>
              <w:szCs w:val="24"/>
            </w:rPr>
            <w:t xml:space="preserve">the </w:t>
          </w:r>
          <w:r w:rsidR="001F7369" w:rsidRPr="001F7369">
            <w:rPr>
              <w:rStyle w:val="Emphasis"/>
              <w:i w:val="0"/>
              <w:sz w:val="24"/>
              <w:szCs w:val="24"/>
              <w:lang w:val="en-US"/>
            </w:rPr>
            <w:t>Petition</w:t>
          </w:r>
          <w:r w:rsidR="001F7369">
            <w:rPr>
              <w:rFonts w:eastAsia="Times New Roman"/>
              <w:color w:val="000000" w:themeColor="text1"/>
              <w:sz w:val="24"/>
              <w:szCs w:val="24"/>
            </w:rPr>
            <w:t xml:space="preserve"> was wrongfully dismissed </w:t>
          </w:r>
          <w:r w:rsidR="001F7369" w:rsidRPr="001F7369">
            <w:rPr>
              <w:rStyle w:val="Emphasis"/>
              <w:i w:val="0"/>
              <w:sz w:val="24"/>
              <w:szCs w:val="24"/>
              <w:lang w:val="en-US"/>
            </w:rPr>
            <w:t xml:space="preserve">as on the date that </w:t>
          </w:r>
          <w:r w:rsidR="001F7369">
            <w:rPr>
              <w:rStyle w:val="Emphasis"/>
              <w:i w:val="0"/>
              <w:sz w:val="24"/>
              <w:szCs w:val="24"/>
              <w:lang w:val="en-US"/>
            </w:rPr>
            <w:t>it</w:t>
          </w:r>
          <w:r w:rsidR="001F7369" w:rsidRPr="001F7369">
            <w:rPr>
              <w:rStyle w:val="Emphasis"/>
              <w:i w:val="0"/>
              <w:sz w:val="24"/>
              <w:szCs w:val="24"/>
              <w:lang w:val="en-US"/>
            </w:rPr>
            <w:t xml:space="preserve"> was dismissed</w:t>
          </w:r>
          <w:r w:rsidR="001F7369">
            <w:rPr>
              <w:rStyle w:val="Emphasis"/>
              <w:i w:val="0"/>
              <w:sz w:val="24"/>
              <w:szCs w:val="24"/>
              <w:lang w:val="en-US"/>
            </w:rPr>
            <w:t xml:space="preserve">, </w:t>
          </w:r>
          <w:r w:rsidR="001F7369" w:rsidRPr="001F7369">
            <w:rPr>
              <w:rStyle w:val="Emphasis"/>
              <w:i w:val="0"/>
              <w:sz w:val="24"/>
              <w:szCs w:val="24"/>
              <w:lang w:val="en-US"/>
            </w:rPr>
            <w:t xml:space="preserve">the Petition was not fixed for hearing on the merits </w:t>
          </w:r>
          <w:r w:rsidR="001F7369">
            <w:rPr>
              <w:rStyle w:val="Emphasis"/>
              <w:i w:val="0"/>
              <w:sz w:val="24"/>
              <w:szCs w:val="24"/>
              <w:lang w:val="en-US"/>
            </w:rPr>
            <w:t>but t</w:t>
          </w:r>
          <w:r w:rsidR="00D272ED" w:rsidRPr="001F7369">
            <w:rPr>
              <w:rFonts w:eastAsia="Times New Roman"/>
              <w:color w:val="000000" w:themeColor="text1"/>
              <w:sz w:val="24"/>
              <w:szCs w:val="24"/>
            </w:rPr>
            <w:t>he Court was</w:t>
          </w:r>
          <w:r w:rsidR="001F7369">
            <w:rPr>
              <w:rFonts w:eastAsia="Times New Roman"/>
              <w:color w:val="000000" w:themeColor="text1"/>
              <w:sz w:val="24"/>
              <w:szCs w:val="24"/>
            </w:rPr>
            <w:t xml:space="preserve"> still</w:t>
          </w:r>
          <w:r w:rsidR="00D272ED" w:rsidRPr="001F7369">
            <w:rPr>
              <w:rFonts w:eastAsia="Times New Roman"/>
              <w:color w:val="000000" w:themeColor="text1"/>
              <w:sz w:val="24"/>
              <w:szCs w:val="24"/>
            </w:rPr>
            <w:t xml:space="preserve"> in the process of dealing with preliminary </w:t>
          </w:r>
          <w:r w:rsidR="001F7369">
            <w:rPr>
              <w:rFonts w:eastAsia="Times New Roman"/>
              <w:color w:val="000000" w:themeColor="text1"/>
              <w:sz w:val="24"/>
              <w:szCs w:val="24"/>
            </w:rPr>
            <w:t>issues</w:t>
          </w:r>
          <w:r w:rsidR="00D272ED" w:rsidRPr="001F7369">
            <w:rPr>
              <w:rFonts w:eastAsia="Times New Roman"/>
              <w:color w:val="000000" w:themeColor="text1"/>
              <w:sz w:val="24"/>
              <w:szCs w:val="24"/>
            </w:rPr>
            <w:t xml:space="preserve">. </w:t>
          </w:r>
          <w:r w:rsidR="001A7069" w:rsidRPr="001F7369">
            <w:rPr>
              <w:rFonts w:eastAsia="Times New Roman"/>
              <w:color w:val="000000" w:themeColor="text1"/>
              <w:sz w:val="24"/>
              <w:szCs w:val="24"/>
            </w:rPr>
            <w:t>In our view it is irrelevant that the Petition was dismissed at the stage where the preliminary points were still being dealt with as opposed to the merits.</w:t>
          </w:r>
          <w:r w:rsidR="00275CBB" w:rsidRPr="001F7369">
            <w:rPr>
              <w:rFonts w:eastAsia="Times New Roman"/>
              <w:color w:val="000000" w:themeColor="text1"/>
              <w:sz w:val="24"/>
              <w:szCs w:val="24"/>
            </w:rPr>
            <w:t xml:space="preserve"> It would be </w:t>
          </w:r>
          <w:r w:rsidR="001F7369">
            <w:rPr>
              <w:rFonts w:eastAsia="Times New Roman"/>
              <w:color w:val="000000" w:themeColor="text1"/>
              <w:sz w:val="24"/>
              <w:szCs w:val="24"/>
            </w:rPr>
            <w:t>unreasonable and make no sense</w:t>
          </w:r>
          <w:r w:rsidR="00275CBB" w:rsidRPr="001F7369">
            <w:rPr>
              <w:rFonts w:eastAsia="Times New Roman"/>
              <w:color w:val="000000" w:themeColor="text1"/>
              <w:sz w:val="24"/>
              <w:szCs w:val="24"/>
            </w:rPr>
            <w:t xml:space="preserve"> to suggest that a party who is in breach of procedural rules cannot be sanctioned for that reason. The procedural rules exist to ensure that proceedings are carried out in an </w:t>
          </w:r>
          <w:r w:rsidR="00900435">
            <w:rPr>
              <w:rFonts w:eastAsia="Times New Roman"/>
              <w:color w:val="000000" w:themeColor="text1"/>
              <w:sz w:val="24"/>
              <w:szCs w:val="24"/>
            </w:rPr>
            <w:t>order</w:t>
          </w:r>
          <w:r w:rsidR="00275CBB" w:rsidRPr="001F7369">
            <w:rPr>
              <w:rFonts w:eastAsia="Times New Roman"/>
              <w:color w:val="000000" w:themeColor="text1"/>
              <w:sz w:val="24"/>
              <w:szCs w:val="24"/>
            </w:rPr>
            <w:t>ly and timely manner and so that the Constitutional Right to a fair hearing of the parties is respected, and this</w:t>
          </w:r>
          <w:r w:rsidR="00D84A90">
            <w:rPr>
              <w:rFonts w:eastAsia="Times New Roman"/>
              <w:color w:val="000000" w:themeColor="text1"/>
              <w:sz w:val="24"/>
              <w:szCs w:val="24"/>
            </w:rPr>
            <w:t>,</w:t>
          </w:r>
          <w:r w:rsidR="00275CBB" w:rsidRPr="001F7369">
            <w:rPr>
              <w:rFonts w:eastAsia="Times New Roman"/>
              <w:color w:val="000000" w:themeColor="text1"/>
              <w:sz w:val="24"/>
              <w:szCs w:val="24"/>
            </w:rPr>
            <w:t xml:space="preserve"> whether the Court is dealing with preliminary matters or with the merits of a particular case.</w:t>
          </w:r>
          <w:r w:rsidR="000B432B" w:rsidRPr="001F7369">
            <w:rPr>
              <w:rFonts w:eastAsia="Times New Roman"/>
              <w:color w:val="000000" w:themeColor="text1"/>
              <w:sz w:val="24"/>
              <w:szCs w:val="24"/>
            </w:rPr>
            <w:t xml:space="preserve"> </w:t>
          </w:r>
        </w:p>
        <w:p w:rsidR="000E6C59" w:rsidRDefault="00187A29" w:rsidP="000E6C59">
          <w:pPr>
            <w:widowControl/>
            <w:numPr>
              <w:ilvl w:val="0"/>
              <w:numId w:val="7"/>
            </w:numPr>
            <w:autoSpaceDE/>
            <w:autoSpaceDN/>
            <w:adjustRightInd/>
            <w:spacing w:after="240" w:line="360" w:lineRule="auto"/>
            <w:jc w:val="both"/>
            <w:rPr>
              <w:rFonts w:eastAsia="Times New Roman"/>
              <w:color w:val="000000" w:themeColor="text1"/>
              <w:sz w:val="24"/>
              <w:szCs w:val="24"/>
            </w:rPr>
          </w:pPr>
          <w:r w:rsidRPr="00295882">
            <w:rPr>
              <w:rFonts w:eastAsia="Times New Roman"/>
              <w:color w:val="000000" w:themeColor="text1"/>
              <w:sz w:val="24"/>
              <w:szCs w:val="24"/>
            </w:rPr>
            <w:t xml:space="preserve">It may also be argued that the </w:t>
          </w:r>
          <w:r w:rsidR="00D84A90">
            <w:rPr>
              <w:rFonts w:eastAsia="Times New Roman"/>
              <w:color w:val="000000" w:themeColor="text1"/>
              <w:sz w:val="24"/>
              <w:szCs w:val="24"/>
            </w:rPr>
            <w:t>Appellant</w:t>
          </w:r>
          <w:r w:rsidRPr="00295882">
            <w:rPr>
              <w:rFonts w:eastAsia="Times New Roman"/>
              <w:color w:val="000000" w:themeColor="text1"/>
              <w:sz w:val="24"/>
              <w:szCs w:val="24"/>
            </w:rPr>
            <w:t xml:space="preserve"> was, if not present</w:t>
          </w:r>
          <w:r w:rsidR="00FA3F85">
            <w:rPr>
              <w:rFonts w:eastAsia="Times New Roman"/>
              <w:color w:val="000000" w:themeColor="text1"/>
              <w:sz w:val="24"/>
              <w:szCs w:val="24"/>
            </w:rPr>
            <w:t>,</w:t>
          </w:r>
          <w:r w:rsidRPr="00295882">
            <w:rPr>
              <w:rFonts w:eastAsia="Times New Roman"/>
              <w:color w:val="000000" w:themeColor="text1"/>
              <w:sz w:val="24"/>
              <w:szCs w:val="24"/>
            </w:rPr>
            <w:t xml:space="preserve"> at least represented.</w:t>
          </w:r>
          <w:r w:rsidR="00C8465B" w:rsidRPr="00295882">
            <w:rPr>
              <w:rFonts w:eastAsia="Times New Roman"/>
              <w:color w:val="000000" w:themeColor="text1"/>
              <w:sz w:val="24"/>
              <w:szCs w:val="24"/>
            </w:rPr>
            <w:t xml:space="preserve"> </w:t>
          </w:r>
          <w:r w:rsidR="00FA3F85">
            <w:rPr>
              <w:rFonts w:eastAsia="Times New Roman"/>
              <w:color w:val="000000" w:themeColor="text1"/>
              <w:sz w:val="24"/>
              <w:szCs w:val="24"/>
            </w:rPr>
            <w:t xml:space="preserve">In our view simply being represented by </w:t>
          </w:r>
          <w:r w:rsidR="00DA5A8C">
            <w:rPr>
              <w:rFonts w:eastAsia="Times New Roman"/>
              <w:color w:val="000000" w:themeColor="text1"/>
              <w:sz w:val="24"/>
              <w:szCs w:val="24"/>
            </w:rPr>
            <w:t>c</w:t>
          </w:r>
          <w:r w:rsidR="00FA3F85">
            <w:rPr>
              <w:rFonts w:eastAsia="Times New Roman"/>
              <w:color w:val="000000" w:themeColor="text1"/>
              <w:sz w:val="24"/>
              <w:szCs w:val="24"/>
            </w:rPr>
            <w:t>ounsel who is clearly uninst</w:t>
          </w:r>
          <w:r w:rsidR="00D84A90">
            <w:rPr>
              <w:rFonts w:eastAsia="Times New Roman"/>
              <w:color w:val="000000" w:themeColor="text1"/>
              <w:sz w:val="24"/>
              <w:szCs w:val="24"/>
            </w:rPr>
            <w:t>ructed and unable to take up a p</w:t>
          </w:r>
          <w:r w:rsidR="00FA3F85">
            <w:rPr>
              <w:rFonts w:eastAsia="Times New Roman"/>
              <w:color w:val="000000" w:themeColor="text1"/>
              <w:sz w:val="24"/>
              <w:szCs w:val="24"/>
            </w:rPr>
            <w:t>arty’s case amounts to being unrepresented.</w:t>
          </w:r>
        </w:p>
        <w:p w:rsidR="000E6C59" w:rsidRDefault="00647766" w:rsidP="000E6C59">
          <w:pPr>
            <w:widowControl/>
            <w:numPr>
              <w:ilvl w:val="0"/>
              <w:numId w:val="7"/>
            </w:numPr>
            <w:autoSpaceDE/>
            <w:autoSpaceDN/>
            <w:adjustRightInd/>
            <w:spacing w:after="240" w:line="360" w:lineRule="auto"/>
            <w:jc w:val="both"/>
            <w:rPr>
              <w:rFonts w:eastAsia="Times New Roman"/>
              <w:color w:val="000000" w:themeColor="text1"/>
              <w:sz w:val="24"/>
              <w:szCs w:val="24"/>
            </w:rPr>
          </w:pPr>
          <w:r w:rsidRPr="000E6C59">
            <w:rPr>
              <w:rFonts w:eastAsia="Times New Roman"/>
              <w:color w:val="000000" w:themeColor="text1"/>
              <w:sz w:val="24"/>
              <w:szCs w:val="24"/>
            </w:rPr>
            <w:lastRenderedPageBreak/>
            <w:t xml:space="preserve">The proceedings before the Constitutional Court commenced </w:t>
          </w:r>
          <w:r w:rsidR="00D766C5" w:rsidRPr="000E6C59">
            <w:rPr>
              <w:rFonts w:eastAsia="Times New Roman"/>
              <w:color w:val="000000" w:themeColor="text1"/>
              <w:sz w:val="24"/>
              <w:szCs w:val="24"/>
            </w:rPr>
            <w:t xml:space="preserve">with the </w:t>
          </w:r>
          <w:r w:rsidR="00D84A90">
            <w:rPr>
              <w:rFonts w:eastAsia="Times New Roman"/>
              <w:color w:val="000000" w:themeColor="text1"/>
              <w:sz w:val="24"/>
              <w:szCs w:val="24"/>
            </w:rPr>
            <w:t>Appellant</w:t>
          </w:r>
          <w:r w:rsidR="00D766C5" w:rsidRPr="000E6C59">
            <w:rPr>
              <w:rFonts w:eastAsia="Times New Roman"/>
              <w:color w:val="000000" w:themeColor="text1"/>
              <w:sz w:val="24"/>
              <w:szCs w:val="24"/>
            </w:rPr>
            <w:t xml:space="preserve"> being represented by Mr. </w:t>
          </w:r>
          <w:proofErr w:type="spellStart"/>
          <w:r w:rsidR="00D766C5" w:rsidRPr="000E6C59">
            <w:rPr>
              <w:rFonts w:eastAsia="Times New Roman"/>
              <w:color w:val="000000" w:themeColor="text1"/>
              <w:sz w:val="24"/>
              <w:szCs w:val="24"/>
            </w:rPr>
            <w:t>Boulle</w:t>
          </w:r>
          <w:proofErr w:type="spellEnd"/>
          <w:r w:rsidR="00D766C5" w:rsidRPr="000E6C59">
            <w:rPr>
              <w:rFonts w:eastAsia="Times New Roman"/>
              <w:color w:val="000000" w:themeColor="text1"/>
              <w:sz w:val="24"/>
              <w:szCs w:val="24"/>
            </w:rPr>
            <w:t xml:space="preserve">. Even before the merits of </w:t>
          </w:r>
          <w:r w:rsidR="00C46666">
            <w:rPr>
              <w:rFonts w:eastAsia="Times New Roman"/>
              <w:color w:val="000000" w:themeColor="text1"/>
              <w:sz w:val="24"/>
              <w:szCs w:val="24"/>
            </w:rPr>
            <w:t xml:space="preserve">the </w:t>
          </w:r>
          <w:r w:rsidR="00D766C5" w:rsidRPr="000E6C59">
            <w:rPr>
              <w:rFonts w:eastAsia="Times New Roman"/>
              <w:color w:val="000000" w:themeColor="text1"/>
              <w:sz w:val="24"/>
              <w:szCs w:val="24"/>
            </w:rPr>
            <w:t xml:space="preserve">matter could be dealt with two other matters arose, </w:t>
          </w:r>
          <w:r w:rsidR="00735BB0" w:rsidRPr="000E6C59">
            <w:rPr>
              <w:rFonts w:eastAsia="Times New Roman"/>
              <w:color w:val="000000" w:themeColor="text1"/>
              <w:sz w:val="24"/>
              <w:szCs w:val="24"/>
            </w:rPr>
            <w:t xml:space="preserve">namely </w:t>
          </w:r>
          <w:r w:rsidR="00D766C5" w:rsidRPr="000E6C59">
            <w:rPr>
              <w:rFonts w:eastAsia="Times New Roman"/>
              <w:color w:val="000000" w:themeColor="text1"/>
              <w:sz w:val="24"/>
              <w:szCs w:val="24"/>
            </w:rPr>
            <w:t xml:space="preserve">the </w:t>
          </w:r>
          <w:r w:rsidR="00DA5A8C">
            <w:rPr>
              <w:rFonts w:eastAsia="Times New Roman"/>
              <w:color w:val="000000" w:themeColor="text1"/>
              <w:sz w:val="24"/>
              <w:szCs w:val="24"/>
            </w:rPr>
            <w:t>c</w:t>
          </w:r>
          <w:r w:rsidR="00D766C5" w:rsidRPr="000E6C59">
            <w:rPr>
              <w:rFonts w:eastAsia="Times New Roman"/>
              <w:color w:val="000000" w:themeColor="text1"/>
              <w:sz w:val="24"/>
              <w:szCs w:val="24"/>
            </w:rPr>
            <w:t xml:space="preserve">ontempt of </w:t>
          </w:r>
          <w:r w:rsidR="00DA5A8C">
            <w:rPr>
              <w:rFonts w:eastAsia="Times New Roman"/>
              <w:color w:val="000000" w:themeColor="text1"/>
              <w:sz w:val="24"/>
              <w:szCs w:val="24"/>
            </w:rPr>
            <w:t>c</w:t>
          </w:r>
          <w:r w:rsidR="00D766C5" w:rsidRPr="000E6C59">
            <w:rPr>
              <w:rFonts w:eastAsia="Times New Roman"/>
              <w:color w:val="000000" w:themeColor="text1"/>
              <w:sz w:val="24"/>
              <w:szCs w:val="24"/>
            </w:rPr>
            <w:t>ourt proceedings which w</w:t>
          </w:r>
          <w:r w:rsidR="00735BB0" w:rsidRPr="000E6C59">
            <w:rPr>
              <w:rFonts w:eastAsia="Times New Roman"/>
              <w:color w:val="000000" w:themeColor="text1"/>
              <w:sz w:val="24"/>
              <w:szCs w:val="24"/>
            </w:rPr>
            <w:t>as</w:t>
          </w:r>
          <w:r w:rsidR="00D766C5" w:rsidRPr="000E6C59">
            <w:rPr>
              <w:rFonts w:eastAsia="Times New Roman"/>
              <w:color w:val="000000" w:themeColor="text1"/>
              <w:sz w:val="24"/>
              <w:szCs w:val="24"/>
            </w:rPr>
            <w:t xml:space="preserve"> fixed for the 12</w:t>
          </w:r>
          <w:r w:rsidR="00D766C5" w:rsidRPr="000E6C59">
            <w:rPr>
              <w:rFonts w:eastAsia="Times New Roman"/>
              <w:color w:val="000000" w:themeColor="text1"/>
              <w:sz w:val="24"/>
              <w:szCs w:val="24"/>
              <w:vertAlign w:val="superscript"/>
            </w:rPr>
            <w:t>th</w:t>
          </w:r>
          <w:r w:rsidR="00D766C5" w:rsidRPr="000E6C59">
            <w:rPr>
              <w:rFonts w:eastAsia="Times New Roman"/>
              <w:color w:val="000000" w:themeColor="text1"/>
              <w:sz w:val="24"/>
              <w:szCs w:val="24"/>
            </w:rPr>
            <w:t xml:space="preserve"> June 2018</w:t>
          </w:r>
          <w:r w:rsidR="00D84A90">
            <w:rPr>
              <w:rFonts w:eastAsia="Times New Roman"/>
              <w:color w:val="000000" w:themeColor="text1"/>
              <w:sz w:val="24"/>
              <w:szCs w:val="24"/>
            </w:rPr>
            <w:t>,</w:t>
          </w:r>
          <w:r w:rsidR="00D766C5" w:rsidRPr="000E6C59">
            <w:rPr>
              <w:rFonts w:eastAsia="Times New Roman"/>
              <w:color w:val="000000" w:themeColor="text1"/>
              <w:sz w:val="24"/>
              <w:szCs w:val="24"/>
            </w:rPr>
            <w:t xml:space="preserve"> and the preliminary points raised by the Court on which Mr. </w:t>
          </w:r>
          <w:proofErr w:type="spellStart"/>
          <w:r w:rsidR="00D766C5" w:rsidRPr="000E6C59">
            <w:rPr>
              <w:rFonts w:eastAsia="Times New Roman"/>
              <w:color w:val="000000" w:themeColor="text1"/>
              <w:sz w:val="24"/>
              <w:szCs w:val="24"/>
            </w:rPr>
            <w:t>Boulle</w:t>
          </w:r>
          <w:proofErr w:type="spellEnd"/>
          <w:r w:rsidR="00D766C5" w:rsidRPr="000E6C59">
            <w:rPr>
              <w:rFonts w:eastAsia="Times New Roman"/>
              <w:color w:val="000000" w:themeColor="text1"/>
              <w:sz w:val="24"/>
              <w:szCs w:val="24"/>
            </w:rPr>
            <w:t xml:space="preserve"> was invited to address the Court on 4</w:t>
          </w:r>
          <w:r w:rsidR="00D766C5" w:rsidRPr="000E6C59">
            <w:rPr>
              <w:rFonts w:eastAsia="Times New Roman"/>
              <w:color w:val="000000" w:themeColor="text1"/>
              <w:sz w:val="24"/>
              <w:szCs w:val="24"/>
              <w:vertAlign w:val="superscript"/>
            </w:rPr>
            <w:t>th</w:t>
          </w:r>
          <w:r w:rsidR="00D766C5" w:rsidRPr="000E6C59">
            <w:rPr>
              <w:rFonts w:eastAsia="Times New Roman"/>
              <w:color w:val="000000" w:themeColor="text1"/>
              <w:sz w:val="24"/>
              <w:szCs w:val="24"/>
            </w:rPr>
            <w:t xml:space="preserve"> September 2018. On 12</w:t>
          </w:r>
          <w:r w:rsidR="00D766C5" w:rsidRPr="000E6C59">
            <w:rPr>
              <w:rFonts w:eastAsia="Times New Roman"/>
              <w:color w:val="000000" w:themeColor="text1"/>
              <w:sz w:val="24"/>
              <w:szCs w:val="24"/>
              <w:vertAlign w:val="superscript"/>
            </w:rPr>
            <w:t>th</w:t>
          </w:r>
          <w:r w:rsidR="00D766C5" w:rsidRPr="000E6C59">
            <w:rPr>
              <w:rFonts w:eastAsia="Times New Roman"/>
              <w:color w:val="000000" w:themeColor="text1"/>
              <w:sz w:val="24"/>
              <w:szCs w:val="24"/>
            </w:rPr>
            <w:t xml:space="preserve"> June 2018</w:t>
          </w:r>
          <w:r w:rsidR="00D84A90">
            <w:rPr>
              <w:rFonts w:eastAsia="Times New Roman"/>
              <w:color w:val="000000" w:themeColor="text1"/>
              <w:sz w:val="24"/>
              <w:szCs w:val="24"/>
            </w:rPr>
            <w:t>,</w:t>
          </w:r>
          <w:r w:rsidR="00D766C5" w:rsidRPr="000E6C59">
            <w:rPr>
              <w:rFonts w:eastAsia="Times New Roman"/>
              <w:color w:val="000000" w:themeColor="text1"/>
              <w:sz w:val="24"/>
              <w:szCs w:val="24"/>
            </w:rPr>
            <w:t xml:space="preserve"> Mr </w:t>
          </w:r>
          <w:proofErr w:type="spellStart"/>
          <w:r w:rsidR="00D766C5" w:rsidRPr="000E6C59">
            <w:rPr>
              <w:rFonts w:eastAsia="Times New Roman"/>
              <w:color w:val="000000" w:themeColor="text1"/>
              <w:sz w:val="24"/>
              <w:szCs w:val="24"/>
            </w:rPr>
            <w:t>Boulle</w:t>
          </w:r>
          <w:proofErr w:type="spellEnd"/>
          <w:r w:rsidR="00D766C5" w:rsidRPr="000E6C59">
            <w:rPr>
              <w:rFonts w:eastAsia="Times New Roman"/>
              <w:color w:val="000000" w:themeColor="text1"/>
              <w:sz w:val="24"/>
              <w:szCs w:val="24"/>
            </w:rPr>
            <w:t xml:space="preserve"> informed the Court that he could no longer represent the </w:t>
          </w:r>
          <w:r w:rsidR="00D84A90">
            <w:rPr>
              <w:rFonts w:eastAsia="Times New Roman"/>
              <w:color w:val="000000" w:themeColor="text1"/>
              <w:sz w:val="24"/>
              <w:szCs w:val="24"/>
            </w:rPr>
            <w:t>Appellant</w:t>
          </w:r>
          <w:r w:rsidR="00D766C5" w:rsidRPr="000E6C59">
            <w:rPr>
              <w:rFonts w:eastAsia="Times New Roman"/>
              <w:color w:val="000000" w:themeColor="text1"/>
              <w:sz w:val="24"/>
              <w:szCs w:val="24"/>
            </w:rPr>
            <w:t xml:space="preserve"> because his licence had expired. </w:t>
          </w:r>
          <w:r w:rsidR="00735BB0" w:rsidRPr="000E6C59">
            <w:rPr>
              <w:rFonts w:eastAsia="Times New Roman"/>
              <w:color w:val="000000" w:themeColor="text1"/>
              <w:sz w:val="24"/>
              <w:szCs w:val="24"/>
            </w:rPr>
            <w:t>From that point on</w:t>
          </w:r>
          <w:r w:rsidR="00FA3F85">
            <w:rPr>
              <w:rFonts w:eastAsia="Times New Roman"/>
              <w:color w:val="000000" w:themeColor="text1"/>
              <w:sz w:val="24"/>
              <w:szCs w:val="24"/>
            </w:rPr>
            <w:t>wards</w:t>
          </w:r>
          <w:r w:rsidR="00735BB0" w:rsidRPr="000E6C59">
            <w:rPr>
              <w:rFonts w:eastAsia="Times New Roman"/>
              <w:color w:val="000000" w:themeColor="text1"/>
              <w:sz w:val="24"/>
              <w:szCs w:val="24"/>
            </w:rPr>
            <w:t xml:space="preserve"> Mr. </w:t>
          </w:r>
          <w:proofErr w:type="spellStart"/>
          <w:r w:rsidR="00735BB0" w:rsidRPr="000E6C59">
            <w:rPr>
              <w:rFonts w:eastAsia="Times New Roman"/>
              <w:color w:val="000000" w:themeColor="text1"/>
              <w:sz w:val="24"/>
              <w:szCs w:val="24"/>
            </w:rPr>
            <w:t>Boulle</w:t>
          </w:r>
          <w:proofErr w:type="spellEnd"/>
          <w:r w:rsidR="00735BB0" w:rsidRPr="000E6C59">
            <w:rPr>
              <w:rFonts w:eastAsia="Times New Roman"/>
              <w:color w:val="000000" w:themeColor="text1"/>
              <w:sz w:val="24"/>
              <w:szCs w:val="24"/>
            </w:rPr>
            <w:t xml:space="preserve"> was no longer </w:t>
          </w:r>
          <w:r w:rsidR="00DA5A8C">
            <w:rPr>
              <w:rFonts w:eastAsia="Times New Roman"/>
              <w:color w:val="000000" w:themeColor="text1"/>
              <w:sz w:val="24"/>
              <w:szCs w:val="24"/>
            </w:rPr>
            <w:t>c</w:t>
          </w:r>
          <w:r w:rsidR="00735BB0" w:rsidRPr="000E6C59">
            <w:rPr>
              <w:rFonts w:eastAsia="Times New Roman"/>
              <w:color w:val="000000" w:themeColor="text1"/>
              <w:sz w:val="24"/>
              <w:szCs w:val="24"/>
            </w:rPr>
            <w:t xml:space="preserve">ounsel on record for the </w:t>
          </w:r>
          <w:r w:rsidR="00D84A90">
            <w:rPr>
              <w:rFonts w:eastAsia="Times New Roman"/>
              <w:color w:val="000000" w:themeColor="text1"/>
              <w:sz w:val="24"/>
              <w:szCs w:val="24"/>
            </w:rPr>
            <w:t>Appellant</w:t>
          </w:r>
          <w:r w:rsidR="00735BB0" w:rsidRPr="000E6C59">
            <w:rPr>
              <w:rFonts w:eastAsia="Times New Roman"/>
              <w:color w:val="000000" w:themeColor="text1"/>
              <w:sz w:val="24"/>
              <w:szCs w:val="24"/>
            </w:rPr>
            <w:t xml:space="preserve">. </w:t>
          </w:r>
          <w:r w:rsidR="00D766C5" w:rsidRPr="000E6C59">
            <w:rPr>
              <w:rFonts w:eastAsia="Times New Roman"/>
              <w:color w:val="000000" w:themeColor="text1"/>
              <w:sz w:val="24"/>
              <w:szCs w:val="24"/>
            </w:rPr>
            <w:t xml:space="preserve">The </w:t>
          </w:r>
          <w:r w:rsidR="00D84A90">
            <w:rPr>
              <w:rFonts w:eastAsia="Times New Roman"/>
              <w:color w:val="000000" w:themeColor="text1"/>
              <w:sz w:val="24"/>
              <w:szCs w:val="24"/>
            </w:rPr>
            <w:t xml:space="preserve">Appellant </w:t>
          </w:r>
          <w:r w:rsidR="00D766C5" w:rsidRPr="000E6C59">
            <w:rPr>
              <w:rFonts w:eastAsia="Times New Roman"/>
              <w:color w:val="000000" w:themeColor="text1"/>
              <w:sz w:val="24"/>
              <w:szCs w:val="24"/>
            </w:rPr>
            <w:t xml:space="preserve">requested the Court to grant him six weeks to retain foreign </w:t>
          </w:r>
          <w:r w:rsidR="00DA5A8C">
            <w:rPr>
              <w:rFonts w:eastAsia="Times New Roman"/>
              <w:color w:val="000000" w:themeColor="text1"/>
              <w:sz w:val="24"/>
              <w:szCs w:val="24"/>
            </w:rPr>
            <w:t>c</w:t>
          </w:r>
          <w:r w:rsidR="00D766C5" w:rsidRPr="000E6C59">
            <w:rPr>
              <w:rFonts w:eastAsia="Times New Roman"/>
              <w:color w:val="000000" w:themeColor="text1"/>
              <w:sz w:val="24"/>
              <w:szCs w:val="24"/>
            </w:rPr>
            <w:t>ounsel. He was given until 4</w:t>
          </w:r>
          <w:r w:rsidR="00D766C5" w:rsidRPr="000E6C59">
            <w:rPr>
              <w:rFonts w:eastAsia="Times New Roman"/>
              <w:color w:val="000000" w:themeColor="text1"/>
              <w:sz w:val="24"/>
              <w:szCs w:val="24"/>
              <w:vertAlign w:val="superscript"/>
            </w:rPr>
            <w:t>th</w:t>
          </w:r>
          <w:r w:rsidR="00D766C5" w:rsidRPr="000E6C59">
            <w:rPr>
              <w:rFonts w:eastAsia="Times New Roman"/>
              <w:color w:val="000000" w:themeColor="text1"/>
              <w:sz w:val="24"/>
              <w:szCs w:val="24"/>
            </w:rPr>
            <w:t xml:space="preserve"> September</w:t>
          </w:r>
          <w:r w:rsidR="00295882" w:rsidRPr="000E6C59">
            <w:rPr>
              <w:rFonts w:eastAsia="Times New Roman"/>
              <w:color w:val="000000" w:themeColor="text1"/>
              <w:sz w:val="24"/>
              <w:szCs w:val="24"/>
            </w:rPr>
            <w:t xml:space="preserve"> 2018</w:t>
          </w:r>
          <w:r w:rsidR="00D766C5" w:rsidRPr="000E6C59">
            <w:rPr>
              <w:rFonts w:eastAsia="Times New Roman"/>
              <w:color w:val="000000" w:themeColor="text1"/>
              <w:sz w:val="24"/>
              <w:szCs w:val="24"/>
            </w:rPr>
            <w:t xml:space="preserve">, </w:t>
          </w:r>
          <w:r w:rsidR="00383270" w:rsidRPr="000E6C59">
            <w:rPr>
              <w:rFonts w:eastAsia="Times New Roman"/>
              <w:color w:val="000000" w:themeColor="text1"/>
              <w:sz w:val="24"/>
              <w:szCs w:val="24"/>
            </w:rPr>
            <w:t xml:space="preserve">a full </w:t>
          </w:r>
          <w:r w:rsidR="00D84A90">
            <w:rPr>
              <w:rFonts w:eastAsia="Times New Roman"/>
              <w:color w:val="000000" w:themeColor="text1"/>
              <w:sz w:val="24"/>
              <w:szCs w:val="24"/>
            </w:rPr>
            <w:t>six</w:t>
          </w:r>
          <w:r w:rsidR="00383270" w:rsidRPr="000E6C59">
            <w:rPr>
              <w:rFonts w:eastAsia="Times New Roman"/>
              <w:color w:val="000000" w:themeColor="text1"/>
              <w:sz w:val="24"/>
              <w:szCs w:val="24"/>
            </w:rPr>
            <w:t xml:space="preserve"> weeks more than he had requested</w:t>
          </w:r>
          <w:r w:rsidR="005310E4">
            <w:rPr>
              <w:rFonts w:eastAsia="Times New Roman"/>
              <w:color w:val="000000" w:themeColor="text1"/>
              <w:sz w:val="24"/>
              <w:szCs w:val="24"/>
            </w:rPr>
            <w:t>,</w:t>
          </w:r>
          <w:r w:rsidR="00383270" w:rsidRPr="000E6C59">
            <w:rPr>
              <w:rFonts w:eastAsia="Times New Roman"/>
              <w:color w:val="000000" w:themeColor="text1"/>
              <w:sz w:val="24"/>
              <w:szCs w:val="24"/>
            </w:rPr>
            <w:t xml:space="preserve"> and the same date on which the two preliminary points were to be addressed. </w:t>
          </w:r>
        </w:p>
        <w:p w:rsidR="00845958" w:rsidRDefault="00383270" w:rsidP="00845958">
          <w:pPr>
            <w:widowControl/>
            <w:numPr>
              <w:ilvl w:val="0"/>
              <w:numId w:val="7"/>
            </w:numPr>
            <w:autoSpaceDE/>
            <w:autoSpaceDN/>
            <w:adjustRightInd/>
            <w:spacing w:after="240" w:line="360" w:lineRule="auto"/>
            <w:jc w:val="both"/>
            <w:rPr>
              <w:rFonts w:eastAsia="Times New Roman"/>
              <w:color w:val="000000" w:themeColor="text1"/>
              <w:sz w:val="24"/>
              <w:szCs w:val="24"/>
            </w:rPr>
          </w:pPr>
          <w:r w:rsidRPr="00845958">
            <w:rPr>
              <w:rFonts w:eastAsia="Times New Roman"/>
              <w:color w:val="000000" w:themeColor="text1"/>
              <w:sz w:val="24"/>
              <w:szCs w:val="24"/>
            </w:rPr>
            <w:t>On 4</w:t>
          </w:r>
          <w:r w:rsidRPr="00845958">
            <w:rPr>
              <w:rFonts w:eastAsia="Times New Roman"/>
              <w:color w:val="000000" w:themeColor="text1"/>
              <w:sz w:val="24"/>
              <w:szCs w:val="24"/>
              <w:vertAlign w:val="superscript"/>
            </w:rPr>
            <w:t>th</w:t>
          </w:r>
          <w:r w:rsidRPr="00845958">
            <w:rPr>
              <w:rFonts w:eastAsia="Times New Roman"/>
              <w:color w:val="000000" w:themeColor="text1"/>
              <w:sz w:val="24"/>
              <w:szCs w:val="24"/>
            </w:rPr>
            <w:t xml:space="preserve"> September</w:t>
          </w:r>
          <w:r w:rsidR="00295882" w:rsidRPr="00845958">
            <w:rPr>
              <w:rFonts w:eastAsia="Times New Roman"/>
              <w:color w:val="000000" w:themeColor="text1"/>
              <w:sz w:val="24"/>
              <w:szCs w:val="24"/>
            </w:rPr>
            <w:t xml:space="preserve"> 2018</w:t>
          </w:r>
          <w:r w:rsidR="00D84A90">
            <w:rPr>
              <w:rFonts w:eastAsia="Times New Roman"/>
              <w:color w:val="000000" w:themeColor="text1"/>
              <w:sz w:val="24"/>
              <w:szCs w:val="24"/>
            </w:rPr>
            <w:t>,</w:t>
          </w:r>
          <w:r w:rsidRPr="00845958">
            <w:rPr>
              <w:rFonts w:eastAsia="Times New Roman"/>
              <w:color w:val="000000" w:themeColor="text1"/>
              <w:sz w:val="24"/>
              <w:szCs w:val="24"/>
            </w:rPr>
            <w:t xml:space="preserve"> therefore the </w:t>
          </w:r>
          <w:r w:rsidR="00D84A90">
            <w:rPr>
              <w:rFonts w:eastAsia="Times New Roman"/>
              <w:color w:val="000000" w:themeColor="text1"/>
              <w:sz w:val="24"/>
              <w:szCs w:val="24"/>
            </w:rPr>
            <w:t>Appellant</w:t>
          </w:r>
          <w:r w:rsidRPr="00845958">
            <w:rPr>
              <w:rFonts w:eastAsia="Times New Roman"/>
              <w:color w:val="000000" w:themeColor="text1"/>
              <w:sz w:val="24"/>
              <w:szCs w:val="24"/>
            </w:rPr>
            <w:t xml:space="preserve"> should have been either present in Court or represented by </w:t>
          </w:r>
          <w:r w:rsidR="00E37F42" w:rsidRPr="00845958">
            <w:rPr>
              <w:rFonts w:eastAsia="Times New Roman"/>
              <w:color w:val="000000" w:themeColor="text1"/>
              <w:sz w:val="24"/>
              <w:szCs w:val="24"/>
            </w:rPr>
            <w:t xml:space="preserve">either the foreign </w:t>
          </w:r>
          <w:r w:rsidR="005310E4" w:rsidRPr="00845958">
            <w:rPr>
              <w:rFonts w:eastAsia="Times New Roman"/>
              <w:color w:val="000000" w:themeColor="text1"/>
              <w:sz w:val="24"/>
              <w:szCs w:val="24"/>
            </w:rPr>
            <w:t>counsel</w:t>
          </w:r>
          <w:r w:rsidR="00E37F42" w:rsidRPr="00845958">
            <w:rPr>
              <w:rFonts w:eastAsia="Times New Roman"/>
              <w:color w:val="000000" w:themeColor="text1"/>
              <w:sz w:val="24"/>
              <w:szCs w:val="24"/>
            </w:rPr>
            <w:t xml:space="preserve"> whose services he had indicated he was going to retain or </w:t>
          </w:r>
          <w:r w:rsidR="001C42BD" w:rsidRPr="00845958">
            <w:rPr>
              <w:rFonts w:eastAsia="Times New Roman"/>
              <w:color w:val="000000" w:themeColor="text1"/>
              <w:sz w:val="24"/>
              <w:szCs w:val="24"/>
            </w:rPr>
            <w:t>another</w:t>
          </w:r>
          <w:r w:rsidR="00E37F42" w:rsidRPr="00845958">
            <w:rPr>
              <w:rFonts w:eastAsia="Times New Roman"/>
              <w:color w:val="000000" w:themeColor="text1"/>
              <w:sz w:val="24"/>
              <w:szCs w:val="24"/>
            </w:rPr>
            <w:t xml:space="preserve"> </w:t>
          </w:r>
          <w:r w:rsidRPr="00845958">
            <w:rPr>
              <w:rFonts w:eastAsia="Times New Roman"/>
              <w:color w:val="000000" w:themeColor="text1"/>
              <w:sz w:val="24"/>
              <w:szCs w:val="24"/>
            </w:rPr>
            <w:t>counsel.</w:t>
          </w:r>
          <w:r w:rsidR="00E37F42" w:rsidRPr="00845958">
            <w:rPr>
              <w:rFonts w:eastAsia="Times New Roman"/>
              <w:color w:val="000000" w:themeColor="text1"/>
              <w:sz w:val="24"/>
              <w:szCs w:val="24"/>
            </w:rPr>
            <w:t xml:space="preserve"> If </w:t>
          </w:r>
          <w:r w:rsidR="00845958">
            <w:rPr>
              <w:rFonts w:eastAsia="Times New Roman"/>
              <w:color w:val="000000" w:themeColor="text1"/>
              <w:sz w:val="24"/>
              <w:szCs w:val="24"/>
            </w:rPr>
            <w:t xml:space="preserve">the </w:t>
          </w:r>
          <w:r w:rsidR="00D84A90">
            <w:rPr>
              <w:rFonts w:eastAsia="Times New Roman"/>
              <w:color w:val="000000" w:themeColor="text1"/>
              <w:sz w:val="24"/>
              <w:szCs w:val="24"/>
            </w:rPr>
            <w:t>Appellant</w:t>
          </w:r>
          <w:r w:rsidR="00E37F42" w:rsidRPr="00845958">
            <w:rPr>
              <w:rFonts w:eastAsia="Times New Roman"/>
              <w:color w:val="000000" w:themeColor="text1"/>
              <w:sz w:val="24"/>
              <w:szCs w:val="24"/>
            </w:rPr>
            <w:t xml:space="preserve"> was unable to attend because of illness he should at least </w:t>
          </w:r>
          <w:r w:rsidR="005310E4" w:rsidRPr="00845958">
            <w:rPr>
              <w:rFonts w:eastAsia="Times New Roman"/>
              <w:color w:val="000000" w:themeColor="text1"/>
              <w:sz w:val="24"/>
              <w:szCs w:val="24"/>
            </w:rPr>
            <w:t xml:space="preserve">have </w:t>
          </w:r>
          <w:r w:rsidR="00E37F42" w:rsidRPr="00845958">
            <w:rPr>
              <w:rFonts w:eastAsia="Times New Roman"/>
              <w:color w:val="000000" w:themeColor="text1"/>
              <w:sz w:val="24"/>
              <w:szCs w:val="24"/>
            </w:rPr>
            <w:t>produced a medical certificate to that effect.</w:t>
          </w:r>
          <w:r w:rsidRPr="00845958">
            <w:rPr>
              <w:rFonts w:eastAsia="Times New Roman"/>
              <w:color w:val="000000" w:themeColor="text1"/>
              <w:sz w:val="24"/>
              <w:szCs w:val="24"/>
            </w:rPr>
            <w:t xml:space="preserve"> If he had wished for Mr. </w:t>
          </w:r>
          <w:proofErr w:type="spellStart"/>
          <w:r w:rsidRPr="00845958">
            <w:rPr>
              <w:rFonts w:eastAsia="Times New Roman"/>
              <w:color w:val="000000" w:themeColor="text1"/>
              <w:sz w:val="24"/>
              <w:szCs w:val="24"/>
            </w:rPr>
            <w:t>Boulle</w:t>
          </w:r>
          <w:proofErr w:type="spellEnd"/>
          <w:r w:rsidRPr="00845958">
            <w:rPr>
              <w:rFonts w:eastAsia="Times New Roman"/>
              <w:color w:val="000000" w:themeColor="text1"/>
              <w:sz w:val="24"/>
              <w:szCs w:val="24"/>
            </w:rPr>
            <w:t xml:space="preserve"> to represent him on the 4</w:t>
          </w:r>
          <w:r w:rsidRPr="00845958">
            <w:rPr>
              <w:rFonts w:eastAsia="Times New Roman"/>
              <w:color w:val="000000" w:themeColor="text1"/>
              <w:sz w:val="24"/>
              <w:szCs w:val="24"/>
              <w:vertAlign w:val="superscript"/>
            </w:rPr>
            <w:t>th</w:t>
          </w:r>
          <w:r w:rsidRPr="00845958">
            <w:rPr>
              <w:rFonts w:eastAsia="Times New Roman"/>
              <w:color w:val="000000" w:themeColor="text1"/>
              <w:sz w:val="24"/>
              <w:szCs w:val="24"/>
            </w:rPr>
            <w:t xml:space="preserve"> September</w:t>
          </w:r>
          <w:r w:rsidR="00C46666">
            <w:rPr>
              <w:rFonts w:eastAsia="Times New Roman"/>
              <w:color w:val="000000" w:themeColor="text1"/>
              <w:sz w:val="24"/>
              <w:szCs w:val="24"/>
            </w:rPr>
            <w:t xml:space="preserve"> 2018</w:t>
          </w:r>
          <w:r w:rsidRPr="00845958">
            <w:rPr>
              <w:rFonts w:eastAsia="Times New Roman"/>
              <w:color w:val="000000" w:themeColor="text1"/>
              <w:sz w:val="24"/>
              <w:szCs w:val="24"/>
            </w:rPr>
            <w:t xml:space="preserve">, Mr. </w:t>
          </w:r>
          <w:proofErr w:type="spellStart"/>
          <w:r w:rsidRPr="00845958">
            <w:rPr>
              <w:rFonts w:eastAsia="Times New Roman"/>
              <w:color w:val="000000" w:themeColor="text1"/>
              <w:sz w:val="24"/>
              <w:szCs w:val="24"/>
            </w:rPr>
            <w:t>Boulle</w:t>
          </w:r>
          <w:proofErr w:type="spellEnd"/>
          <w:r w:rsidRPr="00845958">
            <w:rPr>
              <w:rFonts w:eastAsia="Times New Roman"/>
              <w:color w:val="000000" w:themeColor="text1"/>
              <w:sz w:val="24"/>
              <w:szCs w:val="24"/>
            </w:rPr>
            <w:t xml:space="preserve"> should have </w:t>
          </w:r>
          <w:r w:rsidR="00735BB0" w:rsidRPr="00845958">
            <w:rPr>
              <w:rFonts w:eastAsia="Times New Roman"/>
              <w:color w:val="000000" w:themeColor="text1"/>
              <w:sz w:val="24"/>
              <w:szCs w:val="24"/>
            </w:rPr>
            <w:t xml:space="preserve">firstly </w:t>
          </w:r>
          <w:r w:rsidRPr="00845958">
            <w:rPr>
              <w:rFonts w:eastAsia="Times New Roman"/>
              <w:color w:val="000000" w:themeColor="text1"/>
              <w:sz w:val="24"/>
              <w:szCs w:val="24"/>
            </w:rPr>
            <w:t xml:space="preserve">been present and informed the Court that he was representing the </w:t>
          </w:r>
          <w:r w:rsidR="00D84A90">
            <w:rPr>
              <w:rFonts w:eastAsia="Times New Roman"/>
              <w:color w:val="000000" w:themeColor="text1"/>
              <w:sz w:val="24"/>
              <w:szCs w:val="24"/>
            </w:rPr>
            <w:t>Appellant</w:t>
          </w:r>
          <w:r w:rsidRPr="00845958">
            <w:rPr>
              <w:rFonts w:eastAsia="Times New Roman"/>
              <w:color w:val="000000" w:themeColor="text1"/>
              <w:sz w:val="24"/>
              <w:szCs w:val="24"/>
            </w:rPr>
            <w:t xml:space="preserve"> anew and </w:t>
          </w:r>
          <w:r w:rsidR="00735BB0" w:rsidRPr="00845958">
            <w:rPr>
              <w:rFonts w:eastAsia="Times New Roman"/>
              <w:color w:val="000000" w:themeColor="text1"/>
              <w:sz w:val="24"/>
              <w:szCs w:val="24"/>
            </w:rPr>
            <w:t>secondly a</w:t>
          </w:r>
          <w:r w:rsidRPr="00845958">
            <w:rPr>
              <w:rFonts w:eastAsia="Times New Roman"/>
              <w:color w:val="000000" w:themeColor="text1"/>
              <w:sz w:val="24"/>
              <w:szCs w:val="24"/>
            </w:rPr>
            <w:t xml:space="preserve">lso been ready to take up the matters which the Court </w:t>
          </w:r>
          <w:r w:rsidR="00C46666">
            <w:rPr>
              <w:rFonts w:eastAsia="Times New Roman"/>
              <w:color w:val="000000" w:themeColor="text1"/>
              <w:sz w:val="24"/>
              <w:szCs w:val="24"/>
            </w:rPr>
            <w:t xml:space="preserve">was </w:t>
          </w:r>
          <w:r w:rsidRPr="00845958">
            <w:rPr>
              <w:rFonts w:eastAsia="Times New Roman"/>
              <w:color w:val="000000" w:themeColor="text1"/>
              <w:sz w:val="24"/>
              <w:szCs w:val="24"/>
            </w:rPr>
            <w:t xml:space="preserve">to deal with on that date. </w:t>
          </w:r>
          <w:r w:rsidR="00E37F42" w:rsidRPr="00845958">
            <w:rPr>
              <w:rFonts w:eastAsia="Times New Roman"/>
              <w:color w:val="000000" w:themeColor="text1"/>
              <w:sz w:val="24"/>
              <w:szCs w:val="24"/>
            </w:rPr>
            <w:t xml:space="preserve">If he was unable to attend because he was out of the jurisdiction, </w:t>
          </w:r>
          <w:r w:rsidR="00845958" w:rsidRPr="00845958">
            <w:rPr>
              <w:rFonts w:eastAsia="Times New Roman"/>
              <w:color w:val="000000" w:themeColor="text1"/>
              <w:sz w:val="24"/>
              <w:szCs w:val="24"/>
            </w:rPr>
            <w:t>t</w:t>
          </w:r>
          <w:r w:rsidR="00E37F42" w:rsidRPr="00845958">
            <w:rPr>
              <w:rFonts w:eastAsia="Times New Roman"/>
              <w:color w:val="000000" w:themeColor="text1"/>
              <w:sz w:val="24"/>
              <w:szCs w:val="24"/>
            </w:rPr>
            <w:t xml:space="preserve">he </w:t>
          </w:r>
          <w:r w:rsidR="00845958" w:rsidRPr="00845958">
            <w:rPr>
              <w:rFonts w:eastAsia="Times New Roman"/>
              <w:color w:val="000000" w:themeColor="text1"/>
              <w:sz w:val="24"/>
              <w:szCs w:val="24"/>
            </w:rPr>
            <w:t xml:space="preserve">Court should have been made aware that </w:t>
          </w:r>
          <w:r w:rsidR="005310E4" w:rsidRPr="00845958">
            <w:rPr>
              <w:rFonts w:eastAsia="Times New Roman"/>
              <w:color w:val="000000" w:themeColor="text1"/>
              <w:sz w:val="24"/>
              <w:szCs w:val="24"/>
            </w:rPr>
            <w:t xml:space="preserve">he was once more representing the </w:t>
          </w:r>
          <w:r w:rsidR="00D84A90">
            <w:rPr>
              <w:rFonts w:eastAsia="Times New Roman"/>
              <w:color w:val="000000" w:themeColor="text1"/>
              <w:sz w:val="24"/>
              <w:szCs w:val="24"/>
            </w:rPr>
            <w:t>Appellant</w:t>
          </w:r>
          <w:r w:rsidR="00845958" w:rsidRPr="00845958">
            <w:rPr>
              <w:rFonts w:eastAsia="Times New Roman"/>
              <w:color w:val="000000" w:themeColor="text1"/>
              <w:sz w:val="24"/>
              <w:szCs w:val="24"/>
            </w:rPr>
            <w:t xml:space="preserve"> and his absence should also have been communicated </w:t>
          </w:r>
          <w:r w:rsidR="00845958">
            <w:rPr>
              <w:rFonts w:eastAsia="Times New Roman"/>
              <w:color w:val="000000" w:themeColor="text1"/>
              <w:sz w:val="24"/>
              <w:szCs w:val="24"/>
            </w:rPr>
            <w:t xml:space="preserve">to </w:t>
          </w:r>
          <w:r w:rsidR="005310E4" w:rsidRPr="00845958">
            <w:rPr>
              <w:rFonts w:eastAsia="Times New Roman"/>
              <w:color w:val="000000" w:themeColor="text1"/>
              <w:sz w:val="24"/>
              <w:szCs w:val="24"/>
            </w:rPr>
            <w:t>the office of the Chief Justice</w:t>
          </w:r>
          <w:r w:rsidR="00845958">
            <w:rPr>
              <w:rFonts w:eastAsia="Times New Roman"/>
              <w:color w:val="000000" w:themeColor="text1"/>
              <w:sz w:val="24"/>
              <w:szCs w:val="24"/>
            </w:rPr>
            <w:t xml:space="preserve">. In such a case he should have </w:t>
          </w:r>
          <w:r w:rsidR="00E37F42" w:rsidRPr="00845958">
            <w:rPr>
              <w:rFonts w:eastAsia="Times New Roman"/>
              <w:color w:val="000000" w:themeColor="text1"/>
              <w:sz w:val="24"/>
              <w:szCs w:val="24"/>
            </w:rPr>
            <w:t xml:space="preserve">entrusted the task of representing the </w:t>
          </w:r>
          <w:r w:rsidR="00D84A90">
            <w:rPr>
              <w:rFonts w:eastAsia="Times New Roman"/>
              <w:color w:val="000000" w:themeColor="text1"/>
              <w:sz w:val="24"/>
              <w:szCs w:val="24"/>
            </w:rPr>
            <w:t xml:space="preserve">Appellant </w:t>
          </w:r>
          <w:r w:rsidR="00E37F42" w:rsidRPr="00845958">
            <w:rPr>
              <w:rFonts w:eastAsia="Times New Roman"/>
              <w:color w:val="000000" w:themeColor="text1"/>
              <w:sz w:val="24"/>
              <w:szCs w:val="24"/>
            </w:rPr>
            <w:t xml:space="preserve">to another </w:t>
          </w:r>
          <w:r w:rsidR="00DA5A8C">
            <w:rPr>
              <w:rFonts w:eastAsia="Times New Roman"/>
              <w:color w:val="000000" w:themeColor="text1"/>
              <w:sz w:val="24"/>
              <w:szCs w:val="24"/>
            </w:rPr>
            <w:t>c</w:t>
          </w:r>
          <w:r w:rsidR="00E37F42" w:rsidRPr="00845958">
            <w:rPr>
              <w:rFonts w:eastAsia="Times New Roman"/>
              <w:color w:val="000000" w:themeColor="text1"/>
              <w:sz w:val="24"/>
              <w:szCs w:val="24"/>
            </w:rPr>
            <w:t xml:space="preserve">ounsel who was </w:t>
          </w:r>
          <w:r w:rsidR="001C42BD" w:rsidRPr="00845958">
            <w:rPr>
              <w:rFonts w:eastAsia="Times New Roman"/>
              <w:color w:val="000000" w:themeColor="text1"/>
              <w:sz w:val="24"/>
              <w:szCs w:val="24"/>
            </w:rPr>
            <w:t>adequately</w:t>
          </w:r>
          <w:r w:rsidR="00E37F42" w:rsidRPr="00845958">
            <w:rPr>
              <w:rFonts w:eastAsia="Times New Roman"/>
              <w:color w:val="000000" w:themeColor="text1"/>
              <w:sz w:val="24"/>
              <w:szCs w:val="24"/>
            </w:rPr>
            <w:t xml:space="preserve"> instructed to take up the matters</w:t>
          </w:r>
          <w:r w:rsidRPr="00845958">
            <w:rPr>
              <w:rFonts w:eastAsia="Times New Roman"/>
              <w:color w:val="000000" w:themeColor="text1"/>
              <w:sz w:val="24"/>
              <w:szCs w:val="24"/>
            </w:rPr>
            <w:t xml:space="preserve"> </w:t>
          </w:r>
          <w:r w:rsidR="00845958">
            <w:rPr>
              <w:rFonts w:eastAsia="Times New Roman"/>
              <w:color w:val="000000" w:themeColor="text1"/>
              <w:sz w:val="24"/>
              <w:szCs w:val="24"/>
            </w:rPr>
            <w:t xml:space="preserve">which the Court was to </w:t>
          </w:r>
          <w:r w:rsidR="00E37F42" w:rsidRPr="00845958">
            <w:rPr>
              <w:rFonts w:eastAsia="Times New Roman"/>
              <w:color w:val="000000" w:themeColor="text1"/>
              <w:sz w:val="24"/>
              <w:szCs w:val="24"/>
            </w:rPr>
            <w:t xml:space="preserve">deal with on that date. </w:t>
          </w:r>
        </w:p>
        <w:p w:rsidR="00845958" w:rsidRDefault="00E37F42" w:rsidP="00845958">
          <w:pPr>
            <w:widowControl/>
            <w:numPr>
              <w:ilvl w:val="0"/>
              <w:numId w:val="7"/>
            </w:numPr>
            <w:autoSpaceDE/>
            <w:autoSpaceDN/>
            <w:adjustRightInd/>
            <w:spacing w:after="240" w:line="360" w:lineRule="auto"/>
            <w:jc w:val="both"/>
            <w:rPr>
              <w:rFonts w:eastAsia="Times New Roman"/>
              <w:color w:val="000000" w:themeColor="text1"/>
              <w:sz w:val="24"/>
              <w:szCs w:val="24"/>
            </w:rPr>
          </w:pPr>
          <w:r w:rsidRPr="00845958">
            <w:rPr>
              <w:rFonts w:eastAsia="Times New Roman"/>
              <w:color w:val="000000" w:themeColor="text1"/>
              <w:sz w:val="24"/>
              <w:szCs w:val="24"/>
            </w:rPr>
            <w:t>Instead Mr. Elizabeth put in an appearance when the case was called</w:t>
          </w:r>
          <w:r w:rsidR="00C46666">
            <w:rPr>
              <w:rFonts w:eastAsia="Times New Roman"/>
              <w:color w:val="000000" w:themeColor="text1"/>
              <w:sz w:val="24"/>
              <w:szCs w:val="24"/>
            </w:rPr>
            <w:t>,</w:t>
          </w:r>
          <w:r w:rsidRPr="00845958">
            <w:rPr>
              <w:rFonts w:eastAsia="Times New Roman"/>
              <w:color w:val="000000" w:themeColor="text1"/>
              <w:sz w:val="24"/>
              <w:szCs w:val="24"/>
            </w:rPr>
            <w:t xml:space="preserve"> stating that he was not instructed by the </w:t>
          </w:r>
          <w:r w:rsidR="00D84A90">
            <w:rPr>
              <w:rFonts w:eastAsia="Times New Roman"/>
              <w:color w:val="000000" w:themeColor="text1"/>
              <w:sz w:val="24"/>
              <w:szCs w:val="24"/>
            </w:rPr>
            <w:t xml:space="preserve">Appellant </w:t>
          </w:r>
          <w:r w:rsidRPr="00845958">
            <w:rPr>
              <w:rFonts w:eastAsia="Times New Roman"/>
              <w:color w:val="000000" w:themeColor="text1"/>
              <w:sz w:val="24"/>
              <w:szCs w:val="24"/>
            </w:rPr>
            <w:t xml:space="preserve">but clarifying that he was standing in for Mr. </w:t>
          </w:r>
          <w:proofErr w:type="spellStart"/>
          <w:r w:rsidRPr="00845958">
            <w:rPr>
              <w:rFonts w:eastAsia="Times New Roman"/>
              <w:color w:val="000000" w:themeColor="text1"/>
              <w:sz w:val="24"/>
              <w:szCs w:val="24"/>
            </w:rPr>
            <w:t>Boulle</w:t>
          </w:r>
          <w:proofErr w:type="spellEnd"/>
          <w:r w:rsidRPr="00845958">
            <w:rPr>
              <w:rFonts w:eastAsia="Times New Roman"/>
              <w:color w:val="000000" w:themeColor="text1"/>
              <w:sz w:val="24"/>
              <w:szCs w:val="24"/>
            </w:rPr>
            <w:t xml:space="preserve"> </w:t>
          </w:r>
          <w:r w:rsidR="00845958">
            <w:rPr>
              <w:rFonts w:eastAsia="Times New Roman"/>
              <w:color w:val="000000" w:themeColor="text1"/>
              <w:sz w:val="24"/>
              <w:szCs w:val="24"/>
            </w:rPr>
            <w:t>who</w:t>
          </w:r>
          <w:r w:rsidRPr="00845958">
            <w:rPr>
              <w:rFonts w:eastAsia="Times New Roman"/>
              <w:color w:val="000000" w:themeColor="text1"/>
              <w:sz w:val="24"/>
              <w:szCs w:val="24"/>
            </w:rPr>
            <w:t xml:space="preserve"> was out of the jurisdiction. The Court dealt with a number of </w:t>
          </w:r>
          <w:r w:rsidR="001F7369">
            <w:rPr>
              <w:rFonts w:eastAsia="Times New Roman"/>
              <w:color w:val="000000" w:themeColor="text1"/>
              <w:sz w:val="24"/>
              <w:szCs w:val="24"/>
            </w:rPr>
            <w:t xml:space="preserve">motions and </w:t>
          </w:r>
          <w:r w:rsidR="00845958">
            <w:rPr>
              <w:rFonts w:eastAsia="Times New Roman"/>
              <w:color w:val="000000" w:themeColor="text1"/>
              <w:sz w:val="24"/>
              <w:szCs w:val="24"/>
            </w:rPr>
            <w:t xml:space="preserve">other </w:t>
          </w:r>
          <w:r w:rsidRPr="00845958">
            <w:rPr>
              <w:rFonts w:eastAsia="Times New Roman"/>
              <w:color w:val="000000" w:themeColor="text1"/>
              <w:sz w:val="24"/>
              <w:szCs w:val="24"/>
            </w:rPr>
            <w:t>matters which it was in a position to do</w:t>
          </w:r>
          <w:r w:rsidR="001F7369">
            <w:rPr>
              <w:rFonts w:eastAsia="Times New Roman"/>
              <w:color w:val="000000" w:themeColor="text1"/>
              <w:sz w:val="24"/>
              <w:szCs w:val="24"/>
            </w:rPr>
            <w:t>,</w:t>
          </w:r>
          <w:r w:rsidRPr="00845958">
            <w:rPr>
              <w:rFonts w:eastAsia="Times New Roman"/>
              <w:color w:val="000000" w:themeColor="text1"/>
              <w:sz w:val="24"/>
              <w:szCs w:val="24"/>
            </w:rPr>
            <w:t xml:space="preserve"> </w:t>
          </w:r>
          <w:r w:rsidR="00845958">
            <w:rPr>
              <w:rFonts w:eastAsia="Times New Roman"/>
              <w:color w:val="000000" w:themeColor="text1"/>
              <w:sz w:val="24"/>
              <w:szCs w:val="24"/>
            </w:rPr>
            <w:t>but</w:t>
          </w:r>
          <w:r w:rsidR="00735BB0" w:rsidRPr="00845958">
            <w:rPr>
              <w:rFonts w:eastAsia="Times New Roman"/>
              <w:color w:val="000000" w:themeColor="text1"/>
              <w:sz w:val="24"/>
              <w:szCs w:val="24"/>
            </w:rPr>
            <w:t xml:space="preserve"> when it came to the preliminary points on which the </w:t>
          </w:r>
          <w:r w:rsidR="00846562">
            <w:rPr>
              <w:rFonts w:eastAsia="Times New Roman"/>
              <w:color w:val="000000" w:themeColor="text1"/>
              <w:sz w:val="24"/>
              <w:szCs w:val="24"/>
            </w:rPr>
            <w:t>Appellant</w:t>
          </w:r>
          <w:r w:rsidR="00735BB0" w:rsidRPr="00845958">
            <w:rPr>
              <w:rFonts w:eastAsia="Times New Roman"/>
              <w:color w:val="000000" w:themeColor="text1"/>
              <w:sz w:val="24"/>
              <w:szCs w:val="24"/>
            </w:rPr>
            <w:t xml:space="preserve"> or his </w:t>
          </w:r>
          <w:r w:rsidR="00DA5A8C">
            <w:rPr>
              <w:rFonts w:eastAsia="Times New Roman"/>
              <w:color w:val="000000" w:themeColor="text1"/>
              <w:sz w:val="24"/>
              <w:szCs w:val="24"/>
            </w:rPr>
            <w:t>c</w:t>
          </w:r>
          <w:r w:rsidR="00735BB0" w:rsidRPr="00845958">
            <w:rPr>
              <w:rFonts w:eastAsia="Times New Roman"/>
              <w:color w:val="000000" w:themeColor="text1"/>
              <w:sz w:val="24"/>
              <w:szCs w:val="24"/>
            </w:rPr>
            <w:t>ounsel was to address the Court, in response to the Court’s enquiry as to whether he was in a position to submit to the Court on these matters</w:t>
          </w:r>
          <w:r w:rsidR="00C46666">
            <w:rPr>
              <w:rFonts w:eastAsia="Times New Roman"/>
              <w:color w:val="000000" w:themeColor="text1"/>
              <w:sz w:val="24"/>
              <w:szCs w:val="24"/>
            </w:rPr>
            <w:t>,</w:t>
          </w:r>
          <w:r w:rsidR="00735BB0" w:rsidRPr="00845958">
            <w:rPr>
              <w:rFonts w:eastAsia="Times New Roman"/>
              <w:color w:val="000000" w:themeColor="text1"/>
              <w:sz w:val="24"/>
              <w:szCs w:val="24"/>
            </w:rPr>
            <w:t xml:space="preserve"> Mr. Elizabeth replied </w:t>
          </w:r>
          <w:r w:rsidR="00735BB0" w:rsidRPr="00846562">
            <w:rPr>
              <w:rFonts w:eastAsia="Times New Roman"/>
              <w:i/>
              <w:color w:val="000000" w:themeColor="text1"/>
              <w:sz w:val="24"/>
              <w:szCs w:val="24"/>
            </w:rPr>
            <w:t>“I am not in a position to submit”</w:t>
          </w:r>
          <w:r w:rsidR="00735BB0" w:rsidRPr="00845958">
            <w:rPr>
              <w:rFonts w:eastAsia="Times New Roman"/>
              <w:color w:val="000000" w:themeColor="text1"/>
              <w:sz w:val="24"/>
              <w:szCs w:val="24"/>
            </w:rPr>
            <w:t xml:space="preserve">.  </w:t>
          </w:r>
          <w:r w:rsidR="00845958">
            <w:rPr>
              <w:rFonts w:eastAsia="Times New Roman"/>
              <w:color w:val="000000" w:themeColor="text1"/>
              <w:sz w:val="24"/>
              <w:szCs w:val="24"/>
            </w:rPr>
            <w:t>C</w:t>
          </w:r>
          <w:r w:rsidR="00845958" w:rsidRPr="00845958">
            <w:rPr>
              <w:rFonts w:eastAsia="Times New Roman"/>
              <w:color w:val="000000" w:themeColor="text1"/>
              <w:sz w:val="24"/>
              <w:szCs w:val="24"/>
            </w:rPr>
            <w:t xml:space="preserve">onsequently </w:t>
          </w:r>
          <w:r w:rsidR="00845958">
            <w:rPr>
              <w:rFonts w:eastAsia="Times New Roman"/>
              <w:color w:val="000000" w:themeColor="text1"/>
              <w:sz w:val="24"/>
              <w:szCs w:val="24"/>
            </w:rPr>
            <w:t>t</w:t>
          </w:r>
          <w:r w:rsidR="00735BB0" w:rsidRPr="00845958">
            <w:rPr>
              <w:rFonts w:eastAsia="Times New Roman"/>
              <w:color w:val="000000" w:themeColor="text1"/>
              <w:sz w:val="24"/>
              <w:szCs w:val="24"/>
            </w:rPr>
            <w:t xml:space="preserve">he Court proceeded to dismiss the </w:t>
          </w:r>
          <w:r w:rsidR="00846562">
            <w:rPr>
              <w:rFonts w:eastAsia="Times New Roman"/>
              <w:color w:val="000000" w:themeColor="text1"/>
              <w:sz w:val="24"/>
              <w:szCs w:val="24"/>
            </w:rPr>
            <w:t>Petition</w:t>
          </w:r>
          <w:r w:rsidR="001C42BD" w:rsidRPr="00845958">
            <w:rPr>
              <w:rFonts w:eastAsia="Times New Roman"/>
              <w:color w:val="000000" w:themeColor="text1"/>
              <w:sz w:val="24"/>
              <w:szCs w:val="24"/>
            </w:rPr>
            <w:t xml:space="preserve">, which in our view it was entitled to do in the absence of the </w:t>
          </w:r>
          <w:r w:rsidR="00846562">
            <w:rPr>
              <w:rFonts w:eastAsia="Times New Roman"/>
              <w:color w:val="000000" w:themeColor="text1"/>
              <w:sz w:val="24"/>
              <w:szCs w:val="24"/>
            </w:rPr>
            <w:t>Appellant</w:t>
          </w:r>
          <w:r w:rsidR="001C42BD" w:rsidRPr="00845958">
            <w:rPr>
              <w:rFonts w:eastAsia="Times New Roman"/>
              <w:color w:val="000000" w:themeColor="text1"/>
              <w:sz w:val="24"/>
              <w:szCs w:val="24"/>
            </w:rPr>
            <w:t xml:space="preserve"> or adequately instructed </w:t>
          </w:r>
          <w:r w:rsidR="00846562">
            <w:rPr>
              <w:rFonts w:eastAsia="Times New Roman"/>
              <w:color w:val="000000" w:themeColor="text1"/>
              <w:sz w:val="24"/>
              <w:szCs w:val="24"/>
            </w:rPr>
            <w:t>c</w:t>
          </w:r>
          <w:r w:rsidR="001C42BD" w:rsidRPr="00845958">
            <w:rPr>
              <w:rFonts w:eastAsia="Times New Roman"/>
              <w:color w:val="000000" w:themeColor="text1"/>
              <w:sz w:val="24"/>
              <w:szCs w:val="24"/>
            </w:rPr>
            <w:t xml:space="preserve">ounsel. </w:t>
          </w:r>
        </w:p>
        <w:p w:rsidR="00FA3F85" w:rsidRPr="00845958" w:rsidRDefault="001C42BD" w:rsidP="00845958">
          <w:pPr>
            <w:widowControl/>
            <w:numPr>
              <w:ilvl w:val="0"/>
              <w:numId w:val="7"/>
            </w:numPr>
            <w:autoSpaceDE/>
            <w:autoSpaceDN/>
            <w:adjustRightInd/>
            <w:spacing w:after="240" w:line="360" w:lineRule="auto"/>
            <w:jc w:val="both"/>
            <w:rPr>
              <w:rFonts w:eastAsia="Times New Roman"/>
              <w:color w:val="000000" w:themeColor="text1"/>
              <w:sz w:val="24"/>
              <w:szCs w:val="24"/>
            </w:rPr>
          </w:pPr>
          <w:r w:rsidRPr="00845958">
            <w:rPr>
              <w:rFonts w:eastAsia="Times New Roman"/>
              <w:color w:val="000000" w:themeColor="text1"/>
              <w:sz w:val="24"/>
              <w:szCs w:val="24"/>
            </w:rPr>
            <w:lastRenderedPageBreak/>
            <w:t>Even if Mr. Elizabeth was present</w:t>
          </w:r>
          <w:r w:rsidR="00C46666">
            <w:rPr>
              <w:rFonts w:eastAsia="Times New Roman"/>
              <w:color w:val="000000" w:themeColor="text1"/>
              <w:sz w:val="24"/>
              <w:szCs w:val="24"/>
            </w:rPr>
            <w:t>,</w:t>
          </w:r>
          <w:r w:rsidRPr="00845958">
            <w:rPr>
              <w:rFonts w:eastAsia="Times New Roman"/>
              <w:color w:val="000000" w:themeColor="text1"/>
              <w:sz w:val="24"/>
              <w:szCs w:val="24"/>
            </w:rPr>
            <w:t xml:space="preserve"> the fact that he was not adequately instructed and therefore unable to submit on the preliminary points amounts, to our minds, to the </w:t>
          </w:r>
          <w:r w:rsidR="00846562">
            <w:rPr>
              <w:rFonts w:eastAsia="Times New Roman"/>
              <w:color w:val="000000" w:themeColor="text1"/>
              <w:sz w:val="24"/>
              <w:szCs w:val="24"/>
            </w:rPr>
            <w:t>Appellant</w:t>
          </w:r>
          <w:r w:rsidRPr="00845958">
            <w:rPr>
              <w:rFonts w:eastAsia="Times New Roman"/>
              <w:color w:val="000000" w:themeColor="text1"/>
              <w:sz w:val="24"/>
              <w:szCs w:val="24"/>
            </w:rPr>
            <w:t xml:space="preserve"> being unrepresented. His presence </w:t>
          </w:r>
          <w:r w:rsidR="00C46666">
            <w:rPr>
              <w:rFonts w:eastAsia="Times New Roman"/>
              <w:color w:val="000000" w:themeColor="text1"/>
              <w:sz w:val="24"/>
              <w:szCs w:val="24"/>
            </w:rPr>
            <w:t>served</w:t>
          </w:r>
          <w:r w:rsidRPr="00845958">
            <w:rPr>
              <w:rFonts w:eastAsia="Times New Roman"/>
              <w:color w:val="000000" w:themeColor="text1"/>
              <w:sz w:val="24"/>
              <w:szCs w:val="24"/>
            </w:rPr>
            <w:t xml:space="preserve"> no practical purpose.</w:t>
          </w:r>
          <w:r w:rsidR="000B432B" w:rsidRPr="00845958">
            <w:rPr>
              <w:rFonts w:eastAsia="Times New Roman"/>
              <w:color w:val="000000" w:themeColor="text1"/>
              <w:sz w:val="24"/>
              <w:szCs w:val="24"/>
            </w:rPr>
            <w:t xml:space="preserve"> The Court had a discretion to either grant an adjournment under section 129</w:t>
          </w:r>
          <w:r w:rsidR="001651C3" w:rsidRPr="001651C3">
            <w:rPr>
              <w:rFonts w:eastAsia="Times New Roman"/>
              <w:color w:val="000000" w:themeColor="text1"/>
              <w:sz w:val="24"/>
              <w:szCs w:val="24"/>
            </w:rPr>
            <w:t xml:space="preserve"> </w:t>
          </w:r>
          <w:r w:rsidR="00846562">
            <w:rPr>
              <w:rFonts w:eastAsia="Times New Roman"/>
              <w:color w:val="000000" w:themeColor="text1"/>
              <w:sz w:val="24"/>
              <w:szCs w:val="24"/>
            </w:rPr>
            <w:t xml:space="preserve">of the </w:t>
          </w:r>
          <w:r w:rsidR="001651C3">
            <w:rPr>
              <w:rFonts w:eastAsia="Times New Roman"/>
              <w:color w:val="000000" w:themeColor="text1"/>
              <w:sz w:val="24"/>
              <w:szCs w:val="24"/>
            </w:rPr>
            <w:t>Seychelles Code of Civil Procedure</w:t>
          </w:r>
          <w:r w:rsidR="000B432B" w:rsidRPr="00845958">
            <w:rPr>
              <w:rFonts w:eastAsia="Times New Roman"/>
              <w:color w:val="000000" w:themeColor="text1"/>
              <w:sz w:val="24"/>
              <w:szCs w:val="24"/>
            </w:rPr>
            <w:t xml:space="preserve"> </w:t>
          </w:r>
          <w:r w:rsidR="000B432B" w:rsidRPr="00846562">
            <w:rPr>
              <w:rFonts w:eastAsia="Times New Roman"/>
              <w:i/>
              <w:color w:val="000000" w:themeColor="text1"/>
              <w:sz w:val="24"/>
              <w:szCs w:val="24"/>
            </w:rPr>
            <w:t>“if sufficient cause be shown”</w:t>
          </w:r>
          <w:r w:rsidR="000B432B" w:rsidRPr="00845958">
            <w:rPr>
              <w:rFonts w:eastAsia="Times New Roman"/>
              <w:color w:val="000000" w:themeColor="text1"/>
              <w:sz w:val="24"/>
              <w:szCs w:val="24"/>
            </w:rPr>
            <w:t xml:space="preserve"> or to proceed in terms of section 133</w:t>
          </w:r>
          <w:r w:rsidR="00846562">
            <w:rPr>
              <w:rFonts w:eastAsia="Times New Roman"/>
              <w:color w:val="000000" w:themeColor="text1"/>
              <w:sz w:val="24"/>
              <w:szCs w:val="24"/>
            </w:rPr>
            <w:t xml:space="preserve"> of the same Code</w:t>
          </w:r>
          <w:r w:rsidR="000B432B" w:rsidRPr="00845958">
            <w:rPr>
              <w:rFonts w:eastAsia="Times New Roman"/>
              <w:color w:val="000000" w:themeColor="text1"/>
              <w:sz w:val="24"/>
              <w:szCs w:val="24"/>
            </w:rPr>
            <w:t xml:space="preserve"> and dism</w:t>
          </w:r>
          <w:r w:rsidR="00C57AAB">
            <w:rPr>
              <w:rFonts w:eastAsia="Times New Roman"/>
              <w:color w:val="000000" w:themeColor="text1"/>
              <w:sz w:val="24"/>
              <w:szCs w:val="24"/>
            </w:rPr>
            <w:t xml:space="preserve">iss the case which, in our view, it </w:t>
          </w:r>
          <w:r w:rsidR="000B432B" w:rsidRPr="00845958">
            <w:rPr>
              <w:rFonts w:eastAsia="Times New Roman"/>
              <w:color w:val="000000" w:themeColor="text1"/>
              <w:sz w:val="24"/>
              <w:szCs w:val="24"/>
            </w:rPr>
            <w:t>rightly did</w:t>
          </w:r>
          <w:r w:rsidR="00D33DFE" w:rsidRPr="00845958">
            <w:rPr>
              <w:rFonts w:eastAsia="Times New Roman"/>
              <w:color w:val="000000" w:themeColor="text1"/>
              <w:sz w:val="24"/>
              <w:szCs w:val="24"/>
            </w:rPr>
            <w:t xml:space="preserve"> as the </w:t>
          </w:r>
          <w:r w:rsidR="00846562">
            <w:rPr>
              <w:rFonts w:eastAsia="Times New Roman"/>
              <w:color w:val="000000" w:themeColor="text1"/>
              <w:sz w:val="24"/>
              <w:szCs w:val="24"/>
            </w:rPr>
            <w:t>Appellant</w:t>
          </w:r>
          <w:r w:rsidR="00D33DFE" w:rsidRPr="00845958">
            <w:rPr>
              <w:rFonts w:eastAsia="Times New Roman"/>
              <w:color w:val="000000" w:themeColor="text1"/>
              <w:sz w:val="24"/>
              <w:szCs w:val="24"/>
            </w:rPr>
            <w:t xml:space="preserve"> had not shown sufficient cause for an adjournment.</w:t>
          </w:r>
        </w:p>
        <w:p w:rsidR="00C57AAB" w:rsidRDefault="00C57AAB" w:rsidP="00C57AAB">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 xml:space="preserve">The conduct of the </w:t>
          </w:r>
          <w:r w:rsidR="00846562">
            <w:rPr>
              <w:rFonts w:eastAsia="Times New Roman"/>
              <w:color w:val="000000" w:themeColor="text1"/>
              <w:sz w:val="24"/>
              <w:szCs w:val="24"/>
            </w:rPr>
            <w:t xml:space="preserve">Appellant </w:t>
          </w:r>
          <w:r>
            <w:rPr>
              <w:rFonts w:eastAsia="Times New Roman"/>
              <w:color w:val="000000" w:themeColor="text1"/>
              <w:sz w:val="24"/>
              <w:szCs w:val="24"/>
            </w:rPr>
            <w:t xml:space="preserve">and his </w:t>
          </w:r>
          <w:r w:rsidR="00DA5A8C">
            <w:rPr>
              <w:rFonts w:eastAsia="Times New Roman"/>
              <w:color w:val="000000" w:themeColor="text1"/>
              <w:sz w:val="24"/>
              <w:szCs w:val="24"/>
            </w:rPr>
            <w:t>c</w:t>
          </w:r>
          <w:r>
            <w:rPr>
              <w:rFonts w:eastAsia="Times New Roman"/>
              <w:color w:val="000000" w:themeColor="text1"/>
              <w:sz w:val="24"/>
              <w:szCs w:val="24"/>
            </w:rPr>
            <w:t xml:space="preserve">ounsel also amounts to a breach of </w:t>
          </w:r>
          <w:r w:rsidRPr="00295882">
            <w:rPr>
              <w:rFonts w:eastAsia="Times New Roman"/>
              <w:color w:val="000000" w:themeColor="text1"/>
              <w:sz w:val="24"/>
              <w:szCs w:val="24"/>
            </w:rPr>
            <w:t>Practice Direction No. 1 of 2017</w:t>
          </w:r>
          <w:r w:rsidR="001651C3">
            <w:rPr>
              <w:rFonts w:eastAsia="Times New Roman"/>
              <w:color w:val="000000" w:themeColor="text1"/>
              <w:sz w:val="24"/>
              <w:szCs w:val="24"/>
            </w:rPr>
            <w:t>, the</w:t>
          </w:r>
          <w:r w:rsidR="001651C3" w:rsidRPr="00295882">
            <w:rPr>
              <w:sz w:val="24"/>
              <w:szCs w:val="24"/>
            </w:rPr>
            <w:t xml:space="preserve"> provisions </w:t>
          </w:r>
          <w:r w:rsidR="001651C3">
            <w:rPr>
              <w:sz w:val="24"/>
              <w:szCs w:val="24"/>
            </w:rPr>
            <w:t xml:space="preserve">of which </w:t>
          </w:r>
          <w:r w:rsidR="001651C3" w:rsidRPr="00295882">
            <w:rPr>
              <w:sz w:val="24"/>
              <w:szCs w:val="24"/>
            </w:rPr>
            <w:t>are</w:t>
          </w:r>
          <w:r w:rsidR="001651C3" w:rsidRPr="00295882">
            <w:rPr>
              <w:rFonts w:eastAsia="Times New Roman"/>
              <w:color w:val="000000" w:themeColor="text1"/>
              <w:sz w:val="24"/>
              <w:szCs w:val="24"/>
            </w:rPr>
            <w:t xml:space="preserve"> reproduced below</w:t>
          </w:r>
          <w:r w:rsidRPr="00295882">
            <w:rPr>
              <w:rFonts w:eastAsia="Times New Roman"/>
              <w:color w:val="000000" w:themeColor="text1"/>
              <w:sz w:val="24"/>
              <w:szCs w:val="24"/>
            </w:rPr>
            <w:t xml:space="preserve">, </w:t>
          </w:r>
          <w:r w:rsidR="00E810DD">
            <w:rPr>
              <w:rFonts w:eastAsia="Times New Roman"/>
              <w:color w:val="000000" w:themeColor="text1"/>
              <w:sz w:val="24"/>
              <w:szCs w:val="24"/>
            </w:rPr>
            <w:t xml:space="preserve">which </w:t>
          </w:r>
          <w:r>
            <w:rPr>
              <w:sz w:val="24"/>
              <w:szCs w:val="24"/>
            </w:rPr>
            <w:t>entitled the Court to dism</w:t>
          </w:r>
          <w:r w:rsidR="00846562">
            <w:rPr>
              <w:sz w:val="24"/>
              <w:szCs w:val="24"/>
            </w:rPr>
            <w:t>iss the Petition:</w:t>
          </w:r>
          <w:r>
            <w:rPr>
              <w:sz w:val="24"/>
              <w:szCs w:val="24"/>
            </w:rPr>
            <w:t xml:space="preserve"> </w:t>
          </w:r>
          <w:r w:rsidRPr="00295882">
            <w:rPr>
              <w:sz w:val="24"/>
              <w:szCs w:val="24"/>
            </w:rPr>
            <w:t xml:space="preserve"> </w:t>
          </w:r>
        </w:p>
        <w:p w:rsidR="00FA3F85" w:rsidRPr="000E6C59" w:rsidRDefault="00FA3F85" w:rsidP="00FA3F85">
          <w:pPr>
            <w:pStyle w:val="ListParagraph"/>
            <w:widowControl/>
            <w:numPr>
              <w:ilvl w:val="0"/>
              <w:numId w:val="14"/>
            </w:numPr>
            <w:autoSpaceDE/>
            <w:autoSpaceDN/>
            <w:adjustRightInd/>
            <w:spacing w:after="240" w:line="360" w:lineRule="auto"/>
            <w:ind w:left="2160" w:hanging="720"/>
            <w:jc w:val="both"/>
            <w:rPr>
              <w:rStyle w:val="SubtleEmphasis"/>
              <w:iCs w:val="0"/>
              <w:color w:val="000000" w:themeColor="text1"/>
              <w:sz w:val="24"/>
              <w:szCs w:val="24"/>
            </w:rPr>
          </w:pPr>
          <w:r w:rsidRPr="000E6C59">
            <w:rPr>
              <w:rStyle w:val="SubtleEmphasis"/>
              <w:color w:val="auto"/>
              <w:sz w:val="24"/>
              <w:szCs w:val="24"/>
            </w:rPr>
            <w:t xml:space="preserve">All absences from the jurisdiction by legal practitioners have to be communicated to the Office of the Chief Justice. </w:t>
          </w:r>
        </w:p>
        <w:p w:rsidR="00FA3F85" w:rsidRPr="000E6C59" w:rsidRDefault="00FA3F85" w:rsidP="00FA3F85">
          <w:pPr>
            <w:pStyle w:val="ListParagraph"/>
            <w:widowControl/>
            <w:autoSpaceDE/>
            <w:autoSpaceDN/>
            <w:adjustRightInd/>
            <w:spacing w:after="240" w:line="360" w:lineRule="auto"/>
            <w:ind w:left="2160"/>
            <w:jc w:val="both"/>
            <w:rPr>
              <w:rStyle w:val="SubtleEmphasis"/>
              <w:iCs w:val="0"/>
              <w:color w:val="000000" w:themeColor="text1"/>
              <w:sz w:val="24"/>
              <w:szCs w:val="24"/>
            </w:rPr>
          </w:pPr>
        </w:p>
        <w:p w:rsidR="00FA3F85" w:rsidRPr="000E6C59" w:rsidRDefault="00FA3F85" w:rsidP="00FA3F85">
          <w:pPr>
            <w:pStyle w:val="ListParagraph"/>
            <w:widowControl/>
            <w:numPr>
              <w:ilvl w:val="0"/>
              <w:numId w:val="14"/>
            </w:numPr>
            <w:autoSpaceDE/>
            <w:autoSpaceDN/>
            <w:adjustRightInd/>
            <w:spacing w:after="240" w:line="360" w:lineRule="auto"/>
            <w:ind w:left="2160" w:hanging="720"/>
            <w:jc w:val="both"/>
            <w:rPr>
              <w:i/>
              <w:color w:val="000000" w:themeColor="text1"/>
              <w:sz w:val="24"/>
              <w:szCs w:val="24"/>
            </w:rPr>
          </w:pPr>
          <w:r w:rsidRPr="000E6C59">
            <w:rPr>
              <w:i/>
              <w:sz w:val="24"/>
              <w:szCs w:val="24"/>
            </w:rPr>
            <w:t>Where a legal practitioner has accepted instructions from a client and cannot appear or act personally on behalf of his client for any particular reason including illness or absence from the jurisdiction, he/she is required pursuant to Rule 8 of the Legal Practi</w:t>
          </w:r>
          <w:r>
            <w:rPr>
              <w:i/>
              <w:sz w:val="24"/>
              <w:szCs w:val="24"/>
            </w:rPr>
            <w:t>ti</w:t>
          </w:r>
          <w:r w:rsidRPr="000E6C59">
            <w:rPr>
              <w:i/>
              <w:sz w:val="24"/>
              <w:szCs w:val="24"/>
            </w:rPr>
            <w:t xml:space="preserve">oner’s Act (Professional Conduct) Rules 2013 to brief another legal practitioner to appear on behalf of his/her client. </w:t>
          </w:r>
        </w:p>
        <w:p w:rsidR="00FA3F85" w:rsidRPr="000E6C59" w:rsidRDefault="00FA3F85" w:rsidP="00FA3F85">
          <w:pPr>
            <w:pStyle w:val="ListParagraph"/>
            <w:rPr>
              <w:i/>
              <w:sz w:val="24"/>
              <w:szCs w:val="24"/>
            </w:rPr>
          </w:pPr>
        </w:p>
        <w:p w:rsidR="00FA3F85" w:rsidRPr="000E6C59" w:rsidRDefault="00FA3F85" w:rsidP="00FA3F85">
          <w:pPr>
            <w:pStyle w:val="ListParagraph"/>
            <w:widowControl/>
            <w:numPr>
              <w:ilvl w:val="0"/>
              <w:numId w:val="14"/>
            </w:numPr>
            <w:autoSpaceDE/>
            <w:autoSpaceDN/>
            <w:adjustRightInd/>
            <w:spacing w:after="240" w:line="360" w:lineRule="auto"/>
            <w:ind w:left="2160" w:hanging="720"/>
            <w:jc w:val="both"/>
            <w:rPr>
              <w:i/>
              <w:color w:val="000000" w:themeColor="text1"/>
              <w:sz w:val="24"/>
              <w:szCs w:val="24"/>
            </w:rPr>
          </w:pPr>
          <w:r w:rsidRPr="000E6C59">
            <w:rPr>
              <w:i/>
              <w:sz w:val="24"/>
              <w:szCs w:val="24"/>
            </w:rPr>
            <w:t xml:space="preserve">With immediate effect civil or criminal cases will not be adjourned merely on the ground that Counsel is absent. </w:t>
          </w:r>
        </w:p>
        <w:p w:rsidR="00FA3F85" w:rsidRPr="000E6C59" w:rsidRDefault="00FA3F85" w:rsidP="00FA3F85">
          <w:pPr>
            <w:pStyle w:val="ListParagraph"/>
            <w:rPr>
              <w:i/>
              <w:sz w:val="24"/>
              <w:szCs w:val="24"/>
            </w:rPr>
          </w:pPr>
        </w:p>
        <w:p w:rsidR="00FA3F85" w:rsidRPr="000E6C59" w:rsidRDefault="00FA3F85" w:rsidP="00FA3F85">
          <w:pPr>
            <w:pStyle w:val="ListParagraph"/>
            <w:widowControl/>
            <w:numPr>
              <w:ilvl w:val="0"/>
              <w:numId w:val="14"/>
            </w:numPr>
            <w:autoSpaceDE/>
            <w:autoSpaceDN/>
            <w:adjustRightInd/>
            <w:spacing w:after="240" w:line="360" w:lineRule="auto"/>
            <w:ind w:left="2160" w:hanging="720"/>
            <w:jc w:val="both"/>
            <w:rPr>
              <w:i/>
              <w:color w:val="000000" w:themeColor="text1"/>
              <w:sz w:val="24"/>
              <w:szCs w:val="24"/>
            </w:rPr>
          </w:pPr>
          <w:r w:rsidRPr="000E6C59">
            <w:rPr>
              <w:i/>
              <w:sz w:val="24"/>
              <w:szCs w:val="24"/>
            </w:rPr>
            <w:t xml:space="preserve">Where Counsel </w:t>
          </w:r>
          <w:proofErr w:type="gramStart"/>
          <w:r w:rsidRPr="000E6C59">
            <w:rPr>
              <w:i/>
              <w:sz w:val="24"/>
              <w:szCs w:val="24"/>
            </w:rPr>
            <w:t>default</w:t>
          </w:r>
          <w:proofErr w:type="gramEnd"/>
          <w:r w:rsidRPr="000E6C59">
            <w:rPr>
              <w:i/>
              <w:sz w:val="24"/>
              <w:szCs w:val="24"/>
            </w:rPr>
            <w:t xml:space="preserve"> appearance in Court, in criminal cases, accused persons will be asked to seek alternative Counsel; and civil cases will either be listed for ex-parte hearing or dismissed for want of appearance. </w:t>
          </w:r>
        </w:p>
        <w:p w:rsidR="00FA3F85" w:rsidRPr="000E6C59" w:rsidRDefault="00FA3F85" w:rsidP="00FA3F85">
          <w:pPr>
            <w:pStyle w:val="ListParagraph"/>
            <w:rPr>
              <w:i/>
              <w:color w:val="000000" w:themeColor="text1"/>
              <w:sz w:val="24"/>
              <w:szCs w:val="24"/>
            </w:rPr>
          </w:pPr>
        </w:p>
        <w:p w:rsidR="001651C3" w:rsidRDefault="001651C3" w:rsidP="007C221D">
          <w:pPr>
            <w:widowControl/>
            <w:numPr>
              <w:ilvl w:val="0"/>
              <w:numId w:val="7"/>
            </w:numPr>
            <w:autoSpaceDE/>
            <w:autoSpaceDN/>
            <w:adjustRightInd/>
            <w:spacing w:after="240" w:line="360" w:lineRule="auto"/>
            <w:jc w:val="both"/>
            <w:rPr>
              <w:rFonts w:eastAsia="Times New Roman"/>
              <w:color w:val="000000" w:themeColor="text1"/>
              <w:sz w:val="24"/>
              <w:szCs w:val="24"/>
            </w:rPr>
          </w:pPr>
          <w:r>
            <w:rPr>
              <w:rFonts w:eastAsia="Times New Roman"/>
              <w:color w:val="000000" w:themeColor="text1"/>
              <w:sz w:val="24"/>
              <w:szCs w:val="24"/>
            </w:rPr>
            <w:t>Ground 1 therefore fails.</w:t>
          </w:r>
        </w:p>
        <w:p w:rsidR="007C221D" w:rsidRPr="007C221D" w:rsidRDefault="00E87F2E" w:rsidP="007C221D">
          <w:pPr>
            <w:widowControl/>
            <w:numPr>
              <w:ilvl w:val="0"/>
              <w:numId w:val="7"/>
            </w:numPr>
            <w:autoSpaceDE/>
            <w:autoSpaceDN/>
            <w:adjustRightInd/>
            <w:spacing w:after="240" w:line="360" w:lineRule="auto"/>
            <w:jc w:val="both"/>
            <w:rPr>
              <w:rStyle w:val="Emphasis"/>
              <w:rFonts w:eastAsia="Times New Roman"/>
              <w:i w:val="0"/>
              <w:iCs w:val="0"/>
              <w:color w:val="000000" w:themeColor="text1"/>
              <w:sz w:val="24"/>
              <w:szCs w:val="24"/>
            </w:rPr>
          </w:pPr>
          <w:r w:rsidRPr="007C221D">
            <w:rPr>
              <w:rFonts w:eastAsia="Times New Roman"/>
              <w:color w:val="000000" w:themeColor="text1"/>
              <w:sz w:val="24"/>
              <w:szCs w:val="24"/>
            </w:rPr>
            <w:t xml:space="preserve">The </w:t>
          </w:r>
          <w:r w:rsidR="00846562">
            <w:rPr>
              <w:rFonts w:eastAsia="Times New Roman"/>
              <w:color w:val="000000" w:themeColor="text1"/>
              <w:sz w:val="24"/>
              <w:szCs w:val="24"/>
            </w:rPr>
            <w:t xml:space="preserve">Appellant </w:t>
          </w:r>
          <w:r w:rsidRPr="007C221D">
            <w:rPr>
              <w:rFonts w:eastAsia="Times New Roman"/>
              <w:color w:val="000000" w:themeColor="text1"/>
              <w:sz w:val="24"/>
              <w:szCs w:val="24"/>
            </w:rPr>
            <w:t xml:space="preserve">contends in </w:t>
          </w:r>
          <w:r w:rsidR="00846562">
            <w:rPr>
              <w:rFonts w:eastAsia="Times New Roman"/>
              <w:color w:val="000000" w:themeColor="text1"/>
              <w:sz w:val="24"/>
              <w:szCs w:val="24"/>
            </w:rPr>
            <w:t>ground 5 of the</w:t>
          </w:r>
          <w:r w:rsidRPr="007C221D">
            <w:rPr>
              <w:rFonts w:eastAsia="Times New Roman"/>
              <w:color w:val="000000" w:themeColor="text1"/>
              <w:sz w:val="24"/>
              <w:szCs w:val="24"/>
            </w:rPr>
            <w:t xml:space="preserve"> </w:t>
          </w:r>
          <w:r w:rsidR="001C42BD" w:rsidRPr="007C221D">
            <w:rPr>
              <w:rFonts w:eastAsia="Times New Roman"/>
              <w:color w:val="000000" w:themeColor="text1"/>
              <w:sz w:val="24"/>
              <w:szCs w:val="24"/>
            </w:rPr>
            <w:t>ground</w:t>
          </w:r>
          <w:r w:rsidR="00846562">
            <w:rPr>
              <w:rFonts w:eastAsia="Times New Roman"/>
              <w:color w:val="000000" w:themeColor="text1"/>
              <w:sz w:val="24"/>
              <w:szCs w:val="24"/>
            </w:rPr>
            <w:t>s</w:t>
          </w:r>
          <w:r w:rsidR="001C42BD" w:rsidRPr="007C221D">
            <w:rPr>
              <w:rFonts w:eastAsia="Times New Roman"/>
              <w:color w:val="000000" w:themeColor="text1"/>
              <w:sz w:val="24"/>
              <w:szCs w:val="24"/>
            </w:rPr>
            <w:t xml:space="preserve"> of appeal </w:t>
          </w:r>
          <w:r w:rsidRPr="007C221D">
            <w:rPr>
              <w:rFonts w:eastAsia="Times New Roman"/>
              <w:color w:val="000000" w:themeColor="text1"/>
              <w:sz w:val="24"/>
              <w:szCs w:val="24"/>
            </w:rPr>
            <w:t>that</w:t>
          </w:r>
          <w:r w:rsidR="00846562">
            <w:rPr>
              <w:rFonts w:eastAsia="Times New Roman"/>
              <w:color w:val="000000" w:themeColor="text1"/>
              <w:sz w:val="24"/>
              <w:szCs w:val="24"/>
            </w:rPr>
            <w:t>:</w:t>
          </w:r>
          <w:r w:rsidRPr="007C221D">
            <w:rPr>
              <w:rFonts w:eastAsia="Times New Roman"/>
              <w:color w:val="000000" w:themeColor="text1"/>
              <w:sz w:val="24"/>
              <w:szCs w:val="24"/>
            </w:rPr>
            <w:t xml:space="preserve"> </w:t>
          </w:r>
          <w:r w:rsidRPr="00846562">
            <w:rPr>
              <w:rFonts w:eastAsia="Times New Roman"/>
              <w:color w:val="000000" w:themeColor="text1"/>
              <w:sz w:val="24"/>
              <w:szCs w:val="24"/>
            </w:rPr>
            <w:t>“</w:t>
          </w:r>
          <w:r w:rsidRPr="00846562">
            <w:rPr>
              <w:rStyle w:val="Emphasis"/>
              <w:sz w:val="24"/>
              <w:szCs w:val="24"/>
              <w:lang w:val="en-US"/>
            </w:rPr>
            <w:t xml:space="preserve">Denying the appellant a Constitutional remedy upon a single request for an adjournment of arguments by </w:t>
          </w:r>
          <w:r w:rsidR="00846562">
            <w:rPr>
              <w:rStyle w:val="Emphasis"/>
              <w:sz w:val="24"/>
              <w:szCs w:val="24"/>
              <w:lang w:val="en-US"/>
            </w:rPr>
            <w:t>a</w:t>
          </w:r>
          <w:r w:rsidRPr="00846562">
            <w:rPr>
              <w:rStyle w:val="Emphasis"/>
              <w:sz w:val="24"/>
              <w:szCs w:val="24"/>
              <w:lang w:val="en-US"/>
            </w:rPr>
            <w:t xml:space="preserve">ppellant's </w:t>
          </w:r>
          <w:r w:rsidRPr="00846562">
            <w:rPr>
              <w:rStyle w:val="Emphasis"/>
              <w:sz w:val="24"/>
              <w:szCs w:val="24"/>
              <w:lang w:val="en-US"/>
            </w:rPr>
            <w:lastRenderedPageBreak/>
            <w:t xml:space="preserve">Counsel is unjust, unreasonable and a violation of the </w:t>
          </w:r>
          <w:r w:rsidR="00846562">
            <w:rPr>
              <w:rStyle w:val="Emphasis"/>
              <w:sz w:val="24"/>
              <w:szCs w:val="24"/>
              <w:lang w:val="en-US"/>
            </w:rPr>
            <w:t>a</w:t>
          </w:r>
          <w:r w:rsidRPr="00846562">
            <w:rPr>
              <w:rStyle w:val="Emphasis"/>
              <w:sz w:val="24"/>
              <w:szCs w:val="24"/>
              <w:lang w:val="en-US"/>
            </w:rPr>
            <w:t>ppellant’s constitutional right to a fair hearing.”</w:t>
          </w:r>
          <w:r w:rsidRPr="007C221D">
            <w:rPr>
              <w:rStyle w:val="Emphasis"/>
              <w:i w:val="0"/>
              <w:sz w:val="24"/>
              <w:szCs w:val="24"/>
              <w:lang w:val="en-US"/>
            </w:rPr>
            <w:t xml:space="preserve"> It is incorrect to say that the Petition was dismissed </w:t>
          </w:r>
          <w:r w:rsidRPr="00846562">
            <w:rPr>
              <w:rStyle w:val="Emphasis"/>
              <w:sz w:val="24"/>
              <w:szCs w:val="24"/>
              <w:lang w:val="en-US"/>
            </w:rPr>
            <w:t>“upon a single request for an adjournment of arguments by Appellant's Counsel”.</w:t>
          </w:r>
          <w:r w:rsidR="00351277" w:rsidRPr="007C221D">
            <w:rPr>
              <w:rStyle w:val="Emphasis"/>
              <w:i w:val="0"/>
              <w:sz w:val="24"/>
              <w:szCs w:val="24"/>
              <w:lang w:val="en-US"/>
            </w:rPr>
            <w:t xml:space="preserve"> </w:t>
          </w:r>
          <w:r w:rsidR="00EB4F2C">
            <w:rPr>
              <w:rStyle w:val="Emphasis"/>
              <w:i w:val="0"/>
              <w:sz w:val="24"/>
              <w:szCs w:val="24"/>
              <w:lang w:val="en-US"/>
            </w:rPr>
            <w:t>We</w:t>
          </w:r>
          <w:r w:rsidR="00351277" w:rsidRPr="007C221D">
            <w:rPr>
              <w:rStyle w:val="Emphasis"/>
              <w:i w:val="0"/>
              <w:sz w:val="24"/>
              <w:szCs w:val="24"/>
              <w:lang w:val="en-US"/>
            </w:rPr>
            <w:t xml:space="preserve"> note that Mr. </w:t>
          </w:r>
          <w:proofErr w:type="spellStart"/>
          <w:r w:rsidR="00351277" w:rsidRPr="007C221D">
            <w:rPr>
              <w:rStyle w:val="Emphasis"/>
              <w:i w:val="0"/>
              <w:sz w:val="24"/>
              <w:szCs w:val="24"/>
              <w:lang w:val="en-US"/>
            </w:rPr>
            <w:t>Boulle</w:t>
          </w:r>
          <w:proofErr w:type="spellEnd"/>
          <w:r w:rsidR="00351277" w:rsidRPr="007C221D">
            <w:rPr>
              <w:rStyle w:val="Emphasis"/>
              <w:i w:val="0"/>
              <w:sz w:val="24"/>
              <w:szCs w:val="24"/>
              <w:lang w:val="en-US"/>
            </w:rPr>
            <w:t xml:space="preserve"> was to address the court on the preliminary points on 27</w:t>
          </w:r>
          <w:r w:rsidR="00351277" w:rsidRPr="007C221D">
            <w:rPr>
              <w:rStyle w:val="Emphasis"/>
              <w:i w:val="0"/>
              <w:sz w:val="24"/>
              <w:szCs w:val="24"/>
              <w:vertAlign w:val="superscript"/>
              <w:lang w:val="en-US"/>
            </w:rPr>
            <w:t>th</w:t>
          </w:r>
          <w:r w:rsidR="00351277" w:rsidRPr="007C221D">
            <w:rPr>
              <w:rStyle w:val="Emphasis"/>
              <w:i w:val="0"/>
              <w:sz w:val="24"/>
              <w:szCs w:val="24"/>
              <w:lang w:val="en-US"/>
            </w:rPr>
            <w:t xml:space="preserve"> March 2018</w:t>
          </w:r>
          <w:r w:rsidR="00846562">
            <w:rPr>
              <w:rStyle w:val="Emphasis"/>
              <w:i w:val="0"/>
              <w:sz w:val="24"/>
              <w:szCs w:val="24"/>
              <w:lang w:val="en-US"/>
            </w:rPr>
            <w:t>,</w:t>
          </w:r>
          <w:r w:rsidR="00351277" w:rsidRPr="007C221D">
            <w:rPr>
              <w:rStyle w:val="Emphasis"/>
              <w:i w:val="0"/>
              <w:sz w:val="24"/>
              <w:szCs w:val="24"/>
              <w:lang w:val="en-US"/>
            </w:rPr>
            <w:t xml:space="preserve"> when the </w:t>
          </w:r>
          <w:r w:rsidR="00925815" w:rsidRPr="007C221D">
            <w:rPr>
              <w:rStyle w:val="Emphasis"/>
              <w:i w:val="0"/>
              <w:sz w:val="24"/>
              <w:szCs w:val="24"/>
              <w:lang w:val="en-US"/>
            </w:rPr>
            <w:t xml:space="preserve">proceedings were interrupted by the </w:t>
          </w:r>
          <w:r w:rsidR="00846562">
            <w:rPr>
              <w:rStyle w:val="Emphasis"/>
              <w:i w:val="0"/>
              <w:sz w:val="24"/>
              <w:szCs w:val="24"/>
              <w:lang w:val="en-US"/>
            </w:rPr>
            <w:t>Appellant</w:t>
          </w:r>
          <w:r w:rsidR="00925815" w:rsidRPr="007C221D">
            <w:rPr>
              <w:rStyle w:val="Emphasis"/>
              <w:i w:val="0"/>
              <w:sz w:val="24"/>
              <w:szCs w:val="24"/>
              <w:lang w:val="en-US"/>
            </w:rPr>
            <w:t xml:space="preserve"> himself which led to the contempt of court proceedings</w:t>
          </w:r>
          <w:r w:rsidR="00E1030C" w:rsidRPr="007C221D">
            <w:rPr>
              <w:rStyle w:val="Emphasis"/>
              <w:i w:val="0"/>
              <w:sz w:val="24"/>
              <w:szCs w:val="24"/>
              <w:lang w:val="en-US"/>
            </w:rPr>
            <w:t>.</w:t>
          </w:r>
          <w:r w:rsidR="001651C3">
            <w:rPr>
              <w:rStyle w:val="Emphasis"/>
              <w:i w:val="0"/>
              <w:sz w:val="24"/>
              <w:szCs w:val="24"/>
              <w:lang w:val="en-US"/>
            </w:rPr>
            <w:t xml:space="preserve"> </w:t>
          </w:r>
          <w:r w:rsidR="00925815" w:rsidRPr="007C221D">
            <w:rPr>
              <w:rStyle w:val="Emphasis"/>
              <w:i w:val="0"/>
              <w:sz w:val="24"/>
              <w:szCs w:val="24"/>
              <w:lang w:val="en-US"/>
            </w:rPr>
            <w:t>The matter was then set for the 15</w:t>
          </w:r>
          <w:r w:rsidR="00925815" w:rsidRPr="007C221D">
            <w:rPr>
              <w:rStyle w:val="Emphasis"/>
              <w:i w:val="0"/>
              <w:sz w:val="24"/>
              <w:szCs w:val="24"/>
              <w:vertAlign w:val="superscript"/>
              <w:lang w:val="en-US"/>
            </w:rPr>
            <w:t>th</w:t>
          </w:r>
          <w:r w:rsidR="00925815" w:rsidRPr="007C221D">
            <w:rPr>
              <w:rStyle w:val="Emphasis"/>
              <w:i w:val="0"/>
              <w:sz w:val="24"/>
              <w:szCs w:val="24"/>
              <w:lang w:val="en-US"/>
            </w:rPr>
            <w:t xml:space="preserve"> May 2018</w:t>
          </w:r>
          <w:r w:rsidR="00846562">
            <w:rPr>
              <w:rStyle w:val="Emphasis"/>
              <w:i w:val="0"/>
              <w:sz w:val="24"/>
              <w:szCs w:val="24"/>
              <w:lang w:val="en-US"/>
            </w:rPr>
            <w:t>,</w:t>
          </w:r>
          <w:r w:rsidR="00925815" w:rsidRPr="007C221D">
            <w:rPr>
              <w:rStyle w:val="Emphasis"/>
              <w:i w:val="0"/>
              <w:sz w:val="24"/>
              <w:szCs w:val="24"/>
              <w:lang w:val="en-US"/>
            </w:rPr>
            <w:t xml:space="preserve"> for Mr. </w:t>
          </w:r>
          <w:proofErr w:type="spellStart"/>
          <w:r w:rsidR="00925815" w:rsidRPr="007C221D">
            <w:rPr>
              <w:rStyle w:val="Emphasis"/>
              <w:i w:val="0"/>
              <w:sz w:val="24"/>
              <w:szCs w:val="24"/>
              <w:lang w:val="en-US"/>
            </w:rPr>
            <w:t>Chin</w:t>
          </w:r>
          <w:r w:rsidR="001F7369">
            <w:rPr>
              <w:rStyle w:val="Emphasis"/>
              <w:i w:val="0"/>
              <w:sz w:val="24"/>
              <w:szCs w:val="24"/>
              <w:lang w:val="en-US"/>
            </w:rPr>
            <w:t>n</w:t>
          </w:r>
          <w:r w:rsidR="00925815" w:rsidRPr="007C221D">
            <w:rPr>
              <w:rStyle w:val="Emphasis"/>
              <w:i w:val="0"/>
              <w:sz w:val="24"/>
              <w:szCs w:val="24"/>
              <w:lang w:val="en-US"/>
            </w:rPr>
            <w:t>asamy</w:t>
          </w:r>
          <w:proofErr w:type="spellEnd"/>
          <w:r w:rsidR="00925815" w:rsidRPr="007C221D">
            <w:rPr>
              <w:rStyle w:val="Emphasis"/>
              <w:i w:val="0"/>
              <w:sz w:val="24"/>
              <w:szCs w:val="24"/>
              <w:lang w:val="en-US"/>
            </w:rPr>
            <w:t xml:space="preserve"> to file a formal complaint against the </w:t>
          </w:r>
          <w:r w:rsidR="00846562">
            <w:rPr>
              <w:rStyle w:val="Emphasis"/>
              <w:i w:val="0"/>
              <w:sz w:val="24"/>
              <w:szCs w:val="24"/>
              <w:lang w:val="en-US"/>
            </w:rPr>
            <w:t>Appellant</w:t>
          </w:r>
          <w:r w:rsidR="00925815" w:rsidRPr="007C221D">
            <w:rPr>
              <w:rStyle w:val="Emphasis"/>
              <w:i w:val="0"/>
              <w:sz w:val="24"/>
              <w:szCs w:val="24"/>
              <w:lang w:val="en-US"/>
            </w:rPr>
            <w:t>, on which date the Court again fixed another date for arguments on the preliminary points, that is the 4</w:t>
          </w:r>
          <w:r w:rsidR="00925815" w:rsidRPr="007C221D">
            <w:rPr>
              <w:rStyle w:val="Emphasis"/>
              <w:i w:val="0"/>
              <w:sz w:val="24"/>
              <w:szCs w:val="24"/>
              <w:vertAlign w:val="superscript"/>
              <w:lang w:val="en-US"/>
            </w:rPr>
            <w:t>th</w:t>
          </w:r>
          <w:r w:rsidR="00925815" w:rsidRPr="007C221D">
            <w:rPr>
              <w:rStyle w:val="Emphasis"/>
              <w:i w:val="0"/>
              <w:sz w:val="24"/>
              <w:szCs w:val="24"/>
              <w:lang w:val="en-US"/>
            </w:rPr>
            <w:t xml:space="preserve"> September 2018, the date on which the Petition was dismissed. </w:t>
          </w:r>
          <w:r w:rsidR="00D33DFE" w:rsidRPr="007C221D">
            <w:rPr>
              <w:rStyle w:val="Emphasis"/>
              <w:i w:val="0"/>
              <w:sz w:val="24"/>
              <w:szCs w:val="24"/>
              <w:lang w:val="en-US"/>
            </w:rPr>
            <w:t xml:space="preserve">This Court finds that the </w:t>
          </w:r>
          <w:r w:rsidR="00846562">
            <w:rPr>
              <w:rStyle w:val="Emphasis"/>
              <w:i w:val="0"/>
              <w:sz w:val="24"/>
              <w:szCs w:val="24"/>
              <w:lang w:val="en-US"/>
            </w:rPr>
            <w:t>Appellant</w:t>
          </w:r>
          <w:r w:rsidR="00D33DFE" w:rsidRPr="007C221D">
            <w:rPr>
              <w:rStyle w:val="Emphasis"/>
              <w:i w:val="0"/>
              <w:sz w:val="24"/>
              <w:szCs w:val="24"/>
              <w:lang w:val="en-US"/>
            </w:rPr>
            <w:t xml:space="preserve"> was given ample opportunity by the Constitutional Court to prepare </w:t>
          </w:r>
          <w:r w:rsidR="001651C3">
            <w:rPr>
              <w:rStyle w:val="Emphasis"/>
              <w:i w:val="0"/>
              <w:sz w:val="24"/>
              <w:szCs w:val="24"/>
              <w:lang w:val="en-US"/>
            </w:rPr>
            <w:t>to address it on the preliminary points</w:t>
          </w:r>
          <w:r w:rsidR="00D33DFE" w:rsidRPr="007C221D">
            <w:rPr>
              <w:rStyle w:val="Emphasis"/>
              <w:i w:val="0"/>
              <w:sz w:val="24"/>
              <w:szCs w:val="24"/>
              <w:lang w:val="en-US"/>
            </w:rPr>
            <w:t xml:space="preserve"> and appear either in person or if he was unable to do so, by a properly instructed counsel</w:t>
          </w:r>
          <w:r w:rsidR="00E1030C" w:rsidRPr="007C221D">
            <w:rPr>
              <w:rStyle w:val="Emphasis"/>
              <w:i w:val="0"/>
              <w:sz w:val="24"/>
              <w:szCs w:val="24"/>
              <w:lang w:val="en-US"/>
            </w:rPr>
            <w:t>, which he failed to do</w:t>
          </w:r>
          <w:r w:rsidR="00D33DFE" w:rsidRPr="007C221D">
            <w:rPr>
              <w:rStyle w:val="Emphasis"/>
              <w:i w:val="0"/>
              <w:sz w:val="24"/>
              <w:szCs w:val="24"/>
              <w:lang w:val="en-US"/>
            </w:rPr>
            <w:t>.</w:t>
          </w:r>
          <w:r w:rsidR="00E1030C" w:rsidRPr="007C221D">
            <w:rPr>
              <w:rStyle w:val="Emphasis"/>
              <w:i w:val="0"/>
              <w:sz w:val="24"/>
              <w:szCs w:val="24"/>
              <w:lang w:val="en-US"/>
            </w:rPr>
            <w:t xml:space="preserve"> </w:t>
          </w:r>
          <w:r w:rsidR="00EB4F2C">
            <w:rPr>
              <w:rStyle w:val="Emphasis"/>
              <w:i w:val="0"/>
              <w:sz w:val="24"/>
              <w:szCs w:val="24"/>
              <w:lang w:val="en-US"/>
            </w:rPr>
            <w:t>We</w:t>
          </w:r>
          <w:r w:rsidR="00E1030C" w:rsidRPr="007C221D">
            <w:rPr>
              <w:rStyle w:val="Emphasis"/>
              <w:i w:val="0"/>
              <w:sz w:val="24"/>
              <w:szCs w:val="24"/>
              <w:lang w:val="en-US"/>
            </w:rPr>
            <w:t xml:space="preserve"> further find </w:t>
          </w:r>
          <w:r w:rsidR="007C221D" w:rsidRPr="007C221D">
            <w:rPr>
              <w:rStyle w:val="Emphasis"/>
              <w:i w:val="0"/>
              <w:sz w:val="24"/>
              <w:szCs w:val="24"/>
              <w:lang w:val="en-US"/>
            </w:rPr>
            <w:t xml:space="preserve">that there was no obligation on the </w:t>
          </w:r>
          <w:r w:rsidR="00E1030C" w:rsidRPr="007C221D">
            <w:rPr>
              <w:rStyle w:val="Emphasis"/>
              <w:i w:val="0"/>
              <w:sz w:val="24"/>
              <w:szCs w:val="24"/>
              <w:lang w:val="en-US"/>
            </w:rPr>
            <w:t xml:space="preserve">Constitutional Court to have </w:t>
          </w:r>
          <w:r w:rsidR="00231270" w:rsidRPr="007C221D">
            <w:rPr>
              <w:rStyle w:val="Emphasis"/>
              <w:i w:val="0"/>
              <w:sz w:val="24"/>
              <w:szCs w:val="24"/>
              <w:lang w:val="en-US"/>
            </w:rPr>
            <w:t xml:space="preserve">requested the </w:t>
          </w:r>
          <w:r w:rsidR="00A75BEB">
            <w:rPr>
              <w:rStyle w:val="Emphasis"/>
              <w:i w:val="0"/>
              <w:sz w:val="24"/>
              <w:szCs w:val="24"/>
              <w:lang w:val="en-US"/>
            </w:rPr>
            <w:t>second Respondent</w:t>
          </w:r>
          <w:r w:rsidR="00231270" w:rsidRPr="007C221D">
            <w:rPr>
              <w:rStyle w:val="Emphasis"/>
              <w:i w:val="0"/>
              <w:sz w:val="24"/>
              <w:szCs w:val="24"/>
              <w:lang w:val="en-US"/>
            </w:rPr>
            <w:t xml:space="preserve"> to address the Court on Mr. Elizabeth’s request</w:t>
          </w:r>
          <w:r w:rsidR="007C221D" w:rsidRPr="007C221D">
            <w:rPr>
              <w:rStyle w:val="Emphasis"/>
              <w:i w:val="0"/>
              <w:sz w:val="24"/>
              <w:szCs w:val="24"/>
              <w:lang w:val="en-US"/>
            </w:rPr>
            <w:t xml:space="preserve"> before dismissing the Petition</w:t>
          </w:r>
          <w:r w:rsidR="00231270" w:rsidRPr="007C221D">
            <w:rPr>
              <w:rStyle w:val="Emphasis"/>
              <w:i w:val="0"/>
              <w:sz w:val="24"/>
              <w:szCs w:val="24"/>
              <w:lang w:val="en-US"/>
            </w:rPr>
            <w:t>.</w:t>
          </w:r>
          <w:r w:rsidR="007C221D">
            <w:rPr>
              <w:rStyle w:val="Emphasis"/>
              <w:i w:val="0"/>
              <w:sz w:val="24"/>
              <w:szCs w:val="24"/>
              <w:lang w:val="en-US"/>
            </w:rPr>
            <w:t xml:space="preserve"> </w:t>
          </w:r>
          <w:r w:rsidR="0051788E" w:rsidRPr="007C221D">
            <w:rPr>
              <w:rStyle w:val="Emphasis"/>
              <w:i w:val="0"/>
              <w:sz w:val="24"/>
              <w:szCs w:val="24"/>
              <w:lang w:val="en-US"/>
            </w:rPr>
            <w:t xml:space="preserve">In the circumstances </w:t>
          </w:r>
          <w:r w:rsidR="00EB4F2C">
            <w:rPr>
              <w:rStyle w:val="Emphasis"/>
              <w:i w:val="0"/>
              <w:sz w:val="24"/>
              <w:szCs w:val="24"/>
              <w:lang w:val="en-US"/>
            </w:rPr>
            <w:t>we</w:t>
          </w:r>
          <w:r w:rsidR="0051788E" w:rsidRPr="007C221D">
            <w:rPr>
              <w:rStyle w:val="Emphasis"/>
              <w:i w:val="0"/>
              <w:sz w:val="24"/>
              <w:szCs w:val="24"/>
              <w:lang w:val="en-US"/>
            </w:rPr>
            <w:t xml:space="preserve"> do not find any merit in </w:t>
          </w:r>
          <w:r w:rsidR="00D007A8">
            <w:rPr>
              <w:rStyle w:val="Emphasis"/>
              <w:i w:val="0"/>
              <w:sz w:val="24"/>
              <w:szCs w:val="24"/>
              <w:lang w:val="en-US"/>
            </w:rPr>
            <w:t>G</w:t>
          </w:r>
          <w:r w:rsidR="0051788E" w:rsidRPr="007C221D">
            <w:rPr>
              <w:rStyle w:val="Emphasis"/>
              <w:i w:val="0"/>
              <w:sz w:val="24"/>
              <w:szCs w:val="24"/>
              <w:lang w:val="en-US"/>
            </w:rPr>
            <w:t>round 5</w:t>
          </w:r>
          <w:r w:rsidR="00D007A8">
            <w:rPr>
              <w:rStyle w:val="Emphasis"/>
              <w:i w:val="0"/>
              <w:sz w:val="24"/>
              <w:szCs w:val="24"/>
              <w:lang w:val="en-US"/>
            </w:rPr>
            <w:t xml:space="preserve"> which stands dismissed</w:t>
          </w:r>
          <w:r w:rsidR="0051788E" w:rsidRPr="007C221D">
            <w:rPr>
              <w:rStyle w:val="Emphasis"/>
              <w:i w:val="0"/>
              <w:sz w:val="24"/>
              <w:szCs w:val="24"/>
              <w:lang w:val="en-US"/>
            </w:rPr>
            <w:t xml:space="preserve">. </w:t>
          </w:r>
        </w:p>
        <w:p w:rsidR="006811FA" w:rsidRPr="007C221D" w:rsidRDefault="00EB4F2C" w:rsidP="007C221D">
          <w:pPr>
            <w:widowControl/>
            <w:numPr>
              <w:ilvl w:val="0"/>
              <w:numId w:val="7"/>
            </w:numPr>
            <w:autoSpaceDE/>
            <w:autoSpaceDN/>
            <w:adjustRightInd/>
            <w:spacing w:after="240" w:line="360" w:lineRule="auto"/>
            <w:jc w:val="both"/>
            <w:rPr>
              <w:rFonts w:eastAsia="Times New Roman"/>
              <w:color w:val="000000" w:themeColor="text1"/>
              <w:sz w:val="24"/>
              <w:szCs w:val="24"/>
            </w:rPr>
          </w:pPr>
          <w:r>
            <w:rPr>
              <w:sz w:val="24"/>
              <w:szCs w:val="24"/>
            </w:rPr>
            <w:t>We</w:t>
          </w:r>
          <w:r w:rsidR="007C221D">
            <w:rPr>
              <w:sz w:val="24"/>
              <w:szCs w:val="24"/>
            </w:rPr>
            <w:t xml:space="preserve"> </w:t>
          </w:r>
          <w:r w:rsidR="001651C3">
            <w:rPr>
              <w:sz w:val="24"/>
              <w:szCs w:val="24"/>
            </w:rPr>
            <w:t xml:space="preserve">therefore </w:t>
          </w:r>
          <w:r w:rsidR="007C221D">
            <w:rPr>
              <w:sz w:val="24"/>
              <w:szCs w:val="24"/>
            </w:rPr>
            <w:t>dismiss t</w:t>
          </w:r>
          <w:r w:rsidR="00F51797" w:rsidRPr="007C221D">
            <w:rPr>
              <w:sz w:val="24"/>
              <w:szCs w:val="24"/>
            </w:rPr>
            <w:t>he Appeal</w:t>
          </w:r>
          <w:r w:rsidR="001651C3">
            <w:rPr>
              <w:sz w:val="24"/>
              <w:szCs w:val="24"/>
            </w:rPr>
            <w:t xml:space="preserve"> and uphold the decision of the Constitutional Court</w:t>
          </w:r>
          <w:r w:rsidR="007C221D">
            <w:rPr>
              <w:sz w:val="24"/>
              <w:szCs w:val="24"/>
            </w:rPr>
            <w:t>.</w:t>
          </w:r>
          <w:r w:rsidR="001651C3">
            <w:rPr>
              <w:sz w:val="24"/>
              <w:szCs w:val="24"/>
            </w:rPr>
            <w:t xml:space="preserve"> </w:t>
          </w:r>
          <w:r>
            <w:rPr>
              <w:sz w:val="24"/>
              <w:szCs w:val="24"/>
            </w:rPr>
            <w:t>We</w:t>
          </w:r>
          <w:r w:rsidR="001651C3">
            <w:rPr>
              <w:sz w:val="24"/>
              <w:szCs w:val="24"/>
            </w:rPr>
            <w:t xml:space="preserve"> make no </w:t>
          </w:r>
          <w:r w:rsidR="00900435">
            <w:rPr>
              <w:sz w:val="24"/>
              <w:szCs w:val="24"/>
            </w:rPr>
            <w:t>order</w:t>
          </w:r>
          <w:r w:rsidR="001651C3">
            <w:rPr>
              <w:sz w:val="24"/>
              <w:szCs w:val="24"/>
            </w:rPr>
            <w:t xml:space="preserve"> as to costs.</w:t>
          </w:r>
        </w:p>
        <w:p w:rsidR="0006489F" w:rsidRPr="00CE3E76" w:rsidRDefault="00B6189A" w:rsidP="0000570E">
          <w:pPr>
            <w:pStyle w:val="JudgmentText"/>
            <w:numPr>
              <w:ilvl w:val="0"/>
              <w:numId w:val="0"/>
            </w:numPr>
            <w:ind w:left="360"/>
          </w:pPr>
          <w:sdt>
            <w:sdtPr>
              <w:id w:val="8972175"/>
              <w:lock w:val="contentLocked"/>
              <w:placeholder>
                <w:docPart w:val="7AF85FC060B244FAADF1D495E548E9EE"/>
              </w:placeholder>
              <w:docPartList>
                <w:docPartGallery w:val="Quick Parts"/>
              </w:docPartList>
            </w:sdtPr>
            <w:sdtEndPr/>
            <w:sdtContent>
              <w:r w:rsidR="005657B3" w:rsidRPr="00782F7D">
                <w:t>Signed, dated and delivered at Ile du Port on</w:t>
              </w:r>
            </w:sdtContent>
          </w:sdt>
          <w:r w:rsidR="005657B3">
            <w:t xml:space="preserve"> </w:t>
          </w:r>
          <w:sdt>
            <w:sdtPr>
              <w:id w:val="8972185"/>
              <w:placeholder>
                <w:docPart w:val="C93377A1865D47BC8A7217E1FB4681D3"/>
              </w:placeholder>
              <w:date w:fullDate="2019-06-21T00:00:00Z">
                <w:dateFormat w:val="dd MMMM yyyy"/>
                <w:lid w:val="en-GB"/>
                <w:storeMappedDataAs w:val="dateTime"/>
                <w:calendar w:val="gregorian"/>
              </w:date>
            </w:sdtPr>
            <w:sdtEndPr/>
            <w:sdtContent>
              <w:r w:rsidR="005657B3">
                <w:t>21 June 2019</w:t>
              </w:r>
            </w:sdtContent>
          </w:sdt>
        </w:p>
      </w:sdtContent>
    </w:sdt>
    <w:p w:rsidR="00AD63F9" w:rsidRPr="00AD63F9" w:rsidRDefault="00B6189A" w:rsidP="00AD63F9">
      <w:pPr>
        <w:spacing w:before="120" w:line="480" w:lineRule="auto"/>
        <w:rPr>
          <w:sz w:val="24"/>
          <w:szCs w:val="24"/>
        </w:rPr>
      </w:pPr>
      <w:sdt>
        <w:sdtPr>
          <w:rPr>
            <w:b/>
            <w:sz w:val="24"/>
            <w:szCs w:val="24"/>
          </w:rPr>
          <w:id w:val="22920305"/>
          <w:placeholder>
            <w:docPart w:val="20831802C9C34FD88B5532130DA80F7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0543" w:rsidRPr="004F0543">
            <w:rPr>
              <w:b/>
              <w:sz w:val="24"/>
              <w:szCs w:val="24"/>
            </w:rPr>
            <w:t>F. MacGregor (PCA)</w:t>
          </w:r>
          <w:r w:rsidR="004F0543">
            <w:rPr>
              <w:b/>
              <w:sz w:val="24"/>
              <w:szCs w:val="24"/>
            </w:rPr>
            <w:t xml:space="preserve">               </w:t>
          </w:r>
          <w:r w:rsidR="004F0543" w:rsidRPr="004F0543">
            <w:rPr>
              <w:b/>
              <w:sz w:val="24"/>
              <w:szCs w:val="24"/>
            </w:rPr>
            <w:t>………………….</w:t>
          </w:r>
        </w:sdtContent>
      </w:sdt>
    </w:p>
    <w:p w:rsidR="004F0543" w:rsidRPr="00EB4F2C" w:rsidRDefault="00B6189A" w:rsidP="004F0543">
      <w:pPr>
        <w:spacing w:before="120" w:line="480" w:lineRule="auto"/>
        <w:rPr>
          <w:sz w:val="24"/>
          <w:szCs w:val="24"/>
          <w:lang w:val="en-US"/>
        </w:rPr>
      </w:pPr>
      <w:sdt>
        <w:sdtPr>
          <w:rPr>
            <w:b/>
            <w:sz w:val="24"/>
            <w:szCs w:val="24"/>
            <w:lang w:val="en-US"/>
          </w:rPr>
          <w:id w:val="-242019375"/>
          <w:placeholder>
            <w:docPart w:val="D7990C86E7034D3AA92E28DE7F9EC48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0543" w:rsidRPr="00EB4F2C">
            <w:rPr>
              <w:b/>
              <w:sz w:val="24"/>
              <w:szCs w:val="24"/>
              <w:lang w:val="en-US"/>
            </w:rPr>
            <w:t xml:space="preserve">B. Renaud (J.A)                        </w:t>
          </w:r>
        </w:sdtContent>
      </w:sdt>
      <w:r w:rsidR="004F0543" w:rsidRPr="00EB4F2C">
        <w:rPr>
          <w:b/>
          <w:sz w:val="24"/>
          <w:szCs w:val="24"/>
          <w:lang w:val="en-US"/>
        </w:rPr>
        <w:t>………………….</w:t>
      </w:r>
    </w:p>
    <w:p w:rsidR="004F0543" w:rsidRPr="004F0543" w:rsidRDefault="00B6189A" w:rsidP="004F0543">
      <w:pPr>
        <w:spacing w:before="120" w:line="480" w:lineRule="auto"/>
        <w:rPr>
          <w:sz w:val="24"/>
          <w:szCs w:val="24"/>
          <w:lang w:val="fr-BE"/>
        </w:rPr>
      </w:pPr>
      <w:sdt>
        <w:sdtPr>
          <w:rPr>
            <w:b/>
            <w:sz w:val="24"/>
            <w:szCs w:val="24"/>
            <w:lang w:val="en-US"/>
          </w:rPr>
          <w:id w:val="-252356955"/>
          <w:placeholder>
            <w:docPart w:val="923825E74F994EA3AE5290274359863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0543" w:rsidRPr="00EB4F2C">
            <w:rPr>
              <w:b/>
              <w:sz w:val="24"/>
              <w:szCs w:val="24"/>
              <w:lang w:val="en-US"/>
            </w:rPr>
            <w:t>F. Robinson (J.A)                     ………………….</w:t>
          </w:r>
        </w:sdtContent>
      </w:sdt>
    </w:p>
    <w:p w:rsidR="004F0543" w:rsidRPr="00EB4F2C" w:rsidRDefault="00B6189A" w:rsidP="00EB4F2C">
      <w:pPr>
        <w:tabs>
          <w:tab w:val="left" w:pos="3060"/>
        </w:tabs>
        <w:spacing w:before="120" w:line="480" w:lineRule="auto"/>
        <w:rPr>
          <w:sz w:val="24"/>
          <w:szCs w:val="24"/>
          <w:lang w:val="fr-BE"/>
        </w:rPr>
      </w:pPr>
      <w:sdt>
        <w:sdtPr>
          <w:rPr>
            <w:b/>
            <w:sz w:val="24"/>
            <w:szCs w:val="24"/>
            <w:lang w:val="fr-BE"/>
          </w:rPr>
          <w:id w:val="-512215429"/>
          <w:placeholder>
            <w:docPart w:val="E427CE3709FD4D378BE2B920D7233A0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0543" w:rsidRPr="00EB4F2C">
            <w:rPr>
              <w:b/>
              <w:sz w:val="24"/>
              <w:szCs w:val="24"/>
              <w:lang w:val="fr-BE"/>
            </w:rPr>
            <w:t xml:space="preserve">G. Dodin (J.A) </w:t>
          </w:r>
          <w:r w:rsidR="00EB4F2C" w:rsidRPr="00EB4F2C">
            <w:rPr>
              <w:b/>
              <w:sz w:val="24"/>
              <w:szCs w:val="24"/>
              <w:lang w:val="fr-BE"/>
            </w:rPr>
            <w:t xml:space="preserve">                         </w:t>
          </w:r>
          <w:r w:rsidR="004F0543" w:rsidRPr="00EB4F2C">
            <w:rPr>
              <w:b/>
              <w:sz w:val="24"/>
              <w:szCs w:val="24"/>
              <w:lang w:val="fr-BE"/>
            </w:rPr>
            <w:t>………………….</w:t>
          </w:r>
        </w:sdtContent>
      </w:sdt>
    </w:p>
    <w:p w:rsidR="004F0543" w:rsidRPr="004F0543" w:rsidRDefault="00B6189A" w:rsidP="00EB4F2C">
      <w:pPr>
        <w:tabs>
          <w:tab w:val="left" w:pos="3060"/>
        </w:tabs>
        <w:spacing w:before="120" w:line="480" w:lineRule="auto"/>
        <w:rPr>
          <w:sz w:val="24"/>
          <w:szCs w:val="24"/>
          <w:lang w:val="en-US"/>
        </w:rPr>
      </w:pPr>
      <w:sdt>
        <w:sdtPr>
          <w:rPr>
            <w:b/>
            <w:sz w:val="24"/>
            <w:szCs w:val="24"/>
          </w:rPr>
          <w:id w:val="817222370"/>
          <w:placeholder>
            <w:docPart w:val="039BA342F37E49B4B6EDCAD9A4E7918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0543" w:rsidRPr="004F0543">
            <w:rPr>
              <w:b/>
              <w:sz w:val="24"/>
              <w:szCs w:val="24"/>
            </w:rPr>
            <w:t>E. Carolus (J.A)</w:t>
          </w:r>
          <w:r w:rsidR="00EB4F2C">
            <w:rPr>
              <w:b/>
              <w:sz w:val="24"/>
              <w:szCs w:val="24"/>
            </w:rPr>
            <w:t xml:space="preserve">                       </w:t>
          </w:r>
          <w:r w:rsidR="004F0543" w:rsidRPr="004F0543">
            <w:rPr>
              <w:b/>
              <w:sz w:val="24"/>
              <w:szCs w:val="24"/>
            </w:rPr>
            <w:t>………………….</w:t>
          </w:r>
        </w:sdtContent>
      </w:sdt>
    </w:p>
    <w:p w:rsidR="0087722C" w:rsidRPr="004F0543" w:rsidRDefault="0087722C" w:rsidP="007F351F">
      <w:pPr>
        <w:rPr>
          <w:b/>
          <w:sz w:val="28"/>
          <w:szCs w:val="28"/>
          <w:lang w:val="en-US"/>
        </w:rPr>
      </w:pPr>
    </w:p>
    <w:p w:rsidR="00575C42" w:rsidRDefault="00575C42" w:rsidP="00575C42">
      <w:pPr>
        <w:pStyle w:val="ListParagraph"/>
        <w:widowControl/>
        <w:autoSpaceDE/>
        <w:autoSpaceDN/>
        <w:adjustRightInd/>
        <w:spacing w:after="240" w:line="360" w:lineRule="auto"/>
        <w:ind w:left="0"/>
        <w:contextualSpacing w:val="0"/>
        <w:rPr>
          <w:sz w:val="24"/>
          <w:szCs w:val="24"/>
        </w:rPr>
      </w:pPr>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9A" w:rsidRDefault="00B6189A" w:rsidP="00DB6D34">
      <w:r>
        <w:separator/>
      </w:r>
    </w:p>
  </w:endnote>
  <w:endnote w:type="continuationSeparator" w:id="0">
    <w:p w:rsidR="00B6189A" w:rsidRDefault="00B6189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FE" w:rsidRDefault="00D33DFE">
    <w:pPr>
      <w:pStyle w:val="Footer"/>
      <w:jc w:val="center"/>
    </w:pPr>
    <w:r>
      <w:fldChar w:fldCharType="begin"/>
    </w:r>
    <w:r>
      <w:instrText xml:space="preserve"> PAGE   \* MERGEFORMAT </w:instrText>
    </w:r>
    <w:r>
      <w:fldChar w:fldCharType="separate"/>
    </w:r>
    <w:r w:rsidR="00FB322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9A" w:rsidRDefault="00B6189A" w:rsidP="00DB6D34">
      <w:r>
        <w:separator/>
      </w:r>
    </w:p>
  </w:footnote>
  <w:footnote w:type="continuationSeparator" w:id="0">
    <w:p w:rsidR="00B6189A" w:rsidRDefault="00B6189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DCB4BFC"/>
    <w:multiLevelType w:val="hybridMultilevel"/>
    <w:tmpl w:val="9CD8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D12F9"/>
    <w:multiLevelType w:val="hybridMultilevel"/>
    <w:tmpl w:val="3B42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74480"/>
    <w:multiLevelType w:val="hybridMultilevel"/>
    <w:tmpl w:val="BF1C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5A8A19D9"/>
    <w:multiLevelType w:val="hybridMultilevel"/>
    <w:tmpl w:val="B45C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66472"/>
    <w:multiLevelType w:val="hybridMultilevel"/>
    <w:tmpl w:val="3EC2F4F8"/>
    <w:lvl w:ilvl="0" w:tplc="4DB465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526FE9"/>
    <w:multiLevelType w:val="hybridMultilevel"/>
    <w:tmpl w:val="A200685A"/>
    <w:lvl w:ilvl="0" w:tplc="628055B4">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5652E4"/>
    <w:multiLevelType w:val="hybridMultilevel"/>
    <w:tmpl w:val="70E0DE4A"/>
    <w:lvl w:ilvl="0" w:tplc="E996C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E2137"/>
    <w:multiLevelType w:val="hybridMultilevel"/>
    <w:tmpl w:val="FD74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2"/>
  </w:num>
  <w:num w:numId="5">
    <w:abstractNumId w:val="7"/>
  </w:num>
  <w:num w:numId="6">
    <w:abstractNumId w:val="1"/>
  </w:num>
  <w:num w:numId="7">
    <w:abstractNumId w:val="11"/>
  </w:num>
  <w:num w:numId="8">
    <w:abstractNumId w:val="13"/>
  </w:num>
  <w:num w:numId="9">
    <w:abstractNumId w:val="12"/>
  </w:num>
  <w:num w:numId="10">
    <w:abstractNumId w:val="8"/>
  </w:num>
  <w:num w:numId="11">
    <w:abstractNumId w:val="4"/>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D4"/>
    <w:rsid w:val="000043B1"/>
    <w:rsid w:val="0000570E"/>
    <w:rsid w:val="00005BEF"/>
    <w:rsid w:val="00010F9B"/>
    <w:rsid w:val="00017F12"/>
    <w:rsid w:val="0002497E"/>
    <w:rsid w:val="00030C81"/>
    <w:rsid w:val="00040567"/>
    <w:rsid w:val="00050F5C"/>
    <w:rsid w:val="000639FF"/>
    <w:rsid w:val="000641EA"/>
    <w:rsid w:val="0006489F"/>
    <w:rsid w:val="00075573"/>
    <w:rsid w:val="00091036"/>
    <w:rsid w:val="00092D9D"/>
    <w:rsid w:val="000954B8"/>
    <w:rsid w:val="00097B9A"/>
    <w:rsid w:val="000A10B8"/>
    <w:rsid w:val="000B432B"/>
    <w:rsid w:val="000C5AB2"/>
    <w:rsid w:val="000D1DD3"/>
    <w:rsid w:val="000D4460"/>
    <w:rsid w:val="000E39A5"/>
    <w:rsid w:val="000E62C2"/>
    <w:rsid w:val="000E6C59"/>
    <w:rsid w:val="000E7400"/>
    <w:rsid w:val="000F14DF"/>
    <w:rsid w:val="000F1C37"/>
    <w:rsid w:val="001008BC"/>
    <w:rsid w:val="00101D12"/>
    <w:rsid w:val="00102EE1"/>
    <w:rsid w:val="00114ED5"/>
    <w:rsid w:val="00117CBF"/>
    <w:rsid w:val="00126A10"/>
    <w:rsid w:val="00131341"/>
    <w:rsid w:val="001376AB"/>
    <w:rsid w:val="00142F4C"/>
    <w:rsid w:val="00144612"/>
    <w:rsid w:val="00163578"/>
    <w:rsid w:val="0016510C"/>
    <w:rsid w:val="001651C3"/>
    <w:rsid w:val="00171F06"/>
    <w:rsid w:val="00180158"/>
    <w:rsid w:val="00182193"/>
    <w:rsid w:val="00185139"/>
    <w:rsid w:val="00186F92"/>
    <w:rsid w:val="00187A29"/>
    <w:rsid w:val="00191C68"/>
    <w:rsid w:val="0019648F"/>
    <w:rsid w:val="001A7069"/>
    <w:rsid w:val="001B6E9A"/>
    <w:rsid w:val="001C42BD"/>
    <w:rsid w:val="001D0212"/>
    <w:rsid w:val="001E3539"/>
    <w:rsid w:val="001E4ED8"/>
    <w:rsid w:val="001E576A"/>
    <w:rsid w:val="001F7369"/>
    <w:rsid w:val="00201C0E"/>
    <w:rsid w:val="0020244B"/>
    <w:rsid w:val="00214E17"/>
    <w:rsid w:val="00215033"/>
    <w:rsid w:val="0023120B"/>
    <w:rsid w:val="00231270"/>
    <w:rsid w:val="00231C17"/>
    <w:rsid w:val="00236AAC"/>
    <w:rsid w:val="0024353F"/>
    <w:rsid w:val="0024690B"/>
    <w:rsid w:val="00260567"/>
    <w:rsid w:val="00275CBB"/>
    <w:rsid w:val="002857CB"/>
    <w:rsid w:val="00287F40"/>
    <w:rsid w:val="00290E14"/>
    <w:rsid w:val="00293632"/>
    <w:rsid w:val="002939B3"/>
    <w:rsid w:val="002954C5"/>
    <w:rsid w:val="00295882"/>
    <w:rsid w:val="002973E1"/>
    <w:rsid w:val="002A7376"/>
    <w:rsid w:val="002B2255"/>
    <w:rsid w:val="002B3FB8"/>
    <w:rsid w:val="002C114D"/>
    <w:rsid w:val="002C19B4"/>
    <w:rsid w:val="002C7560"/>
    <w:rsid w:val="002D06AA"/>
    <w:rsid w:val="002D67FC"/>
    <w:rsid w:val="002E6963"/>
    <w:rsid w:val="002F2DF0"/>
    <w:rsid w:val="002F40A1"/>
    <w:rsid w:val="002F4CB1"/>
    <w:rsid w:val="00301D88"/>
    <w:rsid w:val="00304E76"/>
    <w:rsid w:val="00307F37"/>
    <w:rsid w:val="00313598"/>
    <w:rsid w:val="00315456"/>
    <w:rsid w:val="00326D0C"/>
    <w:rsid w:val="003277B6"/>
    <w:rsid w:val="003429D4"/>
    <w:rsid w:val="00351277"/>
    <w:rsid w:val="00362E16"/>
    <w:rsid w:val="003647E7"/>
    <w:rsid w:val="0037270D"/>
    <w:rsid w:val="00374F0A"/>
    <w:rsid w:val="0037599B"/>
    <w:rsid w:val="00377341"/>
    <w:rsid w:val="0038006D"/>
    <w:rsid w:val="00383270"/>
    <w:rsid w:val="003838CC"/>
    <w:rsid w:val="003862CB"/>
    <w:rsid w:val="0038700C"/>
    <w:rsid w:val="003A059B"/>
    <w:rsid w:val="003B461C"/>
    <w:rsid w:val="003B4C19"/>
    <w:rsid w:val="003C3966"/>
    <w:rsid w:val="003D58AA"/>
    <w:rsid w:val="003D7B97"/>
    <w:rsid w:val="003E2ABC"/>
    <w:rsid w:val="003E66A4"/>
    <w:rsid w:val="003F0F8D"/>
    <w:rsid w:val="004156B9"/>
    <w:rsid w:val="00422293"/>
    <w:rsid w:val="00445BFA"/>
    <w:rsid w:val="00445D76"/>
    <w:rsid w:val="00452BB6"/>
    <w:rsid w:val="004531B5"/>
    <w:rsid w:val="0046133B"/>
    <w:rsid w:val="004639C0"/>
    <w:rsid w:val="00464B82"/>
    <w:rsid w:val="004706DB"/>
    <w:rsid w:val="00470DC4"/>
    <w:rsid w:val="004873AB"/>
    <w:rsid w:val="00490907"/>
    <w:rsid w:val="004A2365"/>
    <w:rsid w:val="004A2A8B"/>
    <w:rsid w:val="004A5141"/>
    <w:rsid w:val="004B4A8E"/>
    <w:rsid w:val="004B5D49"/>
    <w:rsid w:val="004B6B1B"/>
    <w:rsid w:val="004B76F8"/>
    <w:rsid w:val="004C3D80"/>
    <w:rsid w:val="004C482A"/>
    <w:rsid w:val="004D5764"/>
    <w:rsid w:val="004E37A5"/>
    <w:rsid w:val="004F0543"/>
    <w:rsid w:val="004F2B34"/>
    <w:rsid w:val="004F3823"/>
    <w:rsid w:val="004F409A"/>
    <w:rsid w:val="004F61CD"/>
    <w:rsid w:val="0051033B"/>
    <w:rsid w:val="00513DE0"/>
    <w:rsid w:val="00516A18"/>
    <w:rsid w:val="0051788E"/>
    <w:rsid w:val="005207C8"/>
    <w:rsid w:val="00530663"/>
    <w:rsid w:val="005310E4"/>
    <w:rsid w:val="005460DE"/>
    <w:rsid w:val="00547C35"/>
    <w:rsid w:val="00550045"/>
    <w:rsid w:val="0055036F"/>
    <w:rsid w:val="005514D6"/>
    <w:rsid w:val="00552142"/>
    <w:rsid w:val="00552704"/>
    <w:rsid w:val="00560521"/>
    <w:rsid w:val="00560A16"/>
    <w:rsid w:val="005657B3"/>
    <w:rsid w:val="00572AB3"/>
    <w:rsid w:val="00575C42"/>
    <w:rsid w:val="00577C70"/>
    <w:rsid w:val="005836AC"/>
    <w:rsid w:val="00584583"/>
    <w:rsid w:val="00586BED"/>
    <w:rsid w:val="0058783A"/>
    <w:rsid w:val="00594FAC"/>
    <w:rsid w:val="00595887"/>
    <w:rsid w:val="005C775E"/>
    <w:rsid w:val="005D2BC7"/>
    <w:rsid w:val="005D78D8"/>
    <w:rsid w:val="005E3D70"/>
    <w:rsid w:val="005F3AAB"/>
    <w:rsid w:val="005F5FB0"/>
    <w:rsid w:val="00606587"/>
    <w:rsid w:val="00606EEA"/>
    <w:rsid w:val="00616597"/>
    <w:rsid w:val="006174DB"/>
    <w:rsid w:val="006179EC"/>
    <w:rsid w:val="00621984"/>
    <w:rsid w:val="0064007C"/>
    <w:rsid w:val="0064023C"/>
    <w:rsid w:val="00647766"/>
    <w:rsid w:val="00651201"/>
    <w:rsid w:val="006574F5"/>
    <w:rsid w:val="006578C2"/>
    <w:rsid w:val="00666D33"/>
    <w:rsid w:val="00670EDC"/>
    <w:rsid w:val="006811FA"/>
    <w:rsid w:val="0068332A"/>
    <w:rsid w:val="00684B0D"/>
    <w:rsid w:val="00692AAB"/>
    <w:rsid w:val="006A14E6"/>
    <w:rsid w:val="006A2C88"/>
    <w:rsid w:val="006A58E4"/>
    <w:rsid w:val="006B4484"/>
    <w:rsid w:val="006B7894"/>
    <w:rsid w:val="006C656B"/>
    <w:rsid w:val="006D0D9B"/>
    <w:rsid w:val="006D36C9"/>
    <w:rsid w:val="006D7E74"/>
    <w:rsid w:val="006E2040"/>
    <w:rsid w:val="006E6CBA"/>
    <w:rsid w:val="00714FF8"/>
    <w:rsid w:val="007175A6"/>
    <w:rsid w:val="00735BB0"/>
    <w:rsid w:val="007412C5"/>
    <w:rsid w:val="007414B1"/>
    <w:rsid w:val="00744508"/>
    <w:rsid w:val="00757F14"/>
    <w:rsid w:val="00760665"/>
    <w:rsid w:val="00763535"/>
    <w:rsid w:val="00766505"/>
    <w:rsid w:val="007820CB"/>
    <w:rsid w:val="00782F7D"/>
    <w:rsid w:val="007905D2"/>
    <w:rsid w:val="00793702"/>
    <w:rsid w:val="007A0E16"/>
    <w:rsid w:val="007A47DC"/>
    <w:rsid w:val="007B10E8"/>
    <w:rsid w:val="007B6178"/>
    <w:rsid w:val="007C221D"/>
    <w:rsid w:val="007C2809"/>
    <w:rsid w:val="007C36F3"/>
    <w:rsid w:val="007D416E"/>
    <w:rsid w:val="007E093F"/>
    <w:rsid w:val="007E5472"/>
    <w:rsid w:val="007F351F"/>
    <w:rsid w:val="007F4179"/>
    <w:rsid w:val="0080050A"/>
    <w:rsid w:val="00803D8B"/>
    <w:rsid w:val="00807411"/>
    <w:rsid w:val="00814CF5"/>
    <w:rsid w:val="00816425"/>
    <w:rsid w:val="00821758"/>
    <w:rsid w:val="00823079"/>
    <w:rsid w:val="00823890"/>
    <w:rsid w:val="0083233C"/>
    <w:rsid w:val="0083298A"/>
    <w:rsid w:val="0083331F"/>
    <w:rsid w:val="00841387"/>
    <w:rsid w:val="00845958"/>
    <w:rsid w:val="00845DCB"/>
    <w:rsid w:val="00846562"/>
    <w:rsid w:val="008472B3"/>
    <w:rsid w:val="008478D6"/>
    <w:rsid w:val="00861993"/>
    <w:rsid w:val="00861F83"/>
    <w:rsid w:val="008661A6"/>
    <w:rsid w:val="008716AF"/>
    <w:rsid w:val="00871BEB"/>
    <w:rsid w:val="0087722C"/>
    <w:rsid w:val="00887A42"/>
    <w:rsid w:val="008A5208"/>
    <w:rsid w:val="008A58A5"/>
    <w:rsid w:val="008B4468"/>
    <w:rsid w:val="008C0FD6"/>
    <w:rsid w:val="008E1DB1"/>
    <w:rsid w:val="008E512C"/>
    <w:rsid w:val="008E7749"/>
    <w:rsid w:val="008E7F92"/>
    <w:rsid w:val="008F0C10"/>
    <w:rsid w:val="008F311B"/>
    <w:rsid w:val="008F38F7"/>
    <w:rsid w:val="008F7C24"/>
    <w:rsid w:val="00900435"/>
    <w:rsid w:val="00902D3C"/>
    <w:rsid w:val="00904AAB"/>
    <w:rsid w:val="00922CDD"/>
    <w:rsid w:val="00925815"/>
    <w:rsid w:val="00926D09"/>
    <w:rsid w:val="009336BA"/>
    <w:rsid w:val="00937FB4"/>
    <w:rsid w:val="0094087C"/>
    <w:rsid w:val="00951EC0"/>
    <w:rsid w:val="0096041D"/>
    <w:rsid w:val="00963B8E"/>
    <w:rsid w:val="00981287"/>
    <w:rsid w:val="00983045"/>
    <w:rsid w:val="009910F5"/>
    <w:rsid w:val="00991604"/>
    <w:rsid w:val="0099672E"/>
    <w:rsid w:val="009A41F3"/>
    <w:rsid w:val="009A628E"/>
    <w:rsid w:val="009C5D65"/>
    <w:rsid w:val="009D04B1"/>
    <w:rsid w:val="009D15F5"/>
    <w:rsid w:val="009D24B5"/>
    <w:rsid w:val="009D2C52"/>
    <w:rsid w:val="009D3796"/>
    <w:rsid w:val="009E02DD"/>
    <w:rsid w:val="009E05E5"/>
    <w:rsid w:val="009F1B68"/>
    <w:rsid w:val="009F32B3"/>
    <w:rsid w:val="009F4DC4"/>
    <w:rsid w:val="00A00EA1"/>
    <w:rsid w:val="00A05C95"/>
    <w:rsid w:val="00A108EE"/>
    <w:rsid w:val="00A11166"/>
    <w:rsid w:val="00A14038"/>
    <w:rsid w:val="00A24FBF"/>
    <w:rsid w:val="00A33AAC"/>
    <w:rsid w:val="00A3626F"/>
    <w:rsid w:val="00A42850"/>
    <w:rsid w:val="00A53459"/>
    <w:rsid w:val="00A53837"/>
    <w:rsid w:val="00A551C8"/>
    <w:rsid w:val="00A56402"/>
    <w:rsid w:val="00A75BEB"/>
    <w:rsid w:val="00A80A90"/>
    <w:rsid w:val="00A80E4E"/>
    <w:rsid w:val="00A870F2"/>
    <w:rsid w:val="00A909C0"/>
    <w:rsid w:val="00A936E2"/>
    <w:rsid w:val="00A963BC"/>
    <w:rsid w:val="00AB1DE9"/>
    <w:rsid w:val="00AB2D12"/>
    <w:rsid w:val="00AC3885"/>
    <w:rsid w:val="00AC4950"/>
    <w:rsid w:val="00AD03C3"/>
    <w:rsid w:val="00AD63F9"/>
    <w:rsid w:val="00AD75CD"/>
    <w:rsid w:val="00AE2CE0"/>
    <w:rsid w:val="00AE3237"/>
    <w:rsid w:val="00AF2ED3"/>
    <w:rsid w:val="00B0414B"/>
    <w:rsid w:val="00B051F3"/>
    <w:rsid w:val="00B05D6E"/>
    <w:rsid w:val="00B10FA1"/>
    <w:rsid w:val="00B119B1"/>
    <w:rsid w:val="00B14612"/>
    <w:rsid w:val="00B23E73"/>
    <w:rsid w:val="00B26028"/>
    <w:rsid w:val="00B344BA"/>
    <w:rsid w:val="00B40898"/>
    <w:rsid w:val="00B4124C"/>
    <w:rsid w:val="00B444D1"/>
    <w:rsid w:val="00B444D9"/>
    <w:rsid w:val="00B4625E"/>
    <w:rsid w:val="00B605B4"/>
    <w:rsid w:val="00B60C43"/>
    <w:rsid w:val="00B6189A"/>
    <w:rsid w:val="00B65682"/>
    <w:rsid w:val="00B66B63"/>
    <w:rsid w:val="00B75AE2"/>
    <w:rsid w:val="00B9148E"/>
    <w:rsid w:val="00B94805"/>
    <w:rsid w:val="00BA1909"/>
    <w:rsid w:val="00BA6027"/>
    <w:rsid w:val="00BC1D95"/>
    <w:rsid w:val="00BD02AF"/>
    <w:rsid w:val="00BD03E6"/>
    <w:rsid w:val="00BD0916"/>
    <w:rsid w:val="00BD0BE9"/>
    <w:rsid w:val="00BD4287"/>
    <w:rsid w:val="00BD510F"/>
    <w:rsid w:val="00BD5359"/>
    <w:rsid w:val="00BD60D5"/>
    <w:rsid w:val="00BD7434"/>
    <w:rsid w:val="00BE1D00"/>
    <w:rsid w:val="00BE30D4"/>
    <w:rsid w:val="00BE3628"/>
    <w:rsid w:val="00BE424C"/>
    <w:rsid w:val="00BE586D"/>
    <w:rsid w:val="00BF5CC9"/>
    <w:rsid w:val="00C036A5"/>
    <w:rsid w:val="00C0551D"/>
    <w:rsid w:val="00C065A3"/>
    <w:rsid w:val="00C14327"/>
    <w:rsid w:val="00C22967"/>
    <w:rsid w:val="00C3232B"/>
    <w:rsid w:val="00C35333"/>
    <w:rsid w:val="00C46666"/>
    <w:rsid w:val="00C55FDF"/>
    <w:rsid w:val="00C5739F"/>
    <w:rsid w:val="00C57AAB"/>
    <w:rsid w:val="00C62664"/>
    <w:rsid w:val="00C81BAA"/>
    <w:rsid w:val="00C8465B"/>
    <w:rsid w:val="00C87FCA"/>
    <w:rsid w:val="00CA1B0C"/>
    <w:rsid w:val="00CA70E2"/>
    <w:rsid w:val="00CA7795"/>
    <w:rsid w:val="00CA7F40"/>
    <w:rsid w:val="00CB3C7E"/>
    <w:rsid w:val="00CC2371"/>
    <w:rsid w:val="00CC3439"/>
    <w:rsid w:val="00CD0C18"/>
    <w:rsid w:val="00CE0CDA"/>
    <w:rsid w:val="00CE3E76"/>
    <w:rsid w:val="00CE5888"/>
    <w:rsid w:val="00CF0E3A"/>
    <w:rsid w:val="00CF2A77"/>
    <w:rsid w:val="00CF77E2"/>
    <w:rsid w:val="00CF7A44"/>
    <w:rsid w:val="00D007A8"/>
    <w:rsid w:val="00D03314"/>
    <w:rsid w:val="00D06A0F"/>
    <w:rsid w:val="00D23B56"/>
    <w:rsid w:val="00D272ED"/>
    <w:rsid w:val="00D33DFE"/>
    <w:rsid w:val="00D34C28"/>
    <w:rsid w:val="00D355EA"/>
    <w:rsid w:val="00D36494"/>
    <w:rsid w:val="00D500E8"/>
    <w:rsid w:val="00D50BDD"/>
    <w:rsid w:val="00D51849"/>
    <w:rsid w:val="00D519D1"/>
    <w:rsid w:val="00D65816"/>
    <w:rsid w:val="00D67FC6"/>
    <w:rsid w:val="00D766C5"/>
    <w:rsid w:val="00D82047"/>
    <w:rsid w:val="00D84A90"/>
    <w:rsid w:val="00DA1B95"/>
    <w:rsid w:val="00DA292E"/>
    <w:rsid w:val="00DA5A8C"/>
    <w:rsid w:val="00DB6D34"/>
    <w:rsid w:val="00DC07AA"/>
    <w:rsid w:val="00DD4E02"/>
    <w:rsid w:val="00DE08C1"/>
    <w:rsid w:val="00DF0662"/>
    <w:rsid w:val="00DF28AF"/>
    <w:rsid w:val="00DF2970"/>
    <w:rsid w:val="00DF303A"/>
    <w:rsid w:val="00E0467F"/>
    <w:rsid w:val="00E0505F"/>
    <w:rsid w:val="00E06E1F"/>
    <w:rsid w:val="00E1030C"/>
    <w:rsid w:val="00E30B60"/>
    <w:rsid w:val="00E336BE"/>
    <w:rsid w:val="00E33F35"/>
    <w:rsid w:val="00E35862"/>
    <w:rsid w:val="00E37F42"/>
    <w:rsid w:val="00E41E94"/>
    <w:rsid w:val="00E540C4"/>
    <w:rsid w:val="00E55C69"/>
    <w:rsid w:val="00E57D4D"/>
    <w:rsid w:val="00E60B68"/>
    <w:rsid w:val="00E6492F"/>
    <w:rsid w:val="00E65691"/>
    <w:rsid w:val="00E67233"/>
    <w:rsid w:val="00E7522F"/>
    <w:rsid w:val="00E7573E"/>
    <w:rsid w:val="00E810DD"/>
    <w:rsid w:val="00E85C8E"/>
    <w:rsid w:val="00E86753"/>
    <w:rsid w:val="00E87F2E"/>
    <w:rsid w:val="00E91FA1"/>
    <w:rsid w:val="00E944E2"/>
    <w:rsid w:val="00E94E48"/>
    <w:rsid w:val="00EA6F17"/>
    <w:rsid w:val="00EB4F2C"/>
    <w:rsid w:val="00EB5042"/>
    <w:rsid w:val="00EB54B0"/>
    <w:rsid w:val="00EC12D0"/>
    <w:rsid w:val="00EC2355"/>
    <w:rsid w:val="00EC6290"/>
    <w:rsid w:val="00ED1A08"/>
    <w:rsid w:val="00ED7E8C"/>
    <w:rsid w:val="00EE3CD1"/>
    <w:rsid w:val="00EF2051"/>
    <w:rsid w:val="00EF3834"/>
    <w:rsid w:val="00F00A19"/>
    <w:rsid w:val="00F03B36"/>
    <w:rsid w:val="00F23197"/>
    <w:rsid w:val="00F338B0"/>
    <w:rsid w:val="00F3686A"/>
    <w:rsid w:val="00F37D11"/>
    <w:rsid w:val="00F51797"/>
    <w:rsid w:val="00F637D8"/>
    <w:rsid w:val="00F7059D"/>
    <w:rsid w:val="00F721FD"/>
    <w:rsid w:val="00F724E6"/>
    <w:rsid w:val="00F74500"/>
    <w:rsid w:val="00F75A52"/>
    <w:rsid w:val="00F804CC"/>
    <w:rsid w:val="00F82A83"/>
    <w:rsid w:val="00F83A90"/>
    <w:rsid w:val="00F83B3D"/>
    <w:rsid w:val="00F96768"/>
    <w:rsid w:val="00F977F7"/>
    <w:rsid w:val="00FA3F85"/>
    <w:rsid w:val="00FA48B8"/>
    <w:rsid w:val="00FA4F32"/>
    <w:rsid w:val="00FB0AFB"/>
    <w:rsid w:val="00FB2453"/>
    <w:rsid w:val="00FB322D"/>
    <w:rsid w:val="00FB39BA"/>
    <w:rsid w:val="00FB62FC"/>
    <w:rsid w:val="00FC61E3"/>
    <w:rsid w:val="00FC767D"/>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2E80-C578-4024-9DF2-7C3B50F5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Quote">
    <w:name w:val="Quote"/>
    <w:basedOn w:val="Normal"/>
    <w:next w:val="Normal"/>
    <w:link w:val="QuoteChar"/>
    <w:uiPriority w:val="29"/>
    <w:qFormat/>
    <w:rsid w:val="00F37D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D11"/>
    <w:rPr>
      <w:rFonts w:ascii="Times New Roman" w:hAnsi="Times New Roman"/>
      <w:i/>
      <w:iCs/>
      <w:color w:val="404040" w:themeColor="text1" w:themeTint="BF"/>
      <w:lang w:val="en-GB"/>
    </w:rPr>
  </w:style>
  <w:style w:type="character" w:styleId="Emphasis">
    <w:name w:val="Emphasis"/>
    <w:basedOn w:val="DefaultParagraphFont"/>
    <w:uiPriority w:val="20"/>
    <w:qFormat/>
    <w:rsid w:val="00142F4C"/>
    <w:rPr>
      <w:i/>
      <w:iCs/>
    </w:rPr>
  </w:style>
  <w:style w:type="character" w:styleId="IntenseEmphasis">
    <w:name w:val="Intense Emphasis"/>
    <w:basedOn w:val="DefaultParagraphFont"/>
    <w:uiPriority w:val="21"/>
    <w:qFormat/>
    <w:rsid w:val="00114ED5"/>
    <w:rPr>
      <w:i/>
      <w:iCs/>
      <w:color w:val="4F81BD" w:themeColor="accent1"/>
    </w:rPr>
  </w:style>
  <w:style w:type="paragraph" w:customStyle="1" w:styleId="estatutes-1-section">
    <w:name w:val="estatutes-1-section"/>
    <w:basedOn w:val="Normal"/>
    <w:rsid w:val="00313598"/>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313598"/>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313598"/>
    <w:pPr>
      <w:widowControl/>
      <w:autoSpaceDE/>
      <w:autoSpaceDN/>
      <w:adjustRightInd/>
      <w:spacing w:before="100" w:beforeAutospacing="1" w:after="100" w:afterAutospacing="1"/>
    </w:pPr>
    <w:rPr>
      <w:rFonts w:eastAsia="Times New Roman"/>
      <w:sz w:val="24"/>
      <w:szCs w:val="24"/>
      <w:lang w:val="en-US"/>
    </w:rPr>
  </w:style>
  <w:style w:type="character" w:styleId="SubtleEmphasis">
    <w:name w:val="Subtle Emphasis"/>
    <w:basedOn w:val="DefaultParagraphFont"/>
    <w:uiPriority w:val="19"/>
    <w:qFormat/>
    <w:rsid w:val="002958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3389">
      <w:bodyDiv w:val="1"/>
      <w:marLeft w:val="0"/>
      <w:marRight w:val="0"/>
      <w:marTop w:val="0"/>
      <w:marBottom w:val="0"/>
      <w:divBdr>
        <w:top w:val="none" w:sz="0" w:space="0" w:color="auto"/>
        <w:left w:val="none" w:sz="0" w:space="0" w:color="auto"/>
        <w:bottom w:val="none" w:sz="0" w:space="0" w:color="auto"/>
        <w:right w:val="none" w:sz="0" w:space="0" w:color="auto"/>
      </w:divBdr>
    </w:div>
    <w:div w:id="35084140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935334416">
      <w:bodyDiv w:val="1"/>
      <w:marLeft w:val="0"/>
      <w:marRight w:val="0"/>
      <w:marTop w:val="0"/>
      <w:marBottom w:val="0"/>
      <w:divBdr>
        <w:top w:val="none" w:sz="0" w:space="0" w:color="auto"/>
        <w:left w:val="none" w:sz="0" w:space="0" w:color="auto"/>
        <w:bottom w:val="none" w:sz="0" w:space="0" w:color="auto"/>
        <w:right w:val="none" w:sz="0" w:space="0" w:color="auto"/>
      </w:divBdr>
    </w:div>
    <w:div w:id="981618420">
      <w:bodyDiv w:val="1"/>
      <w:marLeft w:val="0"/>
      <w:marRight w:val="0"/>
      <w:marTop w:val="0"/>
      <w:marBottom w:val="0"/>
      <w:divBdr>
        <w:top w:val="none" w:sz="0" w:space="0" w:color="auto"/>
        <w:left w:val="none" w:sz="0" w:space="0" w:color="auto"/>
        <w:bottom w:val="none" w:sz="0" w:space="0" w:color="auto"/>
        <w:right w:val="none" w:sz="0" w:space="0" w:color="auto"/>
      </w:divBdr>
    </w:div>
    <w:div w:id="1767846466">
      <w:bodyDiv w:val="1"/>
      <w:marLeft w:val="0"/>
      <w:marRight w:val="0"/>
      <w:marTop w:val="0"/>
      <w:marBottom w:val="0"/>
      <w:divBdr>
        <w:top w:val="none" w:sz="0" w:space="0" w:color="auto"/>
        <w:left w:val="none" w:sz="0" w:space="0" w:color="auto"/>
        <w:bottom w:val="none" w:sz="0" w:space="0" w:color="auto"/>
        <w:right w:val="none" w:sz="0" w:space="0" w:color="auto"/>
      </w:divBdr>
    </w:div>
    <w:div w:id="1805075713">
      <w:bodyDiv w:val="1"/>
      <w:marLeft w:val="0"/>
      <w:marRight w:val="0"/>
      <w:marTop w:val="0"/>
      <w:marBottom w:val="0"/>
      <w:divBdr>
        <w:top w:val="none" w:sz="0" w:space="0" w:color="auto"/>
        <w:left w:val="none" w:sz="0" w:space="0" w:color="auto"/>
        <w:bottom w:val="none" w:sz="0" w:space="0" w:color="auto"/>
        <w:right w:val="none" w:sz="0" w:space="0" w:color="auto"/>
      </w:divBdr>
    </w:div>
    <w:div w:id="20685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7CF21DF36646159A87475678D13B99"/>
        <w:category>
          <w:name w:val="General"/>
          <w:gallery w:val="placeholder"/>
        </w:category>
        <w:types>
          <w:type w:val="bbPlcHdr"/>
        </w:types>
        <w:behaviors>
          <w:behavior w:val="content"/>
        </w:behaviors>
        <w:guid w:val="{6E95C8F1-EA20-4561-8168-D35CC2CA816D}"/>
      </w:docPartPr>
      <w:docPartBody>
        <w:p w:rsidR="001602FD" w:rsidRDefault="001602FD">
          <w:pPr>
            <w:pStyle w:val="167CF21DF36646159A87475678D13B99"/>
          </w:pPr>
          <w:r w:rsidRPr="002A0FDF">
            <w:rPr>
              <w:rStyle w:val="PlaceholderText"/>
            </w:rPr>
            <w:t>Click here to enter text.</w:t>
          </w:r>
        </w:p>
      </w:docPartBody>
    </w:docPart>
    <w:docPart>
      <w:docPartPr>
        <w:name w:val="53C840CDC2FD42A3A1AA54317C6F8919"/>
        <w:category>
          <w:name w:val="General"/>
          <w:gallery w:val="placeholder"/>
        </w:category>
        <w:types>
          <w:type w:val="bbPlcHdr"/>
        </w:types>
        <w:behaviors>
          <w:behavior w:val="content"/>
        </w:behaviors>
        <w:guid w:val="{A721FF3E-9B72-4AFA-A462-6EBE6EA656E7}"/>
      </w:docPartPr>
      <w:docPartBody>
        <w:p w:rsidR="001602FD" w:rsidRDefault="001602FD">
          <w:pPr>
            <w:pStyle w:val="53C840CDC2FD42A3A1AA54317C6F8919"/>
          </w:pPr>
          <w:r w:rsidRPr="002A0FDF">
            <w:rPr>
              <w:rStyle w:val="PlaceholderText"/>
            </w:rPr>
            <w:t>Choose a building block.</w:t>
          </w:r>
        </w:p>
      </w:docPartBody>
    </w:docPart>
    <w:docPart>
      <w:docPartPr>
        <w:name w:val="1AD145DB11B84AF89784382412F873CE"/>
        <w:category>
          <w:name w:val="General"/>
          <w:gallery w:val="placeholder"/>
        </w:category>
        <w:types>
          <w:type w:val="bbPlcHdr"/>
        </w:types>
        <w:behaviors>
          <w:behavior w:val="content"/>
        </w:behaviors>
        <w:guid w:val="{99C5D588-655A-4556-9E5F-F88256472119}"/>
      </w:docPartPr>
      <w:docPartBody>
        <w:p w:rsidR="001602FD" w:rsidRDefault="001602FD">
          <w:pPr>
            <w:pStyle w:val="1AD145DB11B84AF89784382412F873CE"/>
          </w:pPr>
          <w:r w:rsidRPr="006E09BE">
            <w:rPr>
              <w:rStyle w:val="PlaceholderText"/>
            </w:rPr>
            <w:t>Click here to enter text.</w:t>
          </w:r>
        </w:p>
      </w:docPartBody>
    </w:docPart>
    <w:docPart>
      <w:docPartPr>
        <w:name w:val="546FB3B06EF2441F8F2194FF21464A81"/>
        <w:category>
          <w:name w:val="General"/>
          <w:gallery w:val="placeholder"/>
        </w:category>
        <w:types>
          <w:type w:val="bbPlcHdr"/>
        </w:types>
        <w:behaviors>
          <w:behavior w:val="content"/>
        </w:behaviors>
        <w:guid w:val="{8F769600-996F-4672-8289-AA7C4BF2B775}"/>
      </w:docPartPr>
      <w:docPartBody>
        <w:p w:rsidR="001602FD" w:rsidRDefault="001602FD">
          <w:pPr>
            <w:pStyle w:val="546FB3B06EF2441F8F2194FF21464A81"/>
          </w:pPr>
          <w:r w:rsidRPr="00E56144">
            <w:rPr>
              <w:rStyle w:val="PlaceholderText"/>
            </w:rPr>
            <w:t>.</w:t>
          </w:r>
        </w:p>
      </w:docPartBody>
    </w:docPart>
    <w:docPart>
      <w:docPartPr>
        <w:name w:val="01368D5312564221ACCCB253F3C6B33E"/>
        <w:category>
          <w:name w:val="General"/>
          <w:gallery w:val="placeholder"/>
        </w:category>
        <w:types>
          <w:type w:val="bbPlcHdr"/>
        </w:types>
        <w:behaviors>
          <w:behavior w:val="content"/>
        </w:behaviors>
        <w:guid w:val="{2DDFA1C2-AAA3-4E28-8503-E45562E3133F}"/>
      </w:docPartPr>
      <w:docPartBody>
        <w:p w:rsidR="001602FD" w:rsidRDefault="001602FD">
          <w:pPr>
            <w:pStyle w:val="01368D5312564221ACCCB253F3C6B33E"/>
          </w:pPr>
          <w:r w:rsidRPr="00E56144">
            <w:rPr>
              <w:rStyle w:val="PlaceholderText"/>
            </w:rPr>
            <w:t>.</w:t>
          </w:r>
        </w:p>
      </w:docPartBody>
    </w:docPart>
    <w:docPart>
      <w:docPartPr>
        <w:name w:val="CD89CCF72A294260955EF0BF8E85F040"/>
        <w:category>
          <w:name w:val="General"/>
          <w:gallery w:val="placeholder"/>
        </w:category>
        <w:types>
          <w:type w:val="bbPlcHdr"/>
        </w:types>
        <w:behaviors>
          <w:behavior w:val="content"/>
        </w:behaviors>
        <w:guid w:val="{DBAE8814-B873-456D-B09A-25AFE2FADBF5}"/>
      </w:docPartPr>
      <w:docPartBody>
        <w:p w:rsidR="001602FD" w:rsidRDefault="001602FD">
          <w:pPr>
            <w:pStyle w:val="CD89CCF72A294260955EF0BF8E85F040"/>
          </w:pPr>
          <w:r w:rsidRPr="00E56144">
            <w:rPr>
              <w:rStyle w:val="PlaceholderText"/>
            </w:rPr>
            <w:t>.</w:t>
          </w:r>
        </w:p>
      </w:docPartBody>
    </w:docPart>
    <w:docPart>
      <w:docPartPr>
        <w:name w:val="7407CB062359464E85B996C2CEC7A170"/>
        <w:category>
          <w:name w:val="General"/>
          <w:gallery w:val="placeholder"/>
        </w:category>
        <w:types>
          <w:type w:val="bbPlcHdr"/>
        </w:types>
        <w:behaviors>
          <w:behavior w:val="content"/>
        </w:behaviors>
        <w:guid w:val="{FCE3ECFB-E506-4573-BC1A-A9A174C8C90C}"/>
      </w:docPartPr>
      <w:docPartBody>
        <w:p w:rsidR="001602FD" w:rsidRDefault="001602FD">
          <w:pPr>
            <w:pStyle w:val="7407CB062359464E85B996C2CEC7A170"/>
          </w:pPr>
          <w:r w:rsidRPr="00E56144">
            <w:rPr>
              <w:rStyle w:val="PlaceholderText"/>
            </w:rPr>
            <w:t>.</w:t>
          </w:r>
        </w:p>
      </w:docPartBody>
    </w:docPart>
    <w:docPart>
      <w:docPartPr>
        <w:name w:val="1CF449B5383E4E1688D17A8E859E6C1E"/>
        <w:category>
          <w:name w:val="General"/>
          <w:gallery w:val="placeholder"/>
        </w:category>
        <w:types>
          <w:type w:val="bbPlcHdr"/>
        </w:types>
        <w:behaviors>
          <w:behavior w:val="content"/>
        </w:behaviors>
        <w:guid w:val="{661FBD0E-1A16-442C-9C6B-7641713FAB2D}"/>
      </w:docPartPr>
      <w:docPartBody>
        <w:p w:rsidR="001602FD" w:rsidRDefault="001602FD">
          <w:pPr>
            <w:pStyle w:val="1CF449B5383E4E1688D17A8E859E6C1E"/>
          </w:pPr>
          <w:r w:rsidRPr="00E56144">
            <w:rPr>
              <w:rStyle w:val="PlaceholderText"/>
            </w:rPr>
            <w:t>.</w:t>
          </w:r>
        </w:p>
      </w:docPartBody>
    </w:docPart>
    <w:docPart>
      <w:docPartPr>
        <w:name w:val="D157AB8591D649E8AB6EDBFA08FC80EF"/>
        <w:category>
          <w:name w:val="General"/>
          <w:gallery w:val="placeholder"/>
        </w:category>
        <w:types>
          <w:type w:val="bbPlcHdr"/>
        </w:types>
        <w:behaviors>
          <w:behavior w:val="content"/>
        </w:behaviors>
        <w:guid w:val="{431A3D6C-EC3B-47E8-88D9-0511F572532F}"/>
      </w:docPartPr>
      <w:docPartBody>
        <w:p w:rsidR="001602FD" w:rsidRDefault="001602FD">
          <w:pPr>
            <w:pStyle w:val="D157AB8591D649E8AB6EDBFA08FC80EF"/>
          </w:pPr>
          <w:r w:rsidRPr="00EE5BC4">
            <w:rPr>
              <w:rStyle w:val="PlaceholderText"/>
            </w:rPr>
            <w:t>Click here to enter text.</w:t>
          </w:r>
        </w:p>
      </w:docPartBody>
    </w:docPart>
    <w:docPart>
      <w:docPartPr>
        <w:name w:val="C4C5EDFBEEBA43CC8F84EB3266D39882"/>
        <w:category>
          <w:name w:val="General"/>
          <w:gallery w:val="placeholder"/>
        </w:category>
        <w:types>
          <w:type w:val="bbPlcHdr"/>
        </w:types>
        <w:behaviors>
          <w:behavior w:val="content"/>
        </w:behaviors>
        <w:guid w:val="{8A0E6193-AC48-43EF-9C52-F1DF41BA2616}"/>
      </w:docPartPr>
      <w:docPartBody>
        <w:p w:rsidR="001602FD" w:rsidRDefault="001602FD">
          <w:pPr>
            <w:pStyle w:val="C4C5EDFBEEBA43CC8F84EB3266D39882"/>
          </w:pPr>
          <w:r w:rsidRPr="00B26028">
            <w:rPr>
              <w:sz w:val="24"/>
              <w:szCs w:val="24"/>
            </w:rPr>
            <w:t>Choose party type</w:t>
          </w:r>
        </w:p>
      </w:docPartBody>
    </w:docPart>
    <w:docPart>
      <w:docPartPr>
        <w:name w:val="E42008F33234477FBE04680E7F3B20DC"/>
        <w:category>
          <w:name w:val="General"/>
          <w:gallery w:val="placeholder"/>
        </w:category>
        <w:types>
          <w:type w:val="bbPlcHdr"/>
        </w:types>
        <w:behaviors>
          <w:behavior w:val="content"/>
        </w:behaviors>
        <w:guid w:val="{EF7DF9FC-FD04-4365-BAFC-711889099478}"/>
      </w:docPartPr>
      <w:docPartBody>
        <w:p w:rsidR="001602FD" w:rsidRDefault="001602FD">
          <w:pPr>
            <w:pStyle w:val="E42008F33234477FBE04680E7F3B20DC"/>
          </w:pPr>
          <w:r w:rsidRPr="00EE5BC4">
            <w:rPr>
              <w:rStyle w:val="PlaceholderText"/>
            </w:rPr>
            <w:t>Click here to enter text.</w:t>
          </w:r>
        </w:p>
      </w:docPartBody>
    </w:docPart>
    <w:docPart>
      <w:docPartPr>
        <w:name w:val="5571862743AF40DDA171D52CAF8C9CE1"/>
        <w:category>
          <w:name w:val="General"/>
          <w:gallery w:val="placeholder"/>
        </w:category>
        <w:types>
          <w:type w:val="bbPlcHdr"/>
        </w:types>
        <w:behaviors>
          <w:behavior w:val="content"/>
        </w:behaviors>
        <w:guid w:val="{3533F887-CDC2-4027-8B29-739161721DAD}"/>
      </w:docPartPr>
      <w:docPartBody>
        <w:p w:rsidR="001602FD" w:rsidRDefault="001602FD">
          <w:pPr>
            <w:pStyle w:val="5571862743AF40DDA171D52CAF8C9CE1"/>
          </w:pPr>
          <w:r w:rsidRPr="00B26028">
            <w:rPr>
              <w:rStyle w:val="PlaceholderText"/>
            </w:rPr>
            <w:t>Click here to enter text.</w:t>
          </w:r>
        </w:p>
      </w:docPartBody>
    </w:docPart>
    <w:docPart>
      <w:docPartPr>
        <w:name w:val="61A119690C5C4F26A3955BD2C8B1DA03"/>
        <w:category>
          <w:name w:val="General"/>
          <w:gallery w:val="placeholder"/>
        </w:category>
        <w:types>
          <w:type w:val="bbPlcHdr"/>
        </w:types>
        <w:behaviors>
          <w:behavior w:val="content"/>
        </w:behaviors>
        <w:guid w:val="{5270B50E-5386-4A02-841A-C9CC63E53F0F}"/>
      </w:docPartPr>
      <w:docPartBody>
        <w:p w:rsidR="001602FD" w:rsidRDefault="001602FD">
          <w:pPr>
            <w:pStyle w:val="61A119690C5C4F26A3955BD2C8B1DA03"/>
          </w:pPr>
          <w:r w:rsidRPr="00B26028">
            <w:rPr>
              <w:sz w:val="24"/>
              <w:szCs w:val="24"/>
            </w:rPr>
            <w:t>Choose respondent</w:t>
          </w:r>
        </w:p>
      </w:docPartBody>
    </w:docPart>
    <w:docPart>
      <w:docPartPr>
        <w:name w:val="7522B2E8AF4E41BFB82C8540A2D7CF7E"/>
        <w:category>
          <w:name w:val="General"/>
          <w:gallery w:val="placeholder"/>
        </w:category>
        <w:types>
          <w:type w:val="bbPlcHdr"/>
        </w:types>
        <w:behaviors>
          <w:behavior w:val="content"/>
        </w:behaviors>
        <w:guid w:val="{7A537818-DC02-4ED9-85A0-F7784B2E9F82}"/>
      </w:docPartPr>
      <w:docPartBody>
        <w:p w:rsidR="001602FD" w:rsidRDefault="001602FD">
          <w:pPr>
            <w:pStyle w:val="7522B2E8AF4E41BFB82C8540A2D7CF7E"/>
          </w:pPr>
          <w:r w:rsidRPr="00B26028">
            <w:rPr>
              <w:sz w:val="24"/>
              <w:szCs w:val="24"/>
            </w:rPr>
            <w:t>Choose respondent</w:t>
          </w:r>
        </w:p>
      </w:docPartBody>
    </w:docPart>
    <w:docPart>
      <w:docPartPr>
        <w:name w:val="19C22916F6F04EF28CA6EBB2258A52A4"/>
        <w:category>
          <w:name w:val="General"/>
          <w:gallery w:val="placeholder"/>
        </w:category>
        <w:types>
          <w:type w:val="bbPlcHdr"/>
        </w:types>
        <w:behaviors>
          <w:behavior w:val="content"/>
        </w:behaviors>
        <w:guid w:val="{8342BA20-6587-4810-98D3-640864AFCF8E}"/>
      </w:docPartPr>
      <w:docPartBody>
        <w:p w:rsidR="001602FD" w:rsidRDefault="001602FD">
          <w:pPr>
            <w:pStyle w:val="19C22916F6F04EF28CA6EBB2258A52A4"/>
          </w:pPr>
          <w:r w:rsidRPr="00CE3E76">
            <w:rPr>
              <w:rStyle w:val="PlaceholderText"/>
            </w:rPr>
            <w:t>Click here to enter a date.</w:t>
          </w:r>
        </w:p>
      </w:docPartBody>
    </w:docPart>
    <w:docPart>
      <w:docPartPr>
        <w:name w:val="E1B16709BECD4CE086E5142CA6751079"/>
        <w:category>
          <w:name w:val="General"/>
          <w:gallery w:val="placeholder"/>
        </w:category>
        <w:types>
          <w:type w:val="bbPlcHdr"/>
        </w:types>
        <w:behaviors>
          <w:behavior w:val="content"/>
        </w:behaviors>
        <w:guid w:val="{4A65F2BA-DE02-4933-BB3E-FD021C443680}"/>
      </w:docPartPr>
      <w:docPartBody>
        <w:p w:rsidR="001602FD" w:rsidRDefault="001602FD">
          <w:pPr>
            <w:pStyle w:val="E1B16709BECD4CE086E5142CA6751079"/>
          </w:pPr>
          <w:r w:rsidRPr="00CE3E76">
            <w:rPr>
              <w:rStyle w:val="PlaceholderText"/>
            </w:rPr>
            <w:t>Click here to enter text.</w:t>
          </w:r>
        </w:p>
      </w:docPartBody>
    </w:docPart>
    <w:docPart>
      <w:docPartPr>
        <w:name w:val="AF6082D00E1848F980C87DA165F2F090"/>
        <w:category>
          <w:name w:val="General"/>
          <w:gallery w:val="placeholder"/>
        </w:category>
        <w:types>
          <w:type w:val="bbPlcHdr"/>
        </w:types>
        <w:behaviors>
          <w:behavior w:val="content"/>
        </w:behaviors>
        <w:guid w:val="{3DC2CEE0-A17B-4FDC-93E4-F33A3CDFD65C}"/>
      </w:docPartPr>
      <w:docPartBody>
        <w:p w:rsidR="001602FD" w:rsidRDefault="001602FD">
          <w:pPr>
            <w:pStyle w:val="AF6082D00E1848F980C87DA165F2F090"/>
          </w:pPr>
          <w:r w:rsidRPr="006E09BE">
            <w:rPr>
              <w:rStyle w:val="PlaceholderText"/>
            </w:rPr>
            <w:t>Click here to enter a date.</w:t>
          </w:r>
        </w:p>
      </w:docPartBody>
    </w:docPart>
    <w:docPart>
      <w:docPartPr>
        <w:name w:val="D9ECF4FEC8354B019DE8391EA43C2FA6"/>
        <w:category>
          <w:name w:val="General"/>
          <w:gallery w:val="placeholder"/>
        </w:category>
        <w:types>
          <w:type w:val="bbPlcHdr"/>
        </w:types>
        <w:behaviors>
          <w:behavior w:val="content"/>
        </w:behaviors>
        <w:guid w:val="{31FD60BA-07F6-4E67-96FA-5F4D551A8254}"/>
      </w:docPartPr>
      <w:docPartBody>
        <w:p w:rsidR="001602FD" w:rsidRDefault="001602FD">
          <w:pPr>
            <w:pStyle w:val="D9ECF4FEC8354B019DE8391EA43C2FA6"/>
          </w:pPr>
          <w:r w:rsidRPr="00CE3E76">
            <w:rPr>
              <w:rStyle w:val="PlaceholderText"/>
            </w:rPr>
            <w:t xml:space="preserve">Click here to enter text. here to enter text here to enter text here to enter text here to e </w:t>
          </w:r>
        </w:p>
      </w:docPartBody>
    </w:docPart>
    <w:docPart>
      <w:docPartPr>
        <w:name w:val="20831802C9C34FD88B5532130DA80F72"/>
        <w:category>
          <w:name w:val="General"/>
          <w:gallery w:val="placeholder"/>
        </w:category>
        <w:types>
          <w:type w:val="bbPlcHdr"/>
        </w:types>
        <w:behaviors>
          <w:behavior w:val="content"/>
        </w:behaviors>
        <w:guid w:val="{831DE202-F5EB-4441-917E-07D966C43221}"/>
      </w:docPartPr>
      <w:docPartBody>
        <w:p w:rsidR="001602FD" w:rsidRDefault="001602FD">
          <w:pPr>
            <w:pStyle w:val="20831802C9C34FD88B5532130DA80F72"/>
          </w:pPr>
          <w:r w:rsidRPr="00E56144">
            <w:rPr>
              <w:rStyle w:val="PlaceholderText"/>
            </w:rPr>
            <w:t>.</w:t>
          </w:r>
        </w:p>
      </w:docPartBody>
    </w:docPart>
    <w:docPart>
      <w:docPartPr>
        <w:name w:val="D7990C86E7034D3AA92E28DE7F9EC483"/>
        <w:category>
          <w:name w:val="General"/>
          <w:gallery w:val="placeholder"/>
        </w:category>
        <w:types>
          <w:type w:val="bbPlcHdr"/>
        </w:types>
        <w:behaviors>
          <w:behavior w:val="content"/>
        </w:behaviors>
        <w:guid w:val="{D8069014-5499-4D18-8F4A-10DA271A5343}"/>
      </w:docPartPr>
      <w:docPartBody>
        <w:p w:rsidR="003A68C2" w:rsidRDefault="007F11CF" w:rsidP="007F11CF">
          <w:pPr>
            <w:pStyle w:val="D7990C86E7034D3AA92E28DE7F9EC483"/>
          </w:pPr>
          <w:r w:rsidRPr="00E56144">
            <w:rPr>
              <w:rStyle w:val="PlaceholderText"/>
            </w:rPr>
            <w:t>.</w:t>
          </w:r>
        </w:p>
      </w:docPartBody>
    </w:docPart>
    <w:docPart>
      <w:docPartPr>
        <w:name w:val="923825E74F994EA3AE52902743598636"/>
        <w:category>
          <w:name w:val="General"/>
          <w:gallery w:val="placeholder"/>
        </w:category>
        <w:types>
          <w:type w:val="bbPlcHdr"/>
        </w:types>
        <w:behaviors>
          <w:behavior w:val="content"/>
        </w:behaviors>
        <w:guid w:val="{7C793FF0-0BF1-4BD2-BDD1-8DE3A216B23F}"/>
      </w:docPartPr>
      <w:docPartBody>
        <w:p w:rsidR="003A68C2" w:rsidRDefault="007F11CF" w:rsidP="007F11CF">
          <w:pPr>
            <w:pStyle w:val="923825E74F994EA3AE52902743598636"/>
          </w:pPr>
          <w:r w:rsidRPr="00E56144">
            <w:rPr>
              <w:rStyle w:val="PlaceholderText"/>
            </w:rPr>
            <w:t>.</w:t>
          </w:r>
        </w:p>
      </w:docPartBody>
    </w:docPart>
    <w:docPart>
      <w:docPartPr>
        <w:name w:val="E427CE3709FD4D378BE2B920D7233A05"/>
        <w:category>
          <w:name w:val="General"/>
          <w:gallery w:val="placeholder"/>
        </w:category>
        <w:types>
          <w:type w:val="bbPlcHdr"/>
        </w:types>
        <w:behaviors>
          <w:behavior w:val="content"/>
        </w:behaviors>
        <w:guid w:val="{7BE11171-FC92-4B11-BDAB-BD8F3E424142}"/>
      </w:docPartPr>
      <w:docPartBody>
        <w:p w:rsidR="003A68C2" w:rsidRDefault="007F11CF" w:rsidP="007F11CF">
          <w:pPr>
            <w:pStyle w:val="E427CE3709FD4D378BE2B920D7233A05"/>
          </w:pPr>
          <w:r w:rsidRPr="00E56144">
            <w:rPr>
              <w:rStyle w:val="PlaceholderText"/>
            </w:rPr>
            <w:t>.</w:t>
          </w:r>
        </w:p>
      </w:docPartBody>
    </w:docPart>
    <w:docPart>
      <w:docPartPr>
        <w:name w:val="039BA342F37E49B4B6EDCAD9A4E79189"/>
        <w:category>
          <w:name w:val="General"/>
          <w:gallery w:val="placeholder"/>
        </w:category>
        <w:types>
          <w:type w:val="bbPlcHdr"/>
        </w:types>
        <w:behaviors>
          <w:behavior w:val="content"/>
        </w:behaviors>
        <w:guid w:val="{6D32FC9E-9B6C-42E3-AD83-AEBB477381AA}"/>
      </w:docPartPr>
      <w:docPartBody>
        <w:p w:rsidR="003A68C2" w:rsidRDefault="007F11CF" w:rsidP="007F11CF">
          <w:pPr>
            <w:pStyle w:val="039BA342F37E49B4B6EDCAD9A4E79189"/>
          </w:pPr>
          <w:r w:rsidRPr="00E56144">
            <w:rPr>
              <w:rStyle w:val="PlaceholderText"/>
            </w:rPr>
            <w:t>.</w:t>
          </w:r>
        </w:p>
      </w:docPartBody>
    </w:docPart>
    <w:docPart>
      <w:docPartPr>
        <w:name w:val="7AF85FC060B244FAADF1D495E548E9EE"/>
        <w:category>
          <w:name w:val="General"/>
          <w:gallery w:val="placeholder"/>
        </w:category>
        <w:types>
          <w:type w:val="bbPlcHdr"/>
        </w:types>
        <w:behaviors>
          <w:behavior w:val="content"/>
        </w:behaviors>
        <w:guid w:val="{9CB669BC-B3EA-4B0A-9ADF-97C5564372DF}"/>
      </w:docPartPr>
      <w:docPartBody>
        <w:p w:rsidR="003A68C2" w:rsidRDefault="007F11CF" w:rsidP="007F11CF">
          <w:pPr>
            <w:pStyle w:val="7AF85FC060B244FAADF1D495E548E9EE"/>
          </w:pPr>
          <w:r w:rsidRPr="006E09BE">
            <w:rPr>
              <w:rStyle w:val="PlaceholderText"/>
            </w:rPr>
            <w:t>Choose a building block.</w:t>
          </w:r>
        </w:p>
      </w:docPartBody>
    </w:docPart>
    <w:docPart>
      <w:docPartPr>
        <w:name w:val="C93377A1865D47BC8A7217E1FB4681D3"/>
        <w:category>
          <w:name w:val="General"/>
          <w:gallery w:val="placeholder"/>
        </w:category>
        <w:types>
          <w:type w:val="bbPlcHdr"/>
        </w:types>
        <w:behaviors>
          <w:behavior w:val="content"/>
        </w:behaviors>
        <w:guid w:val="{381142DE-3077-4314-B8C4-4CE0053A671C}"/>
      </w:docPartPr>
      <w:docPartBody>
        <w:p w:rsidR="003A68C2" w:rsidRDefault="007F11CF" w:rsidP="007F11CF">
          <w:pPr>
            <w:pStyle w:val="C93377A1865D47BC8A7217E1FB4681D3"/>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FD"/>
    <w:rsid w:val="001602FD"/>
    <w:rsid w:val="003A68C2"/>
    <w:rsid w:val="006946FB"/>
    <w:rsid w:val="00775624"/>
    <w:rsid w:val="007F11CF"/>
    <w:rsid w:val="008574BB"/>
    <w:rsid w:val="00C0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CF"/>
    <w:rPr>
      <w:color w:val="808080"/>
    </w:rPr>
  </w:style>
  <w:style w:type="paragraph" w:customStyle="1" w:styleId="167CF21DF36646159A87475678D13B99">
    <w:name w:val="167CF21DF36646159A87475678D13B99"/>
  </w:style>
  <w:style w:type="paragraph" w:customStyle="1" w:styleId="53C840CDC2FD42A3A1AA54317C6F8919">
    <w:name w:val="53C840CDC2FD42A3A1AA54317C6F8919"/>
  </w:style>
  <w:style w:type="paragraph" w:customStyle="1" w:styleId="1AD145DB11B84AF89784382412F873CE">
    <w:name w:val="1AD145DB11B84AF89784382412F873CE"/>
  </w:style>
  <w:style w:type="paragraph" w:customStyle="1" w:styleId="546FB3B06EF2441F8F2194FF21464A81">
    <w:name w:val="546FB3B06EF2441F8F2194FF21464A81"/>
  </w:style>
  <w:style w:type="paragraph" w:customStyle="1" w:styleId="01368D5312564221ACCCB253F3C6B33E">
    <w:name w:val="01368D5312564221ACCCB253F3C6B33E"/>
  </w:style>
  <w:style w:type="paragraph" w:customStyle="1" w:styleId="CD89CCF72A294260955EF0BF8E85F040">
    <w:name w:val="CD89CCF72A294260955EF0BF8E85F040"/>
  </w:style>
  <w:style w:type="paragraph" w:customStyle="1" w:styleId="7407CB062359464E85B996C2CEC7A170">
    <w:name w:val="7407CB062359464E85B996C2CEC7A170"/>
  </w:style>
  <w:style w:type="paragraph" w:customStyle="1" w:styleId="1CF449B5383E4E1688D17A8E859E6C1E">
    <w:name w:val="1CF449B5383E4E1688D17A8E859E6C1E"/>
  </w:style>
  <w:style w:type="paragraph" w:customStyle="1" w:styleId="D157AB8591D649E8AB6EDBFA08FC80EF">
    <w:name w:val="D157AB8591D649E8AB6EDBFA08FC80EF"/>
  </w:style>
  <w:style w:type="paragraph" w:customStyle="1" w:styleId="026417EF13B3433C8686395DD2BBC3F6">
    <w:name w:val="026417EF13B3433C8686395DD2BBC3F6"/>
  </w:style>
  <w:style w:type="paragraph" w:customStyle="1" w:styleId="C4C5EDFBEEBA43CC8F84EB3266D39882">
    <w:name w:val="C4C5EDFBEEBA43CC8F84EB3266D39882"/>
  </w:style>
  <w:style w:type="paragraph" w:customStyle="1" w:styleId="10E47588B26B47E7AD77265256B09204">
    <w:name w:val="10E47588B26B47E7AD77265256B09204"/>
  </w:style>
  <w:style w:type="paragraph" w:customStyle="1" w:styleId="93188B003B134339AD7C7906174A0306">
    <w:name w:val="93188B003B134339AD7C7906174A0306"/>
  </w:style>
  <w:style w:type="paragraph" w:customStyle="1" w:styleId="E4C6690975B74131B1A8D6BDD2F50C11">
    <w:name w:val="E4C6690975B74131B1A8D6BDD2F50C11"/>
  </w:style>
  <w:style w:type="paragraph" w:customStyle="1" w:styleId="5740F4C84DC74D18A6E1F3A6CAFB3887">
    <w:name w:val="5740F4C84DC74D18A6E1F3A6CAFB3887"/>
  </w:style>
  <w:style w:type="paragraph" w:customStyle="1" w:styleId="4920DA0628AE4BA38C1FDC0E000D2409">
    <w:name w:val="4920DA0628AE4BA38C1FDC0E000D2409"/>
  </w:style>
  <w:style w:type="paragraph" w:customStyle="1" w:styleId="6DC8C1AC7D254C97BF5813E23B422C08">
    <w:name w:val="6DC8C1AC7D254C97BF5813E23B422C08"/>
  </w:style>
  <w:style w:type="paragraph" w:customStyle="1" w:styleId="605B86AE13BF4C68961EB62A7F66D0EF">
    <w:name w:val="605B86AE13BF4C68961EB62A7F66D0EF"/>
  </w:style>
  <w:style w:type="paragraph" w:customStyle="1" w:styleId="A6A55D4E2BD04C868CFDCF8C39BDC833">
    <w:name w:val="A6A55D4E2BD04C868CFDCF8C39BDC833"/>
  </w:style>
  <w:style w:type="paragraph" w:customStyle="1" w:styleId="EA78365965734CA8BE3300EAA808072B">
    <w:name w:val="EA78365965734CA8BE3300EAA808072B"/>
  </w:style>
  <w:style w:type="paragraph" w:customStyle="1" w:styleId="E42008F33234477FBE04680E7F3B20DC">
    <w:name w:val="E42008F33234477FBE04680E7F3B20DC"/>
  </w:style>
  <w:style w:type="paragraph" w:customStyle="1" w:styleId="5571862743AF40DDA171D52CAF8C9CE1">
    <w:name w:val="5571862743AF40DDA171D52CAF8C9CE1"/>
  </w:style>
  <w:style w:type="paragraph" w:customStyle="1" w:styleId="61A119690C5C4F26A3955BD2C8B1DA03">
    <w:name w:val="61A119690C5C4F26A3955BD2C8B1DA03"/>
  </w:style>
  <w:style w:type="paragraph" w:customStyle="1" w:styleId="619B641C989742C0BA9C50C84BEE94A1">
    <w:name w:val="619B641C989742C0BA9C50C84BEE94A1"/>
  </w:style>
  <w:style w:type="paragraph" w:customStyle="1" w:styleId="6B852E284F3B4EA392F54FBFD06449CD">
    <w:name w:val="6B852E284F3B4EA392F54FBFD06449CD"/>
  </w:style>
  <w:style w:type="paragraph" w:customStyle="1" w:styleId="86DF1C7D768F452685612B08AF6A6295">
    <w:name w:val="86DF1C7D768F452685612B08AF6A6295"/>
  </w:style>
  <w:style w:type="paragraph" w:customStyle="1" w:styleId="7D65198CDE234933B9D0981409227AE4">
    <w:name w:val="7D65198CDE234933B9D0981409227AE4"/>
  </w:style>
  <w:style w:type="paragraph" w:customStyle="1" w:styleId="CE5FFBAAA8F7490F86F30C7DB349912F">
    <w:name w:val="CE5FFBAAA8F7490F86F30C7DB349912F"/>
  </w:style>
  <w:style w:type="paragraph" w:customStyle="1" w:styleId="7522B2E8AF4E41BFB82C8540A2D7CF7E">
    <w:name w:val="7522B2E8AF4E41BFB82C8540A2D7CF7E"/>
  </w:style>
  <w:style w:type="paragraph" w:customStyle="1" w:styleId="4DA002146427427F8380BC7CAF20979F">
    <w:name w:val="4DA002146427427F8380BC7CAF20979F"/>
  </w:style>
  <w:style w:type="paragraph" w:customStyle="1" w:styleId="05A458CBBEA2480BBBF58D48808A0C50">
    <w:name w:val="05A458CBBEA2480BBBF58D48808A0C50"/>
  </w:style>
  <w:style w:type="paragraph" w:customStyle="1" w:styleId="C3CF37479DB44C17B4D2BFEC7E184F5D">
    <w:name w:val="C3CF37479DB44C17B4D2BFEC7E184F5D"/>
  </w:style>
  <w:style w:type="paragraph" w:customStyle="1" w:styleId="19C22916F6F04EF28CA6EBB2258A52A4">
    <w:name w:val="19C22916F6F04EF28CA6EBB2258A52A4"/>
  </w:style>
  <w:style w:type="paragraph" w:customStyle="1" w:styleId="E1B16709BECD4CE086E5142CA6751079">
    <w:name w:val="E1B16709BECD4CE086E5142CA6751079"/>
  </w:style>
  <w:style w:type="paragraph" w:customStyle="1" w:styleId="AF6082D00E1848F980C87DA165F2F090">
    <w:name w:val="AF6082D00E1848F980C87DA165F2F090"/>
  </w:style>
  <w:style w:type="paragraph" w:customStyle="1" w:styleId="3B4434A7D7B74CFB950300FAD972A53F">
    <w:name w:val="3B4434A7D7B74CFB950300FAD972A53F"/>
  </w:style>
  <w:style w:type="paragraph" w:customStyle="1" w:styleId="8E1F5179276341538A2BB4EFBE0B4A6A">
    <w:name w:val="8E1F5179276341538A2BB4EFBE0B4A6A"/>
  </w:style>
  <w:style w:type="paragraph" w:customStyle="1" w:styleId="D9ECF4FEC8354B019DE8391EA43C2FA6">
    <w:name w:val="D9ECF4FEC8354B019DE8391EA43C2FA6"/>
  </w:style>
  <w:style w:type="paragraph" w:customStyle="1" w:styleId="20831802C9C34FD88B5532130DA80F72">
    <w:name w:val="20831802C9C34FD88B5532130DA80F72"/>
  </w:style>
  <w:style w:type="paragraph" w:customStyle="1" w:styleId="8E8C07F64A9D493380600C8AD1BB03D7">
    <w:name w:val="8E8C07F64A9D493380600C8AD1BB03D7"/>
  </w:style>
  <w:style w:type="paragraph" w:customStyle="1" w:styleId="3E1F6B7936054FC987955ADA6A1008AD">
    <w:name w:val="3E1F6B7936054FC987955ADA6A1008AD"/>
  </w:style>
  <w:style w:type="paragraph" w:customStyle="1" w:styleId="B93354374F1D42B4AB27236E70D6C669">
    <w:name w:val="B93354374F1D42B4AB27236E70D6C669"/>
  </w:style>
  <w:style w:type="paragraph" w:customStyle="1" w:styleId="B259AC56B3B5488A957017173C5C9FD4">
    <w:name w:val="B259AC56B3B5488A957017173C5C9FD4"/>
  </w:style>
  <w:style w:type="paragraph" w:customStyle="1" w:styleId="3B74B40D2A0E48FCB3905704CD3439A3">
    <w:name w:val="3B74B40D2A0E48FCB3905704CD3439A3"/>
  </w:style>
  <w:style w:type="paragraph" w:customStyle="1" w:styleId="8696F0A4B5F14E768BE5A2BB37AF0CFE">
    <w:name w:val="8696F0A4B5F14E768BE5A2BB37AF0CFE"/>
  </w:style>
  <w:style w:type="paragraph" w:customStyle="1" w:styleId="9C3DBC17BDCE4EE580474F7D9D47A67A">
    <w:name w:val="9C3DBC17BDCE4EE580474F7D9D47A67A"/>
  </w:style>
  <w:style w:type="paragraph" w:customStyle="1" w:styleId="EC12EAF46A2748F4BD72B2772DD80A9C">
    <w:name w:val="EC12EAF46A2748F4BD72B2772DD80A9C"/>
  </w:style>
  <w:style w:type="paragraph" w:customStyle="1" w:styleId="50ED38BB527F4B318B3B5D9D35B3187C">
    <w:name w:val="50ED38BB527F4B318B3B5D9D35B3187C"/>
  </w:style>
  <w:style w:type="paragraph" w:customStyle="1" w:styleId="ABBAC1328ACF43A480B091F2E71E4D62">
    <w:name w:val="ABBAC1328ACF43A480B091F2E71E4D62"/>
  </w:style>
  <w:style w:type="paragraph" w:customStyle="1" w:styleId="6B298E941E5A4A949596F6F2B643386C">
    <w:name w:val="6B298E941E5A4A949596F6F2B643386C"/>
  </w:style>
  <w:style w:type="paragraph" w:customStyle="1" w:styleId="008A616FCA3149C581CD492ACDEEF740">
    <w:name w:val="008A616FCA3149C581CD492ACDEEF740"/>
  </w:style>
  <w:style w:type="paragraph" w:customStyle="1" w:styleId="D39EEB35E4F046239C9AB773CC00FB31">
    <w:name w:val="D39EEB35E4F046239C9AB773CC00FB31"/>
  </w:style>
  <w:style w:type="paragraph" w:customStyle="1" w:styleId="95941BE6F5884D04A36EC757A5DC73FE">
    <w:name w:val="95941BE6F5884D04A36EC757A5DC73FE"/>
  </w:style>
  <w:style w:type="paragraph" w:customStyle="1" w:styleId="AF2CE9E3B4654238B77D9F842C1EDC25">
    <w:name w:val="AF2CE9E3B4654238B77D9F842C1EDC25"/>
    <w:rsid w:val="007F11CF"/>
  </w:style>
  <w:style w:type="paragraph" w:customStyle="1" w:styleId="4537E872C81F4651AEB28CADA1C20EA6">
    <w:name w:val="4537E872C81F4651AEB28CADA1C20EA6"/>
    <w:rsid w:val="007F11CF"/>
  </w:style>
  <w:style w:type="paragraph" w:customStyle="1" w:styleId="6211A74F33064C44AF7EA5C72562515A">
    <w:name w:val="6211A74F33064C44AF7EA5C72562515A"/>
    <w:rsid w:val="007F11CF"/>
  </w:style>
  <w:style w:type="paragraph" w:customStyle="1" w:styleId="19A61413F33E469EBAB6ADAC3025BA82">
    <w:name w:val="19A61413F33E469EBAB6ADAC3025BA82"/>
    <w:rsid w:val="007F11CF"/>
  </w:style>
  <w:style w:type="paragraph" w:customStyle="1" w:styleId="CC40C128708C4A58B51E2CE0C7AB8DA7">
    <w:name w:val="CC40C128708C4A58B51E2CE0C7AB8DA7"/>
    <w:rsid w:val="007F11CF"/>
  </w:style>
  <w:style w:type="paragraph" w:customStyle="1" w:styleId="7E4FF411FEC9497EB44FF086BEAEA361">
    <w:name w:val="7E4FF411FEC9497EB44FF086BEAEA361"/>
    <w:rsid w:val="007F11CF"/>
  </w:style>
  <w:style w:type="paragraph" w:customStyle="1" w:styleId="D7990C86E7034D3AA92E28DE7F9EC483">
    <w:name w:val="D7990C86E7034D3AA92E28DE7F9EC483"/>
    <w:rsid w:val="007F11CF"/>
  </w:style>
  <w:style w:type="paragraph" w:customStyle="1" w:styleId="923825E74F994EA3AE52902743598636">
    <w:name w:val="923825E74F994EA3AE52902743598636"/>
    <w:rsid w:val="007F11CF"/>
  </w:style>
  <w:style w:type="paragraph" w:customStyle="1" w:styleId="E427CE3709FD4D378BE2B920D7233A05">
    <w:name w:val="E427CE3709FD4D378BE2B920D7233A05"/>
    <w:rsid w:val="007F11CF"/>
  </w:style>
  <w:style w:type="paragraph" w:customStyle="1" w:styleId="039BA342F37E49B4B6EDCAD9A4E79189">
    <w:name w:val="039BA342F37E49B4B6EDCAD9A4E79189"/>
    <w:rsid w:val="007F11CF"/>
  </w:style>
  <w:style w:type="paragraph" w:customStyle="1" w:styleId="7AF85FC060B244FAADF1D495E548E9EE">
    <w:name w:val="7AF85FC060B244FAADF1D495E548E9EE"/>
    <w:rsid w:val="007F11CF"/>
  </w:style>
  <w:style w:type="paragraph" w:customStyle="1" w:styleId="C93377A1865D47BC8A7217E1FB4681D3">
    <w:name w:val="C93377A1865D47BC8A7217E1FB4681D3"/>
    <w:rsid w:val="007F1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6152-F2A3-4FDE-BBA7-A12F8215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169</TotalTime>
  <Pages>13</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Ellen Carolus</cp:lastModifiedBy>
  <cp:revision>6</cp:revision>
  <cp:lastPrinted>2019-06-24T04:12:00Z</cp:lastPrinted>
  <dcterms:created xsi:type="dcterms:W3CDTF">2019-06-24T04:22:00Z</dcterms:created>
  <dcterms:modified xsi:type="dcterms:W3CDTF">2019-06-28T03:58:00Z</dcterms:modified>
</cp:coreProperties>
</file>