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26695AE2787D4016BD21967373CABF11"/>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69461A">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76F7A80432DF4E868E51FAD8298D0E96"/>
        </w:placeholder>
        <w:docPartList>
          <w:docPartGallery w:val="Quick Parts"/>
        </w:docPartList>
      </w:sdtPr>
      <w:sdtEndPr/>
      <w:sdtContent>
        <w:p w:rsidR="00102EE1" w:rsidRDefault="0056282C" w:rsidP="00CA7795">
          <w:pPr>
            <w:jc w:val="center"/>
            <w:rPr>
              <w:b/>
              <w:sz w:val="28"/>
              <w:szCs w:val="28"/>
            </w:rPr>
          </w:pPr>
          <w:sdt>
            <w:sdtPr>
              <w:rPr>
                <w:b/>
                <w:sz w:val="28"/>
                <w:szCs w:val="28"/>
              </w:rPr>
              <w:id w:val="13542618"/>
              <w:placeholder>
                <w:docPart w:val="6B07D220219B4737BC889DFA6573BC8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AF812E49496473695CA41A338F51C9F"/>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370F52">
                <w:rPr>
                  <w:sz w:val="28"/>
                  <w:szCs w:val="28"/>
                </w:rPr>
                <w:t>A.Fernando</w:t>
              </w:r>
              <w:proofErr w:type="spellEnd"/>
              <w:r w:rsidR="00370F52">
                <w:rPr>
                  <w:sz w:val="28"/>
                  <w:szCs w:val="28"/>
                </w:rPr>
                <w:t xml:space="preserve"> (President)</w:t>
              </w:r>
            </w:sdtContent>
          </w:sdt>
          <w:r w:rsidR="00097B9A">
            <w:rPr>
              <w:b/>
              <w:sz w:val="28"/>
              <w:szCs w:val="28"/>
            </w:rPr>
            <w:t xml:space="preserve"> </w:t>
          </w:r>
          <w:sdt>
            <w:sdtPr>
              <w:rPr>
                <w:sz w:val="28"/>
                <w:szCs w:val="28"/>
              </w:rPr>
              <w:id w:val="15629612"/>
              <w:placeholder>
                <w:docPart w:val="003CAC3355014333955FABFDCD5450C0"/>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370F52">
                <w:rPr>
                  <w:sz w:val="28"/>
                  <w:szCs w:val="28"/>
                </w:rPr>
                <w:t>, M. Twomey (J.A)</w:t>
              </w:r>
            </w:sdtContent>
          </w:sdt>
          <w:r w:rsidR="00097B9A">
            <w:rPr>
              <w:b/>
              <w:sz w:val="28"/>
              <w:szCs w:val="28"/>
            </w:rPr>
            <w:t xml:space="preserve"> </w:t>
          </w:r>
          <w:sdt>
            <w:sdtPr>
              <w:rPr>
                <w:sz w:val="28"/>
                <w:szCs w:val="28"/>
              </w:rPr>
              <w:id w:val="15629656"/>
              <w:placeholder>
                <w:docPart w:val="D7E7F31E1A114121B29C669A40947590"/>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370F52">
                <w:rPr>
                  <w:sz w:val="28"/>
                  <w:szCs w:val="28"/>
                </w:rPr>
                <w:t>, F. Robinson (J.A)</w:t>
              </w:r>
            </w:sdtContent>
          </w:sdt>
          <w:r w:rsidR="006D0D9B">
            <w:rPr>
              <w:b/>
              <w:sz w:val="28"/>
              <w:szCs w:val="28"/>
            </w:rPr>
            <w:t>]</w:t>
          </w:r>
        </w:p>
      </w:sdtContent>
    </w:sdt>
    <w:p w:rsidR="00C55FDF" w:rsidRDefault="0056282C" w:rsidP="0006489F">
      <w:pPr>
        <w:spacing w:before="240"/>
        <w:jc w:val="center"/>
        <w:rPr>
          <w:b/>
          <w:sz w:val="28"/>
          <w:szCs w:val="28"/>
        </w:rPr>
      </w:pPr>
      <w:sdt>
        <w:sdtPr>
          <w:rPr>
            <w:b/>
            <w:sz w:val="28"/>
            <w:szCs w:val="28"/>
          </w:rPr>
          <w:id w:val="14547297"/>
          <w:lock w:val="sdtContentLocked"/>
          <w:placeholder>
            <w:docPart w:val="26695AE2787D4016BD21967373CABF11"/>
          </w:placeholder>
        </w:sdtPr>
        <w:sdtEndPr/>
        <w:sdtContent>
          <w:r w:rsidR="00E86753" w:rsidRPr="00B75AE2">
            <w:rPr>
              <w:b/>
              <w:sz w:val="28"/>
              <w:szCs w:val="28"/>
            </w:rPr>
            <w:t xml:space="preserve">Civil </w:t>
          </w:r>
          <w:r w:rsidR="00E86753">
            <w:rPr>
              <w:b/>
              <w:sz w:val="28"/>
              <w:szCs w:val="28"/>
            </w:rPr>
            <w:t>Appeal SCA MA</w:t>
          </w:r>
        </w:sdtContent>
      </w:sdt>
      <w:r w:rsidR="007A3385">
        <w:rPr>
          <w:b/>
          <w:sz w:val="28"/>
          <w:szCs w:val="28"/>
        </w:rPr>
        <w:t xml:space="preserve"> </w:t>
      </w:r>
      <w:r w:rsidR="00370F52">
        <w:rPr>
          <w:b/>
          <w:sz w:val="28"/>
          <w:szCs w:val="28"/>
        </w:rPr>
        <w:t>14</w:t>
      </w:r>
      <w:sdt>
        <w:sdtPr>
          <w:rPr>
            <w:b/>
            <w:sz w:val="28"/>
            <w:szCs w:val="28"/>
          </w:rPr>
          <w:id w:val="14547301"/>
          <w:lock w:val="sdtContentLocked"/>
          <w:placeholder>
            <w:docPart w:val="26695AE2787D4016BD21967373CABF11"/>
          </w:placeholder>
        </w:sdtPr>
        <w:sdtEndPr/>
        <w:sdtContent>
          <w:r w:rsidR="00E86753">
            <w:rPr>
              <w:b/>
              <w:sz w:val="28"/>
              <w:szCs w:val="28"/>
            </w:rPr>
            <w:t>/20</w:t>
          </w:r>
        </w:sdtContent>
      </w:sdt>
      <w:r w:rsidR="00370F52">
        <w:rPr>
          <w:b/>
          <w:sz w:val="28"/>
          <w:szCs w:val="28"/>
        </w:rPr>
        <w:t>20</w:t>
      </w:r>
    </w:p>
    <w:p w:rsidR="00DB6D34" w:rsidRPr="00606EEA" w:rsidRDefault="0056282C" w:rsidP="00616597">
      <w:pPr>
        <w:spacing w:before="120"/>
        <w:jc w:val="center"/>
        <w:rPr>
          <w:b/>
          <w:sz w:val="24"/>
          <w:szCs w:val="24"/>
        </w:rPr>
      </w:pPr>
      <w:sdt>
        <w:sdtPr>
          <w:rPr>
            <w:b/>
            <w:sz w:val="28"/>
            <w:szCs w:val="28"/>
          </w:rPr>
          <w:id w:val="15629594"/>
          <w:placeholder>
            <w:docPart w:val="273BD3F56CAF499389CFB63E1168BACC"/>
          </w:placeholder>
        </w:sdtPr>
        <w:sdtEndPr/>
        <w:sdtContent>
          <w:r w:rsidR="0087722C">
            <w:rPr>
              <w:b/>
              <w:sz w:val="24"/>
              <w:szCs w:val="24"/>
            </w:rPr>
            <w:t>(</w:t>
          </w:r>
          <w:proofErr w:type="gramStart"/>
          <w:r w:rsidR="00B1417A">
            <w:rPr>
              <w:b/>
              <w:sz w:val="24"/>
              <w:szCs w:val="24"/>
            </w:rPr>
            <w:t>arising</w:t>
          </w:r>
          <w:proofErr w:type="gramEnd"/>
          <w:r w:rsidR="00B1417A">
            <w:rPr>
              <w:b/>
              <w:sz w:val="24"/>
              <w:szCs w:val="24"/>
            </w:rPr>
            <w:t xml:space="preserve"> in SCA</w:t>
          </w:r>
        </w:sdtContent>
      </w:sdt>
      <w:r w:rsidR="007A3385">
        <w:rPr>
          <w:b/>
          <w:sz w:val="28"/>
          <w:szCs w:val="28"/>
        </w:rPr>
        <w:t xml:space="preserve"> </w:t>
      </w:r>
      <w:r w:rsidR="005E68AA">
        <w:rPr>
          <w:b/>
          <w:sz w:val="24"/>
          <w:szCs w:val="24"/>
        </w:rPr>
        <w:t>CS 23</w:t>
      </w:r>
      <w:sdt>
        <w:sdtPr>
          <w:rPr>
            <w:b/>
            <w:sz w:val="28"/>
            <w:szCs w:val="28"/>
          </w:rPr>
          <w:id w:val="15629598"/>
          <w:lock w:val="contentLocked"/>
          <w:placeholder>
            <w:docPart w:val="273BD3F56CAF499389CFB63E1168BACC"/>
          </w:placeholder>
        </w:sdtPr>
        <w:sdtEndPr/>
        <w:sdtContent>
          <w:r w:rsidR="00097B9A">
            <w:rPr>
              <w:b/>
              <w:sz w:val="24"/>
              <w:szCs w:val="24"/>
            </w:rPr>
            <w:t>/20</w:t>
          </w:r>
        </w:sdtContent>
      </w:sdt>
      <w:r w:rsidR="005E68AA" w:rsidRPr="005E68AA">
        <w:rPr>
          <w:b/>
          <w:sz w:val="24"/>
          <w:szCs w:val="24"/>
        </w:rPr>
        <w:t>19</w:t>
      </w:r>
      <w:r w:rsidR="006A2C88">
        <w:rPr>
          <w:b/>
          <w:sz w:val="24"/>
          <w:szCs w:val="24"/>
        </w:rPr>
        <w:t>)</w:t>
      </w:r>
      <w:r w:rsidR="00616597" w:rsidRPr="00606EEA">
        <w:rPr>
          <w:b/>
          <w:sz w:val="24"/>
          <w:szCs w:val="24"/>
        </w:rPr>
        <w:t xml:space="preserve"> </w:t>
      </w:r>
    </w:p>
    <w:p w:rsidR="00C55FDF" w:rsidRPr="00606EEA" w:rsidRDefault="00C55FDF" w:rsidP="00EC79E6">
      <w:pPr>
        <w:pBdr>
          <w:bottom w:val="single" w:sz="4" w:space="5" w:color="auto"/>
        </w:pBdr>
        <w:rPr>
          <w:b/>
          <w:sz w:val="24"/>
          <w:szCs w:val="24"/>
        </w:rPr>
      </w:pPr>
    </w:p>
    <w:tbl>
      <w:tblPr>
        <w:tblStyle w:val="TableGrid"/>
        <w:tblW w:w="0" w:type="auto"/>
        <w:tblLook w:val="04A0" w:firstRow="1" w:lastRow="0" w:firstColumn="1" w:lastColumn="0" w:noHBand="0" w:noVBand="1"/>
      </w:tblPr>
      <w:tblGrid>
        <w:gridCol w:w="4132"/>
        <w:gridCol w:w="883"/>
        <w:gridCol w:w="4345"/>
      </w:tblGrid>
      <w:tr w:rsidR="003A059B" w:rsidRPr="00B26028" w:rsidTr="00B66B63">
        <w:tc>
          <w:tcPr>
            <w:tcW w:w="4428" w:type="dxa"/>
            <w:tcBorders>
              <w:top w:val="nil"/>
              <w:left w:val="nil"/>
              <w:bottom w:val="nil"/>
              <w:right w:val="nil"/>
            </w:tcBorders>
          </w:tcPr>
          <w:p w:rsidR="003A059B" w:rsidRDefault="00370F52" w:rsidP="00370F52">
            <w:pPr>
              <w:spacing w:before="120" w:after="120"/>
              <w:rPr>
                <w:sz w:val="24"/>
                <w:szCs w:val="24"/>
              </w:rPr>
            </w:pPr>
            <w:r>
              <w:rPr>
                <w:sz w:val="24"/>
                <w:szCs w:val="24"/>
              </w:rPr>
              <w:t>In re:</w:t>
            </w:r>
          </w:p>
          <w:p w:rsidR="00370F52" w:rsidRDefault="00370F52" w:rsidP="00370F52">
            <w:pPr>
              <w:spacing w:before="120" w:after="120"/>
              <w:rPr>
                <w:sz w:val="24"/>
                <w:szCs w:val="24"/>
              </w:rPr>
            </w:pPr>
            <w:r>
              <w:rPr>
                <w:sz w:val="24"/>
                <w:szCs w:val="24"/>
              </w:rPr>
              <w:t>Vijay Construction (Pty) Ltd</w:t>
            </w:r>
          </w:p>
          <w:p w:rsidR="00370F52" w:rsidRPr="00B26028" w:rsidRDefault="00370F52" w:rsidP="00370F52">
            <w:pPr>
              <w:spacing w:before="120" w:after="120"/>
              <w:rPr>
                <w:sz w:val="24"/>
                <w:szCs w:val="24"/>
              </w:rPr>
            </w:pP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A4127F" w:rsidRDefault="003A059B" w:rsidP="007A3385">
            <w:pPr>
              <w:spacing w:before="120" w:after="120"/>
              <w:jc w:val="right"/>
              <w:rPr>
                <w:sz w:val="24"/>
                <w:szCs w:val="24"/>
              </w:rPr>
            </w:pPr>
          </w:p>
          <w:p w:rsidR="00CE0CDA" w:rsidRPr="00A4127F" w:rsidRDefault="00370F52" w:rsidP="00370F52">
            <w:pPr>
              <w:tabs>
                <w:tab w:val="left" w:pos="2700"/>
                <w:tab w:val="right" w:pos="4205"/>
              </w:tabs>
              <w:spacing w:before="120" w:after="120"/>
              <w:ind w:left="60"/>
              <w:rPr>
                <w:sz w:val="24"/>
                <w:szCs w:val="24"/>
              </w:rPr>
            </w:pPr>
            <w:r>
              <w:rPr>
                <w:sz w:val="24"/>
                <w:szCs w:val="24"/>
              </w:rPr>
              <w:tab/>
            </w:r>
            <w:sdt>
              <w:sdtPr>
                <w:rPr>
                  <w:sz w:val="24"/>
                  <w:szCs w:val="24"/>
                </w:rPr>
                <w:id w:val="91333906"/>
                <w:placeholder>
                  <w:docPart w:val="DFAAF5BB23F5430AAF16CED202720DED"/>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Pr>
                    <w:sz w:val="24"/>
                    <w:szCs w:val="24"/>
                  </w:rPr>
                  <w:t>Applicant</w:t>
                </w:r>
              </w:sdtContent>
            </w:sdt>
          </w:p>
          <w:p w:rsidR="00CE0CDA" w:rsidRPr="00A4127F" w:rsidRDefault="00CE0CDA" w:rsidP="007A3385">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21F14C1F8329429D88B192D90BE77F8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370F52" w:rsidRPr="00A4127F" w:rsidRDefault="00370F52"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AA6B0939F6954ECFA3166F8C5298EDCC"/>
              </w:placeholder>
            </w:sdtPr>
            <w:sdtEndPr/>
            <w:sdtContent>
              <w:p w:rsidR="00370F52" w:rsidRDefault="00370F52" w:rsidP="00370F52">
                <w:pPr>
                  <w:spacing w:before="120" w:after="120"/>
                  <w:rPr>
                    <w:sz w:val="24"/>
                    <w:szCs w:val="24"/>
                  </w:rPr>
                </w:pPr>
                <w:r>
                  <w:rPr>
                    <w:sz w:val="24"/>
                    <w:szCs w:val="24"/>
                  </w:rPr>
                  <w:t>Eastern Eur</w:t>
                </w:r>
                <w:r w:rsidR="005E68AA">
                  <w:rPr>
                    <w:sz w:val="24"/>
                    <w:szCs w:val="24"/>
                  </w:rPr>
                  <w:t>o</w:t>
                </w:r>
                <w:r>
                  <w:rPr>
                    <w:sz w:val="24"/>
                    <w:szCs w:val="24"/>
                  </w:rPr>
                  <w:t>pean Engineering Limited</w:t>
                </w:r>
              </w:p>
              <w:p w:rsidR="00370F52" w:rsidRDefault="00370F52" w:rsidP="00370F52">
                <w:pPr>
                  <w:spacing w:before="120" w:after="120"/>
                  <w:rPr>
                    <w:sz w:val="24"/>
                    <w:szCs w:val="24"/>
                  </w:rPr>
                </w:pPr>
              </w:p>
              <w:p w:rsidR="00370F52" w:rsidRDefault="00370F52" w:rsidP="00370F52">
                <w:pPr>
                  <w:spacing w:before="120" w:after="120"/>
                  <w:rPr>
                    <w:sz w:val="24"/>
                    <w:szCs w:val="24"/>
                  </w:rPr>
                </w:pPr>
                <w:r>
                  <w:rPr>
                    <w:sz w:val="24"/>
                    <w:szCs w:val="24"/>
                  </w:rPr>
                  <w:t>And</w:t>
                </w:r>
              </w:p>
              <w:p w:rsidR="00370F52" w:rsidRDefault="00370F52" w:rsidP="00370F52">
                <w:pPr>
                  <w:spacing w:before="120" w:after="120"/>
                  <w:rPr>
                    <w:sz w:val="24"/>
                    <w:szCs w:val="24"/>
                  </w:rPr>
                </w:pPr>
              </w:p>
              <w:p w:rsidR="00370F52" w:rsidRDefault="00370F52" w:rsidP="00370F52">
                <w:pPr>
                  <w:spacing w:before="120" w:after="120"/>
                  <w:rPr>
                    <w:sz w:val="24"/>
                    <w:szCs w:val="24"/>
                  </w:rPr>
                </w:pPr>
                <w:r>
                  <w:rPr>
                    <w:sz w:val="24"/>
                    <w:szCs w:val="24"/>
                  </w:rPr>
                  <w:t>Vijay Construction (Pty) Ltd</w:t>
                </w:r>
              </w:p>
              <w:p w:rsidR="00370F52" w:rsidRDefault="00370F52" w:rsidP="00370F52">
                <w:pPr>
                  <w:spacing w:before="120" w:after="120"/>
                  <w:rPr>
                    <w:sz w:val="24"/>
                    <w:szCs w:val="24"/>
                  </w:rPr>
                </w:pPr>
              </w:p>
              <w:p w:rsidR="00370F52" w:rsidRDefault="00370F52" w:rsidP="00370F52">
                <w:pPr>
                  <w:tabs>
                    <w:tab w:val="left" w:pos="2760"/>
                  </w:tabs>
                  <w:spacing w:before="120" w:after="120"/>
                  <w:rPr>
                    <w:sz w:val="24"/>
                    <w:szCs w:val="24"/>
                  </w:rPr>
                </w:pPr>
                <w:r>
                  <w:rPr>
                    <w:sz w:val="24"/>
                    <w:szCs w:val="24"/>
                  </w:rPr>
                  <w:tab/>
                </w:r>
              </w:p>
              <w:p w:rsidR="00370F52" w:rsidRDefault="00370F52" w:rsidP="00370F52">
                <w:pPr>
                  <w:tabs>
                    <w:tab w:val="left" w:pos="2760"/>
                  </w:tabs>
                  <w:spacing w:before="120" w:after="120"/>
                  <w:rPr>
                    <w:sz w:val="24"/>
                    <w:szCs w:val="24"/>
                  </w:rPr>
                </w:pPr>
              </w:p>
              <w:p w:rsidR="003A059B" w:rsidRPr="00B26028" w:rsidRDefault="00370F52" w:rsidP="00370F52">
                <w:pPr>
                  <w:tabs>
                    <w:tab w:val="left" w:pos="2760"/>
                  </w:tabs>
                  <w:spacing w:before="120" w:after="120"/>
                  <w:rPr>
                    <w:sz w:val="24"/>
                    <w:szCs w:val="24"/>
                  </w:rPr>
                </w:pPr>
                <w:r>
                  <w:rPr>
                    <w:sz w:val="24"/>
                    <w:szCs w:val="24"/>
                  </w:rPr>
                  <w:t>Eastern European Engineering Limited</w:t>
                </w:r>
              </w:p>
            </w:sdtContent>
          </w:sdt>
        </w:tc>
        <w:tc>
          <w:tcPr>
            <w:tcW w:w="720" w:type="dxa"/>
            <w:tcBorders>
              <w:top w:val="nil"/>
              <w:left w:val="nil"/>
              <w:bottom w:val="nil"/>
              <w:right w:val="nil"/>
            </w:tcBorders>
          </w:tcPr>
          <w:p w:rsidR="003A059B" w:rsidRDefault="003A059B" w:rsidP="00B26028">
            <w:pPr>
              <w:spacing w:before="120" w:after="120"/>
              <w:rPr>
                <w:sz w:val="24"/>
                <w:szCs w:val="24"/>
              </w:rPr>
            </w:pPr>
          </w:p>
          <w:p w:rsidR="00370F52" w:rsidRDefault="00370F52" w:rsidP="00B26028">
            <w:pPr>
              <w:spacing w:before="120" w:after="120"/>
              <w:rPr>
                <w:sz w:val="24"/>
                <w:szCs w:val="24"/>
              </w:rPr>
            </w:pPr>
          </w:p>
          <w:p w:rsidR="00370F52" w:rsidRPr="00370F52" w:rsidRDefault="00370F52" w:rsidP="00370F52">
            <w:pPr>
              <w:rPr>
                <w:sz w:val="24"/>
                <w:szCs w:val="24"/>
              </w:rPr>
            </w:pPr>
          </w:p>
          <w:p w:rsidR="00370F52" w:rsidRPr="00370F52" w:rsidRDefault="00370F52" w:rsidP="00370F52">
            <w:pPr>
              <w:rPr>
                <w:sz w:val="24"/>
                <w:szCs w:val="24"/>
              </w:rPr>
            </w:pPr>
          </w:p>
          <w:p w:rsidR="00370F52" w:rsidRPr="00370F52" w:rsidRDefault="00370F52" w:rsidP="00370F52">
            <w:pPr>
              <w:rPr>
                <w:sz w:val="24"/>
                <w:szCs w:val="24"/>
              </w:rPr>
            </w:pPr>
          </w:p>
          <w:p w:rsidR="00370F52" w:rsidRDefault="00370F52" w:rsidP="00370F52">
            <w:pPr>
              <w:rPr>
                <w:sz w:val="24"/>
                <w:szCs w:val="24"/>
              </w:rPr>
            </w:pPr>
          </w:p>
          <w:p w:rsidR="00370F52" w:rsidRDefault="00370F52" w:rsidP="00370F52">
            <w:pPr>
              <w:rPr>
                <w:sz w:val="24"/>
                <w:szCs w:val="24"/>
              </w:rPr>
            </w:pPr>
          </w:p>
          <w:p w:rsidR="00370F52" w:rsidRDefault="00370F52" w:rsidP="00370F52">
            <w:pPr>
              <w:rPr>
                <w:sz w:val="24"/>
                <w:szCs w:val="24"/>
              </w:rPr>
            </w:pPr>
            <w:r>
              <w:rPr>
                <w:sz w:val="24"/>
                <w:szCs w:val="24"/>
              </w:rPr>
              <w:t>Versus</w:t>
            </w:r>
          </w:p>
          <w:p w:rsidR="00370F52" w:rsidRPr="00370F52" w:rsidRDefault="00370F52" w:rsidP="00370F52">
            <w:pPr>
              <w:rPr>
                <w:sz w:val="24"/>
                <w:szCs w:val="24"/>
              </w:rPr>
            </w:pPr>
          </w:p>
        </w:tc>
        <w:tc>
          <w:tcPr>
            <w:tcW w:w="4428" w:type="dxa"/>
            <w:tcBorders>
              <w:top w:val="nil"/>
              <w:left w:val="nil"/>
              <w:bottom w:val="nil"/>
              <w:right w:val="nil"/>
            </w:tcBorders>
          </w:tcPr>
          <w:p w:rsidR="00B66B63" w:rsidRPr="00A4127F" w:rsidRDefault="00370F52" w:rsidP="00370F52">
            <w:pPr>
              <w:tabs>
                <w:tab w:val="center" w:pos="2102"/>
                <w:tab w:val="right" w:pos="4205"/>
              </w:tabs>
              <w:spacing w:before="120" w:after="120"/>
              <w:ind w:left="870"/>
              <w:rPr>
                <w:sz w:val="24"/>
                <w:szCs w:val="24"/>
              </w:rPr>
            </w:pPr>
            <w:r>
              <w:rPr>
                <w:sz w:val="24"/>
                <w:szCs w:val="24"/>
              </w:rPr>
              <w:tab/>
              <w:t xml:space="preserve">                               </w:t>
            </w:r>
            <w:sdt>
              <w:sdtPr>
                <w:rPr>
                  <w:sz w:val="24"/>
                  <w:szCs w:val="24"/>
                </w:rPr>
                <w:id w:val="15629686"/>
                <w:placeholder>
                  <w:docPart w:val="F1B06DFD8DAC46079272AE6B4741DA4D"/>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Pr>
                    <w:sz w:val="24"/>
                    <w:szCs w:val="24"/>
                  </w:rPr>
                  <w:t>Respondent</w:t>
                </w:r>
              </w:sdtContent>
            </w:sdt>
          </w:p>
          <w:p w:rsidR="00370F52" w:rsidRDefault="00370F52" w:rsidP="00FB5C29">
            <w:pPr>
              <w:spacing w:before="120" w:after="120"/>
              <w:jc w:val="right"/>
              <w:rPr>
                <w:sz w:val="24"/>
                <w:szCs w:val="24"/>
              </w:rPr>
            </w:pPr>
          </w:p>
          <w:p w:rsidR="00370F52" w:rsidRPr="00370F52" w:rsidRDefault="00370F52" w:rsidP="00370F52">
            <w:pPr>
              <w:rPr>
                <w:sz w:val="24"/>
                <w:szCs w:val="24"/>
              </w:rPr>
            </w:pPr>
          </w:p>
          <w:p w:rsidR="00370F52" w:rsidRPr="00370F52" w:rsidRDefault="00370F52" w:rsidP="00370F52">
            <w:pPr>
              <w:rPr>
                <w:sz w:val="24"/>
                <w:szCs w:val="24"/>
              </w:rPr>
            </w:pPr>
          </w:p>
          <w:p w:rsidR="00370F52" w:rsidRDefault="00370F52" w:rsidP="00370F52">
            <w:pPr>
              <w:rPr>
                <w:sz w:val="24"/>
                <w:szCs w:val="24"/>
              </w:rPr>
            </w:pPr>
          </w:p>
          <w:p w:rsidR="00B26028" w:rsidRDefault="00370F52" w:rsidP="00370F52">
            <w:pPr>
              <w:tabs>
                <w:tab w:val="left" w:pos="2670"/>
                <w:tab w:val="left" w:pos="3015"/>
              </w:tabs>
              <w:rPr>
                <w:sz w:val="24"/>
                <w:szCs w:val="24"/>
              </w:rPr>
            </w:pPr>
            <w:r>
              <w:rPr>
                <w:sz w:val="24"/>
                <w:szCs w:val="24"/>
              </w:rPr>
              <w:tab/>
              <w:t>Appellant</w:t>
            </w:r>
          </w:p>
          <w:p w:rsidR="00370F52" w:rsidRDefault="00370F52" w:rsidP="00370F52">
            <w:pPr>
              <w:tabs>
                <w:tab w:val="left" w:pos="3015"/>
              </w:tabs>
              <w:ind w:left="-840"/>
              <w:rPr>
                <w:sz w:val="24"/>
                <w:szCs w:val="24"/>
              </w:rPr>
            </w:pPr>
          </w:p>
          <w:p w:rsidR="00370F52" w:rsidRPr="00370F52" w:rsidRDefault="00370F52" w:rsidP="00370F52">
            <w:pPr>
              <w:rPr>
                <w:sz w:val="24"/>
                <w:szCs w:val="24"/>
              </w:rPr>
            </w:pPr>
          </w:p>
          <w:p w:rsidR="00370F52" w:rsidRPr="00370F52" w:rsidRDefault="00370F52" w:rsidP="00370F52">
            <w:pPr>
              <w:rPr>
                <w:sz w:val="24"/>
                <w:szCs w:val="24"/>
              </w:rPr>
            </w:pPr>
          </w:p>
          <w:p w:rsidR="00370F52" w:rsidRDefault="00370F52" w:rsidP="00370F52">
            <w:pPr>
              <w:rPr>
                <w:sz w:val="24"/>
                <w:szCs w:val="24"/>
              </w:rPr>
            </w:pPr>
          </w:p>
          <w:p w:rsidR="00370F52" w:rsidRPr="00370F52" w:rsidRDefault="00370F52" w:rsidP="00370F52">
            <w:pPr>
              <w:tabs>
                <w:tab w:val="left" w:pos="2670"/>
              </w:tabs>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FB5C29" w:rsidRDefault="0056282C" w:rsidP="00C22967">
      <w:pPr>
        <w:spacing w:before="240" w:after="120"/>
        <w:rPr>
          <w:sz w:val="24"/>
          <w:szCs w:val="24"/>
        </w:rPr>
      </w:pPr>
      <w:sdt>
        <w:sdtPr>
          <w:rPr>
            <w:sz w:val="24"/>
            <w:szCs w:val="24"/>
          </w:rPr>
          <w:id w:val="15629736"/>
          <w:lock w:val="contentLocked"/>
          <w:placeholder>
            <w:docPart w:val="273BD3F56CAF499389CFB63E1168BAC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BE1357E6983490E8E86E7566527BDD6"/>
          </w:placeholder>
          <w:date w:fullDate="2020-08-07T00:00:00Z">
            <w:dateFormat w:val="dd MMMM yyyy"/>
            <w:lid w:val="en-GB"/>
            <w:storeMappedDataAs w:val="dateTime"/>
            <w:calendar w:val="gregorian"/>
          </w:date>
        </w:sdtPr>
        <w:sdtEndPr/>
        <w:sdtContent>
          <w:r w:rsidR="005E68AA">
            <w:rPr>
              <w:sz w:val="24"/>
              <w:szCs w:val="24"/>
            </w:rPr>
            <w:t>07 August 2020</w:t>
          </w:r>
        </w:sdtContent>
      </w:sdt>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p>
    <w:p w:rsidR="00201C0E" w:rsidRPr="00FB5C29" w:rsidRDefault="0056282C" w:rsidP="00B0414B">
      <w:pPr>
        <w:rPr>
          <w:sz w:val="24"/>
          <w:szCs w:val="24"/>
        </w:rPr>
        <w:sectPr w:rsidR="00201C0E" w:rsidRPr="00FB5C29" w:rsidSect="00EF2051">
          <w:type w:val="continuous"/>
          <w:pgSz w:w="12240" w:h="15840"/>
          <w:pgMar w:top="1440" w:right="1440" w:bottom="1440" w:left="1440" w:header="720" w:footer="720" w:gutter="0"/>
          <w:cols w:space="720"/>
          <w:docGrid w:linePitch="360"/>
        </w:sectPr>
      </w:pPr>
      <w:sdt>
        <w:sdtPr>
          <w:rPr>
            <w:sz w:val="24"/>
            <w:szCs w:val="24"/>
          </w:rPr>
          <w:id w:val="15629744"/>
          <w:lock w:val="contentLocked"/>
          <w:placeholder>
            <w:docPart w:val="273BD3F56CAF499389CFB63E1168BACC"/>
          </w:placeholder>
        </w:sdtPr>
        <w:sdtEndPr/>
        <w:sdtContent>
          <w:r w:rsidR="0038006D" w:rsidRPr="00FB5C29">
            <w:rPr>
              <w:sz w:val="24"/>
              <w:szCs w:val="24"/>
            </w:rPr>
            <w:t>Counsel:</w:t>
          </w:r>
        </w:sdtContent>
      </w:sdt>
      <w:r w:rsidR="00E0467F" w:rsidRPr="00FB5C29">
        <w:rPr>
          <w:sz w:val="24"/>
          <w:szCs w:val="24"/>
        </w:rPr>
        <w:tab/>
      </w:r>
      <w:sdt>
        <w:sdtPr>
          <w:rPr>
            <w:sz w:val="24"/>
            <w:szCs w:val="24"/>
          </w:rPr>
          <w:id w:val="8972156"/>
          <w:placeholder>
            <w:docPart w:val="C0BED354176B4519B88F75358D060A14"/>
          </w:placeholder>
        </w:sdtPr>
        <w:sdtEndPr/>
        <w:sdtContent>
          <w:r w:rsidR="001A5D0F">
            <w:rPr>
              <w:sz w:val="24"/>
              <w:szCs w:val="24"/>
            </w:rPr>
            <w:t>Bernard</w:t>
          </w:r>
          <w:r w:rsidR="00370F52">
            <w:rPr>
              <w:sz w:val="24"/>
              <w:szCs w:val="24"/>
            </w:rPr>
            <w:t xml:space="preserve"> Georges for the Applicant</w:t>
          </w:r>
        </w:sdtContent>
      </w:sdt>
      <w:r w:rsidR="002D78AD" w:rsidRPr="00FB5C29">
        <w:rPr>
          <w:sz w:val="24"/>
          <w:szCs w:val="24"/>
        </w:rPr>
        <w:fldChar w:fldCharType="begin"/>
      </w:r>
      <w:r w:rsidR="00F804CC" w:rsidRPr="00FB5C29">
        <w:rPr>
          <w:sz w:val="24"/>
          <w:szCs w:val="24"/>
        </w:rPr>
        <w:instrText xml:space="preserve"> ASK  "Enter Appellant Lawyer full name"  \* MERGEFORMAT </w:instrText>
      </w:r>
      <w:r w:rsidR="002D78AD" w:rsidRPr="00FB5C29">
        <w:rPr>
          <w:sz w:val="24"/>
          <w:szCs w:val="24"/>
        </w:rPr>
        <w:fldChar w:fldCharType="end"/>
      </w:r>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r w:rsidR="00F804CC" w:rsidRPr="00FB5C29">
        <w:rPr>
          <w:b/>
          <w:sz w:val="24"/>
          <w:szCs w:val="24"/>
        </w:rPr>
        <w:t xml:space="preserve"> </w:t>
      </w:r>
    </w:p>
    <w:p w:rsidR="005F5FB0" w:rsidRPr="00FB5C29" w:rsidRDefault="009E05E5" w:rsidP="00A53837">
      <w:pPr>
        <w:rPr>
          <w:sz w:val="24"/>
          <w:szCs w:val="24"/>
        </w:rPr>
        <w:sectPr w:rsidR="005F5FB0" w:rsidRPr="00FB5C29" w:rsidSect="00EF2051">
          <w:type w:val="continuous"/>
          <w:pgSz w:w="12240" w:h="15840"/>
          <w:pgMar w:top="1440" w:right="1440" w:bottom="1440" w:left="1440" w:header="720" w:footer="720" w:gutter="0"/>
          <w:cols w:space="720"/>
          <w:docGrid w:linePitch="360"/>
        </w:sectPr>
      </w:pPr>
      <w:r w:rsidRPr="00FB5C29">
        <w:rPr>
          <w:sz w:val="24"/>
          <w:szCs w:val="24"/>
        </w:rPr>
        <w:tab/>
      </w:r>
      <w:r w:rsidR="0038006D" w:rsidRPr="00FB5C29">
        <w:rPr>
          <w:sz w:val="24"/>
          <w:szCs w:val="24"/>
        </w:rPr>
        <w:tab/>
      </w:r>
      <w:sdt>
        <w:sdtPr>
          <w:rPr>
            <w:sz w:val="24"/>
            <w:szCs w:val="24"/>
          </w:rPr>
          <w:id w:val="8972158"/>
          <w:placeholder>
            <w:docPart w:val="C0BED354176B4519B88F75358D060A14"/>
          </w:placeholder>
        </w:sdtPr>
        <w:sdtEndPr/>
        <w:sdtContent>
          <w:r w:rsidR="001A5D0F">
            <w:rPr>
              <w:sz w:val="24"/>
              <w:szCs w:val="24"/>
            </w:rPr>
            <w:t>Alexandra</w:t>
          </w:r>
          <w:r w:rsidR="00370F52">
            <w:rPr>
              <w:sz w:val="24"/>
              <w:szCs w:val="24"/>
            </w:rPr>
            <w:t xml:space="preserve"> Madeleine for the Respondent</w:t>
          </w:r>
        </w:sdtContent>
      </w:sdt>
      <w:r w:rsidR="002D78AD" w:rsidRPr="00FB5C29">
        <w:rPr>
          <w:sz w:val="24"/>
          <w:szCs w:val="24"/>
        </w:rPr>
        <w:fldChar w:fldCharType="begin"/>
      </w:r>
      <w:r w:rsidR="00F804CC" w:rsidRPr="00FB5C29">
        <w:rPr>
          <w:sz w:val="24"/>
          <w:szCs w:val="24"/>
        </w:rPr>
        <w:instrText xml:space="preserve"> ASK  "Enter Respondent Lawyer Full Name"  \* MERGEFORMAT </w:instrText>
      </w:r>
      <w:r w:rsidR="002D78AD" w:rsidRPr="00FB5C29">
        <w:rPr>
          <w:sz w:val="24"/>
          <w:szCs w:val="24"/>
        </w:rPr>
        <w:fldChar w:fldCharType="end"/>
      </w:r>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r w:rsidR="00FD51E7" w:rsidRPr="00FB5C29">
        <w:rPr>
          <w:sz w:val="24"/>
          <w:szCs w:val="24"/>
        </w:rPr>
        <w:t xml:space="preserve"> </w:t>
      </w:r>
    </w:p>
    <w:p w:rsidR="00EC79E6" w:rsidRDefault="0056282C" w:rsidP="00EC79E6">
      <w:pPr>
        <w:spacing w:before="120" w:after="240"/>
        <w:rPr>
          <w:sz w:val="24"/>
          <w:szCs w:val="24"/>
        </w:rPr>
      </w:pPr>
      <w:sdt>
        <w:sdtPr>
          <w:rPr>
            <w:sz w:val="24"/>
            <w:szCs w:val="24"/>
          </w:rPr>
          <w:id w:val="15629748"/>
          <w:lock w:val="contentLocked"/>
          <w:placeholder>
            <w:docPart w:val="273BD3F56CAF499389CFB63E1168BACC"/>
          </w:placeholder>
        </w:sdtPr>
        <w:sdtEndPr/>
        <w:sdtContent>
          <w:r w:rsidR="0038006D" w:rsidRPr="00FB5C29">
            <w:rPr>
              <w:sz w:val="24"/>
              <w:szCs w:val="24"/>
            </w:rPr>
            <w:t>Delivered:</w:t>
          </w:r>
        </w:sdtContent>
      </w:sdt>
      <w:r w:rsidR="00E0467F" w:rsidRPr="00FB5C29">
        <w:rPr>
          <w:sz w:val="24"/>
          <w:szCs w:val="24"/>
        </w:rPr>
        <w:tab/>
      </w:r>
      <w:sdt>
        <w:sdtPr>
          <w:rPr>
            <w:sz w:val="24"/>
            <w:szCs w:val="24"/>
          </w:rPr>
          <w:id w:val="8972159"/>
          <w:placeholder>
            <w:docPart w:val="7F6E9E1D96324918919824D4E2E20EA8"/>
          </w:placeholder>
          <w:date w:fullDate="2020-08-21T00:00:00Z">
            <w:dateFormat w:val="dd MMMM yyyy"/>
            <w:lid w:val="en-GB"/>
            <w:storeMappedDataAs w:val="dateTime"/>
            <w:calendar w:val="gregorian"/>
          </w:date>
        </w:sdtPr>
        <w:sdtEndPr/>
        <w:sdtContent>
          <w:r w:rsidR="00FA02E5">
            <w:rPr>
              <w:sz w:val="24"/>
              <w:szCs w:val="24"/>
            </w:rPr>
            <w:t>21 August 2020</w:t>
          </w:r>
        </w:sdtContent>
      </w:sdt>
      <w:bookmarkStart w:id="0" w:name="Dropdown2"/>
    </w:p>
    <w:p w:rsidR="00EC79E6" w:rsidRPr="00EC79E6" w:rsidRDefault="00EC79E6" w:rsidP="00EC79E6">
      <w:pPr>
        <w:spacing w:before="120" w:after="240"/>
        <w:rPr>
          <w:sz w:val="24"/>
          <w:szCs w:val="24"/>
        </w:rPr>
      </w:pPr>
    </w:p>
    <w:bookmarkEnd w:id="0"/>
    <w:p w:rsidR="00FA02E5" w:rsidRDefault="00FA02E5" w:rsidP="00FA02E5">
      <w:pPr>
        <w:jc w:val="center"/>
        <w:rPr>
          <w:rFonts w:eastAsia="Times New Roman"/>
          <w:b/>
          <w:sz w:val="24"/>
          <w:szCs w:val="24"/>
          <w:shd w:val="clear" w:color="auto" w:fill="FFFFFF"/>
          <w:lang w:val="en-US"/>
        </w:rPr>
      </w:pPr>
      <w:r>
        <w:rPr>
          <w:rFonts w:eastAsia="Times New Roman"/>
          <w:b/>
          <w:sz w:val="24"/>
          <w:szCs w:val="24"/>
          <w:shd w:val="clear" w:color="auto" w:fill="FFFFFF"/>
          <w:lang w:val="en-US"/>
        </w:rPr>
        <w:t>REA</w:t>
      </w:r>
      <w:r w:rsidR="001A5D0F">
        <w:rPr>
          <w:rFonts w:eastAsia="Times New Roman"/>
          <w:b/>
          <w:sz w:val="24"/>
          <w:szCs w:val="24"/>
          <w:shd w:val="clear" w:color="auto" w:fill="FFFFFF"/>
          <w:lang w:val="en-US"/>
        </w:rPr>
        <w:t>SONS FOR RULING DELIVERED ON</w:t>
      </w:r>
      <w:r>
        <w:rPr>
          <w:rFonts w:eastAsia="Times New Roman"/>
          <w:b/>
          <w:sz w:val="24"/>
          <w:szCs w:val="24"/>
          <w:shd w:val="clear" w:color="auto" w:fill="FFFFFF"/>
          <w:lang w:val="en-US"/>
        </w:rPr>
        <w:t xml:space="preserve"> 7 AUGUST 2020</w:t>
      </w:r>
    </w:p>
    <w:p w:rsidR="00EC79E6" w:rsidRDefault="00EC79E6" w:rsidP="00FA02E5">
      <w:pPr>
        <w:jc w:val="center"/>
        <w:rPr>
          <w:rFonts w:eastAsia="Times New Roman"/>
          <w:b/>
          <w:sz w:val="24"/>
          <w:szCs w:val="24"/>
          <w:shd w:val="clear" w:color="auto" w:fill="FFFFFF"/>
          <w:lang w:val="en-US"/>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6D0C1A" w:rsidRDefault="0056282C"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35C3FA8DBA5A45B8BC21D91A24C50724"/>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6C7A7F">
            <w:rPr>
              <w:b/>
              <w:sz w:val="24"/>
              <w:szCs w:val="24"/>
            </w:rPr>
            <w:t>F. Robinson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lang w:val="en-US"/>
        </w:rPr>
        <w:id w:val="17274583"/>
        <w:placeholder>
          <w:docPart w:val="A7DF45CCB0B34480A539CCEFF2EC0626"/>
        </w:placeholder>
      </w:sdtPr>
      <w:sdtEndPr>
        <w:rPr>
          <w:lang w:val="en-GB"/>
        </w:rPr>
      </w:sdtEndPr>
      <w:sdtContent>
        <w:p w:rsidR="008C0019" w:rsidRDefault="008C0019" w:rsidP="00EC79E6">
          <w:pPr>
            <w:rPr>
              <w:sz w:val="24"/>
              <w:szCs w:val="24"/>
              <w:shd w:val="clear" w:color="auto" w:fill="FFFFFF"/>
              <w:lang w:val="en-US"/>
            </w:rPr>
          </w:pPr>
          <w:r w:rsidRPr="00BF5A7A">
            <w:rPr>
              <w:sz w:val="24"/>
              <w:szCs w:val="24"/>
              <w:shd w:val="clear" w:color="auto" w:fill="FFFFFF"/>
              <w:lang w:val="en-US"/>
            </w:rPr>
            <w:t>The background to this application</w:t>
          </w:r>
        </w:p>
        <w:p w:rsidR="00EC79E6" w:rsidRPr="00EC79E6" w:rsidRDefault="00EC79E6" w:rsidP="00EC79E6">
          <w:pPr>
            <w:rPr>
              <w:b/>
              <w:sz w:val="24"/>
              <w:szCs w:val="24"/>
              <w:shd w:val="clear" w:color="auto" w:fill="FFFFFF"/>
              <w:lang w:val="en-US"/>
            </w:rPr>
          </w:pPr>
        </w:p>
        <w:p w:rsidR="001139BB" w:rsidRPr="009C3907" w:rsidRDefault="003B5A96" w:rsidP="009C3907">
          <w:pPr>
            <w:pStyle w:val="ListParagraph"/>
            <w:numPr>
              <w:ilvl w:val="0"/>
              <w:numId w:val="13"/>
            </w:numPr>
            <w:spacing w:line="360" w:lineRule="auto"/>
            <w:ind w:hanging="720"/>
            <w:jc w:val="both"/>
            <w:rPr>
              <w:b/>
              <w:sz w:val="24"/>
              <w:szCs w:val="24"/>
              <w:shd w:val="clear" w:color="auto" w:fill="FFFFFF"/>
              <w:lang w:val="en-US"/>
            </w:rPr>
          </w:pPr>
          <w:r w:rsidRPr="009C3907">
            <w:rPr>
              <w:sz w:val="24"/>
              <w:szCs w:val="24"/>
              <w:shd w:val="clear" w:color="auto" w:fill="FFFFFF"/>
              <w:lang w:val="en-US"/>
            </w:rPr>
            <w:t>The Applicant</w:t>
          </w:r>
          <w:r w:rsidR="00FA02E5" w:rsidRPr="009C3907">
            <w:rPr>
              <w:sz w:val="24"/>
              <w:szCs w:val="24"/>
              <w:shd w:val="clear" w:color="auto" w:fill="FFFFFF"/>
              <w:lang w:val="en-US"/>
            </w:rPr>
            <w:t xml:space="preserve"> </w:t>
          </w:r>
          <w:r w:rsidRPr="009C3907">
            <w:rPr>
              <w:sz w:val="24"/>
              <w:szCs w:val="24"/>
              <w:shd w:val="clear" w:color="auto" w:fill="FFFFFF"/>
              <w:lang w:val="en-US"/>
            </w:rPr>
            <w:t>applied</w:t>
          </w:r>
          <w:r w:rsidR="00A034F1" w:rsidRPr="009C3907">
            <w:rPr>
              <w:sz w:val="24"/>
              <w:szCs w:val="24"/>
              <w:shd w:val="clear" w:color="auto" w:fill="FFFFFF"/>
              <w:lang w:val="en-US"/>
            </w:rPr>
            <w:t xml:space="preserve"> for a</w:t>
          </w:r>
          <w:r w:rsidR="00FA02E5" w:rsidRPr="009C3907">
            <w:rPr>
              <w:sz w:val="24"/>
              <w:szCs w:val="24"/>
              <w:shd w:val="clear" w:color="auto" w:fill="FFFFFF"/>
              <w:lang w:val="en-US"/>
            </w:rPr>
            <w:t xml:space="preserve"> stay of execution of the judgment</w:t>
          </w:r>
          <w:r w:rsidRPr="009C3907">
            <w:rPr>
              <w:sz w:val="24"/>
              <w:szCs w:val="24"/>
              <w:shd w:val="clear" w:color="auto" w:fill="FFFFFF"/>
              <w:lang w:val="en-US"/>
            </w:rPr>
            <w:t xml:space="preserve"> delivered by a</w:t>
          </w:r>
          <w:r w:rsidR="00565FA5">
            <w:rPr>
              <w:sz w:val="24"/>
              <w:szCs w:val="24"/>
              <w:shd w:val="clear" w:color="auto" w:fill="FFFFFF"/>
              <w:lang w:val="en-US"/>
            </w:rPr>
            <w:t xml:space="preserve"> learned </w:t>
          </w:r>
          <w:r w:rsidR="00FA02E5" w:rsidRPr="009C3907">
            <w:rPr>
              <w:sz w:val="24"/>
              <w:szCs w:val="24"/>
              <w:shd w:val="clear" w:color="auto" w:fill="FFFFFF"/>
              <w:lang w:val="en-US"/>
            </w:rPr>
            <w:t>Judge</w:t>
          </w:r>
          <w:r w:rsidRPr="009C3907">
            <w:rPr>
              <w:sz w:val="24"/>
              <w:szCs w:val="24"/>
              <w:shd w:val="clear" w:color="auto" w:fill="FFFFFF"/>
              <w:lang w:val="en-US"/>
            </w:rPr>
            <w:t xml:space="preserve"> </w:t>
          </w:r>
          <w:r w:rsidRPr="009C3907">
            <w:rPr>
              <w:sz w:val="24"/>
              <w:szCs w:val="24"/>
              <w:shd w:val="clear" w:color="auto" w:fill="FFFFFF"/>
              <w:lang w:val="en-US"/>
            </w:rPr>
            <w:lastRenderedPageBreak/>
            <w:t>of the Supreme Court</w:t>
          </w:r>
          <w:r w:rsidR="001B05C2" w:rsidRPr="009C3907">
            <w:rPr>
              <w:sz w:val="24"/>
              <w:szCs w:val="24"/>
              <w:shd w:val="clear" w:color="auto" w:fill="FFFFFF"/>
              <w:lang w:val="en-US"/>
            </w:rPr>
            <w:t>,</w:t>
          </w:r>
          <w:r w:rsidR="00FA02E5" w:rsidRPr="009C3907">
            <w:rPr>
              <w:sz w:val="24"/>
              <w:szCs w:val="24"/>
              <w:shd w:val="clear" w:color="auto" w:fill="FFFFFF"/>
              <w:lang w:val="en-US"/>
            </w:rPr>
            <w:t xml:space="preserve"> on</w:t>
          </w:r>
          <w:r w:rsidR="002459D2" w:rsidRPr="009C3907">
            <w:rPr>
              <w:sz w:val="24"/>
              <w:szCs w:val="24"/>
              <w:shd w:val="clear" w:color="auto" w:fill="FFFFFF"/>
              <w:lang w:val="en-US"/>
            </w:rPr>
            <w:t xml:space="preserve"> the</w:t>
          </w:r>
          <w:r w:rsidR="00FA02E5" w:rsidRPr="009C3907">
            <w:rPr>
              <w:sz w:val="24"/>
              <w:szCs w:val="24"/>
              <w:shd w:val="clear" w:color="auto" w:fill="FFFFFF"/>
              <w:lang w:val="en-US"/>
            </w:rPr>
            <w:t xml:space="preserve"> 30 June </w:t>
          </w:r>
          <w:r w:rsidR="002459D2" w:rsidRPr="009C3907">
            <w:rPr>
              <w:sz w:val="24"/>
              <w:szCs w:val="24"/>
              <w:shd w:val="clear" w:color="auto" w:fill="FFFFFF"/>
              <w:lang w:val="en-US"/>
            </w:rPr>
            <w:t>2020</w:t>
          </w:r>
          <w:r w:rsidR="00B67C94" w:rsidRPr="009C3907">
            <w:rPr>
              <w:sz w:val="24"/>
              <w:szCs w:val="24"/>
              <w:shd w:val="clear" w:color="auto" w:fill="FFFFFF"/>
              <w:lang w:val="en-US"/>
            </w:rPr>
            <w:t xml:space="preserve">, </w:t>
          </w:r>
          <w:r w:rsidR="00FA02E5" w:rsidRPr="009C3907">
            <w:rPr>
              <w:sz w:val="24"/>
              <w:szCs w:val="24"/>
              <w:shd w:val="clear" w:color="auto" w:fill="FFFFFF"/>
              <w:lang w:val="en-US"/>
            </w:rPr>
            <w:t xml:space="preserve">in the case of </w:t>
          </w:r>
          <w:r w:rsidR="00FA02E5" w:rsidRPr="00242198">
            <w:rPr>
              <w:i/>
              <w:sz w:val="24"/>
              <w:szCs w:val="24"/>
              <w:shd w:val="clear" w:color="auto" w:fill="FFFFFF"/>
              <w:lang w:val="en-US"/>
            </w:rPr>
            <w:t xml:space="preserve">Eastern European Engineering Ltd v Vijay </w:t>
          </w:r>
          <w:r w:rsidR="00B67C94" w:rsidRPr="00242198">
            <w:rPr>
              <w:i/>
              <w:sz w:val="24"/>
              <w:szCs w:val="24"/>
              <w:shd w:val="clear" w:color="auto" w:fill="FFFFFF"/>
              <w:lang w:val="en-US"/>
            </w:rPr>
            <w:t>Construction</w:t>
          </w:r>
          <w:r w:rsidR="00FA02E5" w:rsidRPr="00242198">
            <w:rPr>
              <w:i/>
              <w:sz w:val="24"/>
              <w:szCs w:val="24"/>
              <w:shd w:val="clear" w:color="auto" w:fill="FFFFFF"/>
              <w:lang w:val="en-US"/>
            </w:rPr>
            <w:t xml:space="preserve"> (Pty)</w:t>
          </w:r>
          <w:r w:rsidR="00CE3460">
            <w:rPr>
              <w:i/>
              <w:sz w:val="24"/>
              <w:szCs w:val="24"/>
              <w:shd w:val="clear" w:color="auto" w:fill="FFFFFF"/>
              <w:lang w:val="en-US"/>
            </w:rPr>
            <w:t xml:space="preserve"> Ltd (CS2</w:t>
          </w:r>
          <w:r w:rsidR="00FA02E5" w:rsidRPr="00242198">
            <w:rPr>
              <w:i/>
              <w:sz w:val="24"/>
              <w:szCs w:val="24"/>
              <w:shd w:val="clear" w:color="auto" w:fill="FFFFFF"/>
              <w:lang w:val="en-US"/>
            </w:rPr>
            <w:t>3/2019) [2020] SCSC 350</w:t>
          </w:r>
          <w:r w:rsidR="00FA02E5" w:rsidRPr="009C3907">
            <w:rPr>
              <w:sz w:val="24"/>
              <w:szCs w:val="24"/>
              <w:shd w:val="clear" w:color="auto" w:fill="FFFFFF"/>
              <w:lang w:val="en-US"/>
            </w:rPr>
            <w:t xml:space="preserve"> (</w:t>
          </w:r>
          <w:r w:rsidR="00242198">
            <w:rPr>
              <w:sz w:val="24"/>
              <w:szCs w:val="24"/>
              <w:shd w:val="clear" w:color="auto" w:fill="FFFFFF"/>
              <w:lang w:val="en-US"/>
            </w:rPr>
            <w:t xml:space="preserve">delivered on the </w:t>
          </w:r>
          <w:r w:rsidR="00FA02E5" w:rsidRPr="009C3907">
            <w:rPr>
              <w:sz w:val="24"/>
              <w:szCs w:val="24"/>
              <w:shd w:val="clear" w:color="auto" w:fill="FFFFFF"/>
              <w:lang w:val="en-US"/>
            </w:rPr>
            <w:t>30 June 2020)</w:t>
          </w:r>
          <w:r w:rsidR="001B05C2" w:rsidRPr="009C3907">
            <w:rPr>
              <w:sz w:val="24"/>
              <w:szCs w:val="24"/>
              <w:shd w:val="clear" w:color="auto" w:fill="FFFFFF"/>
              <w:lang w:val="en-US"/>
            </w:rPr>
            <w:t>,</w:t>
          </w:r>
          <w:r w:rsidR="00FA02E5" w:rsidRPr="009C3907">
            <w:rPr>
              <w:sz w:val="24"/>
              <w:szCs w:val="24"/>
              <w:shd w:val="clear" w:color="auto" w:fill="FFFFFF"/>
              <w:lang w:val="en-US"/>
            </w:rPr>
            <w:t xml:space="preserve"> </w:t>
          </w:r>
          <w:r w:rsidRPr="009C3907">
            <w:rPr>
              <w:sz w:val="24"/>
              <w:szCs w:val="24"/>
              <w:shd w:val="clear" w:color="auto" w:fill="FFFFFF"/>
              <w:lang w:val="en-US"/>
            </w:rPr>
            <w:t>(hereinafter referred to as the ″</w:t>
          </w:r>
          <w:r w:rsidRPr="009C3907">
            <w:rPr>
              <w:i/>
              <w:sz w:val="24"/>
              <w:szCs w:val="24"/>
              <w:shd w:val="clear" w:color="auto" w:fill="FFFFFF"/>
              <w:lang w:val="en-US"/>
            </w:rPr>
            <w:t>Judgment</w:t>
          </w:r>
          <w:r w:rsidRPr="009C3907">
            <w:rPr>
              <w:sz w:val="24"/>
              <w:szCs w:val="24"/>
              <w:shd w:val="clear" w:color="auto" w:fill="FFFFFF"/>
              <w:lang w:val="en-US"/>
            </w:rPr>
            <w:t xml:space="preserve">″), </w:t>
          </w:r>
          <w:r w:rsidR="00FA02E5" w:rsidRPr="009C3907">
            <w:rPr>
              <w:sz w:val="24"/>
              <w:szCs w:val="24"/>
              <w:shd w:val="clear" w:color="auto" w:fill="FFFFFF"/>
              <w:lang w:val="en-US"/>
            </w:rPr>
            <w:t xml:space="preserve">declaring two </w:t>
          </w:r>
          <w:r w:rsidR="001B05C2" w:rsidRPr="009C3907">
            <w:rPr>
              <w:sz w:val="24"/>
              <w:szCs w:val="24"/>
              <w:shd w:val="clear" w:color="auto" w:fill="FFFFFF"/>
              <w:lang w:val="en-US"/>
            </w:rPr>
            <w:t>o</w:t>
          </w:r>
          <w:r w:rsidR="00FA02E5" w:rsidRPr="009C3907">
            <w:rPr>
              <w:sz w:val="24"/>
              <w:szCs w:val="24"/>
              <w:shd w:val="clear" w:color="auto" w:fill="FFFFFF"/>
              <w:lang w:val="en-US"/>
            </w:rPr>
            <w:t>rders of the High Court of England and Wales</w:t>
          </w:r>
          <w:r w:rsidR="003456E6" w:rsidRPr="009C3907">
            <w:rPr>
              <w:sz w:val="24"/>
              <w:szCs w:val="24"/>
              <w:shd w:val="clear" w:color="auto" w:fill="FFFFFF"/>
              <w:lang w:val="en-US"/>
            </w:rPr>
            <w:t>,</w:t>
          </w:r>
          <w:r w:rsidRPr="009C3907">
            <w:rPr>
              <w:sz w:val="24"/>
              <w:szCs w:val="24"/>
              <w:shd w:val="clear" w:color="auto" w:fill="FFFFFF"/>
              <w:lang w:val="en-US"/>
            </w:rPr>
            <w:t xml:space="preserve"> to enforce an arbitral award</w:t>
          </w:r>
          <w:r w:rsidR="003456E6" w:rsidRPr="009C3907">
            <w:rPr>
              <w:sz w:val="24"/>
              <w:szCs w:val="24"/>
              <w:shd w:val="clear" w:color="auto" w:fill="FFFFFF"/>
              <w:lang w:val="en-US"/>
            </w:rPr>
            <w:t>,</w:t>
          </w:r>
          <w:r w:rsidR="00FA02E5" w:rsidRPr="009C3907">
            <w:rPr>
              <w:sz w:val="24"/>
              <w:szCs w:val="24"/>
              <w:shd w:val="clear" w:color="auto" w:fill="FFFFFF"/>
              <w:lang w:val="en-US"/>
            </w:rPr>
            <w:t xml:space="preserve"> executory and enforceable</w:t>
          </w:r>
          <w:r w:rsidR="00565FA5">
            <w:rPr>
              <w:sz w:val="24"/>
              <w:szCs w:val="24"/>
              <w:shd w:val="clear" w:color="auto" w:fill="FFFFFF"/>
              <w:lang w:val="en-US"/>
            </w:rPr>
            <w:t>,</w:t>
          </w:r>
          <w:r w:rsidR="00FA02E5" w:rsidRPr="009C3907">
            <w:rPr>
              <w:sz w:val="24"/>
              <w:szCs w:val="24"/>
              <w:shd w:val="clear" w:color="auto" w:fill="FFFFFF"/>
              <w:lang w:val="en-US"/>
            </w:rPr>
            <w:t xml:space="preserve"> in Seychelles.</w:t>
          </w:r>
          <w:r w:rsidRPr="009C3907">
            <w:rPr>
              <w:sz w:val="24"/>
              <w:szCs w:val="24"/>
              <w:shd w:val="clear" w:color="auto" w:fill="FFFFFF"/>
              <w:lang w:val="en-US"/>
            </w:rPr>
            <w:t xml:space="preserve"> </w:t>
          </w:r>
        </w:p>
        <w:p w:rsidR="009C3907" w:rsidRPr="009C3907" w:rsidRDefault="009C3907" w:rsidP="009C3907">
          <w:pPr>
            <w:pStyle w:val="ListParagraph"/>
            <w:spacing w:line="360" w:lineRule="auto"/>
            <w:jc w:val="both"/>
            <w:rPr>
              <w:b/>
              <w:sz w:val="24"/>
              <w:szCs w:val="24"/>
              <w:shd w:val="clear" w:color="auto" w:fill="FFFFFF"/>
              <w:lang w:val="en-US"/>
            </w:rPr>
          </w:pPr>
        </w:p>
        <w:p w:rsidR="00FA02E5" w:rsidRPr="009C3907" w:rsidRDefault="00B7317C" w:rsidP="009C3907">
          <w:pPr>
            <w:pStyle w:val="ListParagraph"/>
            <w:numPr>
              <w:ilvl w:val="0"/>
              <w:numId w:val="13"/>
            </w:numPr>
            <w:spacing w:line="360" w:lineRule="auto"/>
            <w:ind w:hanging="720"/>
            <w:jc w:val="both"/>
            <w:rPr>
              <w:b/>
              <w:sz w:val="24"/>
              <w:szCs w:val="24"/>
              <w:shd w:val="clear" w:color="auto" w:fill="FFFFFF"/>
              <w:lang w:val="en-US"/>
            </w:rPr>
          </w:pPr>
          <w:r>
            <w:rPr>
              <w:sz w:val="24"/>
              <w:szCs w:val="24"/>
              <w:shd w:val="clear" w:color="auto" w:fill="FFFFFF"/>
              <w:lang w:val="en-US"/>
            </w:rPr>
            <w:t>The learned</w:t>
          </w:r>
          <w:r w:rsidR="003B5A96" w:rsidRPr="009C3907">
            <w:rPr>
              <w:sz w:val="24"/>
              <w:szCs w:val="24"/>
              <w:shd w:val="clear" w:color="auto" w:fill="FFFFFF"/>
              <w:lang w:val="en-US"/>
            </w:rPr>
            <w:t xml:space="preserve"> Judge delivered </w:t>
          </w:r>
          <w:r w:rsidR="00A034F1" w:rsidRPr="009C3907">
            <w:rPr>
              <w:sz w:val="24"/>
              <w:szCs w:val="24"/>
              <w:shd w:val="clear" w:color="auto" w:fill="FFFFFF"/>
              <w:lang w:val="en-US"/>
            </w:rPr>
            <w:t>a Ruling on the</w:t>
          </w:r>
          <w:r w:rsidR="003B5A96" w:rsidRPr="009C3907">
            <w:rPr>
              <w:sz w:val="24"/>
              <w:szCs w:val="24"/>
              <w:shd w:val="clear" w:color="auto" w:fill="FFFFFF"/>
              <w:lang w:val="en-US"/>
            </w:rPr>
            <w:t xml:space="preserve"> 24 July 2020</w:t>
          </w:r>
          <w:r w:rsidR="00A034F1" w:rsidRPr="009C3907">
            <w:rPr>
              <w:sz w:val="24"/>
              <w:szCs w:val="24"/>
              <w:shd w:val="clear" w:color="auto" w:fill="FFFFFF"/>
              <w:lang w:val="en-US"/>
            </w:rPr>
            <w:t xml:space="preserve">, granting a stay of execution of the Judgment </w:t>
          </w:r>
          <w:r w:rsidR="00A034F1" w:rsidRPr="009C3907">
            <w:rPr>
              <w:i/>
              <w:sz w:val="24"/>
              <w:szCs w:val="24"/>
              <w:shd w:val="clear" w:color="auto" w:fill="FFFFFF"/>
              <w:lang w:val="en-US"/>
            </w:rPr>
            <w:t>inter alia</w:t>
          </w:r>
          <w:r w:rsidR="00565FA5">
            <w:rPr>
              <w:sz w:val="24"/>
              <w:szCs w:val="24"/>
              <w:shd w:val="clear" w:color="auto" w:fill="FFFFFF"/>
              <w:lang w:val="en-US"/>
            </w:rPr>
            <w:t xml:space="preserve"> </w:t>
          </w:r>
          <w:r w:rsidR="00A034F1" w:rsidRPr="009C3907">
            <w:rPr>
              <w:sz w:val="24"/>
              <w:szCs w:val="24"/>
              <w:shd w:val="clear" w:color="auto" w:fill="FFFFFF"/>
              <w:lang w:val="en-US"/>
            </w:rPr>
            <w:t>on condition that ―</w:t>
          </w:r>
        </w:p>
        <w:p w:rsidR="009C3907" w:rsidRPr="009C3907" w:rsidRDefault="009C3907" w:rsidP="009C3907">
          <w:pPr>
            <w:pStyle w:val="ListParagraph"/>
            <w:rPr>
              <w:b/>
              <w:sz w:val="24"/>
              <w:szCs w:val="24"/>
              <w:shd w:val="clear" w:color="auto" w:fill="FFFFFF"/>
              <w:lang w:val="en-US"/>
            </w:rPr>
          </w:pPr>
        </w:p>
        <w:p w:rsidR="009C3907" w:rsidRDefault="009C3907" w:rsidP="009C3907">
          <w:pPr>
            <w:tabs>
              <w:tab w:val="left" w:pos="1440"/>
            </w:tabs>
            <w:ind w:left="1440"/>
            <w:jc w:val="both"/>
            <w:rPr>
              <w:rFonts w:eastAsia="Times New Roman"/>
              <w:i/>
              <w:sz w:val="24"/>
              <w:szCs w:val="24"/>
              <w:shd w:val="clear" w:color="auto" w:fill="FFFFFF"/>
              <w:lang w:val="en-US"/>
            </w:rPr>
          </w:pPr>
          <w:r w:rsidRPr="0076250A">
            <w:rPr>
              <w:rFonts w:eastAsia="Times New Roman"/>
              <w:i/>
              <w:sz w:val="24"/>
              <w:szCs w:val="24"/>
              <w:shd w:val="clear" w:color="auto" w:fill="FFFFFF"/>
              <w:lang w:val="en-US"/>
            </w:rPr>
            <w:t>″1. Execution of the judgment dat</w:t>
          </w:r>
          <w:r>
            <w:rPr>
              <w:rFonts w:eastAsia="Times New Roman"/>
              <w:i/>
              <w:sz w:val="24"/>
              <w:szCs w:val="24"/>
              <w:shd w:val="clear" w:color="auto" w:fill="FFFFFF"/>
              <w:lang w:val="en-US"/>
            </w:rPr>
            <w:t xml:space="preserve">ed 30 June 2020 in CS23/2019 is </w:t>
          </w:r>
          <w:r w:rsidRPr="0076250A">
            <w:rPr>
              <w:rFonts w:eastAsia="Times New Roman"/>
              <w:i/>
              <w:sz w:val="24"/>
              <w:szCs w:val="24"/>
              <w:shd w:val="clear" w:color="auto" w:fill="FFFFFF"/>
              <w:lang w:val="en-US"/>
            </w:rPr>
            <w:t>stayed on condition that within 14 days of the date of this Ruling, Vijay Construction (Pty) Ltd pays into Court security in the form of a bank guarantee in the sum of EURO Twenty Million (EUR20</w:t>
          </w:r>
          <w:proofErr w:type="gramStart"/>
          <w:r w:rsidRPr="0076250A">
            <w:rPr>
              <w:rFonts w:eastAsia="Times New Roman"/>
              <w:i/>
              <w:sz w:val="24"/>
              <w:szCs w:val="24"/>
              <w:shd w:val="clear" w:color="auto" w:fill="FFFFFF"/>
              <w:lang w:val="en-US"/>
            </w:rPr>
            <w:t>,000,000</w:t>
          </w:r>
          <w:proofErr w:type="gramEnd"/>
          <w:r w:rsidRPr="0076250A">
            <w:rPr>
              <w:rFonts w:eastAsia="Times New Roman"/>
              <w:i/>
              <w:sz w:val="24"/>
              <w:szCs w:val="24"/>
              <w:shd w:val="clear" w:color="auto" w:fill="FFFFFF"/>
              <w:lang w:val="en-US"/>
            </w:rPr>
            <w:t xml:space="preserve">) pending determination of the appeal against </w:t>
          </w:r>
          <w:r>
            <w:rPr>
              <w:rFonts w:eastAsia="Times New Roman"/>
              <w:i/>
              <w:sz w:val="24"/>
              <w:szCs w:val="24"/>
              <w:shd w:val="clear" w:color="auto" w:fill="FFFFFF"/>
              <w:lang w:val="en-US"/>
            </w:rPr>
            <w:t xml:space="preserve">the </w:t>
          </w:r>
          <w:r w:rsidRPr="0076250A">
            <w:rPr>
              <w:rFonts w:eastAsia="Times New Roman"/>
              <w:i/>
              <w:sz w:val="24"/>
              <w:szCs w:val="24"/>
              <w:shd w:val="clear" w:color="auto" w:fill="FFFFFF"/>
              <w:lang w:val="en-US"/>
            </w:rPr>
            <w:t>judgment dated 30 June 2020 in CC33/2019. Failure to comply with this Order in the time stipulated will result in the Order for the stay of execution lapsing</w:t>
          </w:r>
          <w:r>
            <w:rPr>
              <w:rFonts w:eastAsia="Times New Roman"/>
              <w:i/>
              <w:sz w:val="24"/>
              <w:szCs w:val="24"/>
              <w:shd w:val="clear" w:color="auto" w:fill="FFFFFF"/>
              <w:lang w:val="en-US"/>
            </w:rPr>
            <w:t>″,</w:t>
          </w:r>
        </w:p>
        <w:p w:rsidR="009C3907" w:rsidRDefault="009C3907" w:rsidP="009C3907">
          <w:pPr>
            <w:tabs>
              <w:tab w:val="left" w:pos="1440"/>
            </w:tabs>
            <w:ind w:left="1440"/>
            <w:jc w:val="both"/>
            <w:rPr>
              <w:rFonts w:eastAsia="Times New Roman"/>
              <w:i/>
              <w:sz w:val="24"/>
              <w:szCs w:val="24"/>
              <w:shd w:val="clear" w:color="auto" w:fill="FFFFFF"/>
              <w:lang w:val="en-US"/>
            </w:rPr>
          </w:pPr>
        </w:p>
        <w:p w:rsidR="009C3907" w:rsidRPr="0076250A" w:rsidRDefault="009C3907" w:rsidP="009C3907">
          <w:pPr>
            <w:tabs>
              <w:tab w:val="left" w:pos="720"/>
            </w:tabs>
            <w:jc w:val="both"/>
            <w:rPr>
              <w:rFonts w:eastAsia="Times New Roman"/>
              <w:i/>
              <w:sz w:val="24"/>
              <w:szCs w:val="24"/>
              <w:shd w:val="clear" w:color="auto" w:fill="FFFFFF"/>
              <w:lang w:val="en-US"/>
            </w:rPr>
          </w:pPr>
          <w:r>
            <w:rPr>
              <w:rFonts w:eastAsia="Times New Roman"/>
              <w:sz w:val="24"/>
              <w:szCs w:val="24"/>
              <w:shd w:val="clear" w:color="auto" w:fill="FFFFFF"/>
              <w:lang w:val="en-US"/>
            </w:rPr>
            <w:tab/>
          </w:r>
          <w:proofErr w:type="gramStart"/>
          <w:r w:rsidRPr="00A034F1">
            <w:rPr>
              <w:rFonts w:eastAsia="Times New Roman"/>
              <w:sz w:val="24"/>
              <w:szCs w:val="24"/>
              <w:shd w:val="clear" w:color="auto" w:fill="FFFFFF"/>
              <w:lang w:val="en-US"/>
            </w:rPr>
            <w:t>hereinafter</w:t>
          </w:r>
          <w:proofErr w:type="gramEnd"/>
          <w:r w:rsidRPr="00A034F1">
            <w:rPr>
              <w:rFonts w:eastAsia="Times New Roman"/>
              <w:sz w:val="24"/>
              <w:szCs w:val="24"/>
              <w:shd w:val="clear" w:color="auto" w:fill="FFFFFF"/>
              <w:lang w:val="en-US"/>
            </w:rPr>
            <w:t xml:space="preserve"> referred to as the </w:t>
          </w:r>
          <w:r>
            <w:rPr>
              <w:rFonts w:eastAsia="Times New Roman"/>
              <w:i/>
              <w:sz w:val="24"/>
              <w:szCs w:val="24"/>
              <w:shd w:val="clear" w:color="auto" w:fill="FFFFFF"/>
              <w:lang w:val="en-US"/>
            </w:rPr>
            <w:t xml:space="preserve">″the </w:t>
          </w:r>
          <w:r w:rsidR="006B67B2">
            <w:rPr>
              <w:rFonts w:eastAsia="Times New Roman"/>
              <w:i/>
              <w:sz w:val="24"/>
              <w:szCs w:val="24"/>
              <w:shd w:val="clear" w:color="auto" w:fill="FFFFFF"/>
              <w:lang w:val="en-US"/>
            </w:rPr>
            <w:t>Order</w:t>
          </w:r>
          <w:r>
            <w:rPr>
              <w:rFonts w:eastAsia="Times New Roman"/>
              <w:i/>
              <w:sz w:val="24"/>
              <w:szCs w:val="24"/>
              <w:shd w:val="clear" w:color="auto" w:fill="FFFFFF"/>
              <w:lang w:val="en-US"/>
            </w:rPr>
            <w:t>″.</w:t>
          </w:r>
        </w:p>
        <w:p w:rsidR="009C3907" w:rsidRPr="009C3907" w:rsidRDefault="009C3907" w:rsidP="009C3907">
          <w:pPr>
            <w:rPr>
              <w:b/>
              <w:sz w:val="24"/>
              <w:szCs w:val="24"/>
              <w:shd w:val="clear" w:color="auto" w:fill="FFFFFF"/>
              <w:lang w:val="en-US"/>
            </w:rPr>
          </w:pPr>
        </w:p>
        <w:p w:rsidR="009C3907" w:rsidRPr="008C0019" w:rsidRDefault="00832A29" w:rsidP="009C3907">
          <w:pPr>
            <w:pStyle w:val="ListParagraph"/>
            <w:numPr>
              <w:ilvl w:val="0"/>
              <w:numId w:val="13"/>
            </w:numPr>
            <w:spacing w:line="360" w:lineRule="auto"/>
            <w:ind w:hanging="720"/>
            <w:jc w:val="both"/>
            <w:rPr>
              <w:b/>
              <w:sz w:val="24"/>
              <w:szCs w:val="24"/>
              <w:shd w:val="clear" w:color="auto" w:fill="FFFFFF"/>
              <w:lang w:val="en-US"/>
            </w:rPr>
          </w:pPr>
          <w:r w:rsidRPr="009C3907">
            <w:rPr>
              <w:sz w:val="24"/>
              <w:szCs w:val="24"/>
              <w:shd w:val="clear" w:color="auto" w:fill="FFFFFF"/>
              <w:lang w:val="en-US"/>
            </w:rPr>
            <w:t>The Applicant</w:t>
          </w:r>
          <w:r w:rsidR="004F472C" w:rsidRPr="009C3907">
            <w:rPr>
              <w:sz w:val="24"/>
              <w:szCs w:val="24"/>
              <w:shd w:val="clear" w:color="auto" w:fill="FFFFFF"/>
              <w:lang w:val="en-US"/>
            </w:rPr>
            <w:t xml:space="preserve"> filed an application by way of notice of motion supported by an affidavit asking that the Court of Appeal of Seychelles hear</w:t>
          </w:r>
          <w:r w:rsidR="001B05C2" w:rsidRPr="009C3907">
            <w:rPr>
              <w:sz w:val="24"/>
              <w:szCs w:val="24"/>
              <w:shd w:val="clear" w:color="auto" w:fill="FFFFFF"/>
              <w:lang w:val="en-US"/>
            </w:rPr>
            <w:t>s</w:t>
          </w:r>
          <w:r w:rsidRPr="009C3907">
            <w:rPr>
              <w:sz w:val="24"/>
              <w:szCs w:val="24"/>
              <w:shd w:val="clear" w:color="auto" w:fill="FFFFFF"/>
              <w:lang w:val="en-US"/>
            </w:rPr>
            <w:t>,</w:t>
          </w:r>
          <w:r w:rsidR="004F472C" w:rsidRPr="009C3907">
            <w:rPr>
              <w:sz w:val="24"/>
              <w:szCs w:val="24"/>
              <w:shd w:val="clear" w:color="auto" w:fill="FFFFFF"/>
              <w:lang w:val="en-US"/>
            </w:rPr>
            <w:t xml:space="preserve"> as a matter of urgency</w:t>
          </w:r>
          <w:r w:rsidRPr="009C3907">
            <w:rPr>
              <w:sz w:val="24"/>
              <w:szCs w:val="24"/>
              <w:shd w:val="clear" w:color="auto" w:fill="FFFFFF"/>
              <w:lang w:val="en-US"/>
            </w:rPr>
            <w:t xml:space="preserve">, </w:t>
          </w:r>
          <w:r w:rsidR="004F472C" w:rsidRPr="009C3907">
            <w:rPr>
              <w:sz w:val="24"/>
              <w:szCs w:val="24"/>
              <w:shd w:val="clear" w:color="auto" w:fill="FFFFFF"/>
              <w:lang w:val="en-US"/>
            </w:rPr>
            <w:t>the appeal filed</w:t>
          </w:r>
          <w:r w:rsidRPr="009C3907">
            <w:rPr>
              <w:sz w:val="24"/>
              <w:szCs w:val="24"/>
              <w:shd w:val="clear" w:color="auto" w:fill="FFFFFF"/>
              <w:lang w:val="en-US"/>
            </w:rPr>
            <w:t>,</w:t>
          </w:r>
          <w:r w:rsidR="004F472C" w:rsidRPr="009C3907">
            <w:rPr>
              <w:sz w:val="24"/>
              <w:szCs w:val="24"/>
              <w:shd w:val="clear" w:color="auto" w:fill="FFFFFF"/>
              <w:lang w:val="en-US"/>
            </w:rPr>
            <w:t xml:space="preserve"> before the Court </w:t>
          </w:r>
          <w:r w:rsidR="00113CCC" w:rsidRPr="009C3907">
            <w:rPr>
              <w:sz w:val="24"/>
              <w:szCs w:val="24"/>
              <w:shd w:val="clear" w:color="auto" w:fill="FFFFFF"/>
              <w:lang w:val="en-US"/>
            </w:rPr>
            <w:t>of Appeal</w:t>
          </w:r>
          <w:r w:rsidRPr="009C3907">
            <w:rPr>
              <w:sz w:val="24"/>
              <w:szCs w:val="24"/>
              <w:shd w:val="clear" w:color="auto" w:fill="FFFFFF"/>
              <w:lang w:val="en-US"/>
            </w:rPr>
            <w:t>,</w:t>
          </w:r>
          <w:r w:rsidR="001B05C2" w:rsidRPr="009C3907">
            <w:rPr>
              <w:sz w:val="24"/>
              <w:szCs w:val="24"/>
              <w:shd w:val="clear" w:color="auto" w:fill="FFFFFF"/>
              <w:lang w:val="en-US"/>
            </w:rPr>
            <w:t xml:space="preserve"> </w:t>
          </w:r>
          <w:r w:rsidR="004F472C" w:rsidRPr="009C3907">
            <w:rPr>
              <w:sz w:val="24"/>
              <w:szCs w:val="24"/>
              <w:shd w:val="clear" w:color="auto" w:fill="FFFFFF"/>
              <w:lang w:val="en-US"/>
            </w:rPr>
            <w:t xml:space="preserve">against the imposition </w:t>
          </w:r>
          <w:r w:rsidR="001B2891">
            <w:rPr>
              <w:sz w:val="24"/>
              <w:szCs w:val="24"/>
              <w:shd w:val="clear" w:color="auto" w:fill="FFFFFF"/>
              <w:lang w:val="en-US"/>
            </w:rPr>
            <w:t xml:space="preserve">of </w:t>
          </w:r>
          <w:r w:rsidR="006B67B2" w:rsidRPr="001B2891">
            <w:rPr>
              <w:sz w:val="24"/>
              <w:szCs w:val="24"/>
              <w:shd w:val="clear" w:color="auto" w:fill="FFFFFF"/>
              <w:lang w:val="en-US"/>
            </w:rPr>
            <w:t>the Order</w:t>
          </w:r>
          <w:r w:rsidRPr="009C3907">
            <w:rPr>
              <w:sz w:val="24"/>
              <w:szCs w:val="24"/>
              <w:shd w:val="clear" w:color="auto" w:fill="FFFFFF"/>
              <w:lang w:val="en-US"/>
            </w:rPr>
            <w:t>.</w:t>
          </w:r>
          <w:r w:rsidR="00CE3460">
            <w:rPr>
              <w:sz w:val="24"/>
              <w:szCs w:val="24"/>
              <w:shd w:val="clear" w:color="auto" w:fill="FFFFFF"/>
              <w:lang w:val="en-US"/>
            </w:rPr>
            <w:t xml:space="preserve"> </w:t>
          </w:r>
          <w:proofErr w:type="spellStart"/>
          <w:r w:rsidR="00CE3460">
            <w:rPr>
              <w:sz w:val="24"/>
              <w:szCs w:val="24"/>
              <w:shd w:val="clear" w:color="auto" w:fill="FFFFFF"/>
              <w:lang w:val="en-US"/>
            </w:rPr>
            <w:t>Mr</w:t>
          </w:r>
          <w:proofErr w:type="spellEnd"/>
          <w:r w:rsidR="00CE3460">
            <w:rPr>
              <w:sz w:val="24"/>
              <w:szCs w:val="24"/>
              <w:shd w:val="clear" w:color="auto" w:fill="FFFFFF"/>
              <w:lang w:val="en-US"/>
            </w:rPr>
            <w:t xml:space="preserve"> </w:t>
          </w:r>
          <w:proofErr w:type="spellStart"/>
          <w:r w:rsidR="00CE3460">
            <w:rPr>
              <w:sz w:val="24"/>
              <w:szCs w:val="24"/>
              <w:shd w:val="clear" w:color="auto" w:fill="FFFFFF"/>
              <w:lang w:val="en-US"/>
            </w:rPr>
            <w:t>Kaushalkumar</w:t>
          </w:r>
          <w:proofErr w:type="spellEnd"/>
          <w:r w:rsidR="00CE3460">
            <w:rPr>
              <w:sz w:val="24"/>
              <w:szCs w:val="24"/>
              <w:shd w:val="clear" w:color="auto" w:fill="FFFFFF"/>
              <w:lang w:val="en-US"/>
            </w:rPr>
            <w:t xml:space="preserve"> Patel averred</w:t>
          </w:r>
          <w:r w:rsidR="0084404F" w:rsidRPr="009C3907">
            <w:rPr>
              <w:sz w:val="24"/>
              <w:szCs w:val="24"/>
              <w:shd w:val="clear" w:color="auto" w:fill="FFFFFF"/>
              <w:lang w:val="en-US"/>
            </w:rPr>
            <w:t xml:space="preserve"> in the affidavit in support of the application </w:t>
          </w:r>
          <w:r w:rsidR="0084404F" w:rsidRPr="009C3907">
            <w:rPr>
              <w:i/>
              <w:sz w:val="24"/>
              <w:szCs w:val="24"/>
              <w:shd w:val="clear" w:color="auto" w:fill="FFFFFF"/>
              <w:lang w:val="en-US"/>
            </w:rPr>
            <w:t>inter alia</w:t>
          </w:r>
          <w:r w:rsidR="0084404F" w:rsidRPr="009C3907">
            <w:rPr>
              <w:sz w:val="24"/>
              <w:szCs w:val="24"/>
              <w:shd w:val="clear" w:color="auto" w:fill="FFFFFF"/>
              <w:lang w:val="en-US"/>
            </w:rPr>
            <w:t xml:space="preserve"> that: </w:t>
          </w:r>
          <w:r w:rsidR="0084404F" w:rsidRPr="009C3907">
            <w:rPr>
              <w:i/>
              <w:sz w:val="24"/>
              <w:szCs w:val="24"/>
              <w:shd w:val="clear" w:color="auto" w:fill="FFFFFF"/>
              <w:lang w:val="en-US"/>
            </w:rPr>
            <w:t xml:space="preserve">″I verily believe that the condition imposed by the </w:t>
          </w:r>
          <w:proofErr w:type="spellStart"/>
          <w:r w:rsidR="0084404F" w:rsidRPr="009C3907">
            <w:rPr>
              <w:i/>
              <w:sz w:val="24"/>
              <w:szCs w:val="24"/>
              <w:shd w:val="clear" w:color="auto" w:fill="FFFFFF"/>
              <w:lang w:val="en-US"/>
            </w:rPr>
            <w:t>Hono</w:t>
          </w:r>
          <w:r w:rsidR="00B7317C">
            <w:rPr>
              <w:i/>
              <w:sz w:val="24"/>
              <w:szCs w:val="24"/>
              <w:shd w:val="clear" w:color="auto" w:fill="FFFFFF"/>
              <w:lang w:val="en-US"/>
            </w:rPr>
            <w:t>u</w:t>
          </w:r>
          <w:r w:rsidR="0084404F" w:rsidRPr="009C3907">
            <w:rPr>
              <w:i/>
              <w:sz w:val="24"/>
              <w:szCs w:val="24"/>
              <w:shd w:val="clear" w:color="auto" w:fill="FFFFFF"/>
              <w:lang w:val="en-US"/>
            </w:rPr>
            <w:t>rable</w:t>
          </w:r>
          <w:proofErr w:type="spellEnd"/>
          <w:r w:rsidR="0084404F" w:rsidRPr="009C3907">
            <w:rPr>
              <w:i/>
              <w:sz w:val="24"/>
              <w:szCs w:val="24"/>
              <w:shd w:val="clear" w:color="auto" w:fill="FFFFFF"/>
              <w:lang w:val="en-US"/>
            </w:rPr>
            <w:t xml:space="preserve"> Court is entirely disproportionate and unjust. The impact of failing to meet the condition imposed will be devastating not only on Vijay and its employees but, as set out in paragraph 10 above, to the national interest. In considering proportionality, I verily believe that the national interest is a key factor to be considered″</w:t>
          </w:r>
          <w:r w:rsidR="0084404F" w:rsidRPr="009C3907">
            <w:rPr>
              <w:sz w:val="24"/>
              <w:szCs w:val="24"/>
              <w:shd w:val="clear" w:color="auto" w:fill="FFFFFF"/>
              <w:lang w:val="en-US"/>
            </w:rPr>
            <w:t>.</w:t>
          </w:r>
        </w:p>
        <w:p w:rsidR="008C0019" w:rsidRPr="008C0019" w:rsidRDefault="008C0019" w:rsidP="008C0019">
          <w:pPr>
            <w:pStyle w:val="ListParagraph"/>
            <w:spacing w:line="360" w:lineRule="auto"/>
            <w:jc w:val="both"/>
            <w:rPr>
              <w:b/>
              <w:sz w:val="24"/>
              <w:szCs w:val="24"/>
              <w:shd w:val="clear" w:color="auto" w:fill="FFFFFF"/>
              <w:lang w:val="en-US"/>
            </w:rPr>
          </w:pPr>
        </w:p>
        <w:p w:rsidR="009C3907" w:rsidRPr="00BF5A7A" w:rsidRDefault="009329C9" w:rsidP="008C0019">
          <w:pPr>
            <w:spacing w:line="360" w:lineRule="auto"/>
            <w:jc w:val="both"/>
            <w:rPr>
              <w:sz w:val="24"/>
              <w:szCs w:val="24"/>
              <w:shd w:val="clear" w:color="auto" w:fill="FFFFFF"/>
              <w:lang w:val="en-US"/>
            </w:rPr>
          </w:pPr>
          <w:r w:rsidRPr="00BF5A7A">
            <w:rPr>
              <w:sz w:val="24"/>
              <w:szCs w:val="24"/>
              <w:shd w:val="clear" w:color="auto" w:fill="FFFFFF"/>
              <w:lang w:val="en-US"/>
            </w:rPr>
            <w:t>The question in issue</w:t>
          </w:r>
        </w:p>
        <w:p w:rsidR="00E67927" w:rsidRPr="00647456" w:rsidRDefault="00113CCC" w:rsidP="00E67927">
          <w:pPr>
            <w:pStyle w:val="ListParagraph"/>
            <w:numPr>
              <w:ilvl w:val="0"/>
              <w:numId w:val="13"/>
            </w:numPr>
            <w:spacing w:line="360" w:lineRule="auto"/>
            <w:ind w:hanging="720"/>
            <w:jc w:val="both"/>
            <w:rPr>
              <w:b/>
              <w:sz w:val="24"/>
              <w:szCs w:val="24"/>
              <w:shd w:val="clear" w:color="auto" w:fill="FFFFFF"/>
              <w:lang w:val="en-US"/>
            </w:rPr>
          </w:pPr>
          <w:r w:rsidRPr="009C3907">
            <w:rPr>
              <w:sz w:val="24"/>
              <w:szCs w:val="24"/>
              <w:shd w:val="clear" w:color="auto" w:fill="FFFFFF"/>
              <w:lang w:val="en-US"/>
            </w:rPr>
            <w:t>At the hearing of the applic</w:t>
          </w:r>
          <w:r w:rsidR="00352CC5" w:rsidRPr="009C3907">
            <w:rPr>
              <w:sz w:val="24"/>
              <w:szCs w:val="24"/>
              <w:shd w:val="clear" w:color="auto" w:fill="FFFFFF"/>
              <w:lang w:val="en-US"/>
            </w:rPr>
            <w:t>ation</w:t>
          </w:r>
          <w:r w:rsidRPr="009C3907">
            <w:rPr>
              <w:sz w:val="24"/>
              <w:szCs w:val="24"/>
              <w:shd w:val="clear" w:color="auto" w:fill="FFFFFF"/>
              <w:lang w:val="en-US"/>
            </w:rPr>
            <w:t xml:space="preserve"> on th</w:t>
          </w:r>
          <w:r w:rsidR="00352CC5" w:rsidRPr="009C3907">
            <w:rPr>
              <w:sz w:val="24"/>
              <w:szCs w:val="24"/>
              <w:shd w:val="clear" w:color="auto" w:fill="FFFFFF"/>
              <w:lang w:val="en-US"/>
            </w:rPr>
            <w:t>e</w:t>
          </w:r>
          <w:r w:rsidRPr="009C3907">
            <w:rPr>
              <w:sz w:val="24"/>
              <w:szCs w:val="24"/>
              <w:shd w:val="clear" w:color="auto" w:fill="FFFFFF"/>
              <w:lang w:val="en-US"/>
            </w:rPr>
            <w:t xml:space="preserve"> 7 August 2020, the Court of Appeal </w:t>
          </w:r>
          <w:r w:rsidR="000166A8" w:rsidRPr="009C3907">
            <w:rPr>
              <w:sz w:val="24"/>
              <w:szCs w:val="24"/>
              <w:shd w:val="clear" w:color="auto" w:fill="FFFFFF"/>
              <w:lang w:val="en-US"/>
            </w:rPr>
            <w:t>informed both Counsel that it wanted to hear argument with respect to whether</w:t>
          </w:r>
          <w:r w:rsidR="00565FA5">
            <w:rPr>
              <w:sz w:val="24"/>
              <w:szCs w:val="24"/>
              <w:shd w:val="clear" w:color="auto" w:fill="FFFFFF"/>
              <w:lang w:val="en-US"/>
            </w:rPr>
            <w:t xml:space="preserve"> or not</w:t>
          </w:r>
          <w:r w:rsidR="000166A8" w:rsidRPr="009C3907">
            <w:rPr>
              <w:sz w:val="24"/>
              <w:szCs w:val="24"/>
              <w:shd w:val="clear" w:color="auto" w:fill="FFFFFF"/>
              <w:lang w:val="en-US"/>
            </w:rPr>
            <w:t xml:space="preserve"> it has jurisdiction </w:t>
          </w:r>
          <w:r w:rsidR="003B7C5F" w:rsidRPr="009C3907">
            <w:rPr>
              <w:sz w:val="24"/>
              <w:szCs w:val="24"/>
              <w:shd w:val="clear" w:color="auto" w:fill="FFFFFF"/>
              <w:lang w:val="en-US"/>
            </w:rPr>
            <w:t>to hear</w:t>
          </w:r>
          <w:r w:rsidR="00352CC5" w:rsidRPr="009C3907">
            <w:rPr>
              <w:sz w:val="24"/>
              <w:szCs w:val="24"/>
              <w:shd w:val="clear" w:color="auto" w:fill="FFFFFF"/>
              <w:lang w:val="en-US"/>
            </w:rPr>
            <w:t xml:space="preserve"> and determine </w:t>
          </w:r>
          <w:r w:rsidR="003B7C5F" w:rsidRPr="009C3907">
            <w:rPr>
              <w:sz w:val="24"/>
              <w:szCs w:val="24"/>
              <w:shd w:val="clear" w:color="auto" w:fill="FFFFFF"/>
              <w:lang w:val="en-US"/>
            </w:rPr>
            <w:t>the appeal</w:t>
          </w:r>
          <w:r w:rsidR="00832A29" w:rsidRPr="009C3907">
            <w:rPr>
              <w:sz w:val="24"/>
              <w:szCs w:val="24"/>
              <w:shd w:val="clear" w:color="auto" w:fill="FFFFFF"/>
              <w:lang w:val="en-US"/>
            </w:rPr>
            <w:t xml:space="preserve"> </w:t>
          </w:r>
          <w:r w:rsidRPr="009C3907">
            <w:rPr>
              <w:sz w:val="24"/>
              <w:szCs w:val="24"/>
              <w:shd w:val="clear" w:color="auto" w:fill="FFFFFF"/>
              <w:lang w:val="en-US"/>
            </w:rPr>
            <w:t xml:space="preserve">lodged </w:t>
          </w:r>
          <w:r w:rsidR="00832A29" w:rsidRPr="009C3907">
            <w:rPr>
              <w:sz w:val="24"/>
              <w:szCs w:val="24"/>
              <w:shd w:val="clear" w:color="auto" w:fill="FFFFFF"/>
              <w:lang w:val="en-US"/>
            </w:rPr>
            <w:t xml:space="preserve">against the </w:t>
          </w:r>
          <w:r w:rsidR="006B67B2">
            <w:rPr>
              <w:sz w:val="24"/>
              <w:szCs w:val="24"/>
              <w:shd w:val="clear" w:color="auto" w:fill="FFFFFF"/>
              <w:lang w:val="en-US"/>
            </w:rPr>
            <w:t>Order</w:t>
          </w:r>
          <w:r w:rsidR="009C3907">
            <w:rPr>
              <w:sz w:val="24"/>
              <w:szCs w:val="24"/>
              <w:shd w:val="clear" w:color="auto" w:fill="FFFFFF"/>
              <w:lang w:val="en-US"/>
            </w:rPr>
            <w:t>.</w:t>
          </w:r>
          <w:r w:rsidR="000166A8" w:rsidRPr="009C3907">
            <w:rPr>
              <w:sz w:val="24"/>
              <w:szCs w:val="24"/>
              <w:shd w:val="clear" w:color="auto" w:fill="FFFFFF"/>
              <w:lang w:val="en-US"/>
            </w:rPr>
            <w:t xml:space="preserve"> </w:t>
          </w:r>
          <w:r w:rsidR="009C3907">
            <w:rPr>
              <w:sz w:val="24"/>
              <w:szCs w:val="24"/>
              <w:shd w:val="clear" w:color="auto" w:fill="FFFFFF"/>
              <w:lang w:val="en-US"/>
            </w:rPr>
            <w:t xml:space="preserve">Both Counsel were ready to argue this threshold question. Thus, I am embarking on its analysis </w:t>
          </w:r>
          <w:r w:rsidR="005111B1">
            <w:rPr>
              <w:sz w:val="24"/>
              <w:szCs w:val="24"/>
              <w:shd w:val="clear" w:color="auto" w:fill="FFFFFF"/>
              <w:lang w:val="en-US"/>
            </w:rPr>
            <w:t>with the benefit of submission</w:t>
          </w:r>
          <w:r w:rsidR="009C3907">
            <w:rPr>
              <w:sz w:val="24"/>
              <w:szCs w:val="24"/>
              <w:shd w:val="clear" w:color="auto" w:fill="FFFFFF"/>
              <w:lang w:val="en-US"/>
            </w:rPr>
            <w:t>s</w:t>
          </w:r>
          <w:r w:rsidR="005111B1">
            <w:rPr>
              <w:sz w:val="24"/>
              <w:szCs w:val="24"/>
              <w:shd w:val="clear" w:color="auto" w:fill="FFFFFF"/>
              <w:lang w:val="en-US"/>
            </w:rPr>
            <w:t xml:space="preserve"> </w:t>
          </w:r>
          <w:r w:rsidR="00D058DD">
            <w:rPr>
              <w:sz w:val="24"/>
              <w:szCs w:val="24"/>
              <w:shd w:val="clear" w:color="auto" w:fill="FFFFFF"/>
              <w:lang w:val="en-US"/>
            </w:rPr>
            <w:t>from both Counsel</w:t>
          </w:r>
          <w:r w:rsidR="009C3907">
            <w:rPr>
              <w:sz w:val="24"/>
              <w:szCs w:val="24"/>
              <w:shd w:val="clear" w:color="auto" w:fill="FFFFFF"/>
              <w:lang w:val="en-US"/>
            </w:rPr>
            <w:t>.</w:t>
          </w:r>
          <w:r w:rsidR="00832903">
            <w:rPr>
              <w:sz w:val="24"/>
              <w:szCs w:val="24"/>
              <w:shd w:val="clear" w:color="auto" w:fill="FFFFFF"/>
              <w:lang w:val="en-US"/>
            </w:rPr>
            <w:t xml:space="preserve"> </w:t>
          </w:r>
        </w:p>
        <w:p w:rsidR="009C3907" w:rsidRPr="00E67927" w:rsidRDefault="007B387A" w:rsidP="008C0019">
          <w:pPr>
            <w:spacing w:line="360" w:lineRule="auto"/>
            <w:jc w:val="both"/>
            <w:rPr>
              <w:i/>
              <w:sz w:val="24"/>
              <w:szCs w:val="24"/>
              <w:shd w:val="clear" w:color="auto" w:fill="FFFFFF"/>
              <w:lang w:val="en-US"/>
            </w:rPr>
          </w:pPr>
          <w:r>
            <w:rPr>
              <w:i/>
              <w:sz w:val="24"/>
              <w:szCs w:val="24"/>
              <w:shd w:val="clear" w:color="auto" w:fill="FFFFFF"/>
              <w:lang w:val="en-US"/>
            </w:rPr>
            <w:lastRenderedPageBreak/>
            <w:t>Contention</w:t>
          </w:r>
          <w:r w:rsidR="009C3907" w:rsidRPr="00E67927">
            <w:rPr>
              <w:i/>
              <w:sz w:val="24"/>
              <w:szCs w:val="24"/>
              <w:shd w:val="clear" w:color="auto" w:fill="FFFFFF"/>
              <w:lang w:val="en-US"/>
            </w:rPr>
            <w:t>s of Counsel</w:t>
          </w:r>
        </w:p>
        <w:p w:rsidR="0012204D" w:rsidRDefault="0088490B" w:rsidP="00096089">
          <w:pPr>
            <w:pStyle w:val="JudgmentText"/>
            <w:numPr>
              <w:ilvl w:val="0"/>
              <w:numId w:val="13"/>
            </w:numPr>
            <w:ind w:hanging="720"/>
            <w:rPr>
              <w:i/>
            </w:rPr>
          </w:pPr>
          <w:r>
            <w:rPr>
              <w:shd w:val="clear" w:color="auto" w:fill="FFFFFF"/>
            </w:rPr>
            <w:t xml:space="preserve">Counsel </w:t>
          </w:r>
          <w:r w:rsidR="00B7317C">
            <w:rPr>
              <w:shd w:val="clear" w:color="auto" w:fill="FFFFFF"/>
            </w:rPr>
            <w:t xml:space="preserve">for the Applicant </w:t>
          </w:r>
          <w:r>
            <w:rPr>
              <w:shd w:val="clear" w:color="auto" w:fill="FFFFFF"/>
            </w:rPr>
            <w:t>urged the Court of Appeal to treat the appeal as an appeal as of right.</w:t>
          </w:r>
          <w:r>
            <w:rPr>
              <w:i/>
            </w:rPr>
            <w:t xml:space="preserve"> </w:t>
          </w:r>
        </w:p>
        <w:p w:rsidR="00C73061" w:rsidRPr="00096089" w:rsidRDefault="00C73061" w:rsidP="00096089">
          <w:pPr>
            <w:pStyle w:val="JudgmentText"/>
            <w:numPr>
              <w:ilvl w:val="0"/>
              <w:numId w:val="13"/>
            </w:numPr>
            <w:ind w:hanging="720"/>
            <w:rPr>
              <w:i/>
            </w:rPr>
          </w:pPr>
          <w:r w:rsidRPr="0088490B">
            <w:rPr>
              <w:shd w:val="clear" w:color="auto" w:fill="FFFFFF"/>
            </w:rPr>
            <w:t xml:space="preserve">In support of his contention, Counsel </w:t>
          </w:r>
          <w:r w:rsidR="0088490B" w:rsidRPr="0088490B">
            <w:rPr>
              <w:shd w:val="clear" w:color="auto" w:fill="FFFFFF"/>
            </w:rPr>
            <w:t xml:space="preserve">essentially </w:t>
          </w:r>
          <w:r w:rsidRPr="0088490B">
            <w:rPr>
              <w:shd w:val="clear" w:color="auto" w:fill="FFFFFF"/>
            </w:rPr>
            <w:t xml:space="preserve">argued that the </w:t>
          </w:r>
          <w:r w:rsidR="0012204D">
            <w:rPr>
              <w:shd w:val="clear" w:color="auto" w:fill="FFFFFF"/>
            </w:rPr>
            <w:t>Order</w:t>
          </w:r>
          <w:r w:rsidRPr="0088490B">
            <w:rPr>
              <w:shd w:val="clear" w:color="auto" w:fill="FFFFFF"/>
            </w:rPr>
            <w:t xml:space="preserve"> had not been </w:t>
          </w:r>
          <w:r w:rsidR="0012204D">
            <w:rPr>
              <w:shd w:val="clear" w:color="auto" w:fill="FFFFFF"/>
            </w:rPr>
            <w:t>made</w:t>
          </w:r>
          <w:r w:rsidR="009C535A">
            <w:rPr>
              <w:shd w:val="clear" w:color="auto" w:fill="FFFFFF"/>
            </w:rPr>
            <w:t xml:space="preserve"> in the action</w:t>
          </w:r>
          <w:r w:rsidR="00A56F7E">
            <w:rPr>
              <w:shd w:val="clear" w:color="auto" w:fill="FFFFFF"/>
            </w:rPr>
            <w:t>,</w:t>
          </w:r>
          <w:r w:rsidR="008E4C7A">
            <w:rPr>
              <w:shd w:val="clear" w:color="auto" w:fill="FFFFFF"/>
            </w:rPr>
            <w:t xml:space="preserve"> which had</w:t>
          </w:r>
          <w:r w:rsidR="00A56F7E">
            <w:rPr>
              <w:shd w:val="clear" w:color="auto" w:fill="FFFFFF"/>
            </w:rPr>
            <w:t xml:space="preserve"> </w:t>
          </w:r>
          <w:r w:rsidRPr="0088490B">
            <w:rPr>
              <w:shd w:val="clear" w:color="auto" w:fill="FFFFFF"/>
            </w:rPr>
            <w:t xml:space="preserve">disposed of the rights of </w:t>
          </w:r>
          <w:r w:rsidR="00A56F7E">
            <w:rPr>
              <w:shd w:val="clear" w:color="auto" w:fill="FFFFFF"/>
            </w:rPr>
            <w:t>the Applicant</w:t>
          </w:r>
          <w:r w:rsidR="0040724E">
            <w:rPr>
              <w:shd w:val="clear" w:color="auto" w:fill="FFFFFF"/>
            </w:rPr>
            <w:t xml:space="preserve"> </w:t>
          </w:r>
          <w:r w:rsidR="00A56F7E">
            <w:rPr>
              <w:shd w:val="clear" w:color="auto" w:fill="FFFFFF"/>
            </w:rPr>
            <w:t>and the Respondent.</w:t>
          </w:r>
          <w:r w:rsidRPr="0088490B">
            <w:rPr>
              <w:shd w:val="clear" w:color="auto" w:fill="FFFFFF"/>
            </w:rPr>
            <w:t xml:space="preserve"> </w:t>
          </w:r>
          <w:r w:rsidR="00B50578">
            <w:rPr>
              <w:shd w:val="clear" w:color="auto" w:fill="FFFFFF"/>
            </w:rPr>
            <w:t xml:space="preserve">Since the Order </w:t>
          </w:r>
          <w:r w:rsidR="0012204D">
            <w:rPr>
              <w:shd w:val="clear" w:color="auto" w:fill="FFFFFF"/>
            </w:rPr>
            <w:t>made</w:t>
          </w:r>
          <w:r w:rsidR="00CE3460">
            <w:rPr>
              <w:shd w:val="clear" w:color="auto" w:fill="FFFFFF"/>
            </w:rPr>
            <w:t>,</w:t>
          </w:r>
          <w:r w:rsidR="0012204D">
            <w:rPr>
              <w:shd w:val="clear" w:color="auto" w:fill="FFFFFF"/>
            </w:rPr>
            <w:t xml:space="preserve"> after the</w:t>
          </w:r>
          <w:r w:rsidR="001C5459">
            <w:rPr>
              <w:shd w:val="clear" w:color="auto" w:fill="FFFFFF"/>
            </w:rPr>
            <w:t xml:space="preserve"> Judgment</w:t>
          </w:r>
          <w:r w:rsidR="00B50578">
            <w:rPr>
              <w:shd w:val="clear" w:color="auto" w:fill="FFFFFF"/>
            </w:rPr>
            <w:t xml:space="preserve">, </w:t>
          </w:r>
          <w:r w:rsidR="00CE3460">
            <w:rPr>
              <w:shd w:val="clear" w:color="auto" w:fill="FFFFFF"/>
            </w:rPr>
            <w:t xml:space="preserve">had </w:t>
          </w:r>
          <w:r w:rsidR="00B50578">
            <w:rPr>
              <w:shd w:val="clear" w:color="auto" w:fill="FFFFFF"/>
            </w:rPr>
            <w:t xml:space="preserve">decided the question raised by the application, </w:t>
          </w:r>
          <w:r w:rsidR="0012204D">
            <w:rPr>
              <w:shd w:val="clear" w:color="auto" w:fill="FFFFFF"/>
            </w:rPr>
            <w:t xml:space="preserve">Counsel </w:t>
          </w:r>
          <w:r w:rsidR="00B50578">
            <w:rPr>
              <w:shd w:val="clear" w:color="auto" w:fill="FFFFFF"/>
            </w:rPr>
            <w:t xml:space="preserve">for the Applicant </w:t>
          </w:r>
          <w:r w:rsidR="0012204D">
            <w:rPr>
              <w:shd w:val="clear" w:color="auto" w:fill="FFFFFF"/>
            </w:rPr>
            <w:t xml:space="preserve">asked the Court of Appeal to treat </w:t>
          </w:r>
          <w:r w:rsidR="00B50578">
            <w:rPr>
              <w:shd w:val="clear" w:color="auto" w:fill="FFFFFF"/>
            </w:rPr>
            <w:t>it</w:t>
          </w:r>
          <w:r w:rsidR="0012204D">
            <w:rPr>
              <w:shd w:val="clear" w:color="auto" w:fill="FFFFFF"/>
            </w:rPr>
            <w:t xml:space="preserve"> as a final Order</w:t>
          </w:r>
          <w:r w:rsidR="00B50578">
            <w:rPr>
              <w:shd w:val="clear" w:color="auto" w:fill="FFFFFF"/>
            </w:rPr>
            <w:t>.</w:t>
          </w:r>
          <w:r w:rsidR="0012204D">
            <w:rPr>
              <w:shd w:val="clear" w:color="auto" w:fill="FFFFFF"/>
            </w:rPr>
            <w:t xml:space="preserve"> Thus, in the opinion of Counsel</w:t>
          </w:r>
          <w:r w:rsidR="00F40B72">
            <w:rPr>
              <w:shd w:val="clear" w:color="auto" w:fill="FFFFFF"/>
            </w:rPr>
            <w:t xml:space="preserve"> for the Applicant</w:t>
          </w:r>
          <w:r w:rsidR="0012204D">
            <w:rPr>
              <w:shd w:val="clear" w:color="auto" w:fill="FFFFFF"/>
            </w:rPr>
            <w:t>, Rule 25 (1) of the Rules did not find application in the present case.</w:t>
          </w:r>
        </w:p>
        <w:p w:rsidR="005111B1" w:rsidRPr="00BF5A7A" w:rsidRDefault="00880D82" w:rsidP="005111B1">
          <w:pPr>
            <w:pStyle w:val="JudgmentText"/>
            <w:numPr>
              <w:ilvl w:val="0"/>
              <w:numId w:val="13"/>
            </w:numPr>
            <w:ind w:hanging="720"/>
          </w:pPr>
          <w:r>
            <w:t>For her part, Counsel</w:t>
          </w:r>
          <w:r w:rsidRPr="0076250A">
            <w:t xml:space="preserve"> for the Respo</w:t>
          </w:r>
          <w:r>
            <w:t xml:space="preserve">ndent </w:t>
          </w:r>
          <w:r w:rsidR="001D6414">
            <w:t>opined</w:t>
          </w:r>
          <w:r>
            <w:t xml:space="preserve"> that</w:t>
          </w:r>
          <w:r w:rsidRPr="0076250A">
            <w:t xml:space="preserve"> </w:t>
          </w:r>
          <w:r w:rsidR="009E0F4E">
            <w:t>the appeal</w:t>
          </w:r>
          <w:r w:rsidR="0012204D">
            <w:t xml:space="preserve"> should be treated as interlocutory, and that, in this respect</w:t>
          </w:r>
          <w:r w:rsidR="009E0F4E">
            <w:t>, the A</w:t>
          </w:r>
          <w:r>
            <w:t>pplicant</w:t>
          </w:r>
          <w:r w:rsidRPr="0076250A">
            <w:t xml:space="preserve"> </w:t>
          </w:r>
          <w:r w:rsidR="009E0F4E">
            <w:t xml:space="preserve">should have first sought </w:t>
          </w:r>
          <w:r w:rsidRPr="0076250A">
            <w:t xml:space="preserve">leave </w:t>
          </w:r>
          <w:r w:rsidR="008C0019">
            <w:t>under section 12 of the Courts Act.</w:t>
          </w:r>
          <w:r w:rsidR="00CA2AB6">
            <w:t xml:space="preserve"> </w:t>
          </w:r>
          <w:r w:rsidR="00560A81">
            <w:t>Thus, the Court of Appeal did not have the jurisdiction to hear the appeal.</w:t>
          </w:r>
        </w:p>
        <w:p w:rsidR="005111B1" w:rsidRPr="00E67927" w:rsidRDefault="005111B1" w:rsidP="00A56F7E">
          <w:pPr>
            <w:tabs>
              <w:tab w:val="left" w:pos="720"/>
            </w:tabs>
            <w:spacing w:line="360" w:lineRule="auto"/>
            <w:jc w:val="both"/>
            <w:rPr>
              <w:i/>
              <w:sz w:val="24"/>
              <w:szCs w:val="24"/>
              <w:shd w:val="clear" w:color="auto" w:fill="FFFFFF"/>
              <w:lang w:val="en-US"/>
            </w:rPr>
          </w:pPr>
          <w:r w:rsidRPr="00E67927">
            <w:rPr>
              <w:i/>
              <w:sz w:val="24"/>
              <w:szCs w:val="24"/>
              <w:shd w:val="clear" w:color="auto" w:fill="FFFFFF"/>
              <w:lang w:val="en-US"/>
            </w:rPr>
            <w:t>Ruling delivered on 7 August 2020</w:t>
          </w:r>
        </w:p>
        <w:p w:rsidR="00A27A3A" w:rsidRPr="00CC4D69" w:rsidRDefault="003B27BD" w:rsidP="00AA4B82">
          <w:pPr>
            <w:pStyle w:val="ListParagraph"/>
            <w:numPr>
              <w:ilvl w:val="0"/>
              <w:numId w:val="13"/>
            </w:numPr>
            <w:spacing w:line="360" w:lineRule="auto"/>
            <w:ind w:hanging="720"/>
            <w:jc w:val="both"/>
            <w:rPr>
              <w:b/>
              <w:sz w:val="24"/>
              <w:szCs w:val="24"/>
              <w:shd w:val="clear" w:color="auto" w:fill="FFFFFF"/>
              <w:lang w:val="en-US"/>
            </w:rPr>
          </w:pPr>
          <w:r>
            <w:rPr>
              <w:sz w:val="24"/>
              <w:szCs w:val="24"/>
              <w:shd w:val="clear" w:color="auto" w:fill="FFFFFF"/>
              <w:lang w:val="en-US"/>
            </w:rPr>
            <w:t>Concerning</w:t>
          </w:r>
          <w:r w:rsidR="001D6414">
            <w:rPr>
              <w:sz w:val="24"/>
              <w:szCs w:val="24"/>
              <w:shd w:val="clear" w:color="auto" w:fill="FFFFFF"/>
              <w:lang w:val="en-US"/>
            </w:rPr>
            <w:t xml:space="preserve"> the</w:t>
          </w:r>
          <w:r w:rsidR="007B387A">
            <w:rPr>
              <w:sz w:val="24"/>
              <w:szCs w:val="24"/>
              <w:shd w:val="clear" w:color="auto" w:fill="FFFFFF"/>
              <w:lang w:val="en-US"/>
            </w:rPr>
            <w:t xml:space="preserve"> </w:t>
          </w:r>
          <w:r w:rsidR="005111B1" w:rsidRPr="00CC4D69">
            <w:rPr>
              <w:sz w:val="24"/>
              <w:szCs w:val="24"/>
              <w:shd w:val="clear" w:color="auto" w:fill="FFFFFF"/>
              <w:lang w:val="en-US"/>
            </w:rPr>
            <w:t>question in is</w:t>
          </w:r>
          <w:r w:rsidR="00C80E2E">
            <w:rPr>
              <w:sz w:val="24"/>
              <w:szCs w:val="24"/>
              <w:shd w:val="clear" w:color="auto" w:fill="FFFFFF"/>
              <w:lang w:val="en-US"/>
            </w:rPr>
            <w:t>sue, I held the view that I had</w:t>
          </w:r>
          <w:r w:rsidR="005111B1" w:rsidRPr="00CC4D69">
            <w:rPr>
              <w:sz w:val="24"/>
              <w:szCs w:val="24"/>
              <w:shd w:val="clear" w:color="auto" w:fill="FFFFFF"/>
              <w:lang w:val="en-US"/>
            </w:rPr>
            <w:t xml:space="preserve"> jurisdiction to hear and determine the appeal lodged against the </w:t>
          </w:r>
          <w:r w:rsidR="0058363A" w:rsidRPr="00CC4D69">
            <w:rPr>
              <w:sz w:val="24"/>
              <w:szCs w:val="24"/>
              <w:shd w:val="clear" w:color="auto" w:fill="FFFFFF"/>
              <w:lang w:val="en-US"/>
            </w:rPr>
            <w:t>Order</w:t>
          </w:r>
          <w:r w:rsidR="005111B1" w:rsidRPr="00CC4D69">
            <w:rPr>
              <w:sz w:val="24"/>
              <w:szCs w:val="24"/>
              <w:shd w:val="clear" w:color="auto" w:fill="FFFFFF"/>
              <w:lang w:val="en-US"/>
            </w:rPr>
            <w:t xml:space="preserve"> based on Article 120 (2) of the Constitution of the Republic of Seychelles read with the relevant provisions of the written law of Seychelles. </w:t>
          </w:r>
          <w:r w:rsidR="0068327B" w:rsidRPr="00CC4D69">
            <w:rPr>
              <w:sz w:val="24"/>
              <w:szCs w:val="24"/>
              <w:shd w:val="clear" w:color="auto" w:fill="FFFFFF"/>
              <w:lang w:val="en-US"/>
            </w:rPr>
            <w:t>Th</w:t>
          </w:r>
          <w:r>
            <w:rPr>
              <w:sz w:val="24"/>
              <w:szCs w:val="24"/>
              <w:shd w:val="clear" w:color="auto" w:fill="FFFFFF"/>
              <w:lang w:val="en-US"/>
            </w:rPr>
            <w:t>is holding held the</w:t>
          </w:r>
          <w:r w:rsidR="00A27A3A" w:rsidRPr="00CC4D69">
            <w:rPr>
              <w:sz w:val="24"/>
              <w:szCs w:val="24"/>
              <w:shd w:val="clear" w:color="auto" w:fill="FFFFFF"/>
              <w:lang w:val="en-US"/>
            </w:rPr>
            <w:t xml:space="preserve"> Order to be a </w:t>
          </w:r>
          <w:r w:rsidR="00CC4D69" w:rsidRPr="00CC4D69">
            <w:rPr>
              <w:sz w:val="24"/>
              <w:szCs w:val="24"/>
              <w:shd w:val="clear" w:color="auto" w:fill="FFFFFF"/>
              <w:lang w:val="en-US"/>
            </w:rPr>
            <w:t xml:space="preserve">final </w:t>
          </w:r>
          <w:r w:rsidR="00CC4D69">
            <w:rPr>
              <w:sz w:val="24"/>
              <w:szCs w:val="24"/>
              <w:shd w:val="clear" w:color="auto" w:fill="FFFFFF"/>
              <w:lang w:val="en-US"/>
            </w:rPr>
            <w:t xml:space="preserve">order </w:t>
          </w:r>
          <w:r w:rsidR="00CC4D69" w:rsidRPr="00CC4D69">
            <w:rPr>
              <w:sz w:val="24"/>
              <w:szCs w:val="24"/>
              <w:shd w:val="clear" w:color="auto" w:fill="FFFFFF"/>
              <w:lang w:val="en-US"/>
            </w:rPr>
            <w:t xml:space="preserve">for </w:t>
          </w:r>
          <w:r w:rsidR="00CC4D69">
            <w:rPr>
              <w:sz w:val="24"/>
              <w:szCs w:val="24"/>
              <w:shd w:val="clear" w:color="auto" w:fill="FFFFFF"/>
              <w:lang w:val="en-US"/>
            </w:rPr>
            <w:t xml:space="preserve">purposes of </w:t>
          </w:r>
          <w:r w:rsidR="00CC4D69" w:rsidRPr="00CC4D69">
            <w:rPr>
              <w:sz w:val="24"/>
              <w:szCs w:val="24"/>
              <w:shd w:val="clear" w:color="auto" w:fill="FFFFFF"/>
              <w:lang w:val="en-US"/>
            </w:rPr>
            <w:t xml:space="preserve">appeal. </w:t>
          </w:r>
        </w:p>
        <w:p w:rsidR="00CC4D69" w:rsidRPr="00CC4D69" w:rsidRDefault="00CC4D69" w:rsidP="00CC4D69">
          <w:pPr>
            <w:pStyle w:val="ListParagraph"/>
            <w:spacing w:line="360" w:lineRule="auto"/>
            <w:jc w:val="both"/>
            <w:rPr>
              <w:b/>
              <w:sz w:val="24"/>
              <w:szCs w:val="24"/>
              <w:shd w:val="clear" w:color="auto" w:fill="FFFFFF"/>
              <w:lang w:val="en-US"/>
            </w:rPr>
          </w:pPr>
        </w:p>
        <w:p w:rsidR="003277C8" w:rsidRPr="00E67927" w:rsidRDefault="005111B1" w:rsidP="00A56F7E">
          <w:pPr>
            <w:spacing w:line="360" w:lineRule="auto"/>
            <w:jc w:val="both"/>
            <w:rPr>
              <w:i/>
              <w:sz w:val="24"/>
              <w:szCs w:val="24"/>
            </w:rPr>
          </w:pPr>
          <w:r w:rsidRPr="00E67927">
            <w:rPr>
              <w:i/>
              <w:sz w:val="24"/>
              <w:szCs w:val="24"/>
              <w:shd w:val="clear" w:color="auto" w:fill="FFFFFF"/>
              <w:lang w:val="en-US"/>
            </w:rPr>
            <w:t xml:space="preserve">Reasons for Ruling: </w:t>
          </w:r>
          <w:r w:rsidR="008C0019" w:rsidRPr="00E67927">
            <w:rPr>
              <w:i/>
              <w:sz w:val="24"/>
              <w:szCs w:val="24"/>
            </w:rPr>
            <w:t>The appeal</w:t>
          </w:r>
          <w:r w:rsidR="00C73061" w:rsidRPr="00E67927">
            <w:rPr>
              <w:i/>
              <w:sz w:val="24"/>
              <w:szCs w:val="24"/>
            </w:rPr>
            <w:t>'</w:t>
          </w:r>
          <w:r w:rsidRPr="00E67927">
            <w:rPr>
              <w:i/>
              <w:sz w:val="24"/>
              <w:szCs w:val="24"/>
            </w:rPr>
            <w:t>s final nature</w:t>
          </w:r>
        </w:p>
        <w:p w:rsidR="006F5AA6" w:rsidRPr="006F5AA6" w:rsidRDefault="00FA02E5" w:rsidP="00A56F7E">
          <w:pPr>
            <w:pStyle w:val="ListParagraph"/>
            <w:numPr>
              <w:ilvl w:val="0"/>
              <w:numId w:val="13"/>
            </w:numPr>
            <w:spacing w:line="360" w:lineRule="auto"/>
            <w:ind w:hanging="720"/>
            <w:jc w:val="both"/>
            <w:rPr>
              <w:b/>
              <w:sz w:val="24"/>
              <w:szCs w:val="24"/>
              <w:shd w:val="clear" w:color="auto" w:fill="FFFFFF"/>
              <w:lang w:val="en-US"/>
            </w:rPr>
          </w:pPr>
          <w:r w:rsidRPr="008C0019">
            <w:rPr>
              <w:sz w:val="24"/>
              <w:szCs w:val="24"/>
              <w:shd w:val="clear" w:color="auto" w:fill="FFFFFF"/>
              <w:lang w:val="en-US"/>
            </w:rPr>
            <w:t>The Court of Appeal is established and given its jurisdiction, authority and power under A</w:t>
          </w:r>
          <w:r w:rsidR="002856DA" w:rsidRPr="008C0019">
            <w:rPr>
              <w:sz w:val="24"/>
              <w:szCs w:val="24"/>
              <w:shd w:val="clear" w:color="auto" w:fill="FFFFFF"/>
              <w:lang w:val="en-US"/>
            </w:rPr>
            <w:t xml:space="preserve">rticle 120 of the </w:t>
          </w:r>
          <w:r w:rsidR="008C0019">
            <w:rPr>
              <w:sz w:val="24"/>
              <w:szCs w:val="24"/>
              <w:shd w:val="clear" w:color="auto" w:fill="FFFFFF"/>
              <w:lang w:val="en-US"/>
            </w:rPr>
            <w:t>Constitution</w:t>
          </w:r>
          <w:r w:rsidR="00217F1C">
            <w:rPr>
              <w:sz w:val="24"/>
              <w:szCs w:val="24"/>
              <w:shd w:val="clear" w:color="auto" w:fill="FFFFFF"/>
              <w:lang w:val="en-US"/>
            </w:rPr>
            <w:t xml:space="preserve"> of the Republic of Seychelles</w:t>
          </w:r>
          <w:r w:rsidR="008C0019">
            <w:rPr>
              <w:sz w:val="24"/>
              <w:szCs w:val="24"/>
              <w:shd w:val="clear" w:color="auto" w:fill="FFFFFF"/>
              <w:lang w:val="en-US"/>
            </w:rPr>
            <w:t xml:space="preserve">. </w:t>
          </w:r>
          <w:r w:rsidR="008C0019" w:rsidRPr="0076250A">
            <w:rPr>
              <w:color w:val="000000"/>
              <w:sz w:val="24"/>
              <w:szCs w:val="24"/>
            </w:rPr>
            <w:t>Article 120 (2)</w:t>
          </w:r>
          <w:r w:rsidR="008C0019">
            <w:rPr>
              <w:color w:val="000000"/>
              <w:sz w:val="24"/>
              <w:szCs w:val="24"/>
            </w:rPr>
            <w:t xml:space="preserve"> of the Constitution of the Republic of Seychelles provides</w:t>
          </w:r>
          <w:r w:rsidR="008C0019" w:rsidRPr="0076250A">
            <w:rPr>
              <w:color w:val="000000"/>
              <w:sz w:val="24"/>
              <w:szCs w:val="24"/>
            </w:rPr>
            <w:t xml:space="preserve"> that there shall be a right of appeal to the Court of Appeal </w:t>
          </w:r>
          <w:r w:rsidR="009C535A">
            <w:rPr>
              <w:color w:val="000000"/>
              <w:sz w:val="24"/>
              <w:szCs w:val="24"/>
            </w:rPr>
            <w:t xml:space="preserve">from </w:t>
          </w:r>
          <w:r w:rsidR="009C535A" w:rsidRPr="009C535A">
            <w:rPr>
              <w:color w:val="000000"/>
              <w:sz w:val="24"/>
              <w:szCs w:val="24"/>
            </w:rPr>
            <w:t>a judgment, direction, decision, declaration, decree, writ or order</w:t>
          </w:r>
          <w:r w:rsidR="009C535A" w:rsidRPr="006F5AA6">
            <w:rPr>
              <w:b/>
              <w:i/>
              <w:color w:val="000000"/>
            </w:rPr>
            <w:t xml:space="preserve"> </w:t>
          </w:r>
          <w:r w:rsidR="008C0019" w:rsidRPr="0076250A">
            <w:rPr>
              <w:color w:val="000000"/>
              <w:sz w:val="24"/>
              <w:szCs w:val="24"/>
            </w:rPr>
            <w:t>of the Supreme Court, except as this Constitution or an Act otherwise provides.</w:t>
          </w:r>
          <w:r w:rsidR="00217F1C">
            <w:rPr>
              <w:color w:val="000000"/>
              <w:sz w:val="24"/>
              <w:szCs w:val="24"/>
            </w:rPr>
            <w:t xml:space="preserve"> </w:t>
          </w:r>
          <w:r w:rsidR="00217F1C" w:rsidRPr="0076250A">
            <w:rPr>
              <w:sz w:val="24"/>
              <w:szCs w:val="24"/>
              <w:shd w:val="clear" w:color="auto" w:fill="FFFFFF"/>
            </w:rPr>
            <w:t>Section 12</w:t>
          </w:r>
          <w:r w:rsidR="00217F1C">
            <w:rPr>
              <w:rStyle w:val="FootnoteReference"/>
              <w:sz w:val="24"/>
              <w:szCs w:val="24"/>
              <w:shd w:val="clear" w:color="auto" w:fill="FFFFFF"/>
            </w:rPr>
            <w:footnoteReference w:id="1"/>
          </w:r>
          <w:r w:rsidR="00217F1C" w:rsidRPr="0076250A">
            <w:rPr>
              <w:sz w:val="24"/>
              <w:szCs w:val="24"/>
              <w:shd w:val="clear" w:color="auto" w:fill="FFFFFF"/>
            </w:rPr>
            <w:t xml:space="preserve"> of the Courts Act </w:t>
          </w:r>
          <w:r w:rsidR="00217F1C">
            <w:rPr>
              <w:sz w:val="24"/>
              <w:szCs w:val="24"/>
              <w:shd w:val="clear" w:color="auto" w:fill="FFFFFF"/>
            </w:rPr>
            <w:t>provides</w:t>
          </w:r>
          <w:r w:rsidR="00217F1C" w:rsidRPr="0076250A">
            <w:rPr>
              <w:sz w:val="24"/>
              <w:szCs w:val="24"/>
              <w:shd w:val="clear" w:color="auto" w:fill="FFFFFF"/>
            </w:rPr>
            <w:t xml:space="preserve"> that</w:t>
          </w:r>
          <w:r w:rsidR="00E67927">
            <w:rPr>
              <w:sz w:val="24"/>
              <w:szCs w:val="24"/>
              <w:shd w:val="clear" w:color="auto" w:fill="FFFFFF"/>
            </w:rPr>
            <w:t>,</w:t>
          </w:r>
          <w:r w:rsidR="00217F1C" w:rsidRPr="0076250A">
            <w:rPr>
              <w:sz w:val="24"/>
              <w:szCs w:val="24"/>
              <w:shd w:val="clear" w:color="auto" w:fill="FFFFFF"/>
            </w:rPr>
            <w:t xml:space="preserve"> for a judgment or order of the Supreme Court to be </w:t>
          </w:r>
          <w:r w:rsidR="00217F1C" w:rsidRPr="0076250A">
            <w:rPr>
              <w:sz w:val="24"/>
              <w:szCs w:val="24"/>
              <w:shd w:val="clear" w:color="auto" w:fill="FFFFFF"/>
            </w:rPr>
            <w:lastRenderedPageBreak/>
            <w:t>appealable as of right, it must not emanate from an interlocutory judgment or order of the Supreme Court or that the final judgment or order of the Supreme Court must have a value of over ten thousand rupees.</w:t>
          </w:r>
          <w:r w:rsidR="00C777A9">
            <w:rPr>
              <w:sz w:val="24"/>
              <w:szCs w:val="24"/>
              <w:shd w:val="clear" w:color="auto" w:fill="FFFFFF"/>
            </w:rPr>
            <w:t xml:space="preserve"> </w:t>
          </w:r>
        </w:p>
        <w:p w:rsidR="006F5AA6" w:rsidRPr="006F5AA6" w:rsidRDefault="006F5AA6" w:rsidP="006F5AA6">
          <w:pPr>
            <w:pStyle w:val="ListParagraph"/>
            <w:spacing w:line="360" w:lineRule="auto"/>
            <w:jc w:val="both"/>
            <w:rPr>
              <w:b/>
              <w:sz w:val="24"/>
              <w:szCs w:val="24"/>
              <w:shd w:val="clear" w:color="auto" w:fill="FFFFFF"/>
              <w:lang w:val="en-US"/>
            </w:rPr>
          </w:pPr>
        </w:p>
        <w:p w:rsidR="00FA02E5" w:rsidRPr="00A56F7E" w:rsidRDefault="006F5AA6" w:rsidP="00A56F7E">
          <w:pPr>
            <w:pStyle w:val="ListParagraph"/>
            <w:numPr>
              <w:ilvl w:val="0"/>
              <w:numId w:val="13"/>
            </w:numPr>
            <w:spacing w:line="360" w:lineRule="auto"/>
            <w:ind w:hanging="720"/>
            <w:jc w:val="both"/>
            <w:rPr>
              <w:b/>
              <w:sz w:val="24"/>
              <w:szCs w:val="24"/>
              <w:shd w:val="clear" w:color="auto" w:fill="FFFFFF"/>
              <w:lang w:val="en-US"/>
            </w:rPr>
          </w:pPr>
          <w:r>
            <w:rPr>
              <w:sz w:val="24"/>
              <w:szCs w:val="24"/>
              <w:shd w:val="clear" w:color="auto" w:fill="FFFFFF"/>
            </w:rPr>
            <w:t xml:space="preserve">I have also </w:t>
          </w:r>
          <w:r w:rsidR="00D16A87">
            <w:rPr>
              <w:sz w:val="24"/>
              <w:szCs w:val="24"/>
              <w:shd w:val="clear" w:color="auto" w:fill="FFFFFF"/>
            </w:rPr>
            <w:t>referred to</w:t>
          </w:r>
          <w:r>
            <w:rPr>
              <w:sz w:val="24"/>
              <w:szCs w:val="24"/>
              <w:shd w:val="clear" w:color="auto" w:fill="FFFFFF"/>
            </w:rPr>
            <w:t xml:space="preserve"> </w:t>
          </w:r>
          <w:r w:rsidR="00B17877">
            <w:rPr>
              <w:sz w:val="24"/>
              <w:szCs w:val="24"/>
              <w:shd w:val="clear" w:color="auto" w:fill="FFFFFF"/>
            </w:rPr>
            <w:t>Rules 18 and 25 of the Seychelles Cour</w:t>
          </w:r>
          <w:r>
            <w:rPr>
              <w:sz w:val="24"/>
              <w:szCs w:val="24"/>
              <w:shd w:val="clear" w:color="auto" w:fill="FFFFFF"/>
            </w:rPr>
            <w:t>t of Appeal Rules</w:t>
          </w:r>
          <w:r w:rsidR="00B17877">
            <w:rPr>
              <w:sz w:val="24"/>
              <w:szCs w:val="24"/>
              <w:shd w:val="clear" w:color="auto" w:fill="FFFFFF"/>
            </w:rPr>
            <w:t xml:space="preserve">. </w:t>
          </w:r>
          <w:r w:rsidR="00E67927">
            <w:rPr>
              <w:sz w:val="24"/>
              <w:szCs w:val="24"/>
              <w:shd w:val="clear" w:color="auto" w:fill="FFFFFF"/>
            </w:rPr>
            <w:t xml:space="preserve">The said </w:t>
          </w:r>
          <w:r w:rsidR="00B17877">
            <w:rPr>
              <w:sz w:val="24"/>
              <w:szCs w:val="24"/>
              <w:shd w:val="clear" w:color="auto" w:fill="FFFFFF"/>
            </w:rPr>
            <w:t xml:space="preserve">Rule 18 speaks about the procedure to be followed with respect to an appeal before the Court of Appeal. </w:t>
          </w:r>
          <w:r w:rsidR="00625160">
            <w:rPr>
              <w:sz w:val="24"/>
              <w:szCs w:val="24"/>
              <w:shd w:val="clear" w:color="auto" w:fill="FFFFFF"/>
            </w:rPr>
            <w:t xml:space="preserve">Rule 25 (1) provides: </w:t>
          </w:r>
          <w:r w:rsidR="00A7271B">
            <w:rPr>
              <w:sz w:val="24"/>
              <w:szCs w:val="24"/>
              <w:shd w:val="clear" w:color="auto" w:fill="FFFFFF"/>
            </w:rPr>
            <w:t>″</w:t>
          </w:r>
          <w:r w:rsidR="00A7271B" w:rsidRPr="00A7271B">
            <w:rPr>
              <w:i/>
              <w:sz w:val="24"/>
              <w:szCs w:val="24"/>
              <w:shd w:val="clear" w:color="auto" w:fill="FFFFFF"/>
            </w:rPr>
            <w:t>In this Rule, an interlocutory matter means any matter relevant to a pending</w:t>
          </w:r>
          <w:r w:rsidR="002328E9">
            <w:rPr>
              <w:i/>
              <w:sz w:val="24"/>
              <w:szCs w:val="24"/>
              <w:shd w:val="clear" w:color="auto" w:fill="FFFFFF"/>
            </w:rPr>
            <w:t xml:space="preserve"> </w:t>
          </w:r>
          <w:r w:rsidR="00A7271B" w:rsidRPr="00A7271B">
            <w:rPr>
              <w:i/>
              <w:sz w:val="24"/>
              <w:szCs w:val="24"/>
              <w:shd w:val="clear" w:color="auto" w:fill="FFFFFF"/>
            </w:rPr>
            <w:t>appeal the decision of which will not involve the decision of the appea</w:t>
          </w:r>
          <w:r w:rsidR="009C535A">
            <w:rPr>
              <w:i/>
              <w:sz w:val="24"/>
              <w:szCs w:val="24"/>
              <w:shd w:val="clear" w:color="auto" w:fill="FFFFFF"/>
            </w:rPr>
            <w:t>l</w:t>
          </w:r>
          <w:r w:rsidR="00A7271B">
            <w:rPr>
              <w:sz w:val="24"/>
              <w:szCs w:val="24"/>
              <w:shd w:val="clear" w:color="auto" w:fill="FFFFFF"/>
            </w:rPr>
            <w:t>″.</w:t>
          </w:r>
        </w:p>
        <w:p w:rsidR="00A56F7E" w:rsidRPr="00217F1C" w:rsidRDefault="00A56F7E" w:rsidP="00A56F7E">
          <w:pPr>
            <w:pStyle w:val="ListParagraph"/>
            <w:spacing w:line="360" w:lineRule="auto"/>
            <w:jc w:val="both"/>
            <w:rPr>
              <w:b/>
              <w:sz w:val="24"/>
              <w:szCs w:val="24"/>
              <w:shd w:val="clear" w:color="auto" w:fill="FFFFFF"/>
              <w:lang w:val="en-US"/>
            </w:rPr>
          </w:pPr>
        </w:p>
        <w:p w:rsidR="00CE7FA0" w:rsidRPr="002328E9" w:rsidRDefault="006949F1" w:rsidP="00CE7FA0">
          <w:pPr>
            <w:pStyle w:val="ListParagraph"/>
            <w:numPr>
              <w:ilvl w:val="0"/>
              <w:numId w:val="13"/>
            </w:numPr>
            <w:spacing w:line="360" w:lineRule="auto"/>
            <w:ind w:hanging="720"/>
            <w:jc w:val="both"/>
            <w:rPr>
              <w:b/>
              <w:sz w:val="24"/>
              <w:szCs w:val="24"/>
              <w:shd w:val="clear" w:color="auto" w:fill="FFFFFF"/>
              <w:lang w:val="en-US"/>
            </w:rPr>
          </w:pPr>
          <w:r w:rsidRPr="00A56F7E">
            <w:rPr>
              <w:sz w:val="24"/>
              <w:szCs w:val="24"/>
            </w:rPr>
            <w:t>The C</w:t>
          </w:r>
          <w:r w:rsidR="00F26916">
            <w:rPr>
              <w:sz w:val="24"/>
              <w:szCs w:val="24"/>
            </w:rPr>
            <w:t>ourts Act does not define</w:t>
          </w:r>
          <w:r w:rsidR="00A56F7E">
            <w:rPr>
              <w:sz w:val="24"/>
              <w:szCs w:val="24"/>
            </w:rPr>
            <w:t xml:space="preserve"> </w:t>
          </w:r>
          <w:r w:rsidRPr="00A56F7E">
            <w:rPr>
              <w:sz w:val="24"/>
              <w:szCs w:val="24"/>
            </w:rPr>
            <w:t>″</w:t>
          </w:r>
          <w:r w:rsidRPr="00A56F7E">
            <w:rPr>
              <w:i/>
              <w:sz w:val="24"/>
              <w:szCs w:val="24"/>
            </w:rPr>
            <w:t>interlocutory judgment or order</w:t>
          </w:r>
          <w:r w:rsidRPr="00A56F7E">
            <w:rPr>
              <w:sz w:val="24"/>
              <w:szCs w:val="24"/>
            </w:rPr>
            <w:t>″ or ″</w:t>
          </w:r>
          <w:r w:rsidRPr="00A56F7E">
            <w:rPr>
              <w:i/>
              <w:sz w:val="24"/>
              <w:szCs w:val="24"/>
            </w:rPr>
            <w:t>final judgment or order</w:t>
          </w:r>
          <w:r w:rsidRPr="00A56F7E">
            <w:rPr>
              <w:sz w:val="24"/>
              <w:szCs w:val="24"/>
            </w:rPr>
            <w:t xml:space="preserve">″. </w:t>
          </w:r>
        </w:p>
        <w:p w:rsidR="002328E9" w:rsidRPr="002328E9" w:rsidRDefault="002328E9" w:rsidP="002328E9">
          <w:pPr>
            <w:spacing w:line="360" w:lineRule="auto"/>
            <w:jc w:val="both"/>
            <w:rPr>
              <w:b/>
              <w:sz w:val="24"/>
              <w:szCs w:val="24"/>
              <w:shd w:val="clear" w:color="auto" w:fill="FFFFFF"/>
              <w:lang w:val="en-US"/>
            </w:rPr>
          </w:pPr>
        </w:p>
        <w:p w:rsidR="00927C4E" w:rsidRPr="00927C4E" w:rsidRDefault="006949F1" w:rsidP="00821AD7">
          <w:pPr>
            <w:pStyle w:val="ListParagraph"/>
            <w:numPr>
              <w:ilvl w:val="0"/>
              <w:numId w:val="13"/>
            </w:numPr>
            <w:spacing w:line="360" w:lineRule="auto"/>
            <w:ind w:hanging="720"/>
            <w:jc w:val="both"/>
            <w:rPr>
              <w:b/>
              <w:sz w:val="24"/>
              <w:szCs w:val="24"/>
              <w:shd w:val="clear" w:color="auto" w:fill="FFFFFF"/>
              <w:lang w:val="en-US"/>
            </w:rPr>
          </w:pPr>
          <w:r w:rsidRPr="00A56F7E">
            <w:rPr>
              <w:sz w:val="24"/>
              <w:szCs w:val="24"/>
              <w:shd w:val="clear" w:color="auto" w:fill="FFFFFF"/>
            </w:rPr>
            <w:t xml:space="preserve">I </w:t>
          </w:r>
          <w:r w:rsidR="008E0A1D">
            <w:rPr>
              <w:sz w:val="24"/>
              <w:szCs w:val="24"/>
              <w:shd w:val="clear" w:color="auto" w:fill="FFFFFF"/>
            </w:rPr>
            <w:t xml:space="preserve">start my analysis by considering </w:t>
          </w:r>
          <w:r w:rsidR="00A01266">
            <w:rPr>
              <w:sz w:val="24"/>
              <w:szCs w:val="24"/>
              <w:shd w:val="clear" w:color="auto" w:fill="FFFFFF"/>
            </w:rPr>
            <w:t xml:space="preserve">English </w:t>
          </w:r>
          <w:r w:rsidRPr="00A56F7E">
            <w:rPr>
              <w:sz w:val="24"/>
              <w:szCs w:val="24"/>
              <w:shd w:val="clear" w:color="auto" w:fill="FFFFFF"/>
            </w:rPr>
            <w:t>cases</w:t>
          </w:r>
          <w:r w:rsidR="00BA65D3" w:rsidRPr="00A56F7E">
            <w:rPr>
              <w:sz w:val="24"/>
              <w:szCs w:val="24"/>
              <w:shd w:val="clear" w:color="auto" w:fill="FFFFFF"/>
            </w:rPr>
            <w:t xml:space="preserve"> in which the character of</w:t>
          </w:r>
          <w:r w:rsidRPr="00A56F7E">
            <w:rPr>
              <w:sz w:val="24"/>
              <w:szCs w:val="24"/>
              <w:shd w:val="clear" w:color="auto" w:fill="FFFFFF"/>
            </w:rPr>
            <w:t xml:space="preserve"> a judgment</w:t>
          </w:r>
          <w:r w:rsidR="008E0A1D">
            <w:rPr>
              <w:sz w:val="24"/>
              <w:szCs w:val="24"/>
              <w:shd w:val="clear" w:color="auto" w:fill="FFFFFF"/>
            </w:rPr>
            <w:t xml:space="preserve"> or </w:t>
          </w:r>
          <w:r w:rsidR="001D6414">
            <w:rPr>
              <w:sz w:val="24"/>
              <w:szCs w:val="24"/>
              <w:shd w:val="clear" w:color="auto" w:fill="FFFFFF"/>
            </w:rPr>
            <w:t xml:space="preserve">an </w:t>
          </w:r>
          <w:r w:rsidR="008E0A1D">
            <w:rPr>
              <w:sz w:val="24"/>
              <w:szCs w:val="24"/>
              <w:shd w:val="clear" w:color="auto" w:fill="FFFFFF"/>
            </w:rPr>
            <w:t>order</w:t>
          </w:r>
          <w:r w:rsidR="00BA65D3" w:rsidRPr="00A56F7E">
            <w:rPr>
              <w:sz w:val="24"/>
              <w:szCs w:val="24"/>
              <w:shd w:val="clear" w:color="auto" w:fill="FFFFFF"/>
            </w:rPr>
            <w:t>, as being final or in</w:t>
          </w:r>
          <w:r w:rsidR="008E0A1D">
            <w:rPr>
              <w:sz w:val="24"/>
              <w:szCs w:val="24"/>
              <w:shd w:val="clear" w:color="auto" w:fill="FFFFFF"/>
            </w:rPr>
            <w:t xml:space="preserve">terlocutory, </w:t>
          </w:r>
          <w:r w:rsidR="004F3269">
            <w:rPr>
              <w:sz w:val="24"/>
              <w:szCs w:val="24"/>
              <w:shd w:val="clear" w:color="auto" w:fill="FFFFFF"/>
            </w:rPr>
            <w:t>is</w:t>
          </w:r>
          <w:r w:rsidR="008E0A1D">
            <w:rPr>
              <w:sz w:val="24"/>
              <w:szCs w:val="24"/>
              <w:shd w:val="clear" w:color="auto" w:fill="FFFFFF"/>
            </w:rPr>
            <w:t xml:space="preserve"> discussed. I note that the English cases </w:t>
          </w:r>
          <w:r w:rsidR="009319AA">
            <w:rPr>
              <w:sz w:val="24"/>
              <w:szCs w:val="24"/>
              <w:shd w:val="clear" w:color="auto" w:fill="FFFFFF"/>
            </w:rPr>
            <w:t xml:space="preserve">are </w:t>
          </w:r>
          <w:r w:rsidR="008E0A1D">
            <w:rPr>
              <w:sz w:val="24"/>
              <w:szCs w:val="24"/>
              <w:shd w:val="clear" w:color="auto" w:fill="FFFFFF"/>
            </w:rPr>
            <w:t xml:space="preserve">discussed </w:t>
          </w:r>
          <w:r w:rsidRPr="00A56F7E">
            <w:rPr>
              <w:sz w:val="24"/>
              <w:szCs w:val="24"/>
              <w:shd w:val="clear" w:color="auto" w:fill="FFFFFF"/>
            </w:rPr>
            <w:t xml:space="preserve">under the relevant </w:t>
          </w:r>
          <w:r w:rsidR="00A01266">
            <w:rPr>
              <w:sz w:val="24"/>
              <w:szCs w:val="24"/>
              <w:shd w:val="clear" w:color="auto" w:fill="FFFFFF"/>
            </w:rPr>
            <w:t xml:space="preserve">English </w:t>
          </w:r>
          <w:r w:rsidRPr="00A56F7E">
            <w:rPr>
              <w:sz w:val="24"/>
              <w:szCs w:val="24"/>
              <w:shd w:val="clear" w:color="auto" w:fill="FFFFFF"/>
            </w:rPr>
            <w:t>Rules</w:t>
          </w:r>
          <w:r w:rsidR="009319AA">
            <w:rPr>
              <w:sz w:val="24"/>
              <w:szCs w:val="24"/>
              <w:shd w:val="clear" w:color="auto" w:fill="FFFFFF"/>
            </w:rPr>
            <w:t xml:space="preserve"> of the Supreme Court</w:t>
          </w:r>
          <w:r w:rsidRPr="00A56F7E">
            <w:rPr>
              <w:sz w:val="24"/>
              <w:szCs w:val="24"/>
              <w:shd w:val="clear" w:color="auto" w:fill="FFFFFF"/>
            </w:rPr>
            <w:t xml:space="preserve">, which </w:t>
          </w:r>
          <w:r w:rsidR="009319AA">
            <w:rPr>
              <w:sz w:val="24"/>
              <w:szCs w:val="24"/>
              <w:shd w:val="clear" w:color="auto" w:fill="FFFFFF"/>
            </w:rPr>
            <w:t>limit</w:t>
          </w:r>
          <w:r w:rsidR="00BA65D3" w:rsidRPr="00A56F7E">
            <w:rPr>
              <w:sz w:val="24"/>
              <w:szCs w:val="24"/>
              <w:shd w:val="clear" w:color="auto" w:fill="FFFFFF"/>
            </w:rPr>
            <w:t xml:space="preserve"> the time for appealing.</w:t>
          </w:r>
          <w:r w:rsidRPr="00A56F7E">
            <w:rPr>
              <w:sz w:val="24"/>
              <w:szCs w:val="24"/>
              <w:shd w:val="clear" w:color="auto" w:fill="FFFFFF"/>
            </w:rPr>
            <w:t xml:space="preserve"> </w:t>
          </w:r>
          <w:r w:rsidR="001D6414">
            <w:rPr>
              <w:sz w:val="24"/>
              <w:szCs w:val="24"/>
            </w:rPr>
            <w:t xml:space="preserve">I </w:t>
          </w:r>
          <w:r w:rsidR="009319AA">
            <w:rPr>
              <w:sz w:val="24"/>
              <w:szCs w:val="24"/>
            </w:rPr>
            <w:t>appreciate</w:t>
          </w:r>
          <w:r w:rsidR="00577BBB">
            <w:rPr>
              <w:sz w:val="24"/>
              <w:szCs w:val="24"/>
            </w:rPr>
            <w:t xml:space="preserve"> that the</w:t>
          </w:r>
          <w:r w:rsidR="00CE7FA0" w:rsidRPr="00821AD7">
            <w:rPr>
              <w:sz w:val="24"/>
              <w:szCs w:val="24"/>
            </w:rPr>
            <w:t xml:space="preserve"> </w:t>
          </w:r>
          <w:r w:rsidR="00CE7FA0" w:rsidRPr="00821AD7">
            <w:rPr>
              <w:sz w:val="24"/>
              <w:szCs w:val="24"/>
              <w:shd w:val="clear" w:color="auto" w:fill="FFFFFF"/>
            </w:rPr>
            <w:t xml:space="preserve">determination of what is and is not an interlocutory or </w:t>
          </w:r>
          <w:r w:rsidR="009319AA">
            <w:rPr>
              <w:sz w:val="24"/>
              <w:szCs w:val="24"/>
              <w:shd w:val="clear" w:color="auto" w:fill="FFFFFF"/>
            </w:rPr>
            <w:t xml:space="preserve">a </w:t>
          </w:r>
          <w:r w:rsidR="00CE7FA0" w:rsidRPr="00821AD7">
            <w:rPr>
              <w:sz w:val="24"/>
              <w:szCs w:val="24"/>
              <w:shd w:val="clear" w:color="auto" w:fill="FFFFFF"/>
            </w:rPr>
            <w:t xml:space="preserve">final judgment or order does not always admit to ready answer. </w:t>
          </w:r>
        </w:p>
        <w:p w:rsidR="00927C4E" w:rsidRPr="00927C4E" w:rsidRDefault="00927C4E" w:rsidP="00927C4E">
          <w:pPr>
            <w:pStyle w:val="ListParagraph"/>
            <w:rPr>
              <w:sz w:val="24"/>
              <w:szCs w:val="24"/>
              <w:shd w:val="clear" w:color="auto" w:fill="FFFFFF"/>
            </w:rPr>
          </w:pPr>
        </w:p>
        <w:p w:rsidR="00CE7FA0" w:rsidRPr="00821AD7" w:rsidRDefault="00CE7FA0" w:rsidP="00821AD7">
          <w:pPr>
            <w:pStyle w:val="ListParagraph"/>
            <w:numPr>
              <w:ilvl w:val="0"/>
              <w:numId w:val="13"/>
            </w:numPr>
            <w:spacing w:line="360" w:lineRule="auto"/>
            <w:ind w:hanging="720"/>
            <w:jc w:val="both"/>
            <w:rPr>
              <w:b/>
              <w:sz w:val="24"/>
              <w:szCs w:val="24"/>
              <w:shd w:val="clear" w:color="auto" w:fill="FFFFFF"/>
              <w:lang w:val="en-US"/>
            </w:rPr>
          </w:pPr>
          <w:r w:rsidRPr="00821AD7">
            <w:rPr>
              <w:sz w:val="24"/>
              <w:szCs w:val="24"/>
              <w:shd w:val="clear" w:color="auto" w:fill="FFFFFF"/>
            </w:rPr>
            <w:t xml:space="preserve">Lord Denning MR in the case of </w:t>
          </w:r>
          <w:r w:rsidRPr="00821AD7">
            <w:rPr>
              <w:i/>
              <w:sz w:val="24"/>
              <w:szCs w:val="24"/>
              <w:shd w:val="clear" w:color="auto" w:fill="FFFFFF"/>
            </w:rPr>
            <w:t xml:space="preserve">Salter Rex &amp; Co v Ghosh </w:t>
          </w:r>
          <w:r w:rsidRPr="00821AD7">
            <w:rPr>
              <w:i/>
              <w:sz w:val="24"/>
              <w:szCs w:val="24"/>
              <w:lang w:val="en-US"/>
            </w:rPr>
            <w:t xml:space="preserve">[1971] 2 All ER 865 </w:t>
          </w:r>
          <w:r w:rsidR="00F45828" w:rsidRPr="00F45828">
            <w:rPr>
              <w:sz w:val="24"/>
              <w:szCs w:val="24"/>
              <w:lang w:val="en-US"/>
            </w:rPr>
            <w:t>(Court of Appeal, Civil Division)</w:t>
          </w:r>
          <w:r w:rsidR="00F45828">
            <w:rPr>
              <w:i/>
              <w:sz w:val="24"/>
              <w:szCs w:val="24"/>
              <w:lang w:val="en-US"/>
            </w:rPr>
            <w:t xml:space="preserve"> </w:t>
          </w:r>
          <w:r w:rsidRPr="00821AD7">
            <w:rPr>
              <w:i/>
              <w:sz w:val="24"/>
              <w:szCs w:val="24"/>
              <w:lang w:val="en-US"/>
            </w:rPr>
            <w:t>at page 866</w:t>
          </w:r>
          <w:r w:rsidRPr="00821AD7">
            <w:rPr>
              <w:i/>
              <w:sz w:val="24"/>
              <w:szCs w:val="24"/>
              <w:shd w:val="clear" w:color="auto" w:fill="FFFFFF"/>
            </w:rPr>
            <w:t xml:space="preserve">, </w:t>
          </w:r>
          <w:r w:rsidRPr="00821AD7">
            <w:rPr>
              <w:sz w:val="24"/>
              <w:szCs w:val="24"/>
              <w:shd w:val="clear" w:color="auto" w:fill="FFFFFF"/>
            </w:rPr>
            <w:t>stated―</w:t>
          </w:r>
        </w:p>
        <w:p w:rsidR="00CE7FA0" w:rsidRDefault="00CE7FA0" w:rsidP="00CE7FA0">
          <w:pPr>
            <w:pStyle w:val="JudgmentText"/>
            <w:numPr>
              <w:ilvl w:val="0"/>
              <w:numId w:val="0"/>
            </w:numPr>
            <w:tabs>
              <w:tab w:val="left" w:pos="720"/>
            </w:tabs>
            <w:spacing w:after="0"/>
            <w:ind w:left="720"/>
            <w:rPr>
              <w:shd w:val="clear" w:color="auto" w:fill="FFFFFF"/>
            </w:rPr>
          </w:pPr>
        </w:p>
        <w:p w:rsidR="00CE7FA0" w:rsidRDefault="00CE7FA0" w:rsidP="00CE7FA0">
          <w:pPr>
            <w:pStyle w:val="JudgmentText"/>
            <w:numPr>
              <w:ilvl w:val="0"/>
              <w:numId w:val="0"/>
            </w:numPr>
            <w:tabs>
              <w:tab w:val="left" w:pos="1440"/>
            </w:tabs>
            <w:spacing w:after="0"/>
            <w:ind w:left="1440"/>
            <w:rPr>
              <w:i/>
              <w:shd w:val="clear" w:color="auto" w:fill="FFFFFF"/>
            </w:rPr>
          </w:pPr>
          <w:r w:rsidRPr="003456E6">
            <w:rPr>
              <w:i/>
              <w:shd w:val="clear" w:color="auto" w:fill="FFFFFF"/>
            </w:rPr>
            <w:t>″This question of ″final″ or ″interlocutory″ is so uncertain</w:t>
          </w:r>
          <w:r>
            <w:rPr>
              <w:i/>
              <w:shd w:val="clear" w:color="auto" w:fill="FFFFFF"/>
            </w:rPr>
            <w:t>,</w:t>
          </w:r>
          <w:r w:rsidRPr="003456E6">
            <w:rPr>
              <w:i/>
              <w:shd w:val="clear" w:color="auto" w:fill="FFFFFF"/>
            </w:rPr>
            <w:t xml:space="preserve"> that the only thing f</w:t>
          </w:r>
          <w:r>
            <w:rPr>
              <w:i/>
              <w:shd w:val="clear" w:color="auto" w:fill="FFFFFF"/>
            </w:rPr>
            <w:t>or</w:t>
          </w:r>
          <w:r w:rsidRPr="003456E6">
            <w:rPr>
              <w:i/>
              <w:shd w:val="clear" w:color="auto" w:fill="FFFFFF"/>
            </w:rPr>
            <w:t xml:space="preserve"> Practitioners to do is to look up the practice books and see what has been decided on the point. Most orders have now been the subject of decision. If a new case should arise, we must do the best we can with it. There is no other way″.</w:t>
          </w:r>
        </w:p>
        <w:p w:rsidR="00CE7FA0" w:rsidRDefault="00CE7FA0" w:rsidP="00CE7FA0">
          <w:pPr>
            <w:pStyle w:val="JudgmentText"/>
            <w:numPr>
              <w:ilvl w:val="0"/>
              <w:numId w:val="0"/>
            </w:numPr>
            <w:tabs>
              <w:tab w:val="left" w:pos="1440"/>
            </w:tabs>
            <w:spacing w:after="0"/>
            <w:ind w:left="1440"/>
            <w:rPr>
              <w:i/>
              <w:shd w:val="clear" w:color="auto" w:fill="FFFFFF"/>
            </w:rPr>
          </w:pPr>
        </w:p>
        <w:p w:rsidR="00127266" w:rsidRPr="00927C4E" w:rsidRDefault="0041151E" w:rsidP="00A56F7E">
          <w:pPr>
            <w:pStyle w:val="ListParagraph"/>
            <w:numPr>
              <w:ilvl w:val="0"/>
              <w:numId w:val="13"/>
            </w:numPr>
            <w:spacing w:line="360" w:lineRule="auto"/>
            <w:ind w:hanging="720"/>
            <w:jc w:val="both"/>
            <w:rPr>
              <w:b/>
              <w:sz w:val="24"/>
              <w:szCs w:val="24"/>
              <w:shd w:val="clear" w:color="auto" w:fill="FFFFFF"/>
              <w:lang w:val="en-US"/>
            </w:rPr>
          </w:pPr>
          <w:r>
            <w:rPr>
              <w:sz w:val="24"/>
              <w:szCs w:val="24"/>
              <w:shd w:val="clear" w:color="auto" w:fill="FFFFFF"/>
            </w:rPr>
            <w:t>I</w:t>
          </w:r>
          <w:r w:rsidR="006949F1" w:rsidRPr="00A56F7E">
            <w:rPr>
              <w:sz w:val="24"/>
              <w:szCs w:val="24"/>
              <w:shd w:val="clear" w:color="auto" w:fill="FFFFFF"/>
            </w:rPr>
            <w:t xml:space="preserve">n </w:t>
          </w:r>
          <w:proofErr w:type="spellStart"/>
          <w:r w:rsidR="006949F1" w:rsidRPr="00A56F7E">
            <w:rPr>
              <w:i/>
              <w:sz w:val="24"/>
              <w:szCs w:val="24"/>
              <w:shd w:val="clear" w:color="auto" w:fill="FFFFFF"/>
            </w:rPr>
            <w:t>Salaman</w:t>
          </w:r>
          <w:proofErr w:type="spellEnd"/>
          <w:r w:rsidR="006949F1" w:rsidRPr="00A56F7E">
            <w:rPr>
              <w:i/>
              <w:sz w:val="24"/>
              <w:szCs w:val="24"/>
              <w:shd w:val="clear" w:color="auto" w:fill="FFFFFF"/>
            </w:rPr>
            <w:t xml:space="preserve"> v. Warner [1891] 1. Q. B. 734</w:t>
          </w:r>
          <w:r w:rsidR="006949F1" w:rsidRPr="00A56F7E">
            <w:rPr>
              <w:sz w:val="24"/>
              <w:szCs w:val="24"/>
              <w:shd w:val="clear" w:color="auto" w:fill="FFFFFF"/>
            </w:rPr>
            <w:t xml:space="preserve">, the Court of Appeal unanimously adopted the definition given by Lord Esher in </w:t>
          </w:r>
          <w:r w:rsidR="006949F1" w:rsidRPr="00A56F7E">
            <w:rPr>
              <w:i/>
              <w:sz w:val="24"/>
              <w:szCs w:val="24"/>
              <w:shd w:val="clear" w:color="auto" w:fill="FFFFFF"/>
            </w:rPr>
            <w:t>Standard Discount Co. v. La Grange 3 C. P. D. 67-91</w:t>
          </w:r>
          <w:r w:rsidR="009347C9" w:rsidRPr="00A56F7E">
            <w:rPr>
              <w:sz w:val="24"/>
              <w:szCs w:val="24"/>
              <w:shd w:val="clear" w:color="auto" w:fill="FFFFFF"/>
            </w:rPr>
            <w:t xml:space="preserve">, as the correct test for determining whether or not an order, </w:t>
          </w:r>
          <w:r w:rsidR="009F7038" w:rsidRPr="00A56F7E">
            <w:rPr>
              <w:sz w:val="24"/>
              <w:szCs w:val="24"/>
              <w:shd w:val="clear" w:color="auto" w:fill="FFFFFF"/>
            </w:rPr>
            <w:t>for the purpose of giving</w:t>
          </w:r>
          <w:r w:rsidR="009347C9" w:rsidRPr="00A56F7E">
            <w:rPr>
              <w:sz w:val="24"/>
              <w:szCs w:val="24"/>
              <w:shd w:val="clear" w:color="auto" w:fill="FFFFFF"/>
            </w:rPr>
            <w:t xml:space="preserve"> notice to appeal under the English Rules of th</w:t>
          </w:r>
          <w:r w:rsidR="00127266">
            <w:rPr>
              <w:sz w:val="24"/>
              <w:szCs w:val="24"/>
              <w:shd w:val="clear" w:color="auto" w:fill="FFFFFF"/>
            </w:rPr>
            <w:t>e Supreme Court, is final</w:t>
          </w:r>
          <w:r w:rsidR="009347C9" w:rsidRPr="00A56F7E">
            <w:rPr>
              <w:sz w:val="24"/>
              <w:szCs w:val="24"/>
              <w:shd w:val="clear" w:color="auto" w:fill="FFFFFF"/>
            </w:rPr>
            <w:t xml:space="preserve">. The Court of Appeal </w:t>
          </w:r>
          <w:r w:rsidR="009347C9" w:rsidRPr="009413B6">
            <w:rPr>
              <w:sz w:val="24"/>
              <w:szCs w:val="24"/>
              <w:shd w:val="clear" w:color="auto" w:fill="FFFFFF"/>
            </w:rPr>
            <w:t xml:space="preserve">in </w:t>
          </w:r>
          <w:proofErr w:type="spellStart"/>
          <w:r w:rsidR="009347C9" w:rsidRPr="00647456">
            <w:rPr>
              <w:b/>
              <w:sz w:val="24"/>
              <w:szCs w:val="24"/>
              <w:shd w:val="clear" w:color="auto" w:fill="FFFFFF"/>
            </w:rPr>
            <w:t>Salaman</w:t>
          </w:r>
          <w:proofErr w:type="spellEnd"/>
          <w:r w:rsidR="00F45828" w:rsidRPr="00647456">
            <w:rPr>
              <w:b/>
              <w:sz w:val="24"/>
              <w:szCs w:val="24"/>
              <w:shd w:val="clear" w:color="auto" w:fill="FFFFFF"/>
            </w:rPr>
            <w:t xml:space="preserve"> </w:t>
          </w:r>
          <w:r w:rsidR="009347C9" w:rsidRPr="009413B6">
            <w:rPr>
              <w:sz w:val="24"/>
              <w:szCs w:val="24"/>
              <w:shd w:val="clear" w:color="auto" w:fill="FFFFFF"/>
            </w:rPr>
            <w:t>held that a decision</w:t>
          </w:r>
          <w:r w:rsidR="00127266">
            <w:rPr>
              <w:sz w:val="24"/>
              <w:szCs w:val="24"/>
              <w:shd w:val="clear" w:color="auto" w:fill="FFFFFF"/>
            </w:rPr>
            <w:t>,</w:t>
          </w:r>
          <w:r w:rsidR="009347C9" w:rsidRPr="00A56F7E">
            <w:rPr>
              <w:sz w:val="24"/>
              <w:szCs w:val="24"/>
              <w:shd w:val="clear" w:color="auto" w:fill="FFFFFF"/>
            </w:rPr>
            <w:t xml:space="preserve"> </w:t>
          </w:r>
          <w:r w:rsidR="00C03A32" w:rsidRPr="00A56F7E">
            <w:rPr>
              <w:sz w:val="24"/>
              <w:szCs w:val="24"/>
              <w:shd w:val="clear" w:color="auto" w:fill="FFFFFF"/>
            </w:rPr>
            <w:t>al</w:t>
          </w:r>
          <w:r w:rsidR="009347C9" w:rsidRPr="00A56F7E">
            <w:rPr>
              <w:sz w:val="24"/>
              <w:szCs w:val="24"/>
              <w:shd w:val="clear" w:color="auto" w:fill="FFFFFF"/>
            </w:rPr>
            <w:t xml:space="preserve">though it finally disposed of the matter in dispute, was not considered to be a final order for the </w:t>
          </w:r>
          <w:r w:rsidR="009319AA">
            <w:rPr>
              <w:sz w:val="24"/>
              <w:szCs w:val="24"/>
              <w:shd w:val="clear" w:color="auto" w:fill="FFFFFF"/>
            </w:rPr>
            <w:t xml:space="preserve">purpose of the </w:t>
          </w:r>
          <w:r w:rsidR="009347C9" w:rsidRPr="00A56F7E">
            <w:rPr>
              <w:sz w:val="24"/>
              <w:szCs w:val="24"/>
              <w:shd w:val="clear" w:color="auto" w:fill="FFFFFF"/>
            </w:rPr>
            <w:t xml:space="preserve">Rules unless it would have finally </w:t>
          </w:r>
          <w:r w:rsidR="00C03A32" w:rsidRPr="00A56F7E">
            <w:rPr>
              <w:sz w:val="24"/>
              <w:szCs w:val="24"/>
              <w:shd w:val="clear" w:color="auto" w:fill="FFFFFF"/>
            </w:rPr>
            <w:t>dis</w:t>
          </w:r>
          <w:r w:rsidR="009347C9" w:rsidRPr="00A56F7E">
            <w:rPr>
              <w:sz w:val="24"/>
              <w:szCs w:val="24"/>
              <w:shd w:val="clear" w:color="auto" w:fill="FFFFFF"/>
            </w:rPr>
            <w:t>posed of the matter if it had been given the other way.</w:t>
          </w:r>
          <w:r w:rsidR="00C03A32" w:rsidRPr="00A56F7E">
            <w:rPr>
              <w:sz w:val="24"/>
              <w:szCs w:val="24"/>
              <w:shd w:val="clear" w:color="auto" w:fill="FFFFFF"/>
            </w:rPr>
            <w:t xml:space="preserve"> </w:t>
          </w:r>
        </w:p>
        <w:p w:rsidR="00927C4E" w:rsidRPr="00127266" w:rsidRDefault="00927C4E" w:rsidP="00927C4E">
          <w:pPr>
            <w:pStyle w:val="ListParagraph"/>
            <w:spacing w:line="360" w:lineRule="auto"/>
            <w:jc w:val="both"/>
            <w:rPr>
              <w:b/>
              <w:sz w:val="24"/>
              <w:szCs w:val="24"/>
              <w:shd w:val="clear" w:color="auto" w:fill="FFFFFF"/>
              <w:lang w:val="en-US"/>
            </w:rPr>
          </w:pPr>
        </w:p>
        <w:p w:rsidR="006949F1" w:rsidRPr="00A56F7E" w:rsidRDefault="00C03A32" w:rsidP="00A56F7E">
          <w:pPr>
            <w:pStyle w:val="ListParagraph"/>
            <w:numPr>
              <w:ilvl w:val="0"/>
              <w:numId w:val="13"/>
            </w:numPr>
            <w:spacing w:line="360" w:lineRule="auto"/>
            <w:ind w:hanging="720"/>
            <w:jc w:val="both"/>
            <w:rPr>
              <w:b/>
              <w:sz w:val="24"/>
              <w:szCs w:val="24"/>
              <w:shd w:val="clear" w:color="auto" w:fill="FFFFFF"/>
              <w:lang w:val="en-US"/>
            </w:rPr>
          </w:pPr>
          <w:r w:rsidRPr="00A56F7E">
            <w:rPr>
              <w:sz w:val="24"/>
              <w:szCs w:val="24"/>
              <w:shd w:val="clear" w:color="auto" w:fill="FFFFFF"/>
            </w:rPr>
            <w:t xml:space="preserve">I refer to Fry L.J., </w:t>
          </w:r>
          <w:r w:rsidR="009B7F91">
            <w:rPr>
              <w:sz w:val="24"/>
              <w:szCs w:val="24"/>
              <w:shd w:val="clear" w:color="auto" w:fill="FFFFFF"/>
            </w:rPr>
            <w:t xml:space="preserve">in </w:t>
          </w:r>
          <w:proofErr w:type="spellStart"/>
          <w:r w:rsidR="009B7F91" w:rsidRPr="001E539C">
            <w:rPr>
              <w:b/>
              <w:sz w:val="24"/>
              <w:szCs w:val="24"/>
              <w:shd w:val="clear" w:color="auto" w:fill="FFFFFF"/>
            </w:rPr>
            <w:t>Salaman</w:t>
          </w:r>
          <w:proofErr w:type="spellEnd"/>
          <w:r w:rsidR="009B7F91">
            <w:rPr>
              <w:sz w:val="24"/>
              <w:szCs w:val="24"/>
              <w:shd w:val="clear" w:color="auto" w:fill="FFFFFF"/>
            </w:rPr>
            <w:t xml:space="preserve">, </w:t>
          </w:r>
          <w:r w:rsidRPr="00A56F7E">
            <w:rPr>
              <w:sz w:val="24"/>
              <w:szCs w:val="24"/>
              <w:shd w:val="clear" w:color="auto" w:fill="FFFFFF"/>
            </w:rPr>
            <w:t>who commented with respect to the third and fifteenth Rules of Order LVIII as follows ―</w:t>
          </w:r>
        </w:p>
        <w:p w:rsidR="00A56F7E" w:rsidRPr="00A56F7E" w:rsidRDefault="00A56F7E" w:rsidP="00A56F7E">
          <w:pPr>
            <w:spacing w:line="360" w:lineRule="auto"/>
            <w:jc w:val="both"/>
            <w:rPr>
              <w:b/>
              <w:sz w:val="24"/>
              <w:szCs w:val="24"/>
              <w:shd w:val="clear" w:color="auto" w:fill="FFFFFF"/>
              <w:lang w:val="en-US"/>
            </w:rPr>
          </w:pPr>
        </w:p>
        <w:p w:rsidR="00A56F7E" w:rsidRDefault="00A56F7E" w:rsidP="00F45828">
          <w:pPr>
            <w:pStyle w:val="JudgmentText"/>
            <w:numPr>
              <w:ilvl w:val="0"/>
              <w:numId w:val="0"/>
            </w:numPr>
            <w:spacing w:after="0"/>
            <w:ind w:left="1440" w:hanging="1440"/>
            <w:rPr>
              <w:i/>
              <w:shd w:val="clear" w:color="auto" w:fill="FFFFFF"/>
            </w:rPr>
          </w:pPr>
          <w:r w:rsidRPr="00A56F7E">
            <w:rPr>
              <w:shd w:val="clear" w:color="auto" w:fill="FFFFFF"/>
            </w:rPr>
            <w:tab/>
          </w:r>
          <w:r w:rsidRPr="00A56F7E">
            <w:rPr>
              <w:i/>
              <w:shd w:val="clear" w:color="auto" w:fill="FFFFFF"/>
            </w:rPr>
            <w:t>″</w:t>
          </w:r>
          <w:r w:rsidRPr="00A56F7E">
            <w:rPr>
              <w:shd w:val="clear" w:color="auto" w:fill="FFFFFF"/>
            </w:rPr>
            <w:t>[h]</w:t>
          </w:r>
          <w:proofErr w:type="spellStart"/>
          <w:r w:rsidRPr="00A56F7E">
            <w:rPr>
              <w:i/>
              <w:shd w:val="clear" w:color="auto" w:fill="FFFFFF"/>
            </w:rPr>
            <w:t>ave</w:t>
          </w:r>
          <w:proofErr w:type="spellEnd"/>
          <w:r w:rsidRPr="00A56F7E">
            <w:rPr>
              <w:i/>
              <w:shd w:val="clear" w:color="auto" w:fill="FFFFFF"/>
            </w:rPr>
            <w:t xml:space="preserve"> raised considerable difficulties because they use the term ″interlocutory order″ of which no definition is to be found in the rules themselves, or as, so far as I know, by reference to the earlier practice either in the common law or chancery courts. These difficulties have been well illustrated by various cases that have been decided. </w:t>
          </w:r>
          <w:r w:rsidRPr="00293D2B">
            <w:rPr>
              <w:b/>
              <w:i/>
              <w:shd w:val="clear" w:color="auto" w:fill="FFFFFF"/>
            </w:rPr>
            <w:t xml:space="preserve">We must have regard to the object of the distinction drawn in the rules between interlocutory and final orders as to time for appealing. The intention appears to give a longer time for appealing against decisions which in any event are final, a shorter time in the case of decisions where the litigation may proceed further. </w:t>
          </w:r>
          <w:r w:rsidRPr="00A56F7E">
            <w:rPr>
              <w:i/>
              <w:shd w:val="clear" w:color="auto" w:fill="FFFFFF"/>
            </w:rPr>
            <w:t>I think the true definition is this: I conceive that an order is ″final″ only where it is made upon an application or other proceeding which must, whether such application or other proceeding fail or succeed, determine the action. Conversely</w:t>
          </w:r>
          <w:r w:rsidR="00927C4E">
            <w:rPr>
              <w:i/>
              <w:shd w:val="clear" w:color="auto" w:fill="FFFFFF"/>
            </w:rPr>
            <w:t>,</w:t>
          </w:r>
          <w:r w:rsidRPr="00A56F7E">
            <w:rPr>
              <w:i/>
              <w:shd w:val="clear" w:color="auto" w:fill="FFFFFF"/>
            </w:rPr>
            <w:t xml:space="preserve"> </w:t>
          </w:r>
          <w:r w:rsidRPr="00A56F7E">
            <w:rPr>
              <w:i/>
              <w:shd w:val="clear" w:color="auto" w:fill="FFFFFF"/>
            </w:rPr>
            <w:lastRenderedPageBreak/>
            <w:t>I think that an order is ″interlocutory″ wh</w:t>
          </w:r>
          <w:r>
            <w:rPr>
              <w:i/>
              <w:shd w:val="clear" w:color="auto" w:fill="FFFFFF"/>
            </w:rPr>
            <w:t>ere it cannot be affirmed that in</w:t>
          </w:r>
          <w:r w:rsidRPr="00A56F7E">
            <w:rPr>
              <w:i/>
              <w:shd w:val="clear" w:color="auto" w:fill="FFFFFF"/>
            </w:rPr>
            <w:t xml:space="preserve"> either event the action will be determined</w:t>
          </w:r>
          <w:r w:rsidR="009319AA">
            <w:rPr>
              <w:i/>
              <w:shd w:val="clear" w:color="auto" w:fill="FFFFFF"/>
            </w:rPr>
            <w:t>"</w:t>
          </w:r>
          <w:r w:rsidRPr="00A56F7E">
            <w:rPr>
              <w:i/>
              <w:shd w:val="clear" w:color="auto" w:fill="FFFFFF"/>
            </w:rPr>
            <w:t xml:space="preserve">. </w:t>
          </w:r>
          <w:r w:rsidR="00347DEA" w:rsidRPr="00347DEA">
            <w:rPr>
              <w:shd w:val="clear" w:color="auto" w:fill="FFFFFF"/>
            </w:rPr>
            <w:t>Emphasis supplied</w:t>
          </w:r>
        </w:p>
        <w:p w:rsidR="00F45828" w:rsidRPr="00F45828" w:rsidRDefault="00F45828" w:rsidP="00F45828">
          <w:pPr>
            <w:pStyle w:val="JudgmentText"/>
            <w:numPr>
              <w:ilvl w:val="0"/>
              <w:numId w:val="0"/>
            </w:numPr>
            <w:spacing w:after="0"/>
            <w:ind w:left="1440" w:hanging="1440"/>
            <w:rPr>
              <w:i/>
              <w:shd w:val="clear" w:color="auto" w:fill="FFFFFF"/>
            </w:rPr>
          </w:pPr>
        </w:p>
        <w:p w:rsidR="00F45828" w:rsidRPr="009413B6" w:rsidRDefault="00F45828" w:rsidP="009B3318">
          <w:pPr>
            <w:pStyle w:val="ListParagraph"/>
            <w:numPr>
              <w:ilvl w:val="0"/>
              <w:numId w:val="13"/>
            </w:numPr>
            <w:spacing w:line="360" w:lineRule="auto"/>
            <w:ind w:hanging="720"/>
            <w:jc w:val="both"/>
            <w:rPr>
              <w:sz w:val="24"/>
              <w:szCs w:val="24"/>
              <w:shd w:val="clear" w:color="auto" w:fill="FFFFFF"/>
              <w:lang w:val="en-US"/>
            </w:rPr>
          </w:pPr>
          <w:r>
            <w:rPr>
              <w:sz w:val="24"/>
              <w:szCs w:val="24"/>
              <w:shd w:val="clear" w:color="auto" w:fill="FFFFFF"/>
              <w:lang w:val="en-US"/>
            </w:rPr>
            <w:t xml:space="preserve">The </w:t>
          </w:r>
          <w:r w:rsidRPr="009413B6">
            <w:rPr>
              <w:sz w:val="24"/>
              <w:szCs w:val="24"/>
              <w:shd w:val="clear" w:color="auto" w:fill="FFFFFF"/>
              <w:lang w:val="en-US"/>
            </w:rPr>
            <w:t>decision</w:t>
          </w:r>
          <w:r w:rsidR="009413B6" w:rsidRPr="009413B6">
            <w:rPr>
              <w:sz w:val="24"/>
              <w:szCs w:val="24"/>
              <w:shd w:val="clear" w:color="auto" w:fill="FFFFFF"/>
              <w:lang w:val="en-US"/>
            </w:rPr>
            <w:t>s</w:t>
          </w:r>
          <w:r w:rsidRPr="009413B6">
            <w:rPr>
              <w:sz w:val="24"/>
              <w:szCs w:val="24"/>
              <w:shd w:val="clear" w:color="auto" w:fill="FFFFFF"/>
              <w:lang w:val="en-US"/>
            </w:rPr>
            <w:t xml:space="preserve"> in </w:t>
          </w:r>
          <w:proofErr w:type="spellStart"/>
          <w:r w:rsidR="009413B6" w:rsidRPr="001E539C">
            <w:rPr>
              <w:b/>
              <w:sz w:val="24"/>
              <w:szCs w:val="24"/>
              <w:shd w:val="clear" w:color="auto" w:fill="FFFFFF"/>
              <w:lang w:val="en-US"/>
            </w:rPr>
            <w:t>Salaman</w:t>
          </w:r>
          <w:proofErr w:type="spellEnd"/>
          <w:r w:rsidR="009413B6" w:rsidRPr="009413B6">
            <w:rPr>
              <w:sz w:val="24"/>
              <w:szCs w:val="24"/>
              <w:shd w:val="clear" w:color="auto" w:fill="FFFFFF"/>
              <w:lang w:val="en-US"/>
            </w:rPr>
            <w:t xml:space="preserve"> and </w:t>
          </w:r>
          <w:r w:rsidR="009319AA">
            <w:rPr>
              <w:b/>
              <w:sz w:val="24"/>
              <w:szCs w:val="24"/>
              <w:shd w:val="clear" w:color="auto" w:fill="FFFFFF"/>
            </w:rPr>
            <w:t>Standard Discount Co</w:t>
          </w:r>
          <w:r w:rsidR="00577BBB">
            <w:rPr>
              <w:b/>
              <w:sz w:val="24"/>
              <w:szCs w:val="24"/>
              <w:shd w:val="clear" w:color="auto" w:fill="FFFFFF"/>
            </w:rPr>
            <w:t>.</w:t>
          </w:r>
          <w:r w:rsidR="009413B6" w:rsidRPr="009413B6">
            <w:rPr>
              <w:i/>
              <w:sz w:val="24"/>
              <w:szCs w:val="24"/>
              <w:shd w:val="clear" w:color="auto" w:fill="FFFFFF"/>
            </w:rPr>
            <w:t xml:space="preserve"> </w:t>
          </w:r>
          <w:r w:rsidR="009413B6" w:rsidRPr="009413B6">
            <w:rPr>
              <w:sz w:val="24"/>
              <w:szCs w:val="24"/>
              <w:shd w:val="clear" w:color="auto" w:fill="FFFFFF"/>
              <w:lang w:val="en-US"/>
            </w:rPr>
            <w:t>were</w:t>
          </w:r>
          <w:r w:rsidRPr="009413B6">
            <w:rPr>
              <w:sz w:val="24"/>
              <w:szCs w:val="24"/>
              <w:shd w:val="clear" w:color="auto" w:fill="FFFFFF"/>
              <w:lang w:val="en-US"/>
            </w:rPr>
            <w:t xml:space="preserve"> confirmed in </w:t>
          </w:r>
          <w:r w:rsidRPr="004F3269">
            <w:rPr>
              <w:b/>
              <w:sz w:val="24"/>
              <w:szCs w:val="24"/>
              <w:shd w:val="clear" w:color="auto" w:fill="FFFFFF"/>
            </w:rPr>
            <w:t>Salter Rex</w:t>
          </w:r>
          <w:r w:rsidRPr="009413B6">
            <w:rPr>
              <w:sz w:val="24"/>
              <w:szCs w:val="24"/>
              <w:shd w:val="clear" w:color="auto" w:fill="FFFFFF"/>
            </w:rPr>
            <w:t xml:space="preserve">. In </w:t>
          </w:r>
          <w:r w:rsidRPr="004F3269">
            <w:rPr>
              <w:b/>
              <w:sz w:val="24"/>
              <w:szCs w:val="24"/>
              <w:shd w:val="clear" w:color="auto" w:fill="FFFFFF"/>
            </w:rPr>
            <w:t>Salter Rex</w:t>
          </w:r>
          <w:r w:rsidRPr="009413B6">
            <w:rPr>
              <w:sz w:val="24"/>
              <w:szCs w:val="24"/>
              <w:shd w:val="clear" w:color="auto" w:fill="FFFFFF"/>
            </w:rPr>
            <w:t xml:space="preserve"> Lord Denning MR stated ―</w:t>
          </w:r>
        </w:p>
        <w:p w:rsidR="00F45828" w:rsidRPr="009452B3" w:rsidRDefault="00F45828" w:rsidP="00F45828">
          <w:pPr>
            <w:spacing w:line="360" w:lineRule="auto"/>
            <w:jc w:val="both"/>
            <w:rPr>
              <w:i/>
              <w:sz w:val="24"/>
              <w:szCs w:val="24"/>
              <w:shd w:val="clear" w:color="auto" w:fill="FFFFFF"/>
              <w:lang w:val="en-US"/>
            </w:rPr>
          </w:pPr>
        </w:p>
        <w:p w:rsidR="009452B3" w:rsidRDefault="00F45828" w:rsidP="00B06573">
          <w:pPr>
            <w:spacing w:line="360" w:lineRule="auto"/>
            <w:ind w:left="1440"/>
            <w:jc w:val="both"/>
            <w:rPr>
              <w:i/>
              <w:sz w:val="24"/>
              <w:szCs w:val="24"/>
              <w:shd w:val="clear" w:color="auto" w:fill="FFFFFF"/>
              <w:lang w:val="en-US"/>
            </w:rPr>
          </w:pPr>
          <w:proofErr w:type="gramStart"/>
          <w:r w:rsidRPr="009452B3">
            <w:rPr>
              <w:i/>
              <w:sz w:val="24"/>
              <w:szCs w:val="24"/>
              <w:shd w:val="clear" w:color="auto" w:fill="FFFFFF"/>
              <w:lang w:val="en-US"/>
            </w:rPr>
            <w:t>″</w:t>
          </w:r>
          <w:r w:rsidR="008C6599" w:rsidRPr="008C6599">
            <w:rPr>
              <w:sz w:val="24"/>
              <w:szCs w:val="24"/>
              <w:shd w:val="clear" w:color="auto" w:fill="FFFFFF"/>
              <w:lang w:val="en-US"/>
            </w:rPr>
            <w:t>[</w:t>
          </w:r>
          <w:proofErr w:type="spellStart"/>
          <w:proofErr w:type="gramEnd"/>
          <w:r w:rsidR="008C6599" w:rsidRPr="008C6599">
            <w:rPr>
              <w:sz w:val="24"/>
              <w:szCs w:val="24"/>
              <w:shd w:val="clear" w:color="auto" w:fill="FFFFFF"/>
              <w:lang w:val="en-US"/>
            </w:rPr>
            <w:t>i</w:t>
          </w:r>
          <w:proofErr w:type="spellEnd"/>
          <w:r w:rsidR="008C6599" w:rsidRPr="008C6599">
            <w:rPr>
              <w:sz w:val="24"/>
              <w:szCs w:val="24"/>
              <w:shd w:val="clear" w:color="auto" w:fill="FFFFFF"/>
              <w:lang w:val="en-US"/>
            </w:rPr>
            <w:t>]</w:t>
          </w:r>
          <w:r w:rsidR="009452B3" w:rsidRPr="009452B3">
            <w:rPr>
              <w:i/>
              <w:sz w:val="24"/>
              <w:szCs w:val="24"/>
              <w:shd w:val="clear" w:color="auto" w:fill="FFFFFF"/>
              <w:lang w:val="en-US"/>
            </w:rPr>
            <w:t>n Sta</w:t>
          </w:r>
          <w:r w:rsidRPr="009452B3">
            <w:rPr>
              <w:i/>
              <w:sz w:val="24"/>
              <w:szCs w:val="24"/>
              <w:shd w:val="clear" w:color="auto" w:fill="FFFFFF"/>
              <w:lang w:val="en-US"/>
            </w:rPr>
            <w:t>ndard Discount Co</w:t>
          </w:r>
          <w:r w:rsidR="00577BBB">
            <w:rPr>
              <w:i/>
              <w:sz w:val="24"/>
              <w:szCs w:val="24"/>
              <w:shd w:val="clear" w:color="auto" w:fill="FFFFFF"/>
              <w:lang w:val="en-US"/>
            </w:rPr>
            <w:t>.</w:t>
          </w:r>
          <w:r w:rsidRPr="009452B3">
            <w:rPr>
              <w:i/>
              <w:sz w:val="24"/>
              <w:szCs w:val="24"/>
              <w:shd w:val="clear" w:color="auto" w:fill="FFFFFF"/>
              <w:lang w:val="en-US"/>
            </w:rPr>
            <w:t xml:space="preserve"> v La Grange</w:t>
          </w:r>
          <w:r w:rsidR="009452B3" w:rsidRPr="009452B3">
            <w:rPr>
              <w:i/>
              <w:sz w:val="24"/>
              <w:szCs w:val="24"/>
              <w:shd w:val="clear" w:color="auto" w:fill="FFFFFF"/>
              <w:lang w:val="en-US"/>
            </w:rPr>
            <w:t xml:space="preserve"> (1877</w:t>
          </w:r>
          <w:r w:rsidR="005E709F">
            <w:rPr>
              <w:i/>
              <w:sz w:val="24"/>
              <w:szCs w:val="24"/>
              <w:shd w:val="clear" w:color="auto" w:fill="FFFFFF"/>
              <w:lang w:val="en-US"/>
            </w:rPr>
            <w:t xml:space="preserve">)3 CPD 67 </w:t>
          </w:r>
          <w:r w:rsidR="009452B3" w:rsidRPr="009452B3">
            <w:rPr>
              <w:i/>
              <w:sz w:val="24"/>
              <w:szCs w:val="24"/>
              <w:shd w:val="clear" w:color="auto" w:fill="FFFFFF"/>
              <w:lang w:val="en-US"/>
            </w:rPr>
            <w:t xml:space="preserve">and </w:t>
          </w:r>
          <w:proofErr w:type="spellStart"/>
          <w:r w:rsidR="009452B3" w:rsidRPr="009452B3">
            <w:rPr>
              <w:i/>
              <w:sz w:val="24"/>
              <w:szCs w:val="24"/>
              <w:shd w:val="clear" w:color="auto" w:fill="FFFFFF"/>
              <w:lang w:val="en-US"/>
            </w:rPr>
            <w:t>Salaman</w:t>
          </w:r>
          <w:proofErr w:type="spellEnd"/>
          <w:r w:rsidR="009452B3" w:rsidRPr="009452B3">
            <w:rPr>
              <w:i/>
              <w:sz w:val="24"/>
              <w:szCs w:val="24"/>
              <w:shd w:val="clear" w:color="auto" w:fill="FFFFFF"/>
              <w:lang w:val="en-US"/>
            </w:rPr>
            <w:t xml:space="preserve"> v Warner, Lord </w:t>
          </w:r>
          <w:proofErr w:type="spellStart"/>
          <w:r w:rsidR="009452B3" w:rsidRPr="009452B3">
            <w:rPr>
              <w:i/>
              <w:sz w:val="24"/>
              <w:szCs w:val="24"/>
              <w:shd w:val="clear" w:color="auto" w:fill="FFFFFF"/>
              <w:lang w:val="en-US"/>
            </w:rPr>
            <w:t>Esher</w:t>
          </w:r>
          <w:proofErr w:type="spellEnd"/>
          <w:r w:rsidR="009452B3" w:rsidRPr="009452B3">
            <w:rPr>
              <w:i/>
              <w:sz w:val="24"/>
              <w:szCs w:val="24"/>
              <w:shd w:val="clear" w:color="auto" w:fill="FFFFFF"/>
              <w:lang w:val="en-US"/>
            </w:rPr>
            <w:t xml:space="preserve"> MR said that the test was the nature of the application to the court and not the nature of the order which the court eventually made. But in </w:t>
          </w:r>
          <w:proofErr w:type="spellStart"/>
          <w:r w:rsidR="009452B3" w:rsidRPr="009452B3">
            <w:rPr>
              <w:i/>
              <w:sz w:val="24"/>
              <w:szCs w:val="24"/>
              <w:shd w:val="clear" w:color="auto" w:fill="FFFFFF"/>
              <w:lang w:val="en-US"/>
            </w:rPr>
            <w:t>Bozson</w:t>
          </w:r>
          <w:proofErr w:type="spellEnd"/>
          <w:r w:rsidR="009452B3" w:rsidRPr="009452B3">
            <w:rPr>
              <w:i/>
              <w:sz w:val="24"/>
              <w:szCs w:val="24"/>
              <w:shd w:val="clear" w:color="auto" w:fill="FFFFFF"/>
              <w:lang w:val="en-US"/>
            </w:rPr>
            <w:t xml:space="preserve"> v </w:t>
          </w:r>
          <w:proofErr w:type="spellStart"/>
          <w:r w:rsidR="009452B3" w:rsidRPr="009452B3">
            <w:rPr>
              <w:i/>
              <w:sz w:val="24"/>
              <w:szCs w:val="24"/>
              <w:shd w:val="clear" w:color="auto" w:fill="FFFFFF"/>
              <w:lang w:val="en-US"/>
            </w:rPr>
            <w:t>Altrincham</w:t>
          </w:r>
          <w:proofErr w:type="spellEnd"/>
          <w:r w:rsidR="009452B3" w:rsidRPr="009452B3">
            <w:rPr>
              <w:i/>
              <w:sz w:val="24"/>
              <w:szCs w:val="24"/>
              <w:shd w:val="clear" w:color="auto" w:fill="FFFFFF"/>
              <w:lang w:val="en-US"/>
            </w:rPr>
            <w:t xml:space="preserve"> Urban Dis</w:t>
          </w:r>
          <w:r w:rsidR="009452B3">
            <w:rPr>
              <w:i/>
              <w:sz w:val="24"/>
              <w:szCs w:val="24"/>
              <w:shd w:val="clear" w:color="auto" w:fill="FFFFFF"/>
              <w:lang w:val="en-US"/>
            </w:rPr>
            <w:t>trict Council [1903] 1KB at 548</w:t>
          </w:r>
          <w:r w:rsidR="005821A9" w:rsidRPr="005821A9">
            <w:rPr>
              <w:sz w:val="24"/>
              <w:szCs w:val="24"/>
              <w:shd w:val="clear" w:color="auto" w:fill="FFFFFF"/>
              <w:lang w:val="en-US"/>
            </w:rPr>
            <w:t>[</w:t>
          </w:r>
          <w:r w:rsidR="009B7F91" w:rsidRPr="005821A9">
            <w:rPr>
              <w:rStyle w:val="FootnoteReference"/>
              <w:sz w:val="24"/>
              <w:szCs w:val="24"/>
              <w:shd w:val="clear" w:color="auto" w:fill="FFFFFF"/>
              <w:lang w:val="en-US"/>
            </w:rPr>
            <w:footnoteReference w:id="2"/>
          </w:r>
          <w:r w:rsidR="005821A9" w:rsidRPr="005821A9">
            <w:rPr>
              <w:sz w:val="24"/>
              <w:szCs w:val="24"/>
              <w:shd w:val="clear" w:color="auto" w:fill="FFFFFF"/>
              <w:lang w:val="en-US"/>
            </w:rPr>
            <w:t>]</w:t>
          </w:r>
          <w:r w:rsidR="009452B3">
            <w:rPr>
              <w:i/>
              <w:sz w:val="24"/>
              <w:szCs w:val="24"/>
              <w:shd w:val="clear" w:color="auto" w:fill="FFFFFF"/>
              <w:lang w:val="en-US"/>
            </w:rPr>
            <w:t xml:space="preserve">, the Court said that </w:t>
          </w:r>
          <w:r w:rsidR="00BA2463">
            <w:rPr>
              <w:i/>
              <w:sz w:val="24"/>
              <w:szCs w:val="24"/>
              <w:shd w:val="clear" w:color="auto" w:fill="FFFFFF"/>
              <w:lang w:val="en-US"/>
            </w:rPr>
            <w:t xml:space="preserve">the test was the nature of the order as made. Lord </w:t>
          </w:r>
          <w:proofErr w:type="spellStart"/>
          <w:r w:rsidR="00BA2463">
            <w:rPr>
              <w:i/>
              <w:sz w:val="24"/>
              <w:szCs w:val="24"/>
              <w:shd w:val="clear" w:color="auto" w:fill="FFFFFF"/>
              <w:lang w:val="en-US"/>
            </w:rPr>
            <w:t>Alverstone</w:t>
          </w:r>
          <w:proofErr w:type="spellEnd"/>
          <w:r w:rsidR="00BA2463">
            <w:rPr>
              <w:i/>
              <w:sz w:val="24"/>
              <w:szCs w:val="24"/>
              <w:shd w:val="clear" w:color="auto" w:fill="FFFFFF"/>
              <w:lang w:val="en-US"/>
            </w:rPr>
            <w:t xml:space="preserve"> CJ said that the test is: ′Does the judgment or order, </w:t>
          </w:r>
          <w:r w:rsidR="005E709F">
            <w:rPr>
              <w:i/>
              <w:sz w:val="24"/>
              <w:szCs w:val="24"/>
              <w:shd w:val="clear" w:color="auto" w:fill="FFFFFF"/>
              <w:lang w:val="en-US"/>
            </w:rPr>
            <w:t xml:space="preserve">as made finally dispose of the </w:t>
          </w:r>
          <w:r w:rsidR="00BA2463">
            <w:rPr>
              <w:i/>
              <w:sz w:val="24"/>
              <w:szCs w:val="24"/>
              <w:shd w:val="clear" w:color="auto" w:fill="FFFFFF"/>
              <w:lang w:val="en-US"/>
            </w:rPr>
            <w:t>rights of the parties</w:t>
          </w:r>
          <w:proofErr w:type="gramStart"/>
          <w:r w:rsidR="00BA2463">
            <w:rPr>
              <w:i/>
              <w:sz w:val="24"/>
              <w:szCs w:val="24"/>
              <w:shd w:val="clear" w:color="auto" w:fill="FFFFFF"/>
              <w:lang w:val="en-US"/>
            </w:rPr>
            <w:t>?′</w:t>
          </w:r>
          <w:proofErr w:type="gramEnd"/>
          <w:r w:rsidR="00BA2463">
            <w:rPr>
              <w:i/>
              <w:sz w:val="24"/>
              <w:szCs w:val="24"/>
              <w:shd w:val="clear" w:color="auto" w:fill="FFFFFF"/>
              <w:lang w:val="en-US"/>
            </w:rPr>
            <w:t xml:space="preserve"> Lord </w:t>
          </w:r>
          <w:proofErr w:type="spellStart"/>
          <w:r w:rsidR="00BA2463">
            <w:rPr>
              <w:i/>
              <w:sz w:val="24"/>
              <w:szCs w:val="24"/>
              <w:shd w:val="clear" w:color="auto" w:fill="FFFFFF"/>
              <w:lang w:val="en-US"/>
            </w:rPr>
            <w:t>Alverstone</w:t>
          </w:r>
          <w:proofErr w:type="spellEnd"/>
          <w:r w:rsidR="00BA2463">
            <w:rPr>
              <w:i/>
              <w:sz w:val="24"/>
              <w:szCs w:val="24"/>
              <w:shd w:val="clear" w:color="auto" w:fill="FFFFFF"/>
              <w:lang w:val="en-US"/>
            </w:rPr>
            <w:t xml:space="preserve"> CJ was right in logic but Lord </w:t>
          </w:r>
          <w:proofErr w:type="spellStart"/>
          <w:r w:rsidR="00BA2463">
            <w:rPr>
              <w:i/>
              <w:sz w:val="24"/>
              <w:szCs w:val="24"/>
              <w:shd w:val="clear" w:color="auto" w:fill="FFFFFF"/>
              <w:lang w:val="en-US"/>
            </w:rPr>
            <w:t>Esher</w:t>
          </w:r>
          <w:proofErr w:type="spellEnd"/>
          <w:r w:rsidR="00BA2463">
            <w:rPr>
              <w:i/>
              <w:sz w:val="24"/>
              <w:szCs w:val="24"/>
              <w:shd w:val="clear" w:color="auto" w:fill="FFFFFF"/>
              <w:lang w:val="en-US"/>
            </w:rPr>
            <w:t xml:space="preserve"> MR was right in experience. Lord </w:t>
          </w:r>
          <w:proofErr w:type="spellStart"/>
          <w:r w:rsidR="00BA2463">
            <w:rPr>
              <w:i/>
              <w:sz w:val="24"/>
              <w:szCs w:val="24"/>
              <w:shd w:val="clear" w:color="auto" w:fill="FFFFFF"/>
              <w:lang w:val="en-US"/>
            </w:rPr>
            <w:t>Esher</w:t>
          </w:r>
          <w:proofErr w:type="spellEnd"/>
          <w:r w:rsidR="00BA2463">
            <w:rPr>
              <w:i/>
              <w:sz w:val="24"/>
              <w:szCs w:val="24"/>
              <w:shd w:val="clear" w:color="auto" w:fill="FFFFFF"/>
              <w:lang w:val="en-US"/>
            </w:rPr>
            <w:t xml:space="preserve"> </w:t>
          </w:r>
          <w:r w:rsidR="005E709F">
            <w:rPr>
              <w:i/>
              <w:sz w:val="24"/>
              <w:szCs w:val="24"/>
              <w:shd w:val="clear" w:color="auto" w:fill="FFFFFF"/>
              <w:lang w:val="en-US"/>
            </w:rPr>
            <w:t>MR</w:t>
          </w:r>
          <w:r w:rsidR="00D16A87">
            <w:rPr>
              <w:i/>
              <w:sz w:val="24"/>
              <w:szCs w:val="24"/>
              <w:shd w:val="clear" w:color="auto" w:fill="FFFFFF"/>
              <w:lang w:val="en-US"/>
            </w:rPr>
            <w:t>'</w:t>
          </w:r>
          <w:r w:rsidR="005E709F">
            <w:rPr>
              <w:i/>
              <w:sz w:val="24"/>
              <w:szCs w:val="24"/>
              <w:shd w:val="clear" w:color="auto" w:fill="FFFFFF"/>
              <w:lang w:val="en-US"/>
            </w:rPr>
            <w:t>s test has always been applied in practice. For instance, an appeal from a judgment under RSC Ord 14 (even apart from a new rule) has always been regarded as interlocutory and notice of appeal had to be lodged within 14 day</w:t>
          </w:r>
          <w:r w:rsidR="00647456">
            <w:rPr>
              <w:i/>
              <w:sz w:val="24"/>
              <w:szCs w:val="24"/>
              <w:shd w:val="clear" w:color="auto" w:fill="FFFFFF"/>
              <w:lang w:val="en-US"/>
            </w:rPr>
            <w:t>s. An appeal from an order stri</w:t>
          </w:r>
          <w:r w:rsidR="005E709F">
            <w:rPr>
              <w:i/>
              <w:sz w:val="24"/>
              <w:szCs w:val="24"/>
              <w:shd w:val="clear" w:color="auto" w:fill="FFFFFF"/>
              <w:lang w:val="en-US"/>
            </w:rPr>
            <w:t>king out an action as being frivolous or vexatious, or as d</w:t>
          </w:r>
          <w:r w:rsidR="009319AA">
            <w:rPr>
              <w:i/>
              <w:sz w:val="24"/>
              <w:szCs w:val="24"/>
              <w:shd w:val="clear" w:color="auto" w:fill="FFFFFF"/>
              <w:lang w:val="en-US"/>
            </w:rPr>
            <w:t>isclosing no reasonable cause of</w:t>
          </w:r>
          <w:r w:rsidR="005E709F">
            <w:rPr>
              <w:i/>
              <w:sz w:val="24"/>
              <w:szCs w:val="24"/>
              <w:shd w:val="clear" w:color="auto" w:fill="FFFFFF"/>
              <w:lang w:val="en-US"/>
            </w:rPr>
            <w:t xml:space="preserve"> action, or dismissing it for want of prosecution – every such order is regarded as interlocutory. See Hunt v Allied Bakeries Ltd [1956]3 All ER 513, [1956] 1 WLR 1326. So I would apply Lord </w:t>
          </w:r>
          <w:proofErr w:type="spellStart"/>
          <w:r w:rsidR="005E709F">
            <w:rPr>
              <w:i/>
              <w:sz w:val="24"/>
              <w:szCs w:val="24"/>
              <w:shd w:val="clear" w:color="auto" w:fill="FFFFFF"/>
              <w:lang w:val="en-US"/>
            </w:rPr>
            <w:t>Esher</w:t>
          </w:r>
          <w:r w:rsidR="00D16A87">
            <w:rPr>
              <w:i/>
              <w:sz w:val="24"/>
              <w:szCs w:val="24"/>
              <w:shd w:val="clear" w:color="auto" w:fill="FFFFFF"/>
              <w:lang w:val="en-US"/>
            </w:rPr>
            <w:t>'</w:t>
          </w:r>
          <w:r w:rsidR="005E709F">
            <w:rPr>
              <w:i/>
              <w:sz w:val="24"/>
              <w:szCs w:val="24"/>
              <w:shd w:val="clear" w:color="auto" w:fill="FFFFFF"/>
              <w:lang w:val="en-US"/>
            </w:rPr>
            <w:t>s</w:t>
          </w:r>
          <w:proofErr w:type="spellEnd"/>
          <w:r w:rsidR="005E709F">
            <w:rPr>
              <w:i/>
              <w:sz w:val="24"/>
              <w:szCs w:val="24"/>
              <w:shd w:val="clear" w:color="auto" w:fill="FFFFFF"/>
              <w:lang w:val="en-US"/>
            </w:rPr>
            <w:t xml:space="preserve"> test to an order refusing a new trial. I look to the application for a new trial and not to the order made. If the application for a new trial were granted, it would clearly be interlocutory. So equally when it is refused, it is interlocutory. </w:t>
          </w:r>
          <w:r w:rsidR="00BC71C1">
            <w:rPr>
              <w:i/>
              <w:sz w:val="24"/>
              <w:szCs w:val="24"/>
              <w:shd w:val="clear" w:color="auto" w:fill="FFFFFF"/>
              <w:lang w:val="en-US"/>
            </w:rPr>
            <w:t xml:space="preserve">It was so held in an unreported case, Anglo-Auto Finance (Commercial) Ltd v Robert Dick, and we should follow it today″. </w:t>
          </w:r>
        </w:p>
        <w:p w:rsidR="00B06573" w:rsidRPr="00B06573" w:rsidRDefault="00B06573" w:rsidP="00B06573">
          <w:pPr>
            <w:spacing w:line="360" w:lineRule="auto"/>
            <w:ind w:left="1440"/>
            <w:jc w:val="both"/>
            <w:rPr>
              <w:i/>
              <w:sz w:val="24"/>
              <w:szCs w:val="24"/>
              <w:shd w:val="clear" w:color="auto" w:fill="FFFFFF"/>
              <w:lang w:val="en-US"/>
            </w:rPr>
          </w:pPr>
        </w:p>
        <w:p w:rsidR="009B7F91" w:rsidRPr="009B7F91" w:rsidRDefault="009B7F91" w:rsidP="009B3318">
          <w:pPr>
            <w:pStyle w:val="ListParagraph"/>
            <w:numPr>
              <w:ilvl w:val="0"/>
              <w:numId w:val="13"/>
            </w:numPr>
            <w:spacing w:line="360" w:lineRule="auto"/>
            <w:ind w:hanging="720"/>
            <w:jc w:val="both"/>
            <w:rPr>
              <w:sz w:val="24"/>
              <w:szCs w:val="24"/>
              <w:shd w:val="clear" w:color="auto" w:fill="FFFFFF"/>
              <w:lang w:val="en-US"/>
            </w:rPr>
          </w:pPr>
          <w:r>
            <w:rPr>
              <w:sz w:val="24"/>
              <w:szCs w:val="24"/>
              <w:shd w:val="clear" w:color="auto" w:fill="FFFFFF"/>
              <w:lang w:val="en-US"/>
            </w:rPr>
            <w:t xml:space="preserve">As noted, the decision in </w:t>
          </w:r>
          <w:proofErr w:type="spellStart"/>
          <w:r w:rsidRPr="009B7F91">
            <w:rPr>
              <w:b/>
              <w:sz w:val="24"/>
              <w:szCs w:val="24"/>
              <w:shd w:val="clear" w:color="auto" w:fill="FFFFFF"/>
              <w:lang w:val="en-US"/>
            </w:rPr>
            <w:t>Bozson</w:t>
          </w:r>
          <w:proofErr w:type="spellEnd"/>
          <w:r>
            <w:rPr>
              <w:sz w:val="24"/>
              <w:szCs w:val="24"/>
              <w:shd w:val="clear" w:color="auto" w:fill="FFFFFF"/>
              <w:lang w:val="en-US"/>
            </w:rPr>
            <w:t xml:space="preserve"> takes an entirely inconsistent view. </w:t>
          </w:r>
          <w:proofErr w:type="spellStart"/>
          <w:r w:rsidRPr="009B7F91">
            <w:rPr>
              <w:b/>
              <w:sz w:val="24"/>
              <w:szCs w:val="24"/>
              <w:shd w:val="clear" w:color="auto" w:fill="FFFFFF"/>
              <w:lang w:val="en-US"/>
            </w:rPr>
            <w:t>Bozson</w:t>
          </w:r>
          <w:proofErr w:type="spellEnd"/>
          <w:r>
            <w:rPr>
              <w:sz w:val="24"/>
              <w:szCs w:val="24"/>
              <w:shd w:val="clear" w:color="auto" w:fill="FFFFFF"/>
              <w:lang w:val="en-US"/>
            </w:rPr>
            <w:t xml:space="preserve"> which followed </w:t>
          </w:r>
          <w:proofErr w:type="spellStart"/>
          <w:r w:rsidRPr="009B7F91">
            <w:rPr>
              <w:i/>
              <w:sz w:val="24"/>
              <w:szCs w:val="24"/>
              <w:shd w:val="clear" w:color="auto" w:fill="FFFFFF"/>
              <w:lang w:val="en-US"/>
            </w:rPr>
            <w:t>Shubrook</w:t>
          </w:r>
          <w:proofErr w:type="spellEnd"/>
          <w:r w:rsidRPr="009B7F91">
            <w:rPr>
              <w:i/>
              <w:sz w:val="24"/>
              <w:szCs w:val="24"/>
              <w:shd w:val="clear" w:color="auto" w:fill="FFFFFF"/>
              <w:lang w:val="en-US"/>
            </w:rPr>
            <w:t xml:space="preserve"> v Tufnell (1882) 9 Q. B. D. 621,</w:t>
          </w:r>
          <w:r>
            <w:rPr>
              <w:i/>
              <w:sz w:val="24"/>
              <w:szCs w:val="24"/>
              <w:shd w:val="clear" w:color="auto" w:fill="FFFFFF"/>
              <w:lang w:val="en-US"/>
            </w:rPr>
            <w:t xml:space="preserve"> </w:t>
          </w:r>
          <w:r w:rsidRPr="009B7F91">
            <w:rPr>
              <w:sz w:val="24"/>
              <w:szCs w:val="24"/>
              <w:shd w:val="clear" w:color="auto" w:fill="FFFFFF"/>
              <w:lang w:val="en-US"/>
            </w:rPr>
            <w:t>decided that</w:t>
          </w:r>
          <w:r>
            <w:rPr>
              <w:i/>
              <w:sz w:val="24"/>
              <w:szCs w:val="24"/>
              <w:shd w:val="clear" w:color="auto" w:fill="FFFFFF"/>
              <w:lang w:val="en-US"/>
            </w:rPr>
            <w:t xml:space="preserve"> </w:t>
          </w:r>
          <w:r w:rsidRPr="009B7F91">
            <w:rPr>
              <w:sz w:val="24"/>
              <w:szCs w:val="24"/>
              <w:shd w:val="clear" w:color="auto" w:fill="FFFFFF"/>
              <w:lang w:val="en-US"/>
            </w:rPr>
            <w:t xml:space="preserve">the order made is alone to </w:t>
          </w:r>
          <w:r w:rsidRPr="009B7F91">
            <w:rPr>
              <w:sz w:val="24"/>
              <w:szCs w:val="24"/>
              <w:shd w:val="clear" w:color="auto" w:fill="FFFFFF"/>
              <w:lang w:val="en-US"/>
            </w:rPr>
            <w:lastRenderedPageBreak/>
            <w:t>be looked at</w:t>
          </w:r>
          <w:r>
            <w:rPr>
              <w:sz w:val="24"/>
              <w:szCs w:val="24"/>
              <w:shd w:val="clear" w:color="auto" w:fill="FFFFFF"/>
              <w:lang w:val="en-US"/>
            </w:rPr>
            <w:t xml:space="preserve">. If the order </w:t>
          </w:r>
          <w:r w:rsidRPr="009B7F91">
            <w:rPr>
              <w:sz w:val="24"/>
              <w:szCs w:val="24"/>
              <w:shd w:val="clear" w:color="auto" w:fill="FFFFFF"/>
              <w:lang w:val="en-US"/>
            </w:rPr>
            <w:t>finally disposes of the rights of the parties, then it is final and not interlocutory, and</w:t>
          </w:r>
          <w:r w:rsidR="00467DF9">
            <w:rPr>
              <w:sz w:val="24"/>
              <w:szCs w:val="24"/>
              <w:shd w:val="clear" w:color="auto" w:fill="FFFFFF"/>
              <w:lang w:val="en-US"/>
            </w:rPr>
            <w:t xml:space="preserve"> that</w:t>
          </w:r>
          <w:r w:rsidRPr="009B7F91">
            <w:rPr>
              <w:sz w:val="24"/>
              <w:szCs w:val="24"/>
              <w:shd w:val="clear" w:color="auto" w:fill="FFFFFF"/>
              <w:lang w:val="en-US"/>
            </w:rPr>
            <w:t xml:space="preserve"> it is quite immaterial that the refusal of the order would have been interlocutory because</w:t>
          </w:r>
          <w:r>
            <w:rPr>
              <w:sz w:val="24"/>
              <w:szCs w:val="24"/>
              <w:shd w:val="clear" w:color="auto" w:fill="FFFFFF"/>
              <w:lang w:val="en-US"/>
            </w:rPr>
            <w:t>,</w:t>
          </w:r>
          <w:r w:rsidRPr="009B7F91">
            <w:rPr>
              <w:sz w:val="24"/>
              <w:szCs w:val="24"/>
              <w:shd w:val="clear" w:color="auto" w:fill="FFFFFF"/>
              <w:lang w:val="en-US"/>
            </w:rPr>
            <w:t xml:space="preserve"> if the order sought had been refused, the action would have had to proceed further.</w:t>
          </w:r>
        </w:p>
        <w:p w:rsidR="009B7F91" w:rsidRDefault="009B7F91" w:rsidP="009B7F91">
          <w:pPr>
            <w:pStyle w:val="ListParagraph"/>
            <w:spacing w:line="360" w:lineRule="auto"/>
            <w:jc w:val="both"/>
            <w:rPr>
              <w:sz w:val="24"/>
              <w:szCs w:val="24"/>
              <w:shd w:val="clear" w:color="auto" w:fill="FFFFFF"/>
              <w:lang w:val="en-US"/>
            </w:rPr>
          </w:pPr>
        </w:p>
        <w:p w:rsidR="009B3318" w:rsidRDefault="00A56F7E" w:rsidP="009B3318">
          <w:pPr>
            <w:pStyle w:val="ListParagraph"/>
            <w:numPr>
              <w:ilvl w:val="0"/>
              <w:numId w:val="13"/>
            </w:numPr>
            <w:spacing w:line="360" w:lineRule="auto"/>
            <w:ind w:hanging="720"/>
            <w:jc w:val="both"/>
            <w:rPr>
              <w:sz w:val="24"/>
              <w:szCs w:val="24"/>
              <w:shd w:val="clear" w:color="auto" w:fill="FFFFFF"/>
              <w:lang w:val="en-US"/>
            </w:rPr>
          </w:pPr>
          <w:r w:rsidRPr="00A56F7E">
            <w:rPr>
              <w:sz w:val="24"/>
              <w:szCs w:val="24"/>
              <w:shd w:val="clear" w:color="auto" w:fill="FFFFFF"/>
              <w:lang w:val="en-US"/>
            </w:rPr>
            <w:t xml:space="preserve">The decision </w:t>
          </w:r>
          <w:r w:rsidRPr="009413B6">
            <w:rPr>
              <w:sz w:val="24"/>
              <w:szCs w:val="24"/>
              <w:shd w:val="clear" w:color="auto" w:fill="FFFFFF"/>
              <w:lang w:val="en-US"/>
            </w:rPr>
            <w:t xml:space="preserve">in </w:t>
          </w:r>
          <w:proofErr w:type="spellStart"/>
          <w:r w:rsidRPr="001E539C">
            <w:rPr>
              <w:b/>
              <w:sz w:val="24"/>
              <w:szCs w:val="24"/>
              <w:shd w:val="clear" w:color="auto" w:fill="FFFFFF"/>
              <w:lang w:val="en-US"/>
            </w:rPr>
            <w:t>Salaman</w:t>
          </w:r>
          <w:proofErr w:type="spellEnd"/>
          <w:r w:rsidR="009413B6" w:rsidRPr="009413B6">
            <w:rPr>
              <w:sz w:val="24"/>
              <w:szCs w:val="24"/>
              <w:shd w:val="clear" w:color="auto" w:fill="FFFFFF"/>
              <w:lang w:val="en-US"/>
            </w:rPr>
            <w:t xml:space="preserve"> </w:t>
          </w:r>
          <w:r w:rsidRPr="009413B6">
            <w:rPr>
              <w:sz w:val="24"/>
              <w:szCs w:val="24"/>
              <w:shd w:val="clear" w:color="auto" w:fill="FFFFFF"/>
              <w:lang w:val="en-US"/>
            </w:rPr>
            <w:t xml:space="preserve">was </w:t>
          </w:r>
          <w:r w:rsidR="009413B6" w:rsidRPr="009413B6">
            <w:rPr>
              <w:sz w:val="24"/>
              <w:szCs w:val="24"/>
              <w:shd w:val="clear" w:color="auto" w:fill="FFFFFF"/>
              <w:lang w:val="en-US"/>
            </w:rPr>
            <w:t xml:space="preserve">also </w:t>
          </w:r>
          <w:r w:rsidRPr="009413B6">
            <w:rPr>
              <w:sz w:val="24"/>
              <w:szCs w:val="24"/>
              <w:shd w:val="clear" w:color="auto" w:fill="FFFFFF"/>
              <w:lang w:val="en-US"/>
            </w:rPr>
            <w:t xml:space="preserve">approved in </w:t>
          </w:r>
          <w:r w:rsidRPr="009413B6">
            <w:rPr>
              <w:i/>
              <w:sz w:val="24"/>
              <w:szCs w:val="24"/>
              <w:shd w:val="clear" w:color="auto" w:fill="FFFFFF"/>
              <w:lang w:val="en-US"/>
            </w:rPr>
            <w:t xml:space="preserve">White v </w:t>
          </w:r>
          <w:proofErr w:type="spellStart"/>
          <w:r w:rsidRPr="009413B6">
            <w:rPr>
              <w:i/>
              <w:sz w:val="24"/>
              <w:szCs w:val="24"/>
              <w:shd w:val="clear" w:color="auto" w:fill="FFFFFF"/>
              <w:lang w:val="en-US"/>
            </w:rPr>
            <w:t>Brunton</w:t>
          </w:r>
          <w:proofErr w:type="spellEnd"/>
          <w:r w:rsidRPr="009413B6">
            <w:rPr>
              <w:i/>
              <w:sz w:val="24"/>
              <w:szCs w:val="24"/>
              <w:shd w:val="clear" w:color="auto" w:fill="FFFFFF"/>
              <w:lang w:val="en-US"/>
            </w:rPr>
            <w:t xml:space="preserve"> (1984) 2 ALL ER 606</w:t>
          </w:r>
          <w:r w:rsidRPr="009413B6">
            <w:rPr>
              <w:sz w:val="24"/>
              <w:szCs w:val="24"/>
              <w:shd w:val="clear" w:color="auto" w:fill="FFFFFF"/>
              <w:lang w:val="en-US"/>
            </w:rPr>
            <w:t xml:space="preserve">. </w:t>
          </w:r>
          <w:r w:rsidR="009B3318" w:rsidRPr="009413B6">
            <w:rPr>
              <w:sz w:val="24"/>
              <w:szCs w:val="24"/>
              <w:shd w:val="clear" w:color="auto" w:fill="FFFFFF"/>
              <w:lang w:val="en-US"/>
            </w:rPr>
            <w:t xml:space="preserve">In the case of </w:t>
          </w:r>
          <w:r w:rsidR="009B3318" w:rsidRPr="001E539C">
            <w:rPr>
              <w:b/>
              <w:sz w:val="24"/>
              <w:szCs w:val="24"/>
              <w:shd w:val="clear" w:color="auto" w:fill="FFFFFF"/>
              <w:lang w:val="en-US"/>
            </w:rPr>
            <w:t>White</w:t>
          </w:r>
          <w:r w:rsidR="009B3318" w:rsidRPr="009413B6">
            <w:rPr>
              <w:sz w:val="24"/>
              <w:szCs w:val="24"/>
              <w:shd w:val="clear" w:color="auto" w:fill="FFFFFF"/>
              <w:lang w:val="en-US"/>
            </w:rPr>
            <w:t>, the</w:t>
          </w:r>
          <w:r w:rsidR="009B3318">
            <w:rPr>
              <w:sz w:val="24"/>
              <w:szCs w:val="24"/>
              <w:shd w:val="clear" w:color="auto" w:fill="FFFFFF"/>
              <w:lang w:val="en-US"/>
            </w:rPr>
            <w:t xml:space="preserve"> Court of Appeal, Civil Division</w:t>
          </w:r>
          <w:r w:rsidR="00B7317C">
            <w:rPr>
              <w:sz w:val="24"/>
              <w:szCs w:val="24"/>
              <w:shd w:val="clear" w:color="auto" w:fill="FFFFFF"/>
              <w:lang w:val="en-US"/>
            </w:rPr>
            <w:t>,</w:t>
          </w:r>
          <w:r w:rsidR="009B3318">
            <w:rPr>
              <w:sz w:val="24"/>
              <w:szCs w:val="24"/>
              <w:shd w:val="clear" w:color="auto" w:fill="FFFFFF"/>
              <w:lang w:val="en-US"/>
            </w:rPr>
            <w:t xml:space="preserve"> went over some relevant cases</w:t>
          </w:r>
          <w:r w:rsidR="009B3318">
            <w:rPr>
              <w:rStyle w:val="FootnoteReference"/>
              <w:sz w:val="24"/>
              <w:szCs w:val="24"/>
              <w:shd w:val="clear" w:color="auto" w:fill="FFFFFF"/>
              <w:lang w:val="en-US"/>
            </w:rPr>
            <w:footnoteReference w:id="3"/>
          </w:r>
          <w:r w:rsidR="009B3318">
            <w:rPr>
              <w:sz w:val="24"/>
              <w:szCs w:val="24"/>
              <w:shd w:val="clear" w:color="auto" w:fill="FFFFFF"/>
              <w:lang w:val="en-US"/>
            </w:rPr>
            <w:t xml:space="preserve"> to solve the ″</w:t>
          </w:r>
          <w:r w:rsidR="009B3318" w:rsidRPr="009B3318">
            <w:rPr>
              <w:i/>
              <w:sz w:val="24"/>
              <w:szCs w:val="24"/>
              <w:shd w:val="clear" w:color="auto" w:fill="FFFFFF"/>
              <w:lang w:val="en-US"/>
            </w:rPr>
            <w:t>obscurity of what is and is not an interlocutory order or judgment</w:t>
          </w:r>
          <w:r w:rsidR="009B3318">
            <w:rPr>
              <w:sz w:val="24"/>
              <w:szCs w:val="24"/>
              <w:shd w:val="clear" w:color="auto" w:fill="FFFFFF"/>
              <w:lang w:val="en-US"/>
            </w:rPr>
            <w:t xml:space="preserve">″. The cases reviewed represent an opposing line of cases which determined that the question of interlocutory or final rested, on the one hand, upon the nature and effect of the order as made and, on the other hand, upon the nature of the application or proceeding giving rise to the order. </w:t>
          </w:r>
          <w:r w:rsidR="009B3318" w:rsidRPr="001E539C">
            <w:rPr>
              <w:b/>
              <w:sz w:val="24"/>
              <w:szCs w:val="24"/>
              <w:shd w:val="clear" w:color="auto" w:fill="FFFFFF"/>
              <w:lang w:val="en-US"/>
            </w:rPr>
            <w:t>White</w:t>
          </w:r>
          <w:r w:rsidR="009413B6" w:rsidRPr="001E539C">
            <w:rPr>
              <w:i/>
              <w:sz w:val="24"/>
              <w:szCs w:val="24"/>
              <w:shd w:val="clear" w:color="auto" w:fill="FFFFFF"/>
              <w:lang w:val="en-US"/>
            </w:rPr>
            <w:t xml:space="preserve"> </w:t>
          </w:r>
          <w:r w:rsidR="009B3318" w:rsidRPr="001E539C">
            <w:rPr>
              <w:sz w:val="24"/>
              <w:szCs w:val="24"/>
              <w:shd w:val="clear" w:color="auto" w:fill="FFFFFF"/>
              <w:lang w:val="en-US"/>
            </w:rPr>
            <w:t>a</w:t>
          </w:r>
          <w:r w:rsidR="009B3318">
            <w:rPr>
              <w:sz w:val="24"/>
              <w:szCs w:val="24"/>
              <w:shd w:val="clear" w:color="auto" w:fill="FFFFFF"/>
              <w:lang w:val="en-US"/>
            </w:rPr>
            <w:t xml:space="preserve">pproved the latter approach. It supported the premise put forward in </w:t>
          </w:r>
          <w:proofErr w:type="spellStart"/>
          <w:r w:rsidR="009B3318" w:rsidRPr="001E539C">
            <w:rPr>
              <w:b/>
              <w:sz w:val="24"/>
              <w:szCs w:val="24"/>
              <w:shd w:val="clear" w:color="auto" w:fill="FFFFFF"/>
              <w:lang w:val="en-US"/>
            </w:rPr>
            <w:t>Salaman</w:t>
          </w:r>
          <w:proofErr w:type="spellEnd"/>
          <w:r w:rsidR="009B3318" w:rsidRPr="001E539C">
            <w:rPr>
              <w:b/>
              <w:sz w:val="24"/>
              <w:szCs w:val="24"/>
              <w:shd w:val="clear" w:color="auto" w:fill="FFFFFF"/>
              <w:lang w:val="en-US"/>
            </w:rPr>
            <w:t xml:space="preserve"> t</w:t>
          </w:r>
          <w:r w:rsidR="009B3318">
            <w:rPr>
              <w:sz w:val="24"/>
              <w:szCs w:val="24"/>
              <w:shd w:val="clear" w:color="auto" w:fill="FFFFFF"/>
              <w:lang w:val="en-US"/>
            </w:rPr>
            <w:t>hat the question of final or interlocutory rested upon the nature o</w:t>
          </w:r>
          <w:r w:rsidR="00262A5E">
            <w:rPr>
              <w:sz w:val="24"/>
              <w:szCs w:val="24"/>
              <w:shd w:val="clear" w:color="auto" w:fill="FFFFFF"/>
              <w:lang w:val="en-US"/>
            </w:rPr>
            <w:t>f the application or proceeding</w:t>
          </w:r>
          <w:r w:rsidR="009B3318">
            <w:rPr>
              <w:sz w:val="24"/>
              <w:szCs w:val="24"/>
              <w:shd w:val="clear" w:color="auto" w:fill="FFFFFF"/>
              <w:lang w:val="en-US"/>
            </w:rPr>
            <w:t xml:space="preserve"> giving rise to the order.  </w:t>
          </w:r>
        </w:p>
        <w:p w:rsidR="009163F0" w:rsidRDefault="009163F0" w:rsidP="009163F0">
          <w:pPr>
            <w:pStyle w:val="ListParagraph"/>
            <w:spacing w:line="360" w:lineRule="auto"/>
            <w:jc w:val="both"/>
            <w:rPr>
              <w:sz w:val="24"/>
              <w:szCs w:val="24"/>
              <w:shd w:val="clear" w:color="auto" w:fill="FFFFFF"/>
              <w:lang w:val="en-US"/>
            </w:rPr>
          </w:pPr>
        </w:p>
        <w:p w:rsidR="00C803D9" w:rsidRPr="00D16A87" w:rsidRDefault="009163F0" w:rsidP="00C803D9">
          <w:pPr>
            <w:pStyle w:val="ListParagraph"/>
            <w:numPr>
              <w:ilvl w:val="0"/>
              <w:numId w:val="13"/>
            </w:numPr>
            <w:spacing w:line="360" w:lineRule="auto"/>
            <w:ind w:hanging="720"/>
            <w:jc w:val="both"/>
            <w:rPr>
              <w:sz w:val="24"/>
              <w:szCs w:val="24"/>
              <w:shd w:val="clear" w:color="auto" w:fill="FFFFFF"/>
            </w:rPr>
          </w:pPr>
          <w:r w:rsidRPr="009163F0">
            <w:rPr>
              <w:sz w:val="24"/>
              <w:szCs w:val="24"/>
              <w:shd w:val="clear" w:color="auto" w:fill="FFFFFF"/>
            </w:rPr>
            <w:t xml:space="preserve">I now consider </w:t>
          </w:r>
          <w:r w:rsidR="00E93C7C" w:rsidRPr="009163F0">
            <w:rPr>
              <w:sz w:val="24"/>
              <w:szCs w:val="24"/>
              <w:shd w:val="clear" w:color="auto" w:fill="FFFFFF"/>
            </w:rPr>
            <w:t>Seychellois authority</w:t>
          </w:r>
          <w:r w:rsidRPr="009163F0">
            <w:rPr>
              <w:sz w:val="24"/>
              <w:szCs w:val="24"/>
              <w:shd w:val="clear" w:color="auto" w:fill="FFFFFF"/>
            </w:rPr>
            <w:t>.</w:t>
          </w:r>
          <w:r w:rsidR="00E93C7C" w:rsidRPr="009163F0">
            <w:rPr>
              <w:sz w:val="24"/>
              <w:szCs w:val="24"/>
              <w:shd w:val="clear" w:color="auto" w:fill="FFFFFF"/>
            </w:rPr>
            <w:t xml:space="preserve"> In </w:t>
          </w:r>
          <w:r w:rsidR="00934978" w:rsidRPr="009163F0">
            <w:rPr>
              <w:i/>
              <w:sz w:val="24"/>
              <w:szCs w:val="24"/>
              <w:shd w:val="clear" w:color="auto" w:fill="FFFFFF"/>
            </w:rPr>
            <w:t>Financial Intelligence Unit v Mares Corp</w:t>
          </w:r>
          <w:r w:rsidR="00C03A32" w:rsidRPr="009163F0">
            <w:rPr>
              <w:i/>
              <w:sz w:val="24"/>
              <w:szCs w:val="24"/>
              <w:shd w:val="clear" w:color="auto" w:fill="FFFFFF"/>
            </w:rPr>
            <w:t xml:space="preserve"> 2011 </w:t>
          </w:r>
          <w:r w:rsidR="00934978" w:rsidRPr="009163F0">
            <w:rPr>
              <w:sz w:val="24"/>
              <w:szCs w:val="24"/>
              <w:shd w:val="clear" w:color="auto" w:fill="FFFFFF"/>
            </w:rPr>
            <w:t xml:space="preserve">(SCA 48 of 2011) [2011] SCCA 33 (09 December 2011), </w:t>
          </w:r>
          <w:r w:rsidR="00694D20" w:rsidRPr="009163F0">
            <w:rPr>
              <w:sz w:val="24"/>
              <w:szCs w:val="24"/>
              <w:shd w:val="clear" w:color="auto" w:fill="FFFFFF"/>
            </w:rPr>
            <w:t>regarding</w:t>
          </w:r>
          <w:r w:rsidR="00C03A32" w:rsidRPr="009163F0">
            <w:rPr>
              <w:sz w:val="24"/>
              <w:szCs w:val="24"/>
              <w:shd w:val="clear" w:color="auto" w:fill="FFFFFF"/>
            </w:rPr>
            <w:t xml:space="preserve"> the </w:t>
          </w:r>
          <w:r w:rsidR="00C03A32" w:rsidRPr="009163F0">
            <w:rPr>
              <w:sz w:val="24"/>
              <w:szCs w:val="24"/>
            </w:rPr>
            <w:t>Proceeds of Crime (Civil Confiscation)</w:t>
          </w:r>
          <w:r w:rsidR="00B7317C">
            <w:rPr>
              <w:sz w:val="24"/>
              <w:szCs w:val="24"/>
            </w:rPr>
            <w:t xml:space="preserve"> Act, 2008, </w:t>
          </w:r>
          <w:r w:rsidR="00C03A32" w:rsidRPr="009163F0">
            <w:rPr>
              <w:sz w:val="24"/>
              <w:szCs w:val="24"/>
            </w:rPr>
            <w:t>(POCCCA)</w:t>
          </w:r>
          <w:r w:rsidR="00E93C7C" w:rsidRPr="009163F0">
            <w:rPr>
              <w:sz w:val="24"/>
              <w:szCs w:val="24"/>
            </w:rPr>
            <w:t>, the Court of Appeal considered whether an appeal by the appellant was interlocutory as the Courts Act requir</w:t>
          </w:r>
          <w:r w:rsidR="001E539C">
            <w:rPr>
              <w:sz w:val="24"/>
              <w:szCs w:val="24"/>
            </w:rPr>
            <w:t>ed leave to lodge the appeal if</w:t>
          </w:r>
          <w:r w:rsidR="00E93C7C" w:rsidRPr="009163F0">
            <w:rPr>
              <w:sz w:val="24"/>
              <w:szCs w:val="24"/>
            </w:rPr>
            <w:t xml:space="preserve"> it were. </w:t>
          </w:r>
          <w:r w:rsidR="00C03A32" w:rsidRPr="009163F0">
            <w:rPr>
              <w:sz w:val="24"/>
              <w:szCs w:val="24"/>
            </w:rPr>
            <w:t xml:space="preserve"> It is worth</w:t>
          </w:r>
          <w:r w:rsidR="00694D20" w:rsidRPr="009163F0">
            <w:rPr>
              <w:sz w:val="24"/>
              <w:szCs w:val="24"/>
            </w:rPr>
            <w:t>y</w:t>
          </w:r>
          <w:r w:rsidR="00C03A32" w:rsidRPr="009163F0">
            <w:rPr>
              <w:sz w:val="24"/>
              <w:szCs w:val="24"/>
            </w:rPr>
            <w:t xml:space="preserve"> of note that</w:t>
          </w:r>
          <w:r w:rsidR="00B7317C">
            <w:rPr>
              <w:sz w:val="24"/>
              <w:szCs w:val="24"/>
            </w:rPr>
            <w:t>,</w:t>
          </w:r>
          <w:r w:rsidR="00C03A32" w:rsidRPr="009163F0">
            <w:rPr>
              <w:sz w:val="24"/>
              <w:szCs w:val="24"/>
            </w:rPr>
            <w:t xml:space="preserve"> in </w:t>
          </w:r>
          <w:r w:rsidR="00C03A32" w:rsidRPr="00262A5E">
            <w:rPr>
              <w:b/>
              <w:sz w:val="24"/>
              <w:szCs w:val="24"/>
            </w:rPr>
            <w:t>Financial Intelligence Unit</w:t>
          </w:r>
          <w:r w:rsidR="00B7317C">
            <w:rPr>
              <w:i/>
              <w:sz w:val="24"/>
              <w:szCs w:val="24"/>
            </w:rPr>
            <w:t xml:space="preserve">, </w:t>
          </w:r>
          <w:r w:rsidR="00E93C7C" w:rsidRPr="009163F0">
            <w:rPr>
              <w:sz w:val="24"/>
              <w:szCs w:val="24"/>
            </w:rPr>
            <w:t>the a</w:t>
          </w:r>
          <w:r w:rsidR="00C03A32" w:rsidRPr="009163F0">
            <w:rPr>
              <w:sz w:val="24"/>
              <w:szCs w:val="24"/>
            </w:rPr>
            <w:t>ppellant had sought special leave to appeal to the Court of Appeal and</w:t>
          </w:r>
          <w:r w:rsidR="00694D20" w:rsidRPr="009163F0">
            <w:rPr>
              <w:sz w:val="24"/>
              <w:szCs w:val="24"/>
            </w:rPr>
            <w:t xml:space="preserve"> also</w:t>
          </w:r>
          <w:r w:rsidR="00C03A32" w:rsidRPr="009163F0">
            <w:rPr>
              <w:sz w:val="24"/>
              <w:szCs w:val="24"/>
            </w:rPr>
            <w:t xml:space="preserve"> filed an appeal under Rule 18 of the Seychelles Court of Appeal Rules</w:t>
          </w:r>
          <w:r w:rsidR="00854B9D" w:rsidRPr="009163F0">
            <w:rPr>
              <w:sz w:val="24"/>
              <w:szCs w:val="24"/>
            </w:rPr>
            <w:t>,</w:t>
          </w:r>
          <w:r w:rsidR="00C03A32" w:rsidRPr="009163F0">
            <w:rPr>
              <w:sz w:val="24"/>
              <w:szCs w:val="24"/>
            </w:rPr>
            <w:t xml:space="preserve"> 2005. Section 22 of POCCCA provides</w:t>
          </w:r>
          <w:r w:rsidR="00B7317C">
            <w:rPr>
              <w:sz w:val="24"/>
              <w:szCs w:val="24"/>
            </w:rPr>
            <w:t xml:space="preserve"> that</w:t>
          </w:r>
          <w:r w:rsidR="00C03A32" w:rsidRPr="009163F0">
            <w:rPr>
              <w:sz w:val="24"/>
              <w:szCs w:val="24"/>
            </w:rPr>
            <w:t xml:space="preserve">: </w:t>
          </w:r>
          <w:r w:rsidR="00694D20" w:rsidRPr="009163F0">
            <w:rPr>
              <w:i/>
              <w:sz w:val="24"/>
              <w:szCs w:val="24"/>
            </w:rPr>
            <w:t>"</w:t>
          </w:r>
          <w:r w:rsidR="00694D20" w:rsidRPr="009163F0">
            <w:rPr>
              <w:sz w:val="24"/>
              <w:szCs w:val="24"/>
            </w:rPr>
            <w:t>[</w:t>
          </w:r>
          <w:r w:rsidR="00C03A32" w:rsidRPr="009163F0">
            <w:rPr>
              <w:sz w:val="24"/>
              <w:szCs w:val="24"/>
            </w:rPr>
            <w:t>...</w:t>
          </w:r>
          <w:r w:rsidR="00694D20" w:rsidRPr="009163F0">
            <w:rPr>
              <w:sz w:val="24"/>
              <w:szCs w:val="24"/>
            </w:rPr>
            <w:t>]</w:t>
          </w:r>
          <w:r w:rsidR="00C03A32" w:rsidRPr="009163F0">
            <w:rPr>
              <w:i/>
              <w:sz w:val="24"/>
              <w:szCs w:val="24"/>
            </w:rPr>
            <w:t xml:space="preserve"> an appeal from an orde</w:t>
          </w:r>
          <w:r w:rsidR="00694D20" w:rsidRPr="009163F0">
            <w:rPr>
              <w:i/>
              <w:sz w:val="24"/>
              <w:szCs w:val="24"/>
            </w:rPr>
            <w:t xml:space="preserve">r made under this Act </w:t>
          </w:r>
          <w:r w:rsidR="00694D20" w:rsidRPr="009163F0">
            <w:rPr>
              <w:sz w:val="24"/>
              <w:szCs w:val="24"/>
            </w:rPr>
            <w:t>[…]</w:t>
          </w:r>
          <w:r w:rsidR="00C03A32" w:rsidRPr="009163F0">
            <w:rPr>
              <w:i/>
              <w:sz w:val="24"/>
              <w:szCs w:val="24"/>
            </w:rPr>
            <w:t xml:space="preserve"> shall lie to the Court of Appeal."</w:t>
          </w:r>
          <w:r w:rsidR="00C03A32" w:rsidRPr="009163F0">
            <w:rPr>
              <w:sz w:val="24"/>
              <w:szCs w:val="24"/>
            </w:rPr>
            <w:t xml:space="preserve"> </w:t>
          </w:r>
        </w:p>
        <w:p w:rsidR="00D16A87" w:rsidRPr="00D16A87" w:rsidRDefault="00D16A87" w:rsidP="00D16A87">
          <w:pPr>
            <w:spacing w:line="360" w:lineRule="auto"/>
            <w:jc w:val="both"/>
            <w:rPr>
              <w:sz w:val="24"/>
              <w:szCs w:val="24"/>
              <w:shd w:val="clear" w:color="auto" w:fill="FFFFFF"/>
            </w:rPr>
          </w:pPr>
        </w:p>
        <w:p w:rsidR="00AA3E41" w:rsidRDefault="00AA3E41" w:rsidP="00C803D9">
          <w:pPr>
            <w:pStyle w:val="ListParagraph"/>
            <w:numPr>
              <w:ilvl w:val="0"/>
              <w:numId w:val="13"/>
            </w:numPr>
            <w:spacing w:line="360" w:lineRule="auto"/>
            <w:ind w:hanging="720"/>
            <w:jc w:val="both"/>
            <w:rPr>
              <w:sz w:val="24"/>
              <w:szCs w:val="24"/>
              <w:shd w:val="clear" w:color="auto" w:fill="FFFFFF"/>
            </w:rPr>
          </w:pPr>
          <w:r w:rsidRPr="00C803D9">
            <w:rPr>
              <w:sz w:val="24"/>
              <w:szCs w:val="24"/>
            </w:rPr>
            <w:t xml:space="preserve">I quote a few </w:t>
          </w:r>
          <w:r w:rsidR="00854B9D" w:rsidRPr="00C803D9">
            <w:rPr>
              <w:sz w:val="24"/>
              <w:szCs w:val="24"/>
            </w:rPr>
            <w:t>extracts from</w:t>
          </w:r>
          <w:r w:rsidRPr="00C803D9">
            <w:rPr>
              <w:sz w:val="24"/>
              <w:szCs w:val="24"/>
            </w:rPr>
            <w:t xml:space="preserve"> </w:t>
          </w:r>
          <w:r w:rsidR="006E6B98" w:rsidRPr="00C803D9">
            <w:rPr>
              <w:sz w:val="24"/>
              <w:szCs w:val="24"/>
            </w:rPr>
            <w:t>both</w:t>
          </w:r>
          <w:r w:rsidRPr="00C803D9">
            <w:rPr>
              <w:sz w:val="24"/>
              <w:szCs w:val="24"/>
            </w:rPr>
            <w:t xml:space="preserve"> decision</w:t>
          </w:r>
          <w:r w:rsidR="006E6B98" w:rsidRPr="00C803D9">
            <w:rPr>
              <w:sz w:val="24"/>
              <w:szCs w:val="24"/>
            </w:rPr>
            <w:t>s</w:t>
          </w:r>
          <w:r w:rsidR="00BE4C3F" w:rsidRPr="00C803D9">
            <w:rPr>
              <w:sz w:val="24"/>
              <w:szCs w:val="24"/>
            </w:rPr>
            <w:t xml:space="preserve"> (Twomey and </w:t>
          </w:r>
          <w:proofErr w:type="spellStart"/>
          <w:r w:rsidR="00BE4C3F" w:rsidRPr="00C803D9">
            <w:rPr>
              <w:sz w:val="24"/>
              <w:szCs w:val="24"/>
            </w:rPr>
            <w:t>Domah</w:t>
          </w:r>
          <w:proofErr w:type="spellEnd"/>
          <w:r w:rsidR="00BE4C3F" w:rsidRPr="00C803D9">
            <w:rPr>
              <w:sz w:val="24"/>
              <w:szCs w:val="24"/>
            </w:rPr>
            <w:t xml:space="preserve"> JJA., gave judgment to the same effect)</w:t>
          </w:r>
          <w:r w:rsidRPr="00C803D9">
            <w:rPr>
              <w:sz w:val="24"/>
              <w:szCs w:val="24"/>
            </w:rPr>
            <w:t xml:space="preserve"> in the case of </w:t>
          </w:r>
          <w:r w:rsidRPr="001E539C">
            <w:rPr>
              <w:b/>
              <w:sz w:val="24"/>
              <w:szCs w:val="24"/>
              <w:shd w:val="clear" w:color="auto" w:fill="FFFFFF"/>
            </w:rPr>
            <w:t>Financial Intelligence Unit</w:t>
          </w:r>
          <w:r w:rsidR="00262A5E">
            <w:rPr>
              <w:sz w:val="24"/>
              <w:szCs w:val="24"/>
              <w:shd w:val="clear" w:color="auto" w:fill="FFFFFF"/>
            </w:rPr>
            <w:t>, which held</w:t>
          </w:r>
          <w:r w:rsidR="00BE4C3F" w:rsidRPr="00C803D9">
            <w:rPr>
              <w:sz w:val="24"/>
              <w:szCs w:val="24"/>
              <w:shd w:val="clear" w:color="auto" w:fill="FFFFFF"/>
            </w:rPr>
            <w:t xml:space="preserve"> the appeal not to </w:t>
          </w:r>
          <w:r w:rsidR="00F262B0">
            <w:rPr>
              <w:sz w:val="24"/>
              <w:szCs w:val="24"/>
              <w:shd w:val="clear" w:color="auto" w:fill="FFFFFF"/>
            </w:rPr>
            <w:lastRenderedPageBreak/>
            <w:t>be interlocutory and classified</w:t>
          </w:r>
          <w:r w:rsidR="00BE4C3F" w:rsidRPr="00C803D9">
            <w:rPr>
              <w:sz w:val="24"/>
              <w:szCs w:val="24"/>
              <w:shd w:val="clear" w:color="auto" w:fill="FFFFFF"/>
            </w:rPr>
            <w:t xml:space="preserve"> it as an appeal as of right ―</w:t>
          </w:r>
        </w:p>
        <w:p w:rsidR="00C803D9" w:rsidRPr="00C803D9" w:rsidRDefault="00C803D9" w:rsidP="00C803D9">
          <w:pPr>
            <w:pStyle w:val="ListParagraph"/>
            <w:rPr>
              <w:sz w:val="24"/>
              <w:szCs w:val="24"/>
              <w:shd w:val="clear" w:color="auto" w:fill="FFFFFF"/>
            </w:rPr>
          </w:pPr>
        </w:p>
        <w:p w:rsidR="00C803D9" w:rsidRDefault="00C803D9" w:rsidP="00C803D9">
          <w:pPr>
            <w:pStyle w:val="JudgmentText"/>
            <w:numPr>
              <w:ilvl w:val="0"/>
              <w:numId w:val="0"/>
            </w:numPr>
            <w:tabs>
              <w:tab w:val="left" w:pos="1440"/>
            </w:tabs>
            <w:spacing w:after="0"/>
            <w:ind w:left="1440" w:hanging="1440"/>
            <w:rPr>
              <w:i/>
            </w:rPr>
          </w:pPr>
          <w:r>
            <w:rPr>
              <w:shd w:val="clear" w:color="auto" w:fill="FFFFFF"/>
            </w:rPr>
            <w:tab/>
            <w:t xml:space="preserve">″[Twomey JA.,]: </w:t>
          </w:r>
          <w:r w:rsidRPr="00C03A32">
            <w:rPr>
              <w:i/>
            </w:rPr>
            <w:t>The fact that POCCCA is a relatively novel statutory creation containing draconian measures novel to this jurisdiction and also sits uncomfortably between civil and criminal law and procedure and also within our mixed jurisdiction, clearly contributed to t</w:t>
          </w:r>
          <w:r>
            <w:rPr>
              <w:i/>
            </w:rPr>
            <w:t xml:space="preserve">he general confusion. </w:t>
          </w:r>
          <w:r w:rsidRPr="004624A4">
            <w:rPr>
              <w:b/>
              <w:i/>
            </w:rPr>
            <w:t>The term interlocutory order has been used in this jurisdiction mainly in relation to injunctions. In those cases the Seychelles Code of Civil Procedure provides for their process.  In any case, such matters are clearly interim in nature as they take</w:t>
          </w:r>
          <w:r w:rsidRPr="00E93C7C">
            <w:rPr>
              <w:b/>
              <w:i/>
            </w:rPr>
            <w:t xml:space="preserve"> place in the course of a </w:t>
          </w:r>
          <w:r w:rsidRPr="00451588">
            <w:rPr>
              <w:b/>
              <w:i/>
            </w:rPr>
            <w:t xml:space="preserve">suit. The term interlocutory in the POCCCA is however to be read in its own context because it appears from </w:t>
          </w:r>
          <w:r w:rsidRPr="001132F1">
            <w:rPr>
              <w:b/>
              <w:i/>
            </w:rPr>
            <w:t>section 4 that it may in many cases in fact be the final proceedings between the applicant and the respondent</w:t>
          </w:r>
          <w:r>
            <w:rPr>
              <w:i/>
            </w:rPr>
            <w:t>.</w:t>
          </w:r>
        </w:p>
        <w:p w:rsidR="00C803D9" w:rsidRPr="00372603" w:rsidRDefault="00C803D9" w:rsidP="00C803D9">
          <w:pPr>
            <w:pStyle w:val="JudgmentText"/>
            <w:numPr>
              <w:ilvl w:val="0"/>
              <w:numId w:val="0"/>
            </w:numPr>
            <w:tabs>
              <w:tab w:val="left" w:pos="1440"/>
            </w:tabs>
            <w:spacing w:after="0"/>
            <w:ind w:left="1440" w:hanging="1440"/>
            <w:rPr>
              <w:i/>
            </w:rPr>
          </w:pPr>
        </w:p>
        <w:p w:rsidR="00C803D9" w:rsidRPr="00372603" w:rsidRDefault="00C803D9" w:rsidP="00C803D9">
          <w:pPr>
            <w:pStyle w:val="JudgmentText"/>
            <w:numPr>
              <w:ilvl w:val="0"/>
              <w:numId w:val="0"/>
            </w:numPr>
            <w:tabs>
              <w:tab w:val="left" w:pos="1440"/>
            </w:tabs>
            <w:spacing w:after="0"/>
            <w:ind w:left="1440" w:hanging="1440"/>
            <w:rPr>
              <w:i/>
            </w:rPr>
          </w:pPr>
          <w:r w:rsidRPr="00372603">
            <w:rPr>
              <w:i/>
            </w:rPr>
            <w:tab/>
          </w:r>
          <w:r w:rsidRPr="00372603">
            <w:rPr>
              <w:i/>
              <w:shd w:val="clear" w:color="auto" w:fill="FFFFFF"/>
              <w:lang w:val="en-US"/>
            </w:rPr>
            <w:t xml:space="preserve">[Fernando JA., (as he then was)]: </w:t>
          </w:r>
          <w:r w:rsidRPr="00372603">
            <w:rPr>
              <w:i/>
            </w:rPr>
            <w:t xml:space="preserve">This was an application by the applicant for special leave to appeal against a ruling made by the Chief Justice on the 3 October 2011, refusing an application by the applicant seeking a stay of execution and leave to appeal against the judgment of the Chief Justice of 19 September 2011, wherein the Chief Justice had refused to grant an order under section 4 of the Proceeds of Crime (Civil Confiscation) Act 2008 hereinafter referred to as </w:t>
          </w:r>
          <w:r w:rsidRPr="006E6B98">
            <w:t>[POCCCA]</w:t>
          </w:r>
          <w:r w:rsidRPr="00372603">
            <w:rPr>
              <w:i/>
            </w:rPr>
            <w:t>.</w:t>
          </w:r>
        </w:p>
        <w:p w:rsidR="00C803D9" w:rsidRPr="00372603" w:rsidRDefault="00C803D9" w:rsidP="00C803D9">
          <w:pPr>
            <w:spacing w:line="360" w:lineRule="auto"/>
            <w:jc w:val="both"/>
            <w:rPr>
              <w:i/>
              <w:sz w:val="24"/>
              <w:szCs w:val="24"/>
            </w:rPr>
          </w:pPr>
        </w:p>
        <w:p w:rsidR="00C803D9" w:rsidRPr="00372603" w:rsidRDefault="00C803D9" w:rsidP="00C803D9">
          <w:pPr>
            <w:spacing w:line="360" w:lineRule="auto"/>
            <w:ind w:left="1440"/>
            <w:jc w:val="both"/>
            <w:rPr>
              <w:i/>
              <w:sz w:val="24"/>
              <w:szCs w:val="24"/>
            </w:rPr>
          </w:pPr>
          <w:r w:rsidRPr="00372603">
            <w:rPr>
              <w:i/>
              <w:sz w:val="24"/>
              <w:szCs w:val="24"/>
            </w:rPr>
            <w:t>The applicant in the skeletal argument in relation to the special leave to appeal had submitted:</w:t>
          </w:r>
        </w:p>
        <w:p w:rsidR="00C803D9" w:rsidRPr="00372603" w:rsidRDefault="00C803D9" w:rsidP="00C803D9">
          <w:pPr>
            <w:spacing w:line="360" w:lineRule="auto"/>
            <w:jc w:val="both"/>
            <w:rPr>
              <w:i/>
              <w:sz w:val="24"/>
              <w:szCs w:val="24"/>
            </w:rPr>
          </w:pPr>
        </w:p>
        <w:p w:rsidR="00B7317C" w:rsidRDefault="00C803D9" w:rsidP="00D16A87">
          <w:pPr>
            <w:spacing w:line="360" w:lineRule="auto"/>
            <w:ind w:left="2160" w:right="720"/>
            <w:jc w:val="both"/>
            <w:rPr>
              <w:i/>
              <w:sz w:val="24"/>
              <w:szCs w:val="24"/>
            </w:rPr>
          </w:pPr>
          <w:r w:rsidRPr="00372603">
            <w:rPr>
              <w:i/>
              <w:sz w:val="24"/>
              <w:szCs w:val="24"/>
            </w:rPr>
            <w:t xml:space="preserve">An application for an Interlocutory Order under section 4 of </w:t>
          </w:r>
          <w:r>
            <w:rPr>
              <w:i/>
              <w:sz w:val="24"/>
              <w:szCs w:val="24"/>
            </w:rPr>
            <w:t>[POCCCA]</w:t>
          </w:r>
          <w:r w:rsidRPr="00372603">
            <w:rPr>
              <w:i/>
              <w:sz w:val="24"/>
              <w:szCs w:val="24"/>
            </w:rPr>
            <w:t xml:space="preserve"> is not truly "</w:t>
          </w:r>
          <w:r w:rsidR="00647456" w:rsidRPr="00372603">
            <w:rPr>
              <w:i/>
              <w:sz w:val="24"/>
              <w:szCs w:val="24"/>
            </w:rPr>
            <w:t>interlocutory”. If</w:t>
          </w:r>
          <w:r w:rsidRPr="00372603">
            <w:rPr>
              <w:i/>
              <w:sz w:val="24"/>
              <w:szCs w:val="24"/>
            </w:rPr>
            <w:t xml:space="preserve"> the order is granted, and then the final order will be the disposal order under section 5 of the Act transferring the property to the Republic. On the other hand if the Order is refused then, subject to an appeal to the court of appeal, that is the end of the case.</w:t>
          </w:r>
        </w:p>
        <w:p w:rsidR="009C535A" w:rsidRPr="00372603" w:rsidRDefault="009C535A" w:rsidP="00D16A87">
          <w:pPr>
            <w:spacing w:line="360" w:lineRule="auto"/>
            <w:ind w:left="2160" w:right="720"/>
            <w:jc w:val="both"/>
            <w:rPr>
              <w:i/>
              <w:sz w:val="24"/>
              <w:szCs w:val="24"/>
            </w:rPr>
          </w:pPr>
        </w:p>
        <w:p w:rsidR="00C803D9" w:rsidRPr="00FC70A7" w:rsidRDefault="00C803D9" w:rsidP="00C803D9">
          <w:pPr>
            <w:spacing w:line="360" w:lineRule="auto"/>
            <w:ind w:left="1440"/>
            <w:jc w:val="both"/>
            <w:rPr>
              <w:rFonts w:ascii="Arial" w:hAnsi="Arial" w:cs="Arial"/>
            </w:rPr>
          </w:pPr>
          <w:r w:rsidRPr="00372603">
            <w:rPr>
              <w:i/>
              <w:sz w:val="24"/>
              <w:szCs w:val="24"/>
            </w:rPr>
            <w:t xml:space="preserve">In this case the Supreme Court had refused, as stated earlier, to grant an order </w:t>
          </w:r>
          <w:r w:rsidRPr="00372603">
            <w:rPr>
              <w:i/>
              <w:sz w:val="24"/>
              <w:szCs w:val="24"/>
            </w:rPr>
            <w:lastRenderedPageBreak/>
            <w:t xml:space="preserve">under section 4 of </w:t>
          </w:r>
          <w:r w:rsidRPr="006E6B98">
            <w:rPr>
              <w:sz w:val="24"/>
              <w:szCs w:val="24"/>
            </w:rPr>
            <w:t>[POCCCA]</w:t>
          </w:r>
          <w:r w:rsidRPr="00372603">
            <w:rPr>
              <w:i/>
              <w:sz w:val="24"/>
              <w:szCs w:val="24"/>
            </w:rPr>
            <w:t xml:space="preserve">. </w:t>
          </w:r>
          <w:r w:rsidRPr="004624A4">
            <w:rPr>
              <w:b/>
              <w:i/>
              <w:sz w:val="24"/>
              <w:szCs w:val="24"/>
            </w:rPr>
            <w:t>We are of the view that this was for all purposes a final order and not an interlocutory order as contemplated in section 12(2) (a) (</w:t>
          </w:r>
          <w:proofErr w:type="spellStart"/>
          <w:r w:rsidRPr="004624A4">
            <w:rPr>
              <w:b/>
              <w:i/>
              <w:sz w:val="24"/>
              <w:szCs w:val="24"/>
            </w:rPr>
            <w:t>i</w:t>
          </w:r>
          <w:proofErr w:type="spellEnd"/>
          <w:r w:rsidRPr="004624A4">
            <w:rPr>
              <w:b/>
              <w:i/>
              <w:sz w:val="24"/>
              <w:szCs w:val="24"/>
            </w:rPr>
            <w:t>) of the Courts Act</w:t>
          </w:r>
          <w:r>
            <w:rPr>
              <w:i/>
              <w:sz w:val="24"/>
              <w:szCs w:val="24"/>
            </w:rPr>
            <w:t xml:space="preserve">. Section 22 of </w:t>
          </w:r>
          <w:r w:rsidRPr="006E6B98">
            <w:rPr>
              <w:sz w:val="24"/>
              <w:szCs w:val="24"/>
            </w:rPr>
            <w:t>[POCCCA]</w:t>
          </w:r>
          <w:r w:rsidRPr="00372603">
            <w:rPr>
              <w:i/>
              <w:sz w:val="24"/>
              <w:szCs w:val="24"/>
            </w:rPr>
            <w:t xml:space="preserve"> states: "For the avoidance of doubt an appeal from an order made under this Act, other than an interim order shall lie to the Court of Appeal."  Interim order referred to herein is one made under section 3 of </w:t>
          </w:r>
          <w:r w:rsidRPr="006E6B98">
            <w:rPr>
              <w:sz w:val="24"/>
              <w:szCs w:val="24"/>
            </w:rPr>
            <w:t>[POCCCA]</w:t>
          </w:r>
          <w:r w:rsidRPr="00372603">
            <w:rPr>
              <w:i/>
              <w:sz w:val="24"/>
              <w:szCs w:val="24"/>
            </w:rPr>
            <w:t xml:space="preserve">.  </w:t>
          </w:r>
          <w:r w:rsidRPr="004624A4">
            <w:rPr>
              <w:b/>
              <w:i/>
              <w:sz w:val="24"/>
              <w:szCs w:val="24"/>
            </w:rPr>
            <w:t>Even if one were to be guided by section 12(2</w:t>
          </w:r>
          <w:proofErr w:type="gramStart"/>
          <w:r w:rsidRPr="004624A4">
            <w:rPr>
              <w:b/>
              <w:i/>
              <w:sz w:val="24"/>
              <w:szCs w:val="24"/>
            </w:rPr>
            <w:t>)(</w:t>
          </w:r>
          <w:proofErr w:type="gramEnd"/>
          <w:r w:rsidRPr="004624A4">
            <w:rPr>
              <w:b/>
              <w:i/>
              <w:sz w:val="24"/>
              <w:szCs w:val="24"/>
            </w:rPr>
            <w:t>a)(</w:t>
          </w:r>
          <w:proofErr w:type="spellStart"/>
          <w:r w:rsidRPr="004624A4">
            <w:rPr>
              <w:b/>
              <w:i/>
              <w:sz w:val="24"/>
              <w:szCs w:val="24"/>
            </w:rPr>
            <w:t>i</w:t>
          </w:r>
          <w:proofErr w:type="spellEnd"/>
          <w:r w:rsidRPr="004624A4">
            <w:rPr>
              <w:b/>
              <w:i/>
              <w:sz w:val="24"/>
              <w:szCs w:val="24"/>
            </w:rPr>
            <w:t>) of the Courts Act this was not an "interlocutory judgment or order of the Supreme Court" as set out therein, but a final order which disposed of the whole action leaving no subordinate or ancillary matters for decision by the Supreme Court</w:t>
          </w:r>
          <w:r w:rsidR="008164C5">
            <w:rPr>
              <w:i/>
              <w:sz w:val="24"/>
              <w:szCs w:val="24"/>
            </w:rPr>
            <w:t xml:space="preserve">. </w:t>
          </w:r>
          <w:r w:rsidRPr="00601F43">
            <w:rPr>
              <w:b/>
              <w:i/>
              <w:sz w:val="24"/>
              <w:szCs w:val="24"/>
            </w:rPr>
            <w:t>These provisions make it clear that the proper procedure to have been followed by the applicant was to have appealed against the judgment of the Chief Justice refusing to grant the interlocutory and receivership orders sought by the applicant, by filing a notice of appeal.</w:t>
          </w:r>
          <w:r w:rsidRPr="00372603">
            <w:rPr>
              <w:i/>
              <w:sz w:val="24"/>
              <w:szCs w:val="24"/>
            </w:rPr>
            <w:t xml:space="preserve"> </w:t>
          </w:r>
          <w:r w:rsidRPr="004624A4">
            <w:rPr>
              <w:b/>
              <w:i/>
              <w:sz w:val="24"/>
              <w:szCs w:val="24"/>
            </w:rPr>
            <w:t>There was no necessity to seek leave to appeal from the Supreme Court or seek special leave from this Court</w:t>
          </w:r>
          <w:r w:rsidR="00577BBB">
            <w:rPr>
              <w:b/>
              <w:i/>
              <w:sz w:val="24"/>
              <w:szCs w:val="24"/>
            </w:rPr>
            <w:t xml:space="preserve"> </w:t>
          </w:r>
          <w:r w:rsidR="00577BBB" w:rsidRPr="00577BBB">
            <w:rPr>
              <w:sz w:val="24"/>
              <w:szCs w:val="24"/>
            </w:rPr>
            <w:t>[…</w:t>
          </w:r>
          <w:proofErr w:type="gramStart"/>
          <w:r w:rsidR="00577BBB" w:rsidRPr="00577BBB">
            <w:rPr>
              <w:sz w:val="24"/>
              <w:szCs w:val="24"/>
            </w:rPr>
            <w:t>]</w:t>
          </w:r>
          <w:r>
            <w:rPr>
              <w:rFonts w:ascii="Arial" w:hAnsi="Arial" w:cs="Arial"/>
            </w:rPr>
            <w:t>″</w:t>
          </w:r>
          <w:proofErr w:type="gramEnd"/>
          <w:r w:rsidRPr="00FC70A7">
            <w:rPr>
              <w:rFonts w:ascii="Arial" w:hAnsi="Arial" w:cs="Arial"/>
            </w:rPr>
            <w:t>.</w:t>
          </w:r>
          <w:r w:rsidR="00F262B0">
            <w:rPr>
              <w:rFonts w:ascii="Arial" w:hAnsi="Arial" w:cs="Arial"/>
            </w:rPr>
            <w:t xml:space="preserve"> </w:t>
          </w:r>
          <w:r w:rsidR="00F262B0" w:rsidRPr="00F262B0">
            <w:rPr>
              <w:sz w:val="24"/>
              <w:szCs w:val="24"/>
            </w:rPr>
            <w:t>Emphasis supplied</w:t>
          </w:r>
        </w:p>
        <w:p w:rsidR="00E50559" w:rsidRPr="00DC65C9" w:rsidRDefault="00E50559" w:rsidP="00DC65C9">
          <w:pPr>
            <w:spacing w:line="360" w:lineRule="auto"/>
            <w:jc w:val="both"/>
            <w:rPr>
              <w:sz w:val="24"/>
              <w:szCs w:val="24"/>
              <w:shd w:val="clear" w:color="auto" w:fill="FFFFFF"/>
            </w:rPr>
          </w:pPr>
        </w:p>
        <w:p w:rsidR="004F7C43" w:rsidRDefault="0074558C" w:rsidP="004F7C43">
          <w:pPr>
            <w:pStyle w:val="ListParagraph"/>
            <w:numPr>
              <w:ilvl w:val="0"/>
              <w:numId w:val="13"/>
            </w:numPr>
            <w:spacing w:line="360" w:lineRule="auto"/>
            <w:ind w:hanging="720"/>
            <w:jc w:val="both"/>
            <w:rPr>
              <w:sz w:val="24"/>
              <w:szCs w:val="24"/>
              <w:shd w:val="clear" w:color="auto" w:fill="FFFFFF"/>
            </w:rPr>
          </w:pPr>
          <w:r>
            <w:rPr>
              <w:sz w:val="24"/>
              <w:szCs w:val="24"/>
              <w:shd w:val="clear" w:color="auto" w:fill="FFFFFF"/>
            </w:rPr>
            <w:t xml:space="preserve">Does the outcome in the </w:t>
          </w:r>
          <w:r w:rsidRPr="00262A5E">
            <w:rPr>
              <w:b/>
              <w:sz w:val="24"/>
              <w:szCs w:val="24"/>
              <w:shd w:val="clear" w:color="auto" w:fill="FFFFFF"/>
            </w:rPr>
            <w:t>Financial Intelligence Unit</w:t>
          </w:r>
          <w:r w:rsidR="004F7C43">
            <w:rPr>
              <w:sz w:val="24"/>
              <w:szCs w:val="24"/>
              <w:shd w:val="clear" w:color="auto" w:fill="FFFFFF"/>
            </w:rPr>
            <w:t>,</w:t>
          </w:r>
          <w:r w:rsidR="009A392B">
            <w:rPr>
              <w:sz w:val="24"/>
              <w:szCs w:val="24"/>
              <w:shd w:val="clear" w:color="auto" w:fill="FFFFFF"/>
            </w:rPr>
            <w:t xml:space="preserve"> referred to in paragraph 20</w:t>
          </w:r>
          <w:r>
            <w:rPr>
              <w:sz w:val="24"/>
              <w:szCs w:val="24"/>
              <w:shd w:val="clear" w:color="auto" w:fill="FFFFFF"/>
            </w:rPr>
            <w:t xml:space="preserve"> hereof, support the premise </w:t>
          </w:r>
          <w:r w:rsidR="004F7C43">
            <w:rPr>
              <w:sz w:val="24"/>
              <w:szCs w:val="24"/>
              <w:shd w:val="clear" w:color="auto" w:fill="FFFFFF"/>
            </w:rPr>
            <w:t>of Counsel for the Applicant</w:t>
          </w:r>
          <w:r>
            <w:rPr>
              <w:sz w:val="24"/>
              <w:szCs w:val="24"/>
              <w:shd w:val="clear" w:color="auto" w:fill="FFFFFF"/>
            </w:rPr>
            <w:t xml:space="preserve">? </w:t>
          </w:r>
        </w:p>
        <w:p w:rsidR="004F7C43" w:rsidRPr="004F7C43" w:rsidRDefault="004F7C43" w:rsidP="004F7C43">
          <w:pPr>
            <w:pStyle w:val="ListParagraph"/>
            <w:rPr>
              <w:sz w:val="24"/>
              <w:szCs w:val="24"/>
              <w:shd w:val="clear" w:color="auto" w:fill="FFFFFF"/>
            </w:rPr>
          </w:pPr>
        </w:p>
        <w:p w:rsidR="00786511" w:rsidRPr="00D25FFB" w:rsidRDefault="0074558C" w:rsidP="00D25FFB">
          <w:pPr>
            <w:pStyle w:val="ListParagraph"/>
            <w:numPr>
              <w:ilvl w:val="0"/>
              <w:numId w:val="13"/>
            </w:numPr>
            <w:spacing w:line="360" w:lineRule="auto"/>
            <w:ind w:hanging="720"/>
            <w:jc w:val="both"/>
            <w:rPr>
              <w:sz w:val="24"/>
              <w:szCs w:val="24"/>
              <w:shd w:val="clear" w:color="auto" w:fill="FFFFFF"/>
            </w:rPr>
          </w:pPr>
          <w:r w:rsidRPr="004F7C43">
            <w:rPr>
              <w:sz w:val="24"/>
              <w:szCs w:val="24"/>
              <w:shd w:val="clear" w:color="auto" w:fill="FFFFFF"/>
            </w:rPr>
            <w:t>Before I grapp</w:t>
          </w:r>
          <w:r w:rsidR="00445244">
            <w:rPr>
              <w:sz w:val="24"/>
              <w:szCs w:val="24"/>
              <w:shd w:val="clear" w:color="auto" w:fill="FFFFFF"/>
            </w:rPr>
            <w:t>le with the distinction</w:t>
          </w:r>
          <w:r w:rsidRPr="004F7C43">
            <w:rPr>
              <w:sz w:val="24"/>
              <w:szCs w:val="24"/>
              <w:shd w:val="clear" w:color="auto" w:fill="FFFFFF"/>
            </w:rPr>
            <w:t xml:space="preserve">,  </w:t>
          </w:r>
          <w:r w:rsidR="004F7C43">
            <w:rPr>
              <w:sz w:val="24"/>
              <w:szCs w:val="24"/>
              <w:shd w:val="clear" w:color="auto" w:fill="FFFFFF"/>
            </w:rPr>
            <w:t>I</w:t>
          </w:r>
          <w:r w:rsidR="004F7C43" w:rsidRPr="004F7C43">
            <w:rPr>
              <w:sz w:val="24"/>
              <w:szCs w:val="24"/>
              <w:shd w:val="clear" w:color="auto" w:fill="FFFFFF"/>
            </w:rPr>
            <w:t xml:space="preserve"> c</w:t>
          </w:r>
          <w:r w:rsidR="004F7C43">
            <w:rPr>
              <w:sz w:val="24"/>
              <w:szCs w:val="24"/>
              <w:shd w:val="clear" w:color="auto" w:fill="FFFFFF"/>
            </w:rPr>
            <w:t>onsider</w:t>
          </w:r>
          <w:r w:rsidR="00B94515">
            <w:rPr>
              <w:sz w:val="24"/>
              <w:szCs w:val="24"/>
              <w:shd w:val="clear" w:color="auto" w:fill="FFFFFF"/>
            </w:rPr>
            <w:t xml:space="preserve"> out of interest</w:t>
          </w:r>
          <w:r w:rsidR="004F7C43" w:rsidRPr="004F7C43">
            <w:rPr>
              <w:sz w:val="24"/>
              <w:szCs w:val="24"/>
              <w:shd w:val="clear" w:color="auto" w:fill="FFFFFF"/>
            </w:rPr>
            <w:t xml:space="preserve"> </w:t>
          </w:r>
          <w:proofErr w:type="spellStart"/>
          <w:r w:rsidR="00B06707" w:rsidRPr="004F7C43">
            <w:rPr>
              <w:i/>
              <w:sz w:val="24"/>
              <w:szCs w:val="24"/>
            </w:rPr>
            <w:t>Delcy</w:t>
          </w:r>
          <w:proofErr w:type="spellEnd"/>
          <w:r w:rsidR="004F7C43" w:rsidRPr="004F7C43">
            <w:rPr>
              <w:i/>
              <w:sz w:val="24"/>
              <w:szCs w:val="24"/>
            </w:rPr>
            <w:t xml:space="preserve"> v Camille (2005) SLR 87</w:t>
          </w:r>
          <w:r w:rsidR="004F7C43" w:rsidRPr="004F7C43">
            <w:rPr>
              <w:sz w:val="24"/>
              <w:szCs w:val="24"/>
            </w:rPr>
            <w:t>, a Supreme Court</w:t>
          </w:r>
          <w:r w:rsidR="00D25FFB">
            <w:rPr>
              <w:sz w:val="24"/>
              <w:szCs w:val="24"/>
            </w:rPr>
            <w:t xml:space="preserve"> case</w:t>
          </w:r>
          <w:r w:rsidR="004F7C43" w:rsidRPr="004F7C43">
            <w:rPr>
              <w:sz w:val="24"/>
              <w:szCs w:val="24"/>
            </w:rPr>
            <w:t xml:space="preserve">, which considered the question </w:t>
          </w:r>
          <w:r w:rsidR="00D25FFB">
            <w:rPr>
              <w:sz w:val="24"/>
              <w:szCs w:val="24"/>
            </w:rPr>
            <w:t xml:space="preserve">of </w:t>
          </w:r>
          <w:r w:rsidR="004F7C43" w:rsidRPr="004F7C43">
            <w:rPr>
              <w:sz w:val="24"/>
              <w:szCs w:val="24"/>
            </w:rPr>
            <w:t>whether or not an order of 7 February 2005, was to be treated as an interlocutory or a final order for purposes of an appeal to t</w:t>
          </w:r>
          <w:r w:rsidR="009C535A">
            <w:rPr>
              <w:sz w:val="24"/>
              <w:szCs w:val="24"/>
            </w:rPr>
            <w:t>he Court of Appeal</w:t>
          </w:r>
          <w:r w:rsidR="004F7C43" w:rsidRPr="004F7C43">
            <w:rPr>
              <w:sz w:val="24"/>
              <w:szCs w:val="24"/>
            </w:rPr>
            <w:t xml:space="preserve">. </w:t>
          </w:r>
          <w:r w:rsidR="00D25FFB">
            <w:rPr>
              <w:sz w:val="24"/>
              <w:szCs w:val="24"/>
            </w:rPr>
            <w:t>The order of 7 February 2005, was issued af</w:t>
          </w:r>
          <w:bookmarkStart w:id="1" w:name="_GoBack"/>
          <w:bookmarkEnd w:id="1"/>
          <w:r w:rsidR="00D25FFB">
            <w:rPr>
              <w:sz w:val="24"/>
              <w:szCs w:val="24"/>
            </w:rPr>
            <w:t>ter the</w:t>
          </w:r>
          <w:r w:rsidR="00B94515">
            <w:rPr>
              <w:sz w:val="24"/>
              <w:szCs w:val="24"/>
            </w:rPr>
            <w:t xml:space="preserve"> final jud</w:t>
          </w:r>
          <w:r w:rsidR="00D25FFB">
            <w:rPr>
              <w:sz w:val="24"/>
              <w:szCs w:val="24"/>
            </w:rPr>
            <w:t xml:space="preserve">gment, which had disposed of the rights </w:t>
          </w:r>
          <w:r w:rsidR="00B94515">
            <w:rPr>
              <w:sz w:val="24"/>
              <w:szCs w:val="24"/>
            </w:rPr>
            <w:t>of the plaintiff and the defendant</w:t>
          </w:r>
          <w:r w:rsidR="00D25FFB">
            <w:rPr>
              <w:sz w:val="24"/>
              <w:szCs w:val="24"/>
            </w:rPr>
            <w:t xml:space="preserve">. </w:t>
          </w:r>
          <w:proofErr w:type="spellStart"/>
          <w:r w:rsidR="00D25FFB">
            <w:rPr>
              <w:sz w:val="24"/>
              <w:szCs w:val="24"/>
            </w:rPr>
            <w:t>Perera</w:t>
          </w:r>
          <w:proofErr w:type="spellEnd"/>
          <w:r w:rsidR="00D25FFB">
            <w:rPr>
              <w:sz w:val="24"/>
              <w:szCs w:val="24"/>
            </w:rPr>
            <w:t xml:space="preserve"> J., </w:t>
          </w:r>
          <w:r w:rsidR="00B06707" w:rsidRPr="00D25FFB">
            <w:rPr>
              <w:sz w:val="24"/>
              <w:szCs w:val="24"/>
            </w:rPr>
            <w:t xml:space="preserve">considered the cases of </w:t>
          </w:r>
          <w:proofErr w:type="spellStart"/>
          <w:r w:rsidR="008537CC" w:rsidRPr="002F1730">
            <w:rPr>
              <w:b/>
              <w:sz w:val="24"/>
              <w:szCs w:val="24"/>
            </w:rPr>
            <w:t>Bozson</w:t>
          </w:r>
          <w:proofErr w:type="spellEnd"/>
          <w:r w:rsidR="008537CC" w:rsidRPr="00D25FFB">
            <w:rPr>
              <w:sz w:val="24"/>
              <w:szCs w:val="24"/>
            </w:rPr>
            <w:t xml:space="preserve">, </w:t>
          </w:r>
          <w:proofErr w:type="spellStart"/>
          <w:r w:rsidR="008537CC" w:rsidRPr="002F1730">
            <w:rPr>
              <w:b/>
              <w:sz w:val="24"/>
              <w:szCs w:val="24"/>
            </w:rPr>
            <w:t>Salaman</w:t>
          </w:r>
          <w:proofErr w:type="spellEnd"/>
          <w:r w:rsidR="008537CC" w:rsidRPr="00D25FFB">
            <w:rPr>
              <w:sz w:val="24"/>
              <w:szCs w:val="24"/>
            </w:rPr>
            <w:t xml:space="preserve">, </w:t>
          </w:r>
          <w:r w:rsidR="008537CC" w:rsidRPr="002F1730">
            <w:rPr>
              <w:b/>
              <w:sz w:val="24"/>
              <w:szCs w:val="24"/>
            </w:rPr>
            <w:t>Salter Rex</w:t>
          </w:r>
          <w:r w:rsidR="008537CC" w:rsidRPr="00D25FFB">
            <w:rPr>
              <w:sz w:val="24"/>
              <w:szCs w:val="24"/>
            </w:rPr>
            <w:t xml:space="preserve"> and </w:t>
          </w:r>
          <w:r w:rsidR="008537CC" w:rsidRPr="002F1730">
            <w:rPr>
              <w:b/>
              <w:sz w:val="24"/>
              <w:szCs w:val="24"/>
            </w:rPr>
            <w:t>White</w:t>
          </w:r>
          <w:r w:rsidR="008537CC" w:rsidRPr="00D25FFB">
            <w:rPr>
              <w:sz w:val="24"/>
              <w:szCs w:val="24"/>
            </w:rPr>
            <w:t xml:space="preserve"> and </w:t>
          </w:r>
          <w:r w:rsidR="00B06707" w:rsidRPr="00D25FFB">
            <w:rPr>
              <w:sz w:val="24"/>
              <w:szCs w:val="24"/>
            </w:rPr>
            <w:t>″</w:t>
          </w:r>
          <w:r w:rsidR="00B06707" w:rsidRPr="00D25FFB">
            <w:rPr>
              <w:i/>
              <w:sz w:val="24"/>
              <w:szCs w:val="24"/>
            </w:rPr>
            <w:t>Ord 59/1A/4 of the R.S.C Rules (U.K.</w:t>
          </w:r>
          <w:proofErr w:type="gramStart"/>
          <w:r w:rsidR="00B06707" w:rsidRPr="00D25FFB">
            <w:rPr>
              <w:i/>
              <w:sz w:val="24"/>
              <w:szCs w:val="24"/>
            </w:rPr>
            <w:t>)″</w:t>
          </w:r>
          <w:proofErr w:type="gramEnd"/>
          <w:r w:rsidR="00B06707" w:rsidRPr="00D25FFB">
            <w:rPr>
              <w:i/>
              <w:sz w:val="24"/>
              <w:szCs w:val="24"/>
            </w:rPr>
            <w:t xml:space="preserve">, </w:t>
          </w:r>
          <w:r w:rsidR="00B06707" w:rsidRPr="00D25FFB">
            <w:rPr>
              <w:sz w:val="24"/>
              <w:szCs w:val="24"/>
            </w:rPr>
            <w:t>which ″</w:t>
          </w:r>
          <w:r w:rsidR="00B06707" w:rsidRPr="00D25FFB">
            <w:rPr>
              <w:i/>
              <w:sz w:val="24"/>
              <w:szCs w:val="24"/>
            </w:rPr>
            <w:t>lists ″enforcement of judgment″ under Ord 59/1A/21, as an ″Interlocutory Order″ under Ord 59/1A/(6) (cc)″</w:t>
          </w:r>
          <w:r w:rsidR="00B06707" w:rsidRPr="00D25FFB">
            <w:rPr>
              <w:sz w:val="24"/>
              <w:szCs w:val="24"/>
            </w:rPr>
            <w:t xml:space="preserve">, </w:t>
          </w:r>
          <w:r w:rsidR="00D24678" w:rsidRPr="00D25FFB">
            <w:rPr>
              <w:sz w:val="24"/>
              <w:szCs w:val="24"/>
            </w:rPr>
            <w:t xml:space="preserve">section 12 of the </w:t>
          </w:r>
          <w:r w:rsidR="00023EFE" w:rsidRPr="00D25FFB">
            <w:rPr>
              <w:sz w:val="24"/>
              <w:szCs w:val="24"/>
            </w:rPr>
            <w:t xml:space="preserve">Seychellois Courts Act and </w:t>
          </w:r>
          <w:r w:rsidR="00D24678" w:rsidRPr="00D25FFB">
            <w:rPr>
              <w:sz w:val="24"/>
              <w:szCs w:val="24"/>
            </w:rPr>
            <w:t>Rule</w:t>
          </w:r>
          <w:r w:rsidR="00023EFE" w:rsidRPr="00D25FFB">
            <w:rPr>
              <w:sz w:val="24"/>
              <w:szCs w:val="24"/>
            </w:rPr>
            <w:t>s 18 and</w:t>
          </w:r>
          <w:r w:rsidR="00D24678" w:rsidRPr="00D25FFB">
            <w:rPr>
              <w:sz w:val="24"/>
              <w:szCs w:val="24"/>
            </w:rPr>
            <w:t xml:space="preserve"> 25 of the S</w:t>
          </w:r>
          <w:r w:rsidR="00360D51" w:rsidRPr="00D25FFB">
            <w:rPr>
              <w:sz w:val="24"/>
              <w:szCs w:val="24"/>
            </w:rPr>
            <w:t xml:space="preserve">eychelles Court of Appeal Rules </w:t>
          </w:r>
          <w:r w:rsidR="00A64539">
            <w:rPr>
              <w:sz w:val="24"/>
              <w:szCs w:val="24"/>
            </w:rPr>
            <w:t>in that matter.</w:t>
          </w:r>
        </w:p>
        <w:p w:rsidR="00D25FFB" w:rsidRPr="00D25FFB" w:rsidRDefault="00D25FFB" w:rsidP="00D25FFB">
          <w:pPr>
            <w:spacing w:line="360" w:lineRule="auto"/>
            <w:jc w:val="both"/>
            <w:rPr>
              <w:sz w:val="24"/>
              <w:szCs w:val="24"/>
              <w:shd w:val="clear" w:color="auto" w:fill="FFFFFF"/>
            </w:rPr>
          </w:pPr>
        </w:p>
        <w:p w:rsidR="00786511" w:rsidRPr="00786511" w:rsidRDefault="00B94515" w:rsidP="00D03280">
          <w:pPr>
            <w:pStyle w:val="ListParagraph"/>
            <w:numPr>
              <w:ilvl w:val="0"/>
              <w:numId w:val="13"/>
            </w:numPr>
            <w:spacing w:line="360" w:lineRule="auto"/>
            <w:ind w:hanging="720"/>
            <w:jc w:val="both"/>
            <w:rPr>
              <w:sz w:val="24"/>
              <w:szCs w:val="24"/>
              <w:shd w:val="clear" w:color="auto" w:fill="FFFFFF"/>
            </w:rPr>
          </w:pPr>
          <w:r>
            <w:rPr>
              <w:sz w:val="24"/>
              <w:szCs w:val="24"/>
            </w:rPr>
            <w:t xml:space="preserve">In </w:t>
          </w:r>
          <w:proofErr w:type="spellStart"/>
          <w:r w:rsidRPr="00647456">
            <w:rPr>
              <w:b/>
              <w:sz w:val="24"/>
              <w:szCs w:val="24"/>
            </w:rPr>
            <w:t>Delcy</w:t>
          </w:r>
          <w:proofErr w:type="spellEnd"/>
          <w:r w:rsidRPr="00647456">
            <w:rPr>
              <w:b/>
              <w:sz w:val="24"/>
              <w:szCs w:val="24"/>
            </w:rPr>
            <w:t xml:space="preserve"> </w:t>
          </w:r>
          <w:r>
            <w:rPr>
              <w:sz w:val="24"/>
              <w:szCs w:val="24"/>
            </w:rPr>
            <w:t>n</w:t>
          </w:r>
          <w:r w:rsidR="00C803D9" w:rsidRPr="00D03280">
            <w:rPr>
              <w:sz w:val="24"/>
              <w:szCs w:val="24"/>
            </w:rPr>
            <w:t xml:space="preserve">o appeal was filed against </w:t>
          </w:r>
          <w:r w:rsidR="008E50F6">
            <w:rPr>
              <w:sz w:val="24"/>
              <w:szCs w:val="24"/>
            </w:rPr>
            <w:t>the</w:t>
          </w:r>
          <w:r w:rsidR="00C803D9" w:rsidRPr="008E50F6">
            <w:rPr>
              <w:sz w:val="24"/>
              <w:szCs w:val="24"/>
            </w:rPr>
            <w:t xml:space="preserve"> ″</w:t>
          </w:r>
          <w:r w:rsidR="00C803D9" w:rsidRPr="008E50F6">
            <w:rPr>
              <w:i/>
              <w:sz w:val="24"/>
              <w:szCs w:val="24"/>
            </w:rPr>
            <w:t>final judgment</w:t>
          </w:r>
          <w:r w:rsidR="00C803D9" w:rsidRPr="008E50F6">
            <w:rPr>
              <w:sz w:val="24"/>
              <w:szCs w:val="24"/>
            </w:rPr>
            <w:t>″.</w:t>
          </w:r>
          <w:r w:rsidR="00C803D9" w:rsidRPr="00D03280">
            <w:rPr>
              <w:sz w:val="24"/>
              <w:szCs w:val="24"/>
            </w:rPr>
            <w:t xml:space="preserve"> </w:t>
          </w:r>
          <w:proofErr w:type="spellStart"/>
          <w:r w:rsidR="008E50F6">
            <w:rPr>
              <w:sz w:val="24"/>
              <w:szCs w:val="24"/>
            </w:rPr>
            <w:t>Perera</w:t>
          </w:r>
          <w:proofErr w:type="spellEnd"/>
          <w:r w:rsidR="008E50F6">
            <w:rPr>
              <w:sz w:val="24"/>
              <w:szCs w:val="24"/>
            </w:rPr>
            <w:t xml:space="preserve"> J., on the 7 February 2005, in</w:t>
          </w:r>
          <w:r w:rsidR="00C803D9" w:rsidRPr="00D03280">
            <w:rPr>
              <w:sz w:val="24"/>
              <w:szCs w:val="24"/>
            </w:rPr>
            <w:t xml:space="preserve"> terms of an application for summons to show cause</w:t>
          </w:r>
          <w:r w:rsidR="00786511">
            <w:rPr>
              <w:sz w:val="24"/>
              <w:szCs w:val="24"/>
            </w:rPr>
            <w:t>,</w:t>
          </w:r>
          <w:r w:rsidR="00C803D9" w:rsidRPr="00D03280">
            <w:rPr>
              <w:sz w:val="24"/>
              <w:szCs w:val="24"/>
            </w:rPr>
            <w:t xml:space="preserve"> fi</w:t>
          </w:r>
          <w:r w:rsidR="008E50F6">
            <w:rPr>
              <w:sz w:val="24"/>
              <w:szCs w:val="24"/>
            </w:rPr>
            <w:t>led by the plaintiff,</w:t>
          </w:r>
          <w:r w:rsidR="00C803D9" w:rsidRPr="00D03280">
            <w:rPr>
              <w:sz w:val="24"/>
              <w:szCs w:val="24"/>
            </w:rPr>
            <w:t xml:space="preserve"> ordered</w:t>
          </w:r>
          <w:r w:rsidR="008E50F6">
            <w:rPr>
              <w:sz w:val="24"/>
              <w:szCs w:val="24"/>
            </w:rPr>
            <w:t xml:space="preserve"> </w:t>
          </w:r>
          <w:r w:rsidR="00C803D9" w:rsidRPr="00D03280">
            <w:rPr>
              <w:sz w:val="24"/>
              <w:szCs w:val="24"/>
            </w:rPr>
            <w:t xml:space="preserve">that the judgment debtor be civilly imprisoned for a period of six months, unless the </w:t>
          </w:r>
          <w:r w:rsidR="00C803D9" w:rsidRPr="00D03280">
            <w:rPr>
              <w:sz w:val="24"/>
              <w:szCs w:val="24"/>
            </w:rPr>
            <w:lastRenderedPageBreak/>
            <w:t xml:space="preserve">judgment was satisfied within three months. </w:t>
          </w:r>
          <w:proofErr w:type="spellStart"/>
          <w:r w:rsidR="00C803D9" w:rsidRPr="00D03280">
            <w:rPr>
              <w:sz w:val="24"/>
              <w:szCs w:val="24"/>
            </w:rPr>
            <w:t>Perera</w:t>
          </w:r>
          <w:proofErr w:type="spellEnd"/>
          <w:r w:rsidR="00C803D9" w:rsidRPr="00D03280">
            <w:rPr>
              <w:sz w:val="24"/>
              <w:szCs w:val="24"/>
            </w:rPr>
            <w:t xml:space="preserve"> J., also made an order granting the judgment debtor a last opportunity to avoid imprisonment by paying 20</w:t>
          </w:r>
          <w:r w:rsidR="00786511">
            <w:rPr>
              <w:sz w:val="24"/>
              <w:szCs w:val="24"/>
            </w:rPr>
            <w:t>0</w:t>
          </w:r>
          <w:r w:rsidR="00C803D9" w:rsidRPr="00D03280">
            <w:rPr>
              <w:sz w:val="24"/>
              <w:szCs w:val="24"/>
            </w:rPr>
            <w:t>000</w:t>
          </w:r>
          <w:r w:rsidR="00786511">
            <w:rPr>
              <w:sz w:val="24"/>
              <w:szCs w:val="24"/>
            </w:rPr>
            <w:t>rupees</w:t>
          </w:r>
          <w:r w:rsidR="00C803D9" w:rsidRPr="00D03280">
            <w:rPr>
              <w:sz w:val="24"/>
              <w:szCs w:val="24"/>
            </w:rPr>
            <w:t xml:space="preserve"> of the judgment debt within three months, and the balance in instalments </w:t>
          </w:r>
          <w:r w:rsidR="00786511">
            <w:rPr>
              <w:sz w:val="24"/>
              <w:szCs w:val="24"/>
            </w:rPr>
            <w:t xml:space="preserve">of </w:t>
          </w:r>
          <w:r w:rsidR="00C803D9" w:rsidRPr="00D03280">
            <w:rPr>
              <w:sz w:val="24"/>
              <w:szCs w:val="24"/>
            </w:rPr>
            <w:t>5000</w:t>
          </w:r>
          <w:r w:rsidR="00786511">
            <w:rPr>
              <w:sz w:val="24"/>
              <w:szCs w:val="24"/>
            </w:rPr>
            <w:t>rupees</w:t>
          </w:r>
          <w:r w:rsidR="00C803D9" w:rsidRPr="00D03280">
            <w:rPr>
              <w:sz w:val="24"/>
              <w:szCs w:val="24"/>
            </w:rPr>
            <w:t>.</w:t>
          </w:r>
          <w:r w:rsidR="00994FCD">
            <w:rPr>
              <w:sz w:val="24"/>
              <w:szCs w:val="24"/>
            </w:rPr>
            <w:t xml:space="preserve"> The judgment debt was not paid as per the order of 7 February 2005. The judgment debtor </w:t>
          </w:r>
          <w:r w:rsidR="00B97F23">
            <w:rPr>
              <w:sz w:val="24"/>
              <w:szCs w:val="24"/>
            </w:rPr>
            <w:t>applied</w:t>
          </w:r>
          <w:r w:rsidR="00994FCD">
            <w:rPr>
              <w:sz w:val="24"/>
              <w:szCs w:val="24"/>
            </w:rPr>
            <w:t xml:space="preserve"> to stay execution of the order of the 7 February 2005</w:t>
          </w:r>
          <w:r w:rsidR="00B97F23">
            <w:rPr>
              <w:sz w:val="24"/>
              <w:szCs w:val="24"/>
            </w:rPr>
            <w:t>, pending an appeal</w:t>
          </w:r>
          <w:r w:rsidR="00994FCD">
            <w:rPr>
              <w:sz w:val="24"/>
              <w:szCs w:val="24"/>
            </w:rPr>
            <w:t xml:space="preserve"> before the Court of Appeal. The judgment creditor objected to a stay until the hearing of the appeal, on the ground that the judgment debtor had not filed an appeal against the </w:t>
          </w:r>
          <w:r w:rsidR="0074347A">
            <w:rPr>
              <w:sz w:val="24"/>
              <w:szCs w:val="24"/>
            </w:rPr>
            <w:t>″</w:t>
          </w:r>
          <w:r w:rsidR="00994FCD" w:rsidRPr="0074347A">
            <w:rPr>
              <w:i/>
              <w:sz w:val="24"/>
              <w:szCs w:val="24"/>
            </w:rPr>
            <w:t>final judgment</w:t>
          </w:r>
          <w:r w:rsidR="0074347A">
            <w:rPr>
              <w:sz w:val="24"/>
              <w:szCs w:val="24"/>
            </w:rPr>
            <w:t>″</w:t>
          </w:r>
          <w:r w:rsidR="00994FCD">
            <w:rPr>
              <w:sz w:val="24"/>
              <w:szCs w:val="24"/>
            </w:rPr>
            <w:t>.</w:t>
          </w:r>
        </w:p>
        <w:p w:rsidR="00786511" w:rsidRPr="00786511" w:rsidRDefault="00786511" w:rsidP="00786511">
          <w:pPr>
            <w:pStyle w:val="ListParagraph"/>
            <w:rPr>
              <w:sz w:val="24"/>
              <w:szCs w:val="24"/>
            </w:rPr>
          </w:pPr>
        </w:p>
        <w:p w:rsidR="009163F0" w:rsidRPr="00D24678" w:rsidRDefault="00786511" w:rsidP="00D03280">
          <w:pPr>
            <w:pStyle w:val="ListParagraph"/>
            <w:numPr>
              <w:ilvl w:val="0"/>
              <w:numId w:val="13"/>
            </w:numPr>
            <w:spacing w:line="360" w:lineRule="auto"/>
            <w:ind w:hanging="720"/>
            <w:jc w:val="both"/>
            <w:rPr>
              <w:sz w:val="24"/>
              <w:szCs w:val="24"/>
              <w:shd w:val="clear" w:color="auto" w:fill="FFFFFF"/>
            </w:rPr>
          </w:pPr>
          <w:proofErr w:type="spellStart"/>
          <w:r>
            <w:rPr>
              <w:sz w:val="24"/>
              <w:szCs w:val="24"/>
            </w:rPr>
            <w:t>Perera</w:t>
          </w:r>
          <w:proofErr w:type="spellEnd"/>
          <w:r>
            <w:rPr>
              <w:sz w:val="24"/>
              <w:szCs w:val="24"/>
            </w:rPr>
            <w:t xml:space="preserve"> J., called upon Counsel for the judgment debtor to satisfy him</w:t>
          </w:r>
          <w:r w:rsidR="00023EFE">
            <w:rPr>
              <w:sz w:val="24"/>
              <w:szCs w:val="24"/>
            </w:rPr>
            <w:t xml:space="preserve"> as to</w:t>
          </w:r>
          <w:r>
            <w:rPr>
              <w:sz w:val="24"/>
              <w:szCs w:val="24"/>
            </w:rPr>
            <w:t xml:space="preserve"> wh</w:t>
          </w:r>
          <w:r w:rsidR="00023EFE">
            <w:rPr>
              <w:sz w:val="24"/>
              <w:szCs w:val="24"/>
            </w:rPr>
            <w:t>e</w:t>
          </w:r>
          <w:r>
            <w:rPr>
              <w:sz w:val="24"/>
              <w:szCs w:val="24"/>
            </w:rPr>
            <w:t xml:space="preserve">ther or not there was a proper appeal before the Court of Appeal, as it appeared that the order </w:t>
          </w:r>
          <w:r w:rsidR="00347F6F">
            <w:rPr>
              <w:sz w:val="24"/>
              <w:szCs w:val="24"/>
            </w:rPr>
            <w:t>of</w:t>
          </w:r>
          <w:r>
            <w:rPr>
              <w:sz w:val="24"/>
              <w:szCs w:val="24"/>
            </w:rPr>
            <w:t xml:space="preserve"> 7 February 2005, was </w:t>
          </w:r>
          <w:r w:rsidR="0074347A">
            <w:rPr>
              <w:sz w:val="24"/>
              <w:szCs w:val="24"/>
            </w:rPr>
            <w:t>interlocutory</w:t>
          </w:r>
          <w:r>
            <w:rPr>
              <w:sz w:val="24"/>
              <w:szCs w:val="24"/>
            </w:rPr>
            <w:t xml:space="preserve"> and</w:t>
          </w:r>
          <w:r w:rsidR="00C5498F">
            <w:rPr>
              <w:sz w:val="24"/>
              <w:szCs w:val="24"/>
            </w:rPr>
            <w:t xml:space="preserve">, hence, </w:t>
          </w:r>
          <w:r>
            <w:rPr>
              <w:sz w:val="24"/>
              <w:szCs w:val="24"/>
            </w:rPr>
            <w:t xml:space="preserve">needed leave to appeal. </w:t>
          </w:r>
        </w:p>
        <w:p w:rsidR="00D03280" w:rsidRPr="00360D51" w:rsidRDefault="00D03280" w:rsidP="00360D51">
          <w:pPr>
            <w:rPr>
              <w:sz w:val="24"/>
              <w:szCs w:val="24"/>
              <w:shd w:val="clear" w:color="auto" w:fill="FFFFFF"/>
            </w:rPr>
          </w:pPr>
        </w:p>
        <w:p w:rsidR="00E82F7E" w:rsidRDefault="002328E9" w:rsidP="00AA4B82">
          <w:pPr>
            <w:pStyle w:val="ListParagraph"/>
            <w:numPr>
              <w:ilvl w:val="0"/>
              <w:numId w:val="13"/>
            </w:numPr>
            <w:spacing w:line="360" w:lineRule="auto"/>
            <w:ind w:hanging="720"/>
            <w:jc w:val="both"/>
            <w:rPr>
              <w:i/>
              <w:sz w:val="24"/>
              <w:szCs w:val="24"/>
              <w:shd w:val="clear" w:color="auto" w:fill="FFFFFF"/>
            </w:rPr>
          </w:pPr>
          <w:proofErr w:type="spellStart"/>
          <w:r w:rsidRPr="00347F6F">
            <w:rPr>
              <w:sz w:val="24"/>
              <w:szCs w:val="24"/>
              <w:shd w:val="clear" w:color="auto" w:fill="FFFFFF"/>
            </w:rPr>
            <w:t>Perara</w:t>
          </w:r>
          <w:proofErr w:type="spellEnd"/>
          <w:r w:rsidRPr="00347F6F">
            <w:rPr>
              <w:sz w:val="24"/>
              <w:szCs w:val="24"/>
              <w:shd w:val="clear" w:color="auto" w:fill="FFFFFF"/>
            </w:rPr>
            <w:t xml:space="preserve"> J., opined that: </w:t>
          </w:r>
          <w:r w:rsidRPr="00347F6F">
            <w:rPr>
              <w:i/>
              <w:sz w:val="24"/>
              <w:szCs w:val="24"/>
              <w:shd w:val="clear" w:color="auto" w:fill="FFFFFF"/>
            </w:rPr>
            <w:t>″</w:t>
          </w:r>
          <w:r w:rsidR="00347F6F" w:rsidRPr="00347F6F">
            <w:rPr>
              <w:sz w:val="24"/>
              <w:szCs w:val="24"/>
              <w:shd w:val="clear" w:color="auto" w:fill="FFFFFF"/>
            </w:rPr>
            <w:t>[c]</w:t>
          </w:r>
          <w:proofErr w:type="spellStart"/>
          <w:r w:rsidRPr="00347F6F">
            <w:rPr>
              <w:i/>
              <w:sz w:val="24"/>
              <w:szCs w:val="24"/>
              <w:shd w:val="clear" w:color="auto" w:fill="FFFFFF"/>
            </w:rPr>
            <w:t>learly</w:t>
          </w:r>
          <w:proofErr w:type="spellEnd"/>
          <w:r w:rsidRPr="00347F6F">
            <w:rPr>
              <w:i/>
              <w:sz w:val="24"/>
              <w:szCs w:val="24"/>
              <w:shd w:val="clear" w:color="auto" w:fill="FFFFFF"/>
            </w:rPr>
            <w:t>, therefore, for Rule 25 to apply there should already be filed an appeal from a final judgment of the Supreme Court. ″Interlocutory matters″ would then be matters relevant to that Appeal, such as matters concerning the furnishing of security f</w:t>
          </w:r>
          <w:r w:rsidR="00E82F7E" w:rsidRPr="00347F6F">
            <w:rPr>
              <w:i/>
              <w:sz w:val="24"/>
              <w:szCs w:val="24"/>
              <w:shd w:val="clear" w:color="auto" w:fill="FFFFFF"/>
            </w:rPr>
            <w:t>or costs, delays in filing head</w:t>
          </w:r>
          <w:r w:rsidRPr="00347F6F">
            <w:rPr>
              <w:i/>
              <w:sz w:val="24"/>
              <w:szCs w:val="24"/>
              <w:shd w:val="clear" w:color="auto" w:fill="FFFFFF"/>
            </w:rPr>
            <w:t>s</w:t>
          </w:r>
          <w:r w:rsidR="00E82F7E" w:rsidRPr="00347F6F">
            <w:rPr>
              <w:i/>
              <w:sz w:val="24"/>
              <w:szCs w:val="24"/>
              <w:shd w:val="clear" w:color="auto" w:fill="FFFFFF"/>
            </w:rPr>
            <w:t xml:space="preserve"> </w:t>
          </w:r>
          <w:r w:rsidRPr="00347F6F">
            <w:rPr>
              <w:i/>
              <w:sz w:val="24"/>
              <w:szCs w:val="24"/>
              <w:shd w:val="clear" w:color="auto" w:fill="FFFFFF"/>
            </w:rPr>
            <w:t>of arguments, and such other incidental matter</w:t>
          </w:r>
          <w:r w:rsidR="00E82F7E" w:rsidRPr="00347F6F">
            <w:rPr>
              <w:i/>
              <w:sz w:val="24"/>
              <w:szCs w:val="24"/>
              <w:shd w:val="clear" w:color="auto" w:fill="FFFFFF"/>
            </w:rPr>
            <w:t xml:space="preserve">s. Rule 20 (1) provides that the Supreme Court or the Court of Appeal may on application stay execution on any judgment or order pending appeal. This Court has therefore the jurisdiction to consider an application for stay of execution of its own judgment pending the determination of an Appeal to the Court of Appeal. But where leave to appeal is required before an Appeal is filed in the Court of Appeal, the consideration of an application to stay execution would arise only upon such leave being granted. </w:t>
          </w:r>
          <w:r w:rsidR="00E82F7E" w:rsidRPr="00360D51">
            <w:rPr>
              <w:i/>
              <w:sz w:val="24"/>
              <w:szCs w:val="24"/>
              <w:shd w:val="clear" w:color="auto" w:fill="FFFFFF"/>
            </w:rPr>
            <w:t>Subject to the provision in Rule 20 (1) that ″an Appeal shall not operate as a stay of execution or of proceedings under the decision appealed from″. It is in this context that it becomes necessary to consider whether the Order of this Court dated 7 February 2005 was ″interlocutory″ or ″final″</w:t>
          </w:r>
          <w:r w:rsidR="00360D51" w:rsidRPr="00360D51">
            <w:rPr>
              <w:i/>
              <w:sz w:val="24"/>
              <w:szCs w:val="24"/>
              <w:shd w:val="clear" w:color="auto" w:fill="FFFFFF"/>
            </w:rPr>
            <w:t xml:space="preserve"> … In the present matter, the judgment dated 27 October 2003 finally disposed of the rights of the parties. But to the successful party, finality is reached only wh</w:t>
          </w:r>
          <w:r w:rsidR="00C179A3">
            <w:rPr>
              <w:i/>
              <w:sz w:val="24"/>
              <w:szCs w:val="24"/>
              <w:shd w:val="clear" w:color="auto" w:fill="FFFFFF"/>
            </w:rPr>
            <w:t>e</w:t>
          </w:r>
          <w:r w:rsidR="00360D51" w:rsidRPr="00360D51">
            <w:rPr>
              <w:i/>
              <w:sz w:val="24"/>
              <w:szCs w:val="24"/>
              <w:shd w:val="clear" w:color="auto" w:fill="FFFFFF"/>
            </w:rPr>
            <w:t xml:space="preserve">n he obtains the fruits of the judgment. To that end he would pursue the avenues provided in the Code of Civil Procedure for execution of judgment. Any application made in the process of execution of judgment, would, on the basis of </w:t>
          </w:r>
          <w:proofErr w:type="spellStart"/>
          <w:r w:rsidR="00360D51" w:rsidRPr="00360D51">
            <w:rPr>
              <w:i/>
              <w:sz w:val="24"/>
              <w:szCs w:val="24"/>
              <w:shd w:val="clear" w:color="auto" w:fill="FFFFFF"/>
            </w:rPr>
            <w:t>Salaman</w:t>
          </w:r>
          <w:proofErr w:type="spellEnd"/>
          <w:r w:rsidR="00360D51" w:rsidRPr="00360D51">
            <w:rPr>
              <w:i/>
              <w:sz w:val="24"/>
              <w:szCs w:val="24"/>
              <w:shd w:val="clear" w:color="auto" w:fill="FFFFFF"/>
            </w:rPr>
            <w:t xml:space="preserve"> v </w:t>
          </w:r>
          <w:r w:rsidR="00360D51">
            <w:rPr>
              <w:i/>
              <w:sz w:val="24"/>
              <w:szCs w:val="24"/>
              <w:shd w:val="clear" w:color="auto" w:fill="FFFFFF"/>
            </w:rPr>
            <w:t>Warner (supra, and approved by Salter Rex &amp; Co v Ghosh (supra), be interlocutory…″</w:t>
          </w:r>
        </w:p>
        <w:p w:rsidR="00360D51" w:rsidRDefault="00360D51" w:rsidP="00360D51">
          <w:pPr>
            <w:pStyle w:val="ListParagraph"/>
            <w:spacing w:line="360" w:lineRule="auto"/>
            <w:jc w:val="both"/>
            <w:rPr>
              <w:i/>
              <w:sz w:val="24"/>
              <w:szCs w:val="24"/>
              <w:shd w:val="clear" w:color="auto" w:fill="FFFFFF"/>
            </w:rPr>
          </w:pPr>
        </w:p>
        <w:p w:rsidR="00E82F7E" w:rsidRDefault="00360D51" w:rsidP="00D03280">
          <w:pPr>
            <w:pStyle w:val="ListParagraph"/>
            <w:numPr>
              <w:ilvl w:val="0"/>
              <w:numId w:val="13"/>
            </w:numPr>
            <w:spacing w:line="360" w:lineRule="auto"/>
            <w:ind w:hanging="720"/>
            <w:jc w:val="both"/>
            <w:rPr>
              <w:sz w:val="24"/>
              <w:szCs w:val="24"/>
              <w:shd w:val="clear" w:color="auto" w:fill="FFFFFF"/>
            </w:rPr>
          </w:pPr>
          <w:r w:rsidRPr="00360D51">
            <w:rPr>
              <w:sz w:val="24"/>
              <w:szCs w:val="24"/>
              <w:shd w:val="clear" w:color="auto" w:fill="FFFFFF"/>
            </w:rPr>
            <w:lastRenderedPageBreak/>
            <w:t xml:space="preserve">In the final analysis </w:t>
          </w:r>
          <w:proofErr w:type="spellStart"/>
          <w:r w:rsidRPr="00360D51">
            <w:rPr>
              <w:sz w:val="24"/>
              <w:szCs w:val="24"/>
              <w:shd w:val="clear" w:color="auto" w:fill="FFFFFF"/>
            </w:rPr>
            <w:t>Perera</w:t>
          </w:r>
          <w:proofErr w:type="spellEnd"/>
          <w:r w:rsidRPr="00360D51">
            <w:rPr>
              <w:sz w:val="24"/>
              <w:szCs w:val="24"/>
              <w:shd w:val="clear" w:color="auto" w:fill="FFFFFF"/>
            </w:rPr>
            <w:t xml:space="preserve"> J., opined that </w:t>
          </w:r>
          <w:r>
            <w:rPr>
              <w:sz w:val="24"/>
              <w:szCs w:val="24"/>
              <w:shd w:val="clear" w:color="auto" w:fill="FFFFFF"/>
            </w:rPr>
            <w:t xml:space="preserve">the order of 7 February 2005, was for </w:t>
          </w:r>
          <w:r w:rsidR="00445244">
            <w:rPr>
              <w:sz w:val="24"/>
              <w:szCs w:val="24"/>
              <w:shd w:val="clear" w:color="auto" w:fill="FFFFFF"/>
            </w:rPr>
            <w:t>the purpose</w:t>
          </w:r>
          <w:r>
            <w:rPr>
              <w:sz w:val="24"/>
              <w:szCs w:val="24"/>
              <w:shd w:val="clear" w:color="auto" w:fill="FFFFFF"/>
            </w:rPr>
            <w:t xml:space="preserve"> of an appeal, interlocutory in nature, and that, thus, leave to appeal was required. </w:t>
          </w:r>
          <w:r w:rsidR="00C179A3">
            <w:rPr>
              <w:sz w:val="24"/>
              <w:szCs w:val="24"/>
              <w:shd w:val="clear" w:color="auto" w:fill="FFFFFF"/>
            </w:rPr>
            <w:t xml:space="preserve">As I understand it </w:t>
          </w:r>
          <w:proofErr w:type="spellStart"/>
          <w:r w:rsidR="00C179A3">
            <w:rPr>
              <w:sz w:val="24"/>
              <w:szCs w:val="24"/>
              <w:shd w:val="clear" w:color="auto" w:fill="FFFFFF"/>
            </w:rPr>
            <w:t>Perera</w:t>
          </w:r>
          <w:proofErr w:type="spellEnd"/>
          <w:r w:rsidR="00C179A3">
            <w:rPr>
              <w:sz w:val="24"/>
              <w:szCs w:val="24"/>
              <w:shd w:val="clear" w:color="auto" w:fill="FFFFFF"/>
            </w:rPr>
            <w:t xml:space="preserve"> J., had approved the premise put forward in </w:t>
          </w:r>
          <w:proofErr w:type="spellStart"/>
          <w:r w:rsidR="00C179A3" w:rsidRPr="0074347A">
            <w:rPr>
              <w:b/>
              <w:sz w:val="24"/>
              <w:szCs w:val="24"/>
              <w:shd w:val="clear" w:color="auto" w:fill="FFFFFF"/>
            </w:rPr>
            <w:t>Salaman</w:t>
          </w:r>
          <w:proofErr w:type="spellEnd"/>
          <w:r w:rsidR="00C179A3">
            <w:rPr>
              <w:sz w:val="24"/>
              <w:szCs w:val="24"/>
              <w:shd w:val="clear" w:color="auto" w:fill="FFFFFF"/>
            </w:rPr>
            <w:t xml:space="preserve"> and </w:t>
          </w:r>
          <w:r w:rsidR="00C179A3" w:rsidRPr="0074347A">
            <w:rPr>
              <w:b/>
              <w:sz w:val="24"/>
              <w:szCs w:val="24"/>
              <w:shd w:val="clear" w:color="auto" w:fill="FFFFFF"/>
            </w:rPr>
            <w:t>Salter Rex</w:t>
          </w:r>
          <w:r w:rsidR="00C179A3">
            <w:rPr>
              <w:sz w:val="24"/>
              <w:szCs w:val="24"/>
              <w:shd w:val="clear" w:color="auto" w:fill="FFFFFF"/>
            </w:rPr>
            <w:t xml:space="preserve"> that the question of final or interlocutory rested upon the nature of the application or proceedings giving rise to the order.</w:t>
          </w:r>
        </w:p>
        <w:p w:rsidR="00347F6F" w:rsidRPr="00347F6F" w:rsidRDefault="00347F6F" w:rsidP="00347F6F">
          <w:pPr>
            <w:pStyle w:val="ListParagraph"/>
            <w:rPr>
              <w:sz w:val="24"/>
              <w:szCs w:val="24"/>
              <w:shd w:val="clear" w:color="auto" w:fill="FFFFFF"/>
            </w:rPr>
          </w:pPr>
        </w:p>
        <w:p w:rsidR="00347F6F" w:rsidRDefault="00445244" w:rsidP="00D03280">
          <w:pPr>
            <w:pStyle w:val="ListParagraph"/>
            <w:numPr>
              <w:ilvl w:val="0"/>
              <w:numId w:val="13"/>
            </w:numPr>
            <w:spacing w:line="360" w:lineRule="auto"/>
            <w:ind w:hanging="720"/>
            <w:jc w:val="both"/>
            <w:rPr>
              <w:sz w:val="24"/>
              <w:szCs w:val="24"/>
              <w:shd w:val="clear" w:color="auto" w:fill="FFFFFF"/>
            </w:rPr>
          </w:pPr>
          <w:r>
            <w:rPr>
              <w:sz w:val="24"/>
              <w:szCs w:val="24"/>
              <w:shd w:val="clear" w:color="auto" w:fill="FFFFFF"/>
            </w:rPr>
            <w:t xml:space="preserve">It is against this background that </w:t>
          </w:r>
          <w:r w:rsidR="00C179A3">
            <w:rPr>
              <w:sz w:val="24"/>
              <w:szCs w:val="24"/>
              <w:shd w:val="clear" w:color="auto" w:fill="FFFFFF"/>
            </w:rPr>
            <w:t>I gr</w:t>
          </w:r>
          <w:r w:rsidR="00D514B3">
            <w:rPr>
              <w:sz w:val="24"/>
              <w:szCs w:val="24"/>
              <w:shd w:val="clear" w:color="auto" w:fill="FFFFFF"/>
            </w:rPr>
            <w:t>apple with the distinction as the jurisdiction of the Court of Appeal turns on the distinction: a final order is appealable as of</w:t>
          </w:r>
          <w:r w:rsidR="00C539D1">
            <w:rPr>
              <w:sz w:val="24"/>
              <w:szCs w:val="24"/>
              <w:shd w:val="clear" w:color="auto" w:fill="FFFFFF"/>
            </w:rPr>
            <w:t xml:space="preserve"> right</w:t>
          </w:r>
          <w:r w:rsidR="00D514B3">
            <w:rPr>
              <w:sz w:val="24"/>
              <w:szCs w:val="24"/>
              <w:shd w:val="clear" w:color="auto" w:fill="FFFFFF"/>
            </w:rPr>
            <w:t>; an interlocutory</w:t>
          </w:r>
          <w:r w:rsidR="00C539D1">
            <w:rPr>
              <w:sz w:val="24"/>
              <w:szCs w:val="24"/>
              <w:shd w:val="clear" w:color="auto" w:fill="FFFFFF"/>
            </w:rPr>
            <w:t xml:space="preserve"> order is not</w:t>
          </w:r>
          <w:r w:rsidR="00D514B3">
            <w:rPr>
              <w:sz w:val="24"/>
              <w:szCs w:val="24"/>
              <w:shd w:val="clear" w:color="auto" w:fill="FFFFFF"/>
            </w:rPr>
            <w:t>. I mention that the majority of this panel</w:t>
          </w:r>
          <w:r w:rsidR="00577BBB">
            <w:rPr>
              <w:sz w:val="24"/>
              <w:szCs w:val="24"/>
              <w:shd w:val="clear" w:color="auto" w:fill="FFFFFF"/>
            </w:rPr>
            <w:t xml:space="preserve"> had</w:t>
          </w:r>
          <w:r w:rsidR="00D514B3">
            <w:rPr>
              <w:sz w:val="24"/>
              <w:szCs w:val="24"/>
              <w:shd w:val="clear" w:color="auto" w:fill="FFFFFF"/>
            </w:rPr>
            <w:t xml:space="preserve"> </w:t>
          </w:r>
          <w:proofErr w:type="gramStart"/>
          <w:r w:rsidR="00D514B3">
            <w:rPr>
              <w:sz w:val="24"/>
              <w:szCs w:val="24"/>
              <w:shd w:val="clear" w:color="auto" w:fill="FFFFFF"/>
            </w:rPr>
            <w:t>stated  to</w:t>
          </w:r>
          <w:proofErr w:type="gramEnd"/>
          <w:r w:rsidR="00D514B3">
            <w:rPr>
              <w:sz w:val="24"/>
              <w:szCs w:val="24"/>
              <w:shd w:val="clear" w:color="auto" w:fill="FFFFFF"/>
            </w:rPr>
            <w:t xml:space="preserve"> both sides that the Order is interlocutory. I found that the majority has done so for reasons that, I accept are cogent. But I </w:t>
          </w:r>
          <w:r w:rsidR="002945A6">
            <w:rPr>
              <w:sz w:val="24"/>
              <w:szCs w:val="24"/>
              <w:shd w:val="clear" w:color="auto" w:fill="FFFFFF"/>
            </w:rPr>
            <w:t>hold</w:t>
          </w:r>
          <w:r w:rsidR="00C22C64">
            <w:rPr>
              <w:sz w:val="24"/>
              <w:szCs w:val="24"/>
              <w:shd w:val="clear" w:color="auto" w:fill="FFFFFF"/>
            </w:rPr>
            <w:t xml:space="preserve"> a different opinion.</w:t>
          </w:r>
        </w:p>
        <w:p w:rsidR="00D514B3" w:rsidRPr="00D514B3" w:rsidRDefault="00D514B3" w:rsidP="00D514B3">
          <w:pPr>
            <w:pStyle w:val="ListParagraph"/>
            <w:rPr>
              <w:sz w:val="24"/>
              <w:szCs w:val="24"/>
              <w:shd w:val="clear" w:color="auto" w:fill="FFFFFF"/>
            </w:rPr>
          </w:pPr>
        </w:p>
        <w:p w:rsidR="005B5BD0" w:rsidRPr="005B5BD0" w:rsidRDefault="00372603" w:rsidP="005B5BD0">
          <w:pPr>
            <w:pStyle w:val="ListParagraph"/>
            <w:numPr>
              <w:ilvl w:val="0"/>
              <w:numId w:val="13"/>
            </w:numPr>
            <w:spacing w:line="360" w:lineRule="auto"/>
            <w:ind w:hanging="720"/>
            <w:jc w:val="both"/>
            <w:rPr>
              <w:sz w:val="24"/>
              <w:szCs w:val="24"/>
              <w:shd w:val="clear" w:color="auto" w:fill="FFFFFF"/>
            </w:rPr>
          </w:pPr>
          <w:r w:rsidRPr="007D1F06">
            <w:rPr>
              <w:sz w:val="24"/>
              <w:szCs w:val="24"/>
            </w:rPr>
            <w:t>In the present case</w:t>
          </w:r>
          <w:r w:rsidR="00E93CCF" w:rsidRPr="007D1F06">
            <w:rPr>
              <w:sz w:val="24"/>
              <w:szCs w:val="24"/>
            </w:rPr>
            <w:t>, it was</w:t>
          </w:r>
          <w:r w:rsidRPr="007D1F06">
            <w:rPr>
              <w:sz w:val="24"/>
              <w:szCs w:val="24"/>
            </w:rPr>
            <w:t xml:space="preserve"> undisputed that the Judgment </w:t>
          </w:r>
          <w:r w:rsidR="00C539D1">
            <w:rPr>
              <w:sz w:val="24"/>
              <w:szCs w:val="24"/>
              <w:shd w:val="clear" w:color="auto" w:fill="FFFFFF"/>
              <w:lang w:val="en-US"/>
            </w:rPr>
            <w:t>was</w:t>
          </w:r>
          <w:r w:rsidR="00F55A83" w:rsidRPr="007D1F06">
            <w:rPr>
              <w:sz w:val="24"/>
              <w:szCs w:val="24"/>
              <w:shd w:val="clear" w:color="auto" w:fill="FFFFFF"/>
              <w:lang w:val="en-US"/>
            </w:rPr>
            <w:t xml:space="preserve"> </w:t>
          </w:r>
          <w:r w:rsidR="00AC22DD">
            <w:rPr>
              <w:sz w:val="24"/>
              <w:szCs w:val="24"/>
              <w:shd w:val="clear" w:color="auto" w:fill="FFFFFF"/>
              <w:lang w:val="en-US"/>
            </w:rPr>
            <w:t>final</w:t>
          </w:r>
          <w:r w:rsidR="000F7111" w:rsidRPr="007D1F06">
            <w:rPr>
              <w:sz w:val="24"/>
              <w:szCs w:val="24"/>
              <w:shd w:val="clear" w:color="auto" w:fill="FFFFFF"/>
              <w:lang w:val="en-US"/>
            </w:rPr>
            <w:t xml:space="preserve">, and that it </w:t>
          </w:r>
          <w:r w:rsidR="007D1F06">
            <w:rPr>
              <w:sz w:val="24"/>
              <w:szCs w:val="24"/>
              <w:shd w:val="clear" w:color="auto" w:fill="FFFFFF"/>
              <w:lang w:val="en-US"/>
            </w:rPr>
            <w:t>had disposed of the entire action</w:t>
          </w:r>
          <w:r w:rsidR="00854B9D" w:rsidRPr="007D1F06">
            <w:rPr>
              <w:sz w:val="24"/>
              <w:szCs w:val="24"/>
            </w:rPr>
            <w:t xml:space="preserve">. </w:t>
          </w:r>
          <w:r w:rsidR="00157F3D">
            <w:rPr>
              <w:sz w:val="24"/>
              <w:szCs w:val="24"/>
            </w:rPr>
            <w:t>An appeal as of right has been lodged against the Judgment.</w:t>
          </w:r>
          <w:r w:rsidR="00AC22DD">
            <w:rPr>
              <w:sz w:val="24"/>
              <w:szCs w:val="24"/>
              <w:shd w:val="clear" w:color="auto" w:fill="FFFFFF"/>
              <w:lang w:val="en-US"/>
            </w:rPr>
            <w:t xml:space="preserve"> </w:t>
          </w:r>
          <w:r w:rsidR="002945A6" w:rsidRPr="005B5BD0">
            <w:rPr>
              <w:sz w:val="24"/>
              <w:szCs w:val="24"/>
              <w:shd w:val="clear" w:color="auto" w:fill="FFFFFF"/>
              <w:lang w:val="en-US"/>
            </w:rPr>
            <w:t>It is worthy of note that</w:t>
          </w:r>
          <w:r w:rsidR="00DC65C9">
            <w:rPr>
              <w:sz w:val="24"/>
              <w:szCs w:val="24"/>
              <w:shd w:val="clear" w:color="auto" w:fill="FFFFFF"/>
              <w:lang w:val="en-US"/>
            </w:rPr>
            <w:t>,</w:t>
          </w:r>
          <w:r w:rsidR="002945A6" w:rsidRPr="005B5BD0">
            <w:rPr>
              <w:sz w:val="24"/>
              <w:szCs w:val="24"/>
              <w:shd w:val="clear" w:color="auto" w:fill="FFFFFF"/>
              <w:lang w:val="en-US"/>
            </w:rPr>
            <w:t xml:space="preserve"> s</w:t>
          </w:r>
          <w:r w:rsidR="00B04ED7" w:rsidRPr="005B5BD0">
            <w:rPr>
              <w:sz w:val="24"/>
              <w:szCs w:val="24"/>
              <w:shd w:val="clear" w:color="auto" w:fill="FFFFFF"/>
              <w:lang w:val="en-US"/>
            </w:rPr>
            <w:t>ince the learned Judge had granted the application</w:t>
          </w:r>
          <w:r w:rsidR="00157F3D">
            <w:rPr>
              <w:sz w:val="24"/>
              <w:szCs w:val="24"/>
              <w:shd w:val="clear" w:color="auto" w:fill="FFFFFF"/>
              <w:lang w:val="en-US"/>
            </w:rPr>
            <w:t xml:space="preserve"> for </w:t>
          </w:r>
          <w:r w:rsidR="004F3269">
            <w:rPr>
              <w:sz w:val="24"/>
              <w:szCs w:val="24"/>
              <w:shd w:val="clear" w:color="auto" w:fill="FFFFFF"/>
              <w:lang w:val="en-US"/>
            </w:rPr>
            <w:t xml:space="preserve">a </w:t>
          </w:r>
          <w:r w:rsidR="00157F3D">
            <w:rPr>
              <w:sz w:val="24"/>
              <w:szCs w:val="24"/>
              <w:shd w:val="clear" w:color="auto" w:fill="FFFFFF"/>
              <w:lang w:val="en-US"/>
            </w:rPr>
            <w:t>stay of execution</w:t>
          </w:r>
          <w:r w:rsidR="00B04ED7" w:rsidRPr="005B5BD0">
            <w:rPr>
              <w:sz w:val="24"/>
              <w:szCs w:val="24"/>
              <w:shd w:val="clear" w:color="auto" w:fill="FFFFFF"/>
              <w:lang w:val="en-US"/>
            </w:rPr>
            <w:t xml:space="preserve">, </w:t>
          </w:r>
          <w:r w:rsidR="00E93CCF" w:rsidRPr="005B5BD0">
            <w:rPr>
              <w:sz w:val="24"/>
              <w:szCs w:val="24"/>
              <w:shd w:val="clear" w:color="auto" w:fill="FFFFFF"/>
              <w:lang w:val="en-US"/>
            </w:rPr>
            <w:t xml:space="preserve">the Applicant could not file </w:t>
          </w:r>
          <w:r w:rsidR="0067768C" w:rsidRPr="005B5BD0">
            <w:rPr>
              <w:sz w:val="24"/>
              <w:szCs w:val="24"/>
              <w:shd w:val="clear" w:color="auto" w:fill="FFFFFF"/>
              <w:lang w:val="en-US"/>
            </w:rPr>
            <w:t>a new</w:t>
          </w:r>
          <w:r w:rsidR="006D39B4">
            <w:rPr>
              <w:sz w:val="24"/>
              <w:szCs w:val="24"/>
              <w:shd w:val="clear" w:color="auto" w:fill="FFFFFF"/>
              <w:lang w:val="en-US"/>
            </w:rPr>
            <w:t xml:space="preserve"> application for a</w:t>
          </w:r>
          <w:r w:rsidR="00E93CCF" w:rsidRPr="005B5BD0">
            <w:rPr>
              <w:sz w:val="24"/>
              <w:szCs w:val="24"/>
              <w:shd w:val="clear" w:color="auto" w:fill="FFFFFF"/>
              <w:lang w:val="en-US"/>
            </w:rPr>
            <w:t xml:space="preserve"> stay</w:t>
          </w:r>
          <w:r w:rsidR="006D39B4">
            <w:rPr>
              <w:sz w:val="24"/>
              <w:szCs w:val="24"/>
              <w:shd w:val="clear" w:color="auto" w:fill="FFFFFF"/>
              <w:lang w:val="en-US"/>
            </w:rPr>
            <w:t xml:space="preserve"> of</w:t>
          </w:r>
          <w:r w:rsidR="00E93CCF" w:rsidRPr="005B5BD0">
            <w:rPr>
              <w:sz w:val="24"/>
              <w:szCs w:val="24"/>
              <w:shd w:val="clear" w:color="auto" w:fill="FFFFFF"/>
              <w:lang w:val="en-US"/>
            </w:rPr>
            <w:t xml:space="preserve"> execution of the Ju</w:t>
          </w:r>
          <w:r w:rsidR="0067768C" w:rsidRPr="005B5BD0">
            <w:rPr>
              <w:sz w:val="24"/>
              <w:szCs w:val="24"/>
              <w:shd w:val="clear" w:color="auto" w:fill="FFFFFF"/>
              <w:lang w:val="en-US"/>
            </w:rPr>
            <w:t>dg</w:t>
          </w:r>
          <w:r w:rsidR="00E93CCF" w:rsidRPr="005B5BD0">
            <w:rPr>
              <w:sz w:val="24"/>
              <w:szCs w:val="24"/>
              <w:shd w:val="clear" w:color="auto" w:fill="FFFFFF"/>
              <w:lang w:val="en-US"/>
            </w:rPr>
            <w:t>ment</w:t>
          </w:r>
          <w:r w:rsidR="006D39B4">
            <w:rPr>
              <w:sz w:val="24"/>
              <w:szCs w:val="24"/>
              <w:shd w:val="clear" w:color="auto" w:fill="FFFFFF"/>
              <w:lang w:val="en-US"/>
            </w:rPr>
            <w:t>,</w:t>
          </w:r>
          <w:r w:rsidR="00E93CCF" w:rsidRPr="005B5BD0">
            <w:rPr>
              <w:sz w:val="24"/>
              <w:szCs w:val="24"/>
              <w:shd w:val="clear" w:color="auto" w:fill="FFFFFF"/>
              <w:lang w:val="en-US"/>
            </w:rPr>
            <w:t xml:space="preserve"> </w:t>
          </w:r>
          <w:r w:rsidR="00FE10F0" w:rsidRPr="005B5BD0">
            <w:rPr>
              <w:sz w:val="24"/>
              <w:szCs w:val="24"/>
              <w:shd w:val="clear" w:color="auto" w:fill="FFFFFF"/>
              <w:lang w:val="en-US"/>
            </w:rPr>
            <w:t>in terms of</w:t>
          </w:r>
          <w:r w:rsidR="00E93CCF" w:rsidRPr="005B5BD0">
            <w:rPr>
              <w:sz w:val="24"/>
              <w:szCs w:val="24"/>
              <w:shd w:val="clear" w:color="auto" w:fill="FFFFFF"/>
              <w:lang w:val="en-US"/>
            </w:rPr>
            <w:t xml:space="preserve"> section 230 of the Seychelles Code of Civil Procedure and Rule 28 (1) of the Seychelles Court of Appeal Rules 2005, read with Rule 20 of the said Rules.</w:t>
          </w:r>
        </w:p>
        <w:p w:rsidR="005B5BD0" w:rsidRPr="005B5BD0" w:rsidRDefault="005B5BD0" w:rsidP="005B5BD0">
          <w:pPr>
            <w:pStyle w:val="ListParagraph"/>
            <w:rPr>
              <w:sz w:val="24"/>
              <w:szCs w:val="24"/>
              <w:shd w:val="clear" w:color="auto" w:fill="FFFFFF"/>
              <w:lang w:val="en-US"/>
            </w:rPr>
          </w:pPr>
        </w:p>
        <w:p w:rsidR="00917B23" w:rsidRDefault="00DC65C9" w:rsidP="00917B23">
          <w:pPr>
            <w:pStyle w:val="ListParagraph"/>
            <w:numPr>
              <w:ilvl w:val="0"/>
              <w:numId w:val="13"/>
            </w:numPr>
            <w:spacing w:line="360" w:lineRule="auto"/>
            <w:ind w:hanging="720"/>
            <w:jc w:val="both"/>
            <w:rPr>
              <w:sz w:val="24"/>
              <w:szCs w:val="24"/>
              <w:shd w:val="clear" w:color="auto" w:fill="FFFFFF"/>
            </w:rPr>
          </w:pPr>
          <w:r w:rsidRPr="0009109D">
            <w:rPr>
              <w:sz w:val="24"/>
              <w:szCs w:val="24"/>
              <w:shd w:val="clear" w:color="auto" w:fill="FFFFFF"/>
            </w:rPr>
            <w:t xml:space="preserve">As </w:t>
          </w:r>
          <w:r w:rsidRPr="0009109D">
            <w:rPr>
              <w:sz w:val="24"/>
              <w:szCs w:val="24"/>
            </w:rPr>
            <w:t>I understand it</w:t>
          </w:r>
          <w:r w:rsidRPr="00FE10F0">
            <w:rPr>
              <w:sz w:val="24"/>
              <w:szCs w:val="24"/>
            </w:rPr>
            <w:t xml:space="preserve">, </w:t>
          </w:r>
          <w:r w:rsidRPr="009C535A">
            <w:rPr>
              <w:b/>
              <w:sz w:val="24"/>
              <w:szCs w:val="24"/>
              <w:shd w:val="clear" w:color="auto" w:fill="FFFFFF"/>
            </w:rPr>
            <w:t>Financial Intelligence Unit</w:t>
          </w:r>
          <w:r>
            <w:rPr>
              <w:sz w:val="24"/>
              <w:szCs w:val="24"/>
            </w:rPr>
            <w:t xml:space="preserve"> laid down the test that an interlocutory order</w:t>
          </w:r>
          <w:r w:rsidR="009C7ECF">
            <w:rPr>
              <w:sz w:val="24"/>
              <w:szCs w:val="24"/>
            </w:rPr>
            <w:t xml:space="preserve"> or judgment</w:t>
          </w:r>
          <w:r>
            <w:rPr>
              <w:sz w:val="24"/>
              <w:szCs w:val="24"/>
            </w:rPr>
            <w:t>, for the purpose of section 12 of the Courts Act, is an order</w:t>
          </w:r>
          <w:r w:rsidR="009C7ECF">
            <w:rPr>
              <w:sz w:val="24"/>
              <w:szCs w:val="24"/>
            </w:rPr>
            <w:t xml:space="preserve"> or </w:t>
          </w:r>
          <w:r w:rsidR="00637D8A">
            <w:rPr>
              <w:sz w:val="24"/>
              <w:szCs w:val="24"/>
            </w:rPr>
            <w:t xml:space="preserve">a </w:t>
          </w:r>
          <w:r w:rsidR="009C7ECF">
            <w:rPr>
              <w:sz w:val="24"/>
              <w:szCs w:val="24"/>
            </w:rPr>
            <w:t>judgment</w:t>
          </w:r>
          <w:r>
            <w:rPr>
              <w:sz w:val="24"/>
              <w:szCs w:val="24"/>
            </w:rPr>
            <w:t xml:space="preserve"> which does not dispose of the wh</w:t>
          </w:r>
          <w:r w:rsidR="00165379">
            <w:rPr>
              <w:sz w:val="24"/>
              <w:szCs w:val="24"/>
            </w:rPr>
            <w:t>ole action between the parties -</w:t>
          </w:r>
          <w:r>
            <w:rPr>
              <w:sz w:val="24"/>
              <w:szCs w:val="24"/>
            </w:rPr>
            <w:t xml:space="preserve"> th</w:t>
          </w:r>
          <w:r w:rsidR="00C539D1">
            <w:rPr>
              <w:sz w:val="24"/>
              <w:szCs w:val="24"/>
            </w:rPr>
            <w:t xml:space="preserve">e </w:t>
          </w:r>
          <w:r w:rsidR="00165379">
            <w:rPr>
              <w:sz w:val="24"/>
              <w:szCs w:val="24"/>
            </w:rPr>
            <w:t xml:space="preserve">question in controversy between the parties - </w:t>
          </w:r>
          <w:r w:rsidR="00637D8A">
            <w:rPr>
              <w:sz w:val="24"/>
              <w:szCs w:val="24"/>
            </w:rPr>
            <w:t>but disposes of any matter</w:t>
          </w:r>
          <w:r>
            <w:rPr>
              <w:sz w:val="24"/>
              <w:szCs w:val="24"/>
            </w:rPr>
            <w:t xml:space="preserve"> subordinate or ancillary to the action. That case </w:t>
          </w:r>
          <w:r>
            <w:rPr>
              <w:sz w:val="24"/>
              <w:szCs w:val="24"/>
              <w:shd w:val="clear" w:color="auto" w:fill="FFFFFF"/>
            </w:rPr>
            <w:t>did</w:t>
          </w:r>
          <w:r w:rsidRPr="00C803D9">
            <w:rPr>
              <w:sz w:val="24"/>
              <w:szCs w:val="24"/>
              <w:shd w:val="clear" w:color="auto" w:fill="FFFFFF"/>
            </w:rPr>
            <w:t xml:space="preserve"> not consider the English cases mentioned above.</w:t>
          </w:r>
          <w:r>
            <w:rPr>
              <w:sz w:val="24"/>
              <w:szCs w:val="24"/>
              <w:shd w:val="clear" w:color="auto" w:fill="FFFFFF"/>
            </w:rPr>
            <w:t xml:space="preserve"> </w:t>
          </w:r>
          <w:r w:rsidR="002A4267">
            <w:rPr>
              <w:sz w:val="24"/>
              <w:szCs w:val="24"/>
              <w:shd w:val="clear" w:color="auto" w:fill="FFFFFF"/>
            </w:rPr>
            <w:t xml:space="preserve">Nonetheless, </w:t>
          </w:r>
          <w:r w:rsidR="00FB6DDA">
            <w:rPr>
              <w:sz w:val="24"/>
              <w:szCs w:val="24"/>
              <w:shd w:val="clear" w:color="auto" w:fill="FFFFFF"/>
            </w:rPr>
            <w:t>I</w:t>
          </w:r>
          <w:r w:rsidR="00D054B1">
            <w:rPr>
              <w:sz w:val="24"/>
              <w:szCs w:val="24"/>
              <w:shd w:val="clear" w:color="auto" w:fill="FFFFFF"/>
            </w:rPr>
            <w:t xml:space="preserve"> </w:t>
          </w:r>
          <w:r>
            <w:rPr>
              <w:sz w:val="24"/>
              <w:szCs w:val="24"/>
              <w:shd w:val="clear" w:color="auto" w:fill="FFFFFF"/>
            </w:rPr>
            <w:t xml:space="preserve">think that </w:t>
          </w:r>
          <w:r w:rsidRPr="00637D8A">
            <w:rPr>
              <w:b/>
              <w:sz w:val="24"/>
              <w:szCs w:val="24"/>
              <w:shd w:val="clear" w:color="auto" w:fill="FFFFFF"/>
            </w:rPr>
            <w:t>Financial Intelligence Unit</w:t>
          </w:r>
          <w:r>
            <w:rPr>
              <w:sz w:val="24"/>
              <w:szCs w:val="24"/>
              <w:shd w:val="clear" w:color="auto" w:fill="FFFFFF"/>
            </w:rPr>
            <w:t xml:space="preserve"> approves the approach that the effect of the order or judgment decides whether</w:t>
          </w:r>
          <w:r w:rsidR="002A4267">
            <w:rPr>
              <w:sz w:val="24"/>
              <w:szCs w:val="24"/>
              <w:shd w:val="clear" w:color="auto" w:fill="FFFFFF"/>
            </w:rPr>
            <w:t xml:space="preserve"> or not</w:t>
          </w:r>
          <w:r>
            <w:rPr>
              <w:sz w:val="24"/>
              <w:szCs w:val="24"/>
              <w:shd w:val="clear" w:color="auto" w:fill="FFFFFF"/>
            </w:rPr>
            <w:t xml:space="preserve"> the</w:t>
          </w:r>
          <w:r w:rsidR="00637D8A">
            <w:rPr>
              <w:sz w:val="24"/>
              <w:szCs w:val="24"/>
              <w:shd w:val="clear" w:color="auto" w:fill="FFFFFF"/>
            </w:rPr>
            <w:t xml:space="preserve"> order or</w:t>
          </w:r>
          <w:r>
            <w:rPr>
              <w:sz w:val="24"/>
              <w:szCs w:val="24"/>
              <w:shd w:val="clear" w:color="auto" w:fill="FFFFFF"/>
            </w:rPr>
            <w:t xml:space="preserve"> judgment is to be treated as interlocutory or final</w:t>
          </w:r>
          <w:r w:rsidR="002A4267">
            <w:rPr>
              <w:sz w:val="24"/>
              <w:szCs w:val="24"/>
              <w:shd w:val="clear" w:color="auto" w:fill="FFFFFF"/>
            </w:rPr>
            <w:t xml:space="preserve"> for </w:t>
          </w:r>
          <w:r w:rsidR="00637D8A">
            <w:rPr>
              <w:sz w:val="24"/>
              <w:szCs w:val="24"/>
              <w:shd w:val="clear" w:color="auto" w:fill="FFFFFF"/>
            </w:rPr>
            <w:t xml:space="preserve">the </w:t>
          </w:r>
          <w:r>
            <w:rPr>
              <w:sz w:val="24"/>
              <w:szCs w:val="24"/>
              <w:shd w:val="clear" w:color="auto" w:fill="FFFFFF"/>
            </w:rPr>
            <w:t>purpose of an appeal</w:t>
          </w:r>
          <w:r w:rsidR="00D054B1">
            <w:rPr>
              <w:sz w:val="24"/>
              <w:szCs w:val="24"/>
              <w:shd w:val="clear" w:color="auto" w:fill="FFFFFF"/>
            </w:rPr>
            <w:t>.</w:t>
          </w:r>
          <w:r>
            <w:rPr>
              <w:sz w:val="24"/>
              <w:szCs w:val="24"/>
            </w:rPr>
            <w:t xml:space="preserve"> </w:t>
          </w:r>
        </w:p>
        <w:p w:rsidR="00917B23" w:rsidRPr="00917B23" w:rsidRDefault="00917B23" w:rsidP="00917B23">
          <w:pPr>
            <w:pStyle w:val="ListParagraph"/>
            <w:rPr>
              <w:sz w:val="24"/>
              <w:szCs w:val="24"/>
              <w:shd w:val="clear" w:color="auto" w:fill="FFFFFF"/>
            </w:rPr>
          </w:pPr>
        </w:p>
        <w:p w:rsidR="00C54092" w:rsidRPr="006D39B4" w:rsidRDefault="008D040B" w:rsidP="005E20C1">
          <w:pPr>
            <w:pStyle w:val="ListParagraph"/>
            <w:numPr>
              <w:ilvl w:val="0"/>
              <w:numId w:val="13"/>
            </w:numPr>
            <w:spacing w:line="360" w:lineRule="auto"/>
            <w:ind w:hanging="720"/>
            <w:jc w:val="both"/>
            <w:rPr>
              <w:sz w:val="24"/>
              <w:szCs w:val="24"/>
              <w:shd w:val="clear" w:color="auto" w:fill="FFFFFF"/>
            </w:rPr>
          </w:pPr>
          <w:r>
            <w:rPr>
              <w:sz w:val="24"/>
              <w:szCs w:val="24"/>
              <w:shd w:val="clear" w:color="auto" w:fill="FFFFFF"/>
            </w:rPr>
            <w:t xml:space="preserve">Applying the test in </w:t>
          </w:r>
          <w:r w:rsidRPr="009C535A">
            <w:rPr>
              <w:b/>
              <w:sz w:val="24"/>
              <w:szCs w:val="24"/>
              <w:shd w:val="clear" w:color="auto" w:fill="FFFFFF"/>
            </w:rPr>
            <w:t>Financial Intelligence unit</w:t>
          </w:r>
          <w:r>
            <w:rPr>
              <w:sz w:val="24"/>
              <w:szCs w:val="24"/>
              <w:shd w:val="clear" w:color="auto" w:fill="FFFFFF"/>
            </w:rPr>
            <w:t xml:space="preserve"> and </w:t>
          </w:r>
          <w:proofErr w:type="spellStart"/>
          <w:r w:rsidRPr="009C535A">
            <w:rPr>
              <w:b/>
              <w:sz w:val="24"/>
              <w:szCs w:val="24"/>
              <w:shd w:val="clear" w:color="auto" w:fill="FFFFFF"/>
            </w:rPr>
            <w:t>Bozson</w:t>
          </w:r>
          <w:proofErr w:type="spellEnd"/>
          <w:r w:rsidR="00CF5928">
            <w:rPr>
              <w:sz w:val="24"/>
              <w:szCs w:val="24"/>
              <w:shd w:val="clear" w:color="auto" w:fill="FFFFFF"/>
            </w:rPr>
            <w:t xml:space="preserve"> to the present application</w:t>
          </w:r>
          <w:r>
            <w:rPr>
              <w:sz w:val="24"/>
              <w:szCs w:val="24"/>
              <w:shd w:val="clear" w:color="auto" w:fill="FFFFFF"/>
            </w:rPr>
            <w:t>,</w:t>
          </w:r>
          <w:r w:rsidR="001938FC">
            <w:rPr>
              <w:sz w:val="24"/>
              <w:szCs w:val="24"/>
              <w:shd w:val="clear" w:color="auto" w:fill="FFFFFF"/>
            </w:rPr>
            <w:t xml:space="preserve"> the effect of the </w:t>
          </w:r>
          <w:r w:rsidR="00CF5928">
            <w:rPr>
              <w:sz w:val="24"/>
              <w:szCs w:val="24"/>
              <w:shd w:val="clear" w:color="auto" w:fill="FFFFFF"/>
            </w:rPr>
            <w:t>Order</w:t>
          </w:r>
          <w:r w:rsidR="001938FC">
            <w:rPr>
              <w:sz w:val="24"/>
              <w:szCs w:val="24"/>
              <w:shd w:val="clear" w:color="auto" w:fill="FFFFFF"/>
            </w:rPr>
            <w:t xml:space="preserve"> was that </w:t>
          </w:r>
          <w:r w:rsidR="00A309E6">
            <w:rPr>
              <w:sz w:val="24"/>
              <w:szCs w:val="24"/>
              <w:shd w:val="clear" w:color="auto" w:fill="FFFFFF"/>
            </w:rPr>
            <w:t>it</w:t>
          </w:r>
          <w:r w:rsidR="001938FC">
            <w:rPr>
              <w:sz w:val="24"/>
              <w:szCs w:val="24"/>
              <w:shd w:val="clear" w:color="auto" w:fill="FFFFFF"/>
            </w:rPr>
            <w:t xml:space="preserve"> br</w:t>
          </w:r>
          <w:r w:rsidR="00CF5928">
            <w:rPr>
              <w:sz w:val="24"/>
              <w:szCs w:val="24"/>
              <w:shd w:val="clear" w:color="auto" w:fill="FFFFFF"/>
            </w:rPr>
            <w:t xml:space="preserve">ought the proceedings to an end, i.e., </w:t>
          </w:r>
          <w:r w:rsidR="00BC1C3B">
            <w:rPr>
              <w:sz w:val="24"/>
              <w:szCs w:val="24"/>
            </w:rPr>
            <w:t xml:space="preserve">the Order, the subject matter of the appeal, is </w:t>
          </w:r>
          <w:r w:rsidR="00CF5928">
            <w:rPr>
              <w:sz w:val="24"/>
              <w:szCs w:val="24"/>
            </w:rPr>
            <w:t>final</w:t>
          </w:r>
          <w:r w:rsidR="00862649">
            <w:rPr>
              <w:sz w:val="24"/>
              <w:szCs w:val="24"/>
            </w:rPr>
            <w:t xml:space="preserve"> because it decided</w:t>
          </w:r>
          <w:r w:rsidR="00BC1C3B">
            <w:rPr>
              <w:sz w:val="24"/>
              <w:szCs w:val="24"/>
            </w:rPr>
            <w:t xml:space="preserve"> the question raised by the application</w:t>
          </w:r>
          <w:r w:rsidR="00CF5928">
            <w:rPr>
              <w:sz w:val="24"/>
              <w:szCs w:val="24"/>
            </w:rPr>
            <w:t xml:space="preserve"> for</w:t>
          </w:r>
          <w:r w:rsidR="00577BBB">
            <w:rPr>
              <w:sz w:val="24"/>
              <w:szCs w:val="24"/>
            </w:rPr>
            <w:t xml:space="preserve"> a</w:t>
          </w:r>
          <w:r w:rsidR="00CF5928">
            <w:rPr>
              <w:sz w:val="24"/>
              <w:szCs w:val="24"/>
            </w:rPr>
            <w:t xml:space="preserve"> stay of execution. </w:t>
          </w:r>
          <w:r w:rsidR="00862649">
            <w:rPr>
              <w:sz w:val="24"/>
              <w:szCs w:val="24"/>
            </w:rPr>
            <w:t xml:space="preserve">Had the learned Judge refused </w:t>
          </w:r>
          <w:r w:rsidR="006142F3">
            <w:rPr>
              <w:sz w:val="24"/>
              <w:szCs w:val="24"/>
            </w:rPr>
            <w:t>to</w:t>
          </w:r>
          <w:r w:rsidR="00862649">
            <w:rPr>
              <w:sz w:val="24"/>
              <w:szCs w:val="24"/>
            </w:rPr>
            <w:t xml:space="preserve"> s</w:t>
          </w:r>
          <w:r w:rsidR="006142F3">
            <w:rPr>
              <w:sz w:val="24"/>
              <w:szCs w:val="24"/>
            </w:rPr>
            <w:t>tay</w:t>
          </w:r>
          <w:r w:rsidR="00862649">
            <w:rPr>
              <w:sz w:val="24"/>
              <w:szCs w:val="24"/>
            </w:rPr>
            <w:t xml:space="preserve"> </w:t>
          </w:r>
          <w:r w:rsidR="006142F3">
            <w:rPr>
              <w:sz w:val="24"/>
              <w:szCs w:val="24"/>
            </w:rPr>
            <w:t xml:space="preserve">the </w:t>
          </w:r>
          <w:r w:rsidR="00862649">
            <w:rPr>
              <w:sz w:val="24"/>
              <w:szCs w:val="24"/>
            </w:rPr>
            <w:t>execution, the effect would</w:t>
          </w:r>
          <w:r w:rsidR="006142F3">
            <w:rPr>
              <w:sz w:val="24"/>
              <w:szCs w:val="24"/>
            </w:rPr>
            <w:t xml:space="preserve"> </w:t>
          </w:r>
          <w:r w:rsidR="00862649">
            <w:rPr>
              <w:sz w:val="24"/>
              <w:szCs w:val="24"/>
            </w:rPr>
            <w:lastRenderedPageBreak/>
            <w:t xml:space="preserve">have been the same. It would have brought the proceedings before the learned Judge to an end. </w:t>
          </w:r>
          <w:r w:rsidRPr="005E20C1">
            <w:rPr>
              <w:sz w:val="24"/>
              <w:szCs w:val="24"/>
              <w:shd w:val="clear" w:color="auto" w:fill="FFFFFF"/>
            </w:rPr>
            <w:t xml:space="preserve">Therefore, I find that </w:t>
          </w:r>
          <w:r w:rsidRPr="0072645F">
            <w:rPr>
              <w:b/>
              <w:sz w:val="24"/>
              <w:szCs w:val="24"/>
              <w:shd w:val="clear" w:color="auto" w:fill="FFFFFF"/>
            </w:rPr>
            <w:t>Financial Intelligence Unit</w:t>
          </w:r>
          <w:r w:rsidRPr="005E20C1">
            <w:rPr>
              <w:sz w:val="24"/>
              <w:szCs w:val="24"/>
              <w:shd w:val="clear" w:color="auto" w:fill="FFFFFF"/>
            </w:rPr>
            <w:t xml:space="preserve"> supports the approach of Counsel that the Orde</w:t>
          </w:r>
          <w:r w:rsidR="006D39B4">
            <w:rPr>
              <w:sz w:val="24"/>
              <w:szCs w:val="24"/>
              <w:shd w:val="clear" w:color="auto" w:fill="FFFFFF"/>
            </w:rPr>
            <w:t xml:space="preserve">r </w:t>
          </w:r>
          <w:r w:rsidR="00637D8A">
            <w:rPr>
              <w:sz w:val="24"/>
              <w:szCs w:val="24"/>
              <w:shd w:val="clear" w:color="auto" w:fill="FFFFFF"/>
            </w:rPr>
            <w:t>is</w:t>
          </w:r>
          <w:r w:rsidR="000104B4" w:rsidRPr="005E20C1">
            <w:rPr>
              <w:sz w:val="24"/>
              <w:szCs w:val="24"/>
              <w:shd w:val="clear" w:color="auto" w:fill="FFFFFF"/>
            </w:rPr>
            <w:t xml:space="preserve"> final</w:t>
          </w:r>
          <w:r w:rsidR="00C54092" w:rsidRPr="005E20C1">
            <w:rPr>
              <w:sz w:val="24"/>
              <w:szCs w:val="24"/>
              <w:shd w:val="clear" w:color="auto" w:fill="FFFFFF"/>
            </w:rPr>
            <w:t>.</w:t>
          </w:r>
          <w:r w:rsidR="000104B4" w:rsidRPr="005E20C1">
            <w:rPr>
              <w:sz w:val="24"/>
              <w:szCs w:val="24"/>
              <w:shd w:val="clear" w:color="auto" w:fill="FFFFFF"/>
            </w:rPr>
            <w:t xml:space="preserve"> </w:t>
          </w:r>
          <w:r w:rsidR="005E20C1">
            <w:rPr>
              <w:sz w:val="24"/>
              <w:szCs w:val="24"/>
            </w:rPr>
            <w:t>Thus</w:t>
          </w:r>
          <w:r w:rsidR="000104B4" w:rsidRPr="005E20C1">
            <w:rPr>
              <w:sz w:val="24"/>
              <w:szCs w:val="24"/>
            </w:rPr>
            <w:t>, the right to appeal as of right follows from</w:t>
          </w:r>
          <w:r w:rsidR="00637D8A">
            <w:rPr>
              <w:sz w:val="24"/>
              <w:szCs w:val="24"/>
            </w:rPr>
            <w:t xml:space="preserve"> this finding that the Order is</w:t>
          </w:r>
          <w:r w:rsidR="000104B4" w:rsidRPr="005E20C1">
            <w:rPr>
              <w:sz w:val="24"/>
              <w:szCs w:val="24"/>
            </w:rPr>
            <w:t xml:space="preserve"> fin</w:t>
          </w:r>
          <w:r w:rsidR="006D39B4">
            <w:rPr>
              <w:sz w:val="24"/>
              <w:szCs w:val="24"/>
            </w:rPr>
            <w:t>al</w:t>
          </w:r>
          <w:r w:rsidR="000104B4" w:rsidRPr="005E20C1">
            <w:rPr>
              <w:sz w:val="24"/>
              <w:szCs w:val="24"/>
            </w:rPr>
            <w:t>.</w:t>
          </w:r>
        </w:p>
        <w:p w:rsidR="000104B4" w:rsidRPr="0072645F" w:rsidRDefault="000104B4" w:rsidP="0072645F">
          <w:pPr>
            <w:rPr>
              <w:sz w:val="24"/>
              <w:szCs w:val="24"/>
              <w:shd w:val="clear" w:color="auto" w:fill="FFFFFF"/>
            </w:rPr>
          </w:pPr>
        </w:p>
        <w:p w:rsidR="0078765D" w:rsidRPr="0072645F" w:rsidRDefault="006D39B4" w:rsidP="0078765D">
          <w:pPr>
            <w:pStyle w:val="ListParagraph"/>
            <w:numPr>
              <w:ilvl w:val="0"/>
              <w:numId w:val="13"/>
            </w:numPr>
            <w:spacing w:line="360" w:lineRule="auto"/>
            <w:ind w:hanging="720"/>
            <w:jc w:val="both"/>
            <w:rPr>
              <w:sz w:val="24"/>
              <w:szCs w:val="24"/>
              <w:shd w:val="clear" w:color="auto" w:fill="FFFFFF"/>
            </w:rPr>
          </w:pPr>
          <w:r>
            <w:rPr>
              <w:sz w:val="24"/>
              <w:szCs w:val="24"/>
            </w:rPr>
            <w:t>The A</w:t>
          </w:r>
          <w:r w:rsidR="00BC24CE">
            <w:rPr>
              <w:sz w:val="24"/>
              <w:szCs w:val="24"/>
            </w:rPr>
            <w:t xml:space="preserve">pplicant </w:t>
          </w:r>
          <w:r w:rsidR="0078765D" w:rsidRPr="0078765D">
            <w:rPr>
              <w:sz w:val="24"/>
              <w:szCs w:val="24"/>
            </w:rPr>
            <w:t>brought its appeal under Rule 18 of the</w:t>
          </w:r>
          <w:r w:rsidR="0078765D">
            <w:rPr>
              <w:sz w:val="24"/>
              <w:szCs w:val="24"/>
            </w:rPr>
            <w:t xml:space="preserve"> Seychelles Court of Appeal</w:t>
          </w:r>
          <w:r>
            <w:rPr>
              <w:sz w:val="24"/>
              <w:szCs w:val="24"/>
            </w:rPr>
            <w:t xml:space="preserve"> Rul</w:t>
          </w:r>
          <w:r w:rsidR="00BC24CE">
            <w:rPr>
              <w:sz w:val="24"/>
              <w:szCs w:val="24"/>
            </w:rPr>
            <w:t>es. The Applicant's approach is</w:t>
          </w:r>
          <w:r>
            <w:rPr>
              <w:sz w:val="24"/>
              <w:szCs w:val="24"/>
            </w:rPr>
            <w:t xml:space="preserve"> correct. N</w:t>
          </w:r>
          <w:r w:rsidR="0078765D" w:rsidRPr="0078765D">
            <w:rPr>
              <w:sz w:val="24"/>
              <w:szCs w:val="24"/>
            </w:rPr>
            <w:t>either the Constitution of the Repub</w:t>
          </w:r>
          <w:r w:rsidR="0078765D">
            <w:rPr>
              <w:sz w:val="24"/>
              <w:szCs w:val="24"/>
            </w:rPr>
            <w:t>lic of Seychelles nor an Act had</w:t>
          </w:r>
          <w:r w:rsidR="0078765D" w:rsidRPr="0078765D">
            <w:rPr>
              <w:sz w:val="24"/>
              <w:szCs w:val="24"/>
            </w:rPr>
            <w:t xml:space="preserve"> removed the Applicant's right of appeal against the </w:t>
          </w:r>
          <w:r w:rsidR="0078765D">
            <w:rPr>
              <w:sz w:val="24"/>
              <w:szCs w:val="24"/>
            </w:rPr>
            <w:t xml:space="preserve">Order. </w:t>
          </w:r>
          <w:r w:rsidR="00C54092">
            <w:rPr>
              <w:sz w:val="24"/>
              <w:szCs w:val="24"/>
            </w:rPr>
            <w:t>Rule 25 (1) of the Rules will find application if an interlocutory matter</w:t>
          </w:r>
          <w:r>
            <w:rPr>
              <w:sz w:val="24"/>
              <w:szCs w:val="24"/>
            </w:rPr>
            <w:t xml:space="preserve"> </w:t>
          </w:r>
          <w:r w:rsidR="00C54092">
            <w:rPr>
              <w:sz w:val="24"/>
              <w:szCs w:val="24"/>
            </w:rPr>
            <w:t>were brought</w:t>
          </w:r>
          <w:r w:rsidR="005F0CEE">
            <w:rPr>
              <w:sz w:val="24"/>
              <w:szCs w:val="24"/>
            </w:rPr>
            <w:t xml:space="preserve"> in terms of the said Rule.</w:t>
          </w:r>
          <w:r w:rsidR="00C54092">
            <w:rPr>
              <w:sz w:val="24"/>
              <w:szCs w:val="24"/>
            </w:rPr>
            <w:t xml:space="preserve"> </w:t>
          </w:r>
        </w:p>
        <w:p w:rsidR="0072645F" w:rsidRPr="0072645F" w:rsidRDefault="0072645F" w:rsidP="0072645F">
          <w:pPr>
            <w:pStyle w:val="ListParagraph"/>
            <w:rPr>
              <w:sz w:val="24"/>
              <w:szCs w:val="24"/>
              <w:shd w:val="clear" w:color="auto" w:fill="FFFFFF"/>
            </w:rPr>
          </w:pPr>
        </w:p>
        <w:p w:rsidR="0072645F" w:rsidRPr="0072645F" w:rsidRDefault="0072645F" w:rsidP="0072645F">
          <w:pPr>
            <w:pStyle w:val="ListParagraph"/>
            <w:numPr>
              <w:ilvl w:val="0"/>
              <w:numId w:val="13"/>
            </w:numPr>
            <w:spacing w:line="360" w:lineRule="auto"/>
            <w:ind w:hanging="720"/>
            <w:jc w:val="both"/>
            <w:rPr>
              <w:sz w:val="24"/>
              <w:szCs w:val="24"/>
              <w:shd w:val="clear" w:color="auto" w:fill="FFFFFF"/>
            </w:rPr>
          </w:pPr>
          <w:r>
            <w:rPr>
              <w:sz w:val="24"/>
              <w:szCs w:val="24"/>
              <w:shd w:val="clear" w:color="auto" w:fill="FFFFFF"/>
            </w:rPr>
            <w:t xml:space="preserve">As I understand it, a consideration of the effect of an order or </w:t>
          </w:r>
          <w:r w:rsidR="00F86BC3">
            <w:rPr>
              <w:sz w:val="24"/>
              <w:szCs w:val="24"/>
              <w:shd w:val="clear" w:color="auto" w:fill="FFFFFF"/>
            </w:rPr>
            <w:t xml:space="preserve">a </w:t>
          </w:r>
          <w:r>
            <w:rPr>
              <w:sz w:val="24"/>
              <w:szCs w:val="24"/>
              <w:shd w:val="clear" w:color="auto" w:fill="FFFFFF"/>
            </w:rPr>
            <w:t xml:space="preserve">judgment under appeal is fundamental to any decision as to its </w:t>
          </w:r>
          <w:r w:rsidR="00F86BC3">
            <w:rPr>
              <w:sz w:val="24"/>
              <w:szCs w:val="24"/>
              <w:shd w:val="clear" w:color="auto" w:fill="FFFFFF"/>
            </w:rPr>
            <w:t>probable</w:t>
          </w:r>
          <w:r>
            <w:rPr>
              <w:sz w:val="24"/>
              <w:szCs w:val="24"/>
              <w:shd w:val="clear" w:color="auto" w:fill="FFFFFF"/>
            </w:rPr>
            <w:t xml:space="preserve"> interlocutory nature. The decisions upon the English Rules of the Supreme Court are as likely to misinform as to help in the interpretation of this definition unless careful attention is paid to the difference between the law in th</w:t>
          </w:r>
          <w:r w:rsidR="00F86BC3">
            <w:rPr>
              <w:sz w:val="24"/>
              <w:szCs w:val="24"/>
              <w:shd w:val="clear" w:color="auto" w:fill="FFFFFF"/>
            </w:rPr>
            <w:t>e one case and the other. I</w:t>
          </w:r>
          <w:r w:rsidR="00333FB5">
            <w:rPr>
              <w:sz w:val="24"/>
              <w:szCs w:val="24"/>
              <w:shd w:val="clear" w:color="auto" w:fill="FFFFFF"/>
            </w:rPr>
            <w:t xml:space="preserve"> also appreciate</w:t>
          </w:r>
          <w:r w:rsidR="00F86BC3">
            <w:rPr>
              <w:sz w:val="24"/>
              <w:szCs w:val="24"/>
              <w:shd w:val="clear" w:color="auto" w:fill="FFFFFF"/>
            </w:rPr>
            <w:t xml:space="preserve"> that in the English cases </w:t>
          </w:r>
          <w:r>
            <w:rPr>
              <w:sz w:val="24"/>
              <w:szCs w:val="24"/>
              <w:shd w:val="clear" w:color="auto" w:fill="FFFFFF"/>
            </w:rPr>
            <w:t xml:space="preserve">the terms </w:t>
          </w:r>
          <w:r w:rsidRPr="006D39B4">
            <w:rPr>
              <w:i/>
              <w:sz w:val="24"/>
              <w:szCs w:val="24"/>
              <w:shd w:val="clear" w:color="auto" w:fill="FFFFFF"/>
            </w:rPr>
            <w:t>″final</w:t>
          </w:r>
          <w:r>
            <w:rPr>
              <w:sz w:val="24"/>
              <w:szCs w:val="24"/>
              <w:shd w:val="clear" w:color="auto" w:fill="FFFFFF"/>
            </w:rPr>
            <w:t>″ and ″</w:t>
          </w:r>
          <w:r w:rsidRPr="006D39B4">
            <w:rPr>
              <w:i/>
              <w:sz w:val="24"/>
              <w:szCs w:val="24"/>
              <w:shd w:val="clear" w:color="auto" w:fill="FFFFFF"/>
            </w:rPr>
            <w:t>interlocutory</w:t>
          </w:r>
          <w:r>
            <w:rPr>
              <w:sz w:val="24"/>
              <w:szCs w:val="24"/>
              <w:shd w:val="clear" w:color="auto" w:fill="FFFFFF"/>
            </w:rPr>
            <w:t xml:space="preserve">″ are not treated as terms of precision to be </w:t>
          </w:r>
          <w:r w:rsidR="00BC24CE">
            <w:rPr>
              <w:sz w:val="24"/>
              <w:szCs w:val="24"/>
              <w:shd w:val="clear" w:color="auto" w:fill="FFFFFF"/>
            </w:rPr>
            <w:t>strictly</w:t>
          </w:r>
          <w:r>
            <w:rPr>
              <w:sz w:val="24"/>
              <w:szCs w:val="24"/>
              <w:shd w:val="clear" w:color="auto" w:fill="FFFFFF"/>
            </w:rPr>
            <w:t xml:space="preserve"> applied. In that regard, my consideration of the question in issue has given effect to the intention of our written law.</w:t>
          </w:r>
        </w:p>
        <w:p w:rsidR="00FC3553" w:rsidRPr="00FC3553" w:rsidRDefault="00FC3553" w:rsidP="00FC3553">
          <w:pPr>
            <w:pStyle w:val="ListParagraph"/>
            <w:rPr>
              <w:sz w:val="24"/>
              <w:szCs w:val="24"/>
              <w:shd w:val="clear" w:color="auto" w:fill="FFFFFF"/>
            </w:rPr>
          </w:pPr>
        </w:p>
        <w:p w:rsidR="00FC3553" w:rsidRPr="0078765D" w:rsidRDefault="00FC3553" w:rsidP="0078765D">
          <w:pPr>
            <w:pStyle w:val="ListParagraph"/>
            <w:numPr>
              <w:ilvl w:val="0"/>
              <w:numId w:val="13"/>
            </w:numPr>
            <w:spacing w:line="360" w:lineRule="auto"/>
            <w:ind w:hanging="720"/>
            <w:jc w:val="both"/>
            <w:rPr>
              <w:sz w:val="24"/>
              <w:szCs w:val="24"/>
              <w:shd w:val="clear" w:color="auto" w:fill="FFFFFF"/>
            </w:rPr>
          </w:pPr>
          <w:r>
            <w:rPr>
              <w:sz w:val="24"/>
              <w:szCs w:val="24"/>
              <w:shd w:val="clear" w:color="auto" w:fill="FFFFFF"/>
            </w:rPr>
            <w:t>For the reasons stated above, I allow the application and make no order as</w:t>
          </w:r>
          <w:r w:rsidR="00F262B0">
            <w:rPr>
              <w:sz w:val="24"/>
              <w:szCs w:val="24"/>
              <w:shd w:val="clear" w:color="auto" w:fill="FFFFFF"/>
            </w:rPr>
            <w:t xml:space="preserve"> to</w:t>
          </w:r>
          <w:r>
            <w:rPr>
              <w:sz w:val="24"/>
              <w:szCs w:val="24"/>
              <w:shd w:val="clear" w:color="auto" w:fill="FFFFFF"/>
            </w:rPr>
            <w:t xml:space="preserve"> costs.</w:t>
          </w:r>
        </w:p>
        <w:p w:rsidR="0067768C" w:rsidRPr="0067768C" w:rsidRDefault="0067768C" w:rsidP="0078765D">
          <w:pPr>
            <w:spacing w:line="360" w:lineRule="auto"/>
            <w:rPr>
              <w:b/>
              <w:sz w:val="24"/>
              <w:szCs w:val="24"/>
            </w:rPr>
          </w:pPr>
        </w:p>
        <w:p w:rsidR="006C7A7F" w:rsidRDefault="0056282C" w:rsidP="0067768C">
          <w:pPr>
            <w:spacing w:before="120" w:line="480" w:lineRule="auto"/>
            <w:rPr>
              <w:b/>
              <w:sz w:val="28"/>
              <w:szCs w:val="28"/>
            </w:rPr>
          </w:pPr>
          <w:sdt>
            <w:sdtPr>
              <w:rPr>
                <w:b/>
                <w:sz w:val="24"/>
                <w:szCs w:val="24"/>
              </w:rPr>
              <w:id w:val="22920305"/>
              <w:placeholder>
                <w:docPart w:val="1B64552E18D04F288852E056E5517A2E"/>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6C7A7F">
                <w:rPr>
                  <w:b/>
                  <w:sz w:val="24"/>
                  <w:szCs w:val="24"/>
                </w:rPr>
                <w:t>F. Robinson (J.A)</w:t>
              </w:r>
            </w:sdtContent>
          </w:sdt>
          <w:r w:rsidR="006C7A7F">
            <w:rPr>
              <w:b/>
              <w:sz w:val="28"/>
              <w:szCs w:val="28"/>
            </w:rPr>
            <w:t xml:space="preserve"> </w:t>
          </w:r>
        </w:p>
        <w:p w:rsidR="00A65B5B" w:rsidRPr="0067768C" w:rsidRDefault="00A65B5B" w:rsidP="0067768C">
          <w:pPr>
            <w:spacing w:before="120" w:line="480" w:lineRule="auto"/>
            <w:rPr>
              <w:b/>
              <w:sz w:val="28"/>
              <w:szCs w:val="28"/>
            </w:rPr>
          </w:pPr>
        </w:p>
        <w:p w:rsidR="0067768C" w:rsidRDefault="0056282C" w:rsidP="0067768C">
          <w:pPr>
            <w:pStyle w:val="ListParagraph"/>
            <w:widowControl/>
            <w:autoSpaceDE/>
            <w:autoSpaceDN/>
            <w:adjustRightInd/>
            <w:spacing w:after="240" w:line="360" w:lineRule="auto"/>
            <w:ind w:left="0"/>
            <w:contextualSpacing w:val="0"/>
          </w:pPr>
          <w:sdt>
            <w:sdtPr>
              <w:rPr>
                <w:sz w:val="24"/>
                <w:szCs w:val="24"/>
              </w:rPr>
              <w:id w:val="8972175"/>
              <w:lock w:val="contentLocked"/>
              <w:placeholder>
                <w:docPart w:val="FDB3BF16217E409A9C7AEA39466A9719"/>
              </w:placeholder>
              <w:docPartList>
                <w:docPartGallery w:val="Quick Parts"/>
              </w:docPartList>
            </w:sdtPr>
            <w:sdtEndPr/>
            <w:sdtContent>
              <w:r w:rsidR="006C7A7F" w:rsidRPr="00782F7D">
                <w:rPr>
                  <w:sz w:val="24"/>
                  <w:szCs w:val="24"/>
                </w:rPr>
                <w:t xml:space="preserve">Signed, dated and delivered at </w:t>
              </w:r>
              <w:r w:rsidR="006C7A7F">
                <w:rPr>
                  <w:sz w:val="24"/>
                  <w:szCs w:val="24"/>
                </w:rPr>
                <w:t xml:space="preserve">Palais de Justice, </w:t>
              </w:r>
              <w:r w:rsidR="006C7A7F" w:rsidRPr="00782F7D">
                <w:rPr>
                  <w:sz w:val="24"/>
                  <w:szCs w:val="24"/>
                </w:rPr>
                <w:t>Ile du Port on</w:t>
              </w:r>
            </w:sdtContent>
          </w:sdt>
          <w:r w:rsidR="006C7A7F">
            <w:rPr>
              <w:sz w:val="24"/>
              <w:szCs w:val="24"/>
            </w:rPr>
            <w:t xml:space="preserve"> </w:t>
          </w:r>
          <w:sdt>
            <w:sdtPr>
              <w:rPr>
                <w:sz w:val="24"/>
                <w:szCs w:val="24"/>
              </w:rPr>
              <w:id w:val="8972185"/>
              <w:placeholder>
                <w:docPart w:val="14359DB5D9B84E5A8E55F42E72E55DEB"/>
              </w:placeholder>
              <w:date w:fullDate="2020-08-21T00:00:00Z">
                <w:dateFormat w:val="dd MMMM yyyy"/>
                <w:lid w:val="en-GB"/>
                <w:storeMappedDataAs w:val="dateTime"/>
                <w:calendar w:val="gregorian"/>
              </w:date>
            </w:sdtPr>
            <w:sdtEndPr/>
            <w:sdtContent>
              <w:r w:rsidR="0067768C">
                <w:rPr>
                  <w:sz w:val="24"/>
                  <w:szCs w:val="24"/>
                </w:rPr>
                <w:t>21 August 2020</w:t>
              </w:r>
            </w:sdtContent>
          </w:sdt>
          <w:r w:rsidR="0067768C">
            <w:t>.</w:t>
          </w:r>
        </w:p>
      </w:sdtContent>
    </w:sdt>
    <w:p w:rsidR="00EF2051" w:rsidRPr="0067768C" w:rsidRDefault="002D78AD" w:rsidP="0067768C">
      <w:pPr>
        <w:pStyle w:val="ListParagraph"/>
        <w:widowControl/>
        <w:autoSpaceDE/>
        <w:autoSpaceDN/>
        <w:adjustRightInd/>
        <w:spacing w:after="240" w:line="360" w:lineRule="auto"/>
        <w:ind w:left="0"/>
        <w:contextualSpacing w:val="0"/>
        <w:sectPr w:rsidR="00EF2051" w:rsidRPr="0067768C"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82" w:rsidRDefault="00AA4B82" w:rsidP="00DB6D34">
      <w:r>
        <w:separator/>
      </w:r>
    </w:p>
  </w:endnote>
  <w:endnote w:type="continuationSeparator" w:id="0">
    <w:p w:rsidR="00AA4B82" w:rsidRDefault="00AA4B8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73196"/>
      <w:docPartObj>
        <w:docPartGallery w:val="Page Numbers (Bottom of Page)"/>
        <w:docPartUnique/>
      </w:docPartObj>
    </w:sdtPr>
    <w:sdtEndPr>
      <w:rPr>
        <w:noProof/>
      </w:rPr>
    </w:sdtEndPr>
    <w:sdtContent>
      <w:p w:rsidR="00AA4B82" w:rsidRDefault="00AA4B82">
        <w:pPr>
          <w:pStyle w:val="Footer"/>
          <w:jc w:val="center"/>
        </w:pPr>
        <w:r>
          <w:fldChar w:fldCharType="begin"/>
        </w:r>
        <w:r>
          <w:instrText xml:space="preserve"> PAGE   \* MERGEFORMAT </w:instrText>
        </w:r>
        <w:r>
          <w:fldChar w:fldCharType="separate"/>
        </w:r>
        <w:r w:rsidR="0056282C">
          <w:rPr>
            <w:noProof/>
          </w:rPr>
          <w:t>4</w:t>
        </w:r>
        <w:r>
          <w:rPr>
            <w:noProof/>
          </w:rPr>
          <w:fldChar w:fldCharType="end"/>
        </w:r>
      </w:p>
    </w:sdtContent>
  </w:sdt>
  <w:p w:rsidR="00AA4B82" w:rsidRDefault="00AA4B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82" w:rsidRDefault="00AA4B82" w:rsidP="00DB6D34">
      <w:r>
        <w:separator/>
      </w:r>
    </w:p>
  </w:footnote>
  <w:footnote w:type="continuationSeparator" w:id="0">
    <w:p w:rsidR="00AA4B82" w:rsidRDefault="00AA4B82" w:rsidP="00DB6D34">
      <w:r>
        <w:continuationSeparator/>
      </w:r>
    </w:p>
  </w:footnote>
  <w:footnote w:id="1">
    <w:p w:rsidR="00AA4B82" w:rsidRPr="006F5AA6" w:rsidRDefault="00AA4B82" w:rsidP="00217F1C">
      <w:pPr>
        <w:tabs>
          <w:tab w:val="left" w:pos="0"/>
          <w:tab w:val="left" w:pos="1440"/>
        </w:tabs>
        <w:spacing w:line="360" w:lineRule="auto"/>
        <w:jc w:val="both"/>
        <w:rPr>
          <w:b/>
          <w:color w:val="000000"/>
        </w:rPr>
      </w:pPr>
      <w:r w:rsidRPr="00217F1C">
        <w:rPr>
          <w:rStyle w:val="FootnoteReference"/>
        </w:rPr>
        <w:footnoteRef/>
      </w:r>
      <w:r w:rsidRPr="00217F1C">
        <w:t xml:space="preserve"> </w:t>
      </w:r>
      <w:r w:rsidRPr="006F5AA6">
        <w:rPr>
          <w:b/>
          <w:i/>
        </w:rPr>
        <w:t>″</w:t>
      </w:r>
      <w:proofErr w:type="gramStart"/>
      <w:r w:rsidRPr="006F5AA6">
        <w:rPr>
          <w:b/>
          <w:i/>
        </w:rPr>
        <w:t>12(</w:t>
      </w:r>
      <w:proofErr w:type="gramEnd"/>
      <w:r w:rsidRPr="006F5AA6">
        <w:rPr>
          <w:b/>
          <w:i/>
        </w:rPr>
        <w:t>1) Subject as otherwise provided in this Act or in any other law, the Court of Appeal shall, in civil matters, have jurisdiction to hear and determine appeals from any judgment or order of the Supreme Court given or made in its original or appellate jurisdiction.</w:t>
      </w:r>
    </w:p>
    <w:p w:rsidR="00AA4B82" w:rsidRPr="006F5AA6" w:rsidRDefault="00AA4B82" w:rsidP="00217F1C">
      <w:pPr>
        <w:pStyle w:val="estatutes-1-section"/>
        <w:shd w:val="clear" w:color="auto" w:fill="FFFFFF"/>
        <w:spacing w:before="0" w:beforeAutospacing="0" w:after="0" w:afterAutospacing="0"/>
        <w:jc w:val="both"/>
        <w:rPr>
          <w:b/>
          <w:i/>
          <w:sz w:val="20"/>
          <w:szCs w:val="20"/>
        </w:rPr>
      </w:pPr>
    </w:p>
    <w:p w:rsidR="00AA4B82" w:rsidRDefault="00AA4B82" w:rsidP="00217F1C">
      <w:pPr>
        <w:pStyle w:val="estatutes-2-subsection"/>
        <w:shd w:val="clear" w:color="auto" w:fill="FFFFFF"/>
        <w:tabs>
          <w:tab w:val="left" w:pos="3060"/>
        </w:tabs>
        <w:spacing w:before="0" w:beforeAutospacing="0" w:after="0" w:afterAutospacing="0"/>
        <w:jc w:val="both"/>
        <w:rPr>
          <w:i/>
          <w:sz w:val="20"/>
          <w:szCs w:val="20"/>
          <w:lang w:val="en-GB"/>
        </w:rPr>
      </w:pPr>
      <w:r w:rsidRPr="00647456">
        <w:rPr>
          <w:i/>
          <w:sz w:val="20"/>
          <w:szCs w:val="20"/>
          <w:lang w:val="en-GB"/>
        </w:rPr>
        <w:t>(2)(a) In civil matters no appeal shall lie as of right-</w:t>
      </w:r>
    </w:p>
    <w:p w:rsidR="00647456" w:rsidRPr="00647456" w:rsidRDefault="00647456" w:rsidP="00217F1C">
      <w:pPr>
        <w:pStyle w:val="estatutes-2-subsection"/>
        <w:shd w:val="clear" w:color="auto" w:fill="FFFFFF"/>
        <w:tabs>
          <w:tab w:val="left" w:pos="3060"/>
        </w:tabs>
        <w:spacing w:before="0" w:beforeAutospacing="0" w:after="0" w:afterAutospacing="0"/>
        <w:jc w:val="both"/>
        <w:rPr>
          <w:i/>
          <w:sz w:val="20"/>
          <w:szCs w:val="20"/>
        </w:rPr>
      </w:pPr>
    </w:p>
    <w:p w:rsidR="00AA4B82" w:rsidRPr="00647456" w:rsidRDefault="00AA4B82" w:rsidP="00217F1C">
      <w:pPr>
        <w:pStyle w:val="estatutes-4-subparagraph"/>
        <w:shd w:val="clear" w:color="auto" w:fill="FFFFFF"/>
        <w:spacing w:before="0" w:beforeAutospacing="0" w:after="0" w:afterAutospacing="0"/>
        <w:jc w:val="both"/>
        <w:rPr>
          <w:i/>
          <w:sz w:val="20"/>
          <w:szCs w:val="20"/>
          <w:lang w:val="en-GB"/>
        </w:rPr>
      </w:pPr>
      <w:r w:rsidRPr="00647456">
        <w:rPr>
          <w:i/>
          <w:sz w:val="20"/>
          <w:szCs w:val="20"/>
          <w:lang w:val="en-GB"/>
        </w:rPr>
        <w:t>(</w:t>
      </w:r>
      <w:proofErr w:type="spellStart"/>
      <w:r w:rsidRPr="00647456">
        <w:rPr>
          <w:i/>
          <w:sz w:val="20"/>
          <w:szCs w:val="20"/>
          <w:lang w:val="en-GB"/>
        </w:rPr>
        <w:t>i</w:t>
      </w:r>
      <w:proofErr w:type="spellEnd"/>
      <w:r w:rsidRPr="00647456">
        <w:rPr>
          <w:i/>
          <w:sz w:val="20"/>
          <w:szCs w:val="20"/>
          <w:lang w:val="en-GB"/>
        </w:rPr>
        <w:t>) from any interlocutory judgment or order of the Supreme Court; or</w:t>
      </w:r>
    </w:p>
    <w:p w:rsidR="00AA4B82" w:rsidRPr="00647456" w:rsidRDefault="00AA4B82" w:rsidP="00217F1C">
      <w:pPr>
        <w:pStyle w:val="estatutes-4-subparagraph"/>
        <w:shd w:val="clear" w:color="auto" w:fill="FFFFFF"/>
        <w:spacing w:before="0" w:beforeAutospacing="0" w:after="0" w:afterAutospacing="0"/>
        <w:jc w:val="both"/>
        <w:rPr>
          <w:i/>
          <w:sz w:val="20"/>
          <w:szCs w:val="20"/>
        </w:rPr>
      </w:pPr>
    </w:p>
    <w:p w:rsidR="00AA4B82" w:rsidRPr="00217F1C" w:rsidRDefault="00AA4B82" w:rsidP="00217F1C">
      <w:pPr>
        <w:pStyle w:val="estatutes-4-subparagraph"/>
        <w:shd w:val="clear" w:color="auto" w:fill="FFFFFF"/>
        <w:spacing w:before="0" w:beforeAutospacing="0" w:after="0" w:afterAutospacing="0"/>
        <w:jc w:val="both"/>
        <w:rPr>
          <w:i/>
          <w:sz w:val="20"/>
          <w:szCs w:val="20"/>
          <w:lang w:val="en-GB"/>
        </w:rPr>
      </w:pPr>
      <w:r w:rsidRPr="00217F1C">
        <w:rPr>
          <w:i/>
          <w:sz w:val="20"/>
          <w:szCs w:val="20"/>
          <w:lang w:val="en-GB"/>
        </w:rPr>
        <w:t xml:space="preserve">(ii) </w:t>
      </w:r>
      <w:proofErr w:type="gramStart"/>
      <w:r w:rsidRPr="00217F1C">
        <w:rPr>
          <w:i/>
          <w:sz w:val="20"/>
          <w:szCs w:val="20"/>
          <w:lang w:val="en-GB"/>
        </w:rPr>
        <w:t>from</w:t>
      </w:r>
      <w:proofErr w:type="gramEnd"/>
      <w:r w:rsidRPr="00217F1C">
        <w:rPr>
          <w:i/>
          <w:sz w:val="20"/>
          <w:szCs w:val="20"/>
          <w:lang w:val="en-GB"/>
        </w:rPr>
        <w:t xml:space="preserve"> any final judgment or order of the Supreme Court where the only subject matter of the appeal has a monetary value and that value does not exceed ten thousand rupees.</w:t>
      </w:r>
    </w:p>
    <w:p w:rsidR="00AA4B82" w:rsidRPr="00217F1C" w:rsidRDefault="00AA4B82" w:rsidP="00217F1C">
      <w:pPr>
        <w:pStyle w:val="estatutes-4-subparagraph"/>
        <w:shd w:val="clear" w:color="auto" w:fill="FFFFFF"/>
        <w:spacing w:before="0" w:beforeAutospacing="0" w:after="0" w:afterAutospacing="0"/>
        <w:jc w:val="both"/>
        <w:rPr>
          <w:b/>
          <w:i/>
          <w:sz w:val="20"/>
          <w:szCs w:val="20"/>
        </w:rPr>
      </w:pPr>
    </w:p>
    <w:p w:rsidR="00AA4B82" w:rsidRPr="00217F1C" w:rsidRDefault="00AA4B82" w:rsidP="00217F1C">
      <w:pPr>
        <w:pStyle w:val="estatutes-3-paragraph"/>
        <w:shd w:val="clear" w:color="auto" w:fill="FFFFFF"/>
        <w:spacing w:before="0" w:beforeAutospacing="0" w:after="0" w:afterAutospacing="0"/>
        <w:jc w:val="both"/>
        <w:rPr>
          <w:i/>
          <w:sz w:val="20"/>
          <w:szCs w:val="20"/>
          <w:lang w:val="en-GB"/>
        </w:rPr>
      </w:pPr>
      <w:r w:rsidRPr="00217F1C">
        <w:rPr>
          <w:i/>
          <w:sz w:val="20"/>
          <w:szCs w:val="20"/>
          <w:lang w:val="en-GB"/>
        </w:rPr>
        <w:t>(b) In any such cases as aforesaid the Supreme Court may, in its discretion, grant leave to appeal if, in its opinion, the question involved in the appeal is one which ought to be the subject matter of an appeal.</w:t>
      </w:r>
    </w:p>
    <w:p w:rsidR="00AA4B82" w:rsidRPr="00217F1C" w:rsidRDefault="00AA4B82" w:rsidP="00217F1C">
      <w:pPr>
        <w:pStyle w:val="estatutes-3-paragraph"/>
        <w:shd w:val="clear" w:color="auto" w:fill="FFFFFF"/>
        <w:spacing w:before="0" w:beforeAutospacing="0" w:after="0" w:afterAutospacing="0"/>
        <w:jc w:val="both"/>
        <w:rPr>
          <w:i/>
          <w:sz w:val="20"/>
          <w:szCs w:val="20"/>
        </w:rPr>
      </w:pPr>
    </w:p>
    <w:p w:rsidR="00AA4B82" w:rsidRPr="00217F1C" w:rsidRDefault="00AA4B82" w:rsidP="00217F1C">
      <w:pPr>
        <w:pStyle w:val="estatutes-3-paragraph"/>
        <w:shd w:val="clear" w:color="auto" w:fill="FFFFFF"/>
        <w:spacing w:before="0" w:beforeAutospacing="0" w:after="0" w:afterAutospacing="0"/>
        <w:jc w:val="both"/>
        <w:rPr>
          <w:i/>
          <w:sz w:val="20"/>
          <w:szCs w:val="20"/>
          <w:lang w:val="en-GB"/>
        </w:rPr>
      </w:pPr>
      <w:r w:rsidRPr="00217F1C">
        <w:rPr>
          <w:i/>
          <w:sz w:val="20"/>
          <w:szCs w:val="20"/>
          <w:lang w:val="en-GB"/>
        </w:rPr>
        <w:t>(c) Should the Supreme Court refuse to grant leave to appeal under the preceding paragraph, the Court of Appeal may grant special leave to appeal.</w:t>
      </w:r>
    </w:p>
    <w:p w:rsidR="00AA4B82" w:rsidRPr="00217F1C" w:rsidRDefault="00AA4B82" w:rsidP="00217F1C">
      <w:pPr>
        <w:pStyle w:val="estatutes-3-paragraph"/>
        <w:shd w:val="clear" w:color="auto" w:fill="FFFFFF"/>
        <w:spacing w:before="0" w:beforeAutospacing="0" w:after="0" w:afterAutospacing="0"/>
        <w:jc w:val="both"/>
        <w:rPr>
          <w:i/>
          <w:sz w:val="20"/>
          <w:szCs w:val="20"/>
        </w:rPr>
      </w:pPr>
    </w:p>
    <w:p w:rsidR="00AA4B82" w:rsidRPr="00217F1C" w:rsidRDefault="00AA4B82" w:rsidP="00217F1C">
      <w:pPr>
        <w:pStyle w:val="estatutes-2-subsection"/>
        <w:shd w:val="clear" w:color="auto" w:fill="FFFFFF"/>
        <w:tabs>
          <w:tab w:val="left" w:pos="2160"/>
          <w:tab w:val="left" w:pos="2520"/>
        </w:tabs>
        <w:spacing w:before="0" w:beforeAutospacing="0" w:after="0" w:afterAutospacing="0"/>
        <w:jc w:val="both"/>
        <w:rPr>
          <w:i/>
          <w:sz w:val="20"/>
          <w:szCs w:val="20"/>
          <w:lang w:val="en-GB"/>
        </w:rPr>
      </w:pPr>
      <w:r w:rsidRPr="00217F1C">
        <w:rPr>
          <w:i/>
          <w:sz w:val="20"/>
          <w:szCs w:val="20"/>
          <w:lang w:val="en-GB"/>
        </w:rPr>
        <w:t>(3) For all the purposes of and incidental to the hearing and determination of any appeal, and the amendment, execution and enforcement of any judgment or order made thereon, the Court of Appeal shall have all the powers, authority and jurisdiction of the Supreme Court of Seychelles and of the Court of Appeal in England.</w:t>
      </w:r>
    </w:p>
    <w:p w:rsidR="00AA4B82" w:rsidRPr="00217F1C" w:rsidRDefault="00AA4B82" w:rsidP="00217F1C">
      <w:pPr>
        <w:pStyle w:val="estatutes-2-subsection"/>
        <w:shd w:val="clear" w:color="auto" w:fill="FFFFFF"/>
        <w:tabs>
          <w:tab w:val="left" w:pos="2520"/>
        </w:tabs>
        <w:spacing w:before="0" w:beforeAutospacing="0" w:after="0" w:afterAutospacing="0"/>
        <w:ind w:left="1440"/>
        <w:jc w:val="both"/>
        <w:rPr>
          <w:i/>
          <w:sz w:val="20"/>
          <w:szCs w:val="20"/>
        </w:rPr>
      </w:pPr>
    </w:p>
    <w:p w:rsidR="00AA4B82" w:rsidRDefault="00AA4B82" w:rsidP="00217F1C">
      <w:pPr>
        <w:pStyle w:val="estatutes-2-subsection"/>
        <w:shd w:val="clear" w:color="auto" w:fill="FFFFFF"/>
        <w:tabs>
          <w:tab w:val="left" w:pos="2520"/>
        </w:tabs>
        <w:spacing w:before="0" w:beforeAutospacing="0" w:after="0" w:afterAutospacing="0"/>
        <w:jc w:val="both"/>
        <w:rPr>
          <w:i/>
          <w:sz w:val="20"/>
          <w:szCs w:val="20"/>
          <w:lang w:val="en-GB"/>
        </w:rPr>
      </w:pPr>
      <w:r w:rsidRPr="00217F1C">
        <w:rPr>
          <w:i/>
          <w:sz w:val="20"/>
          <w:szCs w:val="20"/>
          <w:lang w:val="en-GB"/>
        </w:rPr>
        <w:t>(4) In this section the expression “civil matters” includes all non-criminal matters.</w:t>
      </w:r>
    </w:p>
    <w:p w:rsidR="00AA4B82" w:rsidRDefault="00AA4B82" w:rsidP="00217F1C">
      <w:pPr>
        <w:pStyle w:val="estatutes-2-subsection"/>
        <w:shd w:val="clear" w:color="auto" w:fill="FFFFFF"/>
        <w:tabs>
          <w:tab w:val="left" w:pos="2520"/>
        </w:tabs>
        <w:spacing w:before="0" w:beforeAutospacing="0" w:after="0" w:afterAutospacing="0"/>
        <w:jc w:val="both"/>
        <w:rPr>
          <w:i/>
          <w:sz w:val="20"/>
          <w:szCs w:val="20"/>
          <w:lang w:val="en-GB"/>
        </w:rPr>
      </w:pPr>
    </w:p>
    <w:p w:rsidR="00AA4B82" w:rsidRPr="006F5AA6" w:rsidRDefault="00AA4B82" w:rsidP="00217F1C">
      <w:pPr>
        <w:pStyle w:val="estatutes-2-subsection"/>
        <w:shd w:val="clear" w:color="auto" w:fill="FFFFFF"/>
        <w:spacing w:before="0" w:beforeAutospacing="0" w:after="0" w:afterAutospacing="0"/>
        <w:ind w:left="1440"/>
        <w:jc w:val="both"/>
        <w:rPr>
          <w:b/>
          <w:sz w:val="20"/>
          <w:szCs w:val="20"/>
        </w:rPr>
      </w:pPr>
    </w:p>
    <w:p w:rsidR="00AA4B82" w:rsidRPr="00217F1C" w:rsidRDefault="00AA4B82">
      <w:pPr>
        <w:pStyle w:val="FootnoteText"/>
        <w:rPr>
          <w:lang w:val="en-US"/>
        </w:rPr>
      </w:pPr>
    </w:p>
  </w:footnote>
  <w:footnote w:id="2">
    <w:p w:rsidR="009B7F91" w:rsidRPr="009B7F91" w:rsidRDefault="009B7F91" w:rsidP="009B7F91">
      <w:pPr>
        <w:pStyle w:val="FootnoteText"/>
        <w:jc w:val="both"/>
        <w:rPr>
          <w:rFonts w:ascii="Times New Roman" w:hAnsi="Times New Roman" w:cs="Times New Roman"/>
          <w:i/>
          <w:lang w:val="en-US"/>
        </w:rPr>
      </w:pPr>
      <w:r w:rsidRPr="009B7F91">
        <w:rPr>
          <w:rStyle w:val="FootnoteReference"/>
          <w:rFonts w:ascii="Times New Roman" w:hAnsi="Times New Roman" w:cs="Times New Roman"/>
          <w:i/>
        </w:rPr>
        <w:footnoteRef/>
      </w:r>
      <w:r w:rsidRPr="009B7F91">
        <w:rPr>
          <w:rFonts w:ascii="Times New Roman" w:hAnsi="Times New Roman" w:cs="Times New Roman"/>
          <w:i/>
        </w:rPr>
        <w:t xml:space="preserve"> </w:t>
      </w:r>
      <w:r w:rsidRPr="009B7F91">
        <w:rPr>
          <w:rFonts w:ascii="Times New Roman" w:hAnsi="Times New Roman" w:cs="Times New Roman"/>
          <w:i/>
          <w:lang w:val="en-US"/>
        </w:rPr>
        <w:t>″An order was made in an action, brought to recover damages for breach of contract, that the questions of liability and breach of contract only were to be tried, and that the rest of the case, if any, was to go to an official referee. At the trial the judge held that there was no binding contract between the parties, and made an order dismissing the action, from which order the plaintiff appealed</w:t>
      </w:r>
      <w:proofErr w:type="gramStart"/>
      <w:r w:rsidRPr="009B7F91">
        <w:rPr>
          <w:rFonts w:ascii="Times New Roman" w:hAnsi="Times New Roman" w:cs="Times New Roman"/>
          <w:i/>
          <w:lang w:val="en-US"/>
        </w:rPr>
        <w:t>:―</w:t>
      </w:r>
      <w:proofErr w:type="gramEnd"/>
      <w:r w:rsidRPr="009B7F91">
        <w:rPr>
          <w:rFonts w:ascii="Times New Roman" w:hAnsi="Times New Roman" w:cs="Times New Roman"/>
          <w:i/>
          <w:lang w:val="en-US"/>
        </w:rPr>
        <w:t xml:space="preserve"> Held, that the appeal was from a final order.</w:t>
      </w:r>
    </w:p>
  </w:footnote>
  <w:footnote w:id="3">
    <w:p w:rsidR="00AA4B82" w:rsidRPr="009B3318" w:rsidRDefault="00AA4B82">
      <w:pPr>
        <w:pStyle w:val="FootnoteText"/>
        <w:rPr>
          <w:rFonts w:ascii="Times New Roman" w:hAnsi="Times New Roman" w:cs="Times New Roman"/>
          <w:lang w:val="en-US"/>
        </w:rPr>
      </w:pPr>
      <w:r w:rsidRPr="009B3318">
        <w:rPr>
          <w:rStyle w:val="FootnoteReference"/>
          <w:rFonts w:ascii="Times New Roman" w:hAnsi="Times New Roman" w:cs="Times New Roman"/>
        </w:rPr>
        <w:footnoteRef/>
      </w:r>
      <w:r w:rsidRPr="009B3318">
        <w:rPr>
          <w:rFonts w:ascii="Times New Roman" w:hAnsi="Times New Roman" w:cs="Times New Roman"/>
        </w:rPr>
        <w:t xml:space="preserve"> </w:t>
      </w:r>
      <w:proofErr w:type="spellStart"/>
      <w:r w:rsidRPr="009B3318">
        <w:rPr>
          <w:rFonts w:ascii="Times New Roman" w:hAnsi="Times New Roman" w:cs="Times New Roman"/>
          <w:lang w:val="en-US"/>
        </w:rPr>
        <w:t>Bozson</w:t>
      </w:r>
      <w:proofErr w:type="spellEnd"/>
      <w:r w:rsidRPr="009B3318">
        <w:rPr>
          <w:rFonts w:ascii="Times New Roman" w:hAnsi="Times New Roman" w:cs="Times New Roman"/>
          <w:lang w:val="en-US"/>
        </w:rPr>
        <w:t xml:space="preserve"> v </w:t>
      </w:r>
      <w:proofErr w:type="spellStart"/>
      <w:r w:rsidRPr="009B3318">
        <w:rPr>
          <w:rFonts w:ascii="Times New Roman" w:hAnsi="Times New Roman" w:cs="Times New Roman"/>
          <w:lang w:val="en-US"/>
        </w:rPr>
        <w:t>Alterincham</w:t>
      </w:r>
      <w:proofErr w:type="spellEnd"/>
      <w:r w:rsidRPr="009B3318">
        <w:rPr>
          <w:rFonts w:ascii="Times New Roman" w:hAnsi="Times New Roman" w:cs="Times New Roman"/>
          <w:lang w:val="en-US"/>
        </w:rPr>
        <w:t xml:space="preserve"> Urban District Council [1903] I. K. B. 547, CA.</w:t>
      </w:r>
    </w:p>
    <w:p w:rsidR="00AA4B82" w:rsidRPr="009B3318" w:rsidRDefault="00AA4B82">
      <w:pPr>
        <w:pStyle w:val="FootnoteText"/>
        <w:rPr>
          <w:rFonts w:ascii="Times New Roman" w:hAnsi="Times New Roman" w:cs="Times New Roman"/>
          <w:lang w:val="en-US"/>
        </w:rPr>
      </w:pPr>
      <w:r w:rsidRPr="009B3318">
        <w:rPr>
          <w:rFonts w:ascii="Times New Roman" w:hAnsi="Times New Roman" w:cs="Times New Roman"/>
          <w:lang w:val="en-US"/>
        </w:rPr>
        <w:t xml:space="preserve">Page, Re, Hill v </w:t>
      </w:r>
      <w:proofErr w:type="spellStart"/>
      <w:r w:rsidRPr="009B3318">
        <w:rPr>
          <w:rFonts w:ascii="Times New Roman" w:hAnsi="Times New Roman" w:cs="Times New Roman"/>
          <w:lang w:val="en-US"/>
        </w:rPr>
        <w:t>Fladgate</w:t>
      </w:r>
      <w:proofErr w:type="spellEnd"/>
      <w:r w:rsidRPr="009B3318">
        <w:rPr>
          <w:rFonts w:ascii="Times New Roman" w:hAnsi="Times New Roman" w:cs="Times New Roman"/>
          <w:lang w:val="en-US"/>
        </w:rPr>
        <w:t xml:space="preserve"> [1910] 1 </w:t>
      </w:r>
      <w:proofErr w:type="spellStart"/>
      <w:r w:rsidRPr="009B3318">
        <w:rPr>
          <w:rFonts w:ascii="Times New Roman" w:hAnsi="Times New Roman" w:cs="Times New Roman"/>
          <w:lang w:val="en-US"/>
        </w:rPr>
        <w:t>Ch</w:t>
      </w:r>
      <w:proofErr w:type="spellEnd"/>
      <w:r w:rsidRPr="009B3318">
        <w:rPr>
          <w:rFonts w:ascii="Times New Roman" w:hAnsi="Times New Roman" w:cs="Times New Roman"/>
          <w:lang w:val="en-US"/>
        </w:rPr>
        <w:t xml:space="preserve"> 489, CA.</w:t>
      </w:r>
    </w:p>
    <w:p w:rsidR="00AA4B82" w:rsidRPr="009B3318" w:rsidRDefault="00AA4B82">
      <w:pPr>
        <w:pStyle w:val="FootnoteText"/>
        <w:rPr>
          <w:rFonts w:ascii="Times New Roman" w:hAnsi="Times New Roman" w:cs="Times New Roman"/>
          <w:lang w:val="en-US"/>
        </w:rPr>
      </w:pPr>
      <w:proofErr w:type="spellStart"/>
      <w:r w:rsidRPr="009B3318">
        <w:rPr>
          <w:rFonts w:ascii="Times New Roman" w:hAnsi="Times New Roman" w:cs="Times New Roman"/>
          <w:lang w:val="en-US"/>
        </w:rPr>
        <w:t>Salaman</w:t>
      </w:r>
      <w:proofErr w:type="spellEnd"/>
      <w:r w:rsidRPr="009B3318">
        <w:rPr>
          <w:rFonts w:ascii="Times New Roman" w:hAnsi="Times New Roman" w:cs="Times New Roman"/>
          <w:lang w:val="en-US"/>
        </w:rPr>
        <w:t xml:space="preserve"> v Warner [1891] 1 QB 734, CA.</w:t>
      </w:r>
    </w:p>
    <w:p w:rsidR="00AA4B82" w:rsidRPr="009B3318" w:rsidRDefault="00AA4B82">
      <w:pPr>
        <w:pStyle w:val="FootnoteText"/>
        <w:rPr>
          <w:rFonts w:ascii="Times New Roman" w:hAnsi="Times New Roman" w:cs="Times New Roman"/>
          <w:lang w:val="en-US"/>
        </w:rPr>
      </w:pPr>
      <w:r w:rsidRPr="009B3318">
        <w:rPr>
          <w:rFonts w:ascii="Times New Roman" w:hAnsi="Times New Roman" w:cs="Times New Roman"/>
          <w:lang w:val="en-US"/>
        </w:rPr>
        <w:t>Salter Rex &amp; Co v Gosh [1971] 2 All ER 865, [1971] 2 QB 597, [1971]3 WLR 31, CA.</w:t>
      </w:r>
    </w:p>
    <w:p w:rsidR="00AA4B82" w:rsidRPr="009B3318" w:rsidRDefault="00AA4B82">
      <w:pPr>
        <w:pStyle w:val="FootnoteText"/>
        <w:rPr>
          <w:rFonts w:ascii="Times New Roman" w:hAnsi="Times New Roman" w:cs="Times New Roman"/>
          <w:lang w:val="en-US"/>
        </w:rPr>
      </w:pPr>
      <w:proofErr w:type="spellStart"/>
      <w:r w:rsidRPr="009B3318">
        <w:rPr>
          <w:rFonts w:ascii="Times New Roman" w:hAnsi="Times New Roman" w:cs="Times New Roman"/>
          <w:lang w:val="en-US"/>
        </w:rPr>
        <w:t>Shubrook</w:t>
      </w:r>
      <w:proofErr w:type="spellEnd"/>
      <w:r w:rsidRPr="009B3318">
        <w:rPr>
          <w:rFonts w:ascii="Times New Roman" w:hAnsi="Times New Roman" w:cs="Times New Roman"/>
          <w:lang w:val="en-US"/>
        </w:rPr>
        <w:t xml:space="preserve"> v Tufnell (1882)9 QBD 621, [1881-8</w:t>
      </w:r>
      <w:proofErr w:type="gramStart"/>
      <w:r w:rsidRPr="009B3318">
        <w:rPr>
          <w:rFonts w:ascii="Times New Roman" w:hAnsi="Times New Roman" w:cs="Times New Roman"/>
          <w:lang w:val="en-US"/>
        </w:rPr>
        <w:t>]All</w:t>
      </w:r>
      <w:proofErr w:type="gramEnd"/>
      <w:r w:rsidRPr="009B3318">
        <w:rPr>
          <w:rFonts w:ascii="Times New Roman" w:hAnsi="Times New Roman" w:cs="Times New Roman"/>
          <w:lang w:val="en-US"/>
        </w:rPr>
        <w:t xml:space="preserve"> ER Rep 180, CA</w:t>
      </w:r>
      <w:r w:rsidR="004F3269">
        <w:rPr>
          <w:rFonts w:ascii="Times New Roman" w:hAnsi="Times New Roman" w:cs="Times New Roman"/>
          <w:lang w:val="en-US"/>
        </w:rPr>
        <w:t>.</w:t>
      </w:r>
    </w:p>
    <w:p w:rsidR="00AA4B82" w:rsidRPr="009B3318" w:rsidRDefault="00AA4B82">
      <w:pPr>
        <w:pStyle w:val="FootnoteText"/>
        <w:rPr>
          <w:lang w:val="en-US"/>
        </w:rPr>
      </w:pPr>
      <w:r w:rsidRPr="009B3318">
        <w:rPr>
          <w:rFonts w:ascii="Times New Roman" w:hAnsi="Times New Roman" w:cs="Times New Roman"/>
          <w:lang w:val="en-US"/>
        </w:rPr>
        <w:t xml:space="preserve">Steinway &amp; Sons v </w:t>
      </w:r>
      <w:proofErr w:type="spellStart"/>
      <w:r w:rsidRPr="009B3318">
        <w:rPr>
          <w:rFonts w:ascii="Times New Roman" w:hAnsi="Times New Roman" w:cs="Times New Roman"/>
          <w:lang w:val="en-US"/>
        </w:rPr>
        <w:t>Broadhurst</w:t>
      </w:r>
      <w:proofErr w:type="spellEnd"/>
      <w:r w:rsidRPr="009B3318">
        <w:rPr>
          <w:rFonts w:ascii="Times New Roman" w:hAnsi="Times New Roman" w:cs="Times New Roman"/>
          <w:lang w:val="en-US"/>
        </w:rPr>
        <w:t>-Clegg (1983) Times, 25 February, CA</w:t>
      </w:r>
      <w:r w:rsidR="004F3269">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118D79A6"/>
    <w:multiLevelType w:val="hybridMultilevel"/>
    <w:tmpl w:val="0986977A"/>
    <w:lvl w:ilvl="0" w:tplc="D32020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5D20"/>
    <w:multiLevelType w:val="hybridMultilevel"/>
    <w:tmpl w:val="61C06698"/>
    <w:lvl w:ilvl="0" w:tplc="046608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9554E"/>
    <w:multiLevelType w:val="hybridMultilevel"/>
    <w:tmpl w:val="871482AE"/>
    <w:lvl w:ilvl="0" w:tplc="0409000F">
      <w:start w:val="1"/>
      <w:numFmt w:val="decimal"/>
      <w:lvlText w:val="%1."/>
      <w:lvlJc w:val="left"/>
      <w:pPr>
        <w:ind w:left="720" w:hanging="360"/>
      </w:pPr>
    </w:lvl>
    <w:lvl w:ilvl="1" w:tplc="EAB6076E">
      <w:start w:val="1"/>
      <w:numFmt w:val="lowerRoman"/>
      <w:lvlText w:val="(%2)"/>
      <w:lvlJc w:val="left"/>
      <w:pPr>
        <w:ind w:left="1800" w:hanging="72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B4F6B"/>
    <w:multiLevelType w:val="hybridMultilevel"/>
    <w:tmpl w:val="C5EA3A3E"/>
    <w:lvl w:ilvl="0" w:tplc="D32020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30E78"/>
    <w:multiLevelType w:val="hybridMultilevel"/>
    <w:tmpl w:val="CE6EFD4A"/>
    <w:lvl w:ilvl="0" w:tplc="6E30A9D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99F6618"/>
    <w:multiLevelType w:val="hybridMultilevel"/>
    <w:tmpl w:val="60E46126"/>
    <w:lvl w:ilvl="0" w:tplc="D32020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30B4A"/>
    <w:multiLevelType w:val="hybridMultilevel"/>
    <w:tmpl w:val="A20EA4BA"/>
    <w:lvl w:ilvl="0" w:tplc="0409000F">
      <w:start w:val="1"/>
      <w:numFmt w:val="decimal"/>
      <w:lvlText w:val="%1."/>
      <w:lvlJc w:val="left"/>
      <w:pPr>
        <w:ind w:left="720" w:hanging="360"/>
      </w:pPr>
    </w:lvl>
    <w:lvl w:ilvl="1" w:tplc="25A4508E">
      <w:start w:val="1"/>
      <w:numFmt w:val="lowerRoman"/>
      <w:lvlText w:val="(%2)"/>
      <w:lvlJc w:val="left"/>
      <w:pPr>
        <w:ind w:left="1800" w:hanging="72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6C26904"/>
    <w:multiLevelType w:val="hybridMultilevel"/>
    <w:tmpl w:val="A20EA4BA"/>
    <w:lvl w:ilvl="0" w:tplc="0409000F">
      <w:start w:val="1"/>
      <w:numFmt w:val="decimal"/>
      <w:lvlText w:val="%1."/>
      <w:lvlJc w:val="left"/>
      <w:pPr>
        <w:ind w:left="720" w:hanging="360"/>
      </w:pPr>
    </w:lvl>
    <w:lvl w:ilvl="1" w:tplc="25A4508E">
      <w:start w:val="1"/>
      <w:numFmt w:val="lowerRoman"/>
      <w:lvlText w:val="(%2)"/>
      <w:lvlJc w:val="left"/>
      <w:pPr>
        <w:ind w:left="1800" w:hanging="72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74820"/>
    <w:multiLevelType w:val="multilevel"/>
    <w:tmpl w:val="1CC89892"/>
    <w:numStyleLink w:val="Judgments"/>
  </w:abstractNum>
  <w:abstractNum w:abstractNumId="13"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0"/>
  </w:num>
  <w:num w:numId="4">
    <w:abstractNumId w:val="9"/>
  </w:num>
  <w:num w:numId="5">
    <w:abstractNumId w:val="12"/>
  </w:num>
  <w:num w:numId="6">
    <w:abstractNumId w:val="8"/>
  </w:num>
  <w:num w:numId="7">
    <w:abstractNumId w:val="14"/>
  </w:num>
  <w:num w:numId="8">
    <w:abstractNumId w:val="10"/>
  </w:num>
  <w:num w:numId="9">
    <w:abstractNumId w:val="7"/>
  </w:num>
  <w:num w:numId="10">
    <w:abstractNumId w:val="3"/>
  </w:num>
  <w:num w:numId="11">
    <w:abstractNumId w:val="5"/>
  </w:num>
  <w:num w:numId="12">
    <w:abstractNumId w:val="2"/>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wNDQzsLQ0NTQwNzBX0lEKTi0uzszPAykwrAUA+veHkiwAAAA="/>
  </w:docVars>
  <w:rsids>
    <w:rsidRoot w:val="00370F52"/>
    <w:rsid w:val="000043B1"/>
    <w:rsid w:val="00005BEF"/>
    <w:rsid w:val="000104B4"/>
    <w:rsid w:val="00012DC4"/>
    <w:rsid w:val="000166A8"/>
    <w:rsid w:val="00017F12"/>
    <w:rsid w:val="00023EFE"/>
    <w:rsid w:val="0002497E"/>
    <w:rsid w:val="00030C81"/>
    <w:rsid w:val="0006489F"/>
    <w:rsid w:val="00064B53"/>
    <w:rsid w:val="00075573"/>
    <w:rsid w:val="0008228B"/>
    <w:rsid w:val="00091036"/>
    <w:rsid w:val="0009109D"/>
    <w:rsid w:val="00091554"/>
    <w:rsid w:val="00096089"/>
    <w:rsid w:val="00097B9A"/>
    <w:rsid w:val="000A10B8"/>
    <w:rsid w:val="000C4A86"/>
    <w:rsid w:val="000C5AB2"/>
    <w:rsid w:val="000D1DD3"/>
    <w:rsid w:val="000E39A5"/>
    <w:rsid w:val="000E62C2"/>
    <w:rsid w:val="000E7400"/>
    <w:rsid w:val="000F1C37"/>
    <w:rsid w:val="000F7111"/>
    <w:rsid w:val="001008BC"/>
    <w:rsid w:val="00101D12"/>
    <w:rsid w:val="00102EE1"/>
    <w:rsid w:val="001121E5"/>
    <w:rsid w:val="001127EC"/>
    <w:rsid w:val="001132F1"/>
    <w:rsid w:val="001139BB"/>
    <w:rsid w:val="00113CCC"/>
    <w:rsid w:val="001144B2"/>
    <w:rsid w:val="00117CBF"/>
    <w:rsid w:val="0012204D"/>
    <w:rsid w:val="00126A10"/>
    <w:rsid w:val="00127266"/>
    <w:rsid w:val="001376AB"/>
    <w:rsid w:val="00144612"/>
    <w:rsid w:val="001460D7"/>
    <w:rsid w:val="00157F3D"/>
    <w:rsid w:val="0016510C"/>
    <w:rsid w:val="00165379"/>
    <w:rsid w:val="001710CB"/>
    <w:rsid w:val="00171E70"/>
    <w:rsid w:val="00171F06"/>
    <w:rsid w:val="00173347"/>
    <w:rsid w:val="0017652B"/>
    <w:rsid w:val="00180158"/>
    <w:rsid w:val="00185139"/>
    <w:rsid w:val="00186F92"/>
    <w:rsid w:val="001938FC"/>
    <w:rsid w:val="001A5D0F"/>
    <w:rsid w:val="001A6906"/>
    <w:rsid w:val="001B05C2"/>
    <w:rsid w:val="001B2891"/>
    <w:rsid w:val="001B6E9A"/>
    <w:rsid w:val="001C5459"/>
    <w:rsid w:val="001C6858"/>
    <w:rsid w:val="001D6414"/>
    <w:rsid w:val="001E3539"/>
    <w:rsid w:val="001E4ED8"/>
    <w:rsid w:val="001E539C"/>
    <w:rsid w:val="001E576A"/>
    <w:rsid w:val="00201C0E"/>
    <w:rsid w:val="0020244B"/>
    <w:rsid w:val="00217F1C"/>
    <w:rsid w:val="00230C88"/>
    <w:rsid w:val="00231C17"/>
    <w:rsid w:val="002328E9"/>
    <w:rsid w:val="00236AAC"/>
    <w:rsid w:val="00242198"/>
    <w:rsid w:val="0024353F"/>
    <w:rsid w:val="00244DB2"/>
    <w:rsid w:val="002459D2"/>
    <w:rsid w:val="00260567"/>
    <w:rsid w:val="00262A5E"/>
    <w:rsid w:val="002856DA"/>
    <w:rsid w:val="00290E14"/>
    <w:rsid w:val="00290E29"/>
    <w:rsid w:val="002939B3"/>
    <w:rsid w:val="00293D2B"/>
    <w:rsid w:val="00294507"/>
    <w:rsid w:val="002945A6"/>
    <w:rsid w:val="002A4267"/>
    <w:rsid w:val="002A7376"/>
    <w:rsid w:val="002B2255"/>
    <w:rsid w:val="002C7560"/>
    <w:rsid w:val="002D06AA"/>
    <w:rsid w:val="002D67FC"/>
    <w:rsid w:val="002D78AD"/>
    <w:rsid w:val="002D7CA7"/>
    <w:rsid w:val="002E6963"/>
    <w:rsid w:val="002F1730"/>
    <w:rsid w:val="002F40A1"/>
    <w:rsid w:val="00301D88"/>
    <w:rsid w:val="00303CA6"/>
    <w:rsid w:val="00304E76"/>
    <w:rsid w:val="00315456"/>
    <w:rsid w:val="003277C8"/>
    <w:rsid w:val="00333FB5"/>
    <w:rsid w:val="003408D5"/>
    <w:rsid w:val="00340BF7"/>
    <w:rsid w:val="003456E6"/>
    <w:rsid w:val="00347DEA"/>
    <w:rsid w:val="00347F6F"/>
    <w:rsid w:val="00352CC5"/>
    <w:rsid w:val="00360D51"/>
    <w:rsid w:val="00360F00"/>
    <w:rsid w:val="00361CF5"/>
    <w:rsid w:val="003647E7"/>
    <w:rsid w:val="00370F52"/>
    <w:rsid w:val="00371875"/>
    <w:rsid w:val="00372603"/>
    <w:rsid w:val="0037270D"/>
    <w:rsid w:val="00377341"/>
    <w:rsid w:val="0038006D"/>
    <w:rsid w:val="003838CC"/>
    <w:rsid w:val="003840DD"/>
    <w:rsid w:val="003862CB"/>
    <w:rsid w:val="0038700C"/>
    <w:rsid w:val="00390D06"/>
    <w:rsid w:val="00392DE8"/>
    <w:rsid w:val="00394A08"/>
    <w:rsid w:val="003A059B"/>
    <w:rsid w:val="003B1205"/>
    <w:rsid w:val="003B27BD"/>
    <w:rsid w:val="003B2FCA"/>
    <w:rsid w:val="003B461C"/>
    <w:rsid w:val="003B4C19"/>
    <w:rsid w:val="003B5A96"/>
    <w:rsid w:val="003B7C5F"/>
    <w:rsid w:val="003C2C27"/>
    <w:rsid w:val="003D3D7D"/>
    <w:rsid w:val="003D4C1F"/>
    <w:rsid w:val="003D58AA"/>
    <w:rsid w:val="003D7B97"/>
    <w:rsid w:val="003E2ABC"/>
    <w:rsid w:val="003E6986"/>
    <w:rsid w:val="003F0F8D"/>
    <w:rsid w:val="00404A2B"/>
    <w:rsid w:val="0040724E"/>
    <w:rsid w:val="0041151E"/>
    <w:rsid w:val="00412568"/>
    <w:rsid w:val="004156B9"/>
    <w:rsid w:val="00420DDE"/>
    <w:rsid w:val="00422293"/>
    <w:rsid w:val="00422AA9"/>
    <w:rsid w:val="00445244"/>
    <w:rsid w:val="00445BFA"/>
    <w:rsid w:val="00451588"/>
    <w:rsid w:val="00452BB6"/>
    <w:rsid w:val="0046133B"/>
    <w:rsid w:val="004624A4"/>
    <w:rsid w:val="004639C0"/>
    <w:rsid w:val="00467DF9"/>
    <w:rsid w:val="004706DB"/>
    <w:rsid w:val="004814FD"/>
    <w:rsid w:val="004855F0"/>
    <w:rsid w:val="00486F39"/>
    <w:rsid w:val="004873AB"/>
    <w:rsid w:val="00494825"/>
    <w:rsid w:val="0049509C"/>
    <w:rsid w:val="004A2A8B"/>
    <w:rsid w:val="004B76F8"/>
    <w:rsid w:val="004C3D80"/>
    <w:rsid w:val="004C47CB"/>
    <w:rsid w:val="004F0EC3"/>
    <w:rsid w:val="004F2B34"/>
    <w:rsid w:val="004F3269"/>
    <w:rsid w:val="004F3823"/>
    <w:rsid w:val="004F409A"/>
    <w:rsid w:val="004F472C"/>
    <w:rsid w:val="004F68A8"/>
    <w:rsid w:val="004F7C43"/>
    <w:rsid w:val="0051033B"/>
    <w:rsid w:val="005111B1"/>
    <w:rsid w:val="005207C8"/>
    <w:rsid w:val="00530663"/>
    <w:rsid w:val="005460DE"/>
    <w:rsid w:val="00547C35"/>
    <w:rsid w:val="0055036F"/>
    <w:rsid w:val="005514D6"/>
    <w:rsid w:val="00552704"/>
    <w:rsid w:val="00560A16"/>
    <w:rsid w:val="00560A81"/>
    <w:rsid w:val="0056282C"/>
    <w:rsid w:val="0056528E"/>
    <w:rsid w:val="00565FA5"/>
    <w:rsid w:val="005664F9"/>
    <w:rsid w:val="00572AB3"/>
    <w:rsid w:val="00577BBB"/>
    <w:rsid w:val="005821A9"/>
    <w:rsid w:val="0058363A"/>
    <w:rsid w:val="005836AC"/>
    <w:rsid w:val="00584583"/>
    <w:rsid w:val="00594FAC"/>
    <w:rsid w:val="005A3E39"/>
    <w:rsid w:val="005B5BD0"/>
    <w:rsid w:val="005D269F"/>
    <w:rsid w:val="005D41E8"/>
    <w:rsid w:val="005D6CAA"/>
    <w:rsid w:val="005E20C1"/>
    <w:rsid w:val="005E68AA"/>
    <w:rsid w:val="005E68C7"/>
    <w:rsid w:val="005E709F"/>
    <w:rsid w:val="005F0CEE"/>
    <w:rsid w:val="005F1BF9"/>
    <w:rsid w:val="005F3AAB"/>
    <w:rsid w:val="005F5FB0"/>
    <w:rsid w:val="00601F43"/>
    <w:rsid w:val="00606587"/>
    <w:rsid w:val="0060681E"/>
    <w:rsid w:val="00606EEA"/>
    <w:rsid w:val="006142F3"/>
    <w:rsid w:val="00616597"/>
    <w:rsid w:val="006174DB"/>
    <w:rsid w:val="006179EC"/>
    <w:rsid w:val="00621984"/>
    <w:rsid w:val="00625160"/>
    <w:rsid w:val="00626F6F"/>
    <w:rsid w:val="00637D8A"/>
    <w:rsid w:val="0064007C"/>
    <w:rsid w:val="0064023C"/>
    <w:rsid w:val="00647456"/>
    <w:rsid w:val="00650832"/>
    <w:rsid w:val="00650FF6"/>
    <w:rsid w:val="00656AC9"/>
    <w:rsid w:val="006578C2"/>
    <w:rsid w:val="00660C7C"/>
    <w:rsid w:val="006615B2"/>
    <w:rsid w:val="00666987"/>
    <w:rsid w:val="00666D33"/>
    <w:rsid w:val="0067768C"/>
    <w:rsid w:val="0068327B"/>
    <w:rsid w:val="006844B8"/>
    <w:rsid w:val="00692AAB"/>
    <w:rsid w:val="006933BC"/>
    <w:rsid w:val="0069461A"/>
    <w:rsid w:val="006949F1"/>
    <w:rsid w:val="00694D20"/>
    <w:rsid w:val="006A2C88"/>
    <w:rsid w:val="006A377A"/>
    <w:rsid w:val="006A58E4"/>
    <w:rsid w:val="006B67B2"/>
    <w:rsid w:val="006C7A7F"/>
    <w:rsid w:val="006D0C1A"/>
    <w:rsid w:val="006D0D9B"/>
    <w:rsid w:val="006D36C9"/>
    <w:rsid w:val="006D39B4"/>
    <w:rsid w:val="006D4FEE"/>
    <w:rsid w:val="006E6B98"/>
    <w:rsid w:val="006E6F82"/>
    <w:rsid w:val="006F4ECC"/>
    <w:rsid w:val="006F5AA6"/>
    <w:rsid w:val="0070086B"/>
    <w:rsid w:val="00711720"/>
    <w:rsid w:val="007175A6"/>
    <w:rsid w:val="00723BC0"/>
    <w:rsid w:val="00724C49"/>
    <w:rsid w:val="0072645F"/>
    <w:rsid w:val="00737E9F"/>
    <w:rsid w:val="0074347A"/>
    <w:rsid w:val="00744508"/>
    <w:rsid w:val="0074558C"/>
    <w:rsid w:val="00760665"/>
    <w:rsid w:val="007622FE"/>
    <w:rsid w:val="0076250A"/>
    <w:rsid w:val="00763535"/>
    <w:rsid w:val="00763BF1"/>
    <w:rsid w:val="00766505"/>
    <w:rsid w:val="0078183B"/>
    <w:rsid w:val="007820CB"/>
    <w:rsid w:val="00782F7D"/>
    <w:rsid w:val="00786511"/>
    <w:rsid w:val="0078765D"/>
    <w:rsid w:val="00791815"/>
    <w:rsid w:val="00795376"/>
    <w:rsid w:val="007A3385"/>
    <w:rsid w:val="007A47DC"/>
    <w:rsid w:val="007B10E8"/>
    <w:rsid w:val="007B387A"/>
    <w:rsid w:val="007B6178"/>
    <w:rsid w:val="007C2809"/>
    <w:rsid w:val="007C2B86"/>
    <w:rsid w:val="007D1F06"/>
    <w:rsid w:val="007D416E"/>
    <w:rsid w:val="007E5472"/>
    <w:rsid w:val="007F351F"/>
    <w:rsid w:val="0080050A"/>
    <w:rsid w:val="00807411"/>
    <w:rsid w:val="00814CF5"/>
    <w:rsid w:val="00816425"/>
    <w:rsid w:val="008164C5"/>
    <w:rsid w:val="00821758"/>
    <w:rsid w:val="00821AD7"/>
    <w:rsid w:val="00823079"/>
    <w:rsid w:val="00823890"/>
    <w:rsid w:val="00832903"/>
    <w:rsid w:val="0083298A"/>
    <w:rsid w:val="00832A29"/>
    <w:rsid w:val="00833C11"/>
    <w:rsid w:val="0083507B"/>
    <w:rsid w:val="00841387"/>
    <w:rsid w:val="0084404F"/>
    <w:rsid w:val="00844B4E"/>
    <w:rsid w:val="00845DCB"/>
    <w:rsid w:val="008472B3"/>
    <w:rsid w:val="008478D6"/>
    <w:rsid w:val="008537C2"/>
    <w:rsid w:val="008537CC"/>
    <w:rsid w:val="00854B9D"/>
    <w:rsid w:val="0085603F"/>
    <w:rsid w:val="00860DE9"/>
    <w:rsid w:val="00861993"/>
    <w:rsid w:val="00861F83"/>
    <w:rsid w:val="00862649"/>
    <w:rsid w:val="0087722C"/>
    <w:rsid w:val="00880D82"/>
    <w:rsid w:val="0088490B"/>
    <w:rsid w:val="0089432E"/>
    <w:rsid w:val="00897373"/>
    <w:rsid w:val="008A5208"/>
    <w:rsid w:val="008A58A5"/>
    <w:rsid w:val="008C0019"/>
    <w:rsid w:val="008C0117"/>
    <w:rsid w:val="008C017F"/>
    <w:rsid w:val="008C0FD6"/>
    <w:rsid w:val="008C3942"/>
    <w:rsid w:val="008C6599"/>
    <w:rsid w:val="008D040B"/>
    <w:rsid w:val="008D2738"/>
    <w:rsid w:val="008D5159"/>
    <w:rsid w:val="008E0A1D"/>
    <w:rsid w:val="008E1DB1"/>
    <w:rsid w:val="008E4C7A"/>
    <w:rsid w:val="008E50F6"/>
    <w:rsid w:val="008E512C"/>
    <w:rsid w:val="008E7749"/>
    <w:rsid w:val="008E7F92"/>
    <w:rsid w:val="008F0C10"/>
    <w:rsid w:val="008F311B"/>
    <w:rsid w:val="008F38F7"/>
    <w:rsid w:val="00902D3C"/>
    <w:rsid w:val="009163F0"/>
    <w:rsid w:val="00917B23"/>
    <w:rsid w:val="00922CDD"/>
    <w:rsid w:val="00926D09"/>
    <w:rsid w:val="00927C4E"/>
    <w:rsid w:val="009319AA"/>
    <w:rsid w:val="009329C9"/>
    <w:rsid w:val="009336BA"/>
    <w:rsid w:val="009347C9"/>
    <w:rsid w:val="00934978"/>
    <w:rsid w:val="00937FB4"/>
    <w:rsid w:val="0094087C"/>
    <w:rsid w:val="009413B6"/>
    <w:rsid w:val="009418A7"/>
    <w:rsid w:val="009452B3"/>
    <w:rsid w:val="00951EC0"/>
    <w:rsid w:val="00952A54"/>
    <w:rsid w:val="0095652B"/>
    <w:rsid w:val="0096041D"/>
    <w:rsid w:val="0097592D"/>
    <w:rsid w:val="00981287"/>
    <w:rsid w:val="00983045"/>
    <w:rsid w:val="00986F0C"/>
    <w:rsid w:val="00994FCD"/>
    <w:rsid w:val="0099672E"/>
    <w:rsid w:val="009A392B"/>
    <w:rsid w:val="009A5068"/>
    <w:rsid w:val="009B3318"/>
    <w:rsid w:val="009B7F91"/>
    <w:rsid w:val="009C3907"/>
    <w:rsid w:val="009C535A"/>
    <w:rsid w:val="009C5D65"/>
    <w:rsid w:val="009C7ECF"/>
    <w:rsid w:val="009D04B1"/>
    <w:rsid w:val="009D15F5"/>
    <w:rsid w:val="009D3796"/>
    <w:rsid w:val="009D3E3B"/>
    <w:rsid w:val="009E05E5"/>
    <w:rsid w:val="009E0F4E"/>
    <w:rsid w:val="009E69EA"/>
    <w:rsid w:val="009F1B68"/>
    <w:rsid w:val="009F4DC4"/>
    <w:rsid w:val="009F7038"/>
    <w:rsid w:val="00A01266"/>
    <w:rsid w:val="00A034F1"/>
    <w:rsid w:val="00A11166"/>
    <w:rsid w:val="00A114E2"/>
    <w:rsid w:val="00A14038"/>
    <w:rsid w:val="00A1685B"/>
    <w:rsid w:val="00A24FBF"/>
    <w:rsid w:val="00A27A3A"/>
    <w:rsid w:val="00A309E6"/>
    <w:rsid w:val="00A347FB"/>
    <w:rsid w:val="00A3626F"/>
    <w:rsid w:val="00A36B27"/>
    <w:rsid w:val="00A4127F"/>
    <w:rsid w:val="00A42850"/>
    <w:rsid w:val="00A53837"/>
    <w:rsid w:val="00A551C8"/>
    <w:rsid w:val="00A56F7E"/>
    <w:rsid w:val="00A57EF4"/>
    <w:rsid w:val="00A61F06"/>
    <w:rsid w:val="00A62F31"/>
    <w:rsid w:val="00A64539"/>
    <w:rsid w:val="00A65B5B"/>
    <w:rsid w:val="00A70FD9"/>
    <w:rsid w:val="00A71BEE"/>
    <w:rsid w:val="00A7271B"/>
    <w:rsid w:val="00A80E4E"/>
    <w:rsid w:val="00A936E2"/>
    <w:rsid w:val="00AA144E"/>
    <w:rsid w:val="00AA3E41"/>
    <w:rsid w:val="00AA4B82"/>
    <w:rsid w:val="00AB1DE9"/>
    <w:rsid w:val="00AB2D12"/>
    <w:rsid w:val="00AB795B"/>
    <w:rsid w:val="00AC22DD"/>
    <w:rsid w:val="00AC3885"/>
    <w:rsid w:val="00AC4950"/>
    <w:rsid w:val="00AD03C3"/>
    <w:rsid w:val="00AD63F9"/>
    <w:rsid w:val="00AD75CD"/>
    <w:rsid w:val="00AE3237"/>
    <w:rsid w:val="00B0414B"/>
    <w:rsid w:val="00B04ED7"/>
    <w:rsid w:val="00B05D6E"/>
    <w:rsid w:val="00B06573"/>
    <w:rsid w:val="00B06707"/>
    <w:rsid w:val="00B119B1"/>
    <w:rsid w:val="00B1417A"/>
    <w:rsid w:val="00B14612"/>
    <w:rsid w:val="00B17877"/>
    <w:rsid w:val="00B21E0B"/>
    <w:rsid w:val="00B23E73"/>
    <w:rsid w:val="00B26028"/>
    <w:rsid w:val="00B32D15"/>
    <w:rsid w:val="00B40898"/>
    <w:rsid w:val="00B4124C"/>
    <w:rsid w:val="00B4210C"/>
    <w:rsid w:val="00B444D1"/>
    <w:rsid w:val="00B457FB"/>
    <w:rsid w:val="00B4625E"/>
    <w:rsid w:val="00B50578"/>
    <w:rsid w:val="00B605B4"/>
    <w:rsid w:val="00B66B63"/>
    <w:rsid w:val="00B67C94"/>
    <w:rsid w:val="00B70ECA"/>
    <w:rsid w:val="00B7317C"/>
    <w:rsid w:val="00B75AE2"/>
    <w:rsid w:val="00B8170C"/>
    <w:rsid w:val="00B81A8E"/>
    <w:rsid w:val="00B9148E"/>
    <w:rsid w:val="00B94515"/>
    <w:rsid w:val="00B94805"/>
    <w:rsid w:val="00B97F23"/>
    <w:rsid w:val="00BA0648"/>
    <w:rsid w:val="00BA2463"/>
    <w:rsid w:val="00BA6027"/>
    <w:rsid w:val="00BA65D3"/>
    <w:rsid w:val="00BC1C3B"/>
    <w:rsid w:val="00BC1D95"/>
    <w:rsid w:val="00BC24CE"/>
    <w:rsid w:val="00BC554A"/>
    <w:rsid w:val="00BC71C1"/>
    <w:rsid w:val="00BD03E6"/>
    <w:rsid w:val="00BD0BE9"/>
    <w:rsid w:val="00BD4287"/>
    <w:rsid w:val="00BD4CA9"/>
    <w:rsid w:val="00BD5359"/>
    <w:rsid w:val="00BD60D5"/>
    <w:rsid w:val="00BE1D00"/>
    <w:rsid w:val="00BE30D4"/>
    <w:rsid w:val="00BE3628"/>
    <w:rsid w:val="00BE424C"/>
    <w:rsid w:val="00BE4C3F"/>
    <w:rsid w:val="00BF4DB5"/>
    <w:rsid w:val="00BF5A7A"/>
    <w:rsid w:val="00BF5CC9"/>
    <w:rsid w:val="00C036A5"/>
    <w:rsid w:val="00C03A32"/>
    <w:rsid w:val="00C065A3"/>
    <w:rsid w:val="00C12279"/>
    <w:rsid w:val="00C14327"/>
    <w:rsid w:val="00C179A3"/>
    <w:rsid w:val="00C218C5"/>
    <w:rsid w:val="00C22967"/>
    <w:rsid w:val="00C22C64"/>
    <w:rsid w:val="00C2685A"/>
    <w:rsid w:val="00C316A8"/>
    <w:rsid w:val="00C33EFD"/>
    <w:rsid w:val="00C35333"/>
    <w:rsid w:val="00C36113"/>
    <w:rsid w:val="00C435F3"/>
    <w:rsid w:val="00C539D1"/>
    <w:rsid w:val="00C54092"/>
    <w:rsid w:val="00C5498F"/>
    <w:rsid w:val="00C55FDF"/>
    <w:rsid w:val="00C5739F"/>
    <w:rsid w:val="00C644FD"/>
    <w:rsid w:val="00C73061"/>
    <w:rsid w:val="00C777A9"/>
    <w:rsid w:val="00C803D9"/>
    <w:rsid w:val="00C80E2E"/>
    <w:rsid w:val="00C86227"/>
    <w:rsid w:val="00C87FCA"/>
    <w:rsid w:val="00C97FC4"/>
    <w:rsid w:val="00CA1B0C"/>
    <w:rsid w:val="00CA2AB6"/>
    <w:rsid w:val="00CA7795"/>
    <w:rsid w:val="00CA7F40"/>
    <w:rsid w:val="00CB3C7E"/>
    <w:rsid w:val="00CC4D69"/>
    <w:rsid w:val="00CD0C18"/>
    <w:rsid w:val="00CE0CDA"/>
    <w:rsid w:val="00CE26EA"/>
    <w:rsid w:val="00CE3460"/>
    <w:rsid w:val="00CE5888"/>
    <w:rsid w:val="00CE7FA0"/>
    <w:rsid w:val="00CF5928"/>
    <w:rsid w:val="00CF77E2"/>
    <w:rsid w:val="00D03280"/>
    <w:rsid w:val="00D03314"/>
    <w:rsid w:val="00D054B1"/>
    <w:rsid w:val="00D058DD"/>
    <w:rsid w:val="00D06A0F"/>
    <w:rsid w:val="00D16A87"/>
    <w:rsid w:val="00D23B56"/>
    <w:rsid w:val="00D24661"/>
    <w:rsid w:val="00D24678"/>
    <w:rsid w:val="00D25FFB"/>
    <w:rsid w:val="00D27771"/>
    <w:rsid w:val="00D42877"/>
    <w:rsid w:val="00D46DBE"/>
    <w:rsid w:val="00D51443"/>
    <w:rsid w:val="00D514B3"/>
    <w:rsid w:val="00D651F0"/>
    <w:rsid w:val="00D74666"/>
    <w:rsid w:val="00D76321"/>
    <w:rsid w:val="00D76508"/>
    <w:rsid w:val="00D82047"/>
    <w:rsid w:val="00DA292E"/>
    <w:rsid w:val="00DA5E2D"/>
    <w:rsid w:val="00DA6DDD"/>
    <w:rsid w:val="00DB3ED9"/>
    <w:rsid w:val="00DB6D34"/>
    <w:rsid w:val="00DB7D4E"/>
    <w:rsid w:val="00DC07AA"/>
    <w:rsid w:val="00DC65C9"/>
    <w:rsid w:val="00DD4E02"/>
    <w:rsid w:val="00DE08C1"/>
    <w:rsid w:val="00DE1FCC"/>
    <w:rsid w:val="00DE2355"/>
    <w:rsid w:val="00DF0662"/>
    <w:rsid w:val="00DF2970"/>
    <w:rsid w:val="00DF303A"/>
    <w:rsid w:val="00E0467F"/>
    <w:rsid w:val="00E0505F"/>
    <w:rsid w:val="00E15868"/>
    <w:rsid w:val="00E27A9D"/>
    <w:rsid w:val="00E30B60"/>
    <w:rsid w:val="00E33F35"/>
    <w:rsid w:val="00E344E8"/>
    <w:rsid w:val="00E35862"/>
    <w:rsid w:val="00E41E94"/>
    <w:rsid w:val="00E44D90"/>
    <w:rsid w:val="00E47516"/>
    <w:rsid w:val="00E50559"/>
    <w:rsid w:val="00E54162"/>
    <w:rsid w:val="00E55C69"/>
    <w:rsid w:val="00E57D4D"/>
    <w:rsid w:val="00E60B68"/>
    <w:rsid w:val="00E60CD1"/>
    <w:rsid w:val="00E6492F"/>
    <w:rsid w:val="00E65691"/>
    <w:rsid w:val="00E67927"/>
    <w:rsid w:val="00E7522F"/>
    <w:rsid w:val="00E7573E"/>
    <w:rsid w:val="00E75B7F"/>
    <w:rsid w:val="00E827B7"/>
    <w:rsid w:val="00E82F7E"/>
    <w:rsid w:val="00E86753"/>
    <w:rsid w:val="00E90B59"/>
    <w:rsid w:val="00E91FA1"/>
    <w:rsid w:val="00E92C91"/>
    <w:rsid w:val="00E93C7C"/>
    <w:rsid w:val="00E93CCF"/>
    <w:rsid w:val="00E944E2"/>
    <w:rsid w:val="00E94E48"/>
    <w:rsid w:val="00EA2887"/>
    <w:rsid w:val="00EA6F17"/>
    <w:rsid w:val="00EB05CE"/>
    <w:rsid w:val="00EC12D0"/>
    <w:rsid w:val="00EC2355"/>
    <w:rsid w:val="00EC6290"/>
    <w:rsid w:val="00EC79E6"/>
    <w:rsid w:val="00EC7B0B"/>
    <w:rsid w:val="00EE3CD1"/>
    <w:rsid w:val="00EE3CE1"/>
    <w:rsid w:val="00EE3F81"/>
    <w:rsid w:val="00EF2051"/>
    <w:rsid w:val="00EF3834"/>
    <w:rsid w:val="00F00A19"/>
    <w:rsid w:val="00F03B36"/>
    <w:rsid w:val="00F105AD"/>
    <w:rsid w:val="00F14B18"/>
    <w:rsid w:val="00F23197"/>
    <w:rsid w:val="00F262B0"/>
    <w:rsid w:val="00F26916"/>
    <w:rsid w:val="00F27766"/>
    <w:rsid w:val="00F338B0"/>
    <w:rsid w:val="00F33A96"/>
    <w:rsid w:val="00F3686A"/>
    <w:rsid w:val="00F40B72"/>
    <w:rsid w:val="00F42F6B"/>
    <w:rsid w:val="00F45828"/>
    <w:rsid w:val="00F52FF2"/>
    <w:rsid w:val="00F55A83"/>
    <w:rsid w:val="00F613C0"/>
    <w:rsid w:val="00F67D3F"/>
    <w:rsid w:val="00F7059D"/>
    <w:rsid w:val="00F74500"/>
    <w:rsid w:val="00F76170"/>
    <w:rsid w:val="00F77248"/>
    <w:rsid w:val="00F804CC"/>
    <w:rsid w:val="00F82A83"/>
    <w:rsid w:val="00F83B3D"/>
    <w:rsid w:val="00F86BC3"/>
    <w:rsid w:val="00F86F96"/>
    <w:rsid w:val="00F9176A"/>
    <w:rsid w:val="00F93AB1"/>
    <w:rsid w:val="00F96768"/>
    <w:rsid w:val="00FA02E5"/>
    <w:rsid w:val="00FA3F81"/>
    <w:rsid w:val="00FB0AFB"/>
    <w:rsid w:val="00FB2453"/>
    <w:rsid w:val="00FB39BA"/>
    <w:rsid w:val="00FB5C29"/>
    <w:rsid w:val="00FB62FC"/>
    <w:rsid w:val="00FB6DDA"/>
    <w:rsid w:val="00FC0281"/>
    <w:rsid w:val="00FC3553"/>
    <w:rsid w:val="00FC61E3"/>
    <w:rsid w:val="00FD51E7"/>
    <w:rsid w:val="00FE10F0"/>
    <w:rsid w:val="00FE2187"/>
    <w:rsid w:val="00FE4B86"/>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E3D0B-0C1E-40EC-B874-2AF2803B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370F52"/>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370F52"/>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370F52"/>
    <w:pPr>
      <w:widowControl/>
      <w:autoSpaceDE/>
      <w:autoSpaceDN/>
      <w:adjustRightInd/>
      <w:spacing w:before="100" w:beforeAutospacing="1" w:after="100" w:afterAutospacing="1"/>
    </w:pPr>
    <w:rPr>
      <w:rFonts w:eastAsia="Times New Roman"/>
      <w:sz w:val="24"/>
      <w:szCs w:val="24"/>
      <w:lang w:val="en-US"/>
    </w:rPr>
  </w:style>
  <w:style w:type="paragraph" w:customStyle="1" w:styleId="estatutes-4-subparagraph">
    <w:name w:val="estatutes-4-subparagraph"/>
    <w:basedOn w:val="Normal"/>
    <w:rsid w:val="00370F52"/>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370F52"/>
    <w:pPr>
      <w:widowControl/>
      <w:autoSpaceDE/>
      <w:autoSpaceDN/>
      <w:adjustRightInd/>
      <w:spacing w:before="100" w:beforeAutospacing="1" w:after="100" w:afterAutospacing="1"/>
    </w:pPr>
    <w:rPr>
      <w:rFonts w:eastAsia="Times New Roman"/>
      <w:sz w:val="24"/>
      <w:szCs w:val="24"/>
      <w:lang w:val="en-US"/>
    </w:rPr>
  </w:style>
  <w:style w:type="paragraph" w:customStyle="1" w:styleId="rtejustify">
    <w:name w:val="rtejustify"/>
    <w:basedOn w:val="Normal"/>
    <w:rsid w:val="00FA02E5"/>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FA02E5"/>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A02E5"/>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FA0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ivil%20Appeal%20SCA%20M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695AE2787D4016BD21967373CABF11"/>
        <w:category>
          <w:name w:val="General"/>
          <w:gallery w:val="placeholder"/>
        </w:category>
        <w:types>
          <w:type w:val="bbPlcHdr"/>
        </w:types>
        <w:behaviors>
          <w:behavior w:val="content"/>
        </w:behaviors>
        <w:guid w:val="{42E3F3F9-7976-4C23-83C4-16821D66CADA}"/>
      </w:docPartPr>
      <w:docPartBody>
        <w:p w:rsidR="00E831CE" w:rsidRDefault="00C9255A">
          <w:pPr>
            <w:pStyle w:val="26695AE2787D4016BD21967373CABF11"/>
          </w:pPr>
          <w:r w:rsidRPr="002A0FDF">
            <w:rPr>
              <w:rStyle w:val="PlaceholderText"/>
            </w:rPr>
            <w:t>Click here to enter text.</w:t>
          </w:r>
        </w:p>
      </w:docPartBody>
    </w:docPart>
    <w:docPart>
      <w:docPartPr>
        <w:name w:val="76F7A80432DF4E868E51FAD8298D0E96"/>
        <w:category>
          <w:name w:val="General"/>
          <w:gallery w:val="placeholder"/>
        </w:category>
        <w:types>
          <w:type w:val="bbPlcHdr"/>
        </w:types>
        <w:behaviors>
          <w:behavior w:val="content"/>
        </w:behaviors>
        <w:guid w:val="{DFCAF596-CAF2-404E-AA02-376776E397B8}"/>
      </w:docPartPr>
      <w:docPartBody>
        <w:p w:rsidR="00E831CE" w:rsidRDefault="00C9255A">
          <w:pPr>
            <w:pStyle w:val="76F7A80432DF4E868E51FAD8298D0E96"/>
          </w:pPr>
          <w:r w:rsidRPr="002A0FDF">
            <w:rPr>
              <w:rStyle w:val="PlaceholderText"/>
            </w:rPr>
            <w:t>Choose a building block.</w:t>
          </w:r>
        </w:p>
      </w:docPartBody>
    </w:docPart>
    <w:docPart>
      <w:docPartPr>
        <w:name w:val="6B07D220219B4737BC889DFA6573BC87"/>
        <w:category>
          <w:name w:val="General"/>
          <w:gallery w:val="placeholder"/>
        </w:category>
        <w:types>
          <w:type w:val="bbPlcHdr"/>
        </w:types>
        <w:behaviors>
          <w:behavior w:val="content"/>
        </w:behaviors>
        <w:guid w:val="{54B27CF3-67F6-4C44-90BD-F2BD9C597135}"/>
      </w:docPartPr>
      <w:docPartBody>
        <w:p w:rsidR="00E831CE" w:rsidRDefault="00C9255A">
          <w:pPr>
            <w:pStyle w:val="6B07D220219B4737BC889DFA6573BC87"/>
          </w:pPr>
          <w:r w:rsidRPr="006E09BE">
            <w:rPr>
              <w:rStyle w:val="PlaceholderText"/>
            </w:rPr>
            <w:t>Click here to enter text.</w:t>
          </w:r>
        </w:p>
      </w:docPartBody>
    </w:docPart>
    <w:docPart>
      <w:docPartPr>
        <w:name w:val="DAF812E49496473695CA41A338F51C9F"/>
        <w:category>
          <w:name w:val="General"/>
          <w:gallery w:val="placeholder"/>
        </w:category>
        <w:types>
          <w:type w:val="bbPlcHdr"/>
        </w:types>
        <w:behaviors>
          <w:behavior w:val="content"/>
        </w:behaviors>
        <w:guid w:val="{B09205A9-DFE8-4D58-8991-50BA4B1957F6}"/>
      </w:docPartPr>
      <w:docPartBody>
        <w:p w:rsidR="00E831CE" w:rsidRDefault="00C9255A">
          <w:pPr>
            <w:pStyle w:val="DAF812E49496473695CA41A338F51C9F"/>
          </w:pPr>
          <w:r w:rsidRPr="00E56144">
            <w:rPr>
              <w:rStyle w:val="PlaceholderText"/>
            </w:rPr>
            <w:t>.</w:t>
          </w:r>
        </w:p>
      </w:docPartBody>
    </w:docPart>
    <w:docPart>
      <w:docPartPr>
        <w:name w:val="003CAC3355014333955FABFDCD5450C0"/>
        <w:category>
          <w:name w:val="General"/>
          <w:gallery w:val="placeholder"/>
        </w:category>
        <w:types>
          <w:type w:val="bbPlcHdr"/>
        </w:types>
        <w:behaviors>
          <w:behavior w:val="content"/>
        </w:behaviors>
        <w:guid w:val="{7AE99575-BD2E-4122-AD7F-6A60DCD57B88}"/>
      </w:docPartPr>
      <w:docPartBody>
        <w:p w:rsidR="00E831CE" w:rsidRDefault="00C9255A">
          <w:pPr>
            <w:pStyle w:val="003CAC3355014333955FABFDCD5450C0"/>
          </w:pPr>
          <w:r w:rsidRPr="00E56144">
            <w:rPr>
              <w:rStyle w:val="PlaceholderText"/>
            </w:rPr>
            <w:t>.</w:t>
          </w:r>
        </w:p>
      </w:docPartBody>
    </w:docPart>
    <w:docPart>
      <w:docPartPr>
        <w:name w:val="D7E7F31E1A114121B29C669A40947590"/>
        <w:category>
          <w:name w:val="General"/>
          <w:gallery w:val="placeholder"/>
        </w:category>
        <w:types>
          <w:type w:val="bbPlcHdr"/>
        </w:types>
        <w:behaviors>
          <w:behavior w:val="content"/>
        </w:behaviors>
        <w:guid w:val="{BAD6694F-11B4-4D9B-95D3-D49A380284EC}"/>
      </w:docPartPr>
      <w:docPartBody>
        <w:p w:rsidR="00E831CE" w:rsidRDefault="00C9255A">
          <w:pPr>
            <w:pStyle w:val="D7E7F31E1A114121B29C669A40947590"/>
          </w:pPr>
          <w:r w:rsidRPr="00E56144">
            <w:rPr>
              <w:rStyle w:val="PlaceholderText"/>
            </w:rPr>
            <w:t>.</w:t>
          </w:r>
        </w:p>
      </w:docPartBody>
    </w:docPart>
    <w:docPart>
      <w:docPartPr>
        <w:name w:val="273BD3F56CAF499389CFB63E1168BACC"/>
        <w:category>
          <w:name w:val="General"/>
          <w:gallery w:val="placeholder"/>
        </w:category>
        <w:types>
          <w:type w:val="bbPlcHdr"/>
        </w:types>
        <w:behaviors>
          <w:behavior w:val="content"/>
        </w:behaviors>
        <w:guid w:val="{A6D9EDFC-9898-4C31-97A7-4F56603A6F08}"/>
      </w:docPartPr>
      <w:docPartBody>
        <w:p w:rsidR="00E831CE" w:rsidRDefault="00C9255A">
          <w:pPr>
            <w:pStyle w:val="273BD3F56CAF499389CFB63E1168BACC"/>
          </w:pPr>
          <w:r w:rsidRPr="00EE5BC4">
            <w:rPr>
              <w:rStyle w:val="PlaceholderText"/>
            </w:rPr>
            <w:t>Click here to enter text.</w:t>
          </w:r>
        </w:p>
      </w:docPartBody>
    </w:docPart>
    <w:docPart>
      <w:docPartPr>
        <w:name w:val="DFAAF5BB23F5430AAF16CED202720DED"/>
        <w:category>
          <w:name w:val="General"/>
          <w:gallery w:val="placeholder"/>
        </w:category>
        <w:types>
          <w:type w:val="bbPlcHdr"/>
        </w:types>
        <w:behaviors>
          <w:behavior w:val="content"/>
        </w:behaviors>
        <w:guid w:val="{0787C4DE-6453-4DD7-984D-AEF1CDCDE4A0}"/>
      </w:docPartPr>
      <w:docPartBody>
        <w:p w:rsidR="00E831CE" w:rsidRDefault="00C9255A">
          <w:pPr>
            <w:pStyle w:val="DFAAF5BB23F5430AAF16CED202720DED"/>
          </w:pPr>
          <w:r w:rsidRPr="00A4127F">
            <w:rPr>
              <w:sz w:val="24"/>
              <w:szCs w:val="24"/>
            </w:rPr>
            <w:t>Choose party type</w:t>
          </w:r>
        </w:p>
      </w:docPartBody>
    </w:docPart>
    <w:docPart>
      <w:docPartPr>
        <w:name w:val="21F14C1F8329429D88B192D90BE77F8D"/>
        <w:category>
          <w:name w:val="General"/>
          <w:gallery w:val="placeholder"/>
        </w:category>
        <w:types>
          <w:type w:val="bbPlcHdr"/>
        </w:types>
        <w:behaviors>
          <w:behavior w:val="content"/>
        </w:behaviors>
        <w:guid w:val="{02B4BE73-E0FD-420B-9100-D3F38392A7C3}"/>
      </w:docPartPr>
      <w:docPartBody>
        <w:p w:rsidR="00E831CE" w:rsidRDefault="00C9255A">
          <w:pPr>
            <w:pStyle w:val="21F14C1F8329429D88B192D90BE77F8D"/>
          </w:pPr>
          <w:r w:rsidRPr="00EE5BC4">
            <w:rPr>
              <w:rStyle w:val="PlaceholderText"/>
            </w:rPr>
            <w:t>Click here to enter text.</w:t>
          </w:r>
        </w:p>
      </w:docPartBody>
    </w:docPart>
    <w:docPart>
      <w:docPartPr>
        <w:name w:val="AA6B0939F6954ECFA3166F8C5298EDCC"/>
        <w:category>
          <w:name w:val="General"/>
          <w:gallery w:val="placeholder"/>
        </w:category>
        <w:types>
          <w:type w:val="bbPlcHdr"/>
        </w:types>
        <w:behaviors>
          <w:behavior w:val="content"/>
        </w:behaviors>
        <w:guid w:val="{7A6795C1-80E3-441E-97B8-DC571349025A}"/>
      </w:docPartPr>
      <w:docPartBody>
        <w:p w:rsidR="00E831CE" w:rsidRDefault="00C9255A">
          <w:pPr>
            <w:pStyle w:val="AA6B0939F6954ECFA3166F8C5298EDCC"/>
          </w:pPr>
          <w:r w:rsidRPr="00B26028">
            <w:rPr>
              <w:rStyle w:val="PlaceholderText"/>
            </w:rPr>
            <w:t>Click here to enter text.</w:t>
          </w:r>
        </w:p>
      </w:docPartBody>
    </w:docPart>
    <w:docPart>
      <w:docPartPr>
        <w:name w:val="F1B06DFD8DAC46079272AE6B4741DA4D"/>
        <w:category>
          <w:name w:val="General"/>
          <w:gallery w:val="placeholder"/>
        </w:category>
        <w:types>
          <w:type w:val="bbPlcHdr"/>
        </w:types>
        <w:behaviors>
          <w:behavior w:val="content"/>
        </w:behaviors>
        <w:guid w:val="{87BE5CC2-F154-46F5-90BE-09F696C75EDB}"/>
      </w:docPartPr>
      <w:docPartBody>
        <w:p w:rsidR="00E831CE" w:rsidRDefault="00C9255A">
          <w:pPr>
            <w:pStyle w:val="F1B06DFD8DAC46079272AE6B4741DA4D"/>
          </w:pPr>
          <w:r w:rsidRPr="00A4127F">
            <w:rPr>
              <w:sz w:val="24"/>
              <w:szCs w:val="24"/>
            </w:rPr>
            <w:t>Choose respondent</w:t>
          </w:r>
        </w:p>
      </w:docPartBody>
    </w:docPart>
    <w:docPart>
      <w:docPartPr>
        <w:name w:val="0BE1357E6983490E8E86E7566527BDD6"/>
        <w:category>
          <w:name w:val="General"/>
          <w:gallery w:val="placeholder"/>
        </w:category>
        <w:types>
          <w:type w:val="bbPlcHdr"/>
        </w:types>
        <w:behaviors>
          <w:behavior w:val="content"/>
        </w:behaviors>
        <w:guid w:val="{35ED019F-EBA8-4EBA-9291-992CAB96442F}"/>
      </w:docPartPr>
      <w:docPartBody>
        <w:p w:rsidR="00E831CE" w:rsidRDefault="00C9255A">
          <w:pPr>
            <w:pStyle w:val="0BE1357E6983490E8E86E7566527BDD6"/>
          </w:pPr>
          <w:r w:rsidRPr="00FB5C29">
            <w:rPr>
              <w:rStyle w:val="PlaceholderText"/>
            </w:rPr>
            <w:t>Click here to enter a date.</w:t>
          </w:r>
        </w:p>
      </w:docPartBody>
    </w:docPart>
    <w:docPart>
      <w:docPartPr>
        <w:name w:val="C0BED354176B4519B88F75358D060A14"/>
        <w:category>
          <w:name w:val="General"/>
          <w:gallery w:val="placeholder"/>
        </w:category>
        <w:types>
          <w:type w:val="bbPlcHdr"/>
        </w:types>
        <w:behaviors>
          <w:behavior w:val="content"/>
        </w:behaviors>
        <w:guid w:val="{72D8EC1A-B5A0-4EDA-AB70-296B1395030F}"/>
      </w:docPartPr>
      <w:docPartBody>
        <w:p w:rsidR="00E831CE" w:rsidRDefault="00C9255A">
          <w:pPr>
            <w:pStyle w:val="C0BED354176B4519B88F75358D060A14"/>
          </w:pPr>
          <w:r w:rsidRPr="00FB5C29">
            <w:rPr>
              <w:rStyle w:val="PlaceholderText"/>
            </w:rPr>
            <w:t>Click here to enter text.</w:t>
          </w:r>
        </w:p>
      </w:docPartBody>
    </w:docPart>
    <w:docPart>
      <w:docPartPr>
        <w:name w:val="7F6E9E1D96324918919824D4E2E20EA8"/>
        <w:category>
          <w:name w:val="General"/>
          <w:gallery w:val="placeholder"/>
        </w:category>
        <w:types>
          <w:type w:val="bbPlcHdr"/>
        </w:types>
        <w:behaviors>
          <w:behavior w:val="content"/>
        </w:behaviors>
        <w:guid w:val="{B33B6A97-9B7B-44D2-A38D-FBB754DC062C}"/>
      </w:docPartPr>
      <w:docPartBody>
        <w:p w:rsidR="00E831CE" w:rsidRDefault="00C9255A">
          <w:pPr>
            <w:pStyle w:val="7F6E9E1D96324918919824D4E2E20EA8"/>
          </w:pPr>
          <w:r w:rsidRPr="006E09BE">
            <w:rPr>
              <w:rStyle w:val="PlaceholderText"/>
            </w:rPr>
            <w:t>Click here to enter a date.</w:t>
          </w:r>
        </w:p>
      </w:docPartBody>
    </w:docPart>
    <w:docPart>
      <w:docPartPr>
        <w:name w:val="35C3FA8DBA5A45B8BC21D91A24C50724"/>
        <w:category>
          <w:name w:val="General"/>
          <w:gallery w:val="placeholder"/>
        </w:category>
        <w:types>
          <w:type w:val="bbPlcHdr"/>
        </w:types>
        <w:behaviors>
          <w:behavior w:val="content"/>
        </w:behaviors>
        <w:guid w:val="{CF205010-B171-49D7-A352-6E1B72A29FD8}"/>
      </w:docPartPr>
      <w:docPartBody>
        <w:p w:rsidR="00E831CE" w:rsidRDefault="00C9255A">
          <w:pPr>
            <w:pStyle w:val="35C3FA8DBA5A45B8BC21D91A24C50724"/>
          </w:pPr>
          <w:r w:rsidRPr="00E56144">
            <w:rPr>
              <w:rStyle w:val="PlaceholderText"/>
            </w:rPr>
            <w:t>.</w:t>
          </w:r>
        </w:p>
      </w:docPartBody>
    </w:docPart>
    <w:docPart>
      <w:docPartPr>
        <w:name w:val="A7DF45CCB0B34480A539CCEFF2EC0626"/>
        <w:category>
          <w:name w:val="General"/>
          <w:gallery w:val="placeholder"/>
        </w:category>
        <w:types>
          <w:type w:val="bbPlcHdr"/>
        </w:types>
        <w:behaviors>
          <w:behavior w:val="content"/>
        </w:behaviors>
        <w:guid w:val="{77A6F726-EDF1-4635-8614-CC2F9A4BE34C}"/>
      </w:docPartPr>
      <w:docPartBody>
        <w:p w:rsidR="00E831CE" w:rsidRDefault="00C9255A">
          <w:pPr>
            <w:pStyle w:val="A7DF45CCB0B34480A539CCEFF2EC0626"/>
          </w:pPr>
          <w:r w:rsidRPr="00FB5C29">
            <w:rPr>
              <w:rStyle w:val="PlaceholderText"/>
            </w:rPr>
            <w:t xml:space="preserve">Click here to enter text. here to enter text here to enter text here to enter text here to e </w:t>
          </w:r>
        </w:p>
      </w:docPartBody>
    </w:docPart>
    <w:docPart>
      <w:docPartPr>
        <w:name w:val="1B64552E18D04F288852E056E5517A2E"/>
        <w:category>
          <w:name w:val="General"/>
          <w:gallery w:val="placeholder"/>
        </w:category>
        <w:types>
          <w:type w:val="bbPlcHdr"/>
        </w:types>
        <w:behaviors>
          <w:behavior w:val="content"/>
        </w:behaviors>
        <w:guid w:val="{AB73C2C2-55C2-44DF-A0CE-522A9758AE5F}"/>
      </w:docPartPr>
      <w:docPartBody>
        <w:p w:rsidR="00A45020" w:rsidRDefault="00622103" w:rsidP="00622103">
          <w:pPr>
            <w:pStyle w:val="1B64552E18D04F288852E056E5517A2E"/>
          </w:pPr>
          <w:r w:rsidRPr="00E56144">
            <w:rPr>
              <w:rStyle w:val="PlaceholderText"/>
            </w:rPr>
            <w:t>.</w:t>
          </w:r>
        </w:p>
      </w:docPartBody>
    </w:docPart>
    <w:docPart>
      <w:docPartPr>
        <w:name w:val="FDB3BF16217E409A9C7AEA39466A9719"/>
        <w:category>
          <w:name w:val="General"/>
          <w:gallery w:val="placeholder"/>
        </w:category>
        <w:types>
          <w:type w:val="bbPlcHdr"/>
        </w:types>
        <w:behaviors>
          <w:behavior w:val="content"/>
        </w:behaviors>
        <w:guid w:val="{BAA1F505-7B9E-49D3-A689-4EDD922EE534}"/>
      </w:docPartPr>
      <w:docPartBody>
        <w:p w:rsidR="00A45020" w:rsidRDefault="00622103" w:rsidP="00622103">
          <w:pPr>
            <w:pStyle w:val="FDB3BF16217E409A9C7AEA39466A9719"/>
          </w:pPr>
          <w:r w:rsidRPr="006E09BE">
            <w:rPr>
              <w:rStyle w:val="PlaceholderText"/>
            </w:rPr>
            <w:t>Choose a building block.</w:t>
          </w:r>
        </w:p>
      </w:docPartBody>
    </w:docPart>
    <w:docPart>
      <w:docPartPr>
        <w:name w:val="14359DB5D9B84E5A8E55F42E72E55DEB"/>
        <w:category>
          <w:name w:val="General"/>
          <w:gallery w:val="placeholder"/>
        </w:category>
        <w:types>
          <w:type w:val="bbPlcHdr"/>
        </w:types>
        <w:behaviors>
          <w:behavior w:val="content"/>
        </w:behaviors>
        <w:guid w:val="{D6242D9E-CEBA-408D-A9F0-91F5D5941502}"/>
      </w:docPartPr>
      <w:docPartBody>
        <w:p w:rsidR="00A45020" w:rsidRDefault="00622103" w:rsidP="00622103">
          <w:pPr>
            <w:pStyle w:val="14359DB5D9B84E5A8E55F42E72E55DEB"/>
          </w:pPr>
          <w:r w:rsidRPr="00FB5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5A"/>
    <w:rsid w:val="00164917"/>
    <w:rsid w:val="005232F8"/>
    <w:rsid w:val="00622103"/>
    <w:rsid w:val="00747A3A"/>
    <w:rsid w:val="00A45020"/>
    <w:rsid w:val="00C9255A"/>
    <w:rsid w:val="00E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020"/>
    <w:rPr>
      <w:color w:val="808080"/>
    </w:rPr>
  </w:style>
  <w:style w:type="paragraph" w:customStyle="1" w:styleId="26695AE2787D4016BD21967373CABF11">
    <w:name w:val="26695AE2787D4016BD21967373CABF11"/>
  </w:style>
  <w:style w:type="paragraph" w:customStyle="1" w:styleId="76F7A80432DF4E868E51FAD8298D0E96">
    <w:name w:val="76F7A80432DF4E868E51FAD8298D0E96"/>
  </w:style>
  <w:style w:type="paragraph" w:customStyle="1" w:styleId="6B07D220219B4737BC889DFA6573BC87">
    <w:name w:val="6B07D220219B4737BC889DFA6573BC87"/>
  </w:style>
  <w:style w:type="paragraph" w:customStyle="1" w:styleId="DAF812E49496473695CA41A338F51C9F">
    <w:name w:val="DAF812E49496473695CA41A338F51C9F"/>
  </w:style>
  <w:style w:type="paragraph" w:customStyle="1" w:styleId="003CAC3355014333955FABFDCD5450C0">
    <w:name w:val="003CAC3355014333955FABFDCD5450C0"/>
  </w:style>
  <w:style w:type="paragraph" w:customStyle="1" w:styleId="D7E7F31E1A114121B29C669A40947590">
    <w:name w:val="D7E7F31E1A114121B29C669A40947590"/>
  </w:style>
  <w:style w:type="paragraph" w:customStyle="1" w:styleId="BA52AE22036C45DFBB8BCE2B02561CDB">
    <w:name w:val="BA52AE22036C45DFBB8BCE2B02561CDB"/>
  </w:style>
  <w:style w:type="paragraph" w:customStyle="1" w:styleId="0D261483A70041CEB411FB9FA7E8AC74">
    <w:name w:val="0D261483A70041CEB411FB9FA7E8AC74"/>
  </w:style>
  <w:style w:type="paragraph" w:customStyle="1" w:styleId="273BD3F56CAF499389CFB63E1168BACC">
    <w:name w:val="273BD3F56CAF499389CFB63E1168BACC"/>
  </w:style>
  <w:style w:type="paragraph" w:customStyle="1" w:styleId="A17E109968EA495CB45495357C4279D5">
    <w:name w:val="A17E109968EA495CB45495357C4279D5"/>
  </w:style>
  <w:style w:type="paragraph" w:customStyle="1" w:styleId="87BDA7C6835C433997F8831D4742BA2B">
    <w:name w:val="87BDA7C6835C433997F8831D4742BA2B"/>
  </w:style>
  <w:style w:type="paragraph" w:customStyle="1" w:styleId="DFAAF5BB23F5430AAF16CED202720DED">
    <w:name w:val="DFAAF5BB23F5430AAF16CED202720DED"/>
  </w:style>
  <w:style w:type="paragraph" w:customStyle="1" w:styleId="DFCF9678A8374620A7760E9AF4322025">
    <w:name w:val="DFCF9678A8374620A7760E9AF4322025"/>
  </w:style>
  <w:style w:type="paragraph" w:customStyle="1" w:styleId="BA2D5F617A3E4D738566470F02F6304E">
    <w:name w:val="BA2D5F617A3E4D738566470F02F6304E"/>
  </w:style>
  <w:style w:type="paragraph" w:customStyle="1" w:styleId="5550FE7FD3094A7A85DE300E9480EA0B">
    <w:name w:val="5550FE7FD3094A7A85DE300E9480EA0B"/>
  </w:style>
  <w:style w:type="paragraph" w:customStyle="1" w:styleId="F6F47126E5DC4AB286DF9610C62CFE2F">
    <w:name w:val="F6F47126E5DC4AB286DF9610C62CFE2F"/>
  </w:style>
  <w:style w:type="paragraph" w:customStyle="1" w:styleId="E736DB4EECF34CF699EA97336252381C">
    <w:name w:val="E736DB4EECF34CF699EA97336252381C"/>
  </w:style>
  <w:style w:type="paragraph" w:customStyle="1" w:styleId="F3A2A6B7A672427B8DF27B85D83DB50C">
    <w:name w:val="F3A2A6B7A672427B8DF27B85D83DB50C"/>
  </w:style>
  <w:style w:type="paragraph" w:customStyle="1" w:styleId="5C7775B598784721BE64B13D4BEEFE74">
    <w:name w:val="5C7775B598784721BE64B13D4BEEFE74"/>
  </w:style>
  <w:style w:type="paragraph" w:customStyle="1" w:styleId="D64BF1FF732646F591962834F5B3BEBB">
    <w:name w:val="D64BF1FF732646F591962834F5B3BEBB"/>
  </w:style>
  <w:style w:type="paragraph" w:customStyle="1" w:styleId="21F14C1F8329429D88B192D90BE77F8D">
    <w:name w:val="21F14C1F8329429D88B192D90BE77F8D"/>
  </w:style>
  <w:style w:type="paragraph" w:customStyle="1" w:styleId="AA6B0939F6954ECFA3166F8C5298EDCC">
    <w:name w:val="AA6B0939F6954ECFA3166F8C5298EDCC"/>
  </w:style>
  <w:style w:type="paragraph" w:customStyle="1" w:styleId="F1B06DFD8DAC46079272AE6B4741DA4D">
    <w:name w:val="F1B06DFD8DAC46079272AE6B4741DA4D"/>
  </w:style>
  <w:style w:type="paragraph" w:customStyle="1" w:styleId="20624F9717244A4D8C018A1F721B3741">
    <w:name w:val="20624F9717244A4D8C018A1F721B3741"/>
  </w:style>
  <w:style w:type="paragraph" w:customStyle="1" w:styleId="DAE690F846254AD797ECB29CCC595D34">
    <w:name w:val="DAE690F846254AD797ECB29CCC595D34"/>
  </w:style>
  <w:style w:type="paragraph" w:customStyle="1" w:styleId="CA62C6393EAC4B02AA047BBFD86327E0">
    <w:name w:val="CA62C6393EAC4B02AA047BBFD86327E0"/>
  </w:style>
  <w:style w:type="paragraph" w:customStyle="1" w:styleId="C5BFFA66AE164736B5F36C6EAAACD87B">
    <w:name w:val="C5BFFA66AE164736B5F36C6EAAACD87B"/>
  </w:style>
  <w:style w:type="paragraph" w:customStyle="1" w:styleId="91D5A189057A487AAEA1A7834CE3C86B">
    <w:name w:val="91D5A189057A487AAEA1A7834CE3C86B"/>
  </w:style>
  <w:style w:type="paragraph" w:customStyle="1" w:styleId="E09FF6E0906D4B0F969401330ADFF598">
    <w:name w:val="E09FF6E0906D4B0F969401330ADFF598"/>
  </w:style>
  <w:style w:type="paragraph" w:customStyle="1" w:styleId="CF1B38F0463E41B3B516D14C8398B39F">
    <w:name w:val="CF1B38F0463E41B3B516D14C8398B39F"/>
  </w:style>
  <w:style w:type="paragraph" w:customStyle="1" w:styleId="7C8B95F9A7F244C8B2FCE7C5A046AC39">
    <w:name w:val="7C8B95F9A7F244C8B2FCE7C5A046AC39"/>
  </w:style>
  <w:style w:type="paragraph" w:customStyle="1" w:styleId="CFF3E1CB5FDD494EBCDB92ACF25298C3">
    <w:name w:val="CFF3E1CB5FDD494EBCDB92ACF25298C3"/>
  </w:style>
  <w:style w:type="paragraph" w:customStyle="1" w:styleId="0BE1357E6983490E8E86E7566527BDD6">
    <w:name w:val="0BE1357E6983490E8E86E7566527BDD6"/>
  </w:style>
  <w:style w:type="paragraph" w:customStyle="1" w:styleId="C0BED354176B4519B88F75358D060A14">
    <w:name w:val="C0BED354176B4519B88F75358D060A14"/>
  </w:style>
  <w:style w:type="paragraph" w:customStyle="1" w:styleId="7F6E9E1D96324918919824D4E2E20EA8">
    <w:name w:val="7F6E9E1D96324918919824D4E2E20EA8"/>
  </w:style>
  <w:style w:type="paragraph" w:customStyle="1" w:styleId="A752377F3427496A9D347D0E3628EA75">
    <w:name w:val="A752377F3427496A9D347D0E3628EA75"/>
  </w:style>
  <w:style w:type="paragraph" w:customStyle="1" w:styleId="35C3FA8DBA5A45B8BC21D91A24C50724">
    <w:name w:val="35C3FA8DBA5A45B8BC21D91A24C50724"/>
  </w:style>
  <w:style w:type="paragraph" w:customStyle="1" w:styleId="A7DF45CCB0B34480A539CCEFF2EC0626">
    <w:name w:val="A7DF45CCB0B34480A539CCEFF2EC0626"/>
  </w:style>
  <w:style w:type="paragraph" w:customStyle="1" w:styleId="749FC08EF20F4EE3AB4D7C0BA4881ADA">
    <w:name w:val="749FC08EF20F4EE3AB4D7C0BA4881ADA"/>
  </w:style>
  <w:style w:type="paragraph" w:customStyle="1" w:styleId="E9D9067B7AC14C7C8012A050A726D1B0">
    <w:name w:val="E9D9067B7AC14C7C8012A050A726D1B0"/>
  </w:style>
  <w:style w:type="paragraph" w:customStyle="1" w:styleId="1B94276CBF684932B1840FC93FEDDC68">
    <w:name w:val="1B94276CBF684932B1840FC93FEDDC68"/>
  </w:style>
  <w:style w:type="paragraph" w:customStyle="1" w:styleId="2907C3790CEC4D8BBF4DA3B4A69EAEDC">
    <w:name w:val="2907C3790CEC4D8BBF4DA3B4A69EAEDC"/>
  </w:style>
  <w:style w:type="paragraph" w:customStyle="1" w:styleId="DFF779D705BD4335A9F7EC736A6E2E36">
    <w:name w:val="DFF779D705BD4335A9F7EC736A6E2E36"/>
  </w:style>
  <w:style w:type="paragraph" w:customStyle="1" w:styleId="7FB63ADCBEF04F459A0576349A46BD55">
    <w:name w:val="7FB63ADCBEF04F459A0576349A46BD55"/>
  </w:style>
  <w:style w:type="paragraph" w:customStyle="1" w:styleId="F9BB83FC9F0645DB917FC67325B921E9">
    <w:name w:val="F9BB83FC9F0645DB917FC67325B921E9"/>
  </w:style>
  <w:style w:type="paragraph" w:customStyle="1" w:styleId="91CB0A4DD0D44FF7943AF483203530F7">
    <w:name w:val="91CB0A4DD0D44FF7943AF483203530F7"/>
  </w:style>
  <w:style w:type="paragraph" w:customStyle="1" w:styleId="23A4FA1DF87A4E4E965244775462FF8D">
    <w:name w:val="23A4FA1DF87A4E4E965244775462FF8D"/>
  </w:style>
  <w:style w:type="paragraph" w:customStyle="1" w:styleId="590FEADE8F98421997E952320E5FB0E8">
    <w:name w:val="590FEADE8F98421997E952320E5FB0E8"/>
  </w:style>
  <w:style w:type="paragraph" w:customStyle="1" w:styleId="439C5C3F9B1D4EAFAFEADC02AB1F119B">
    <w:name w:val="439C5C3F9B1D4EAFAFEADC02AB1F119B"/>
  </w:style>
  <w:style w:type="paragraph" w:customStyle="1" w:styleId="110081C5639443A9BCF0B704EB605A7F">
    <w:name w:val="110081C5639443A9BCF0B704EB605A7F"/>
  </w:style>
  <w:style w:type="paragraph" w:customStyle="1" w:styleId="B4389F7A98C84131AC9C13E149BFA5DA">
    <w:name w:val="B4389F7A98C84131AC9C13E149BFA5DA"/>
  </w:style>
  <w:style w:type="paragraph" w:customStyle="1" w:styleId="3EC80B4AE6F34841B80D5976735DFC90">
    <w:name w:val="3EC80B4AE6F34841B80D5976735DFC90"/>
  </w:style>
  <w:style w:type="paragraph" w:customStyle="1" w:styleId="DA6236BE36144D71A9E1DA62D64EF5FF">
    <w:name w:val="DA6236BE36144D71A9E1DA62D64EF5FF"/>
  </w:style>
  <w:style w:type="paragraph" w:customStyle="1" w:styleId="1B64552E18D04F288852E056E5517A2E">
    <w:name w:val="1B64552E18D04F288852E056E5517A2E"/>
    <w:rsid w:val="00622103"/>
  </w:style>
  <w:style w:type="paragraph" w:customStyle="1" w:styleId="9A0E6D732993465FB2A8E42BB4C79385">
    <w:name w:val="9A0E6D732993465FB2A8E42BB4C79385"/>
    <w:rsid w:val="00622103"/>
  </w:style>
  <w:style w:type="paragraph" w:customStyle="1" w:styleId="8757E86AF34D44ABBEAF74786E585AA8">
    <w:name w:val="8757E86AF34D44ABBEAF74786E585AA8"/>
    <w:rsid w:val="00622103"/>
  </w:style>
  <w:style w:type="paragraph" w:customStyle="1" w:styleId="33A97E8E3AD448DFB0944F008800CA7E">
    <w:name w:val="33A97E8E3AD448DFB0944F008800CA7E"/>
    <w:rsid w:val="00622103"/>
  </w:style>
  <w:style w:type="paragraph" w:customStyle="1" w:styleId="FDB3BF16217E409A9C7AEA39466A9719">
    <w:name w:val="FDB3BF16217E409A9C7AEA39466A9719"/>
    <w:rsid w:val="00622103"/>
  </w:style>
  <w:style w:type="paragraph" w:customStyle="1" w:styleId="14359DB5D9B84E5A8E55F42E72E55DEB">
    <w:name w:val="14359DB5D9B84E5A8E55F42E72E55DEB"/>
    <w:rsid w:val="00622103"/>
  </w:style>
  <w:style w:type="paragraph" w:customStyle="1" w:styleId="1CE67C3739E5413CA45DB7312C40C420">
    <w:name w:val="1CE67C3739E5413CA45DB7312C40C420"/>
    <w:rsid w:val="00622103"/>
  </w:style>
  <w:style w:type="paragraph" w:customStyle="1" w:styleId="76C35CBB1CFC48B281731649E2EAE612">
    <w:name w:val="76C35CBB1CFC48B281731649E2EAE612"/>
    <w:rsid w:val="00622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0107-F2D2-4002-9BF0-C5788343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SCA MA Template</Template>
  <TotalTime>25</TotalTime>
  <Pages>12</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Fiona Robinson</cp:lastModifiedBy>
  <cp:revision>6</cp:revision>
  <cp:lastPrinted>2020-08-28T10:44:00Z</cp:lastPrinted>
  <dcterms:created xsi:type="dcterms:W3CDTF">2020-08-28T10:27:00Z</dcterms:created>
  <dcterms:modified xsi:type="dcterms:W3CDTF">2020-08-28T10:55:00Z</dcterms:modified>
</cp:coreProperties>
</file>