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CB934" w14:textId="77777777" w:rsidR="001D33D2" w:rsidRPr="00976399" w:rsidRDefault="00EE44C8" w:rsidP="00FA28DB">
      <w:pPr>
        <w:tabs>
          <w:tab w:val="left" w:pos="4092"/>
        </w:tabs>
        <w:spacing w:after="0" w:line="240" w:lineRule="auto"/>
        <w:jc w:val="center"/>
        <w:rPr>
          <w:rFonts w:ascii="Times New Roman" w:hAnsi="Times New Roman" w:cs="Times New Roman"/>
          <w:b/>
          <w:sz w:val="24"/>
          <w:szCs w:val="24"/>
        </w:rPr>
      </w:pPr>
      <w:r w:rsidRPr="00976399">
        <w:rPr>
          <w:rFonts w:ascii="Times New Roman" w:hAnsi="Times New Roman" w:cs="Times New Roman"/>
          <w:b/>
          <w:sz w:val="24"/>
          <w:szCs w:val="24"/>
        </w:rPr>
        <w:t xml:space="preserve">IN THE </w:t>
      </w:r>
      <w:r w:rsidR="00572ED8" w:rsidRPr="00976399">
        <w:rPr>
          <w:rFonts w:ascii="Times New Roman" w:hAnsi="Times New Roman" w:cs="Times New Roman"/>
          <w:b/>
          <w:sz w:val="24"/>
          <w:szCs w:val="24"/>
        </w:rPr>
        <w:t xml:space="preserve">COURT </w:t>
      </w:r>
      <w:r w:rsidR="001D33D2" w:rsidRPr="00976399">
        <w:rPr>
          <w:rFonts w:ascii="Times New Roman" w:hAnsi="Times New Roman" w:cs="Times New Roman"/>
          <w:b/>
          <w:sz w:val="24"/>
          <w:szCs w:val="24"/>
        </w:rPr>
        <w:t>OF</w:t>
      </w:r>
      <w:r w:rsidR="00572ED8" w:rsidRPr="00976399">
        <w:rPr>
          <w:rFonts w:ascii="Times New Roman" w:hAnsi="Times New Roman" w:cs="Times New Roman"/>
          <w:b/>
          <w:sz w:val="24"/>
          <w:szCs w:val="24"/>
        </w:rPr>
        <w:t xml:space="preserve"> APPEAL OF</w:t>
      </w:r>
      <w:r w:rsidR="001D33D2" w:rsidRPr="00976399">
        <w:rPr>
          <w:rFonts w:ascii="Times New Roman" w:hAnsi="Times New Roman" w:cs="Times New Roman"/>
          <w:b/>
          <w:sz w:val="24"/>
          <w:szCs w:val="24"/>
        </w:rPr>
        <w:t xml:space="preserve"> SEYCHELLES</w:t>
      </w:r>
    </w:p>
    <w:p w14:paraId="0DC9D83C" w14:textId="77777777" w:rsidR="009539C2" w:rsidRPr="009763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3792F32" w14:textId="77777777" w:rsidR="00CC4C21" w:rsidRPr="00976399" w:rsidRDefault="00ED0BFC" w:rsidP="00214DB4">
      <w:pPr>
        <w:spacing w:after="0" w:line="240" w:lineRule="auto"/>
        <w:ind w:left="5580"/>
        <w:rPr>
          <w:rFonts w:ascii="Times New Roman" w:hAnsi="Times New Roman" w:cs="Times New Roman"/>
          <w:b/>
          <w:sz w:val="24"/>
          <w:szCs w:val="24"/>
          <w:u w:val="single"/>
        </w:rPr>
      </w:pPr>
      <w:r w:rsidRPr="00976399">
        <w:rPr>
          <w:rFonts w:ascii="Times New Roman" w:hAnsi="Times New Roman" w:cs="Times New Roman"/>
          <w:b/>
          <w:sz w:val="24"/>
          <w:szCs w:val="24"/>
          <w:u w:val="single"/>
        </w:rPr>
        <w:t>Reportable</w:t>
      </w:r>
    </w:p>
    <w:p w14:paraId="2B1449E3" w14:textId="1B5CCB72" w:rsidR="002E2AE3" w:rsidRPr="00976399" w:rsidRDefault="00BC73B1" w:rsidP="00214DB4">
      <w:pPr>
        <w:spacing w:after="0" w:line="240" w:lineRule="auto"/>
        <w:ind w:left="5580"/>
        <w:rPr>
          <w:rFonts w:ascii="Times New Roman" w:hAnsi="Times New Roman" w:cs="Times New Roman"/>
          <w:sz w:val="24"/>
          <w:szCs w:val="24"/>
        </w:rPr>
      </w:pPr>
      <w:r w:rsidRPr="00976399">
        <w:rPr>
          <w:rFonts w:ascii="Times New Roman" w:hAnsi="Times New Roman" w:cs="Times New Roman"/>
          <w:sz w:val="24"/>
          <w:szCs w:val="24"/>
        </w:rPr>
        <w:t>[20</w:t>
      </w:r>
      <w:r w:rsidR="00D01A26" w:rsidRPr="00976399">
        <w:rPr>
          <w:rFonts w:ascii="Times New Roman" w:hAnsi="Times New Roman" w:cs="Times New Roman"/>
          <w:sz w:val="24"/>
          <w:szCs w:val="24"/>
        </w:rPr>
        <w:t>20</w:t>
      </w:r>
      <w:r w:rsidRPr="00976399">
        <w:rPr>
          <w:rFonts w:ascii="Times New Roman" w:hAnsi="Times New Roman" w:cs="Times New Roman"/>
          <w:sz w:val="24"/>
          <w:szCs w:val="24"/>
        </w:rPr>
        <w:t>] SCC</w:t>
      </w:r>
      <w:r w:rsidR="00EE44C8" w:rsidRPr="00976399">
        <w:rPr>
          <w:rFonts w:ascii="Times New Roman" w:hAnsi="Times New Roman" w:cs="Times New Roman"/>
          <w:sz w:val="24"/>
          <w:szCs w:val="24"/>
        </w:rPr>
        <w:t>A</w:t>
      </w:r>
      <w:r w:rsidRPr="00976399">
        <w:rPr>
          <w:rFonts w:ascii="Times New Roman" w:hAnsi="Times New Roman" w:cs="Times New Roman"/>
          <w:sz w:val="24"/>
          <w:szCs w:val="24"/>
        </w:rPr>
        <w:t xml:space="preserve"> …</w:t>
      </w:r>
      <w:r w:rsidR="0039609E" w:rsidRPr="00976399">
        <w:rPr>
          <w:rFonts w:ascii="Times New Roman" w:hAnsi="Times New Roman" w:cs="Times New Roman"/>
          <w:sz w:val="24"/>
          <w:szCs w:val="24"/>
        </w:rPr>
        <w:t xml:space="preserve"> 18 December 2020</w:t>
      </w:r>
    </w:p>
    <w:p w14:paraId="310879FD" w14:textId="286D38F5" w:rsidR="006A68E2" w:rsidRPr="00976399" w:rsidRDefault="00905177" w:rsidP="00214DB4">
      <w:pPr>
        <w:spacing w:after="0" w:line="240" w:lineRule="auto"/>
        <w:ind w:left="5580"/>
        <w:rPr>
          <w:rFonts w:ascii="Times New Roman" w:hAnsi="Times New Roman" w:cs="Times New Roman"/>
          <w:sz w:val="24"/>
          <w:szCs w:val="24"/>
        </w:rPr>
      </w:pPr>
      <w:r w:rsidRPr="00976399">
        <w:rPr>
          <w:rFonts w:ascii="Times New Roman" w:hAnsi="Times New Roman" w:cs="Times New Roman"/>
          <w:sz w:val="24"/>
          <w:szCs w:val="24"/>
        </w:rPr>
        <w:t>SCA 20/2018</w:t>
      </w:r>
    </w:p>
    <w:p w14:paraId="012EE121" w14:textId="63A49E8C" w:rsidR="00D23363" w:rsidRPr="00976399" w:rsidRDefault="00D23363" w:rsidP="00214DB4">
      <w:pPr>
        <w:spacing w:after="0" w:line="240" w:lineRule="auto"/>
        <w:ind w:left="5580"/>
        <w:rPr>
          <w:rFonts w:ascii="Times New Roman" w:hAnsi="Times New Roman" w:cs="Times New Roman"/>
          <w:sz w:val="24"/>
          <w:szCs w:val="24"/>
        </w:rPr>
      </w:pPr>
      <w:r w:rsidRPr="00976399">
        <w:rPr>
          <w:rFonts w:ascii="Times New Roman" w:hAnsi="Times New Roman" w:cs="Times New Roman"/>
          <w:sz w:val="24"/>
          <w:szCs w:val="24"/>
        </w:rPr>
        <w:t>(Appeal from CS 89/2018)</w:t>
      </w:r>
    </w:p>
    <w:p w14:paraId="0A276DF2" w14:textId="77777777" w:rsidR="00D23363" w:rsidRPr="00976399" w:rsidRDefault="00D23363" w:rsidP="00214DB4">
      <w:pPr>
        <w:spacing w:after="0" w:line="240" w:lineRule="auto"/>
        <w:ind w:left="5580"/>
        <w:rPr>
          <w:rFonts w:ascii="Times New Roman" w:hAnsi="Times New Roman" w:cs="Times New Roman"/>
          <w:sz w:val="24"/>
          <w:szCs w:val="24"/>
        </w:rPr>
      </w:pPr>
    </w:p>
    <w:p w14:paraId="2D3CA100" w14:textId="77777777" w:rsidR="002D4EB8" w:rsidRPr="00976399" w:rsidRDefault="002D4EB8" w:rsidP="00214DB4">
      <w:pPr>
        <w:tabs>
          <w:tab w:val="left" w:pos="540"/>
          <w:tab w:val="left" w:pos="4092"/>
        </w:tabs>
        <w:spacing w:after="0" w:line="240" w:lineRule="auto"/>
        <w:rPr>
          <w:rFonts w:ascii="Times New Roman" w:hAnsi="Times New Roman" w:cs="Times New Roman"/>
          <w:sz w:val="24"/>
          <w:szCs w:val="24"/>
        </w:rPr>
      </w:pPr>
      <w:r w:rsidRPr="00976399">
        <w:rPr>
          <w:rFonts w:ascii="Times New Roman" w:hAnsi="Times New Roman" w:cs="Times New Roman"/>
          <w:sz w:val="24"/>
          <w:szCs w:val="24"/>
        </w:rPr>
        <w:t>In the matter between</w:t>
      </w:r>
      <w:r w:rsidR="008577B7" w:rsidRPr="00976399">
        <w:rPr>
          <w:rFonts w:ascii="Times New Roman" w:hAnsi="Times New Roman" w:cs="Times New Roman"/>
          <w:sz w:val="24"/>
          <w:szCs w:val="24"/>
        </w:rPr>
        <w:t xml:space="preserve"> </w:t>
      </w:r>
    </w:p>
    <w:p w14:paraId="09F9386C" w14:textId="15F99C09" w:rsidR="002E2AE3" w:rsidRPr="00976399" w:rsidRDefault="00E4424F" w:rsidP="00030C93">
      <w:pPr>
        <w:pStyle w:val="Partynames"/>
      </w:pPr>
      <w:r w:rsidRPr="00976399">
        <w:t>LAURENCE FRESLON</w:t>
      </w:r>
      <w:r w:rsidRPr="00976399">
        <w:tab/>
      </w:r>
      <w:r w:rsidR="00030C93" w:rsidRPr="00976399">
        <w:t>Appellant</w:t>
      </w:r>
      <w:r w:rsidR="006F5ABA" w:rsidRPr="00976399">
        <w:tab/>
      </w:r>
    </w:p>
    <w:p w14:paraId="38F63C49" w14:textId="4865523A" w:rsidR="002E2AE3" w:rsidRPr="00976399" w:rsidRDefault="002E2AE3" w:rsidP="00214DB4">
      <w:pPr>
        <w:pStyle w:val="Attorneysnames"/>
      </w:pPr>
      <w:r w:rsidRPr="00976399">
        <w:t>(</w:t>
      </w:r>
      <w:proofErr w:type="gramStart"/>
      <w:r w:rsidRPr="00976399">
        <w:t>rep</w:t>
      </w:r>
      <w:proofErr w:type="gramEnd"/>
      <w:r w:rsidRPr="00976399">
        <w:t>.</w:t>
      </w:r>
      <w:r w:rsidR="006F5ABA" w:rsidRPr="00976399">
        <w:t xml:space="preserve"> by </w:t>
      </w:r>
      <w:r w:rsidR="00E4424F" w:rsidRPr="00976399">
        <w:t xml:space="preserve">Miss Alexandra </w:t>
      </w:r>
      <w:proofErr w:type="spellStart"/>
      <w:r w:rsidR="00E4424F" w:rsidRPr="00976399">
        <w:t>Benoiton</w:t>
      </w:r>
      <w:proofErr w:type="spellEnd"/>
      <w:r w:rsidR="00BC73B1" w:rsidRPr="00976399">
        <w:t>)</w:t>
      </w:r>
    </w:p>
    <w:p w14:paraId="59738712" w14:textId="77777777" w:rsidR="00380619" w:rsidRPr="009763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011B37A" w14:textId="77777777" w:rsidR="009539C2" w:rsidRPr="009763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976399">
        <w:rPr>
          <w:rFonts w:ascii="Times New Roman" w:hAnsi="Times New Roman" w:cs="Times New Roman"/>
          <w:sz w:val="24"/>
          <w:szCs w:val="24"/>
        </w:rPr>
        <w:t>and</w:t>
      </w:r>
      <w:proofErr w:type="gramEnd"/>
    </w:p>
    <w:p w14:paraId="021F256B" w14:textId="77777777" w:rsidR="00F33B83" w:rsidRPr="00976399"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7FEB2207" w14:textId="7648CF51" w:rsidR="002E2AE3" w:rsidRPr="00976399" w:rsidRDefault="00E4424F" w:rsidP="00214DB4">
      <w:pPr>
        <w:pStyle w:val="Partynames"/>
      </w:pPr>
      <w:r w:rsidRPr="00976399">
        <w:t>VISHRAM JADVA PATEL</w:t>
      </w:r>
      <w:r w:rsidR="002E2AE3" w:rsidRPr="00976399">
        <w:tab/>
      </w:r>
      <w:r w:rsidR="006F5ABA" w:rsidRPr="00976399">
        <w:t>Respondent</w:t>
      </w:r>
    </w:p>
    <w:p w14:paraId="7A857488" w14:textId="1BCAF712" w:rsidR="002E2AE3" w:rsidRPr="00976399" w:rsidRDefault="002E2AE3" w:rsidP="00214DB4">
      <w:pPr>
        <w:tabs>
          <w:tab w:val="left" w:pos="540"/>
          <w:tab w:val="left" w:pos="4092"/>
        </w:tabs>
        <w:spacing w:after="0" w:line="240" w:lineRule="auto"/>
        <w:rPr>
          <w:rFonts w:ascii="Times New Roman" w:hAnsi="Times New Roman" w:cs="Times New Roman"/>
          <w:i/>
          <w:sz w:val="24"/>
          <w:szCs w:val="24"/>
        </w:rPr>
      </w:pPr>
      <w:r w:rsidRPr="00976399">
        <w:rPr>
          <w:rFonts w:ascii="Times New Roman" w:hAnsi="Times New Roman" w:cs="Times New Roman"/>
          <w:i/>
          <w:sz w:val="24"/>
          <w:szCs w:val="24"/>
        </w:rPr>
        <w:t>(</w:t>
      </w:r>
      <w:proofErr w:type="gramStart"/>
      <w:r w:rsidRPr="00976399">
        <w:rPr>
          <w:rFonts w:ascii="Times New Roman" w:hAnsi="Times New Roman" w:cs="Times New Roman"/>
          <w:i/>
          <w:sz w:val="24"/>
          <w:szCs w:val="24"/>
        </w:rPr>
        <w:t>rep</w:t>
      </w:r>
      <w:proofErr w:type="gramEnd"/>
      <w:r w:rsidRPr="00976399">
        <w:rPr>
          <w:rFonts w:ascii="Times New Roman" w:hAnsi="Times New Roman" w:cs="Times New Roman"/>
          <w:i/>
          <w:sz w:val="24"/>
          <w:szCs w:val="24"/>
        </w:rPr>
        <w:t xml:space="preserve">. by </w:t>
      </w:r>
      <w:r w:rsidR="0048219F" w:rsidRPr="00976399">
        <w:rPr>
          <w:rFonts w:ascii="Times New Roman" w:hAnsi="Times New Roman" w:cs="Times New Roman"/>
          <w:i/>
          <w:sz w:val="24"/>
          <w:szCs w:val="24"/>
        </w:rPr>
        <w:t>Miss Vanessa Gill</w:t>
      </w:r>
      <w:r w:rsidRPr="00976399">
        <w:rPr>
          <w:rFonts w:ascii="Times New Roman" w:hAnsi="Times New Roman" w:cs="Times New Roman"/>
          <w:i/>
          <w:sz w:val="24"/>
          <w:szCs w:val="24"/>
        </w:rPr>
        <w:t>)</w:t>
      </w:r>
    </w:p>
    <w:p w14:paraId="6CD47E43" w14:textId="77777777" w:rsidR="00BB1A3E" w:rsidRPr="00976399"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2EFCD018" w14:textId="17392E67" w:rsidR="00405958" w:rsidRPr="00976399" w:rsidRDefault="00405958" w:rsidP="000F5086">
      <w:pPr>
        <w:spacing w:before="120" w:after="0" w:line="240" w:lineRule="auto"/>
        <w:ind w:left="1886" w:hanging="1886"/>
        <w:jc w:val="both"/>
        <w:rPr>
          <w:rFonts w:ascii="Times New Roman" w:hAnsi="Times New Roman" w:cs="Times New Roman"/>
          <w:sz w:val="24"/>
          <w:szCs w:val="24"/>
        </w:rPr>
      </w:pPr>
      <w:r w:rsidRPr="00976399">
        <w:rPr>
          <w:rFonts w:ascii="Times New Roman" w:hAnsi="Times New Roman" w:cs="Times New Roman"/>
          <w:b/>
          <w:sz w:val="24"/>
          <w:szCs w:val="24"/>
        </w:rPr>
        <w:t>Neutral Citation:</w:t>
      </w:r>
      <w:r w:rsidR="004A2599" w:rsidRPr="00976399">
        <w:rPr>
          <w:rFonts w:ascii="Times New Roman" w:hAnsi="Times New Roman" w:cs="Times New Roman"/>
          <w:sz w:val="24"/>
          <w:szCs w:val="24"/>
        </w:rPr>
        <w:t xml:space="preserve"> </w:t>
      </w:r>
      <w:r w:rsidR="004A2599" w:rsidRPr="00976399">
        <w:rPr>
          <w:rFonts w:ascii="Times New Roman" w:hAnsi="Times New Roman" w:cs="Times New Roman"/>
          <w:sz w:val="24"/>
          <w:szCs w:val="24"/>
        </w:rPr>
        <w:tab/>
      </w:r>
      <w:proofErr w:type="spellStart"/>
      <w:r w:rsidR="004D626C" w:rsidRPr="00976399">
        <w:rPr>
          <w:rFonts w:ascii="Times New Roman" w:hAnsi="Times New Roman" w:cs="Times New Roman"/>
          <w:sz w:val="24"/>
          <w:szCs w:val="24"/>
        </w:rPr>
        <w:t>Freslon</w:t>
      </w:r>
      <w:proofErr w:type="spellEnd"/>
      <w:r w:rsidR="004D626C" w:rsidRPr="00976399">
        <w:rPr>
          <w:rFonts w:ascii="Times New Roman" w:hAnsi="Times New Roman" w:cs="Times New Roman"/>
          <w:sz w:val="24"/>
          <w:szCs w:val="24"/>
        </w:rPr>
        <w:t xml:space="preserve"> v Patel</w:t>
      </w:r>
      <w:r w:rsidR="00B463D1" w:rsidRPr="00976399">
        <w:rPr>
          <w:rFonts w:ascii="Times New Roman" w:hAnsi="Times New Roman" w:cs="Times New Roman"/>
          <w:i/>
          <w:sz w:val="24"/>
          <w:szCs w:val="24"/>
        </w:rPr>
        <w:t xml:space="preserve"> </w:t>
      </w:r>
      <w:r w:rsidR="00D31F1B" w:rsidRPr="00976399">
        <w:rPr>
          <w:rFonts w:ascii="Times New Roman" w:hAnsi="Times New Roman" w:cs="Times New Roman"/>
          <w:sz w:val="24"/>
          <w:szCs w:val="24"/>
        </w:rPr>
        <w:t>(</w:t>
      </w:r>
      <w:r w:rsidR="006F5ABA" w:rsidRPr="00976399">
        <w:rPr>
          <w:rFonts w:ascii="Times New Roman" w:hAnsi="Times New Roman" w:cs="Times New Roman"/>
          <w:sz w:val="24"/>
          <w:szCs w:val="24"/>
        </w:rPr>
        <w:t>SCA</w:t>
      </w:r>
      <w:r w:rsidR="001F3925" w:rsidRPr="00976399">
        <w:rPr>
          <w:rFonts w:ascii="Times New Roman" w:hAnsi="Times New Roman" w:cs="Times New Roman"/>
          <w:sz w:val="24"/>
          <w:szCs w:val="24"/>
        </w:rPr>
        <w:t xml:space="preserve"> </w:t>
      </w:r>
      <w:r w:rsidR="004D626C" w:rsidRPr="00976399">
        <w:rPr>
          <w:rFonts w:ascii="Times New Roman" w:hAnsi="Times New Roman" w:cs="Times New Roman"/>
          <w:sz w:val="24"/>
          <w:szCs w:val="24"/>
        </w:rPr>
        <w:t>20</w:t>
      </w:r>
      <w:r w:rsidR="006F5ABA" w:rsidRPr="00976399">
        <w:rPr>
          <w:rFonts w:ascii="Times New Roman" w:hAnsi="Times New Roman" w:cs="Times New Roman"/>
          <w:sz w:val="24"/>
          <w:szCs w:val="24"/>
        </w:rPr>
        <w:t>/201</w:t>
      </w:r>
      <w:r w:rsidR="004D626C" w:rsidRPr="00976399">
        <w:rPr>
          <w:rFonts w:ascii="Times New Roman" w:hAnsi="Times New Roman" w:cs="Times New Roman"/>
          <w:sz w:val="24"/>
          <w:szCs w:val="24"/>
        </w:rPr>
        <w:t>8</w:t>
      </w:r>
      <w:r w:rsidR="00B837E4" w:rsidRPr="00976399">
        <w:rPr>
          <w:rFonts w:ascii="Times New Roman" w:hAnsi="Times New Roman" w:cs="Times New Roman"/>
          <w:sz w:val="24"/>
          <w:szCs w:val="24"/>
        </w:rPr>
        <w:t>) [20</w:t>
      </w:r>
      <w:r w:rsidR="006F5ABA" w:rsidRPr="00976399">
        <w:rPr>
          <w:rFonts w:ascii="Times New Roman" w:hAnsi="Times New Roman" w:cs="Times New Roman"/>
          <w:sz w:val="24"/>
          <w:szCs w:val="24"/>
        </w:rPr>
        <w:t>2</w:t>
      </w:r>
      <w:r w:rsidR="00601509" w:rsidRPr="00976399">
        <w:rPr>
          <w:rFonts w:ascii="Times New Roman" w:hAnsi="Times New Roman" w:cs="Times New Roman"/>
          <w:sz w:val="24"/>
          <w:szCs w:val="24"/>
        </w:rPr>
        <w:t>0</w:t>
      </w:r>
      <w:r w:rsidR="00D31F1B" w:rsidRPr="00976399">
        <w:rPr>
          <w:rFonts w:ascii="Times New Roman" w:hAnsi="Times New Roman" w:cs="Times New Roman"/>
          <w:sz w:val="24"/>
          <w:szCs w:val="24"/>
        </w:rPr>
        <w:t>] SC</w:t>
      </w:r>
      <w:r w:rsidR="00863146">
        <w:rPr>
          <w:rFonts w:ascii="Times New Roman" w:hAnsi="Times New Roman" w:cs="Times New Roman"/>
          <w:sz w:val="24"/>
          <w:szCs w:val="24"/>
        </w:rPr>
        <w:t>CA</w:t>
      </w:r>
      <w:bookmarkStart w:id="0" w:name="_GoBack"/>
      <w:bookmarkEnd w:id="0"/>
      <w:r w:rsidR="00D31F1B" w:rsidRPr="00976399">
        <w:rPr>
          <w:rFonts w:ascii="Times New Roman" w:hAnsi="Times New Roman" w:cs="Times New Roman"/>
          <w:sz w:val="24"/>
          <w:szCs w:val="24"/>
        </w:rPr>
        <w:t xml:space="preserve"> </w:t>
      </w:r>
      <w:r w:rsidR="00877F00" w:rsidRPr="00976399">
        <w:rPr>
          <w:rFonts w:ascii="Times New Roman" w:hAnsi="Times New Roman" w:cs="Times New Roman"/>
          <w:sz w:val="24"/>
          <w:szCs w:val="24"/>
        </w:rPr>
        <w:t xml:space="preserve">   </w:t>
      </w:r>
      <w:r w:rsidR="00050392" w:rsidRPr="00976399">
        <w:rPr>
          <w:rFonts w:ascii="Times New Roman" w:hAnsi="Times New Roman" w:cs="Times New Roman"/>
          <w:sz w:val="24"/>
          <w:szCs w:val="24"/>
        </w:rPr>
        <w:t xml:space="preserve"> </w:t>
      </w:r>
      <w:r w:rsidR="004D626C" w:rsidRPr="00976399">
        <w:rPr>
          <w:rFonts w:ascii="Times New Roman" w:hAnsi="Times New Roman" w:cs="Times New Roman"/>
          <w:sz w:val="24"/>
          <w:szCs w:val="24"/>
        </w:rPr>
        <w:t xml:space="preserve"> </w:t>
      </w:r>
      <w:r w:rsidR="0039609E" w:rsidRPr="00976399">
        <w:rPr>
          <w:rFonts w:ascii="Times New Roman" w:hAnsi="Times New Roman" w:cs="Times New Roman"/>
          <w:sz w:val="24"/>
          <w:szCs w:val="24"/>
        </w:rPr>
        <w:t xml:space="preserve">18 </w:t>
      </w:r>
      <w:r w:rsidR="004D626C" w:rsidRPr="00976399">
        <w:rPr>
          <w:rFonts w:ascii="Times New Roman" w:hAnsi="Times New Roman" w:cs="Times New Roman"/>
          <w:sz w:val="24"/>
          <w:szCs w:val="24"/>
        </w:rPr>
        <w:t>December</w:t>
      </w:r>
      <w:r w:rsidR="00B837E4" w:rsidRPr="00976399">
        <w:rPr>
          <w:rFonts w:ascii="Times New Roman" w:hAnsi="Times New Roman" w:cs="Times New Roman"/>
          <w:sz w:val="24"/>
          <w:szCs w:val="24"/>
        </w:rPr>
        <w:t xml:space="preserve"> 20</w:t>
      </w:r>
      <w:r w:rsidR="00D01A26" w:rsidRPr="00976399">
        <w:rPr>
          <w:rFonts w:ascii="Times New Roman" w:hAnsi="Times New Roman" w:cs="Times New Roman"/>
          <w:sz w:val="24"/>
          <w:szCs w:val="24"/>
        </w:rPr>
        <w:t>20</w:t>
      </w:r>
    </w:p>
    <w:p w14:paraId="33C7F705" w14:textId="2F059F81" w:rsidR="002E2AE3" w:rsidRPr="00976399" w:rsidRDefault="009F125D" w:rsidP="000F5086">
      <w:pPr>
        <w:spacing w:after="0" w:line="240" w:lineRule="auto"/>
        <w:ind w:left="1890" w:hanging="1890"/>
        <w:jc w:val="both"/>
        <w:rPr>
          <w:rFonts w:ascii="Times New Roman" w:hAnsi="Times New Roman" w:cs="Times New Roman"/>
          <w:sz w:val="24"/>
          <w:szCs w:val="24"/>
        </w:rPr>
      </w:pPr>
      <w:r w:rsidRPr="00976399">
        <w:rPr>
          <w:rFonts w:ascii="Times New Roman" w:hAnsi="Times New Roman" w:cs="Times New Roman"/>
          <w:b/>
          <w:sz w:val="24"/>
          <w:szCs w:val="24"/>
        </w:rPr>
        <w:t>Before</w:t>
      </w:r>
      <w:r w:rsidR="00405958" w:rsidRPr="00976399">
        <w:rPr>
          <w:rFonts w:ascii="Times New Roman" w:hAnsi="Times New Roman" w:cs="Times New Roman"/>
          <w:b/>
          <w:sz w:val="24"/>
          <w:szCs w:val="24"/>
        </w:rPr>
        <w:t xml:space="preserve">: </w:t>
      </w:r>
      <w:r w:rsidR="004A2599" w:rsidRPr="00976399">
        <w:rPr>
          <w:rFonts w:ascii="Times New Roman" w:hAnsi="Times New Roman" w:cs="Times New Roman"/>
          <w:b/>
          <w:sz w:val="24"/>
          <w:szCs w:val="24"/>
        </w:rPr>
        <w:tab/>
      </w:r>
      <w:r w:rsidR="006A5272" w:rsidRPr="00976399">
        <w:rPr>
          <w:rFonts w:ascii="Times New Roman" w:hAnsi="Times New Roman" w:cs="Times New Roman"/>
          <w:sz w:val="24"/>
          <w:szCs w:val="24"/>
        </w:rPr>
        <w:t>Robinson,</w:t>
      </w:r>
      <w:r w:rsidR="006F5ABA" w:rsidRPr="00976399">
        <w:rPr>
          <w:rFonts w:ascii="Times New Roman" w:hAnsi="Times New Roman" w:cs="Times New Roman"/>
          <w:sz w:val="24"/>
          <w:szCs w:val="24"/>
        </w:rPr>
        <w:t xml:space="preserve"> </w:t>
      </w:r>
      <w:r w:rsidR="006A5272" w:rsidRPr="006C0422">
        <w:rPr>
          <w:rFonts w:ascii="Times New Roman" w:hAnsi="Times New Roman" w:cs="Times New Roman"/>
          <w:sz w:val="24"/>
          <w:szCs w:val="24"/>
        </w:rPr>
        <w:t>Tibatemwa</w:t>
      </w:r>
      <w:r w:rsidR="006C0422" w:rsidRPr="006C0422">
        <w:rPr>
          <w:rFonts w:ascii="Times New Roman" w:hAnsi="Times New Roman" w:cs="Times New Roman"/>
        </w:rPr>
        <w:t>-</w:t>
      </w:r>
      <w:proofErr w:type="spellStart"/>
      <w:r w:rsidR="006C0422" w:rsidRPr="006C0422">
        <w:rPr>
          <w:rFonts w:ascii="Times New Roman" w:hAnsi="Times New Roman" w:cs="Times New Roman"/>
        </w:rPr>
        <w:t>Ekirikubinza</w:t>
      </w:r>
      <w:proofErr w:type="spellEnd"/>
      <w:r w:rsidR="00BB4248">
        <w:rPr>
          <w:rFonts w:ascii="Times New Roman" w:hAnsi="Times New Roman" w:cs="Times New Roman"/>
        </w:rPr>
        <w:t xml:space="preserve">, </w:t>
      </w:r>
      <w:proofErr w:type="gramStart"/>
      <w:r w:rsidR="00BB4248">
        <w:rPr>
          <w:rFonts w:ascii="Times New Roman" w:hAnsi="Times New Roman" w:cs="Times New Roman"/>
        </w:rPr>
        <w:t>Dingake</w:t>
      </w:r>
      <w:proofErr w:type="gramEnd"/>
      <w:r w:rsidR="004D626C" w:rsidRPr="006C0422">
        <w:rPr>
          <w:rFonts w:ascii="Times New Roman" w:hAnsi="Times New Roman" w:cs="Times New Roman"/>
          <w:sz w:val="24"/>
          <w:szCs w:val="24"/>
        </w:rPr>
        <w:t xml:space="preserve"> </w:t>
      </w:r>
      <w:r w:rsidR="009D42BD" w:rsidRPr="006C0422">
        <w:rPr>
          <w:rFonts w:ascii="Times New Roman" w:hAnsi="Times New Roman" w:cs="Times New Roman"/>
          <w:sz w:val="24"/>
          <w:szCs w:val="24"/>
        </w:rPr>
        <w:t>J</w:t>
      </w:r>
      <w:r w:rsidR="006A5272" w:rsidRPr="006C0422">
        <w:rPr>
          <w:rFonts w:ascii="Times New Roman" w:hAnsi="Times New Roman" w:cs="Times New Roman"/>
          <w:sz w:val="24"/>
          <w:szCs w:val="24"/>
        </w:rPr>
        <w:t>J</w:t>
      </w:r>
      <w:r w:rsidR="009D42BD" w:rsidRPr="006C0422">
        <w:rPr>
          <w:rFonts w:ascii="Times New Roman" w:hAnsi="Times New Roman" w:cs="Times New Roman"/>
          <w:sz w:val="24"/>
          <w:szCs w:val="24"/>
        </w:rPr>
        <w:t>A</w:t>
      </w:r>
    </w:p>
    <w:p w14:paraId="195C4D8A" w14:textId="4C0674EE" w:rsidR="00344425" w:rsidRPr="00976399" w:rsidRDefault="004D626C" w:rsidP="000F5086">
      <w:pPr>
        <w:spacing w:after="0" w:line="240" w:lineRule="auto"/>
        <w:ind w:left="1890" w:hanging="1890"/>
        <w:jc w:val="both"/>
        <w:rPr>
          <w:rFonts w:ascii="Times New Roman" w:hAnsi="Times New Roman" w:cs="Times New Roman"/>
          <w:sz w:val="24"/>
          <w:szCs w:val="24"/>
        </w:rPr>
      </w:pPr>
      <w:proofErr w:type="gramStart"/>
      <w:r w:rsidRPr="00976399">
        <w:rPr>
          <w:rFonts w:ascii="Times New Roman" w:hAnsi="Times New Roman" w:cs="Times New Roman"/>
          <w:b/>
          <w:sz w:val="24"/>
          <w:szCs w:val="24"/>
        </w:rPr>
        <w:t>Summary:</w:t>
      </w:r>
      <w:r w:rsidRPr="00976399">
        <w:rPr>
          <w:rFonts w:ascii="Times New Roman" w:hAnsi="Times New Roman" w:cs="Times New Roman"/>
          <w:b/>
          <w:sz w:val="24"/>
          <w:szCs w:val="24"/>
        </w:rPr>
        <w:tab/>
      </w:r>
      <w:r w:rsidR="00D97F4F" w:rsidRPr="00976399">
        <w:rPr>
          <w:rFonts w:ascii="Times New Roman" w:hAnsi="Times New Roman" w:cs="Times New Roman"/>
          <w:sz w:val="24"/>
          <w:szCs w:val="24"/>
        </w:rPr>
        <w:t>Contracts and obligations</w:t>
      </w:r>
      <w:r w:rsidR="00D97F4F" w:rsidRPr="00976399">
        <w:rPr>
          <w:rFonts w:ascii="Times New Roman" w:hAnsi="Times New Roman" w:cs="Times New Roman"/>
          <w:b/>
          <w:sz w:val="24"/>
          <w:szCs w:val="24"/>
        </w:rPr>
        <w:t xml:space="preserve"> </w:t>
      </w:r>
      <w:r w:rsidR="00D97F4F" w:rsidRPr="00976399">
        <w:rPr>
          <w:rFonts w:ascii="Times New Roman" w:hAnsi="Times New Roman" w:cs="Times New Roman"/>
          <w:sz w:val="24"/>
          <w:szCs w:val="24"/>
        </w:rPr>
        <w:t>–</w:t>
      </w:r>
      <w:r w:rsidR="00D97F4F" w:rsidRPr="00976399">
        <w:rPr>
          <w:rFonts w:ascii="Times New Roman" w:hAnsi="Times New Roman" w:cs="Times New Roman"/>
          <w:b/>
          <w:sz w:val="24"/>
          <w:szCs w:val="24"/>
        </w:rPr>
        <w:t xml:space="preserve"> </w:t>
      </w:r>
      <w:r w:rsidR="00D97F4F" w:rsidRPr="00976399">
        <w:rPr>
          <w:rFonts w:ascii="Times New Roman" w:hAnsi="Times New Roman" w:cs="Times New Roman"/>
          <w:sz w:val="24"/>
          <w:szCs w:val="24"/>
        </w:rPr>
        <w:t>The interpretation of contracts</w:t>
      </w:r>
      <w:r w:rsidR="00D97F4F" w:rsidRPr="00976399">
        <w:rPr>
          <w:rFonts w:ascii="Times New Roman" w:hAnsi="Times New Roman" w:cs="Times New Roman"/>
          <w:b/>
          <w:sz w:val="24"/>
          <w:szCs w:val="24"/>
        </w:rPr>
        <w:t xml:space="preserve"> </w:t>
      </w:r>
      <w:r w:rsidR="00D97F4F" w:rsidRPr="00976399">
        <w:rPr>
          <w:rFonts w:ascii="Times New Roman" w:hAnsi="Times New Roman" w:cs="Times New Roman"/>
          <w:sz w:val="24"/>
          <w:szCs w:val="24"/>
        </w:rPr>
        <w:t>–</w:t>
      </w:r>
      <w:r w:rsidR="00D97F4F" w:rsidRPr="00976399">
        <w:rPr>
          <w:rFonts w:ascii="Times New Roman" w:hAnsi="Times New Roman" w:cs="Times New Roman"/>
          <w:b/>
          <w:sz w:val="24"/>
          <w:szCs w:val="24"/>
        </w:rPr>
        <w:t xml:space="preserve"> </w:t>
      </w:r>
      <w:r w:rsidR="009D42BD" w:rsidRPr="00976399">
        <w:rPr>
          <w:rFonts w:ascii="Times New Roman" w:hAnsi="Times New Roman" w:cs="Times New Roman"/>
          <w:sz w:val="24"/>
          <w:szCs w:val="24"/>
        </w:rPr>
        <w:t xml:space="preserve">Written </w:t>
      </w:r>
      <w:r w:rsidR="00D97F4F" w:rsidRPr="00976399">
        <w:rPr>
          <w:rFonts w:ascii="Times New Roman" w:hAnsi="Times New Roman" w:cs="Times New Roman"/>
          <w:sz w:val="24"/>
          <w:szCs w:val="24"/>
        </w:rPr>
        <w:t>Loan Agreement</w:t>
      </w:r>
      <w:r w:rsidR="009D42BD" w:rsidRPr="00976399">
        <w:rPr>
          <w:rFonts w:ascii="Times New Roman" w:hAnsi="Times New Roman" w:cs="Times New Roman"/>
          <w:sz w:val="24"/>
          <w:szCs w:val="24"/>
        </w:rPr>
        <w:t xml:space="preserve"> between the Respondent and the Appellant</w:t>
      </w:r>
      <w:r w:rsidR="00EE7346" w:rsidRPr="00976399">
        <w:rPr>
          <w:rFonts w:ascii="Times New Roman" w:hAnsi="Times New Roman" w:cs="Times New Roman"/>
          <w:sz w:val="24"/>
          <w:szCs w:val="24"/>
        </w:rPr>
        <w:t xml:space="preserve"> – Article 1156 of the Civil Code of Seychelles – </w:t>
      </w:r>
      <w:r w:rsidR="009B64B4" w:rsidRPr="00976399">
        <w:rPr>
          <w:rFonts w:ascii="Times New Roman" w:hAnsi="Times New Roman" w:cs="Times New Roman"/>
          <w:sz w:val="24"/>
          <w:szCs w:val="24"/>
        </w:rPr>
        <w:t>Search for</w:t>
      </w:r>
      <w:r w:rsidR="00EE7346" w:rsidRPr="00976399">
        <w:rPr>
          <w:rFonts w:ascii="Times New Roman" w:hAnsi="Times New Roman" w:cs="Times New Roman"/>
          <w:sz w:val="24"/>
          <w:szCs w:val="24"/>
        </w:rPr>
        <w:t xml:space="preserve"> the common intention of t</w:t>
      </w:r>
      <w:r w:rsidR="009B64B4" w:rsidRPr="00976399">
        <w:rPr>
          <w:rFonts w:ascii="Times New Roman" w:hAnsi="Times New Roman" w:cs="Times New Roman"/>
          <w:sz w:val="24"/>
          <w:szCs w:val="24"/>
        </w:rPr>
        <w:t>he Appellant and the Respondent</w:t>
      </w:r>
      <w:r w:rsidR="00EE7346" w:rsidRPr="00976399">
        <w:rPr>
          <w:rFonts w:ascii="Times New Roman" w:hAnsi="Times New Roman" w:cs="Times New Roman"/>
          <w:sz w:val="24"/>
          <w:szCs w:val="24"/>
        </w:rPr>
        <w:t xml:space="preserve"> – </w:t>
      </w:r>
      <w:r w:rsidR="009B64B4" w:rsidRPr="00976399">
        <w:rPr>
          <w:rFonts w:ascii="Times New Roman" w:hAnsi="Times New Roman" w:cs="Times New Roman"/>
          <w:sz w:val="24"/>
          <w:szCs w:val="24"/>
        </w:rPr>
        <w:t>Violates by wrong app</w:t>
      </w:r>
      <w:r w:rsidR="00BA21C9" w:rsidRPr="00976399">
        <w:rPr>
          <w:rFonts w:ascii="Times New Roman" w:hAnsi="Times New Roman" w:cs="Times New Roman"/>
          <w:sz w:val="24"/>
          <w:szCs w:val="24"/>
        </w:rPr>
        <w:t xml:space="preserve">lication of </w:t>
      </w:r>
      <w:r w:rsidR="009B64B4" w:rsidRPr="00976399">
        <w:rPr>
          <w:rFonts w:ascii="Times New Roman" w:hAnsi="Times New Roman" w:cs="Times New Roman"/>
          <w:sz w:val="24"/>
          <w:szCs w:val="24"/>
        </w:rPr>
        <w:t xml:space="preserve">Article 1156 of the Civil Code of Seychelles the decision which, after having stated that the common intention of the parties should prevail over the literal meaning of the </w:t>
      </w:r>
      <w:r w:rsidR="00D97F4F" w:rsidRPr="00976399">
        <w:rPr>
          <w:rFonts w:ascii="Times New Roman" w:hAnsi="Times New Roman" w:cs="Times New Roman"/>
          <w:sz w:val="24"/>
          <w:szCs w:val="24"/>
        </w:rPr>
        <w:t xml:space="preserve">written </w:t>
      </w:r>
      <w:r w:rsidR="009B64B4" w:rsidRPr="00976399">
        <w:rPr>
          <w:rFonts w:ascii="Times New Roman" w:hAnsi="Times New Roman" w:cs="Times New Roman"/>
          <w:sz w:val="24"/>
          <w:szCs w:val="24"/>
        </w:rPr>
        <w:t xml:space="preserve">words of the Loan Agreement, is restricted, for this purpose, to </w:t>
      </w:r>
      <w:r w:rsidR="006350F9" w:rsidRPr="00976399">
        <w:rPr>
          <w:rFonts w:ascii="Times New Roman" w:hAnsi="Times New Roman" w:cs="Times New Roman"/>
          <w:sz w:val="24"/>
          <w:szCs w:val="24"/>
        </w:rPr>
        <w:t>determining</w:t>
      </w:r>
      <w:r w:rsidR="009B64B4" w:rsidRPr="00976399">
        <w:rPr>
          <w:rFonts w:ascii="Times New Roman" w:hAnsi="Times New Roman" w:cs="Times New Roman"/>
          <w:sz w:val="24"/>
          <w:szCs w:val="24"/>
        </w:rPr>
        <w:t xml:space="preserve"> the sole intention of the Appellant without in any way indicating either the will or the acceptance of the Responde</w:t>
      </w:r>
      <w:r w:rsidR="00EF0C72" w:rsidRPr="00976399">
        <w:rPr>
          <w:rFonts w:ascii="Times New Roman" w:hAnsi="Times New Roman" w:cs="Times New Roman"/>
          <w:sz w:val="24"/>
          <w:szCs w:val="24"/>
        </w:rPr>
        <w:t>nt – The ef</w:t>
      </w:r>
      <w:r w:rsidR="003D18B9" w:rsidRPr="00976399">
        <w:rPr>
          <w:rFonts w:ascii="Times New Roman" w:hAnsi="Times New Roman" w:cs="Times New Roman"/>
          <w:sz w:val="24"/>
          <w:szCs w:val="24"/>
        </w:rPr>
        <w:t>fect of obligations to</w:t>
      </w:r>
      <w:r w:rsidR="00EF0C72" w:rsidRPr="00976399">
        <w:rPr>
          <w:rFonts w:ascii="Times New Roman" w:hAnsi="Times New Roman" w:cs="Times New Roman"/>
          <w:sz w:val="24"/>
          <w:szCs w:val="24"/>
        </w:rPr>
        <w:t xml:space="preserve">wards third parties – </w:t>
      </w:r>
      <w:r w:rsidR="00DF64D7" w:rsidRPr="00976399">
        <w:rPr>
          <w:rFonts w:ascii="Times New Roman" w:hAnsi="Times New Roman" w:cs="Times New Roman"/>
          <w:sz w:val="24"/>
          <w:szCs w:val="24"/>
        </w:rPr>
        <w:t>Stipulation for the benefit of a third party</w:t>
      </w:r>
      <w:r w:rsidR="00D97F4F" w:rsidRPr="00976399">
        <w:rPr>
          <w:rFonts w:ascii="Times New Roman" w:hAnsi="Times New Roman" w:cs="Times New Roman"/>
          <w:sz w:val="24"/>
          <w:szCs w:val="24"/>
        </w:rPr>
        <w:t xml:space="preserve"> under Articles 1165 and 1121 of the Civil Code of Seychelles</w:t>
      </w:r>
      <w:r w:rsidR="00DF64D7" w:rsidRPr="00976399">
        <w:rPr>
          <w:rFonts w:ascii="Times New Roman" w:hAnsi="Times New Roman" w:cs="Times New Roman"/>
          <w:sz w:val="24"/>
          <w:szCs w:val="24"/>
        </w:rPr>
        <w:t xml:space="preserve"> having regard to Article 1156 of the Civ</w:t>
      </w:r>
      <w:r w:rsidR="00D97F4F" w:rsidRPr="00976399">
        <w:rPr>
          <w:rFonts w:ascii="Times New Roman" w:hAnsi="Times New Roman" w:cs="Times New Roman"/>
          <w:sz w:val="24"/>
          <w:szCs w:val="24"/>
        </w:rPr>
        <w:t>i</w:t>
      </w:r>
      <w:r w:rsidR="00DF64D7" w:rsidRPr="00976399">
        <w:rPr>
          <w:rFonts w:ascii="Times New Roman" w:hAnsi="Times New Roman" w:cs="Times New Roman"/>
          <w:sz w:val="24"/>
          <w:szCs w:val="24"/>
        </w:rPr>
        <w:t xml:space="preserve">l Code of Seychelles not made a live issue in the pleadings – </w:t>
      </w:r>
      <w:r w:rsidR="00D97F4F" w:rsidRPr="00976399">
        <w:rPr>
          <w:rFonts w:ascii="Times New Roman" w:hAnsi="Times New Roman" w:cs="Times New Roman"/>
          <w:sz w:val="24"/>
          <w:szCs w:val="24"/>
        </w:rPr>
        <w:t>T</w:t>
      </w:r>
      <w:r w:rsidR="00DF64D7" w:rsidRPr="00976399">
        <w:rPr>
          <w:rFonts w:ascii="Times New Roman" w:hAnsi="Times New Roman" w:cs="Times New Roman"/>
          <w:sz w:val="24"/>
          <w:szCs w:val="24"/>
        </w:rPr>
        <w:t>he court is bound by the pleadings of the p</w:t>
      </w:r>
      <w:r w:rsidR="00D97F4F" w:rsidRPr="00976399">
        <w:rPr>
          <w:rFonts w:ascii="Times New Roman" w:hAnsi="Times New Roman" w:cs="Times New Roman"/>
          <w:sz w:val="24"/>
          <w:szCs w:val="24"/>
        </w:rPr>
        <w:t>a</w:t>
      </w:r>
      <w:r w:rsidR="00DF64D7" w:rsidRPr="00976399">
        <w:rPr>
          <w:rFonts w:ascii="Times New Roman" w:hAnsi="Times New Roman" w:cs="Times New Roman"/>
          <w:sz w:val="24"/>
          <w:szCs w:val="24"/>
        </w:rPr>
        <w:t>rties as the parties are themselves bound –</w:t>
      </w:r>
      <w:r w:rsidR="00D97F4F" w:rsidRPr="00976399">
        <w:rPr>
          <w:rFonts w:ascii="Times New Roman" w:hAnsi="Times New Roman" w:cs="Times New Roman"/>
          <w:sz w:val="24"/>
          <w:szCs w:val="24"/>
        </w:rPr>
        <w:t xml:space="preserve"> I</w:t>
      </w:r>
      <w:r w:rsidR="00DF64D7" w:rsidRPr="00976399">
        <w:rPr>
          <w:rFonts w:ascii="Times New Roman" w:hAnsi="Times New Roman" w:cs="Times New Roman"/>
          <w:sz w:val="24"/>
          <w:szCs w:val="24"/>
        </w:rPr>
        <w:t xml:space="preserve">f the appeal were to be entertained on the state of the pleadings, it would lead to a miscarriage of justice – </w:t>
      </w:r>
      <w:r w:rsidR="007B7B02" w:rsidRPr="00976399">
        <w:rPr>
          <w:rFonts w:ascii="Times New Roman" w:hAnsi="Times New Roman" w:cs="Times New Roman"/>
          <w:sz w:val="24"/>
          <w:szCs w:val="24"/>
        </w:rPr>
        <w:t xml:space="preserve">Appeal </w:t>
      </w:r>
      <w:r w:rsidR="00656021" w:rsidRPr="00976399">
        <w:rPr>
          <w:rFonts w:ascii="Times New Roman" w:hAnsi="Times New Roman" w:cs="Times New Roman"/>
          <w:sz w:val="24"/>
          <w:szCs w:val="24"/>
        </w:rPr>
        <w:t>allowed</w:t>
      </w:r>
      <w:r w:rsidR="009D42BD" w:rsidRPr="00976399">
        <w:rPr>
          <w:rFonts w:ascii="Times New Roman" w:hAnsi="Times New Roman" w:cs="Times New Roman"/>
          <w:sz w:val="24"/>
          <w:szCs w:val="24"/>
        </w:rPr>
        <w:t>.</w:t>
      </w:r>
      <w:proofErr w:type="gramEnd"/>
      <w:r w:rsidR="009D42BD" w:rsidRPr="00976399">
        <w:rPr>
          <w:rFonts w:ascii="Times New Roman" w:hAnsi="Times New Roman" w:cs="Times New Roman"/>
          <w:sz w:val="24"/>
          <w:szCs w:val="24"/>
        </w:rPr>
        <w:t xml:space="preserve"> With </w:t>
      </w:r>
      <w:r w:rsidR="00DC3856" w:rsidRPr="00976399">
        <w:rPr>
          <w:rFonts w:ascii="Times New Roman" w:hAnsi="Times New Roman" w:cs="Times New Roman"/>
          <w:sz w:val="24"/>
          <w:szCs w:val="24"/>
        </w:rPr>
        <w:t>costs in favour of the Appellant</w:t>
      </w:r>
      <w:r w:rsidR="00DF64D7" w:rsidRPr="00976399">
        <w:rPr>
          <w:rFonts w:ascii="Times New Roman" w:hAnsi="Times New Roman" w:cs="Times New Roman"/>
          <w:sz w:val="24"/>
          <w:szCs w:val="24"/>
        </w:rPr>
        <w:t xml:space="preserve"> before the Supreme Court and this Court.</w:t>
      </w:r>
    </w:p>
    <w:p w14:paraId="05176EFE" w14:textId="76062966" w:rsidR="00344425" w:rsidRPr="00976399" w:rsidRDefault="00344425" w:rsidP="000F5086">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976399">
        <w:rPr>
          <w:rFonts w:ascii="Times New Roman" w:hAnsi="Times New Roman" w:cs="Times New Roman"/>
          <w:b/>
          <w:sz w:val="24"/>
          <w:szCs w:val="24"/>
        </w:rPr>
        <w:t xml:space="preserve">Heard: </w:t>
      </w:r>
      <w:r w:rsidR="005B12AA" w:rsidRPr="00976399">
        <w:rPr>
          <w:rFonts w:ascii="Times New Roman" w:hAnsi="Times New Roman" w:cs="Times New Roman"/>
          <w:sz w:val="24"/>
          <w:szCs w:val="24"/>
        </w:rPr>
        <w:tab/>
      </w:r>
      <w:r w:rsidR="005B12AA" w:rsidRPr="00976399">
        <w:rPr>
          <w:rFonts w:ascii="Times New Roman" w:hAnsi="Times New Roman" w:cs="Times New Roman"/>
          <w:sz w:val="24"/>
          <w:szCs w:val="24"/>
        </w:rPr>
        <w:tab/>
      </w:r>
      <w:r w:rsidR="009D42BD" w:rsidRPr="00976399">
        <w:rPr>
          <w:rFonts w:ascii="Times New Roman" w:hAnsi="Times New Roman" w:cs="Times New Roman"/>
          <w:sz w:val="24"/>
          <w:szCs w:val="24"/>
        </w:rPr>
        <w:t xml:space="preserve">4 </w:t>
      </w:r>
      <w:r w:rsidR="004D626C" w:rsidRPr="00976399">
        <w:rPr>
          <w:rFonts w:ascii="Times New Roman" w:hAnsi="Times New Roman" w:cs="Times New Roman"/>
          <w:sz w:val="24"/>
          <w:szCs w:val="24"/>
        </w:rPr>
        <w:t>December</w:t>
      </w:r>
      <w:r w:rsidR="006F5ABA" w:rsidRPr="00976399">
        <w:rPr>
          <w:rFonts w:ascii="Times New Roman" w:hAnsi="Times New Roman" w:cs="Times New Roman"/>
          <w:sz w:val="24"/>
          <w:szCs w:val="24"/>
        </w:rPr>
        <w:t xml:space="preserve"> 2020</w:t>
      </w:r>
      <w:r w:rsidR="00D01A26" w:rsidRPr="00976399">
        <w:rPr>
          <w:rFonts w:ascii="Times New Roman" w:hAnsi="Times New Roman" w:cs="Times New Roman"/>
          <w:sz w:val="24"/>
          <w:szCs w:val="24"/>
        </w:rPr>
        <w:t xml:space="preserve"> </w:t>
      </w:r>
    </w:p>
    <w:p w14:paraId="3BF849F0" w14:textId="4AA00A82" w:rsidR="00030C93" w:rsidRPr="00976399" w:rsidRDefault="00344425" w:rsidP="000F5086">
      <w:pPr>
        <w:pBdr>
          <w:bottom w:val="single" w:sz="4" w:space="1" w:color="auto"/>
        </w:pBdr>
        <w:spacing w:after="0" w:line="240" w:lineRule="auto"/>
        <w:ind w:left="1890" w:hanging="1890"/>
        <w:jc w:val="both"/>
        <w:rPr>
          <w:rFonts w:ascii="Times New Roman" w:hAnsi="Times New Roman" w:cs="Times New Roman"/>
          <w:sz w:val="24"/>
          <w:szCs w:val="24"/>
        </w:rPr>
      </w:pPr>
      <w:r w:rsidRPr="00976399">
        <w:rPr>
          <w:rFonts w:ascii="Times New Roman" w:hAnsi="Times New Roman" w:cs="Times New Roman"/>
          <w:b/>
          <w:sz w:val="24"/>
          <w:szCs w:val="24"/>
        </w:rPr>
        <w:t>Delivered:</w:t>
      </w:r>
      <w:r w:rsidR="004A2599" w:rsidRPr="00976399">
        <w:rPr>
          <w:rFonts w:ascii="Times New Roman" w:hAnsi="Times New Roman" w:cs="Times New Roman"/>
          <w:b/>
          <w:sz w:val="24"/>
          <w:szCs w:val="24"/>
        </w:rPr>
        <w:tab/>
      </w:r>
      <w:r w:rsidR="009D42BD" w:rsidRPr="00976399">
        <w:rPr>
          <w:rFonts w:ascii="Times New Roman" w:hAnsi="Times New Roman" w:cs="Times New Roman"/>
          <w:sz w:val="24"/>
          <w:szCs w:val="24"/>
        </w:rPr>
        <w:t xml:space="preserve">18 </w:t>
      </w:r>
      <w:r w:rsidR="004D626C" w:rsidRPr="00976399">
        <w:rPr>
          <w:rFonts w:ascii="Times New Roman" w:hAnsi="Times New Roman" w:cs="Times New Roman"/>
          <w:sz w:val="24"/>
          <w:szCs w:val="24"/>
        </w:rPr>
        <w:t>December</w:t>
      </w:r>
      <w:r w:rsidR="006F5ABA" w:rsidRPr="00976399">
        <w:rPr>
          <w:rFonts w:ascii="Times New Roman" w:hAnsi="Times New Roman" w:cs="Times New Roman"/>
          <w:sz w:val="24"/>
          <w:szCs w:val="24"/>
        </w:rPr>
        <w:t xml:space="preserve"> </w:t>
      </w:r>
      <w:r w:rsidR="00D01A26" w:rsidRPr="00976399">
        <w:rPr>
          <w:rFonts w:ascii="Times New Roman" w:hAnsi="Times New Roman" w:cs="Times New Roman"/>
          <w:sz w:val="24"/>
          <w:szCs w:val="24"/>
        </w:rPr>
        <w:t>20</w:t>
      </w:r>
      <w:r w:rsidR="006F5ABA" w:rsidRPr="00976399">
        <w:rPr>
          <w:rFonts w:ascii="Times New Roman" w:hAnsi="Times New Roman" w:cs="Times New Roman"/>
          <w:sz w:val="24"/>
          <w:szCs w:val="24"/>
        </w:rPr>
        <w:t>20</w:t>
      </w:r>
    </w:p>
    <w:p w14:paraId="2A4C9AEB" w14:textId="0922560F" w:rsidR="00030C93" w:rsidRPr="00976399" w:rsidRDefault="00030C93" w:rsidP="00030C93">
      <w:pPr>
        <w:pBdr>
          <w:bottom w:val="single" w:sz="4" w:space="1" w:color="auto"/>
        </w:pBdr>
        <w:spacing w:after="0" w:line="240" w:lineRule="auto"/>
        <w:ind w:left="1890" w:hanging="1890"/>
        <w:rPr>
          <w:rFonts w:ascii="Times New Roman" w:hAnsi="Times New Roman" w:cs="Times New Roman"/>
          <w:b/>
          <w:sz w:val="24"/>
          <w:szCs w:val="24"/>
        </w:rPr>
      </w:pPr>
      <w:r w:rsidRPr="00976399">
        <w:rPr>
          <w:rFonts w:ascii="Times New Roman" w:hAnsi="Times New Roman" w:cs="Times New Roman"/>
          <w:b/>
          <w:sz w:val="24"/>
          <w:szCs w:val="24"/>
        </w:rPr>
        <w:t>______________________________________________________________________________</w:t>
      </w:r>
    </w:p>
    <w:p w14:paraId="748E9FBF" w14:textId="77777777" w:rsidR="006A5272" w:rsidRPr="00976399" w:rsidRDefault="006A5272" w:rsidP="000F5086">
      <w:pPr>
        <w:pBdr>
          <w:bottom w:val="single" w:sz="4" w:space="1" w:color="auto"/>
        </w:pBdr>
        <w:spacing w:after="0" w:line="240" w:lineRule="auto"/>
        <w:ind w:left="1890" w:hanging="1890"/>
        <w:jc w:val="center"/>
        <w:rPr>
          <w:rFonts w:ascii="Times New Roman" w:hAnsi="Times New Roman" w:cs="Times New Roman"/>
          <w:b/>
          <w:sz w:val="24"/>
          <w:szCs w:val="24"/>
        </w:rPr>
      </w:pPr>
    </w:p>
    <w:p w14:paraId="6A1B6446" w14:textId="4CAF55E3" w:rsidR="00030C93" w:rsidRPr="00976399" w:rsidRDefault="00030C93" w:rsidP="000F5086">
      <w:pPr>
        <w:pBdr>
          <w:bottom w:val="single" w:sz="4" w:space="1" w:color="auto"/>
        </w:pBdr>
        <w:spacing w:after="0" w:line="240" w:lineRule="auto"/>
        <w:ind w:left="1890" w:hanging="1890"/>
        <w:jc w:val="center"/>
        <w:rPr>
          <w:rFonts w:ascii="Times New Roman" w:hAnsi="Times New Roman" w:cs="Times New Roman"/>
          <w:b/>
          <w:sz w:val="24"/>
          <w:szCs w:val="24"/>
        </w:rPr>
      </w:pPr>
      <w:r w:rsidRPr="00976399">
        <w:rPr>
          <w:rFonts w:ascii="Times New Roman" w:hAnsi="Times New Roman" w:cs="Times New Roman"/>
          <w:b/>
          <w:sz w:val="24"/>
          <w:szCs w:val="24"/>
        </w:rPr>
        <w:t>ORDER</w:t>
      </w:r>
    </w:p>
    <w:p w14:paraId="71460D29" w14:textId="5B8A8033" w:rsidR="00F31FB9" w:rsidRPr="00976399" w:rsidRDefault="00F31FB9" w:rsidP="00DA674A">
      <w:pPr>
        <w:pBdr>
          <w:bottom w:val="single" w:sz="4" w:space="1" w:color="auto"/>
        </w:pBdr>
        <w:tabs>
          <w:tab w:val="left" w:pos="720"/>
        </w:tabs>
        <w:spacing w:after="0" w:line="240" w:lineRule="auto"/>
        <w:ind w:left="1890" w:hanging="1890"/>
        <w:rPr>
          <w:rFonts w:ascii="Times New Roman" w:hAnsi="Times New Roman" w:cs="Times New Roman"/>
          <w:bCs/>
          <w:sz w:val="24"/>
          <w:szCs w:val="24"/>
        </w:rPr>
      </w:pPr>
      <w:r w:rsidRPr="00976399">
        <w:rPr>
          <w:rFonts w:ascii="Times New Roman" w:hAnsi="Times New Roman" w:cs="Times New Roman"/>
          <w:bCs/>
          <w:sz w:val="24"/>
          <w:szCs w:val="24"/>
        </w:rPr>
        <w:t>(</w:t>
      </w:r>
      <w:proofErr w:type="spellStart"/>
      <w:r w:rsidRPr="00976399">
        <w:rPr>
          <w:rFonts w:ascii="Times New Roman" w:hAnsi="Times New Roman" w:cs="Times New Roman"/>
          <w:bCs/>
          <w:sz w:val="24"/>
          <w:szCs w:val="24"/>
        </w:rPr>
        <w:t>i</w:t>
      </w:r>
      <w:proofErr w:type="spellEnd"/>
      <w:r w:rsidRPr="00976399">
        <w:rPr>
          <w:rFonts w:ascii="Times New Roman" w:hAnsi="Times New Roman" w:cs="Times New Roman"/>
          <w:bCs/>
          <w:sz w:val="24"/>
          <w:szCs w:val="24"/>
        </w:rPr>
        <w:t>)</w:t>
      </w:r>
      <w:r w:rsidR="00DA674A" w:rsidRPr="00976399">
        <w:rPr>
          <w:rFonts w:ascii="Times New Roman" w:hAnsi="Times New Roman" w:cs="Times New Roman"/>
          <w:bCs/>
          <w:sz w:val="24"/>
          <w:szCs w:val="24"/>
        </w:rPr>
        <w:tab/>
      </w:r>
      <w:r w:rsidRPr="00976399">
        <w:rPr>
          <w:rFonts w:ascii="Times New Roman" w:hAnsi="Times New Roman" w:cs="Times New Roman"/>
          <w:bCs/>
          <w:sz w:val="24"/>
          <w:szCs w:val="24"/>
        </w:rPr>
        <w:t xml:space="preserve">The appeal </w:t>
      </w:r>
      <w:proofErr w:type="gramStart"/>
      <w:r w:rsidRPr="00976399">
        <w:rPr>
          <w:rFonts w:ascii="Times New Roman" w:hAnsi="Times New Roman" w:cs="Times New Roman"/>
          <w:bCs/>
          <w:sz w:val="24"/>
          <w:szCs w:val="24"/>
        </w:rPr>
        <w:t>is allowed</w:t>
      </w:r>
      <w:proofErr w:type="gramEnd"/>
      <w:r w:rsidRPr="00976399">
        <w:rPr>
          <w:rFonts w:ascii="Times New Roman" w:hAnsi="Times New Roman" w:cs="Times New Roman"/>
          <w:bCs/>
          <w:sz w:val="24"/>
          <w:szCs w:val="24"/>
        </w:rPr>
        <w:t xml:space="preserve">. </w:t>
      </w:r>
    </w:p>
    <w:p w14:paraId="63BD8CC4" w14:textId="782C7296" w:rsidR="00F72AF1" w:rsidRPr="00976399" w:rsidRDefault="00F31FB9" w:rsidP="00DA674A">
      <w:pPr>
        <w:pBdr>
          <w:bottom w:val="single" w:sz="4" w:space="1" w:color="auto"/>
        </w:pBdr>
        <w:tabs>
          <w:tab w:val="left" w:pos="720"/>
        </w:tabs>
        <w:spacing w:after="0" w:line="240" w:lineRule="auto"/>
        <w:ind w:left="1890" w:hanging="1890"/>
        <w:rPr>
          <w:rFonts w:ascii="Times New Roman" w:hAnsi="Times New Roman" w:cs="Times New Roman"/>
          <w:bCs/>
          <w:sz w:val="24"/>
          <w:szCs w:val="24"/>
        </w:rPr>
      </w:pPr>
      <w:r w:rsidRPr="00976399">
        <w:rPr>
          <w:rFonts w:ascii="Times New Roman" w:hAnsi="Times New Roman" w:cs="Times New Roman"/>
          <w:bCs/>
          <w:sz w:val="24"/>
          <w:szCs w:val="24"/>
        </w:rPr>
        <w:t xml:space="preserve">(ii) </w:t>
      </w:r>
      <w:r w:rsidR="00DA674A" w:rsidRPr="00976399">
        <w:rPr>
          <w:rFonts w:ascii="Times New Roman" w:hAnsi="Times New Roman" w:cs="Times New Roman"/>
          <w:bCs/>
          <w:sz w:val="24"/>
          <w:szCs w:val="24"/>
        </w:rPr>
        <w:tab/>
      </w:r>
      <w:r w:rsidRPr="00976399">
        <w:rPr>
          <w:rFonts w:ascii="Times New Roman" w:hAnsi="Times New Roman" w:cs="Times New Roman"/>
          <w:bCs/>
          <w:sz w:val="24"/>
          <w:szCs w:val="24"/>
        </w:rPr>
        <w:t>The orders of the learned Judge</w:t>
      </w:r>
      <w:r w:rsidR="006350F9" w:rsidRPr="00976399">
        <w:rPr>
          <w:rFonts w:ascii="Times New Roman" w:hAnsi="Times New Roman" w:cs="Times New Roman"/>
          <w:bCs/>
          <w:sz w:val="24"/>
          <w:szCs w:val="24"/>
        </w:rPr>
        <w:t xml:space="preserve"> are</w:t>
      </w:r>
      <w:r w:rsidRPr="00976399">
        <w:rPr>
          <w:rFonts w:ascii="Times New Roman" w:hAnsi="Times New Roman" w:cs="Times New Roman"/>
          <w:bCs/>
          <w:sz w:val="24"/>
          <w:szCs w:val="24"/>
        </w:rPr>
        <w:t xml:space="preserve"> set aside. </w:t>
      </w:r>
    </w:p>
    <w:p w14:paraId="1607D7D2" w14:textId="1E9369A2" w:rsidR="00030C93" w:rsidRPr="00976399" w:rsidRDefault="00F31FB9" w:rsidP="006A5272">
      <w:pPr>
        <w:pBdr>
          <w:bottom w:val="single" w:sz="4" w:space="1" w:color="auto"/>
        </w:pBdr>
        <w:tabs>
          <w:tab w:val="left" w:pos="720"/>
        </w:tabs>
        <w:spacing w:after="0" w:line="240" w:lineRule="auto"/>
        <w:ind w:left="1890" w:hanging="1890"/>
        <w:rPr>
          <w:rFonts w:ascii="Times New Roman" w:hAnsi="Times New Roman" w:cs="Times New Roman"/>
          <w:bCs/>
          <w:sz w:val="24"/>
          <w:szCs w:val="24"/>
        </w:rPr>
      </w:pPr>
      <w:r w:rsidRPr="00976399">
        <w:rPr>
          <w:rFonts w:ascii="Times New Roman" w:hAnsi="Times New Roman" w:cs="Times New Roman"/>
          <w:bCs/>
          <w:sz w:val="24"/>
          <w:szCs w:val="24"/>
        </w:rPr>
        <w:t xml:space="preserve">(iii) </w:t>
      </w:r>
      <w:r w:rsidR="00DA674A" w:rsidRPr="00976399">
        <w:rPr>
          <w:rFonts w:ascii="Times New Roman" w:hAnsi="Times New Roman" w:cs="Times New Roman"/>
          <w:bCs/>
          <w:sz w:val="24"/>
          <w:szCs w:val="24"/>
        </w:rPr>
        <w:tab/>
      </w:r>
      <w:r w:rsidRPr="00976399">
        <w:rPr>
          <w:rFonts w:ascii="Times New Roman" w:hAnsi="Times New Roman" w:cs="Times New Roman"/>
          <w:bCs/>
          <w:sz w:val="24"/>
          <w:szCs w:val="24"/>
        </w:rPr>
        <w:t>With costs in the Suprem</w:t>
      </w:r>
      <w:r w:rsidR="00DA674A" w:rsidRPr="00976399">
        <w:rPr>
          <w:rFonts w:ascii="Times New Roman" w:hAnsi="Times New Roman" w:cs="Times New Roman"/>
          <w:bCs/>
          <w:sz w:val="24"/>
          <w:szCs w:val="24"/>
        </w:rPr>
        <w:t>e Court and this Court.</w:t>
      </w:r>
    </w:p>
    <w:p w14:paraId="0610E489" w14:textId="77777777" w:rsidR="00D51A10" w:rsidRPr="00976399" w:rsidRDefault="00D51A10" w:rsidP="00FA28DB">
      <w:pPr>
        <w:pBdr>
          <w:bottom w:val="single" w:sz="4" w:space="1" w:color="auto"/>
        </w:pBdr>
        <w:spacing w:after="0" w:line="240" w:lineRule="auto"/>
        <w:rPr>
          <w:rFonts w:ascii="Times New Roman" w:hAnsi="Times New Roman" w:cs="Times New Roman"/>
          <w:b/>
          <w:sz w:val="24"/>
          <w:szCs w:val="24"/>
        </w:rPr>
      </w:pPr>
    </w:p>
    <w:p w14:paraId="477AE7DE" w14:textId="1E030C15" w:rsidR="006F5ABA" w:rsidRPr="00976399" w:rsidRDefault="00D51A10" w:rsidP="006F5ABA">
      <w:pPr>
        <w:jc w:val="center"/>
        <w:rPr>
          <w:rFonts w:ascii="Times New Roman" w:hAnsi="Times New Roman" w:cs="Times New Roman"/>
          <w:b/>
          <w:sz w:val="24"/>
          <w:szCs w:val="24"/>
        </w:rPr>
      </w:pPr>
      <w:r w:rsidRPr="00976399">
        <w:rPr>
          <w:rFonts w:ascii="Times New Roman" w:hAnsi="Times New Roman" w:cs="Times New Roman"/>
          <w:b/>
          <w:sz w:val="24"/>
          <w:szCs w:val="24"/>
        </w:rPr>
        <w:lastRenderedPageBreak/>
        <w:t>______________________________________________________________________________</w:t>
      </w:r>
    </w:p>
    <w:p w14:paraId="511E1BC5" w14:textId="77777777" w:rsidR="00722761" w:rsidRPr="00976399" w:rsidRDefault="006F5ABA" w:rsidP="006F5ABA">
      <w:pPr>
        <w:jc w:val="center"/>
        <w:rPr>
          <w:rFonts w:ascii="Times New Roman" w:hAnsi="Times New Roman" w:cs="Times New Roman"/>
          <w:b/>
          <w:sz w:val="24"/>
          <w:szCs w:val="24"/>
        </w:rPr>
      </w:pPr>
      <w:r w:rsidRPr="00976399">
        <w:rPr>
          <w:rFonts w:ascii="Times New Roman" w:hAnsi="Times New Roman" w:cs="Times New Roman"/>
          <w:b/>
          <w:sz w:val="24"/>
          <w:szCs w:val="24"/>
        </w:rPr>
        <w:t>JUDGMENT</w:t>
      </w:r>
    </w:p>
    <w:p w14:paraId="0B1C3288" w14:textId="77777777" w:rsidR="006F5ABA" w:rsidRPr="00976399" w:rsidRDefault="006F5ABA" w:rsidP="005B12AA">
      <w:pPr>
        <w:pStyle w:val="JudgmentText"/>
        <w:numPr>
          <w:ilvl w:val="0"/>
          <w:numId w:val="0"/>
        </w:numPr>
        <w:spacing w:line="480" w:lineRule="auto"/>
        <w:ind w:left="720" w:hanging="720"/>
        <w:rPr>
          <w:b/>
        </w:rPr>
      </w:pPr>
      <w:r w:rsidRPr="00976399">
        <w:rPr>
          <w:b/>
        </w:rPr>
        <w:t>______________________________________________________________________________</w:t>
      </w:r>
    </w:p>
    <w:p w14:paraId="05A06C48" w14:textId="3807E4BC" w:rsidR="00CD6B5A" w:rsidRPr="00976399" w:rsidRDefault="00030C93" w:rsidP="000F5086">
      <w:pPr>
        <w:pStyle w:val="JudgmentText"/>
        <w:numPr>
          <w:ilvl w:val="0"/>
          <w:numId w:val="0"/>
        </w:numPr>
        <w:spacing w:line="480" w:lineRule="auto"/>
        <w:ind w:left="720" w:hanging="720"/>
      </w:pPr>
      <w:r w:rsidRPr="00976399">
        <w:rPr>
          <w:b/>
        </w:rPr>
        <w:t>ROBINSON</w:t>
      </w:r>
      <w:r w:rsidR="005B12AA" w:rsidRPr="00976399">
        <w:rPr>
          <w:b/>
        </w:rPr>
        <w:t xml:space="preserve"> </w:t>
      </w:r>
      <w:r w:rsidR="006F5ABA" w:rsidRPr="00976399">
        <w:rPr>
          <w:b/>
        </w:rPr>
        <w:t>JA</w:t>
      </w:r>
      <w:r w:rsidR="00F204D5" w:rsidRPr="00976399">
        <w:rPr>
          <w:b/>
        </w:rPr>
        <w:t xml:space="preserve"> (</w:t>
      </w:r>
      <w:r w:rsidR="0049313D" w:rsidRPr="00976399">
        <w:rPr>
          <w:b/>
        </w:rPr>
        <w:t>TIBATEMWA</w:t>
      </w:r>
      <w:r w:rsidR="006C0422" w:rsidRPr="009204DF">
        <w:rPr>
          <w:b/>
        </w:rPr>
        <w:t>-EKIRIKUBINZA</w:t>
      </w:r>
      <w:r w:rsidR="00862E85" w:rsidRPr="00976399">
        <w:rPr>
          <w:b/>
        </w:rPr>
        <w:t xml:space="preserve">, DINGAKE </w:t>
      </w:r>
      <w:r w:rsidR="006C0422">
        <w:rPr>
          <w:b/>
        </w:rPr>
        <w:t>J</w:t>
      </w:r>
      <w:r w:rsidR="00862E85" w:rsidRPr="00976399">
        <w:rPr>
          <w:b/>
        </w:rPr>
        <w:t>JA c</w:t>
      </w:r>
      <w:r w:rsidR="00677AB6" w:rsidRPr="00976399">
        <w:rPr>
          <w:b/>
        </w:rPr>
        <w:t>oncurring</w:t>
      </w:r>
      <w:r w:rsidR="0049313D" w:rsidRPr="00976399">
        <w:rPr>
          <w:b/>
        </w:rPr>
        <w:t>)</w:t>
      </w:r>
      <w:bookmarkStart w:id="1" w:name="_Hlk48584086"/>
    </w:p>
    <w:p w14:paraId="5EE9535F" w14:textId="2F386721" w:rsidR="00723042" w:rsidRPr="00976399" w:rsidRDefault="00EB26EF"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This is an appeal against a decision of a learned Judge of the Supreme Court who</w:t>
      </w:r>
      <w:r w:rsidR="00675BEB" w:rsidRPr="00976399">
        <w:rPr>
          <w:rFonts w:ascii="Times New Roman" w:eastAsia="Times New Roman" w:hAnsi="Times New Roman" w:cs="Times New Roman"/>
          <w:sz w:val="24"/>
          <w:szCs w:val="24"/>
        </w:rPr>
        <w:t xml:space="preserve"> found that the </w:t>
      </w:r>
      <w:r w:rsidR="00623817" w:rsidRPr="00976399">
        <w:rPr>
          <w:rFonts w:ascii="Times New Roman" w:eastAsia="Times New Roman" w:hAnsi="Times New Roman" w:cs="Times New Roman"/>
          <w:sz w:val="24"/>
          <w:szCs w:val="24"/>
        </w:rPr>
        <w:t>Respondent</w:t>
      </w:r>
      <w:r w:rsidR="00E27679" w:rsidRPr="00976399">
        <w:rPr>
          <w:rFonts w:ascii="Times New Roman" w:eastAsia="Times New Roman" w:hAnsi="Times New Roman" w:cs="Times New Roman"/>
          <w:sz w:val="24"/>
          <w:szCs w:val="24"/>
        </w:rPr>
        <w:t>,</w:t>
      </w:r>
      <w:r w:rsidR="00623817" w:rsidRPr="00976399">
        <w:rPr>
          <w:rFonts w:ascii="Times New Roman" w:eastAsia="Times New Roman" w:hAnsi="Times New Roman" w:cs="Times New Roman"/>
          <w:sz w:val="24"/>
          <w:szCs w:val="24"/>
        </w:rPr>
        <w:t xml:space="preserve"> </w:t>
      </w:r>
      <w:r w:rsidR="00675BEB" w:rsidRPr="00976399">
        <w:rPr>
          <w:rFonts w:ascii="Times New Roman" w:eastAsia="Times New Roman" w:hAnsi="Times New Roman" w:cs="Times New Roman"/>
          <w:sz w:val="24"/>
          <w:szCs w:val="24"/>
        </w:rPr>
        <w:t>(the Plaintiff then), had made out his case on a balance of probabilities and</w:t>
      </w:r>
      <w:r w:rsidR="004D6693" w:rsidRPr="00976399">
        <w:rPr>
          <w:rFonts w:ascii="Times New Roman" w:eastAsia="Times New Roman" w:hAnsi="Times New Roman" w:cs="Times New Roman"/>
          <w:sz w:val="24"/>
          <w:szCs w:val="24"/>
        </w:rPr>
        <w:t xml:space="preserve"> entered judgment in the sum of</w:t>
      </w:r>
      <w:r w:rsidR="00675BEB" w:rsidRPr="00976399">
        <w:rPr>
          <w:rFonts w:ascii="Times New Roman" w:eastAsia="Times New Roman" w:hAnsi="Times New Roman" w:cs="Times New Roman"/>
          <w:sz w:val="24"/>
          <w:szCs w:val="24"/>
        </w:rPr>
        <w:t xml:space="preserve"> SCR400</w:t>
      </w:r>
      <w:proofErr w:type="gramStart"/>
      <w:r w:rsidR="00675BEB" w:rsidRPr="00976399">
        <w:rPr>
          <w:rFonts w:ascii="Times New Roman" w:eastAsia="Times New Roman" w:hAnsi="Times New Roman" w:cs="Times New Roman"/>
          <w:sz w:val="24"/>
          <w:szCs w:val="24"/>
        </w:rPr>
        <w:t>,000</w:t>
      </w:r>
      <w:proofErr w:type="gramEnd"/>
      <w:r w:rsidR="00675BEB" w:rsidRPr="00976399">
        <w:rPr>
          <w:rFonts w:ascii="Times New Roman" w:eastAsia="Times New Roman" w:hAnsi="Times New Roman" w:cs="Times New Roman"/>
          <w:sz w:val="24"/>
          <w:szCs w:val="24"/>
        </w:rPr>
        <w:t xml:space="preserve"> with costs against the </w:t>
      </w:r>
      <w:r w:rsidR="004D6693" w:rsidRPr="00976399">
        <w:rPr>
          <w:rFonts w:ascii="Times New Roman" w:eastAsia="Times New Roman" w:hAnsi="Times New Roman" w:cs="Times New Roman"/>
          <w:sz w:val="24"/>
          <w:szCs w:val="24"/>
        </w:rPr>
        <w:t>A</w:t>
      </w:r>
      <w:r w:rsidR="00675BEB" w:rsidRPr="00976399">
        <w:rPr>
          <w:rFonts w:ascii="Times New Roman" w:eastAsia="Times New Roman" w:hAnsi="Times New Roman" w:cs="Times New Roman"/>
          <w:sz w:val="24"/>
          <w:szCs w:val="24"/>
        </w:rPr>
        <w:t>ppellant</w:t>
      </w:r>
      <w:r w:rsidR="00E27679" w:rsidRPr="00976399">
        <w:rPr>
          <w:rFonts w:ascii="Times New Roman" w:eastAsia="Times New Roman" w:hAnsi="Times New Roman" w:cs="Times New Roman"/>
          <w:sz w:val="24"/>
          <w:szCs w:val="24"/>
        </w:rPr>
        <w:t xml:space="preserve">, </w:t>
      </w:r>
      <w:r w:rsidR="00675BEB" w:rsidRPr="00976399">
        <w:rPr>
          <w:rFonts w:ascii="Times New Roman" w:eastAsia="Times New Roman" w:hAnsi="Times New Roman" w:cs="Times New Roman"/>
          <w:sz w:val="24"/>
          <w:szCs w:val="24"/>
        </w:rPr>
        <w:t>(the Defendant then).</w:t>
      </w:r>
    </w:p>
    <w:p w14:paraId="65BF6020" w14:textId="14DAB4BB" w:rsidR="00CA6E07" w:rsidRPr="00976399" w:rsidRDefault="007F203C" w:rsidP="000F5086">
      <w:pPr>
        <w:widowControl w:val="0"/>
        <w:autoSpaceDE w:val="0"/>
        <w:autoSpaceDN w:val="0"/>
        <w:adjustRightInd w:val="0"/>
        <w:spacing w:after="240" w:line="360" w:lineRule="auto"/>
        <w:jc w:val="both"/>
        <w:rPr>
          <w:rFonts w:ascii="Times New Roman" w:hAnsi="Times New Roman" w:cs="Times New Roman"/>
          <w:b/>
          <w:sz w:val="24"/>
          <w:szCs w:val="24"/>
        </w:rPr>
      </w:pPr>
      <w:r w:rsidRPr="00976399">
        <w:rPr>
          <w:rFonts w:ascii="Times New Roman" w:hAnsi="Times New Roman" w:cs="Times New Roman"/>
          <w:b/>
          <w:sz w:val="24"/>
          <w:szCs w:val="24"/>
        </w:rPr>
        <w:t>The Respondent</w:t>
      </w:r>
      <w:r w:rsidR="009B64B4" w:rsidRPr="00976399">
        <w:rPr>
          <w:rFonts w:ascii="Times New Roman" w:hAnsi="Times New Roman" w:cs="Times New Roman"/>
          <w:b/>
          <w:sz w:val="24"/>
          <w:szCs w:val="24"/>
        </w:rPr>
        <w:t>'</w:t>
      </w:r>
      <w:r w:rsidRPr="00976399">
        <w:rPr>
          <w:rFonts w:ascii="Times New Roman" w:hAnsi="Times New Roman" w:cs="Times New Roman"/>
          <w:b/>
          <w:sz w:val="24"/>
          <w:szCs w:val="24"/>
        </w:rPr>
        <w:t>s</w:t>
      </w:r>
      <w:r w:rsidR="00CA6E07" w:rsidRPr="00976399">
        <w:rPr>
          <w:rFonts w:ascii="Times New Roman" w:hAnsi="Times New Roman" w:cs="Times New Roman"/>
          <w:b/>
          <w:sz w:val="24"/>
          <w:szCs w:val="24"/>
        </w:rPr>
        <w:t xml:space="preserve"> claim</w:t>
      </w:r>
    </w:p>
    <w:p w14:paraId="5D43CE45" w14:textId="53D3D2E8" w:rsidR="007550CF" w:rsidRPr="00976399" w:rsidRDefault="00410C4B" w:rsidP="00723042">
      <w:pPr>
        <w:widowControl w:val="0"/>
        <w:numPr>
          <w:ilvl w:val="0"/>
          <w:numId w:val="19"/>
        </w:numPr>
        <w:autoSpaceDE w:val="0"/>
        <w:autoSpaceDN w:val="0"/>
        <w:adjustRightInd w:val="0"/>
        <w:spacing w:after="240" w:line="360" w:lineRule="auto"/>
        <w:jc w:val="both"/>
      </w:pPr>
      <w:r w:rsidRPr="00976399">
        <w:rPr>
          <w:rFonts w:ascii="Times New Roman" w:eastAsia="Times New Roman" w:hAnsi="Times New Roman" w:cs="Times New Roman"/>
          <w:sz w:val="24"/>
          <w:szCs w:val="24"/>
        </w:rPr>
        <w:t xml:space="preserve">The Respondent claimed that </w:t>
      </w:r>
      <w:r w:rsidR="00C337FD" w:rsidRPr="00976399">
        <w:rPr>
          <w:rFonts w:ascii="Times New Roman" w:eastAsia="Times New Roman" w:hAnsi="Times New Roman" w:cs="Times New Roman"/>
          <w:sz w:val="24"/>
          <w:szCs w:val="24"/>
        </w:rPr>
        <w:t>he</w:t>
      </w:r>
      <w:r w:rsidRPr="00976399">
        <w:rPr>
          <w:rFonts w:ascii="Times New Roman" w:eastAsia="Times New Roman" w:hAnsi="Times New Roman" w:cs="Times New Roman"/>
          <w:sz w:val="24"/>
          <w:szCs w:val="24"/>
        </w:rPr>
        <w:t xml:space="preserve"> had on</w:t>
      </w:r>
      <w:r w:rsidR="00C0153F" w:rsidRPr="00976399">
        <w:rPr>
          <w:rFonts w:ascii="Times New Roman" w:eastAsia="Times New Roman" w:hAnsi="Times New Roman" w:cs="Times New Roman"/>
          <w:sz w:val="24"/>
          <w:szCs w:val="24"/>
        </w:rPr>
        <w:t xml:space="preserve"> the</w:t>
      </w:r>
      <w:r w:rsidRPr="00976399">
        <w:rPr>
          <w:rFonts w:ascii="Times New Roman" w:eastAsia="Times New Roman" w:hAnsi="Times New Roman" w:cs="Times New Roman"/>
          <w:sz w:val="24"/>
          <w:szCs w:val="24"/>
        </w:rPr>
        <w:t xml:space="preserve"> 27</w:t>
      </w:r>
      <w:r w:rsidR="00FD463B" w:rsidRPr="00976399">
        <w:rPr>
          <w:rFonts w:ascii="Times New Roman" w:eastAsia="Times New Roman" w:hAnsi="Times New Roman" w:cs="Times New Roman"/>
          <w:sz w:val="24"/>
          <w:szCs w:val="24"/>
        </w:rPr>
        <w:t xml:space="preserve"> September </w:t>
      </w:r>
      <w:r w:rsidRPr="00976399">
        <w:rPr>
          <w:rFonts w:ascii="Times New Roman" w:eastAsia="Times New Roman" w:hAnsi="Times New Roman" w:cs="Times New Roman"/>
          <w:sz w:val="24"/>
          <w:szCs w:val="24"/>
        </w:rPr>
        <w:t xml:space="preserve">2012, by a written agreement, loaned the sum of SCR400,000 to the Appellant, </w:t>
      </w:r>
      <w:r w:rsidR="00A9424B" w:rsidRPr="00976399">
        <w:rPr>
          <w:rFonts w:ascii="Times New Roman" w:hAnsi="Times New Roman" w:cs="Times New Roman"/>
          <w:sz w:val="24"/>
          <w:szCs w:val="24"/>
        </w:rPr>
        <w:t>that the said sum of SCR400,000</w:t>
      </w:r>
      <w:r w:rsidRPr="00976399">
        <w:rPr>
          <w:rFonts w:ascii="Times New Roman" w:hAnsi="Times New Roman" w:cs="Times New Roman"/>
          <w:sz w:val="24"/>
          <w:szCs w:val="24"/>
        </w:rPr>
        <w:t xml:space="preserve"> was refundable by eight consecutive monthly repayments of SCR50,000 as from</w:t>
      </w:r>
      <w:r w:rsidR="007F203C" w:rsidRPr="00976399">
        <w:rPr>
          <w:rFonts w:ascii="Times New Roman" w:hAnsi="Times New Roman" w:cs="Times New Roman"/>
          <w:sz w:val="24"/>
          <w:szCs w:val="24"/>
        </w:rPr>
        <w:t xml:space="preserve"> the</w:t>
      </w:r>
      <w:r w:rsidRPr="00976399">
        <w:rPr>
          <w:rFonts w:ascii="Times New Roman" w:hAnsi="Times New Roman" w:cs="Times New Roman"/>
          <w:sz w:val="24"/>
          <w:szCs w:val="24"/>
        </w:rPr>
        <w:t xml:space="preserve"> 31</w:t>
      </w:r>
      <w:r w:rsidR="00C805C0" w:rsidRPr="00976399">
        <w:rPr>
          <w:rFonts w:ascii="Times New Roman" w:hAnsi="Times New Roman" w:cs="Times New Roman"/>
          <w:sz w:val="24"/>
          <w:szCs w:val="24"/>
        </w:rPr>
        <w:t xml:space="preserve"> January</w:t>
      </w:r>
      <w:r w:rsidR="00B12986" w:rsidRPr="00976399">
        <w:rPr>
          <w:rFonts w:ascii="Times New Roman" w:hAnsi="Times New Roman" w:cs="Times New Roman"/>
          <w:sz w:val="24"/>
          <w:szCs w:val="24"/>
        </w:rPr>
        <w:t xml:space="preserve"> </w:t>
      </w:r>
      <w:r w:rsidRPr="00976399">
        <w:rPr>
          <w:rFonts w:ascii="Times New Roman" w:hAnsi="Times New Roman" w:cs="Times New Roman"/>
          <w:sz w:val="24"/>
          <w:szCs w:val="24"/>
        </w:rPr>
        <w:t>2013</w:t>
      </w:r>
      <w:r w:rsidR="00A9424B" w:rsidRPr="00976399">
        <w:rPr>
          <w:rFonts w:ascii="Times New Roman" w:hAnsi="Times New Roman" w:cs="Times New Roman"/>
          <w:sz w:val="24"/>
          <w:szCs w:val="24"/>
        </w:rPr>
        <w:t xml:space="preserve">, and that despite several requests, the Appellant had failed to repay that sum. </w:t>
      </w:r>
    </w:p>
    <w:p w14:paraId="64083756" w14:textId="28662665" w:rsidR="00CA6E07" w:rsidRPr="00976399" w:rsidRDefault="00CA6E07" w:rsidP="000F5086">
      <w:pPr>
        <w:widowControl w:val="0"/>
        <w:autoSpaceDE w:val="0"/>
        <w:autoSpaceDN w:val="0"/>
        <w:adjustRightInd w:val="0"/>
        <w:spacing w:after="240" w:line="360" w:lineRule="auto"/>
        <w:jc w:val="both"/>
        <w:rPr>
          <w:b/>
        </w:rPr>
      </w:pPr>
      <w:r w:rsidRPr="00976399">
        <w:rPr>
          <w:rFonts w:ascii="Times New Roman" w:hAnsi="Times New Roman" w:cs="Times New Roman"/>
          <w:b/>
          <w:sz w:val="24"/>
          <w:szCs w:val="24"/>
        </w:rPr>
        <w:t>The e</w:t>
      </w:r>
      <w:r w:rsidR="007F203C" w:rsidRPr="00976399">
        <w:rPr>
          <w:rFonts w:ascii="Times New Roman" w:hAnsi="Times New Roman" w:cs="Times New Roman"/>
          <w:b/>
          <w:sz w:val="24"/>
          <w:szCs w:val="24"/>
        </w:rPr>
        <w:t>ssence of the Appellant</w:t>
      </w:r>
      <w:r w:rsidR="009B64B4" w:rsidRPr="00976399">
        <w:rPr>
          <w:rFonts w:ascii="Times New Roman" w:hAnsi="Times New Roman" w:cs="Times New Roman"/>
          <w:b/>
          <w:sz w:val="24"/>
          <w:szCs w:val="24"/>
        </w:rPr>
        <w:t>'</w:t>
      </w:r>
      <w:r w:rsidR="007F203C" w:rsidRPr="00976399">
        <w:rPr>
          <w:rFonts w:ascii="Times New Roman" w:hAnsi="Times New Roman" w:cs="Times New Roman"/>
          <w:b/>
          <w:sz w:val="24"/>
          <w:szCs w:val="24"/>
        </w:rPr>
        <w:t>s</w:t>
      </w:r>
      <w:r w:rsidRPr="00976399">
        <w:rPr>
          <w:rFonts w:ascii="Times New Roman" w:hAnsi="Times New Roman" w:cs="Times New Roman"/>
          <w:b/>
          <w:sz w:val="24"/>
          <w:szCs w:val="24"/>
        </w:rPr>
        <w:t xml:space="preserve"> case</w:t>
      </w:r>
    </w:p>
    <w:p w14:paraId="0460D75D" w14:textId="636391DF" w:rsidR="002C5390" w:rsidRPr="00976399" w:rsidRDefault="00A9424B" w:rsidP="000F5086">
      <w:pPr>
        <w:widowControl w:val="0"/>
        <w:numPr>
          <w:ilvl w:val="0"/>
          <w:numId w:val="19"/>
        </w:numPr>
        <w:autoSpaceDE w:val="0"/>
        <w:autoSpaceDN w:val="0"/>
        <w:adjustRightInd w:val="0"/>
        <w:spacing w:after="240" w:line="360" w:lineRule="auto"/>
        <w:jc w:val="both"/>
      </w:pPr>
      <w:r w:rsidRPr="00976399">
        <w:rPr>
          <w:rFonts w:ascii="Times New Roman" w:hAnsi="Times New Roman" w:cs="Times New Roman"/>
          <w:sz w:val="24"/>
          <w:szCs w:val="24"/>
        </w:rPr>
        <w:t>In her plea, the Appellant denied being indebted to the Respondent</w:t>
      </w:r>
      <w:r w:rsidR="0073469E" w:rsidRPr="00976399">
        <w:rPr>
          <w:rFonts w:ascii="Times New Roman" w:hAnsi="Times New Roman" w:cs="Times New Roman"/>
          <w:sz w:val="24"/>
          <w:szCs w:val="24"/>
        </w:rPr>
        <w:t xml:space="preserve"> </w:t>
      </w:r>
      <w:proofErr w:type="gramStart"/>
      <w:r w:rsidRPr="00976399">
        <w:rPr>
          <w:rFonts w:ascii="Times New Roman" w:hAnsi="Times New Roman" w:cs="Times New Roman"/>
          <w:sz w:val="24"/>
          <w:szCs w:val="24"/>
        </w:rPr>
        <w:t xml:space="preserve">and </w:t>
      </w:r>
      <w:r w:rsidR="00FB3521" w:rsidRPr="00976399">
        <w:rPr>
          <w:rFonts w:ascii="Times New Roman" w:hAnsi="Times New Roman" w:cs="Times New Roman"/>
          <w:sz w:val="24"/>
          <w:szCs w:val="24"/>
        </w:rPr>
        <w:t>also</w:t>
      </w:r>
      <w:proofErr w:type="gramEnd"/>
      <w:r w:rsidR="00FB3521" w:rsidRPr="00976399">
        <w:rPr>
          <w:rFonts w:ascii="Times New Roman" w:hAnsi="Times New Roman" w:cs="Times New Roman"/>
          <w:sz w:val="24"/>
          <w:szCs w:val="24"/>
        </w:rPr>
        <w:t xml:space="preserve"> denied</w:t>
      </w:r>
      <w:r w:rsidRPr="00976399">
        <w:rPr>
          <w:rFonts w:ascii="Times New Roman" w:hAnsi="Times New Roman" w:cs="Times New Roman"/>
          <w:sz w:val="24"/>
          <w:szCs w:val="24"/>
        </w:rPr>
        <w:t xml:space="preserve"> recei</w:t>
      </w:r>
      <w:r w:rsidR="00FB3521" w:rsidRPr="00976399">
        <w:rPr>
          <w:rFonts w:ascii="Times New Roman" w:hAnsi="Times New Roman" w:cs="Times New Roman"/>
          <w:sz w:val="24"/>
          <w:szCs w:val="24"/>
        </w:rPr>
        <w:t>pt of</w:t>
      </w:r>
      <w:r w:rsidRPr="00976399">
        <w:rPr>
          <w:rFonts w:ascii="Times New Roman" w:hAnsi="Times New Roman" w:cs="Times New Roman"/>
          <w:sz w:val="24"/>
          <w:szCs w:val="24"/>
        </w:rPr>
        <w:t xml:space="preserve"> any </w:t>
      </w:r>
      <w:r w:rsidR="00590A52" w:rsidRPr="00976399">
        <w:rPr>
          <w:rFonts w:ascii="Times New Roman" w:hAnsi="Times New Roman" w:cs="Times New Roman"/>
          <w:sz w:val="24"/>
          <w:szCs w:val="24"/>
        </w:rPr>
        <w:t>notice</w:t>
      </w:r>
      <w:r w:rsidRPr="00976399">
        <w:rPr>
          <w:rFonts w:ascii="Times New Roman" w:hAnsi="Times New Roman" w:cs="Times New Roman"/>
          <w:sz w:val="24"/>
          <w:szCs w:val="24"/>
        </w:rPr>
        <w:t xml:space="preserve"> from the Respondent to settle any outstanding debt.</w:t>
      </w:r>
    </w:p>
    <w:p w14:paraId="7FDD228A" w14:textId="3F0417AC" w:rsidR="00675BEB" w:rsidRPr="00976399" w:rsidRDefault="00CD6B5A" w:rsidP="000F5086">
      <w:pPr>
        <w:widowControl w:val="0"/>
        <w:autoSpaceDE w:val="0"/>
        <w:autoSpaceDN w:val="0"/>
        <w:adjustRightInd w:val="0"/>
        <w:spacing w:after="240" w:line="360" w:lineRule="auto"/>
        <w:jc w:val="both"/>
        <w:rPr>
          <w:u w:val="single"/>
        </w:rPr>
      </w:pPr>
      <w:r w:rsidRPr="00976399">
        <w:rPr>
          <w:rFonts w:ascii="Times New Roman" w:hAnsi="Times New Roman" w:cs="Times New Roman"/>
          <w:b/>
          <w:sz w:val="24"/>
          <w:szCs w:val="24"/>
        </w:rPr>
        <w:t>The evidence in brief</w:t>
      </w:r>
    </w:p>
    <w:p w14:paraId="170F2672" w14:textId="5DAE64DC" w:rsidR="003D2454" w:rsidRPr="00976399" w:rsidRDefault="00CD6B5A" w:rsidP="005822F9">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The Respondent</w:t>
      </w:r>
      <w:r w:rsidR="008A0FAB" w:rsidRPr="00976399">
        <w:rPr>
          <w:rFonts w:ascii="Times New Roman" w:eastAsia="Times New Roman" w:hAnsi="Times New Roman" w:cs="Times New Roman"/>
          <w:sz w:val="24"/>
          <w:szCs w:val="24"/>
        </w:rPr>
        <w:t xml:space="preserve">, Mr </w:t>
      </w:r>
      <w:proofErr w:type="spellStart"/>
      <w:r w:rsidR="008A0FAB" w:rsidRPr="00976399">
        <w:rPr>
          <w:rFonts w:ascii="Times New Roman" w:eastAsia="Times New Roman" w:hAnsi="Times New Roman" w:cs="Times New Roman"/>
          <w:sz w:val="24"/>
          <w:szCs w:val="24"/>
        </w:rPr>
        <w:t>Vishram</w:t>
      </w:r>
      <w:proofErr w:type="spellEnd"/>
      <w:r w:rsidR="008A0FAB" w:rsidRPr="00976399">
        <w:rPr>
          <w:rFonts w:ascii="Times New Roman" w:eastAsia="Times New Roman" w:hAnsi="Times New Roman" w:cs="Times New Roman"/>
          <w:sz w:val="24"/>
          <w:szCs w:val="24"/>
        </w:rPr>
        <w:t xml:space="preserve"> </w:t>
      </w:r>
      <w:proofErr w:type="spellStart"/>
      <w:r w:rsidR="008A0FAB" w:rsidRPr="00976399">
        <w:rPr>
          <w:rFonts w:ascii="Times New Roman" w:eastAsia="Times New Roman" w:hAnsi="Times New Roman" w:cs="Times New Roman"/>
          <w:sz w:val="24"/>
          <w:szCs w:val="24"/>
        </w:rPr>
        <w:t>Jadva</w:t>
      </w:r>
      <w:proofErr w:type="spellEnd"/>
      <w:r w:rsidR="008A0FAB" w:rsidRPr="00976399">
        <w:rPr>
          <w:rFonts w:ascii="Times New Roman" w:eastAsia="Times New Roman" w:hAnsi="Times New Roman" w:cs="Times New Roman"/>
          <w:sz w:val="24"/>
          <w:szCs w:val="24"/>
        </w:rPr>
        <w:t xml:space="preserve"> Patel, </w:t>
      </w:r>
      <w:r w:rsidR="00B12986" w:rsidRPr="00976399">
        <w:rPr>
          <w:rFonts w:ascii="Times New Roman" w:eastAsia="Times New Roman" w:hAnsi="Times New Roman" w:cs="Times New Roman"/>
          <w:sz w:val="24"/>
          <w:szCs w:val="24"/>
        </w:rPr>
        <w:t>testified that</w:t>
      </w:r>
      <w:r w:rsidR="00864DB0" w:rsidRPr="00976399">
        <w:rPr>
          <w:rFonts w:ascii="Times New Roman" w:eastAsia="Times New Roman" w:hAnsi="Times New Roman" w:cs="Times New Roman"/>
          <w:sz w:val="24"/>
          <w:szCs w:val="24"/>
        </w:rPr>
        <w:t xml:space="preserve"> the</w:t>
      </w:r>
      <w:r w:rsidR="00B12986" w:rsidRPr="00976399">
        <w:rPr>
          <w:rFonts w:ascii="Times New Roman" w:eastAsia="Times New Roman" w:hAnsi="Times New Roman" w:cs="Times New Roman"/>
          <w:sz w:val="24"/>
          <w:szCs w:val="24"/>
        </w:rPr>
        <w:t xml:space="preserve"> </w:t>
      </w:r>
      <w:r w:rsidR="005822F9" w:rsidRPr="00976399">
        <w:rPr>
          <w:rFonts w:ascii="Times New Roman" w:eastAsia="Times New Roman" w:hAnsi="Times New Roman" w:cs="Times New Roman"/>
          <w:sz w:val="24"/>
          <w:szCs w:val="24"/>
        </w:rPr>
        <w:t>Appellant</w:t>
      </w:r>
      <w:r w:rsidR="00075EF0" w:rsidRPr="00976399">
        <w:rPr>
          <w:rFonts w:ascii="Times New Roman" w:eastAsia="Times New Roman" w:hAnsi="Times New Roman" w:cs="Times New Roman"/>
          <w:sz w:val="24"/>
          <w:szCs w:val="24"/>
        </w:rPr>
        <w:t xml:space="preserve"> </w:t>
      </w:r>
      <w:r w:rsidR="005822F9" w:rsidRPr="00976399">
        <w:rPr>
          <w:rFonts w:ascii="Times New Roman" w:eastAsia="Times New Roman" w:hAnsi="Times New Roman" w:cs="Times New Roman"/>
          <w:sz w:val="24"/>
          <w:szCs w:val="24"/>
        </w:rPr>
        <w:t>ran a spa at the Eden Island Commercial House</w:t>
      </w:r>
      <w:r w:rsidR="005F0795" w:rsidRPr="00976399">
        <w:rPr>
          <w:rFonts w:ascii="Times New Roman" w:eastAsia="Times New Roman" w:hAnsi="Times New Roman" w:cs="Times New Roman"/>
          <w:sz w:val="24"/>
          <w:szCs w:val="24"/>
        </w:rPr>
        <w:t>,</w:t>
      </w:r>
      <w:r w:rsidR="005822F9" w:rsidRPr="00976399">
        <w:rPr>
          <w:rFonts w:ascii="Times New Roman" w:eastAsia="Times New Roman" w:hAnsi="Times New Roman" w:cs="Times New Roman"/>
          <w:sz w:val="24"/>
          <w:szCs w:val="24"/>
        </w:rPr>
        <w:t xml:space="preserve"> where </w:t>
      </w:r>
      <w:r w:rsidR="00864DB0" w:rsidRPr="00976399">
        <w:rPr>
          <w:rFonts w:ascii="Times New Roman" w:eastAsia="Times New Roman" w:hAnsi="Times New Roman" w:cs="Times New Roman"/>
          <w:sz w:val="24"/>
          <w:szCs w:val="24"/>
        </w:rPr>
        <w:t>he</w:t>
      </w:r>
      <w:r w:rsidR="005822F9" w:rsidRPr="00976399">
        <w:rPr>
          <w:rFonts w:ascii="Times New Roman" w:eastAsia="Times New Roman" w:hAnsi="Times New Roman" w:cs="Times New Roman"/>
          <w:sz w:val="24"/>
          <w:szCs w:val="24"/>
        </w:rPr>
        <w:t xml:space="preserve"> went for </w:t>
      </w:r>
      <w:r w:rsidR="004F2E3A" w:rsidRPr="00976399">
        <w:rPr>
          <w:rFonts w:ascii="Times New Roman" w:eastAsia="Times New Roman" w:hAnsi="Times New Roman" w:cs="Times New Roman"/>
          <w:sz w:val="24"/>
          <w:szCs w:val="24"/>
        </w:rPr>
        <w:t>treatments</w:t>
      </w:r>
      <w:r w:rsidR="005822F9" w:rsidRPr="00976399">
        <w:rPr>
          <w:rFonts w:ascii="Times New Roman" w:eastAsia="Times New Roman" w:hAnsi="Times New Roman" w:cs="Times New Roman"/>
          <w:sz w:val="24"/>
          <w:szCs w:val="24"/>
        </w:rPr>
        <w:t xml:space="preserve"> and </w:t>
      </w:r>
      <w:proofErr w:type="gramStart"/>
      <w:r w:rsidR="005822F9" w:rsidRPr="00976399">
        <w:rPr>
          <w:rFonts w:ascii="Times New Roman" w:eastAsia="Times New Roman" w:hAnsi="Times New Roman" w:cs="Times New Roman"/>
          <w:sz w:val="24"/>
          <w:szCs w:val="24"/>
        </w:rPr>
        <w:t>was attended</w:t>
      </w:r>
      <w:proofErr w:type="gramEnd"/>
      <w:r w:rsidR="005822F9" w:rsidRPr="00976399">
        <w:rPr>
          <w:rFonts w:ascii="Times New Roman" w:eastAsia="Times New Roman" w:hAnsi="Times New Roman" w:cs="Times New Roman"/>
          <w:sz w:val="24"/>
          <w:szCs w:val="24"/>
        </w:rPr>
        <w:t xml:space="preserve"> to by the Ap</w:t>
      </w:r>
      <w:r w:rsidR="00E27679" w:rsidRPr="00976399">
        <w:rPr>
          <w:rFonts w:ascii="Times New Roman" w:eastAsia="Times New Roman" w:hAnsi="Times New Roman" w:cs="Times New Roman"/>
          <w:sz w:val="24"/>
          <w:szCs w:val="24"/>
        </w:rPr>
        <w:t xml:space="preserve">pellant. In </w:t>
      </w:r>
      <w:r w:rsidR="00056662" w:rsidRPr="00976399">
        <w:rPr>
          <w:rFonts w:ascii="Times New Roman" w:eastAsia="Times New Roman" w:hAnsi="Times New Roman" w:cs="Times New Roman"/>
          <w:sz w:val="24"/>
          <w:szCs w:val="24"/>
        </w:rPr>
        <w:t xml:space="preserve">the course of </w:t>
      </w:r>
      <w:r w:rsidR="003E01CB" w:rsidRPr="00976399">
        <w:rPr>
          <w:rFonts w:ascii="Times New Roman" w:eastAsia="Times New Roman" w:hAnsi="Times New Roman" w:cs="Times New Roman"/>
          <w:sz w:val="24"/>
          <w:szCs w:val="24"/>
        </w:rPr>
        <w:t xml:space="preserve">the </w:t>
      </w:r>
      <w:r w:rsidR="00A26A74" w:rsidRPr="00976399">
        <w:rPr>
          <w:rFonts w:ascii="Times New Roman" w:eastAsia="Times New Roman" w:hAnsi="Times New Roman" w:cs="Times New Roman"/>
          <w:sz w:val="24"/>
          <w:szCs w:val="24"/>
        </w:rPr>
        <w:t xml:space="preserve">Respondent's </w:t>
      </w:r>
      <w:r w:rsidR="00E27679" w:rsidRPr="00976399">
        <w:rPr>
          <w:rFonts w:ascii="Times New Roman" w:eastAsia="Times New Roman" w:hAnsi="Times New Roman" w:cs="Times New Roman"/>
          <w:sz w:val="24"/>
          <w:szCs w:val="24"/>
        </w:rPr>
        <w:t xml:space="preserve">spa </w:t>
      </w:r>
      <w:r w:rsidR="00056662" w:rsidRPr="00976399">
        <w:rPr>
          <w:rFonts w:ascii="Times New Roman" w:eastAsia="Times New Roman" w:hAnsi="Times New Roman" w:cs="Times New Roman"/>
          <w:sz w:val="24"/>
          <w:szCs w:val="24"/>
        </w:rPr>
        <w:t>treatments</w:t>
      </w:r>
      <w:r w:rsidR="00E27679" w:rsidRPr="00976399">
        <w:rPr>
          <w:rFonts w:ascii="Times New Roman" w:eastAsia="Times New Roman" w:hAnsi="Times New Roman" w:cs="Times New Roman"/>
          <w:sz w:val="24"/>
          <w:szCs w:val="24"/>
        </w:rPr>
        <w:t>,</w:t>
      </w:r>
      <w:r w:rsidR="005C5626" w:rsidRPr="00976399">
        <w:rPr>
          <w:rFonts w:ascii="Times New Roman" w:eastAsia="Times New Roman" w:hAnsi="Times New Roman" w:cs="Times New Roman"/>
          <w:sz w:val="24"/>
          <w:szCs w:val="24"/>
        </w:rPr>
        <w:t xml:space="preserve"> </w:t>
      </w:r>
      <w:r w:rsidR="004F2E3A" w:rsidRPr="00976399">
        <w:rPr>
          <w:rFonts w:ascii="Times New Roman" w:eastAsia="Times New Roman" w:hAnsi="Times New Roman" w:cs="Times New Roman"/>
          <w:sz w:val="24"/>
          <w:szCs w:val="24"/>
        </w:rPr>
        <w:t xml:space="preserve">the </w:t>
      </w:r>
      <w:r w:rsidR="003D2454" w:rsidRPr="00976399">
        <w:rPr>
          <w:rFonts w:ascii="Times New Roman" w:eastAsia="Times New Roman" w:hAnsi="Times New Roman" w:cs="Times New Roman"/>
          <w:sz w:val="24"/>
          <w:szCs w:val="24"/>
        </w:rPr>
        <w:t>A</w:t>
      </w:r>
      <w:r w:rsidR="004F2E3A" w:rsidRPr="00976399">
        <w:rPr>
          <w:rFonts w:ascii="Times New Roman" w:eastAsia="Times New Roman" w:hAnsi="Times New Roman" w:cs="Times New Roman"/>
          <w:sz w:val="24"/>
          <w:szCs w:val="24"/>
        </w:rPr>
        <w:t xml:space="preserve">ppellant </w:t>
      </w:r>
      <w:r w:rsidR="005C5626" w:rsidRPr="00976399">
        <w:rPr>
          <w:rFonts w:ascii="Times New Roman" w:eastAsia="Times New Roman" w:hAnsi="Times New Roman" w:cs="Times New Roman"/>
          <w:sz w:val="24"/>
          <w:szCs w:val="24"/>
        </w:rPr>
        <w:t xml:space="preserve">would </w:t>
      </w:r>
      <w:r w:rsidR="00D360DA" w:rsidRPr="00976399">
        <w:rPr>
          <w:rFonts w:ascii="Times New Roman" w:eastAsia="Times New Roman" w:hAnsi="Times New Roman" w:cs="Times New Roman"/>
          <w:sz w:val="24"/>
          <w:szCs w:val="24"/>
        </w:rPr>
        <w:t>talk</w:t>
      </w:r>
      <w:r w:rsidR="004F2E3A" w:rsidRPr="00976399">
        <w:rPr>
          <w:rFonts w:ascii="Times New Roman" w:eastAsia="Times New Roman" w:hAnsi="Times New Roman" w:cs="Times New Roman"/>
          <w:sz w:val="24"/>
          <w:szCs w:val="24"/>
        </w:rPr>
        <w:t xml:space="preserve"> to him about her business</w:t>
      </w:r>
      <w:r w:rsidR="003D2454" w:rsidRPr="00976399">
        <w:rPr>
          <w:rFonts w:ascii="Times New Roman" w:eastAsia="Times New Roman" w:hAnsi="Times New Roman" w:cs="Times New Roman"/>
          <w:sz w:val="24"/>
          <w:szCs w:val="24"/>
        </w:rPr>
        <w:t>-</w:t>
      </w:r>
      <w:r w:rsidR="004F2E3A" w:rsidRPr="00976399">
        <w:rPr>
          <w:rFonts w:ascii="Times New Roman" w:eastAsia="Times New Roman" w:hAnsi="Times New Roman" w:cs="Times New Roman"/>
          <w:sz w:val="24"/>
          <w:szCs w:val="24"/>
        </w:rPr>
        <w:t>related problems</w:t>
      </w:r>
      <w:r w:rsidR="008253DE" w:rsidRPr="00976399">
        <w:rPr>
          <w:rFonts w:ascii="Times New Roman" w:eastAsia="Times New Roman" w:hAnsi="Times New Roman" w:cs="Times New Roman"/>
          <w:sz w:val="24"/>
          <w:szCs w:val="24"/>
        </w:rPr>
        <w:t>.</w:t>
      </w:r>
      <w:r w:rsidR="00C0153F" w:rsidRPr="00976399">
        <w:rPr>
          <w:rFonts w:ascii="Times New Roman" w:eastAsia="Times New Roman" w:hAnsi="Times New Roman" w:cs="Times New Roman"/>
          <w:sz w:val="24"/>
          <w:szCs w:val="24"/>
        </w:rPr>
        <w:t xml:space="preserve"> </w:t>
      </w:r>
      <w:r w:rsidR="003D2454" w:rsidRPr="00976399">
        <w:rPr>
          <w:rFonts w:ascii="Times New Roman" w:eastAsia="Times New Roman" w:hAnsi="Times New Roman" w:cs="Times New Roman"/>
          <w:sz w:val="24"/>
          <w:szCs w:val="24"/>
        </w:rPr>
        <w:t>The Appellant</w:t>
      </w:r>
      <w:r w:rsidR="0012519F" w:rsidRPr="00976399">
        <w:rPr>
          <w:rFonts w:ascii="Times New Roman" w:eastAsia="Times New Roman" w:hAnsi="Times New Roman" w:cs="Times New Roman"/>
          <w:sz w:val="24"/>
          <w:szCs w:val="24"/>
        </w:rPr>
        <w:t xml:space="preserve"> </w:t>
      </w:r>
      <w:r w:rsidR="00CD3F5F" w:rsidRPr="00976399">
        <w:rPr>
          <w:rFonts w:ascii="Times New Roman" w:eastAsia="Times New Roman" w:hAnsi="Times New Roman" w:cs="Times New Roman"/>
          <w:sz w:val="24"/>
          <w:szCs w:val="24"/>
        </w:rPr>
        <w:t>asked</w:t>
      </w:r>
      <w:r w:rsidR="003D2454" w:rsidRPr="00976399">
        <w:rPr>
          <w:rFonts w:ascii="Times New Roman" w:eastAsia="Times New Roman" w:hAnsi="Times New Roman" w:cs="Times New Roman"/>
          <w:sz w:val="24"/>
          <w:szCs w:val="24"/>
        </w:rPr>
        <w:t xml:space="preserve"> him</w:t>
      </w:r>
      <w:r w:rsidR="00CD3F5F" w:rsidRPr="00976399">
        <w:rPr>
          <w:rFonts w:ascii="Times New Roman" w:eastAsia="Times New Roman" w:hAnsi="Times New Roman" w:cs="Times New Roman"/>
          <w:sz w:val="24"/>
          <w:szCs w:val="24"/>
        </w:rPr>
        <w:t xml:space="preserve"> for a</w:t>
      </w:r>
      <w:r w:rsidR="003D2454" w:rsidRPr="00976399">
        <w:rPr>
          <w:rFonts w:ascii="Times New Roman" w:eastAsia="Times New Roman" w:hAnsi="Times New Roman" w:cs="Times New Roman"/>
          <w:sz w:val="24"/>
          <w:szCs w:val="24"/>
        </w:rPr>
        <w:t xml:space="preserve"> loan of SCR100</w:t>
      </w:r>
      <w:proofErr w:type="gramStart"/>
      <w:r w:rsidR="003D2454" w:rsidRPr="00976399">
        <w:rPr>
          <w:rFonts w:ascii="Times New Roman" w:eastAsia="Times New Roman" w:hAnsi="Times New Roman" w:cs="Times New Roman"/>
          <w:sz w:val="24"/>
          <w:szCs w:val="24"/>
        </w:rPr>
        <w:t>,000</w:t>
      </w:r>
      <w:proofErr w:type="gramEnd"/>
      <w:r w:rsidR="003D2454" w:rsidRPr="00976399">
        <w:rPr>
          <w:rFonts w:ascii="Times New Roman" w:eastAsia="Times New Roman" w:hAnsi="Times New Roman" w:cs="Times New Roman"/>
          <w:sz w:val="24"/>
          <w:szCs w:val="24"/>
        </w:rPr>
        <w:t xml:space="preserve"> to import</w:t>
      </w:r>
      <w:r w:rsidR="00CD3F5F" w:rsidRPr="00976399">
        <w:rPr>
          <w:rFonts w:ascii="Times New Roman" w:eastAsia="Times New Roman" w:hAnsi="Times New Roman" w:cs="Times New Roman"/>
          <w:sz w:val="24"/>
          <w:szCs w:val="24"/>
        </w:rPr>
        <w:t xml:space="preserve"> a full container load</w:t>
      </w:r>
      <w:r w:rsidR="003D2454" w:rsidRPr="00976399">
        <w:rPr>
          <w:rFonts w:ascii="Times New Roman" w:eastAsia="Times New Roman" w:hAnsi="Times New Roman" w:cs="Times New Roman"/>
          <w:sz w:val="24"/>
          <w:szCs w:val="24"/>
        </w:rPr>
        <w:t xml:space="preserve"> of spa products</w:t>
      </w:r>
      <w:r w:rsidR="00CD3F5F" w:rsidRPr="00976399">
        <w:rPr>
          <w:rFonts w:ascii="Times New Roman" w:eastAsia="Times New Roman" w:hAnsi="Times New Roman" w:cs="Times New Roman"/>
          <w:sz w:val="24"/>
          <w:szCs w:val="24"/>
        </w:rPr>
        <w:t xml:space="preserve">. </w:t>
      </w:r>
      <w:r w:rsidR="00631B91" w:rsidRPr="00976399">
        <w:rPr>
          <w:rFonts w:ascii="Times New Roman" w:eastAsia="Times New Roman" w:hAnsi="Times New Roman" w:cs="Times New Roman"/>
          <w:sz w:val="24"/>
          <w:szCs w:val="24"/>
        </w:rPr>
        <w:t xml:space="preserve">The </w:t>
      </w:r>
      <w:r w:rsidR="00E40B08" w:rsidRPr="00976399">
        <w:rPr>
          <w:rFonts w:ascii="Times New Roman" w:eastAsia="Times New Roman" w:hAnsi="Times New Roman" w:cs="Times New Roman"/>
          <w:sz w:val="24"/>
          <w:szCs w:val="24"/>
        </w:rPr>
        <w:t xml:space="preserve">Respondent disbursed the </w:t>
      </w:r>
      <w:r w:rsidR="00631B91" w:rsidRPr="00976399">
        <w:rPr>
          <w:rFonts w:ascii="Times New Roman" w:eastAsia="Times New Roman" w:hAnsi="Times New Roman" w:cs="Times New Roman"/>
          <w:sz w:val="24"/>
          <w:szCs w:val="24"/>
        </w:rPr>
        <w:t>sum of SCR100</w:t>
      </w:r>
      <w:proofErr w:type="gramStart"/>
      <w:r w:rsidR="00631B91" w:rsidRPr="00976399">
        <w:rPr>
          <w:rFonts w:ascii="Times New Roman" w:eastAsia="Times New Roman" w:hAnsi="Times New Roman" w:cs="Times New Roman"/>
          <w:sz w:val="24"/>
          <w:szCs w:val="24"/>
        </w:rPr>
        <w:t>,000</w:t>
      </w:r>
      <w:proofErr w:type="gramEnd"/>
      <w:r w:rsidR="00631B91" w:rsidRPr="00976399">
        <w:rPr>
          <w:rFonts w:ascii="Times New Roman" w:eastAsia="Times New Roman" w:hAnsi="Times New Roman" w:cs="Times New Roman"/>
          <w:sz w:val="24"/>
          <w:szCs w:val="24"/>
        </w:rPr>
        <w:t xml:space="preserve"> </w:t>
      </w:r>
      <w:r w:rsidR="00E40B08" w:rsidRPr="00976399">
        <w:rPr>
          <w:rFonts w:ascii="Times New Roman" w:eastAsia="Times New Roman" w:hAnsi="Times New Roman" w:cs="Times New Roman"/>
          <w:sz w:val="24"/>
          <w:szCs w:val="24"/>
        </w:rPr>
        <w:t xml:space="preserve">on </w:t>
      </w:r>
      <w:r w:rsidR="00864DB0" w:rsidRPr="00976399">
        <w:rPr>
          <w:rFonts w:ascii="Times New Roman" w:eastAsia="Times New Roman" w:hAnsi="Times New Roman" w:cs="Times New Roman"/>
          <w:sz w:val="24"/>
          <w:szCs w:val="24"/>
        </w:rPr>
        <w:t xml:space="preserve">the </w:t>
      </w:r>
      <w:r w:rsidR="003D2454" w:rsidRPr="00976399">
        <w:rPr>
          <w:rFonts w:ascii="Times New Roman" w:eastAsia="Times New Roman" w:hAnsi="Times New Roman" w:cs="Times New Roman"/>
          <w:sz w:val="24"/>
          <w:szCs w:val="24"/>
        </w:rPr>
        <w:t>15</w:t>
      </w:r>
      <w:r w:rsidR="007C33E8" w:rsidRPr="00976399">
        <w:rPr>
          <w:rFonts w:ascii="Times New Roman" w:eastAsia="Times New Roman" w:hAnsi="Times New Roman" w:cs="Times New Roman"/>
          <w:sz w:val="24"/>
          <w:szCs w:val="24"/>
        </w:rPr>
        <w:t xml:space="preserve"> March</w:t>
      </w:r>
      <w:r w:rsidR="00864DB0" w:rsidRPr="00976399">
        <w:rPr>
          <w:rFonts w:ascii="Times New Roman" w:eastAsia="Times New Roman" w:hAnsi="Times New Roman" w:cs="Times New Roman"/>
          <w:sz w:val="24"/>
          <w:szCs w:val="24"/>
        </w:rPr>
        <w:t xml:space="preserve"> </w:t>
      </w:r>
      <w:r w:rsidR="00631B91" w:rsidRPr="00976399">
        <w:rPr>
          <w:rFonts w:ascii="Times New Roman" w:eastAsia="Times New Roman" w:hAnsi="Times New Roman" w:cs="Times New Roman"/>
          <w:sz w:val="24"/>
          <w:szCs w:val="24"/>
        </w:rPr>
        <w:t>2012</w:t>
      </w:r>
      <w:r w:rsidR="00996A68" w:rsidRPr="00976399">
        <w:rPr>
          <w:rFonts w:ascii="Times New Roman" w:eastAsia="Times New Roman" w:hAnsi="Times New Roman" w:cs="Times New Roman"/>
          <w:sz w:val="24"/>
          <w:szCs w:val="24"/>
        </w:rPr>
        <w:t>,</w:t>
      </w:r>
      <w:r w:rsidR="003D2454" w:rsidRPr="00976399">
        <w:rPr>
          <w:rFonts w:ascii="Times New Roman" w:eastAsia="Times New Roman" w:hAnsi="Times New Roman" w:cs="Times New Roman"/>
          <w:sz w:val="24"/>
          <w:szCs w:val="24"/>
        </w:rPr>
        <w:t xml:space="preserve"> </w:t>
      </w:r>
      <w:r w:rsidR="00631B91" w:rsidRPr="00976399">
        <w:rPr>
          <w:rFonts w:ascii="Times New Roman" w:eastAsia="Times New Roman" w:hAnsi="Times New Roman" w:cs="Times New Roman"/>
          <w:sz w:val="24"/>
          <w:szCs w:val="24"/>
        </w:rPr>
        <w:t>by way of</w:t>
      </w:r>
      <w:r w:rsidR="003D2454" w:rsidRPr="00976399">
        <w:rPr>
          <w:rFonts w:ascii="Times New Roman" w:eastAsia="Times New Roman" w:hAnsi="Times New Roman" w:cs="Times New Roman"/>
          <w:sz w:val="24"/>
          <w:szCs w:val="24"/>
        </w:rPr>
        <w:t xml:space="preserve"> a cheque</w:t>
      </w:r>
      <w:r w:rsidR="00631B91" w:rsidRPr="00976399">
        <w:rPr>
          <w:rFonts w:ascii="Times New Roman" w:eastAsia="Times New Roman" w:hAnsi="Times New Roman" w:cs="Times New Roman"/>
          <w:sz w:val="24"/>
          <w:szCs w:val="24"/>
        </w:rPr>
        <w:t xml:space="preserve"> from his</w:t>
      </w:r>
      <w:r w:rsidR="00E40B08" w:rsidRPr="00976399">
        <w:rPr>
          <w:rFonts w:ascii="Times New Roman" w:eastAsia="Times New Roman" w:hAnsi="Times New Roman" w:cs="Times New Roman"/>
          <w:sz w:val="24"/>
          <w:szCs w:val="24"/>
        </w:rPr>
        <w:t xml:space="preserve"> bank</w:t>
      </w:r>
      <w:r w:rsidR="00631B91" w:rsidRPr="00976399">
        <w:rPr>
          <w:rFonts w:ascii="Times New Roman" w:eastAsia="Times New Roman" w:hAnsi="Times New Roman" w:cs="Times New Roman"/>
          <w:sz w:val="24"/>
          <w:szCs w:val="24"/>
        </w:rPr>
        <w:t xml:space="preserve"> account</w:t>
      </w:r>
      <w:r w:rsidR="00E40B08" w:rsidRPr="00976399">
        <w:rPr>
          <w:rFonts w:ascii="Times New Roman" w:eastAsia="Times New Roman" w:hAnsi="Times New Roman" w:cs="Times New Roman"/>
          <w:sz w:val="24"/>
          <w:szCs w:val="24"/>
        </w:rPr>
        <w:t xml:space="preserve"> with Barclays Bank</w:t>
      </w:r>
      <w:r w:rsidR="00AA7C6E" w:rsidRPr="00976399">
        <w:rPr>
          <w:rFonts w:ascii="Times New Roman" w:eastAsia="Times New Roman" w:hAnsi="Times New Roman" w:cs="Times New Roman"/>
          <w:sz w:val="24"/>
          <w:szCs w:val="24"/>
        </w:rPr>
        <w:t>,</w:t>
      </w:r>
      <w:r w:rsidR="003D2454" w:rsidRPr="00976399">
        <w:rPr>
          <w:rFonts w:ascii="Times New Roman" w:eastAsia="Times New Roman" w:hAnsi="Times New Roman" w:cs="Times New Roman"/>
          <w:sz w:val="24"/>
          <w:szCs w:val="24"/>
        </w:rPr>
        <w:t xml:space="preserve"> drawn in favour of </w:t>
      </w:r>
      <w:r w:rsidR="00631B91" w:rsidRPr="00976399">
        <w:rPr>
          <w:rFonts w:ascii="Times New Roman" w:eastAsia="Times New Roman" w:hAnsi="Times New Roman" w:cs="Times New Roman"/>
          <w:i/>
          <w:sz w:val="24"/>
          <w:szCs w:val="24"/>
        </w:rPr>
        <w:t>″</w:t>
      </w:r>
      <w:r w:rsidR="003D2454" w:rsidRPr="00976399">
        <w:rPr>
          <w:rFonts w:ascii="Times New Roman" w:eastAsia="Times New Roman" w:hAnsi="Times New Roman" w:cs="Times New Roman"/>
          <w:i/>
          <w:sz w:val="24"/>
          <w:szCs w:val="24"/>
        </w:rPr>
        <w:t>AS</w:t>
      </w:r>
      <w:r w:rsidR="00996A68" w:rsidRPr="00976399">
        <w:rPr>
          <w:rFonts w:ascii="Times New Roman" w:eastAsia="Times New Roman" w:hAnsi="Times New Roman" w:cs="Times New Roman"/>
          <w:i/>
          <w:sz w:val="24"/>
          <w:szCs w:val="24"/>
        </w:rPr>
        <w:t>D</w:t>
      </w:r>
      <w:r w:rsidR="003D2454" w:rsidRPr="00976399">
        <w:rPr>
          <w:rFonts w:ascii="Times New Roman" w:eastAsia="Times New Roman" w:hAnsi="Times New Roman" w:cs="Times New Roman"/>
          <w:i/>
          <w:sz w:val="24"/>
          <w:szCs w:val="24"/>
        </w:rPr>
        <w:t xml:space="preserve"> P</w:t>
      </w:r>
      <w:r w:rsidR="007F203C" w:rsidRPr="00976399">
        <w:rPr>
          <w:rFonts w:ascii="Times New Roman" w:eastAsia="Times New Roman" w:hAnsi="Times New Roman" w:cs="Times New Roman"/>
          <w:i/>
          <w:sz w:val="24"/>
          <w:szCs w:val="24"/>
        </w:rPr>
        <w:t>ty Ltd</w:t>
      </w:r>
      <w:r w:rsidR="00631B91" w:rsidRPr="00976399">
        <w:rPr>
          <w:rFonts w:ascii="Times New Roman" w:eastAsia="Times New Roman" w:hAnsi="Times New Roman" w:cs="Times New Roman"/>
          <w:sz w:val="24"/>
          <w:szCs w:val="24"/>
        </w:rPr>
        <w:t>″</w:t>
      </w:r>
      <w:r w:rsidR="003D2454" w:rsidRPr="00976399">
        <w:rPr>
          <w:rFonts w:ascii="Times New Roman" w:eastAsia="Times New Roman" w:hAnsi="Times New Roman" w:cs="Times New Roman"/>
          <w:sz w:val="24"/>
          <w:szCs w:val="24"/>
        </w:rPr>
        <w:t xml:space="preserve">. </w:t>
      </w:r>
      <w:r w:rsidR="00B627EA" w:rsidRPr="00976399">
        <w:rPr>
          <w:rFonts w:ascii="Times New Roman" w:eastAsia="Times New Roman" w:hAnsi="Times New Roman" w:cs="Times New Roman"/>
          <w:sz w:val="24"/>
          <w:szCs w:val="24"/>
        </w:rPr>
        <w:t>The Appellant</w:t>
      </w:r>
      <w:r w:rsidR="00A811EE" w:rsidRPr="00976399">
        <w:rPr>
          <w:rFonts w:ascii="Times New Roman" w:eastAsia="Times New Roman" w:hAnsi="Times New Roman" w:cs="Times New Roman"/>
          <w:sz w:val="24"/>
          <w:szCs w:val="24"/>
        </w:rPr>
        <w:t xml:space="preserve"> </w:t>
      </w:r>
      <w:r w:rsidR="00B627EA" w:rsidRPr="00976399">
        <w:rPr>
          <w:rFonts w:ascii="Times New Roman" w:eastAsia="Times New Roman" w:hAnsi="Times New Roman" w:cs="Times New Roman"/>
          <w:sz w:val="24"/>
          <w:szCs w:val="24"/>
        </w:rPr>
        <w:t>told him</w:t>
      </w:r>
      <w:r w:rsidR="006B37AB" w:rsidRPr="00976399">
        <w:rPr>
          <w:rFonts w:ascii="Times New Roman" w:eastAsia="Times New Roman" w:hAnsi="Times New Roman" w:cs="Times New Roman"/>
          <w:sz w:val="24"/>
          <w:szCs w:val="24"/>
        </w:rPr>
        <w:t xml:space="preserve"> at the time of issuing the cheque</w:t>
      </w:r>
      <w:r w:rsidR="00B627EA" w:rsidRPr="00976399">
        <w:rPr>
          <w:rFonts w:ascii="Times New Roman" w:eastAsia="Times New Roman" w:hAnsi="Times New Roman" w:cs="Times New Roman"/>
          <w:sz w:val="24"/>
          <w:szCs w:val="24"/>
        </w:rPr>
        <w:t xml:space="preserve"> that she </w:t>
      </w:r>
      <w:r w:rsidR="008D7C69" w:rsidRPr="00976399">
        <w:rPr>
          <w:rFonts w:ascii="Times New Roman" w:eastAsia="Times New Roman" w:hAnsi="Times New Roman" w:cs="Times New Roman"/>
          <w:sz w:val="24"/>
          <w:szCs w:val="24"/>
        </w:rPr>
        <w:t>was</w:t>
      </w:r>
      <w:r w:rsidR="00B627EA" w:rsidRPr="00976399">
        <w:rPr>
          <w:rFonts w:ascii="Times New Roman" w:eastAsia="Times New Roman" w:hAnsi="Times New Roman" w:cs="Times New Roman"/>
          <w:sz w:val="24"/>
          <w:szCs w:val="24"/>
        </w:rPr>
        <w:t xml:space="preserve"> the owner of </w:t>
      </w:r>
      <w:r w:rsidR="009812CD" w:rsidRPr="00976399">
        <w:rPr>
          <w:rFonts w:ascii="Times New Roman" w:eastAsia="Times New Roman" w:hAnsi="Times New Roman" w:cs="Times New Roman"/>
          <w:i/>
          <w:sz w:val="24"/>
          <w:szCs w:val="24"/>
        </w:rPr>
        <w:t>″</w:t>
      </w:r>
      <w:r w:rsidR="00B627EA" w:rsidRPr="00976399">
        <w:rPr>
          <w:rFonts w:ascii="Times New Roman" w:eastAsia="Times New Roman" w:hAnsi="Times New Roman" w:cs="Times New Roman"/>
          <w:i/>
          <w:sz w:val="24"/>
          <w:szCs w:val="24"/>
        </w:rPr>
        <w:t>AS</w:t>
      </w:r>
      <w:r w:rsidR="00996A68" w:rsidRPr="00976399">
        <w:rPr>
          <w:rFonts w:ascii="Times New Roman" w:eastAsia="Times New Roman" w:hAnsi="Times New Roman" w:cs="Times New Roman"/>
          <w:i/>
          <w:sz w:val="24"/>
          <w:szCs w:val="24"/>
        </w:rPr>
        <w:t>D</w:t>
      </w:r>
      <w:r w:rsidR="00B627EA" w:rsidRPr="00976399">
        <w:rPr>
          <w:rFonts w:ascii="Times New Roman" w:eastAsia="Times New Roman" w:hAnsi="Times New Roman" w:cs="Times New Roman"/>
          <w:i/>
          <w:sz w:val="24"/>
          <w:szCs w:val="24"/>
        </w:rPr>
        <w:t xml:space="preserve"> P</w:t>
      </w:r>
      <w:r w:rsidR="007F203C" w:rsidRPr="00976399">
        <w:rPr>
          <w:rFonts w:ascii="Times New Roman" w:eastAsia="Times New Roman" w:hAnsi="Times New Roman" w:cs="Times New Roman"/>
          <w:i/>
          <w:sz w:val="24"/>
          <w:szCs w:val="24"/>
        </w:rPr>
        <w:t>ty Ltd</w:t>
      </w:r>
      <w:r w:rsidR="009812CD" w:rsidRPr="00976399">
        <w:rPr>
          <w:rFonts w:ascii="Times New Roman" w:eastAsia="Times New Roman" w:hAnsi="Times New Roman" w:cs="Times New Roman"/>
          <w:i/>
          <w:sz w:val="24"/>
          <w:szCs w:val="24"/>
        </w:rPr>
        <w:t>″</w:t>
      </w:r>
      <w:r w:rsidR="00DE51F4" w:rsidRPr="00976399">
        <w:rPr>
          <w:rFonts w:ascii="Times New Roman" w:eastAsia="Times New Roman" w:hAnsi="Times New Roman" w:cs="Times New Roman"/>
          <w:sz w:val="24"/>
          <w:szCs w:val="24"/>
        </w:rPr>
        <w:t>.</w:t>
      </w:r>
    </w:p>
    <w:p w14:paraId="57EB3DEA" w14:textId="08590AA7" w:rsidR="00F31FB9" w:rsidRPr="00976399" w:rsidRDefault="00217F2A" w:rsidP="00FD463B">
      <w:pPr>
        <w:pStyle w:val="JudgmentText"/>
      </w:pPr>
      <w:r w:rsidRPr="00976399">
        <w:lastRenderedPageBreak/>
        <w:t>S</w:t>
      </w:r>
      <w:r w:rsidR="00B627EA" w:rsidRPr="00976399">
        <w:t>ix months later</w:t>
      </w:r>
      <w:r w:rsidR="00274FEA" w:rsidRPr="00976399">
        <w:t>,</w:t>
      </w:r>
      <w:r w:rsidR="00B627EA" w:rsidRPr="00976399">
        <w:t xml:space="preserve"> the Appellant asked him for</w:t>
      </w:r>
      <w:r w:rsidR="005B36C6" w:rsidRPr="00976399">
        <w:t xml:space="preserve"> a</w:t>
      </w:r>
      <w:r w:rsidR="005525AE" w:rsidRPr="00976399">
        <w:t>nother</w:t>
      </w:r>
      <w:r w:rsidR="005B36C6" w:rsidRPr="00976399">
        <w:t xml:space="preserve"> loan </w:t>
      </w:r>
      <w:r w:rsidR="007550CF" w:rsidRPr="00976399">
        <w:t xml:space="preserve">in the amount of </w:t>
      </w:r>
      <w:r w:rsidR="00B627EA" w:rsidRPr="00976399">
        <w:t>SCR300</w:t>
      </w:r>
      <w:proofErr w:type="gramStart"/>
      <w:r w:rsidR="00B627EA" w:rsidRPr="00976399">
        <w:t>,000</w:t>
      </w:r>
      <w:proofErr w:type="gramEnd"/>
      <w:r w:rsidR="005B36C6" w:rsidRPr="00976399">
        <w:t xml:space="preserve"> </w:t>
      </w:r>
      <w:r w:rsidR="00B627EA" w:rsidRPr="00976399">
        <w:t>to pay off her rent arrears.</w:t>
      </w:r>
      <w:r w:rsidR="005525AE" w:rsidRPr="00976399">
        <w:t xml:space="preserve"> The Respondent agreed to loan the Appellant that sum.</w:t>
      </w:r>
      <w:r w:rsidR="00161387" w:rsidRPr="00976399">
        <w:t xml:space="preserve"> </w:t>
      </w:r>
      <w:r w:rsidR="007550CF" w:rsidRPr="00976399">
        <w:t>Hence,</w:t>
      </w:r>
      <w:r w:rsidR="005525AE" w:rsidRPr="00976399">
        <w:t xml:space="preserve"> </w:t>
      </w:r>
      <w:r w:rsidR="00137E39" w:rsidRPr="00976399">
        <w:t xml:space="preserve">they </w:t>
      </w:r>
      <w:r w:rsidR="005525AE" w:rsidRPr="00976399">
        <w:t>entered into a written loan agreement on</w:t>
      </w:r>
      <w:r w:rsidR="00864DB0" w:rsidRPr="00976399">
        <w:t xml:space="preserve"> the</w:t>
      </w:r>
      <w:r w:rsidR="005525AE" w:rsidRPr="00976399">
        <w:t xml:space="preserve"> 27</w:t>
      </w:r>
      <w:r w:rsidR="007C33E8" w:rsidRPr="00976399">
        <w:t xml:space="preserve"> September</w:t>
      </w:r>
      <w:r w:rsidR="00864DB0" w:rsidRPr="00976399">
        <w:t xml:space="preserve"> </w:t>
      </w:r>
      <w:proofErr w:type="gramStart"/>
      <w:r w:rsidR="005525AE" w:rsidRPr="00976399">
        <w:t>2012,</w:t>
      </w:r>
      <w:proofErr w:type="gramEnd"/>
      <w:r w:rsidR="005525AE" w:rsidRPr="00976399">
        <w:t xml:space="preserve"> exhibit P1, (hereinafter</w:t>
      </w:r>
      <w:r w:rsidR="009812CD" w:rsidRPr="00976399">
        <w:t xml:space="preserve"> referred to as the</w:t>
      </w:r>
      <w:r w:rsidR="005525AE" w:rsidRPr="00976399">
        <w:t xml:space="preserve"> ″</w:t>
      </w:r>
      <w:r w:rsidR="005525AE" w:rsidRPr="00976399">
        <w:rPr>
          <w:i/>
        </w:rPr>
        <w:t>Loan Agreement</w:t>
      </w:r>
      <w:r w:rsidR="00794A87" w:rsidRPr="00976399">
        <w:t xml:space="preserve">″). </w:t>
      </w:r>
    </w:p>
    <w:p w14:paraId="7D018058" w14:textId="52BEF2F4" w:rsidR="00DE51F4" w:rsidRPr="00976399" w:rsidRDefault="00DE51F4" w:rsidP="00FD463B">
      <w:pPr>
        <w:pStyle w:val="JudgmentText"/>
      </w:pPr>
      <w:r w:rsidRPr="00976399">
        <w:t>I find it appropriate to record the interaction below ―</w:t>
      </w:r>
    </w:p>
    <w:p w14:paraId="183EFB7D" w14:textId="60133204" w:rsidR="00DE51F4" w:rsidRPr="00976399" w:rsidRDefault="00DE51F4" w:rsidP="000F5086">
      <w:pPr>
        <w:pStyle w:val="JudgmentText"/>
        <w:numPr>
          <w:ilvl w:val="0"/>
          <w:numId w:val="0"/>
        </w:numPr>
        <w:spacing w:after="0" w:line="240" w:lineRule="auto"/>
        <w:ind w:left="1440"/>
        <w:rPr>
          <w:i/>
        </w:rPr>
      </w:pPr>
      <w:r w:rsidRPr="00976399">
        <w:rPr>
          <w:i/>
        </w:rPr>
        <w:t>″Q. Did you at any point formali</w:t>
      </w:r>
      <w:r w:rsidR="00BC48EC" w:rsidRPr="00976399">
        <w:rPr>
          <w:i/>
        </w:rPr>
        <w:t>s</w:t>
      </w:r>
      <w:r w:rsidRPr="00976399">
        <w:rPr>
          <w:i/>
        </w:rPr>
        <w:t>e the loans that you were paying to the Defendant?</w:t>
      </w:r>
    </w:p>
    <w:p w14:paraId="7FD493E2" w14:textId="12380449" w:rsidR="00DE51F4" w:rsidRPr="00976399" w:rsidRDefault="00DE51F4" w:rsidP="000F5086">
      <w:pPr>
        <w:pStyle w:val="JudgmentText"/>
        <w:numPr>
          <w:ilvl w:val="0"/>
          <w:numId w:val="26"/>
        </w:numPr>
        <w:spacing w:after="0" w:line="240" w:lineRule="auto"/>
        <w:rPr>
          <w:i/>
        </w:rPr>
      </w:pPr>
      <w:r w:rsidRPr="00976399">
        <w:rPr>
          <w:i/>
        </w:rPr>
        <w:t xml:space="preserve">When I issued the second cheque at that </w:t>
      </w:r>
      <w:proofErr w:type="gramStart"/>
      <w:r w:rsidRPr="00976399">
        <w:rPr>
          <w:i/>
        </w:rPr>
        <w:t>time</w:t>
      </w:r>
      <w:proofErr w:type="gramEnd"/>
      <w:r w:rsidRPr="00976399">
        <w:rPr>
          <w:i/>
        </w:rPr>
        <w:t xml:space="preserve"> I felt that now the </w:t>
      </w:r>
      <w:r w:rsidR="00B12B66" w:rsidRPr="00976399">
        <w:rPr>
          <w:i/>
        </w:rPr>
        <w:t>amount is</w:t>
      </w:r>
      <w:r w:rsidRPr="00976399">
        <w:rPr>
          <w:i/>
        </w:rPr>
        <w:t xml:space="preserve"> large so there should be some agreement and the agreement was made in the personal name because I did not know the company.</w:t>
      </w:r>
    </w:p>
    <w:p w14:paraId="6A690FD5" w14:textId="77777777" w:rsidR="00DE51F4" w:rsidRPr="00976399" w:rsidRDefault="00DE51F4" w:rsidP="000F5086">
      <w:pPr>
        <w:pStyle w:val="JudgmentText"/>
        <w:numPr>
          <w:ilvl w:val="0"/>
          <w:numId w:val="0"/>
        </w:numPr>
        <w:spacing w:after="0" w:line="240" w:lineRule="auto"/>
        <w:ind w:left="1800"/>
        <w:rPr>
          <w:i/>
        </w:rPr>
      </w:pPr>
    </w:p>
    <w:p w14:paraId="146F6B03" w14:textId="61D555C1" w:rsidR="00DE51F4" w:rsidRPr="00976399" w:rsidRDefault="00DE51F4" w:rsidP="000F5086">
      <w:pPr>
        <w:pStyle w:val="JudgmentText"/>
        <w:numPr>
          <w:ilvl w:val="0"/>
          <w:numId w:val="0"/>
        </w:numPr>
        <w:spacing w:after="0" w:line="240" w:lineRule="auto"/>
        <w:ind w:left="2160" w:hanging="720"/>
        <w:rPr>
          <w:i/>
        </w:rPr>
      </w:pPr>
      <w:r w:rsidRPr="00976399">
        <w:rPr>
          <w:i/>
        </w:rPr>
        <w:t>COURT TO WITNESS:</w:t>
      </w:r>
    </w:p>
    <w:p w14:paraId="65E01D6A" w14:textId="4D9E8A8C" w:rsidR="00DE51F4" w:rsidRPr="00976399" w:rsidRDefault="00DE51F4" w:rsidP="000F5086">
      <w:pPr>
        <w:pStyle w:val="JudgmentText"/>
        <w:numPr>
          <w:ilvl w:val="0"/>
          <w:numId w:val="0"/>
        </w:numPr>
        <w:spacing w:after="0" w:line="240" w:lineRule="auto"/>
        <w:ind w:left="1710" w:hanging="270"/>
        <w:rPr>
          <w:i/>
        </w:rPr>
      </w:pPr>
      <w:r w:rsidRPr="00976399">
        <w:rPr>
          <w:i/>
        </w:rPr>
        <w:t xml:space="preserve">Q. You just mentioned you drew </w:t>
      </w:r>
      <w:proofErr w:type="gramStart"/>
      <w:r w:rsidRPr="00976399">
        <w:rPr>
          <w:i/>
        </w:rPr>
        <w:t>2</w:t>
      </w:r>
      <w:proofErr w:type="gramEnd"/>
      <w:r w:rsidRPr="00976399">
        <w:rPr>
          <w:i/>
        </w:rPr>
        <w:t xml:space="preserve"> </w:t>
      </w:r>
      <w:r w:rsidR="00B12B66" w:rsidRPr="00976399">
        <w:rPr>
          <w:i/>
        </w:rPr>
        <w:t>chequ</w:t>
      </w:r>
      <w:r w:rsidRPr="00976399">
        <w:rPr>
          <w:i/>
        </w:rPr>
        <w:t xml:space="preserve">es in the name of the company? You do not know that </w:t>
      </w:r>
      <w:proofErr w:type="gramStart"/>
      <w:r w:rsidRPr="00976399">
        <w:rPr>
          <w:i/>
        </w:rPr>
        <w:t>company?</w:t>
      </w:r>
      <w:proofErr w:type="gramEnd"/>
    </w:p>
    <w:p w14:paraId="02E0EF79" w14:textId="2FD3F48E" w:rsidR="00DE51F4" w:rsidRPr="00976399" w:rsidRDefault="00DE51F4" w:rsidP="000F5086">
      <w:pPr>
        <w:pStyle w:val="JudgmentText"/>
        <w:numPr>
          <w:ilvl w:val="0"/>
          <w:numId w:val="0"/>
        </w:numPr>
        <w:spacing w:after="0" w:line="240" w:lineRule="auto"/>
        <w:ind w:left="2160" w:hanging="720"/>
        <w:rPr>
          <w:i/>
        </w:rPr>
      </w:pPr>
      <w:r w:rsidRPr="00976399">
        <w:rPr>
          <w:i/>
        </w:rPr>
        <w:t>A. I di</w:t>
      </w:r>
      <w:r w:rsidR="008A0FAB" w:rsidRPr="00976399">
        <w:rPr>
          <w:i/>
        </w:rPr>
        <w:t>d</w:t>
      </w:r>
      <w:r w:rsidRPr="00976399">
        <w:rPr>
          <w:i/>
        </w:rPr>
        <w:t xml:space="preserve"> not know</w:t>
      </w:r>
      <w:proofErr w:type="gramStart"/>
      <w:r w:rsidRPr="00976399">
        <w:rPr>
          <w:i/>
        </w:rPr>
        <w:t>,</w:t>
      </w:r>
      <w:proofErr w:type="gramEnd"/>
      <w:r w:rsidRPr="00976399">
        <w:rPr>
          <w:i/>
        </w:rPr>
        <w:t xml:space="preserve"> I relied Laurence statement that this is my company.</w:t>
      </w:r>
    </w:p>
    <w:p w14:paraId="5B914C3A" w14:textId="77777777" w:rsidR="00DE51F4" w:rsidRPr="00976399" w:rsidRDefault="00DE51F4" w:rsidP="000F5086">
      <w:pPr>
        <w:pStyle w:val="JudgmentText"/>
        <w:numPr>
          <w:ilvl w:val="0"/>
          <w:numId w:val="0"/>
        </w:numPr>
        <w:spacing w:after="0" w:line="240" w:lineRule="auto"/>
        <w:ind w:left="2160" w:hanging="720"/>
        <w:rPr>
          <w:i/>
        </w:rPr>
      </w:pPr>
    </w:p>
    <w:p w14:paraId="2B6477B8" w14:textId="035EE602" w:rsidR="00DE51F4" w:rsidRPr="00976399" w:rsidRDefault="00DE51F4" w:rsidP="000F5086">
      <w:pPr>
        <w:pStyle w:val="JudgmentText"/>
        <w:numPr>
          <w:ilvl w:val="0"/>
          <w:numId w:val="0"/>
        </w:numPr>
        <w:spacing w:after="0" w:line="240" w:lineRule="auto"/>
        <w:ind w:left="2160" w:hanging="720"/>
        <w:rPr>
          <w:i/>
        </w:rPr>
      </w:pPr>
      <w:r w:rsidRPr="00976399">
        <w:rPr>
          <w:i/>
        </w:rPr>
        <w:t xml:space="preserve">Q. So you issued the cheque on the </w:t>
      </w:r>
      <w:proofErr w:type="gramStart"/>
      <w:r w:rsidRPr="00976399">
        <w:rPr>
          <w:i/>
        </w:rPr>
        <w:t>company?</w:t>
      </w:r>
      <w:proofErr w:type="gramEnd"/>
    </w:p>
    <w:p w14:paraId="498C8EA2" w14:textId="1A5384F0" w:rsidR="00DE51F4" w:rsidRPr="00976399" w:rsidRDefault="00DE51F4" w:rsidP="000F5086">
      <w:pPr>
        <w:pStyle w:val="JudgmentText"/>
        <w:numPr>
          <w:ilvl w:val="0"/>
          <w:numId w:val="0"/>
        </w:numPr>
        <w:spacing w:after="0" w:line="240" w:lineRule="auto"/>
        <w:ind w:left="2160" w:hanging="720"/>
        <w:rPr>
          <w:i/>
        </w:rPr>
      </w:pPr>
      <w:r w:rsidRPr="00976399">
        <w:rPr>
          <w:i/>
        </w:rPr>
        <w:t>A. Correct.</w:t>
      </w:r>
    </w:p>
    <w:p w14:paraId="7026227C" w14:textId="77777777" w:rsidR="00DE51F4" w:rsidRPr="00976399" w:rsidRDefault="00DE51F4" w:rsidP="000F5086">
      <w:pPr>
        <w:pStyle w:val="JudgmentText"/>
        <w:numPr>
          <w:ilvl w:val="0"/>
          <w:numId w:val="0"/>
        </w:numPr>
        <w:spacing w:after="0" w:line="240" w:lineRule="auto"/>
        <w:ind w:left="2160" w:hanging="720"/>
        <w:rPr>
          <w:i/>
        </w:rPr>
      </w:pPr>
    </w:p>
    <w:p w14:paraId="3048C980" w14:textId="6611ACEC" w:rsidR="00DE51F4" w:rsidRPr="00976399" w:rsidRDefault="00DE51F4" w:rsidP="000F5086">
      <w:pPr>
        <w:pStyle w:val="JudgmentText"/>
        <w:numPr>
          <w:ilvl w:val="0"/>
          <w:numId w:val="0"/>
        </w:numPr>
        <w:spacing w:after="0" w:line="240" w:lineRule="auto"/>
        <w:ind w:left="2160" w:hanging="720"/>
        <w:rPr>
          <w:i/>
        </w:rPr>
      </w:pPr>
      <w:proofErr w:type="gramStart"/>
      <w:r w:rsidRPr="00976399">
        <w:rPr>
          <w:i/>
        </w:rPr>
        <w:t>Q. But</w:t>
      </w:r>
      <w:proofErr w:type="gramEnd"/>
      <w:r w:rsidRPr="00976399">
        <w:rPr>
          <w:i/>
        </w:rPr>
        <w:t xml:space="preserve"> you did not know the company?</w:t>
      </w:r>
    </w:p>
    <w:p w14:paraId="6E73A86F" w14:textId="242FF523" w:rsidR="00DE51F4" w:rsidRPr="00976399" w:rsidRDefault="00DE51F4" w:rsidP="000F5086">
      <w:pPr>
        <w:pStyle w:val="JudgmentText"/>
        <w:numPr>
          <w:ilvl w:val="0"/>
          <w:numId w:val="0"/>
        </w:numPr>
        <w:spacing w:after="0" w:line="240" w:lineRule="auto"/>
        <w:ind w:left="2160" w:hanging="720"/>
      </w:pPr>
      <w:r w:rsidRPr="00976399">
        <w:rPr>
          <w:i/>
        </w:rPr>
        <w:t xml:space="preserve">A. At did not know the company at the time.″ </w:t>
      </w:r>
      <w:r w:rsidR="00B12B66" w:rsidRPr="00976399">
        <w:rPr>
          <w:i/>
        </w:rPr>
        <w:t>(</w:t>
      </w:r>
      <w:r w:rsidRPr="00976399">
        <w:t>verbatim</w:t>
      </w:r>
      <w:r w:rsidR="00B12B66" w:rsidRPr="00976399">
        <w:t>)</w:t>
      </w:r>
    </w:p>
    <w:p w14:paraId="01B3D117" w14:textId="77777777" w:rsidR="00DE51F4" w:rsidRPr="00976399" w:rsidRDefault="00DE51F4" w:rsidP="000F5086">
      <w:pPr>
        <w:pStyle w:val="JudgmentText"/>
        <w:numPr>
          <w:ilvl w:val="0"/>
          <w:numId w:val="0"/>
        </w:numPr>
        <w:spacing w:after="0" w:line="240" w:lineRule="auto"/>
        <w:ind w:left="2160" w:hanging="720"/>
      </w:pPr>
    </w:p>
    <w:p w14:paraId="4E1694B0" w14:textId="049A2181" w:rsidR="00996A68" w:rsidRPr="00976399" w:rsidRDefault="005525AE" w:rsidP="00FD463B">
      <w:pPr>
        <w:pStyle w:val="JudgmentText"/>
      </w:pPr>
      <w:r w:rsidRPr="00976399">
        <w:t>Under the Loan Agreement, the Respondent granted a loan of SCR400</w:t>
      </w:r>
      <w:proofErr w:type="gramStart"/>
      <w:r w:rsidRPr="00976399">
        <w:t>,000</w:t>
      </w:r>
      <w:proofErr w:type="gramEnd"/>
      <w:r w:rsidR="00794A87" w:rsidRPr="00976399">
        <w:t xml:space="preserve"> to the Appellant</w:t>
      </w:r>
      <w:r w:rsidRPr="00976399">
        <w:t xml:space="preserve">, out of which a sum of SCR100,000 represented the </w:t>
      </w:r>
      <w:r w:rsidR="007C33E8" w:rsidRPr="00976399">
        <w:t xml:space="preserve">earlier </w:t>
      </w:r>
      <w:r w:rsidRPr="00976399">
        <w:t>loan contracted by the Appellant on</w:t>
      </w:r>
      <w:r w:rsidR="00864DB0" w:rsidRPr="00976399">
        <w:t xml:space="preserve"> the</w:t>
      </w:r>
      <w:r w:rsidRPr="00976399">
        <w:t xml:space="preserve"> 15</w:t>
      </w:r>
      <w:r w:rsidR="007C33E8" w:rsidRPr="00976399">
        <w:t xml:space="preserve"> March</w:t>
      </w:r>
      <w:r w:rsidR="00864DB0" w:rsidRPr="00976399">
        <w:t xml:space="preserve"> </w:t>
      </w:r>
      <w:r w:rsidRPr="00976399">
        <w:t>2012</w:t>
      </w:r>
      <w:r w:rsidR="007C33E8" w:rsidRPr="00976399">
        <w:t>.</w:t>
      </w:r>
      <w:r w:rsidR="00246F48" w:rsidRPr="00976399">
        <w:t xml:space="preserve"> </w:t>
      </w:r>
      <w:r w:rsidR="007C33E8" w:rsidRPr="00976399">
        <w:t>T</w:t>
      </w:r>
      <w:r w:rsidR="00D231D8" w:rsidRPr="00976399">
        <w:t>he loan amount was refundable by eight consecutive monthly repayments of SCR50</w:t>
      </w:r>
      <w:proofErr w:type="gramStart"/>
      <w:r w:rsidR="00D231D8" w:rsidRPr="00976399">
        <w:t>,000</w:t>
      </w:r>
      <w:proofErr w:type="gramEnd"/>
      <w:r w:rsidR="00D231D8" w:rsidRPr="00976399">
        <w:t xml:space="preserve"> as from</w:t>
      </w:r>
      <w:r w:rsidR="00864DB0" w:rsidRPr="00976399">
        <w:t xml:space="preserve"> the</w:t>
      </w:r>
      <w:r w:rsidR="00D231D8" w:rsidRPr="00976399">
        <w:t xml:space="preserve"> 31</w:t>
      </w:r>
      <w:r w:rsidR="007C33E8" w:rsidRPr="00976399">
        <w:t xml:space="preserve"> January</w:t>
      </w:r>
      <w:r w:rsidR="00864DB0" w:rsidRPr="00976399">
        <w:t xml:space="preserve"> </w:t>
      </w:r>
      <w:r w:rsidR="00D231D8" w:rsidRPr="00976399">
        <w:t xml:space="preserve">2013. </w:t>
      </w:r>
      <w:r w:rsidR="00DE51F4" w:rsidRPr="00976399">
        <w:t>T</w:t>
      </w:r>
      <w:r w:rsidR="00784359" w:rsidRPr="00976399">
        <w:t xml:space="preserve">he </w:t>
      </w:r>
      <w:r w:rsidR="00E40B08" w:rsidRPr="00976399">
        <w:t>Respondent disbursed the sum of SCR300</w:t>
      </w:r>
      <w:proofErr w:type="gramStart"/>
      <w:r w:rsidR="00E40B08" w:rsidRPr="00976399">
        <w:t>,000</w:t>
      </w:r>
      <w:proofErr w:type="gramEnd"/>
      <w:r w:rsidR="00784359" w:rsidRPr="00976399">
        <w:t xml:space="preserve"> o</w:t>
      </w:r>
      <w:r w:rsidR="00B627EA" w:rsidRPr="00976399">
        <w:t>n</w:t>
      </w:r>
      <w:r w:rsidR="00A95B6A" w:rsidRPr="00976399">
        <w:t xml:space="preserve"> the</w:t>
      </w:r>
      <w:r w:rsidR="00B627EA" w:rsidRPr="00976399">
        <w:t xml:space="preserve"> </w:t>
      </w:r>
      <w:r w:rsidR="00784359" w:rsidRPr="00976399">
        <w:t>27</w:t>
      </w:r>
      <w:r w:rsidR="007C33E8" w:rsidRPr="00976399">
        <w:t xml:space="preserve"> September </w:t>
      </w:r>
      <w:r w:rsidR="00784359" w:rsidRPr="00976399">
        <w:t>2012</w:t>
      </w:r>
      <w:r w:rsidR="00E40B08" w:rsidRPr="00976399">
        <w:t>,</w:t>
      </w:r>
      <w:r w:rsidR="00784359" w:rsidRPr="00976399">
        <w:t xml:space="preserve"> by way of a cheque</w:t>
      </w:r>
      <w:r w:rsidR="00A95B6A" w:rsidRPr="00976399">
        <w:t>,</w:t>
      </w:r>
      <w:r w:rsidR="00784359" w:rsidRPr="00976399">
        <w:t xml:space="preserve"> from his</w:t>
      </w:r>
      <w:r w:rsidR="00631B91" w:rsidRPr="00976399">
        <w:t xml:space="preserve"> </w:t>
      </w:r>
      <w:r w:rsidR="00E40B08" w:rsidRPr="00976399">
        <w:t xml:space="preserve">bank </w:t>
      </w:r>
      <w:r w:rsidR="00B627EA" w:rsidRPr="00976399">
        <w:t>account</w:t>
      </w:r>
      <w:r w:rsidR="00E40B08" w:rsidRPr="00976399">
        <w:t xml:space="preserve"> with Barclays Bank</w:t>
      </w:r>
      <w:r w:rsidR="00A95B6A" w:rsidRPr="00976399">
        <w:t>,</w:t>
      </w:r>
      <w:r w:rsidR="00B627EA" w:rsidRPr="00976399">
        <w:t xml:space="preserve"> drawn in favour of </w:t>
      </w:r>
      <w:r w:rsidR="00784359" w:rsidRPr="00976399">
        <w:t>″</w:t>
      </w:r>
      <w:r w:rsidR="00B627EA" w:rsidRPr="00976399">
        <w:rPr>
          <w:i/>
        </w:rPr>
        <w:t>A</w:t>
      </w:r>
      <w:r w:rsidR="00996A68" w:rsidRPr="00976399">
        <w:rPr>
          <w:i/>
        </w:rPr>
        <w:t>SD</w:t>
      </w:r>
      <w:r w:rsidR="00B627EA" w:rsidRPr="00976399">
        <w:rPr>
          <w:i/>
        </w:rPr>
        <w:t xml:space="preserve"> P</w:t>
      </w:r>
      <w:r w:rsidR="007F203C" w:rsidRPr="00976399">
        <w:rPr>
          <w:i/>
        </w:rPr>
        <w:t>ty</w:t>
      </w:r>
      <w:r w:rsidR="00B627EA" w:rsidRPr="00976399">
        <w:rPr>
          <w:i/>
        </w:rPr>
        <w:t xml:space="preserve"> Ltd</w:t>
      </w:r>
      <w:r w:rsidR="00784359" w:rsidRPr="00976399">
        <w:t>″.</w:t>
      </w:r>
      <w:r w:rsidR="00B627EA" w:rsidRPr="00976399">
        <w:t xml:space="preserve"> </w:t>
      </w:r>
    </w:p>
    <w:p w14:paraId="0A551D56" w14:textId="79CE8CE5" w:rsidR="003D2454" w:rsidRPr="00976399" w:rsidRDefault="00D231D8" w:rsidP="00FD463B">
      <w:pPr>
        <w:pStyle w:val="JudgmentText"/>
      </w:pPr>
      <w:r w:rsidRPr="00976399">
        <w:t>The Appellant defaulted on her payments and did not react to his requests to pay the amount due on loan</w:t>
      </w:r>
      <w:r w:rsidR="00246F18" w:rsidRPr="00976399">
        <w:t xml:space="preserve">. The </w:t>
      </w:r>
      <w:r w:rsidR="00414EE8" w:rsidRPr="00976399">
        <w:t>Appellant</w:t>
      </w:r>
      <w:r w:rsidR="00246F18" w:rsidRPr="00976399">
        <w:t xml:space="preserve"> told him on several occasions that </w:t>
      </w:r>
      <w:r w:rsidR="001A100A" w:rsidRPr="00976399">
        <w:t>she was</w:t>
      </w:r>
      <w:r w:rsidR="00246F18" w:rsidRPr="00976399">
        <w:t xml:space="preserve"> in the course of selling her</w:t>
      </w:r>
      <w:r w:rsidR="001A100A" w:rsidRPr="00976399">
        <w:t xml:space="preserve"> apartment in France, and would repay the loan</w:t>
      </w:r>
      <w:r w:rsidR="00246F18" w:rsidRPr="00976399">
        <w:t xml:space="preserve"> amount</w:t>
      </w:r>
      <w:r w:rsidR="001A100A" w:rsidRPr="00976399">
        <w:t xml:space="preserve"> from the proceeds of the sale. </w:t>
      </w:r>
    </w:p>
    <w:p w14:paraId="3E3DCA22" w14:textId="23CBD41D" w:rsidR="00AD7CE9" w:rsidRPr="00976399" w:rsidRDefault="008A0FAB" w:rsidP="00E976E3">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proofErr w:type="gramStart"/>
      <w:r w:rsidRPr="00976399">
        <w:rPr>
          <w:rFonts w:ascii="Times New Roman" w:eastAsia="Times New Roman" w:hAnsi="Times New Roman" w:cs="Times New Roman"/>
          <w:sz w:val="24"/>
          <w:szCs w:val="24"/>
        </w:rPr>
        <w:t>D</w:t>
      </w:r>
      <w:r w:rsidR="00AD7CE9" w:rsidRPr="00976399">
        <w:rPr>
          <w:rFonts w:ascii="Times New Roman" w:eastAsia="Times New Roman" w:hAnsi="Times New Roman" w:cs="Times New Roman"/>
          <w:sz w:val="24"/>
          <w:szCs w:val="24"/>
        </w:rPr>
        <w:t xml:space="preserve">uring the cross-examination of the Respondent, </w:t>
      </w:r>
      <w:r w:rsidRPr="00976399">
        <w:rPr>
          <w:rFonts w:ascii="Times New Roman" w:eastAsia="Times New Roman" w:hAnsi="Times New Roman" w:cs="Times New Roman"/>
          <w:sz w:val="24"/>
          <w:szCs w:val="24"/>
        </w:rPr>
        <w:t>Counsel on behalf of the A</w:t>
      </w:r>
      <w:r w:rsidR="007E067C" w:rsidRPr="00976399">
        <w:rPr>
          <w:rFonts w:ascii="Times New Roman" w:eastAsia="Times New Roman" w:hAnsi="Times New Roman" w:cs="Times New Roman"/>
          <w:sz w:val="24"/>
          <w:szCs w:val="24"/>
        </w:rPr>
        <w:t>ppellant put to the R</w:t>
      </w:r>
      <w:r w:rsidRPr="00976399">
        <w:rPr>
          <w:rFonts w:ascii="Times New Roman" w:eastAsia="Times New Roman" w:hAnsi="Times New Roman" w:cs="Times New Roman"/>
          <w:sz w:val="24"/>
          <w:szCs w:val="24"/>
        </w:rPr>
        <w:t>espondent that it was his client</w:t>
      </w:r>
      <w:r w:rsidR="00C0153F" w:rsidRPr="00976399">
        <w:rPr>
          <w:rFonts w:ascii="Times New Roman" w:eastAsia="Times New Roman" w:hAnsi="Times New Roman" w:cs="Times New Roman"/>
          <w:sz w:val="24"/>
          <w:szCs w:val="24"/>
        </w:rPr>
        <w:t>'</w:t>
      </w:r>
      <w:r w:rsidR="007E067C" w:rsidRPr="00976399">
        <w:rPr>
          <w:rFonts w:ascii="Times New Roman" w:eastAsia="Times New Roman" w:hAnsi="Times New Roman" w:cs="Times New Roman"/>
          <w:sz w:val="24"/>
          <w:szCs w:val="24"/>
        </w:rPr>
        <w:t>s case</w:t>
      </w:r>
      <w:r w:rsidR="00AD7CE9" w:rsidRPr="00976399">
        <w:rPr>
          <w:rFonts w:ascii="Times New Roman" w:eastAsia="Times New Roman" w:hAnsi="Times New Roman" w:cs="Times New Roman"/>
          <w:sz w:val="24"/>
          <w:szCs w:val="24"/>
        </w:rPr>
        <w:t xml:space="preserve"> that</w:t>
      </w:r>
      <w:r w:rsidR="00137E39" w:rsidRPr="00976399">
        <w:rPr>
          <w:rFonts w:ascii="Times New Roman" w:eastAsia="Times New Roman" w:hAnsi="Times New Roman" w:cs="Times New Roman"/>
          <w:sz w:val="24"/>
          <w:szCs w:val="24"/>
        </w:rPr>
        <w:t xml:space="preserve"> the</w:t>
      </w:r>
      <w:r w:rsidR="00140E1B" w:rsidRPr="00976399">
        <w:rPr>
          <w:rFonts w:ascii="Times New Roman" w:eastAsia="Times New Roman" w:hAnsi="Times New Roman" w:cs="Times New Roman"/>
          <w:sz w:val="24"/>
          <w:szCs w:val="24"/>
        </w:rPr>
        <w:t xml:space="preserve"> Respondent should have brought a case against </w:t>
      </w:r>
      <w:r w:rsidR="00996A68" w:rsidRPr="00976399">
        <w:rPr>
          <w:rFonts w:ascii="Times New Roman" w:eastAsia="Times New Roman" w:hAnsi="Times New Roman" w:cs="Times New Roman"/>
          <w:i/>
          <w:sz w:val="24"/>
          <w:szCs w:val="24"/>
        </w:rPr>
        <w:t>″ASD</w:t>
      </w:r>
      <w:r w:rsidR="00137E39" w:rsidRPr="00976399">
        <w:rPr>
          <w:rFonts w:ascii="Times New Roman" w:eastAsia="Times New Roman" w:hAnsi="Times New Roman" w:cs="Times New Roman"/>
          <w:i/>
          <w:sz w:val="24"/>
          <w:szCs w:val="24"/>
        </w:rPr>
        <w:t xml:space="preserve"> </w:t>
      </w:r>
      <w:r w:rsidR="007F203C" w:rsidRPr="00976399">
        <w:rPr>
          <w:rFonts w:ascii="Times New Roman" w:eastAsia="Times New Roman" w:hAnsi="Times New Roman" w:cs="Times New Roman"/>
          <w:i/>
          <w:sz w:val="24"/>
          <w:szCs w:val="24"/>
        </w:rPr>
        <w:t xml:space="preserve">Pty </w:t>
      </w:r>
      <w:r w:rsidR="00137E39" w:rsidRPr="00976399">
        <w:rPr>
          <w:rFonts w:ascii="Times New Roman" w:eastAsia="Times New Roman" w:hAnsi="Times New Roman" w:cs="Times New Roman"/>
          <w:i/>
          <w:sz w:val="24"/>
          <w:szCs w:val="24"/>
        </w:rPr>
        <w:t xml:space="preserve">Limited″ </w:t>
      </w:r>
      <w:r w:rsidR="00140E1B" w:rsidRPr="00976399">
        <w:rPr>
          <w:rFonts w:ascii="Times New Roman" w:eastAsia="Times New Roman" w:hAnsi="Times New Roman" w:cs="Times New Roman"/>
          <w:sz w:val="24"/>
          <w:szCs w:val="24"/>
        </w:rPr>
        <w:t>for the recovery of the sum of SCR400,000 since</w:t>
      </w:r>
      <w:r w:rsidR="00140938" w:rsidRPr="00976399">
        <w:rPr>
          <w:rFonts w:ascii="Times New Roman" w:eastAsia="Times New Roman" w:hAnsi="Times New Roman" w:cs="Times New Roman"/>
          <w:sz w:val="24"/>
          <w:szCs w:val="24"/>
        </w:rPr>
        <w:t xml:space="preserve"> the </w:t>
      </w:r>
      <w:r w:rsidR="00140938" w:rsidRPr="00976399">
        <w:rPr>
          <w:rFonts w:ascii="Times New Roman" w:eastAsia="Times New Roman" w:hAnsi="Times New Roman" w:cs="Times New Roman"/>
          <w:sz w:val="24"/>
          <w:szCs w:val="24"/>
        </w:rPr>
        <w:lastRenderedPageBreak/>
        <w:t>Respondent</w:t>
      </w:r>
      <w:r w:rsidR="008D7C69" w:rsidRPr="00976399">
        <w:rPr>
          <w:rFonts w:ascii="Times New Roman" w:eastAsia="Times New Roman" w:hAnsi="Times New Roman" w:cs="Times New Roman"/>
          <w:sz w:val="24"/>
          <w:szCs w:val="24"/>
        </w:rPr>
        <w:t xml:space="preserve"> had disbursed the loan amount by way of cheques drawn in favour of</w:t>
      </w:r>
      <w:r w:rsidR="00140E1B" w:rsidRPr="00976399">
        <w:rPr>
          <w:rFonts w:ascii="Times New Roman" w:eastAsia="Times New Roman" w:hAnsi="Times New Roman" w:cs="Times New Roman"/>
          <w:sz w:val="24"/>
          <w:szCs w:val="24"/>
        </w:rPr>
        <w:t xml:space="preserve"> </w:t>
      </w:r>
      <w:r w:rsidR="00996A68" w:rsidRPr="00976399">
        <w:rPr>
          <w:rFonts w:ascii="Times New Roman" w:eastAsia="Times New Roman" w:hAnsi="Times New Roman" w:cs="Times New Roman"/>
          <w:i/>
          <w:sz w:val="24"/>
          <w:szCs w:val="24"/>
        </w:rPr>
        <w:t>″ASD</w:t>
      </w:r>
      <w:r w:rsidR="00140E1B" w:rsidRPr="00976399">
        <w:rPr>
          <w:rFonts w:ascii="Times New Roman" w:eastAsia="Times New Roman" w:hAnsi="Times New Roman" w:cs="Times New Roman"/>
          <w:i/>
          <w:sz w:val="24"/>
          <w:szCs w:val="24"/>
        </w:rPr>
        <w:t xml:space="preserve"> P</w:t>
      </w:r>
      <w:r w:rsidR="007F203C" w:rsidRPr="00976399">
        <w:rPr>
          <w:rFonts w:ascii="Times New Roman" w:eastAsia="Times New Roman" w:hAnsi="Times New Roman" w:cs="Times New Roman"/>
          <w:i/>
          <w:sz w:val="24"/>
          <w:szCs w:val="24"/>
        </w:rPr>
        <w:t>ty Ltd</w:t>
      </w:r>
      <w:r w:rsidR="00140E1B" w:rsidRPr="00976399">
        <w:rPr>
          <w:rFonts w:ascii="Times New Roman" w:eastAsia="Times New Roman" w:hAnsi="Times New Roman" w:cs="Times New Roman"/>
          <w:i/>
          <w:sz w:val="24"/>
          <w:szCs w:val="24"/>
        </w:rPr>
        <w:t>″</w:t>
      </w:r>
      <w:r w:rsidR="008D7C69" w:rsidRPr="00976399">
        <w:rPr>
          <w:rFonts w:ascii="Times New Roman" w:eastAsia="Times New Roman" w:hAnsi="Times New Roman" w:cs="Times New Roman"/>
          <w:i/>
          <w:sz w:val="24"/>
          <w:szCs w:val="24"/>
        </w:rPr>
        <w:t>,</w:t>
      </w:r>
      <w:r w:rsidR="008D7C69" w:rsidRPr="00976399">
        <w:rPr>
          <w:rFonts w:ascii="Times New Roman" w:eastAsia="Times New Roman" w:hAnsi="Times New Roman" w:cs="Times New Roman"/>
          <w:sz w:val="24"/>
          <w:szCs w:val="24"/>
        </w:rPr>
        <w:t xml:space="preserve"> the payee beneficiary</w:t>
      </w:r>
      <w:r w:rsidR="008D7C69" w:rsidRPr="00976399">
        <w:rPr>
          <w:rFonts w:ascii="Times New Roman" w:eastAsia="Times New Roman" w:hAnsi="Times New Roman" w:cs="Times New Roman"/>
          <w:i/>
          <w:sz w:val="24"/>
          <w:szCs w:val="24"/>
        </w:rPr>
        <w:t>.</w:t>
      </w:r>
      <w:proofErr w:type="gramEnd"/>
      <w:r w:rsidR="008D7C69" w:rsidRPr="00976399">
        <w:rPr>
          <w:rFonts w:ascii="Times New Roman" w:eastAsia="Times New Roman" w:hAnsi="Times New Roman" w:cs="Times New Roman"/>
          <w:sz w:val="24"/>
          <w:szCs w:val="24"/>
        </w:rPr>
        <w:t xml:space="preserve"> </w:t>
      </w:r>
      <w:r w:rsidR="00AD7CE9" w:rsidRPr="00976399">
        <w:rPr>
          <w:rFonts w:ascii="Times New Roman" w:eastAsia="Times New Roman" w:hAnsi="Times New Roman" w:cs="Times New Roman"/>
          <w:sz w:val="24"/>
          <w:szCs w:val="24"/>
        </w:rPr>
        <w:t xml:space="preserve">The Respondent denied the allegations of the Appellant and testified that </w:t>
      </w:r>
      <w:r w:rsidR="00410C4B" w:rsidRPr="00976399">
        <w:rPr>
          <w:rFonts w:ascii="Times New Roman" w:eastAsia="Times New Roman" w:hAnsi="Times New Roman" w:cs="Times New Roman"/>
          <w:sz w:val="24"/>
          <w:szCs w:val="24"/>
        </w:rPr>
        <w:t>he</w:t>
      </w:r>
      <w:r w:rsidR="008B3722" w:rsidRPr="00976399">
        <w:rPr>
          <w:rFonts w:ascii="Times New Roman" w:eastAsia="Times New Roman" w:hAnsi="Times New Roman" w:cs="Times New Roman"/>
          <w:sz w:val="24"/>
          <w:szCs w:val="24"/>
        </w:rPr>
        <w:t xml:space="preserve"> granted th</w:t>
      </w:r>
      <w:r w:rsidR="008D7C69" w:rsidRPr="00976399">
        <w:rPr>
          <w:rFonts w:ascii="Times New Roman" w:eastAsia="Times New Roman" w:hAnsi="Times New Roman" w:cs="Times New Roman"/>
          <w:sz w:val="24"/>
          <w:szCs w:val="24"/>
        </w:rPr>
        <w:t>e loan to the Appellant</w:t>
      </w:r>
      <w:r w:rsidR="00410C4B" w:rsidRPr="00976399">
        <w:rPr>
          <w:rFonts w:ascii="Times New Roman" w:eastAsia="Times New Roman" w:hAnsi="Times New Roman" w:cs="Times New Roman"/>
          <w:sz w:val="24"/>
          <w:szCs w:val="24"/>
        </w:rPr>
        <w:t xml:space="preserve"> who</w:t>
      </w:r>
      <w:r w:rsidR="008D7C69" w:rsidRPr="00976399">
        <w:rPr>
          <w:rFonts w:ascii="Times New Roman" w:eastAsia="Times New Roman" w:hAnsi="Times New Roman" w:cs="Times New Roman"/>
          <w:sz w:val="24"/>
          <w:szCs w:val="24"/>
        </w:rPr>
        <w:t>,</w:t>
      </w:r>
      <w:r w:rsidR="00410C4B" w:rsidRPr="00976399">
        <w:rPr>
          <w:rFonts w:ascii="Times New Roman" w:eastAsia="Times New Roman" w:hAnsi="Times New Roman" w:cs="Times New Roman"/>
          <w:sz w:val="24"/>
          <w:szCs w:val="24"/>
        </w:rPr>
        <w:t xml:space="preserve"> in both instances,</w:t>
      </w:r>
      <w:r w:rsidR="008B3722" w:rsidRPr="00976399">
        <w:rPr>
          <w:rFonts w:ascii="Times New Roman" w:eastAsia="Times New Roman" w:hAnsi="Times New Roman" w:cs="Times New Roman"/>
          <w:sz w:val="24"/>
          <w:szCs w:val="24"/>
        </w:rPr>
        <w:t xml:space="preserve"> asked him to disburse the </w:t>
      </w:r>
      <w:r w:rsidR="00410C4B" w:rsidRPr="00976399">
        <w:rPr>
          <w:rFonts w:ascii="Times New Roman" w:eastAsia="Times New Roman" w:hAnsi="Times New Roman" w:cs="Times New Roman"/>
          <w:sz w:val="24"/>
          <w:szCs w:val="24"/>
        </w:rPr>
        <w:t xml:space="preserve">money </w:t>
      </w:r>
      <w:r w:rsidR="008B3722" w:rsidRPr="00976399">
        <w:rPr>
          <w:rFonts w:ascii="Times New Roman" w:eastAsia="Times New Roman" w:hAnsi="Times New Roman" w:cs="Times New Roman"/>
          <w:sz w:val="24"/>
          <w:szCs w:val="24"/>
        </w:rPr>
        <w:t xml:space="preserve">by way of cheques drawn in favour of </w:t>
      </w:r>
      <w:r w:rsidR="00410C4B" w:rsidRPr="00976399">
        <w:rPr>
          <w:rFonts w:ascii="Times New Roman" w:eastAsia="Times New Roman" w:hAnsi="Times New Roman" w:cs="Times New Roman"/>
          <w:i/>
          <w:sz w:val="24"/>
          <w:szCs w:val="24"/>
        </w:rPr>
        <w:t>″</w:t>
      </w:r>
      <w:r w:rsidR="008B3722" w:rsidRPr="00976399">
        <w:rPr>
          <w:rFonts w:ascii="Times New Roman" w:eastAsia="Times New Roman" w:hAnsi="Times New Roman" w:cs="Times New Roman"/>
          <w:i/>
          <w:sz w:val="24"/>
          <w:szCs w:val="24"/>
        </w:rPr>
        <w:t>AS</w:t>
      </w:r>
      <w:r w:rsidR="00281CE1" w:rsidRPr="00976399">
        <w:rPr>
          <w:rFonts w:ascii="Times New Roman" w:eastAsia="Times New Roman" w:hAnsi="Times New Roman" w:cs="Times New Roman"/>
          <w:i/>
          <w:sz w:val="24"/>
          <w:szCs w:val="24"/>
        </w:rPr>
        <w:t>D</w:t>
      </w:r>
      <w:r w:rsidR="008B3722" w:rsidRPr="00976399">
        <w:rPr>
          <w:rFonts w:ascii="Times New Roman" w:eastAsia="Times New Roman" w:hAnsi="Times New Roman" w:cs="Times New Roman"/>
          <w:i/>
          <w:sz w:val="24"/>
          <w:szCs w:val="24"/>
        </w:rPr>
        <w:t xml:space="preserve"> P</w:t>
      </w:r>
      <w:r w:rsidR="007F203C" w:rsidRPr="00976399">
        <w:rPr>
          <w:rFonts w:ascii="Times New Roman" w:eastAsia="Times New Roman" w:hAnsi="Times New Roman" w:cs="Times New Roman"/>
          <w:i/>
          <w:sz w:val="24"/>
          <w:szCs w:val="24"/>
        </w:rPr>
        <w:t>ty</w:t>
      </w:r>
      <w:r w:rsidR="008B3722" w:rsidRPr="00976399">
        <w:rPr>
          <w:rFonts w:ascii="Times New Roman" w:eastAsia="Times New Roman" w:hAnsi="Times New Roman" w:cs="Times New Roman"/>
          <w:i/>
          <w:sz w:val="24"/>
          <w:szCs w:val="24"/>
        </w:rPr>
        <w:t xml:space="preserve"> Limited</w:t>
      </w:r>
      <w:r w:rsidR="00410C4B" w:rsidRPr="00976399">
        <w:rPr>
          <w:rFonts w:ascii="Times New Roman" w:eastAsia="Times New Roman" w:hAnsi="Times New Roman" w:cs="Times New Roman"/>
          <w:i/>
          <w:sz w:val="24"/>
          <w:szCs w:val="24"/>
        </w:rPr>
        <w:t>″</w:t>
      </w:r>
      <w:r w:rsidR="008B3722" w:rsidRPr="00976399">
        <w:rPr>
          <w:rFonts w:ascii="Times New Roman" w:eastAsia="Times New Roman" w:hAnsi="Times New Roman" w:cs="Times New Roman"/>
          <w:sz w:val="24"/>
          <w:szCs w:val="24"/>
        </w:rPr>
        <w:t xml:space="preserve">. </w:t>
      </w:r>
      <w:r w:rsidR="00DE51F4" w:rsidRPr="00976399">
        <w:rPr>
          <w:rFonts w:ascii="Times New Roman" w:eastAsia="Times New Roman" w:hAnsi="Times New Roman" w:cs="Times New Roman"/>
          <w:sz w:val="24"/>
          <w:szCs w:val="24"/>
        </w:rPr>
        <w:t xml:space="preserve">In this respect, </w:t>
      </w:r>
      <w:r w:rsidR="00DE51F4" w:rsidRPr="00976399">
        <w:rPr>
          <w:rFonts w:ascii="Times New Roman" w:hAnsi="Times New Roman" w:cs="Times New Roman"/>
          <w:sz w:val="24"/>
          <w:szCs w:val="24"/>
        </w:rPr>
        <w:t>I find it appropriate to record the interaction below ―</w:t>
      </w:r>
    </w:p>
    <w:p w14:paraId="6BC4CA56" w14:textId="5108960F" w:rsidR="00DE51F4" w:rsidRPr="00976399" w:rsidRDefault="00DE51F4" w:rsidP="000F5086">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976399">
        <w:rPr>
          <w:rFonts w:ascii="Times New Roman" w:hAnsi="Times New Roman" w:cs="Times New Roman"/>
          <w:i/>
          <w:sz w:val="24"/>
          <w:szCs w:val="24"/>
        </w:rPr>
        <w:t xml:space="preserve">″Q. Good morning Mr. Patel. Now you have told the Court that you agreed to loan Mrs Laurence </w:t>
      </w:r>
      <w:proofErr w:type="spellStart"/>
      <w:r w:rsidRPr="00976399">
        <w:rPr>
          <w:rFonts w:ascii="Times New Roman" w:hAnsi="Times New Roman" w:cs="Times New Roman"/>
          <w:i/>
          <w:sz w:val="24"/>
          <w:szCs w:val="24"/>
        </w:rPr>
        <w:t>Freslon</w:t>
      </w:r>
      <w:proofErr w:type="spellEnd"/>
      <w:r w:rsidRPr="00976399">
        <w:rPr>
          <w:rFonts w:ascii="Times New Roman" w:hAnsi="Times New Roman" w:cs="Times New Roman"/>
          <w:i/>
          <w:sz w:val="24"/>
          <w:szCs w:val="24"/>
        </w:rPr>
        <w:t xml:space="preserve"> 400,000 rupees. </w:t>
      </w:r>
      <w:proofErr w:type="gramStart"/>
      <w:r w:rsidRPr="00976399">
        <w:rPr>
          <w:rFonts w:ascii="Times New Roman" w:hAnsi="Times New Roman" w:cs="Times New Roman"/>
          <w:i/>
          <w:sz w:val="24"/>
          <w:szCs w:val="24"/>
        </w:rPr>
        <w:t>Is that correct?</w:t>
      </w:r>
      <w:proofErr w:type="gramEnd"/>
    </w:p>
    <w:p w14:paraId="3545B0C7" w14:textId="1BECB969" w:rsidR="00DE51F4" w:rsidRPr="00976399" w:rsidRDefault="00DE51F4" w:rsidP="000F5086">
      <w:pPr>
        <w:pStyle w:val="ListParagraph"/>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i/>
          <w:sz w:val="24"/>
          <w:szCs w:val="24"/>
        </w:rPr>
        <w:t>Correct.</w:t>
      </w:r>
    </w:p>
    <w:p w14:paraId="6391A345" w14:textId="77777777" w:rsidR="00DE51F4" w:rsidRPr="00976399" w:rsidRDefault="00DE51F4" w:rsidP="000F5086">
      <w:pPr>
        <w:pStyle w:val="ListParagraph"/>
        <w:widowControl w:val="0"/>
        <w:autoSpaceDE w:val="0"/>
        <w:autoSpaceDN w:val="0"/>
        <w:adjustRightInd w:val="0"/>
        <w:spacing w:after="0" w:line="240" w:lineRule="auto"/>
        <w:ind w:left="1800"/>
        <w:jc w:val="both"/>
        <w:rPr>
          <w:rFonts w:ascii="Times New Roman" w:eastAsia="Times New Roman" w:hAnsi="Times New Roman" w:cs="Times New Roman"/>
          <w:i/>
          <w:sz w:val="24"/>
          <w:szCs w:val="24"/>
        </w:rPr>
      </w:pPr>
    </w:p>
    <w:p w14:paraId="65317BC2" w14:textId="2A381B1D"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Q. However you have told the Court and it is clear f</w:t>
      </w:r>
      <w:r w:rsidR="0083377C" w:rsidRPr="00976399">
        <w:rPr>
          <w:rFonts w:ascii="Times New Roman" w:eastAsia="Times New Roman" w:hAnsi="Times New Roman" w:cs="Times New Roman"/>
          <w:i/>
          <w:sz w:val="24"/>
          <w:szCs w:val="24"/>
        </w:rPr>
        <w:t>ro</w:t>
      </w:r>
      <w:r w:rsidRPr="00976399">
        <w:rPr>
          <w:rFonts w:ascii="Times New Roman" w:eastAsia="Times New Roman" w:hAnsi="Times New Roman" w:cs="Times New Roman"/>
          <w:i/>
          <w:sz w:val="24"/>
          <w:szCs w:val="24"/>
        </w:rPr>
        <w:t xml:space="preserve">m the items which you have produced that you did not loan Mrs </w:t>
      </w:r>
      <w:proofErr w:type="spellStart"/>
      <w:r w:rsidRPr="00976399">
        <w:rPr>
          <w:rFonts w:ascii="Times New Roman" w:eastAsia="Times New Roman" w:hAnsi="Times New Roman" w:cs="Times New Roman"/>
          <w:i/>
          <w:sz w:val="24"/>
          <w:szCs w:val="24"/>
        </w:rPr>
        <w:t>Freslon</w:t>
      </w:r>
      <w:proofErr w:type="spellEnd"/>
      <w:r w:rsidRPr="00976399">
        <w:rPr>
          <w:rFonts w:ascii="Times New Roman" w:eastAsia="Times New Roman" w:hAnsi="Times New Roman" w:cs="Times New Roman"/>
          <w:i/>
          <w:sz w:val="24"/>
          <w:szCs w:val="24"/>
        </w:rPr>
        <w:t xml:space="preserve"> any money did you? The money was loaned to a company, a company called AS</w:t>
      </w:r>
      <w:r w:rsidR="008A0FAB" w:rsidRPr="00976399">
        <w:rPr>
          <w:rFonts w:ascii="Times New Roman" w:eastAsia="Times New Roman" w:hAnsi="Times New Roman" w:cs="Times New Roman"/>
          <w:i/>
          <w:sz w:val="24"/>
          <w:szCs w:val="24"/>
        </w:rPr>
        <w:t>D</w:t>
      </w:r>
      <w:r w:rsidRPr="00976399">
        <w:rPr>
          <w:rFonts w:ascii="Times New Roman" w:eastAsia="Times New Roman" w:hAnsi="Times New Roman" w:cs="Times New Roman"/>
          <w:i/>
          <w:sz w:val="24"/>
          <w:szCs w:val="24"/>
        </w:rPr>
        <w:t xml:space="preserve"> PTY </w:t>
      </w:r>
      <w:proofErr w:type="gramStart"/>
      <w:r w:rsidRPr="00976399">
        <w:rPr>
          <w:rFonts w:ascii="Times New Roman" w:eastAsia="Times New Roman" w:hAnsi="Times New Roman" w:cs="Times New Roman"/>
          <w:i/>
          <w:sz w:val="24"/>
          <w:szCs w:val="24"/>
        </w:rPr>
        <w:t>Limited?</w:t>
      </w:r>
      <w:proofErr w:type="gramEnd"/>
    </w:p>
    <w:p w14:paraId="45480693" w14:textId="4574EF9E"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 xml:space="preserve">A. The </w:t>
      </w:r>
      <w:r w:rsidR="0083377C" w:rsidRPr="00976399">
        <w:rPr>
          <w:rFonts w:ascii="Times New Roman" w:eastAsia="Times New Roman" w:hAnsi="Times New Roman" w:cs="Times New Roman"/>
          <w:i/>
          <w:sz w:val="24"/>
          <w:szCs w:val="24"/>
        </w:rPr>
        <w:t xml:space="preserve">money </w:t>
      </w:r>
      <w:r w:rsidRPr="00976399">
        <w:rPr>
          <w:rFonts w:ascii="Times New Roman" w:eastAsia="Times New Roman" w:hAnsi="Times New Roman" w:cs="Times New Roman"/>
          <w:i/>
          <w:sz w:val="24"/>
          <w:szCs w:val="24"/>
        </w:rPr>
        <w:t xml:space="preserve">was loaned to Laurence but she is the one who asked the name to be written in the </w:t>
      </w:r>
      <w:proofErr w:type="gramStart"/>
      <w:r w:rsidRPr="00976399">
        <w:rPr>
          <w:rFonts w:ascii="Times New Roman" w:eastAsia="Times New Roman" w:hAnsi="Times New Roman" w:cs="Times New Roman"/>
          <w:i/>
          <w:sz w:val="24"/>
          <w:szCs w:val="24"/>
        </w:rPr>
        <w:t>cheques</w:t>
      </w:r>
      <w:proofErr w:type="gramEnd"/>
      <w:r w:rsidRPr="00976399">
        <w:rPr>
          <w:rFonts w:ascii="Times New Roman" w:eastAsia="Times New Roman" w:hAnsi="Times New Roman" w:cs="Times New Roman"/>
          <w:i/>
          <w:sz w:val="24"/>
          <w:szCs w:val="24"/>
        </w:rPr>
        <w:t xml:space="preserve"> as she wanted it.</w:t>
      </w:r>
    </w:p>
    <w:p w14:paraId="1AA15A4D" w14:textId="77777777"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p>
    <w:p w14:paraId="3935EACC" w14:textId="31BA6B18"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Q. Mr. P</w:t>
      </w:r>
      <w:r w:rsidR="008A0FAB" w:rsidRPr="00976399">
        <w:rPr>
          <w:rFonts w:ascii="Times New Roman" w:eastAsia="Times New Roman" w:hAnsi="Times New Roman" w:cs="Times New Roman"/>
          <w:i/>
          <w:sz w:val="24"/>
          <w:szCs w:val="24"/>
        </w:rPr>
        <w:t>a</w:t>
      </w:r>
      <w:r w:rsidRPr="00976399">
        <w:rPr>
          <w:rFonts w:ascii="Times New Roman" w:eastAsia="Times New Roman" w:hAnsi="Times New Roman" w:cs="Times New Roman"/>
          <w:i/>
          <w:sz w:val="24"/>
          <w:szCs w:val="24"/>
        </w:rPr>
        <w:t>tel if you had loaned 400,000 rupees to the company AS</w:t>
      </w:r>
      <w:r w:rsidR="008A0FAB" w:rsidRPr="00976399">
        <w:rPr>
          <w:rFonts w:ascii="Times New Roman" w:eastAsia="Times New Roman" w:hAnsi="Times New Roman" w:cs="Times New Roman"/>
          <w:i/>
          <w:sz w:val="24"/>
          <w:szCs w:val="24"/>
        </w:rPr>
        <w:t>D</w:t>
      </w:r>
      <w:r w:rsidRPr="00976399">
        <w:rPr>
          <w:rFonts w:ascii="Times New Roman" w:eastAsia="Times New Roman" w:hAnsi="Times New Roman" w:cs="Times New Roman"/>
          <w:i/>
          <w:sz w:val="24"/>
          <w:szCs w:val="24"/>
        </w:rPr>
        <w:t xml:space="preserve"> Pty Limited, should you not have brought a case against the for the money which you cl</w:t>
      </w:r>
      <w:r w:rsidR="00DC52FC" w:rsidRPr="00976399">
        <w:rPr>
          <w:rFonts w:ascii="Times New Roman" w:eastAsia="Times New Roman" w:hAnsi="Times New Roman" w:cs="Times New Roman"/>
          <w:i/>
          <w:sz w:val="24"/>
          <w:szCs w:val="24"/>
        </w:rPr>
        <w:t>a</w:t>
      </w:r>
      <w:r w:rsidRPr="00976399">
        <w:rPr>
          <w:rFonts w:ascii="Times New Roman" w:eastAsia="Times New Roman" w:hAnsi="Times New Roman" w:cs="Times New Roman"/>
          <w:i/>
          <w:sz w:val="24"/>
          <w:szCs w:val="24"/>
        </w:rPr>
        <w:t>imed is owed to you?</w:t>
      </w:r>
    </w:p>
    <w:p w14:paraId="165C72B2" w14:textId="6B2B6251"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A. No because I explained that because I di</w:t>
      </w:r>
      <w:r w:rsidR="00DC52FC" w:rsidRPr="00976399">
        <w:rPr>
          <w:rFonts w:ascii="Times New Roman" w:eastAsia="Times New Roman" w:hAnsi="Times New Roman" w:cs="Times New Roman"/>
          <w:i/>
          <w:sz w:val="24"/>
          <w:szCs w:val="24"/>
        </w:rPr>
        <w:t>d</w:t>
      </w:r>
      <w:r w:rsidRPr="00976399">
        <w:rPr>
          <w:rFonts w:ascii="Times New Roman" w:eastAsia="Times New Roman" w:hAnsi="Times New Roman" w:cs="Times New Roman"/>
          <w:i/>
          <w:sz w:val="24"/>
          <w:szCs w:val="24"/>
        </w:rPr>
        <w:t xml:space="preserve"> not know much about the company, the agreement was made in person and she accepted that I </w:t>
      </w:r>
      <w:proofErr w:type="gramStart"/>
      <w:r w:rsidRPr="00976399">
        <w:rPr>
          <w:rFonts w:ascii="Times New Roman" w:eastAsia="Times New Roman" w:hAnsi="Times New Roman" w:cs="Times New Roman"/>
          <w:i/>
          <w:sz w:val="24"/>
          <w:szCs w:val="24"/>
        </w:rPr>
        <w:t>will</w:t>
      </w:r>
      <w:proofErr w:type="gramEnd"/>
      <w:r w:rsidRPr="00976399">
        <w:rPr>
          <w:rFonts w:ascii="Times New Roman" w:eastAsia="Times New Roman" w:hAnsi="Times New Roman" w:cs="Times New Roman"/>
          <w:i/>
          <w:sz w:val="24"/>
          <w:szCs w:val="24"/>
        </w:rPr>
        <w:t xml:space="preserve"> personally accept the loan. That is why the loan agreement </w:t>
      </w:r>
      <w:proofErr w:type="gramStart"/>
      <w:r w:rsidRPr="00976399">
        <w:rPr>
          <w:rFonts w:ascii="Times New Roman" w:eastAsia="Times New Roman" w:hAnsi="Times New Roman" w:cs="Times New Roman"/>
          <w:i/>
          <w:sz w:val="24"/>
          <w:szCs w:val="24"/>
        </w:rPr>
        <w:t>was made</w:t>
      </w:r>
      <w:proofErr w:type="gramEnd"/>
      <w:r w:rsidRPr="00976399">
        <w:rPr>
          <w:rFonts w:ascii="Times New Roman" w:eastAsia="Times New Roman" w:hAnsi="Times New Roman" w:cs="Times New Roman"/>
          <w:i/>
          <w:sz w:val="24"/>
          <w:szCs w:val="24"/>
        </w:rPr>
        <w:t xml:space="preserve"> in person and not in the company name.</w:t>
      </w:r>
    </w:p>
    <w:p w14:paraId="723DB15F" w14:textId="77777777"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p>
    <w:p w14:paraId="43CA9135" w14:textId="0559E75D"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w:t>
      </w:r>
    </w:p>
    <w:p w14:paraId="650D8F15" w14:textId="77777777"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14:paraId="54371097" w14:textId="4E09C842"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 xml:space="preserve">Q. And </w:t>
      </w:r>
      <w:proofErr w:type="gramStart"/>
      <w:r w:rsidRPr="00976399">
        <w:rPr>
          <w:rFonts w:ascii="Times New Roman" w:eastAsia="Times New Roman" w:hAnsi="Times New Roman" w:cs="Times New Roman"/>
          <w:i/>
          <w:sz w:val="24"/>
          <w:szCs w:val="24"/>
        </w:rPr>
        <w:t>therefore</w:t>
      </w:r>
      <w:proofErr w:type="gramEnd"/>
      <w:r w:rsidRPr="00976399">
        <w:rPr>
          <w:rFonts w:ascii="Times New Roman" w:eastAsia="Times New Roman" w:hAnsi="Times New Roman" w:cs="Times New Roman"/>
          <w:i/>
          <w:sz w:val="24"/>
          <w:szCs w:val="24"/>
        </w:rPr>
        <w:t xml:space="preserve"> you would not have loaned a company 400,000 rupees without knowing what this company was or who owned it?</w:t>
      </w:r>
    </w:p>
    <w:p w14:paraId="74880276" w14:textId="1C5A28A2"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proofErr w:type="gramStart"/>
      <w:r w:rsidRPr="00976399">
        <w:rPr>
          <w:rFonts w:ascii="Times New Roman" w:eastAsia="Times New Roman" w:hAnsi="Times New Roman" w:cs="Times New Roman"/>
          <w:i/>
          <w:sz w:val="24"/>
          <w:szCs w:val="24"/>
        </w:rPr>
        <w:t>A. But</w:t>
      </w:r>
      <w:proofErr w:type="gramEnd"/>
      <w:r w:rsidRPr="00976399">
        <w:rPr>
          <w:rFonts w:ascii="Times New Roman" w:eastAsia="Times New Roman" w:hAnsi="Times New Roman" w:cs="Times New Roman"/>
          <w:i/>
          <w:sz w:val="24"/>
          <w:szCs w:val="24"/>
        </w:rPr>
        <w:t xml:space="preserve"> I did not loa</w:t>
      </w:r>
      <w:r w:rsidR="00DC52FC" w:rsidRPr="00976399">
        <w:rPr>
          <w:rFonts w:ascii="Times New Roman" w:eastAsia="Times New Roman" w:hAnsi="Times New Roman" w:cs="Times New Roman"/>
          <w:i/>
          <w:sz w:val="24"/>
          <w:szCs w:val="24"/>
        </w:rPr>
        <w:t>n</w:t>
      </w:r>
      <w:r w:rsidRPr="00976399">
        <w:rPr>
          <w:rFonts w:ascii="Times New Roman" w:eastAsia="Times New Roman" w:hAnsi="Times New Roman" w:cs="Times New Roman"/>
          <w:i/>
          <w:sz w:val="24"/>
          <w:szCs w:val="24"/>
        </w:rPr>
        <w:t xml:space="preserve"> to the company.</w:t>
      </w:r>
    </w:p>
    <w:p w14:paraId="0CB073AC" w14:textId="77777777"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p>
    <w:p w14:paraId="6852392A" w14:textId="0CDF927B"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w:t>
      </w:r>
    </w:p>
    <w:p w14:paraId="5C06D328" w14:textId="77777777"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p>
    <w:p w14:paraId="78033034" w14:textId="57AB3BAD"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 xml:space="preserve">Q. Mr. Patel I put it to you that you have brought this case against the wrong party. That you have loaned no money to Madam Laurence </w:t>
      </w:r>
      <w:proofErr w:type="spellStart"/>
      <w:r w:rsidRPr="00976399">
        <w:rPr>
          <w:rFonts w:ascii="Times New Roman" w:eastAsia="Times New Roman" w:hAnsi="Times New Roman" w:cs="Times New Roman"/>
          <w:i/>
          <w:sz w:val="24"/>
          <w:szCs w:val="24"/>
        </w:rPr>
        <w:t>Freslon</w:t>
      </w:r>
      <w:proofErr w:type="spellEnd"/>
      <w:r w:rsidRPr="00976399">
        <w:rPr>
          <w:rFonts w:ascii="Times New Roman" w:eastAsia="Times New Roman" w:hAnsi="Times New Roman" w:cs="Times New Roman"/>
          <w:i/>
          <w:sz w:val="24"/>
          <w:szCs w:val="24"/>
        </w:rPr>
        <w:t xml:space="preserve"> and the case </w:t>
      </w:r>
      <w:proofErr w:type="gramStart"/>
      <w:r w:rsidRPr="00976399">
        <w:rPr>
          <w:rFonts w:ascii="Times New Roman" w:eastAsia="Times New Roman" w:hAnsi="Times New Roman" w:cs="Times New Roman"/>
          <w:i/>
          <w:sz w:val="24"/>
          <w:szCs w:val="24"/>
        </w:rPr>
        <w:t>should have been brought</w:t>
      </w:r>
      <w:proofErr w:type="gramEnd"/>
      <w:r w:rsidRPr="00976399">
        <w:rPr>
          <w:rFonts w:ascii="Times New Roman" w:eastAsia="Times New Roman" w:hAnsi="Times New Roman" w:cs="Times New Roman"/>
          <w:i/>
          <w:sz w:val="24"/>
          <w:szCs w:val="24"/>
        </w:rPr>
        <w:t xml:space="preserve"> against the company AS</w:t>
      </w:r>
      <w:r w:rsidR="008A0FAB" w:rsidRPr="00976399">
        <w:rPr>
          <w:rFonts w:ascii="Times New Roman" w:eastAsia="Times New Roman" w:hAnsi="Times New Roman" w:cs="Times New Roman"/>
          <w:i/>
          <w:sz w:val="24"/>
          <w:szCs w:val="24"/>
        </w:rPr>
        <w:t>D</w:t>
      </w:r>
      <w:r w:rsidRPr="00976399">
        <w:rPr>
          <w:rFonts w:ascii="Times New Roman" w:eastAsia="Times New Roman" w:hAnsi="Times New Roman" w:cs="Times New Roman"/>
          <w:i/>
          <w:sz w:val="24"/>
          <w:szCs w:val="24"/>
        </w:rPr>
        <w:t xml:space="preserve"> PTY Limited.</w:t>
      </w:r>
    </w:p>
    <w:p w14:paraId="30A2A343" w14:textId="3A129C46" w:rsidR="00DE51F4" w:rsidRPr="00976399" w:rsidRDefault="00DE51F4" w:rsidP="000F5086">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76399">
        <w:rPr>
          <w:rFonts w:ascii="Times New Roman" w:eastAsia="Times New Roman" w:hAnsi="Times New Roman" w:cs="Times New Roman"/>
          <w:i/>
          <w:sz w:val="24"/>
          <w:szCs w:val="24"/>
        </w:rPr>
        <w:t xml:space="preserve">A. That is not correct. The money </w:t>
      </w:r>
      <w:proofErr w:type="gramStart"/>
      <w:r w:rsidRPr="00976399">
        <w:rPr>
          <w:rFonts w:ascii="Times New Roman" w:eastAsia="Times New Roman" w:hAnsi="Times New Roman" w:cs="Times New Roman"/>
          <w:i/>
          <w:sz w:val="24"/>
          <w:szCs w:val="24"/>
        </w:rPr>
        <w:t>is loaned</w:t>
      </w:r>
      <w:proofErr w:type="gramEnd"/>
      <w:r w:rsidRPr="00976399">
        <w:rPr>
          <w:rFonts w:ascii="Times New Roman" w:eastAsia="Times New Roman" w:hAnsi="Times New Roman" w:cs="Times New Roman"/>
          <w:i/>
          <w:sz w:val="24"/>
          <w:szCs w:val="24"/>
        </w:rPr>
        <w:t xml:space="preserve"> to the person.″</w:t>
      </w:r>
      <w:r w:rsidR="00B12B66" w:rsidRPr="00976399">
        <w:rPr>
          <w:rFonts w:ascii="Times New Roman" w:eastAsia="Times New Roman" w:hAnsi="Times New Roman" w:cs="Times New Roman"/>
          <w:i/>
          <w:sz w:val="24"/>
          <w:szCs w:val="24"/>
        </w:rPr>
        <w:t xml:space="preserve"> </w:t>
      </w:r>
      <w:r w:rsidR="00B12B66" w:rsidRPr="00976399">
        <w:rPr>
          <w:rFonts w:ascii="Times New Roman" w:eastAsia="Times New Roman" w:hAnsi="Times New Roman" w:cs="Times New Roman"/>
          <w:sz w:val="24"/>
          <w:szCs w:val="24"/>
        </w:rPr>
        <w:t>(verbatim)</w:t>
      </w:r>
    </w:p>
    <w:p w14:paraId="4D9B8B59" w14:textId="77777777" w:rsidR="00DE51F4" w:rsidRPr="00976399" w:rsidRDefault="00DE51F4" w:rsidP="000F5086">
      <w:pPr>
        <w:pStyle w:val="ListParagraph"/>
        <w:widowControl w:val="0"/>
        <w:autoSpaceDE w:val="0"/>
        <w:autoSpaceDN w:val="0"/>
        <w:adjustRightInd w:val="0"/>
        <w:spacing w:after="0" w:line="240" w:lineRule="auto"/>
        <w:ind w:left="1800"/>
        <w:jc w:val="both"/>
        <w:rPr>
          <w:rFonts w:ascii="Times New Roman" w:eastAsia="Times New Roman" w:hAnsi="Times New Roman" w:cs="Times New Roman"/>
          <w:sz w:val="24"/>
          <w:szCs w:val="24"/>
        </w:rPr>
      </w:pPr>
    </w:p>
    <w:p w14:paraId="5B1F9028" w14:textId="6228E3B6" w:rsidR="00274FEA" w:rsidRPr="00976399" w:rsidRDefault="00CD6B5A" w:rsidP="00E976E3">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i/>
          <w:sz w:val="24"/>
          <w:szCs w:val="24"/>
        </w:rPr>
        <w:t xml:space="preserve"> </w:t>
      </w:r>
      <w:r w:rsidR="008A0FAB" w:rsidRPr="00976399">
        <w:rPr>
          <w:rFonts w:ascii="Times New Roman" w:eastAsia="Times New Roman" w:hAnsi="Times New Roman" w:cs="Times New Roman"/>
          <w:sz w:val="24"/>
          <w:szCs w:val="24"/>
        </w:rPr>
        <w:t>On behalf of the Respondent,</w:t>
      </w:r>
      <w:r w:rsidR="008A0FAB" w:rsidRPr="00976399">
        <w:rPr>
          <w:rFonts w:ascii="Times New Roman" w:eastAsia="Times New Roman" w:hAnsi="Times New Roman" w:cs="Times New Roman"/>
          <w:i/>
          <w:sz w:val="24"/>
          <w:szCs w:val="24"/>
        </w:rPr>
        <w:t xml:space="preserve"> </w:t>
      </w:r>
      <w:r w:rsidR="00274FEA" w:rsidRPr="00976399">
        <w:rPr>
          <w:rFonts w:ascii="Times New Roman" w:eastAsia="Times New Roman" w:hAnsi="Times New Roman" w:cs="Times New Roman"/>
          <w:sz w:val="24"/>
          <w:szCs w:val="24"/>
        </w:rPr>
        <w:t>Mr Georges testified t</w:t>
      </w:r>
      <w:r w:rsidR="008A0FAB" w:rsidRPr="00976399">
        <w:rPr>
          <w:rFonts w:ascii="Times New Roman" w:eastAsia="Times New Roman" w:hAnsi="Times New Roman" w:cs="Times New Roman"/>
          <w:sz w:val="24"/>
          <w:szCs w:val="24"/>
        </w:rPr>
        <w:t>hat</w:t>
      </w:r>
      <w:r w:rsidR="00274FEA" w:rsidRPr="00976399">
        <w:rPr>
          <w:rFonts w:ascii="Times New Roman" w:eastAsia="Times New Roman" w:hAnsi="Times New Roman" w:cs="Times New Roman"/>
          <w:sz w:val="24"/>
          <w:szCs w:val="24"/>
        </w:rPr>
        <w:t xml:space="preserve"> the Respondent </w:t>
      </w:r>
      <w:r w:rsidR="008A0FAB" w:rsidRPr="00976399">
        <w:rPr>
          <w:rFonts w:ascii="Times New Roman" w:eastAsia="Times New Roman" w:hAnsi="Times New Roman" w:cs="Times New Roman"/>
          <w:sz w:val="24"/>
          <w:szCs w:val="24"/>
        </w:rPr>
        <w:t>wa</w:t>
      </w:r>
      <w:r w:rsidR="00274FEA" w:rsidRPr="00976399">
        <w:rPr>
          <w:rFonts w:ascii="Times New Roman" w:eastAsia="Times New Roman" w:hAnsi="Times New Roman" w:cs="Times New Roman"/>
          <w:sz w:val="24"/>
          <w:szCs w:val="24"/>
        </w:rPr>
        <w:t xml:space="preserve">s a </w:t>
      </w:r>
      <w:proofErr w:type="spellStart"/>
      <w:r w:rsidR="00274FEA" w:rsidRPr="00976399">
        <w:rPr>
          <w:rFonts w:ascii="Times New Roman" w:eastAsia="Times New Roman" w:hAnsi="Times New Roman" w:cs="Times New Roman"/>
          <w:sz w:val="24"/>
          <w:szCs w:val="24"/>
        </w:rPr>
        <w:t>long time</w:t>
      </w:r>
      <w:proofErr w:type="spellEnd"/>
      <w:r w:rsidR="00274FEA" w:rsidRPr="00976399">
        <w:rPr>
          <w:rFonts w:ascii="Times New Roman" w:eastAsia="Times New Roman" w:hAnsi="Times New Roman" w:cs="Times New Roman"/>
          <w:sz w:val="24"/>
          <w:szCs w:val="24"/>
        </w:rPr>
        <w:t xml:space="preserve"> client of his. </w:t>
      </w:r>
      <w:r w:rsidR="002B5263" w:rsidRPr="00976399">
        <w:rPr>
          <w:rFonts w:ascii="Times New Roman" w:eastAsia="Times New Roman" w:hAnsi="Times New Roman" w:cs="Times New Roman"/>
          <w:sz w:val="24"/>
          <w:szCs w:val="24"/>
        </w:rPr>
        <w:t xml:space="preserve">The Respondent spoke to him </w:t>
      </w:r>
      <w:r w:rsidR="00DA2436" w:rsidRPr="00976399">
        <w:rPr>
          <w:rFonts w:ascii="Times New Roman" w:eastAsia="Times New Roman" w:hAnsi="Times New Roman" w:cs="Times New Roman"/>
          <w:sz w:val="24"/>
          <w:szCs w:val="24"/>
        </w:rPr>
        <w:t>about</w:t>
      </w:r>
      <w:r w:rsidR="00DA2436" w:rsidRPr="00976399">
        <w:rPr>
          <w:rFonts w:ascii="Times New Roman" w:eastAsia="Times New Roman" w:hAnsi="Times New Roman" w:cs="Times New Roman"/>
          <w:i/>
          <w:sz w:val="24"/>
          <w:szCs w:val="24"/>
        </w:rPr>
        <w:t xml:space="preserve"> </w:t>
      </w:r>
      <w:r w:rsidR="00022180" w:rsidRPr="00976399">
        <w:rPr>
          <w:rFonts w:ascii="Times New Roman" w:eastAsia="Times New Roman" w:hAnsi="Times New Roman" w:cs="Times New Roman"/>
          <w:i/>
          <w:sz w:val="24"/>
          <w:szCs w:val="24"/>
        </w:rPr>
        <w:t xml:space="preserve">inter </w:t>
      </w:r>
      <w:r w:rsidR="002B5263" w:rsidRPr="00976399">
        <w:rPr>
          <w:rFonts w:ascii="Times New Roman" w:eastAsia="Times New Roman" w:hAnsi="Times New Roman" w:cs="Times New Roman"/>
          <w:i/>
          <w:sz w:val="24"/>
          <w:szCs w:val="24"/>
        </w:rPr>
        <w:t>alia</w:t>
      </w:r>
      <w:r w:rsidR="008B3722" w:rsidRPr="00976399">
        <w:rPr>
          <w:rFonts w:ascii="Times New Roman" w:eastAsia="Times New Roman" w:hAnsi="Times New Roman" w:cs="Times New Roman"/>
          <w:sz w:val="24"/>
          <w:szCs w:val="24"/>
        </w:rPr>
        <w:t xml:space="preserve"> </w:t>
      </w:r>
      <w:r w:rsidR="002B5263" w:rsidRPr="00976399">
        <w:rPr>
          <w:rFonts w:ascii="Times New Roman" w:eastAsia="Times New Roman" w:hAnsi="Times New Roman" w:cs="Times New Roman"/>
          <w:sz w:val="24"/>
          <w:szCs w:val="24"/>
        </w:rPr>
        <w:t>a debt issue between</w:t>
      </w:r>
      <w:r w:rsidR="008B3722" w:rsidRPr="00976399">
        <w:rPr>
          <w:rFonts w:ascii="Times New Roman" w:eastAsia="Times New Roman" w:hAnsi="Times New Roman" w:cs="Times New Roman"/>
          <w:sz w:val="24"/>
          <w:szCs w:val="24"/>
        </w:rPr>
        <w:t xml:space="preserve"> the Respondent and the Appellant. </w:t>
      </w:r>
      <w:r w:rsidR="00996A68" w:rsidRPr="00976399">
        <w:rPr>
          <w:rFonts w:ascii="Times New Roman" w:eastAsia="Times New Roman" w:hAnsi="Times New Roman" w:cs="Times New Roman"/>
          <w:sz w:val="24"/>
          <w:szCs w:val="24"/>
        </w:rPr>
        <w:t>H</w:t>
      </w:r>
      <w:r w:rsidR="002B5263" w:rsidRPr="00976399">
        <w:rPr>
          <w:rFonts w:ascii="Times New Roman" w:eastAsia="Times New Roman" w:hAnsi="Times New Roman" w:cs="Times New Roman"/>
          <w:sz w:val="24"/>
          <w:szCs w:val="24"/>
        </w:rPr>
        <w:t xml:space="preserve">e </w:t>
      </w:r>
      <w:r w:rsidR="00996A68" w:rsidRPr="00976399">
        <w:rPr>
          <w:rFonts w:ascii="Times New Roman" w:eastAsia="Times New Roman" w:hAnsi="Times New Roman" w:cs="Times New Roman"/>
          <w:sz w:val="24"/>
          <w:szCs w:val="24"/>
        </w:rPr>
        <w:t>viewed</w:t>
      </w:r>
      <w:r w:rsidR="002B5263" w:rsidRPr="00976399">
        <w:rPr>
          <w:rFonts w:ascii="Times New Roman" w:eastAsia="Times New Roman" w:hAnsi="Times New Roman" w:cs="Times New Roman"/>
          <w:sz w:val="24"/>
          <w:szCs w:val="24"/>
        </w:rPr>
        <w:t xml:space="preserve"> documents</w:t>
      </w:r>
      <w:r w:rsidR="00996A68" w:rsidRPr="00976399">
        <w:rPr>
          <w:rFonts w:ascii="Times New Roman" w:eastAsia="Times New Roman" w:hAnsi="Times New Roman" w:cs="Times New Roman"/>
          <w:sz w:val="24"/>
          <w:szCs w:val="24"/>
        </w:rPr>
        <w:t xml:space="preserve"> which appeared to show</w:t>
      </w:r>
      <w:r w:rsidR="002B5263" w:rsidRPr="00976399">
        <w:rPr>
          <w:rFonts w:ascii="Times New Roman" w:eastAsia="Times New Roman" w:hAnsi="Times New Roman" w:cs="Times New Roman"/>
          <w:sz w:val="24"/>
          <w:szCs w:val="24"/>
        </w:rPr>
        <w:t xml:space="preserve"> that the Appellant had borrowed a sum of SCR400</w:t>
      </w:r>
      <w:proofErr w:type="gramStart"/>
      <w:r w:rsidR="002B5263" w:rsidRPr="00976399">
        <w:rPr>
          <w:rFonts w:ascii="Times New Roman" w:eastAsia="Times New Roman" w:hAnsi="Times New Roman" w:cs="Times New Roman"/>
          <w:sz w:val="24"/>
          <w:szCs w:val="24"/>
        </w:rPr>
        <w:t>,000</w:t>
      </w:r>
      <w:proofErr w:type="gramEnd"/>
      <w:r w:rsidR="002B5263" w:rsidRPr="00976399">
        <w:rPr>
          <w:rFonts w:ascii="Times New Roman" w:eastAsia="Times New Roman" w:hAnsi="Times New Roman" w:cs="Times New Roman"/>
          <w:sz w:val="24"/>
          <w:szCs w:val="24"/>
        </w:rPr>
        <w:t xml:space="preserve"> from the </w:t>
      </w:r>
      <w:r w:rsidR="00010768" w:rsidRPr="00976399">
        <w:rPr>
          <w:rFonts w:ascii="Times New Roman" w:eastAsia="Times New Roman" w:hAnsi="Times New Roman" w:cs="Times New Roman"/>
          <w:sz w:val="24"/>
          <w:szCs w:val="24"/>
        </w:rPr>
        <w:t xml:space="preserve">Respondent. The </w:t>
      </w:r>
      <w:r w:rsidR="008B3722" w:rsidRPr="00976399">
        <w:rPr>
          <w:rFonts w:ascii="Times New Roman" w:eastAsia="Times New Roman" w:hAnsi="Times New Roman" w:cs="Times New Roman"/>
          <w:sz w:val="24"/>
          <w:szCs w:val="24"/>
        </w:rPr>
        <w:t xml:space="preserve">Respondent </w:t>
      </w:r>
      <w:r w:rsidR="00010768" w:rsidRPr="00976399">
        <w:rPr>
          <w:rFonts w:ascii="Times New Roman" w:eastAsia="Times New Roman" w:hAnsi="Times New Roman" w:cs="Times New Roman"/>
          <w:sz w:val="24"/>
          <w:szCs w:val="24"/>
        </w:rPr>
        <w:lastRenderedPageBreak/>
        <w:t>instructed</w:t>
      </w:r>
      <w:r w:rsidR="002B5263" w:rsidRPr="00976399">
        <w:rPr>
          <w:rFonts w:ascii="Times New Roman" w:eastAsia="Times New Roman" w:hAnsi="Times New Roman" w:cs="Times New Roman"/>
          <w:sz w:val="24"/>
          <w:szCs w:val="24"/>
        </w:rPr>
        <w:t xml:space="preserve"> him to recover </w:t>
      </w:r>
      <w:r w:rsidR="008B3722" w:rsidRPr="00976399">
        <w:rPr>
          <w:rFonts w:ascii="Times New Roman" w:eastAsia="Times New Roman" w:hAnsi="Times New Roman" w:cs="Times New Roman"/>
          <w:sz w:val="24"/>
          <w:szCs w:val="24"/>
        </w:rPr>
        <w:t>that sum</w:t>
      </w:r>
      <w:r w:rsidR="002B5263" w:rsidRPr="00976399">
        <w:rPr>
          <w:rFonts w:ascii="Times New Roman" w:eastAsia="Times New Roman" w:hAnsi="Times New Roman" w:cs="Times New Roman"/>
          <w:sz w:val="24"/>
          <w:szCs w:val="24"/>
        </w:rPr>
        <w:t xml:space="preserve"> from the Appel</w:t>
      </w:r>
      <w:r w:rsidR="00010768" w:rsidRPr="00976399">
        <w:rPr>
          <w:rFonts w:ascii="Times New Roman" w:eastAsia="Times New Roman" w:hAnsi="Times New Roman" w:cs="Times New Roman"/>
          <w:sz w:val="24"/>
          <w:szCs w:val="24"/>
        </w:rPr>
        <w:t xml:space="preserve">lant. </w:t>
      </w:r>
      <w:r w:rsidR="008B3722" w:rsidRPr="00976399">
        <w:rPr>
          <w:rFonts w:ascii="Times New Roman" w:eastAsia="Times New Roman" w:hAnsi="Times New Roman" w:cs="Times New Roman"/>
          <w:sz w:val="24"/>
          <w:szCs w:val="24"/>
        </w:rPr>
        <w:t>Mr Georges</w:t>
      </w:r>
      <w:r w:rsidR="00010768" w:rsidRPr="00976399">
        <w:rPr>
          <w:rFonts w:ascii="Times New Roman" w:eastAsia="Times New Roman" w:hAnsi="Times New Roman" w:cs="Times New Roman"/>
          <w:sz w:val="24"/>
          <w:szCs w:val="24"/>
        </w:rPr>
        <w:t xml:space="preserve"> sent a notice of </w:t>
      </w:r>
      <w:r w:rsidR="008D7C69" w:rsidRPr="00976399">
        <w:rPr>
          <w:rFonts w:ascii="Times New Roman" w:eastAsia="Times New Roman" w:hAnsi="Times New Roman" w:cs="Times New Roman"/>
          <w:i/>
          <w:sz w:val="24"/>
          <w:szCs w:val="24"/>
        </w:rPr>
        <w:t>″</w:t>
      </w:r>
      <w:proofErr w:type="spellStart"/>
      <w:r w:rsidR="00010768" w:rsidRPr="00976399">
        <w:rPr>
          <w:rFonts w:ascii="Times New Roman" w:eastAsia="Times New Roman" w:hAnsi="Times New Roman" w:cs="Times New Roman"/>
          <w:i/>
          <w:sz w:val="24"/>
          <w:szCs w:val="24"/>
        </w:rPr>
        <w:t>mise</w:t>
      </w:r>
      <w:proofErr w:type="spellEnd"/>
      <w:r w:rsidR="00010768" w:rsidRPr="00976399">
        <w:rPr>
          <w:rFonts w:ascii="Times New Roman" w:eastAsia="Times New Roman" w:hAnsi="Times New Roman" w:cs="Times New Roman"/>
          <w:i/>
          <w:sz w:val="24"/>
          <w:szCs w:val="24"/>
        </w:rPr>
        <w:t xml:space="preserve"> </w:t>
      </w:r>
      <w:proofErr w:type="spellStart"/>
      <w:r w:rsidR="00010768" w:rsidRPr="00976399">
        <w:rPr>
          <w:rFonts w:ascii="Times New Roman" w:eastAsia="Times New Roman" w:hAnsi="Times New Roman" w:cs="Times New Roman"/>
          <w:i/>
          <w:sz w:val="24"/>
          <w:szCs w:val="24"/>
        </w:rPr>
        <w:t>en</w:t>
      </w:r>
      <w:proofErr w:type="spellEnd"/>
      <w:r w:rsidR="00010768" w:rsidRPr="00976399">
        <w:rPr>
          <w:rFonts w:ascii="Times New Roman" w:eastAsia="Times New Roman" w:hAnsi="Times New Roman" w:cs="Times New Roman"/>
          <w:i/>
          <w:sz w:val="24"/>
          <w:szCs w:val="24"/>
        </w:rPr>
        <w:t xml:space="preserve"> </w:t>
      </w:r>
      <w:proofErr w:type="spellStart"/>
      <w:r w:rsidR="00010768" w:rsidRPr="00976399">
        <w:rPr>
          <w:rFonts w:ascii="Times New Roman" w:eastAsia="Times New Roman" w:hAnsi="Times New Roman" w:cs="Times New Roman"/>
          <w:i/>
          <w:sz w:val="24"/>
          <w:szCs w:val="24"/>
        </w:rPr>
        <w:t>demeure</w:t>
      </w:r>
      <w:proofErr w:type="spellEnd"/>
      <w:r w:rsidR="008D7C69" w:rsidRPr="00976399">
        <w:rPr>
          <w:rFonts w:ascii="Times New Roman" w:eastAsia="Times New Roman" w:hAnsi="Times New Roman" w:cs="Times New Roman"/>
          <w:i/>
          <w:sz w:val="24"/>
          <w:szCs w:val="24"/>
        </w:rPr>
        <w:t>″</w:t>
      </w:r>
      <w:r w:rsidR="00010768" w:rsidRPr="00976399">
        <w:rPr>
          <w:rFonts w:ascii="Times New Roman" w:eastAsia="Times New Roman" w:hAnsi="Times New Roman" w:cs="Times New Roman"/>
          <w:sz w:val="24"/>
          <w:szCs w:val="24"/>
        </w:rPr>
        <w:t xml:space="preserve"> to the Appellant, which </w:t>
      </w:r>
      <w:proofErr w:type="gramStart"/>
      <w:r w:rsidR="00010768" w:rsidRPr="00976399">
        <w:rPr>
          <w:rFonts w:ascii="Times New Roman" w:eastAsia="Times New Roman" w:hAnsi="Times New Roman" w:cs="Times New Roman"/>
          <w:sz w:val="24"/>
          <w:szCs w:val="24"/>
        </w:rPr>
        <w:t>is dated</w:t>
      </w:r>
      <w:proofErr w:type="gramEnd"/>
      <w:r w:rsidR="00010768" w:rsidRPr="00976399">
        <w:rPr>
          <w:rFonts w:ascii="Times New Roman" w:eastAsia="Times New Roman" w:hAnsi="Times New Roman" w:cs="Times New Roman"/>
          <w:sz w:val="24"/>
          <w:szCs w:val="24"/>
        </w:rPr>
        <w:t xml:space="preserve"> 3</w:t>
      </w:r>
      <w:r w:rsidR="00DA2436" w:rsidRPr="00976399">
        <w:rPr>
          <w:rFonts w:ascii="Times New Roman" w:eastAsia="Times New Roman" w:hAnsi="Times New Roman" w:cs="Times New Roman"/>
          <w:sz w:val="24"/>
          <w:szCs w:val="24"/>
        </w:rPr>
        <w:t xml:space="preserve"> December </w:t>
      </w:r>
      <w:r w:rsidR="008D7C69" w:rsidRPr="00976399">
        <w:rPr>
          <w:rFonts w:ascii="Times New Roman" w:eastAsia="Times New Roman" w:hAnsi="Times New Roman" w:cs="Times New Roman"/>
          <w:sz w:val="24"/>
          <w:szCs w:val="24"/>
        </w:rPr>
        <w:t>2013.</w:t>
      </w:r>
    </w:p>
    <w:p w14:paraId="7195EE2A" w14:textId="72ECC5B2" w:rsidR="00010768" w:rsidRPr="00976399" w:rsidRDefault="00010768" w:rsidP="00E976E3">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 xml:space="preserve">Mr Georges could not recall </w:t>
      </w:r>
      <w:proofErr w:type="gramStart"/>
      <w:r w:rsidRPr="00976399">
        <w:rPr>
          <w:rFonts w:ascii="Times New Roman" w:eastAsia="Times New Roman" w:hAnsi="Times New Roman" w:cs="Times New Roman"/>
          <w:sz w:val="24"/>
          <w:szCs w:val="24"/>
        </w:rPr>
        <w:t>whether or not</w:t>
      </w:r>
      <w:proofErr w:type="gramEnd"/>
      <w:r w:rsidR="008B3722" w:rsidRPr="00976399">
        <w:rPr>
          <w:rFonts w:ascii="Times New Roman" w:eastAsia="Times New Roman" w:hAnsi="Times New Roman" w:cs="Times New Roman"/>
          <w:sz w:val="24"/>
          <w:szCs w:val="24"/>
        </w:rPr>
        <w:t xml:space="preserve"> the Appellant reacted to the notice of </w:t>
      </w:r>
      <w:r w:rsidR="008D7C69" w:rsidRPr="00976399">
        <w:rPr>
          <w:rFonts w:ascii="Times New Roman" w:eastAsia="Times New Roman" w:hAnsi="Times New Roman" w:cs="Times New Roman"/>
          <w:i/>
          <w:sz w:val="24"/>
          <w:szCs w:val="24"/>
        </w:rPr>
        <w:t>″</w:t>
      </w:r>
      <w:proofErr w:type="spellStart"/>
      <w:r w:rsidR="008B3722" w:rsidRPr="00976399">
        <w:rPr>
          <w:rFonts w:ascii="Times New Roman" w:eastAsia="Times New Roman" w:hAnsi="Times New Roman" w:cs="Times New Roman"/>
          <w:i/>
          <w:sz w:val="24"/>
          <w:szCs w:val="24"/>
        </w:rPr>
        <w:t>mise</w:t>
      </w:r>
      <w:proofErr w:type="spellEnd"/>
      <w:r w:rsidR="008B3722" w:rsidRPr="00976399">
        <w:rPr>
          <w:rFonts w:ascii="Times New Roman" w:eastAsia="Times New Roman" w:hAnsi="Times New Roman" w:cs="Times New Roman"/>
          <w:i/>
          <w:sz w:val="24"/>
          <w:szCs w:val="24"/>
        </w:rPr>
        <w:t xml:space="preserve"> </w:t>
      </w:r>
      <w:proofErr w:type="spellStart"/>
      <w:r w:rsidR="008B3722" w:rsidRPr="00976399">
        <w:rPr>
          <w:rFonts w:ascii="Times New Roman" w:eastAsia="Times New Roman" w:hAnsi="Times New Roman" w:cs="Times New Roman"/>
          <w:i/>
          <w:sz w:val="24"/>
          <w:szCs w:val="24"/>
        </w:rPr>
        <w:t>en</w:t>
      </w:r>
      <w:proofErr w:type="spellEnd"/>
      <w:r w:rsidR="008B3722" w:rsidRPr="00976399">
        <w:rPr>
          <w:rFonts w:ascii="Times New Roman" w:eastAsia="Times New Roman" w:hAnsi="Times New Roman" w:cs="Times New Roman"/>
          <w:i/>
          <w:sz w:val="24"/>
          <w:szCs w:val="24"/>
        </w:rPr>
        <w:t xml:space="preserve"> </w:t>
      </w:r>
      <w:proofErr w:type="spellStart"/>
      <w:r w:rsidR="008B3722" w:rsidRPr="00976399">
        <w:rPr>
          <w:rFonts w:ascii="Times New Roman" w:eastAsia="Times New Roman" w:hAnsi="Times New Roman" w:cs="Times New Roman"/>
          <w:i/>
          <w:sz w:val="24"/>
          <w:szCs w:val="24"/>
        </w:rPr>
        <w:t>demeure</w:t>
      </w:r>
      <w:proofErr w:type="spellEnd"/>
      <w:r w:rsidR="008D7C69" w:rsidRPr="00976399">
        <w:rPr>
          <w:rFonts w:ascii="Times New Roman" w:eastAsia="Times New Roman" w:hAnsi="Times New Roman" w:cs="Times New Roman"/>
          <w:i/>
          <w:sz w:val="24"/>
          <w:szCs w:val="24"/>
        </w:rPr>
        <w:t>″</w:t>
      </w:r>
      <w:r w:rsidRPr="00976399">
        <w:rPr>
          <w:rFonts w:ascii="Times New Roman" w:eastAsia="Times New Roman" w:hAnsi="Times New Roman" w:cs="Times New Roman"/>
          <w:sz w:val="24"/>
          <w:szCs w:val="24"/>
        </w:rPr>
        <w:t xml:space="preserve">. </w:t>
      </w:r>
      <w:r w:rsidR="008B3722" w:rsidRPr="00976399">
        <w:rPr>
          <w:rFonts w:ascii="Times New Roman" w:eastAsia="Times New Roman" w:hAnsi="Times New Roman" w:cs="Times New Roman"/>
          <w:sz w:val="24"/>
          <w:szCs w:val="24"/>
        </w:rPr>
        <w:t>He</w:t>
      </w:r>
      <w:r w:rsidRPr="00976399">
        <w:rPr>
          <w:rFonts w:ascii="Times New Roman" w:eastAsia="Times New Roman" w:hAnsi="Times New Roman" w:cs="Times New Roman"/>
          <w:sz w:val="24"/>
          <w:szCs w:val="24"/>
        </w:rPr>
        <w:t xml:space="preserve"> recalled meeting with and speaking to the Appellant </w:t>
      </w:r>
      <w:r w:rsidR="008B3722" w:rsidRPr="00976399">
        <w:rPr>
          <w:rFonts w:ascii="Times New Roman" w:eastAsia="Times New Roman" w:hAnsi="Times New Roman" w:cs="Times New Roman"/>
          <w:sz w:val="24"/>
          <w:szCs w:val="24"/>
        </w:rPr>
        <w:t xml:space="preserve">concerning </w:t>
      </w:r>
      <w:r w:rsidR="002E2798" w:rsidRPr="00976399">
        <w:rPr>
          <w:rFonts w:ascii="Times New Roman" w:eastAsia="Times New Roman" w:hAnsi="Times New Roman" w:cs="Times New Roman"/>
          <w:sz w:val="24"/>
          <w:szCs w:val="24"/>
        </w:rPr>
        <w:t>a</w:t>
      </w:r>
      <w:r w:rsidR="008B3722" w:rsidRPr="00976399">
        <w:rPr>
          <w:rFonts w:ascii="Times New Roman" w:eastAsia="Times New Roman" w:hAnsi="Times New Roman" w:cs="Times New Roman"/>
          <w:sz w:val="24"/>
          <w:szCs w:val="24"/>
        </w:rPr>
        <w:t xml:space="preserve"> loan</w:t>
      </w:r>
      <w:r w:rsidR="008D7C69" w:rsidRPr="00976399">
        <w:rPr>
          <w:rFonts w:ascii="Times New Roman" w:eastAsia="Times New Roman" w:hAnsi="Times New Roman" w:cs="Times New Roman"/>
          <w:sz w:val="24"/>
          <w:szCs w:val="24"/>
        </w:rPr>
        <w:t xml:space="preserve"> amount</w:t>
      </w:r>
      <w:r w:rsidR="008B3722" w:rsidRPr="00976399">
        <w:rPr>
          <w:rFonts w:ascii="Times New Roman" w:eastAsia="Times New Roman" w:hAnsi="Times New Roman" w:cs="Times New Roman"/>
          <w:sz w:val="24"/>
          <w:szCs w:val="24"/>
        </w:rPr>
        <w:t xml:space="preserve"> of SCR400</w:t>
      </w:r>
      <w:proofErr w:type="gramStart"/>
      <w:r w:rsidR="008B3722" w:rsidRPr="00976399">
        <w:rPr>
          <w:rFonts w:ascii="Times New Roman" w:eastAsia="Times New Roman" w:hAnsi="Times New Roman" w:cs="Times New Roman"/>
          <w:sz w:val="24"/>
          <w:szCs w:val="24"/>
        </w:rPr>
        <w:t>,000</w:t>
      </w:r>
      <w:proofErr w:type="gramEnd"/>
      <w:r w:rsidR="008B3722" w:rsidRPr="00976399">
        <w:rPr>
          <w:rFonts w:ascii="Times New Roman" w:eastAsia="Times New Roman" w:hAnsi="Times New Roman" w:cs="Times New Roman"/>
          <w:sz w:val="24"/>
          <w:szCs w:val="24"/>
        </w:rPr>
        <w:t xml:space="preserve">, </w:t>
      </w:r>
      <w:r w:rsidRPr="00976399">
        <w:rPr>
          <w:rFonts w:ascii="Times New Roman" w:eastAsia="Times New Roman" w:hAnsi="Times New Roman" w:cs="Times New Roman"/>
          <w:sz w:val="24"/>
          <w:szCs w:val="24"/>
        </w:rPr>
        <w:t xml:space="preserve">at the </w:t>
      </w:r>
      <w:r w:rsidR="007F203C" w:rsidRPr="00976399">
        <w:rPr>
          <w:rFonts w:ascii="Times New Roman" w:eastAsia="Times New Roman" w:hAnsi="Times New Roman" w:cs="Times New Roman"/>
          <w:sz w:val="24"/>
          <w:szCs w:val="24"/>
        </w:rPr>
        <w:t>″</w:t>
      </w:r>
      <w:proofErr w:type="spellStart"/>
      <w:r w:rsidRPr="00976399">
        <w:rPr>
          <w:rFonts w:ascii="Times New Roman" w:eastAsia="Times New Roman" w:hAnsi="Times New Roman" w:cs="Times New Roman"/>
          <w:i/>
          <w:sz w:val="24"/>
          <w:szCs w:val="24"/>
        </w:rPr>
        <w:t>BoardWalk</w:t>
      </w:r>
      <w:proofErr w:type="spellEnd"/>
      <w:r w:rsidR="007F203C" w:rsidRPr="00976399">
        <w:rPr>
          <w:rFonts w:ascii="Times New Roman" w:eastAsia="Times New Roman" w:hAnsi="Times New Roman" w:cs="Times New Roman"/>
          <w:i/>
          <w:sz w:val="24"/>
          <w:szCs w:val="24"/>
        </w:rPr>
        <w:t>″</w:t>
      </w:r>
      <w:r w:rsidRPr="00976399">
        <w:rPr>
          <w:rFonts w:ascii="Times New Roman" w:eastAsia="Times New Roman" w:hAnsi="Times New Roman" w:cs="Times New Roman"/>
          <w:sz w:val="24"/>
          <w:szCs w:val="24"/>
        </w:rPr>
        <w:t xml:space="preserve"> at Eden Island. </w:t>
      </w:r>
      <w:r w:rsidR="008B3722" w:rsidRPr="00976399">
        <w:rPr>
          <w:rFonts w:ascii="Times New Roman" w:eastAsia="Times New Roman" w:hAnsi="Times New Roman" w:cs="Times New Roman"/>
          <w:sz w:val="24"/>
          <w:szCs w:val="24"/>
        </w:rPr>
        <w:t>At that meeting,</w:t>
      </w:r>
      <w:r w:rsidRPr="00976399">
        <w:rPr>
          <w:rFonts w:ascii="Times New Roman" w:eastAsia="Times New Roman" w:hAnsi="Times New Roman" w:cs="Times New Roman"/>
          <w:sz w:val="24"/>
          <w:szCs w:val="24"/>
        </w:rPr>
        <w:t xml:space="preserve"> the Appellant </w:t>
      </w:r>
      <w:r w:rsidR="008B3722" w:rsidRPr="00976399">
        <w:rPr>
          <w:rFonts w:ascii="Times New Roman" w:eastAsia="Times New Roman" w:hAnsi="Times New Roman" w:cs="Times New Roman"/>
          <w:sz w:val="24"/>
          <w:szCs w:val="24"/>
        </w:rPr>
        <w:t>told him explicitly</w:t>
      </w:r>
      <w:r w:rsidRPr="00976399">
        <w:rPr>
          <w:rFonts w:ascii="Times New Roman" w:eastAsia="Times New Roman" w:hAnsi="Times New Roman" w:cs="Times New Roman"/>
          <w:sz w:val="24"/>
          <w:szCs w:val="24"/>
        </w:rPr>
        <w:t xml:space="preserve"> that she had received the sum of S</w:t>
      </w:r>
      <w:r w:rsidR="008B3722" w:rsidRPr="00976399">
        <w:rPr>
          <w:rFonts w:ascii="Times New Roman" w:eastAsia="Times New Roman" w:hAnsi="Times New Roman" w:cs="Times New Roman"/>
          <w:sz w:val="24"/>
          <w:szCs w:val="24"/>
        </w:rPr>
        <w:t>C</w:t>
      </w:r>
      <w:r w:rsidRPr="00976399">
        <w:rPr>
          <w:rFonts w:ascii="Times New Roman" w:eastAsia="Times New Roman" w:hAnsi="Times New Roman" w:cs="Times New Roman"/>
          <w:sz w:val="24"/>
          <w:szCs w:val="24"/>
        </w:rPr>
        <w:t>R400,000 from the Respondent</w:t>
      </w:r>
      <w:r w:rsidR="008B3722" w:rsidRPr="00976399">
        <w:rPr>
          <w:rFonts w:ascii="Times New Roman" w:eastAsia="Times New Roman" w:hAnsi="Times New Roman" w:cs="Times New Roman"/>
          <w:sz w:val="24"/>
          <w:szCs w:val="24"/>
        </w:rPr>
        <w:t xml:space="preserve">, </w:t>
      </w:r>
      <w:r w:rsidRPr="00976399">
        <w:rPr>
          <w:rFonts w:ascii="Times New Roman" w:eastAsia="Times New Roman" w:hAnsi="Times New Roman" w:cs="Times New Roman"/>
          <w:sz w:val="24"/>
          <w:szCs w:val="24"/>
        </w:rPr>
        <w:t>and</w:t>
      </w:r>
      <w:r w:rsidR="008B3722" w:rsidRPr="00976399">
        <w:rPr>
          <w:rFonts w:ascii="Times New Roman" w:eastAsia="Times New Roman" w:hAnsi="Times New Roman" w:cs="Times New Roman"/>
          <w:sz w:val="24"/>
          <w:szCs w:val="24"/>
        </w:rPr>
        <w:t xml:space="preserve"> that she</w:t>
      </w:r>
      <w:r w:rsidRPr="00976399">
        <w:rPr>
          <w:rFonts w:ascii="Times New Roman" w:eastAsia="Times New Roman" w:hAnsi="Times New Roman" w:cs="Times New Roman"/>
          <w:sz w:val="24"/>
          <w:szCs w:val="24"/>
        </w:rPr>
        <w:t xml:space="preserve"> recognised that she</w:t>
      </w:r>
      <w:r w:rsidR="008B3722" w:rsidRPr="00976399">
        <w:rPr>
          <w:rFonts w:ascii="Times New Roman" w:eastAsia="Times New Roman" w:hAnsi="Times New Roman" w:cs="Times New Roman"/>
          <w:sz w:val="24"/>
          <w:szCs w:val="24"/>
        </w:rPr>
        <w:t xml:space="preserve"> was indebted to the Respondent in that sum.</w:t>
      </w:r>
      <w:r w:rsidRPr="00976399">
        <w:rPr>
          <w:rFonts w:ascii="Times New Roman" w:eastAsia="Times New Roman" w:hAnsi="Times New Roman" w:cs="Times New Roman"/>
          <w:sz w:val="24"/>
          <w:szCs w:val="24"/>
        </w:rPr>
        <w:t xml:space="preserve"> </w:t>
      </w:r>
      <w:r w:rsidR="008B3722" w:rsidRPr="00976399">
        <w:rPr>
          <w:rFonts w:ascii="Times New Roman" w:eastAsia="Times New Roman" w:hAnsi="Times New Roman" w:cs="Times New Roman"/>
          <w:sz w:val="24"/>
          <w:szCs w:val="24"/>
        </w:rPr>
        <w:t xml:space="preserve">The </w:t>
      </w:r>
      <w:r w:rsidRPr="00976399">
        <w:rPr>
          <w:rFonts w:ascii="Times New Roman" w:eastAsia="Times New Roman" w:hAnsi="Times New Roman" w:cs="Times New Roman"/>
          <w:sz w:val="24"/>
          <w:szCs w:val="24"/>
        </w:rPr>
        <w:t>Appel</w:t>
      </w:r>
      <w:r w:rsidR="005B61A0" w:rsidRPr="00976399">
        <w:rPr>
          <w:rFonts w:ascii="Times New Roman" w:eastAsia="Times New Roman" w:hAnsi="Times New Roman" w:cs="Times New Roman"/>
          <w:sz w:val="24"/>
          <w:szCs w:val="24"/>
        </w:rPr>
        <w:t>la</w:t>
      </w:r>
      <w:r w:rsidRPr="00976399">
        <w:rPr>
          <w:rFonts w:ascii="Times New Roman" w:eastAsia="Times New Roman" w:hAnsi="Times New Roman" w:cs="Times New Roman"/>
          <w:sz w:val="24"/>
          <w:szCs w:val="24"/>
        </w:rPr>
        <w:t xml:space="preserve">nt </w:t>
      </w:r>
      <w:r w:rsidR="008B3722" w:rsidRPr="00976399">
        <w:rPr>
          <w:rFonts w:ascii="Times New Roman" w:eastAsia="Times New Roman" w:hAnsi="Times New Roman" w:cs="Times New Roman"/>
          <w:sz w:val="24"/>
          <w:szCs w:val="24"/>
        </w:rPr>
        <w:t xml:space="preserve">also </w:t>
      </w:r>
      <w:r w:rsidRPr="00976399">
        <w:rPr>
          <w:rFonts w:ascii="Times New Roman" w:eastAsia="Times New Roman" w:hAnsi="Times New Roman" w:cs="Times New Roman"/>
          <w:sz w:val="24"/>
          <w:szCs w:val="24"/>
        </w:rPr>
        <w:t xml:space="preserve">told him that she was in the </w:t>
      </w:r>
      <w:r w:rsidR="008B3722" w:rsidRPr="00976399">
        <w:rPr>
          <w:rFonts w:ascii="Times New Roman" w:eastAsia="Times New Roman" w:hAnsi="Times New Roman" w:cs="Times New Roman"/>
          <w:sz w:val="24"/>
          <w:szCs w:val="24"/>
        </w:rPr>
        <w:t xml:space="preserve">course </w:t>
      </w:r>
      <w:r w:rsidRPr="00976399">
        <w:rPr>
          <w:rFonts w:ascii="Times New Roman" w:eastAsia="Times New Roman" w:hAnsi="Times New Roman" w:cs="Times New Roman"/>
          <w:sz w:val="24"/>
          <w:szCs w:val="24"/>
        </w:rPr>
        <w:t>of selling her apartment in France</w:t>
      </w:r>
      <w:r w:rsidR="008B3722" w:rsidRPr="00976399">
        <w:rPr>
          <w:rFonts w:ascii="Times New Roman" w:eastAsia="Times New Roman" w:hAnsi="Times New Roman" w:cs="Times New Roman"/>
          <w:sz w:val="24"/>
          <w:szCs w:val="24"/>
        </w:rPr>
        <w:t>,</w:t>
      </w:r>
      <w:r w:rsidRPr="00976399">
        <w:rPr>
          <w:rFonts w:ascii="Times New Roman" w:eastAsia="Times New Roman" w:hAnsi="Times New Roman" w:cs="Times New Roman"/>
          <w:sz w:val="24"/>
          <w:szCs w:val="24"/>
        </w:rPr>
        <w:t xml:space="preserve"> and that she would repay the Respondent</w:t>
      </w:r>
      <w:r w:rsidR="008B3722" w:rsidRPr="00976399">
        <w:rPr>
          <w:rFonts w:ascii="Times New Roman" w:eastAsia="Times New Roman" w:hAnsi="Times New Roman" w:cs="Times New Roman"/>
          <w:sz w:val="24"/>
          <w:szCs w:val="24"/>
        </w:rPr>
        <w:t xml:space="preserve"> the loan amount</w:t>
      </w:r>
      <w:r w:rsidRPr="00976399">
        <w:rPr>
          <w:rFonts w:ascii="Times New Roman" w:eastAsia="Times New Roman" w:hAnsi="Times New Roman" w:cs="Times New Roman"/>
          <w:sz w:val="24"/>
          <w:szCs w:val="24"/>
        </w:rPr>
        <w:t xml:space="preserve"> out of the proceeds of the sale. The Appellant</w:t>
      </w:r>
      <w:r w:rsidR="008B3722" w:rsidRPr="00976399">
        <w:rPr>
          <w:rFonts w:ascii="Times New Roman" w:eastAsia="Times New Roman" w:hAnsi="Times New Roman" w:cs="Times New Roman"/>
          <w:sz w:val="24"/>
          <w:szCs w:val="24"/>
        </w:rPr>
        <w:t xml:space="preserve"> defaulted on her payments. The Respondent</w:t>
      </w:r>
      <w:r w:rsidRPr="00976399">
        <w:rPr>
          <w:rFonts w:ascii="Times New Roman" w:eastAsia="Times New Roman" w:hAnsi="Times New Roman" w:cs="Times New Roman"/>
          <w:sz w:val="24"/>
          <w:szCs w:val="24"/>
        </w:rPr>
        <w:t xml:space="preserve"> instructed</w:t>
      </w:r>
      <w:r w:rsidR="008B3722" w:rsidRPr="00976399">
        <w:rPr>
          <w:rFonts w:ascii="Times New Roman" w:eastAsia="Times New Roman" w:hAnsi="Times New Roman" w:cs="Times New Roman"/>
          <w:sz w:val="24"/>
          <w:szCs w:val="24"/>
        </w:rPr>
        <w:t xml:space="preserve"> his law </w:t>
      </w:r>
      <w:r w:rsidR="00CD3C74" w:rsidRPr="00976399">
        <w:rPr>
          <w:rFonts w:ascii="Times New Roman" w:eastAsia="Times New Roman" w:hAnsi="Times New Roman" w:cs="Times New Roman"/>
          <w:sz w:val="24"/>
          <w:szCs w:val="24"/>
        </w:rPr>
        <w:t>c</w:t>
      </w:r>
      <w:r w:rsidR="008B3722" w:rsidRPr="00976399">
        <w:rPr>
          <w:rFonts w:ascii="Times New Roman" w:eastAsia="Times New Roman" w:hAnsi="Times New Roman" w:cs="Times New Roman"/>
          <w:sz w:val="24"/>
          <w:szCs w:val="24"/>
        </w:rPr>
        <w:t>hambers</w:t>
      </w:r>
      <w:r w:rsidRPr="00976399">
        <w:rPr>
          <w:rFonts w:ascii="Times New Roman" w:eastAsia="Times New Roman" w:hAnsi="Times New Roman" w:cs="Times New Roman"/>
          <w:sz w:val="24"/>
          <w:szCs w:val="24"/>
        </w:rPr>
        <w:t xml:space="preserve"> to institute</w:t>
      </w:r>
      <w:r w:rsidR="008B3722" w:rsidRPr="00976399">
        <w:rPr>
          <w:rFonts w:ascii="Times New Roman" w:eastAsia="Times New Roman" w:hAnsi="Times New Roman" w:cs="Times New Roman"/>
          <w:sz w:val="24"/>
          <w:szCs w:val="24"/>
        </w:rPr>
        <w:t xml:space="preserve"> legal</w:t>
      </w:r>
      <w:r w:rsidRPr="00976399">
        <w:rPr>
          <w:rFonts w:ascii="Times New Roman" w:eastAsia="Times New Roman" w:hAnsi="Times New Roman" w:cs="Times New Roman"/>
          <w:sz w:val="24"/>
          <w:szCs w:val="24"/>
        </w:rPr>
        <w:t xml:space="preserve"> proceedings against </w:t>
      </w:r>
      <w:r w:rsidR="008B3722" w:rsidRPr="00976399">
        <w:rPr>
          <w:rFonts w:ascii="Times New Roman" w:eastAsia="Times New Roman" w:hAnsi="Times New Roman" w:cs="Times New Roman"/>
          <w:sz w:val="24"/>
          <w:szCs w:val="24"/>
        </w:rPr>
        <w:t>the Appellant.</w:t>
      </w:r>
      <w:r w:rsidRPr="00976399">
        <w:rPr>
          <w:rFonts w:ascii="Times New Roman" w:eastAsia="Times New Roman" w:hAnsi="Times New Roman" w:cs="Times New Roman"/>
          <w:sz w:val="24"/>
          <w:szCs w:val="24"/>
        </w:rPr>
        <w:t xml:space="preserve">  </w:t>
      </w:r>
    </w:p>
    <w:p w14:paraId="4F039E96" w14:textId="19883AAC" w:rsidR="00B75BA7" w:rsidRPr="00976399" w:rsidRDefault="005B61A0">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 xml:space="preserve">Miss Pillay is the head of </w:t>
      </w:r>
      <w:r w:rsidR="00B75BA7" w:rsidRPr="00976399">
        <w:rPr>
          <w:rFonts w:ascii="Times New Roman" w:eastAsia="Times New Roman" w:hAnsi="Times New Roman" w:cs="Times New Roman"/>
          <w:i/>
          <w:sz w:val="24"/>
          <w:szCs w:val="24"/>
        </w:rPr>
        <w:t>″</w:t>
      </w:r>
      <w:r w:rsidRPr="00976399">
        <w:rPr>
          <w:rFonts w:ascii="Times New Roman" w:eastAsia="Times New Roman" w:hAnsi="Times New Roman" w:cs="Times New Roman"/>
          <w:i/>
          <w:sz w:val="24"/>
          <w:szCs w:val="24"/>
        </w:rPr>
        <w:t>Premiere Banking</w:t>
      </w:r>
      <w:r w:rsidR="00B75BA7" w:rsidRPr="00976399">
        <w:rPr>
          <w:rFonts w:ascii="Times New Roman" w:eastAsia="Times New Roman" w:hAnsi="Times New Roman" w:cs="Times New Roman"/>
          <w:i/>
          <w:sz w:val="24"/>
          <w:szCs w:val="24"/>
        </w:rPr>
        <w:t>″</w:t>
      </w:r>
      <w:r w:rsidRPr="00976399">
        <w:rPr>
          <w:rFonts w:ascii="Times New Roman" w:eastAsia="Times New Roman" w:hAnsi="Times New Roman" w:cs="Times New Roman"/>
          <w:sz w:val="24"/>
          <w:szCs w:val="24"/>
        </w:rPr>
        <w:t xml:space="preserve"> at Barclays Bank Seychelles Limited. The Respondent is a client of </w:t>
      </w:r>
      <w:r w:rsidR="00B75BA7" w:rsidRPr="00976399">
        <w:rPr>
          <w:rFonts w:ascii="Times New Roman" w:eastAsia="Times New Roman" w:hAnsi="Times New Roman" w:cs="Times New Roman"/>
          <w:sz w:val="24"/>
          <w:szCs w:val="24"/>
        </w:rPr>
        <w:t>Barclays</w:t>
      </w:r>
      <w:r w:rsidRPr="00976399">
        <w:rPr>
          <w:rFonts w:ascii="Times New Roman" w:eastAsia="Times New Roman" w:hAnsi="Times New Roman" w:cs="Times New Roman"/>
          <w:sz w:val="24"/>
          <w:szCs w:val="24"/>
        </w:rPr>
        <w:t xml:space="preserve"> Bank. </w:t>
      </w:r>
      <w:r w:rsidR="00B75BA7" w:rsidRPr="00976399">
        <w:rPr>
          <w:rFonts w:ascii="Times New Roman" w:eastAsia="Times New Roman" w:hAnsi="Times New Roman" w:cs="Times New Roman"/>
          <w:sz w:val="24"/>
          <w:szCs w:val="24"/>
        </w:rPr>
        <w:t xml:space="preserve">She confirmed that the Respondent issued a personal cheque number </w:t>
      </w:r>
      <w:r w:rsidR="005A583D" w:rsidRPr="00976399">
        <w:rPr>
          <w:rFonts w:ascii="Times New Roman" w:eastAsia="Times New Roman" w:hAnsi="Times New Roman" w:cs="Times New Roman"/>
          <w:sz w:val="24"/>
          <w:szCs w:val="24"/>
        </w:rPr>
        <w:t>18524</w:t>
      </w:r>
      <w:r w:rsidR="00B75BA7" w:rsidRPr="00976399">
        <w:rPr>
          <w:rFonts w:ascii="Times New Roman" w:eastAsia="Times New Roman" w:hAnsi="Times New Roman" w:cs="Times New Roman"/>
          <w:sz w:val="24"/>
          <w:szCs w:val="24"/>
        </w:rPr>
        <w:t>3, exhibit P4, on</w:t>
      </w:r>
      <w:r w:rsidR="00246F48" w:rsidRPr="00976399">
        <w:rPr>
          <w:rFonts w:ascii="Times New Roman" w:eastAsia="Times New Roman" w:hAnsi="Times New Roman" w:cs="Times New Roman"/>
          <w:sz w:val="24"/>
          <w:szCs w:val="24"/>
        </w:rPr>
        <w:t xml:space="preserve"> the</w:t>
      </w:r>
      <w:r w:rsidR="00B75BA7" w:rsidRPr="00976399">
        <w:rPr>
          <w:rFonts w:ascii="Times New Roman" w:eastAsia="Times New Roman" w:hAnsi="Times New Roman" w:cs="Times New Roman"/>
          <w:sz w:val="24"/>
          <w:szCs w:val="24"/>
        </w:rPr>
        <w:t xml:space="preserve"> 15</w:t>
      </w:r>
      <w:r w:rsidR="00D2069C" w:rsidRPr="00976399">
        <w:rPr>
          <w:rFonts w:ascii="Times New Roman" w:eastAsia="Times New Roman" w:hAnsi="Times New Roman" w:cs="Times New Roman"/>
          <w:sz w:val="24"/>
          <w:szCs w:val="24"/>
        </w:rPr>
        <w:t xml:space="preserve"> March</w:t>
      </w:r>
      <w:r w:rsidR="00246F48" w:rsidRPr="00976399">
        <w:rPr>
          <w:rFonts w:ascii="Times New Roman" w:eastAsia="Times New Roman" w:hAnsi="Times New Roman" w:cs="Times New Roman"/>
          <w:sz w:val="24"/>
          <w:szCs w:val="24"/>
        </w:rPr>
        <w:t xml:space="preserve"> </w:t>
      </w:r>
      <w:r w:rsidR="00B75BA7" w:rsidRPr="00976399">
        <w:rPr>
          <w:rFonts w:ascii="Times New Roman" w:eastAsia="Times New Roman" w:hAnsi="Times New Roman" w:cs="Times New Roman"/>
          <w:sz w:val="24"/>
          <w:szCs w:val="24"/>
        </w:rPr>
        <w:t>2012</w:t>
      </w:r>
      <w:r w:rsidR="007F203C" w:rsidRPr="00976399">
        <w:rPr>
          <w:rFonts w:ascii="Times New Roman" w:eastAsia="Times New Roman" w:hAnsi="Times New Roman" w:cs="Times New Roman"/>
          <w:sz w:val="24"/>
          <w:szCs w:val="24"/>
        </w:rPr>
        <w:t>,</w:t>
      </w:r>
      <w:r w:rsidR="00B75BA7" w:rsidRPr="00976399">
        <w:rPr>
          <w:rFonts w:ascii="Times New Roman" w:eastAsia="Times New Roman" w:hAnsi="Times New Roman" w:cs="Times New Roman"/>
          <w:sz w:val="24"/>
          <w:szCs w:val="24"/>
        </w:rPr>
        <w:t xml:space="preserve"> in favour of </w:t>
      </w:r>
      <w:r w:rsidR="008D7C69" w:rsidRPr="00976399">
        <w:rPr>
          <w:rFonts w:ascii="Times New Roman" w:eastAsia="Times New Roman" w:hAnsi="Times New Roman" w:cs="Times New Roman"/>
          <w:i/>
          <w:sz w:val="24"/>
          <w:szCs w:val="24"/>
        </w:rPr>
        <w:t>″</w:t>
      </w:r>
      <w:r w:rsidR="005A583D" w:rsidRPr="00976399">
        <w:rPr>
          <w:rFonts w:ascii="Times New Roman" w:eastAsia="Times New Roman" w:hAnsi="Times New Roman" w:cs="Times New Roman"/>
          <w:i/>
          <w:sz w:val="24"/>
          <w:szCs w:val="24"/>
        </w:rPr>
        <w:t>ASD (Pty) Ltd</w:t>
      </w:r>
      <w:r w:rsidR="008D7C69" w:rsidRPr="00976399">
        <w:rPr>
          <w:rFonts w:ascii="Times New Roman" w:eastAsia="Times New Roman" w:hAnsi="Times New Roman" w:cs="Times New Roman"/>
          <w:i/>
          <w:sz w:val="24"/>
          <w:szCs w:val="24"/>
        </w:rPr>
        <w:t>″</w:t>
      </w:r>
      <w:r w:rsidR="00B75BA7" w:rsidRPr="00976399">
        <w:rPr>
          <w:rFonts w:ascii="Times New Roman" w:eastAsia="Times New Roman" w:hAnsi="Times New Roman" w:cs="Times New Roman"/>
          <w:sz w:val="24"/>
          <w:szCs w:val="24"/>
        </w:rPr>
        <w:t xml:space="preserve"> for the amount of </w:t>
      </w:r>
      <w:r w:rsidRPr="00976399">
        <w:rPr>
          <w:rFonts w:ascii="Times New Roman" w:eastAsia="Times New Roman" w:hAnsi="Times New Roman" w:cs="Times New Roman"/>
          <w:sz w:val="24"/>
          <w:szCs w:val="24"/>
        </w:rPr>
        <w:t>SCR100</w:t>
      </w:r>
      <w:proofErr w:type="gramStart"/>
      <w:r w:rsidRPr="00976399">
        <w:rPr>
          <w:rFonts w:ascii="Times New Roman" w:eastAsia="Times New Roman" w:hAnsi="Times New Roman" w:cs="Times New Roman"/>
          <w:sz w:val="24"/>
          <w:szCs w:val="24"/>
        </w:rPr>
        <w:t>,000</w:t>
      </w:r>
      <w:proofErr w:type="gramEnd"/>
      <w:r w:rsidRPr="00976399">
        <w:rPr>
          <w:rFonts w:ascii="Times New Roman" w:eastAsia="Times New Roman" w:hAnsi="Times New Roman" w:cs="Times New Roman"/>
          <w:sz w:val="24"/>
          <w:szCs w:val="24"/>
        </w:rPr>
        <w:t xml:space="preserve">. </w:t>
      </w:r>
      <w:r w:rsidR="00B75BA7" w:rsidRPr="00976399">
        <w:rPr>
          <w:rFonts w:ascii="Times New Roman" w:eastAsia="Times New Roman" w:hAnsi="Times New Roman" w:cs="Times New Roman"/>
          <w:sz w:val="24"/>
          <w:szCs w:val="24"/>
        </w:rPr>
        <w:t>T</w:t>
      </w:r>
      <w:r w:rsidRPr="00976399">
        <w:rPr>
          <w:rFonts w:ascii="Times New Roman" w:eastAsia="Times New Roman" w:hAnsi="Times New Roman" w:cs="Times New Roman"/>
          <w:sz w:val="24"/>
          <w:szCs w:val="24"/>
        </w:rPr>
        <w:t>h</w:t>
      </w:r>
      <w:r w:rsidR="00B75BA7" w:rsidRPr="00976399">
        <w:rPr>
          <w:rFonts w:ascii="Times New Roman" w:eastAsia="Times New Roman" w:hAnsi="Times New Roman" w:cs="Times New Roman"/>
          <w:sz w:val="24"/>
          <w:szCs w:val="24"/>
        </w:rPr>
        <w:t>at</w:t>
      </w:r>
      <w:r w:rsidRPr="00976399">
        <w:rPr>
          <w:rFonts w:ascii="Times New Roman" w:eastAsia="Times New Roman" w:hAnsi="Times New Roman" w:cs="Times New Roman"/>
          <w:sz w:val="24"/>
          <w:szCs w:val="24"/>
        </w:rPr>
        <w:t xml:space="preserve"> cheque</w:t>
      </w:r>
      <w:r w:rsidR="00B75BA7" w:rsidRPr="00976399">
        <w:rPr>
          <w:rFonts w:ascii="Times New Roman" w:eastAsia="Times New Roman" w:hAnsi="Times New Roman" w:cs="Times New Roman"/>
          <w:sz w:val="24"/>
          <w:szCs w:val="24"/>
        </w:rPr>
        <w:t xml:space="preserve">, the payee beneficiary of which was </w:t>
      </w:r>
      <w:r w:rsidR="005A583D" w:rsidRPr="00976399">
        <w:rPr>
          <w:rFonts w:ascii="Times New Roman" w:eastAsia="Times New Roman" w:hAnsi="Times New Roman" w:cs="Times New Roman"/>
          <w:sz w:val="24"/>
          <w:szCs w:val="24"/>
        </w:rPr>
        <w:t>a Mauritius Commercial Bank (</w:t>
      </w:r>
      <w:proofErr w:type="spellStart"/>
      <w:r w:rsidR="005A583D" w:rsidRPr="00976399">
        <w:rPr>
          <w:rFonts w:ascii="Times New Roman" w:eastAsia="Times New Roman" w:hAnsi="Times New Roman" w:cs="Times New Roman"/>
          <w:sz w:val="24"/>
          <w:szCs w:val="24"/>
        </w:rPr>
        <w:t>Sey</w:t>
      </w:r>
      <w:proofErr w:type="spellEnd"/>
      <w:r w:rsidR="005A583D" w:rsidRPr="00976399">
        <w:rPr>
          <w:rFonts w:ascii="Times New Roman" w:eastAsia="Times New Roman" w:hAnsi="Times New Roman" w:cs="Times New Roman"/>
          <w:sz w:val="24"/>
          <w:szCs w:val="24"/>
        </w:rPr>
        <w:t xml:space="preserve">) Ltd </w:t>
      </w:r>
      <w:r w:rsidR="00B75BA7" w:rsidRPr="00976399">
        <w:rPr>
          <w:rFonts w:ascii="Times New Roman" w:eastAsia="Times New Roman" w:hAnsi="Times New Roman" w:cs="Times New Roman"/>
          <w:sz w:val="24"/>
          <w:szCs w:val="24"/>
        </w:rPr>
        <w:t xml:space="preserve">client, </w:t>
      </w:r>
      <w:r w:rsidR="008D7C69" w:rsidRPr="00976399">
        <w:rPr>
          <w:rFonts w:ascii="Times New Roman" w:eastAsia="Times New Roman" w:hAnsi="Times New Roman" w:cs="Times New Roman"/>
          <w:i/>
          <w:sz w:val="24"/>
          <w:szCs w:val="24"/>
        </w:rPr>
        <w:t>″</w:t>
      </w:r>
      <w:r w:rsidR="005A583D" w:rsidRPr="00976399">
        <w:rPr>
          <w:rFonts w:ascii="Times New Roman" w:eastAsia="Times New Roman" w:hAnsi="Times New Roman" w:cs="Times New Roman"/>
          <w:i/>
          <w:sz w:val="24"/>
          <w:szCs w:val="24"/>
        </w:rPr>
        <w:t>ASD Pty Ltd</w:t>
      </w:r>
      <w:r w:rsidR="008D7C69" w:rsidRPr="00976399">
        <w:rPr>
          <w:rFonts w:ascii="Times New Roman" w:eastAsia="Times New Roman" w:hAnsi="Times New Roman" w:cs="Times New Roman"/>
          <w:i/>
          <w:sz w:val="24"/>
          <w:szCs w:val="24"/>
        </w:rPr>
        <w:t>″</w:t>
      </w:r>
      <w:r w:rsidR="00B75BA7" w:rsidRPr="00976399">
        <w:rPr>
          <w:rFonts w:ascii="Times New Roman" w:eastAsia="Times New Roman" w:hAnsi="Times New Roman" w:cs="Times New Roman"/>
          <w:sz w:val="24"/>
          <w:szCs w:val="24"/>
        </w:rPr>
        <w:t>,</w:t>
      </w:r>
      <w:r w:rsidRPr="00976399">
        <w:rPr>
          <w:rFonts w:ascii="Times New Roman" w:eastAsia="Times New Roman" w:hAnsi="Times New Roman" w:cs="Times New Roman"/>
          <w:sz w:val="24"/>
          <w:szCs w:val="24"/>
        </w:rPr>
        <w:t xml:space="preserve"> </w:t>
      </w:r>
      <w:proofErr w:type="gramStart"/>
      <w:r w:rsidRPr="00976399">
        <w:rPr>
          <w:rFonts w:ascii="Times New Roman" w:eastAsia="Times New Roman" w:hAnsi="Times New Roman" w:cs="Times New Roman"/>
          <w:sz w:val="24"/>
          <w:szCs w:val="24"/>
        </w:rPr>
        <w:t>was debited</w:t>
      </w:r>
      <w:proofErr w:type="gramEnd"/>
      <w:r w:rsidR="005F57FA" w:rsidRPr="00976399">
        <w:rPr>
          <w:rFonts w:ascii="Times New Roman" w:eastAsia="Times New Roman" w:hAnsi="Times New Roman" w:cs="Times New Roman"/>
          <w:sz w:val="24"/>
          <w:szCs w:val="24"/>
        </w:rPr>
        <w:t xml:space="preserve"> from the personal account of the Respondent</w:t>
      </w:r>
      <w:r w:rsidRPr="00976399">
        <w:rPr>
          <w:rFonts w:ascii="Times New Roman" w:eastAsia="Times New Roman" w:hAnsi="Times New Roman" w:cs="Times New Roman"/>
          <w:sz w:val="24"/>
          <w:szCs w:val="24"/>
        </w:rPr>
        <w:t xml:space="preserve"> on</w:t>
      </w:r>
      <w:r w:rsidR="00246F48" w:rsidRPr="00976399">
        <w:rPr>
          <w:rFonts w:ascii="Times New Roman" w:eastAsia="Times New Roman" w:hAnsi="Times New Roman" w:cs="Times New Roman"/>
          <w:sz w:val="24"/>
          <w:szCs w:val="24"/>
        </w:rPr>
        <w:t xml:space="preserve"> the</w:t>
      </w:r>
      <w:r w:rsidRPr="00976399">
        <w:rPr>
          <w:rFonts w:ascii="Times New Roman" w:eastAsia="Times New Roman" w:hAnsi="Times New Roman" w:cs="Times New Roman"/>
          <w:sz w:val="24"/>
          <w:szCs w:val="24"/>
        </w:rPr>
        <w:t xml:space="preserve"> </w:t>
      </w:r>
      <w:r w:rsidR="00B75BA7" w:rsidRPr="00976399">
        <w:rPr>
          <w:rFonts w:ascii="Times New Roman" w:eastAsia="Times New Roman" w:hAnsi="Times New Roman" w:cs="Times New Roman"/>
          <w:sz w:val="24"/>
          <w:szCs w:val="24"/>
        </w:rPr>
        <w:t>19</w:t>
      </w:r>
      <w:r w:rsidR="00FF3985" w:rsidRPr="00976399">
        <w:rPr>
          <w:rFonts w:ascii="Times New Roman" w:eastAsia="Times New Roman" w:hAnsi="Times New Roman" w:cs="Times New Roman"/>
          <w:sz w:val="24"/>
          <w:szCs w:val="24"/>
        </w:rPr>
        <w:t xml:space="preserve"> March </w:t>
      </w:r>
      <w:r w:rsidR="00B75BA7" w:rsidRPr="00976399">
        <w:rPr>
          <w:rFonts w:ascii="Times New Roman" w:eastAsia="Times New Roman" w:hAnsi="Times New Roman" w:cs="Times New Roman"/>
          <w:sz w:val="24"/>
          <w:szCs w:val="24"/>
        </w:rPr>
        <w:t xml:space="preserve">2012.  </w:t>
      </w:r>
    </w:p>
    <w:p w14:paraId="1E819137" w14:textId="16E8805D" w:rsidR="005B61A0" w:rsidRPr="00976399" w:rsidRDefault="00B75BA7">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She also confirmed that the Respondent issued another personal cheque number 185263</w:t>
      </w:r>
      <w:r w:rsidR="005F57FA" w:rsidRPr="00976399">
        <w:rPr>
          <w:rFonts w:ascii="Times New Roman" w:eastAsia="Times New Roman" w:hAnsi="Times New Roman" w:cs="Times New Roman"/>
          <w:sz w:val="24"/>
          <w:szCs w:val="24"/>
        </w:rPr>
        <w:t>, exhibit P5, on</w:t>
      </w:r>
      <w:r w:rsidR="00246F48" w:rsidRPr="00976399">
        <w:rPr>
          <w:rFonts w:ascii="Times New Roman" w:eastAsia="Times New Roman" w:hAnsi="Times New Roman" w:cs="Times New Roman"/>
          <w:sz w:val="24"/>
          <w:szCs w:val="24"/>
        </w:rPr>
        <w:t xml:space="preserve"> the</w:t>
      </w:r>
      <w:r w:rsidR="005F57FA" w:rsidRPr="00976399">
        <w:rPr>
          <w:rFonts w:ascii="Times New Roman" w:eastAsia="Times New Roman" w:hAnsi="Times New Roman" w:cs="Times New Roman"/>
          <w:sz w:val="24"/>
          <w:szCs w:val="24"/>
        </w:rPr>
        <w:t xml:space="preserve"> 27</w:t>
      </w:r>
      <w:r w:rsidR="00FF3985" w:rsidRPr="00976399">
        <w:rPr>
          <w:rFonts w:ascii="Times New Roman" w:eastAsia="Times New Roman" w:hAnsi="Times New Roman" w:cs="Times New Roman"/>
          <w:sz w:val="24"/>
          <w:szCs w:val="24"/>
        </w:rPr>
        <w:t xml:space="preserve"> September </w:t>
      </w:r>
      <w:r w:rsidR="005F57FA" w:rsidRPr="00976399">
        <w:rPr>
          <w:rFonts w:ascii="Times New Roman" w:eastAsia="Times New Roman" w:hAnsi="Times New Roman" w:cs="Times New Roman"/>
          <w:sz w:val="24"/>
          <w:szCs w:val="24"/>
        </w:rPr>
        <w:t>2012,</w:t>
      </w:r>
      <w:r w:rsidR="005B61A0" w:rsidRPr="00976399">
        <w:rPr>
          <w:rFonts w:ascii="Times New Roman" w:eastAsia="Times New Roman" w:hAnsi="Times New Roman" w:cs="Times New Roman"/>
          <w:sz w:val="24"/>
          <w:szCs w:val="24"/>
        </w:rPr>
        <w:t xml:space="preserve"> in favour of </w:t>
      </w:r>
      <w:r w:rsidR="008D7C69" w:rsidRPr="00976399">
        <w:rPr>
          <w:rFonts w:ascii="Times New Roman" w:eastAsia="Times New Roman" w:hAnsi="Times New Roman" w:cs="Times New Roman"/>
          <w:i/>
          <w:sz w:val="24"/>
          <w:szCs w:val="24"/>
        </w:rPr>
        <w:t>″</w:t>
      </w:r>
      <w:r w:rsidR="005B61A0" w:rsidRPr="00976399">
        <w:rPr>
          <w:rFonts w:ascii="Times New Roman" w:eastAsia="Times New Roman" w:hAnsi="Times New Roman" w:cs="Times New Roman"/>
          <w:i/>
          <w:sz w:val="24"/>
          <w:szCs w:val="24"/>
        </w:rPr>
        <w:t xml:space="preserve">ASD </w:t>
      </w:r>
      <w:r w:rsidR="005A583D" w:rsidRPr="00976399">
        <w:rPr>
          <w:rFonts w:ascii="Times New Roman" w:eastAsia="Times New Roman" w:hAnsi="Times New Roman" w:cs="Times New Roman"/>
          <w:i/>
          <w:sz w:val="24"/>
          <w:szCs w:val="24"/>
        </w:rPr>
        <w:t>(Pty) Ltd</w:t>
      </w:r>
      <w:r w:rsidR="008D7C69" w:rsidRPr="00976399">
        <w:rPr>
          <w:rFonts w:ascii="Times New Roman" w:eastAsia="Times New Roman" w:hAnsi="Times New Roman" w:cs="Times New Roman"/>
          <w:i/>
          <w:sz w:val="24"/>
          <w:szCs w:val="24"/>
        </w:rPr>
        <w:t>″</w:t>
      </w:r>
      <w:r w:rsidR="005B61A0" w:rsidRPr="00976399">
        <w:rPr>
          <w:rFonts w:ascii="Times New Roman" w:eastAsia="Times New Roman" w:hAnsi="Times New Roman" w:cs="Times New Roman"/>
          <w:sz w:val="24"/>
          <w:szCs w:val="24"/>
        </w:rPr>
        <w:t xml:space="preserve"> for the amount of SCR300</w:t>
      </w:r>
      <w:proofErr w:type="gramStart"/>
      <w:r w:rsidR="005B61A0" w:rsidRPr="00976399">
        <w:rPr>
          <w:rFonts w:ascii="Times New Roman" w:eastAsia="Times New Roman" w:hAnsi="Times New Roman" w:cs="Times New Roman"/>
          <w:sz w:val="24"/>
          <w:szCs w:val="24"/>
        </w:rPr>
        <w:t>,000</w:t>
      </w:r>
      <w:proofErr w:type="gramEnd"/>
      <w:r w:rsidR="005B61A0" w:rsidRPr="00976399">
        <w:rPr>
          <w:rFonts w:ascii="Times New Roman" w:eastAsia="Times New Roman" w:hAnsi="Times New Roman" w:cs="Times New Roman"/>
          <w:sz w:val="24"/>
          <w:szCs w:val="24"/>
        </w:rPr>
        <w:t xml:space="preserve">. </w:t>
      </w:r>
      <w:r w:rsidR="005F57FA" w:rsidRPr="00976399">
        <w:rPr>
          <w:rFonts w:ascii="Times New Roman" w:eastAsia="Times New Roman" w:hAnsi="Times New Roman" w:cs="Times New Roman"/>
          <w:sz w:val="24"/>
          <w:szCs w:val="24"/>
        </w:rPr>
        <w:t>The</w:t>
      </w:r>
      <w:r w:rsidR="005B61A0" w:rsidRPr="00976399">
        <w:rPr>
          <w:rFonts w:ascii="Times New Roman" w:eastAsia="Times New Roman" w:hAnsi="Times New Roman" w:cs="Times New Roman"/>
          <w:sz w:val="24"/>
          <w:szCs w:val="24"/>
        </w:rPr>
        <w:t xml:space="preserve"> amount </w:t>
      </w:r>
      <w:r w:rsidR="005F57FA" w:rsidRPr="00976399">
        <w:rPr>
          <w:rFonts w:ascii="Times New Roman" w:eastAsia="Times New Roman" w:hAnsi="Times New Roman" w:cs="Times New Roman"/>
          <w:sz w:val="24"/>
          <w:szCs w:val="24"/>
        </w:rPr>
        <w:t>of SCR</w:t>
      </w:r>
      <w:r w:rsidR="00FF3985" w:rsidRPr="00976399">
        <w:rPr>
          <w:rFonts w:ascii="Times New Roman" w:eastAsia="Times New Roman" w:hAnsi="Times New Roman" w:cs="Times New Roman"/>
          <w:sz w:val="24"/>
          <w:szCs w:val="24"/>
        </w:rPr>
        <w:t>3</w:t>
      </w:r>
      <w:r w:rsidR="005F57FA" w:rsidRPr="00976399">
        <w:rPr>
          <w:rFonts w:ascii="Times New Roman" w:eastAsia="Times New Roman" w:hAnsi="Times New Roman" w:cs="Times New Roman"/>
          <w:sz w:val="24"/>
          <w:szCs w:val="24"/>
        </w:rPr>
        <w:t>00</w:t>
      </w:r>
      <w:proofErr w:type="gramStart"/>
      <w:r w:rsidR="005F57FA" w:rsidRPr="00976399">
        <w:rPr>
          <w:rFonts w:ascii="Times New Roman" w:eastAsia="Times New Roman" w:hAnsi="Times New Roman" w:cs="Times New Roman"/>
          <w:sz w:val="24"/>
          <w:szCs w:val="24"/>
        </w:rPr>
        <w:t>,000</w:t>
      </w:r>
      <w:proofErr w:type="gramEnd"/>
      <w:r w:rsidR="005F57FA" w:rsidRPr="00976399">
        <w:rPr>
          <w:rFonts w:ascii="Times New Roman" w:eastAsia="Times New Roman" w:hAnsi="Times New Roman" w:cs="Times New Roman"/>
          <w:sz w:val="24"/>
          <w:szCs w:val="24"/>
        </w:rPr>
        <w:t xml:space="preserve"> </w:t>
      </w:r>
      <w:r w:rsidR="005B61A0" w:rsidRPr="00976399">
        <w:rPr>
          <w:rFonts w:ascii="Times New Roman" w:eastAsia="Times New Roman" w:hAnsi="Times New Roman" w:cs="Times New Roman"/>
          <w:sz w:val="24"/>
          <w:szCs w:val="24"/>
        </w:rPr>
        <w:t>was debited from the</w:t>
      </w:r>
      <w:r w:rsidR="005F57FA" w:rsidRPr="00976399">
        <w:rPr>
          <w:rFonts w:ascii="Times New Roman" w:eastAsia="Times New Roman" w:hAnsi="Times New Roman" w:cs="Times New Roman"/>
          <w:sz w:val="24"/>
          <w:szCs w:val="24"/>
        </w:rPr>
        <w:t xml:space="preserve"> personal</w:t>
      </w:r>
      <w:r w:rsidR="005B61A0" w:rsidRPr="00976399">
        <w:rPr>
          <w:rFonts w:ascii="Times New Roman" w:eastAsia="Times New Roman" w:hAnsi="Times New Roman" w:cs="Times New Roman"/>
          <w:sz w:val="24"/>
          <w:szCs w:val="24"/>
        </w:rPr>
        <w:t xml:space="preserve"> account of the Respondent on</w:t>
      </w:r>
      <w:r w:rsidR="00246F48" w:rsidRPr="00976399">
        <w:rPr>
          <w:rFonts w:ascii="Times New Roman" w:eastAsia="Times New Roman" w:hAnsi="Times New Roman" w:cs="Times New Roman"/>
          <w:sz w:val="24"/>
          <w:szCs w:val="24"/>
        </w:rPr>
        <w:t xml:space="preserve"> the</w:t>
      </w:r>
      <w:r w:rsidR="005B61A0" w:rsidRPr="00976399">
        <w:rPr>
          <w:rFonts w:ascii="Times New Roman" w:eastAsia="Times New Roman" w:hAnsi="Times New Roman" w:cs="Times New Roman"/>
          <w:sz w:val="24"/>
          <w:szCs w:val="24"/>
        </w:rPr>
        <w:t xml:space="preserve"> 1</w:t>
      </w:r>
      <w:r w:rsidR="00FF3985" w:rsidRPr="00976399">
        <w:rPr>
          <w:rFonts w:ascii="Times New Roman" w:eastAsia="Times New Roman" w:hAnsi="Times New Roman" w:cs="Times New Roman"/>
          <w:sz w:val="24"/>
          <w:szCs w:val="24"/>
        </w:rPr>
        <w:t xml:space="preserve"> October</w:t>
      </w:r>
      <w:r w:rsidR="00246F48" w:rsidRPr="00976399">
        <w:rPr>
          <w:rFonts w:ascii="Times New Roman" w:eastAsia="Times New Roman" w:hAnsi="Times New Roman" w:cs="Times New Roman"/>
          <w:sz w:val="24"/>
          <w:szCs w:val="24"/>
        </w:rPr>
        <w:t xml:space="preserve"> </w:t>
      </w:r>
      <w:r w:rsidR="005B61A0" w:rsidRPr="00976399">
        <w:rPr>
          <w:rFonts w:ascii="Times New Roman" w:eastAsia="Times New Roman" w:hAnsi="Times New Roman" w:cs="Times New Roman"/>
          <w:sz w:val="24"/>
          <w:szCs w:val="24"/>
        </w:rPr>
        <w:t xml:space="preserve">2012. </w:t>
      </w:r>
      <w:r w:rsidR="008D7C69" w:rsidRPr="00976399">
        <w:rPr>
          <w:rFonts w:ascii="Times New Roman" w:eastAsia="Times New Roman" w:hAnsi="Times New Roman" w:cs="Times New Roman"/>
          <w:i/>
          <w:sz w:val="24"/>
          <w:szCs w:val="24"/>
        </w:rPr>
        <w:t>″</w:t>
      </w:r>
      <w:r w:rsidR="005A583D" w:rsidRPr="00976399">
        <w:rPr>
          <w:rFonts w:ascii="Times New Roman" w:eastAsia="Times New Roman" w:hAnsi="Times New Roman" w:cs="Times New Roman"/>
          <w:i/>
          <w:sz w:val="24"/>
          <w:szCs w:val="24"/>
        </w:rPr>
        <w:t>ASD (Pty) Ltd</w:t>
      </w:r>
      <w:r w:rsidR="008D7C69" w:rsidRPr="00976399">
        <w:rPr>
          <w:rFonts w:ascii="Times New Roman" w:eastAsia="Times New Roman" w:hAnsi="Times New Roman" w:cs="Times New Roman"/>
          <w:i/>
          <w:sz w:val="24"/>
          <w:szCs w:val="24"/>
        </w:rPr>
        <w:t>″</w:t>
      </w:r>
      <w:r w:rsidR="005F57FA" w:rsidRPr="00976399">
        <w:rPr>
          <w:rFonts w:ascii="Times New Roman" w:eastAsia="Times New Roman" w:hAnsi="Times New Roman" w:cs="Times New Roman"/>
          <w:sz w:val="24"/>
          <w:szCs w:val="24"/>
        </w:rPr>
        <w:t>, a client of</w:t>
      </w:r>
      <w:r w:rsidR="005A583D" w:rsidRPr="00976399">
        <w:rPr>
          <w:rFonts w:ascii="Times New Roman" w:eastAsia="Times New Roman" w:hAnsi="Times New Roman" w:cs="Times New Roman"/>
          <w:sz w:val="24"/>
          <w:szCs w:val="24"/>
        </w:rPr>
        <w:t xml:space="preserve"> the Mauritius Commercial Bank</w:t>
      </w:r>
      <w:r w:rsidR="005F57FA" w:rsidRPr="00976399">
        <w:rPr>
          <w:rFonts w:ascii="Times New Roman" w:eastAsia="Times New Roman" w:hAnsi="Times New Roman" w:cs="Times New Roman"/>
          <w:i/>
          <w:sz w:val="24"/>
          <w:szCs w:val="24"/>
        </w:rPr>
        <w:t>,</w:t>
      </w:r>
      <w:r w:rsidR="005B61A0" w:rsidRPr="00976399">
        <w:rPr>
          <w:rFonts w:ascii="Times New Roman" w:eastAsia="Times New Roman" w:hAnsi="Times New Roman" w:cs="Times New Roman"/>
          <w:sz w:val="24"/>
          <w:szCs w:val="24"/>
        </w:rPr>
        <w:t xml:space="preserve"> </w:t>
      </w:r>
      <w:r w:rsidR="005F57FA" w:rsidRPr="00976399">
        <w:rPr>
          <w:rFonts w:ascii="Times New Roman" w:eastAsia="Times New Roman" w:hAnsi="Times New Roman" w:cs="Times New Roman"/>
          <w:sz w:val="24"/>
          <w:szCs w:val="24"/>
        </w:rPr>
        <w:t xml:space="preserve">requested for cheque clearance. </w:t>
      </w:r>
      <w:r w:rsidR="005B61A0" w:rsidRPr="00976399">
        <w:rPr>
          <w:rFonts w:ascii="Times New Roman" w:eastAsia="Times New Roman" w:hAnsi="Times New Roman" w:cs="Times New Roman"/>
          <w:sz w:val="24"/>
          <w:szCs w:val="24"/>
        </w:rPr>
        <w:t xml:space="preserve"> </w:t>
      </w:r>
    </w:p>
    <w:p w14:paraId="3D859D10" w14:textId="37B02213" w:rsidR="005B61A0" w:rsidRPr="00976399" w:rsidRDefault="005B61A0" w:rsidP="00E976E3">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When cross-examined</w:t>
      </w:r>
      <w:r w:rsidR="005F57FA" w:rsidRPr="00976399">
        <w:rPr>
          <w:rFonts w:ascii="Times New Roman" w:eastAsia="Times New Roman" w:hAnsi="Times New Roman" w:cs="Times New Roman"/>
          <w:sz w:val="24"/>
          <w:szCs w:val="24"/>
        </w:rPr>
        <w:t>,</w:t>
      </w:r>
      <w:r w:rsidRPr="00976399">
        <w:rPr>
          <w:rFonts w:ascii="Times New Roman" w:eastAsia="Times New Roman" w:hAnsi="Times New Roman" w:cs="Times New Roman"/>
          <w:sz w:val="24"/>
          <w:szCs w:val="24"/>
        </w:rPr>
        <w:t xml:space="preserve"> Miss Pillay testified that a third cheque</w:t>
      </w:r>
      <w:r w:rsidR="005F57FA" w:rsidRPr="00976399">
        <w:rPr>
          <w:rFonts w:ascii="Times New Roman" w:eastAsia="Times New Roman" w:hAnsi="Times New Roman" w:cs="Times New Roman"/>
          <w:sz w:val="24"/>
          <w:szCs w:val="24"/>
        </w:rPr>
        <w:t xml:space="preserve"> number 185262, exhibit D1, was </w:t>
      </w:r>
      <w:r w:rsidRPr="00976399">
        <w:rPr>
          <w:rFonts w:ascii="Times New Roman" w:eastAsia="Times New Roman" w:hAnsi="Times New Roman" w:cs="Times New Roman"/>
          <w:sz w:val="24"/>
          <w:szCs w:val="24"/>
        </w:rPr>
        <w:t>issue</w:t>
      </w:r>
      <w:r w:rsidR="005F57FA" w:rsidRPr="00976399">
        <w:rPr>
          <w:rFonts w:ascii="Times New Roman" w:eastAsia="Times New Roman" w:hAnsi="Times New Roman" w:cs="Times New Roman"/>
          <w:sz w:val="24"/>
          <w:szCs w:val="24"/>
        </w:rPr>
        <w:t>d</w:t>
      </w:r>
      <w:r w:rsidRPr="00976399">
        <w:rPr>
          <w:rFonts w:ascii="Times New Roman" w:eastAsia="Times New Roman" w:hAnsi="Times New Roman" w:cs="Times New Roman"/>
          <w:sz w:val="24"/>
          <w:szCs w:val="24"/>
        </w:rPr>
        <w:t xml:space="preserve"> by the Respondent drawn in favour of </w:t>
      </w:r>
      <w:r w:rsidR="008D7C69" w:rsidRPr="00976399">
        <w:rPr>
          <w:rFonts w:ascii="Times New Roman" w:eastAsia="Times New Roman" w:hAnsi="Times New Roman" w:cs="Times New Roman"/>
          <w:i/>
          <w:sz w:val="24"/>
          <w:szCs w:val="24"/>
        </w:rPr>
        <w:t>″</w:t>
      </w:r>
      <w:r w:rsidRPr="00976399">
        <w:rPr>
          <w:rFonts w:ascii="Times New Roman" w:eastAsia="Times New Roman" w:hAnsi="Times New Roman" w:cs="Times New Roman"/>
          <w:i/>
          <w:sz w:val="24"/>
          <w:szCs w:val="24"/>
        </w:rPr>
        <w:t>ASD</w:t>
      </w:r>
      <w:r w:rsidR="00CD0281" w:rsidRPr="00976399">
        <w:rPr>
          <w:rFonts w:ascii="Times New Roman" w:eastAsia="Times New Roman" w:hAnsi="Times New Roman" w:cs="Times New Roman"/>
          <w:sz w:val="24"/>
          <w:szCs w:val="24"/>
        </w:rPr>
        <w:t xml:space="preserve"> </w:t>
      </w:r>
      <w:r w:rsidR="00CD0281" w:rsidRPr="00976399">
        <w:rPr>
          <w:rFonts w:ascii="Times New Roman" w:eastAsia="Times New Roman" w:hAnsi="Times New Roman" w:cs="Times New Roman"/>
          <w:i/>
          <w:sz w:val="24"/>
          <w:szCs w:val="24"/>
        </w:rPr>
        <w:t>(Pty) Ltd</w:t>
      </w:r>
      <w:r w:rsidR="008D7C69" w:rsidRPr="00976399">
        <w:rPr>
          <w:rFonts w:ascii="Times New Roman" w:eastAsia="Times New Roman" w:hAnsi="Times New Roman" w:cs="Times New Roman"/>
          <w:i/>
          <w:sz w:val="24"/>
          <w:szCs w:val="24"/>
        </w:rPr>
        <w:t>″</w:t>
      </w:r>
      <w:r w:rsidRPr="00976399">
        <w:rPr>
          <w:rFonts w:ascii="Times New Roman" w:eastAsia="Times New Roman" w:hAnsi="Times New Roman" w:cs="Times New Roman"/>
          <w:sz w:val="24"/>
          <w:szCs w:val="24"/>
        </w:rPr>
        <w:t xml:space="preserve">. The cheque was cleared on the </w:t>
      </w:r>
      <w:r w:rsidR="00A26A74" w:rsidRPr="00976399">
        <w:rPr>
          <w:rFonts w:ascii="Times New Roman" w:eastAsia="Times New Roman" w:hAnsi="Times New Roman" w:cs="Times New Roman"/>
          <w:sz w:val="24"/>
          <w:szCs w:val="24"/>
        </w:rPr>
        <w:t xml:space="preserve">Respondent's </w:t>
      </w:r>
      <w:r w:rsidRPr="00976399">
        <w:rPr>
          <w:rFonts w:ascii="Times New Roman" w:eastAsia="Times New Roman" w:hAnsi="Times New Roman" w:cs="Times New Roman"/>
          <w:sz w:val="24"/>
          <w:szCs w:val="24"/>
        </w:rPr>
        <w:t>account on the 1 October 2012</w:t>
      </w:r>
      <w:r w:rsidR="005F57FA" w:rsidRPr="00976399">
        <w:rPr>
          <w:rFonts w:ascii="Times New Roman" w:eastAsia="Times New Roman" w:hAnsi="Times New Roman" w:cs="Times New Roman"/>
          <w:sz w:val="24"/>
          <w:szCs w:val="24"/>
        </w:rPr>
        <w:t>,</w:t>
      </w:r>
      <w:r w:rsidRPr="00976399">
        <w:rPr>
          <w:rFonts w:ascii="Times New Roman" w:eastAsia="Times New Roman" w:hAnsi="Times New Roman" w:cs="Times New Roman"/>
          <w:sz w:val="24"/>
          <w:szCs w:val="24"/>
        </w:rPr>
        <w:t xml:space="preserve"> and deposited at the </w:t>
      </w:r>
      <w:r w:rsidR="00CD0281" w:rsidRPr="00976399">
        <w:rPr>
          <w:rFonts w:ascii="Times New Roman" w:eastAsia="Times New Roman" w:hAnsi="Times New Roman" w:cs="Times New Roman"/>
          <w:sz w:val="24"/>
          <w:szCs w:val="24"/>
        </w:rPr>
        <w:t>Mauritius Commercial Bank</w:t>
      </w:r>
      <w:r w:rsidRPr="00976399">
        <w:rPr>
          <w:rFonts w:ascii="Times New Roman" w:eastAsia="Times New Roman" w:hAnsi="Times New Roman" w:cs="Times New Roman"/>
          <w:sz w:val="24"/>
          <w:szCs w:val="24"/>
        </w:rPr>
        <w:t xml:space="preserve">. </w:t>
      </w:r>
    </w:p>
    <w:p w14:paraId="2F4557CB" w14:textId="09FDB410" w:rsidR="007F3D99" w:rsidRPr="00976399" w:rsidRDefault="00ED313D" w:rsidP="00097926">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The Appellant</w:t>
      </w:r>
      <w:r w:rsidR="00CD3C74" w:rsidRPr="00976399">
        <w:rPr>
          <w:rFonts w:ascii="Times New Roman" w:eastAsia="Times New Roman" w:hAnsi="Times New Roman" w:cs="Times New Roman"/>
          <w:sz w:val="24"/>
          <w:szCs w:val="24"/>
        </w:rPr>
        <w:t xml:space="preserve">, Laurence </w:t>
      </w:r>
      <w:proofErr w:type="spellStart"/>
      <w:r w:rsidR="00CD3C74" w:rsidRPr="00976399">
        <w:rPr>
          <w:rFonts w:ascii="Times New Roman" w:eastAsia="Times New Roman" w:hAnsi="Times New Roman" w:cs="Times New Roman"/>
          <w:sz w:val="24"/>
          <w:szCs w:val="24"/>
        </w:rPr>
        <w:t>Freslon</w:t>
      </w:r>
      <w:proofErr w:type="spellEnd"/>
      <w:r w:rsidR="00CD3C74" w:rsidRPr="00976399">
        <w:rPr>
          <w:rFonts w:ascii="Times New Roman" w:eastAsia="Times New Roman" w:hAnsi="Times New Roman" w:cs="Times New Roman"/>
          <w:sz w:val="24"/>
          <w:szCs w:val="24"/>
        </w:rPr>
        <w:t>,</w:t>
      </w:r>
      <w:r w:rsidRPr="00976399">
        <w:rPr>
          <w:rFonts w:ascii="Times New Roman" w:eastAsia="Times New Roman" w:hAnsi="Times New Roman" w:cs="Times New Roman"/>
          <w:sz w:val="24"/>
          <w:szCs w:val="24"/>
        </w:rPr>
        <w:t xml:space="preserve"> is </w:t>
      </w:r>
      <w:r w:rsidR="00D360DA" w:rsidRPr="00976399">
        <w:rPr>
          <w:rFonts w:ascii="Times New Roman" w:eastAsia="Times New Roman" w:hAnsi="Times New Roman" w:cs="Times New Roman"/>
          <w:sz w:val="24"/>
          <w:szCs w:val="24"/>
        </w:rPr>
        <w:t>both a French and Seychellois national</w:t>
      </w:r>
      <w:r w:rsidRPr="00976399">
        <w:rPr>
          <w:rFonts w:ascii="Times New Roman" w:eastAsia="Times New Roman" w:hAnsi="Times New Roman" w:cs="Times New Roman"/>
          <w:sz w:val="24"/>
          <w:szCs w:val="24"/>
        </w:rPr>
        <w:t xml:space="preserve">. She accepted having signed the </w:t>
      </w:r>
      <w:r w:rsidR="00D360DA" w:rsidRPr="00976399">
        <w:rPr>
          <w:rFonts w:ascii="Times New Roman" w:eastAsia="Times New Roman" w:hAnsi="Times New Roman" w:cs="Times New Roman"/>
          <w:sz w:val="24"/>
          <w:szCs w:val="24"/>
        </w:rPr>
        <w:t>L</w:t>
      </w:r>
      <w:r w:rsidRPr="00976399">
        <w:rPr>
          <w:rFonts w:ascii="Times New Roman" w:eastAsia="Times New Roman" w:hAnsi="Times New Roman" w:cs="Times New Roman"/>
          <w:sz w:val="24"/>
          <w:szCs w:val="24"/>
        </w:rPr>
        <w:t xml:space="preserve">oan </w:t>
      </w:r>
      <w:r w:rsidR="00D360DA" w:rsidRPr="00976399">
        <w:rPr>
          <w:rFonts w:ascii="Times New Roman" w:eastAsia="Times New Roman" w:hAnsi="Times New Roman" w:cs="Times New Roman"/>
          <w:sz w:val="24"/>
          <w:szCs w:val="24"/>
        </w:rPr>
        <w:t>A</w:t>
      </w:r>
      <w:r w:rsidRPr="00976399">
        <w:rPr>
          <w:rFonts w:ascii="Times New Roman" w:eastAsia="Times New Roman" w:hAnsi="Times New Roman" w:cs="Times New Roman"/>
          <w:sz w:val="24"/>
          <w:szCs w:val="24"/>
        </w:rPr>
        <w:t>greement</w:t>
      </w:r>
      <w:r w:rsidR="00F40687" w:rsidRPr="00976399">
        <w:rPr>
          <w:rFonts w:ascii="Times New Roman" w:eastAsia="Times New Roman" w:hAnsi="Times New Roman" w:cs="Times New Roman"/>
          <w:sz w:val="24"/>
          <w:szCs w:val="24"/>
        </w:rPr>
        <w:t xml:space="preserve"> in her name</w:t>
      </w:r>
      <w:r w:rsidR="00BD4992" w:rsidRPr="00976399">
        <w:rPr>
          <w:rFonts w:ascii="Times New Roman" w:eastAsia="Times New Roman" w:hAnsi="Times New Roman" w:cs="Times New Roman"/>
          <w:sz w:val="24"/>
          <w:szCs w:val="24"/>
        </w:rPr>
        <w:t xml:space="preserve"> but claimed</w:t>
      </w:r>
      <w:r w:rsidR="007F3D99" w:rsidRPr="00976399">
        <w:rPr>
          <w:rFonts w:ascii="Times New Roman" w:eastAsia="Times New Roman" w:hAnsi="Times New Roman" w:cs="Times New Roman"/>
          <w:sz w:val="24"/>
          <w:szCs w:val="24"/>
        </w:rPr>
        <w:t xml:space="preserve"> </w:t>
      </w:r>
      <w:r w:rsidR="00BD4992" w:rsidRPr="00976399">
        <w:rPr>
          <w:rFonts w:ascii="Times New Roman" w:eastAsia="Times New Roman" w:hAnsi="Times New Roman" w:cs="Times New Roman"/>
          <w:sz w:val="24"/>
          <w:szCs w:val="24"/>
        </w:rPr>
        <w:t>s</w:t>
      </w:r>
      <w:r w:rsidR="007F3D99" w:rsidRPr="00976399">
        <w:rPr>
          <w:rFonts w:ascii="Times New Roman" w:eastAsia="Times New Roman" w:hAnsi="Times New Roman" w:cs="Times New Roman"/>
          <w:sz w:val="24"/>
          <w:szCs w:val="24"/>
        </w:rPr>
        <w:t>he</w:t>
      </w:r>
      <w:r w:rsidR="00BD4992" w:rsidRPr="00976399">
        <w:rPr>
          <w:rFonts w:ascii="Times New Roman" w:eastAsia="Times New Roman" w:hAnsi="Times New Roman" w:cs="Times New Roman"/>
          <w:sz w:val="24"/>
          <w:szCs w:val="24"/>
        </w:rPr>
        <w:t xml:space="preserve"> </w:t>
      </w:r>
      <w:r w:rsidR="007F3D99" w:rsidRPr="00976399">
        <w:rPr>
          <w:rFonts w:ascii="Times New Roman" w:eastAsia="Times New Roman" w:hAnsi="Times New Roman" w:cs="Times New Roman"/>
          <w:sz w:val="24"/>
          <w:szCs w:val="24"/>
        </w:rPr>
        <w:t>never received</w:t>
      </w:r>
      <w:r w:rsidR="00BD4992" w:rsidRPr="00976399">
        <w:rPr>
          <w:rFonts w:ascii="Times New Roman" w:eastAsia="Times New Roman" w:hAnsi="Times New Roman" w:cs="Times New Roman"/>
          <w:sz w:val="24"/>
          <w:szCs w:val="24"/>
        </w:rPr>
        <w:t xml:space="preserve"> </w:t>
      </w:r>
      <w:r w:rsidR="007F3D99" w:rsidRPr="00976399">
        <w:rPr>
          <w:rFonts w:ascii="Times New Roman" w:eastAsia="Times New Roman" w:hAnsi="Times New Roman" w:cs="Times New Roman"/>
          <w:sz w:val="24"/>
          <w:szCs w:val="24"/>
        </w:rPr>
        <w:lastRenderedPageBreak/>
        <w:t>SCR400</w:t>
      </w:r>
      <w:proofErr w:type="gramStart"/>
      <w:r w:rsidR="007F3D99" w:rsidRPr="00976399">
        <w:rPr>
          <w:rFonts w:ascii="Times New Roman" w:eastAsia="Times New Roman" w:hAnsi="Times New Roman" w:cs="Times New Roman"/>
          <w:sz w:val="24"/>
          <w:szCs w:val="24"/>
        </w:rPr>
        <w:t>,000</w:t>
      </w:r>
      <w:proofErr w:type="gramEnd"/>
      <w:r w:rsidR="007F3D99" w:rsidRPr="00976399">
        <w:rPr>
          <w:rFonts w:ascii="Times New Roman" w:eastAsia="Times New Roman" w:hAnsi="Times New Roman" w:cs="Times New Roman"/>
          <w:sz w:val="24"/>
          <w:szCs w:val="24"/>
        </w:rPr>
        <w:t xml:space="preserve"> from the Respondent</w:t>
      </w:r>
      <w:r w:rsidR="00BD4992" w:rsidRPr="00976399">
        <w:rPr>
          <w:rFonts w:ascii="Times New Roman" w:eastAsia="Times New Roman" w:hAnsi="Times New Roman" w:cs="Times New Roman"/>
          <w:sz w:val="24"/>
          <w:szCs w:val="24"/>
        </w:rPr>
        <w:t>.</w:t>
      </w:r>
      <w:r w:rsidR="007F3D99" w:rsidRPr="00976399">
        <w:rPr>
          <w:rFonts w:ascii="Times New Roman" w:eastAsia="Times New Roman" w:hAnsi="Times New Roman" w:cs="Times New Roman"/>
          <w:sz w:val="24"/>
          <w:szCs w:val="24"/>
        </w:rPr>
        <w:t xml:space="preserve"> </w:t>
      </w:r>
      <w:r w:rsidR="00BD4992" w:rsidRPr="00976399">
        <w:rPr>
          <w:rFonts w:ascii="Times New Roman" w:eastAsia="Times New Roman" w:hAnsi="Times New Roman" w:cs="Times New Roman"/>
          <w:sz w:val="24"/>
          <w:szCs w:val="24"/>
        </w:rPr>
        <w:t xml:space="preserve">She </w:t>
      </w:r>
      <w:r w:rsidR="00200EE2" w:rsidRPr="00976399">
        <w:rPr>
          <w:rFonts w:ascii="Times New Roman" w:eastAsia="Times New Roman" w:hAnsi="Times New Roman" w:cs="Times New Roman"/>
          <w:sz w:val="24"/>
          <w:szCs w:val="24"/>
        </w:rPr>
        <w:t xml:space="preserve">went on to testify that she </w:t>
      </w:r>
      <w:r w:rsidR="00BD4992" w:rsidRPr="00976399">
        <w:rPr>
          <w:rFonts w:ascii="Times New Roman" w:eastAsia="Times New Roman" w:hAnsi="Times New Roman" w:cs="Times New Roman"/>
          <w:sz w:val="24"/>
          <w:szCs w:val="24"/>
        </w:rPr>
        <w:t>did not repay the loan amount of SCR400</w:t>
      </w:r>
      <w:proofErr w:type="gramStart"/>
      <w:r w:rsidR="00BD4992" w:rsidRPr="00976399">
        <w:rPr>
          <w:rFonts w:ascii="Times New Roman" w:eastAsia="Times New Roman" w:hAnsi="Times New Roman" w:cs="Times New Roman"/>
          <w:sz w:val="24"/>
          <w:szCs w:val="24"/>
        </w:rPr>
        <w:t>,000</w:t>
      </w:r>
      <w:proofErr w:type="gramEnd"/>
      <w:r w:rsidR="00BD4992" w:rsidRPr="00976399">
        <w:rPr>
          <w:rFonts w:ascii="Times New Roman" w:eastAsia="Times New Roman" w:hAnsi="Times New Roman" w:cs="Times New Roman"/>
          <w:sz w:val="24"/>
          <w:szCs w:val="24"/>
        </w:rPr>
        <w:t xml:space="preserve"> </w:t>
      </w:r>
      <w:r w:rsidR="007F3D99" w:rsidRPr="00976399">
        <w:rPr>
          <w:rFonts w:ascii="Times New Roman" w:eastAsia="Times New Roman" w:hAnsi="Times New Roman" w:cs="Times New Roman"/>
          <w:sz w:val="24"/>
          <w:szCs w:val="24"/>
        </w:rPr>
        <w:t xml:space="preserve">because she </w:t>
      </w:r>
      <w:r w:rsidR="00BD4992" w:rsidRPr="00976399">
        <w:rPr>
          <w:rFonts w:ascii="Times New Roman" w:eastAsia="Times New Roman" w:hAnsi="Times New Roman" w:cs="Times New Roman"/>
          <w:sz w:val="24"/>
          <w:szCs w:val="24"/>
        </w:rPr>
        <w:t>never</w:t>
      </w:r>
      <w:r w:rsidR="007F3D99" w:rsidRPr="00976399">
        <w:rPr>
          <w:rFonts w:ascii="Times New Roman" w:eastAsia="Times New Roman" w:hAnsi="Times New Roman" w:cs="Times New Roman"/>
          <w:sz w:val="24"/>
          <w:szCs w:val="24"/>
        </w:rPr>
        <w:t xml:space="preserve"> receive</w:t>
      </w:r>
      <w:r w:rsidR="00BD4992" w:rsidRPr="00976399">
        <w:rPr>
          <w:rFonts w:ascii="Times New Roman" w:eastAsia="Times New Roman" w:hAnsi="Times New Roman" w:cs="Times New Roman"/>
          <w:sz w:val="24"/>
          <w:szCs w:val="24"/>
        </w:rPr>
        <w:t>d</w:t>
      </w:r>
      <w:r w:rsidR="007F3D99" w:rsidRPr="00976399">
        <w:rPr>
          <w:rFonts w:ascii="Times New Roman" w:eastAsia="Times New Roman" w:hAnsi="Times New Roman" w:cs="Times New Roman"/>
          <w:sz w:val="24"/>
          <w:szCs w:val="24"/>
        </w:rPr>
        <w:t xml:space="preserve"> </w:t>
      </w:r>
      <w:r w:rsidR="00CD6B5A" w:rsidRPr="00976399">
        <w:rPr>
          <w:rFonts w:ascii="Times New Roman" w:eastAsia="Times New Roman" w:hAnsi="Times New Roman" w:cs="Times New Roman"/>
          <w:sz w:val="24"/>
          <w:szCs w:val="24"/>
        </w:rPr>
        <w:t>the said sum</w:t>
      </w:r>
      <w:r w:rsidR="007F3D99" w:rsidRPr="00976399">
        <w:rPr>
          <w:rFonts w:ascii="Times New Roman" w:eastAsia="Times New Roman" w:hAnsi="Times New Roman" w:cs="Times New Roman"/>
          <w:sz w:val="24"/>
          <w:szCs w:val="24"/>
        </w:rPr>
        <w:t xml:space="preserve"> from the Respondent in her name.</w:t>
      </w:r>
      <w:r w:rsidR="00097926" w:rsidRPr="00976399">
        <w:rPr>
          <w:rFonts w:ascii="Times New Roman" w:eastAsia="Times New Roman" w:hAnsi="Times New Roman" w:cs="Times New Roman"/>
          <w:sz w:val="24"/>
          <w:szCs w:val="24"/>
        </w:rPr>
        <w:t xml:space="preserve"> </w:t>
      </w:r>
      <w:r w:rsidR="00DB69C0" w:rsidRPr="00976399">
        <w:rPr>
          <w:rFonts w:ascii="Times New Roman" w:hAnsi="Times New Roman" w:cs="Times New Roman"/>
          <w:sz w:val="24"/>
          <w:szCs w:val="24"/>
        </w:rPr>
        <w:t>While admitting that she had met with and spoken</w:t>
      </w:r>
      <w:r w:rsidR="007F3D99" w:rsidRPr="00976399">
        <w:rPr>
          <w:rFonts w:ascii="Times New Roman" w:hAnsi="Times New Roman" w:cs="Times New Roman"/>
          <w:sz w:val="24"/>
          <w:szCs w:val="24"/>
        </w:rPr>
        <w:t xml:space="preserve"> to Mr Georges at </w:t>
      </w:r>
      <w:r w:rsidR="007F203C" w:rsidRPr="00976399">
        <w:rPr>
          <w:rFonts w:ascii="Times New Roman" w:hAnsi="Times New Roman" w:cs="Times New Roman"/>
          <w:sz w:val="24"/>
          <w:szCs w:val="24"/>
        </w:rPr>
        <w:t>″</w:t>
      </w:r>
      <w:proofErr w:type="spellStart"/>
      <w:r w:rsidR="007F3D99" w:rsidRPr="00976399">
        <w:rPr>
          <w:rFonts w:ascii="Times New Roman" w:hAnsi="Times New Roman" w:cs="Times New Roman"/>
          <w:i/>
          <w:sz w:val="24"/>
          <w:szCs w:val="24"/>
        </w:rPr>
        <w:t>BoardWalk</w:t>
      </w:r>
      <w:proofErr w:type="spellEnd"/>
      <w:r w:rsidR="007F203C" w:rsidRPr="00976399">
        <w:rPr>
          <w:rFonts w:ascii="Times New Roman" w:hAnsi="Times New Roman" w:cs="Times New Roman"/>
          <w:i/>
          <w:sz w:val="24"/>
          <w:szCs w:val="24"/>
        </w:rPr>
        <w:t>″</w:t>
      </w:r>
      <w:r w:rsidR="007F3D99" w:rsidRPr="00976399">
        <w:rPr>
          <w:rFonts w:ascii="Times New Roman" w:hAnsi="Times New Roman" w:cs="Times New Roman"/>
          <w:sz w:val="24"/>
          <w:szCs w:val="24"/>
        </w:rPr>
        <w:t xml:space="preserve">, she denied </w:t>
      </w:r>
      <w:r w:rsidR="00AE4BDE" w:rsidRPr="00976399">
        <w:rPr>
          <w:rFonts w:ascii="Times New Roman" w:hAnsi="Times New Roman" w:cs="Times New Roman"/>
          <w:sz w:val="24"/>
          <w:szCs w:val="24"/>
        </w:rPr>
        <w:t>having</w:t>
      </w:r>
      <w:r w:rsidR="007F3D99" w:rsidRPr="00976399">
        <w:rPr>
          <w:rFonts w:ascii="Times New Roman" w:hAnsi="Times New Roman" w:cs="Times New Roman"/>
          <w:sz w:val="24"/>
          <w:szCs w:val="24"/>
        </w:rPr>
        <w:t xml:space="preserve"> told Mr Georges</w:t>
      </w:r>
      <w:r w:rsidR="00AE4BDE" w:rsidRPr="00976399">
        <w:rPr>
          <w:rFonts w:ascii="Times New Roman" w:hAnsi="Times New Roman" w:cs="Times New Roman"/>
          <w:sz w:val="24"/>
          <w:szCs w:val="24"/>
        </w:rPr>
        <w:t xml:space="preserve"> that</w:t>
      </w:r>
      <w:r w:rsidR="007F3D99" w:rsidRPr="00976399">
        <w:rPr>
          <w:rFonts w:ascii="Times New Roman" w:hAnsi="Times New Roman" w:cs="Times New Roman"/>
          <w:sz w:val="24"/>
          <w:szCs w:val="24"/>
        </w:rPr>
        <w:t xml:space="preserve"> she had received SCR400</w:t>
      </w:r>
      <w:proofErr w:type="gramStart"/>
      <w:r w:rsidR="007F3D99" w:rsidRPr="00976399">
        <w:rPr>
          <w:rFonts w:ascii="Times New Roman" w:hAnsi="Times New Roman" w:cs="Times New Roman"/>
          <w:sz w:val="24"/>
          <w:szCs w:val="24"/>
        </w:rPr>
        <w:t>,000</w:t>
      </w:r>
      <w:proofErr w:type="gramEnd"/>
      <w:r w:rsidR="007F3D99" w:rsidRPr="00976399">
        <w:rPr>
          <w:rFonts w:ascii="Times New Roman" w:hAnsi="Times New Roman" w:cs="Times New Roman"/>
          <w:sz w:val="24"/>
          <w:szCs w:val="24"/>
        </w:rPr>
        <w:t xml:space="preserve"> from the Respondent</w:t>
      </w:r>
      <w:r w:rsidR="00FF3985" w:rsidRPr="00976399">
        <w:rPr>
          <w:rFonts w:ascii="Times New Roman" w:hAnsi="Times New Roman" w:cs="Times New Roman"/>
          <w:sz w:val="24"/>
          <w:szCs w:val="24"/>
        </w:rPr>
        <w:t>.</w:t>
      </w:r>
      <w:r w:rsidR="007F3D99" w:rsidRPr="00976399">
        <w:rPr>
          <w:rFonts w:ascii="Times New Roman" w:hAnsi="Times New Roman" w:cs="Times New Roman"/>
          <w:sz w:val="24"/>
          <w:szCs w:val="24"/>
        </w:rPr>
        <w:t xml:space="preserve"> She claimed that they had </w:t>
      </w:r>
      <w:r w:rsidR="00CD6B5A" w:rsidRPr="00976399">
        <w:rPr>
          <w:rFonts w:ascii="Times New Roman" w:hAnsi="Times New Roman" w:cs="Times New Roman"/>
          <w:sz w:val="24"/>
          <w:szCs w:val="24"/>
        </w:rPr>
        <w:t xml:space="preserve">talked </w:t>
      </w:r>
      <w:r w:rsidR="007F3D99" w:rsidRPr="00976399">
        <w:rPr>
          <w:rFonts w:ascii="Times New Roman" w:hAnsi="Times New Roman" w:cs="Times New Roman"/>
          <w:sz w:val="24"/>
          <w:szCs w:val="24"/>
        </w:rPr>
        <w:t>about other matters.</w:t>
      </w:r>
      <w:r w:rsidR="007F3D99" w:rsidRPr="00976399">
        <w:t xml:space="preserve"> </w:t>
      </w:r>
    </w:p>
    <w:p w14:paraId="73F3A698" w14:textId="788ADC43" w:rsidR="00480924" w:rsidRPr="00976399" w:rsidRDefault="007F3D99" w:rsidP="00E976E3">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 xml:space="preserve">She </w:t>
      </w:r>
      <w:r w:rsidR="006E0806" w:rsidRPr="00976399">
        <w:rPr>
          <w:rFonts w:ascii="Times New Roman" w:eastAsia="Times New Roman" w:hAnsi="Times New Roman" w:cs="Times New Roman"/>
          <w:sz w:val="24"/>
          <w:szCs w:val="24"/>
        </w:rPr>
        <w:t>knew</w:t>
      </w:r>
      <w:r w:rsidRPr="00976399">
        <w:rPr>
          <w:rFonts w:ascii="Times New Roman" w:eastAsia="Times New Roman" w:hAnsi="Times New Roman" w:cs="Times New Roman"/>
          <w:sz w:val="24"/>
          <w:szCs w:val="24"/>
        </w:rPr>
        <w:t xml:space="preserve"> of the three cheques for the total sum of SCR800</w:t>
      </w:r>
      <w:proofErr w:type="gramStart"/>
      <w:r w:rsidRPr="00976399">
        <w:rPr>
          <w:rFonts w:ascii="Times New Roman" w:eastAsia="Times New Roman" w:hAnsi="Times New Roman" w:cs="Times New Roman"/>
          <w:sz w:val="24"/>
          <w:szCs w:val="24"/>
        </w:rPr>
        <w:t>,000</w:t>
      </w:r>
      <w:proofErr w:type="gramEnd"/>
      <w:r w:rsidRPr="00976399">
        <w:rPr>
          <w:rFonts w:ascii="Times New Roman" w:eastAsia="Times New Roman" w:hAnsi="Times New Roman" w:cs="Times New Roman"/>
          <w:sz w:val="24"/>
          <w:szCs w:val="24"/>
        </w:rPr>
        <w:t xml:space="preserve"> </w:t>
      </w:r>
      <w:r w:rsidR="006E0806" w:rsidRPr="00976399">
        <w:rPr>
          <w:rFonts w:ascii="Times New Roman" w:eastAsia="Times New Roman" w:hAnsi="Times New Roman" w:cs="Times New Roman"/>
          <w:sz w:val="24"/>
          <w:szCs w:val="24"/>
        </w:rPr>
        <w:t xml:space="preserve">drawn </w:t>
      </w:r>
      <w:r w:rsidRPr="00976399">
        <w:rPr>
          <w:rFonts w:ascii="Times New Roman" w:eastAsia="Times New Roman" w:hAnsi="Times New Roman" w:cs="Times New Roman"/>
          <w:sz w:val="24"/>
          <w:szCs w:val="24"/>
        </w:rPr>
        <w:t xml:space="preserve">in favour of </w:t>
      </w:r>
      <w:r w:rsidRPr="00976399">
        <w:rPr>
          <w:rFonts w:ascii="Times New Roman" w:eastAsia="Times New Roman" w:hAnsi="Times New Roman" w:cs="Times New Roman"/>
          <w:i/>
          <w:sz w:val="24"/>
          <w:szCs w:val="24"/>
        </w:rPr>
        <w:t>″ASD (Pty) Ltd″</w:t>
      </w:r>
      <w:r w:rsidR="00AE4BDE" w:rsidRPr="00976399">
        <w:rPr>
          <w:rFonts w:ascii="Times New Roman" w:eastAsia="Times New Roman" w:hAnsi="Times New Roman" w:cs="Times New Roman"/>
          <w:i/>
          <w:sz w:val="24"/>
          <w:szCs w:val="24"/>
        </w:rPr>
        <w:t xml:space="preserve">, </w:t>
      </w:r>
      <w:r w:rsidR="00AE4BDE" w:rsidRPr="00976399">
        <w:rPr>
          <w:rFonts w:ascii="Times New Roman" w:eastAsia="Times New Roman" w:hAnsi="Times New Roman" w:cs="Times New Roman"/>
          <w:sz w:val="24"/>
          <w:szCs w:val="24"/>
        </w:rPr>
        <w:t>the payee beneficiary</w:t>
      </w:r>
      <w:r w:rsidR="00A878F7" w:rsidRPr="00976399">
        <w:rPr>
          <w:rFonts w:ascii="Times New Roman" w:eastAsia="Times New Roman" w:hAnsi="Times New Roman" w:cs="Times New Roman"/>
          <w:sz w:val="24"/>
          <w:szCs w:val="24"/>
        </w:rPr>
        <w:t xml:space="preserve">. </w:t>
      </w:r>
      <w:r w:rsidR="006D1725" w:rsidRPr="00976399">
        <w:rPr>
          <w:rFonts w:ascii="Times New Roman" w:eastAsia="Times New Roman" w:hAnsi="Times New Roman" w:cs="Times New Roman"/>
          <w:sz w:val="24"/>
          <w:szCs w:val="24"/>
        </w:rPr>
        <w:t xml:space="preserve">The Respondent gave </w:t>
      </w:r>
      <w:r w:rsidR="00DB69C0" w:rsidRPr="00976399">
        <w:rPr>
          <w:rFonts w:ascii="Times New Roman" w:eastAsia="Times New Roman" w:hAnsi="Times New Roman" w:cs="Times New Roman"/>
          <w:i/>
          <w:sz w:val="24"/>
          <w:szCs w:val="24"/>
        </w:rPr>
        <w:t>″ASD (Pty) Ltd</w:t>
      </w:r>
      <w:r w:rsidR="006E0806" w:rsidRPr="00976399">
        <w:rPr>
          <w:rFonts w:ascii="Times New Roman" w:eastAsia="Times New Roman" w:hAnsi="Times New Roman" w:cs="Times New Roman"/>
          <w:i/>
          <w:sz w:val="24"/>
          <w:szCs w:val="24"/>
        </w:rPr>
        <w:t>″</w:t>
      </w:r>
      <w:r w:rsidR="00DB69C0" w:rsidRPr="00976399">
        <w:rPr>
          <w:rFonts w:ascii="Times New Roman" w:eastAsia="Times New Roman" w:hAnsi="Times New Roman" w:cs="Times New Roman"/>
          <w:sz w:val="24"/>
          <w:szCs w:val="24"/>
        </w:rPr>
        <w:t xml:space="preserve"> the sum of SCR800</w:t>
      </w:r>
      <w:proofErr w:type="gramStart"/>
      <w:r w:rsidR="00DB69C0" w:rsidRPr="00976399">
        <w:rPr>
          <w:rFonts w:ascii="Times New Roman" w:eastAsia="Times New Roman" w:hAnsi="Times New Roman" w:cs="Times New Roman"/>
          <w:sz w:val="24"/>
          <w:szCs w:val="24"/>
        </w:rPr>
        <w:t>,000</w:t>
      </w:r>
      <w:proofErr w:type="gramEnd"/>
      <w:r w:rsidR="00DB69C0" w:rsidRPr="00976399">
        <w:rPr>
          <w:rFonts w:ascii="Times New Roman" w:eastAsia="Times New Roman" w:hAnsi="Times New Roman" w:cs="Times New Roman"/>
          <w:sz w:val="24"/>
          <w:szCs w:val="24"/>
        </w:rPr>
        <w:t xml:space="preserve"> rup</w:t>
      </w:r>
      <w:r w:rsidR="006E0806" w:rsidRPr="00976399">
        <w:rPr>
          <w:rFonts w:ascii="Times New Roman" w:eastAsia="Times New Roman" w:hAnsi="Times New Roman" w:cs="Times New Roman"/>
          <w:sz w:val="24"/>
          <w:szCs w:val="24"/>
        </w:rPr>
        <w:t>ees in 2012</w:t>
      </w:r>
      <w:r w:rsidR="007550CF" w:rsidRPr="00976399">
        <w:rPr>
          <w:rFonts w:ascii="Times New Roman" w:eastAsia="Times New Roman" w:hAnsi="Times New Roman" w:cs="Times New Roman"/>
          <w:sz w:val="24"/>
          <w:szCs w:val="24"/>
        </w:rPr>
        <w:t>, to buy products for the spa.</w:t>
      </w:r>
      <w:r w:rsidR="00DC52FC" w:rsidRPr="00976399">
        <w:rPr>
          <w:rFonts w:ascii="Times New Roman" w:eastAsia="Times New Roman" w:hAnsi="Times New Roman" w:cs="Times New Roman"/>
          <w:sz w:val="24"/>
          <w:szCs w:val="24"/>
        </w:rPr>
        <w:t xml:space="preserve"> She stated that </w:t>
      </w:r>
      <w:r w:rsidR="00DC52FC" w:rsidRPr="00976399">
        <w:rPr>
          <w:rFonts w:ascii="Times New Roman" w:eastAsia="Times New Roman" w:hAnsi="Times New Roman" w:cs="Times New Roman"/>
          <w:i/>
          <w:sz w:val="24"/>
          <w:szCs w:val="24"/>
        </w:rPr>
        <w:t>″ASD (Pty) Ltd″</w:t>
      </w:r>
      <w:r w:rsidR="00DC52FC" w:rsidRPr="00976399">
        <w:rPr>
          <w:rFonts w:ascii="Times New Roman" w:eastAsia="Times New Roman" w:hAnsi="Times New Roman" w:cs="Times New Roman"/>
          <w:sz w:val="24"/>
          <w:szCs w:val="24"/>
        </w:rPr>
        <w:t xml:space="preserve"> </w:t>
      </w:r>
      <w:r w:rsidR="00EC68D7" w:rsidRPr="00976399">
        <w:rPr>
          <w:rFonts w:ascii="Times New Roman" w:eastAsia="Times New Roman" w:hAnsi="Times New Roman" w:cs="Times New Roman"/>
          <w:sz w:val="24"/>
          <w:szCs w:val="24"/>
        </w:rPr>
        <w:t>was</w:t>
      </w:r>
      <w:r w:rsidR="00DC52FC" w:rsidRPr="00976399">
        <w:rPr>
          <w:rFonts w:ascii="Times New Roman" w:eastAsia="Times New Roman" w:hAnsi="Times New Roman" w:cs="Times New Roman"/>
          <w:sz w:val="24"/>
          <w:szCs w:val="24"/>
        </w:rPr>
        <w:t xml:space="preserve"> a company involved in</w:t>
      </w:r>
      <w:r w:rsidR="00EC68D7" w:rsidRPr="00976399">
        <w:rPr>
          <w:rFonts w:ascii="Times New Roman" w:eastAsia="Times New Roman" w:hAnsi="Times New Roman" w:cs="Times New Roman"/>
          <w:sz w:val="24"/>
          <w:szCs w:val="24"/>
        </w:rPr>
        <w:t xml:space="preserve"> the</w:t>
      </w:r>
      <w:r w:rsidR="00CD3C74" w:rsidRPr="00976399">
        <w:rPr>
          <w:rFonts w:ascii="Times New Roman" w:eastAsia="Times New Roman" w:hAnsi="Times New Roman" w:cs="Times New Roman"/>
          <w:sz w:val="24"/>
          <w:szCs w:val="24"/>
        </w:rPr>
        <w:t xml:space="preserve"> </w:t>
      </w:r>
      <w:r w:rsidR="00EC68D7" w:rsidRPr="00976399">
        <w:rPr>
          <w:rFonts w:ascii="Times New Roman" w:eastAsia="Times New Roman" w:hAnsi="Times New Roman" w:cs="Times New Roman"/>
          <w:sz w:val="24"/>
          <w:szCs w:val="24"/>
        </w:rPr>
        <w:t>wholesale</w:t>
      </w:r>
      <w:r w:rsidR="00DC52FC" w:rsidRPr="00976399">
        <w:rPr>
          <w:rFonts w:ascii="Times New Roman" w:eastAsia="Times New Roman" w:hAnsi="Times New Roman" w:cs="Times New Roman"/>
          <w:sz w:val="24"/>
          <w:szCs w:val="24"/>
        </w:rPr>
        <w:t xml:space="preserve"> import and export</w:t>
      </w:r>
      <w:r w:rsidR="00EC68D7" w:rsidRPr="00976399">
        <w:rPr>
          <w:rFonts w:ascii="Times New Roman" w:eastAsia="Times New Roman" w:hAnsi="Times New Roman" w:cs="Times New Roman"/>
          <w:sz w:val="24"/>
          <w:szCs w:val="24"/>
        </w:rPr>
        <w:t xml:space="preserve"> of</w:t>
      </w:r>
      <w:r w:rsidR="00DC52FC" w:rsidRPr="00976399">
        <w:rPr>
          <w:rFonts w:ascii="Times New Roman" w:eastAsia="Times New Roman" w:hAnsi="Times New Roman" w:cs="Times New Roman"/>
          <w:sz w:val="24"/>
          <w:szCs w:val="24"/>
        </w:rPr>
        <w:t xml:space="preserve"> </w:t>
      </w:r>
      <w:r w:rsidR="00EC68D7" w:rsidRPr="00976399">
        <w:rPr>
          <w:rFonts w:ascii="Times New Roman" w:eastAsia="Times New Roman" w:hAnsi="Times New Roman" w:cs="Times New Roman"/>
          <w:sz w:val="24"/>
          <w:szCs w:val="24"/>
        </w:rPr>
        <w:t>spa</w:t>
      </w:r>
      <w:r w:rsidR="00DC52FC" w:rsidRPr="00976399">
        <w:rPr>
          <w:rFonts w:ascii="Times New Roman" w:eastAsia="Times New Roman" w:hAnsi="Times New Roman" w:cs="Times New Roman"/>
          <w:sz w:val="24"/>
          <w:szCs w:val="24"/>
        </w:rPr>
        <w:t xml:space="preserve"> products</w:t>
      </w:r>
      <w:r w:rsidR="00EC68D7" w:rsidRPr="00976399">
        <w:rPr>
          <w:rFonts w:ascii="Times New Roman" w:eastAsia="Times New Roman" w:hAnsi="Times New Roman" w:cs="Times New Roman"/>
          <w:sz w:val="24"/>
          <w:szCs w:val="24"/>
        </w:rPr>
        <w:t xml:space="preserve">, and that she was a </w:t>
      </w:r>
      <w:r w:rsidR="00DC52FC" w:rsidRPr="00976399">
        <w:rPr>
          <w:rFonts w:ascii="Times New Roman" w:eastAsia="Times New Roman" w:hAnsi="Times New Roman" w:cs="Times New Roman"/>
          <w:sz w:val="24"/>
          <w:szCs w:val="24"/>
        </w:rPr>
        <w:t>shareholder of that company.</w:t>
      </w:r>
      <w:r w:rsidR="00EC68D7" w:rsidRPr="00976399">
        <w:rPr>
          <w:rFonts w:ascii="Times New Roman" w:eastAsia="Times New Roman" w:hAnsi="Times New Roman" w:cs="Times New Roman"/>
          <w:sz w:val="24"/>
          <w:szCs w:val="24"/>
        </w:rPr>
        <w:t xml:space="preserve"> She also testified that the Respondent gave her the sum of SCR800</w:t>
      </w:r>
      <w:proofErr w:type="gramStart"/>
      <w:r w:rsidR="00EC68D7" w:rsidRPr="00976399">
        <w:rPr>
          <w:rFonts w:ascii="Times New Roman" w:eastAsia="Times New Roman" w:hAnsi="Times New Roman" w:cs="Times New Roman"/>
          <w:sz w:val="24"/>
          <w:szCs w:val="24"/>
        </w:rPr>
        <w:t>,000</w:t>
      </w:r>
      <w:proofErr w:type="gramEnd"/>
      <w:r w:rsidR="00EC68D7" w:rsidRPr="00976399">
        <w:rPr>
          <w:rFonts w:ascii="Times New Roman" w:eastAsia="Times New Roman" w:hAnsi="Times New Roman" w:cs="Times New Roman"/>
          <w:sz w:val="24"/>
          <w:szCs w:val="24"/>
        </w:rPr>
        <w:t xml:space="preserve"> </w:t>
      </w:r>
      <w:r w:rsidR="00551760" w:rsidRPr="00976399">
        <w:rPr>
          <w:rFonts w:ascii="Times New Roman" w:eastAsia="Times New Roman" w:hAnsi="Times New Roman" w:cs="Times New Roman"/>
          <w:sz w:val="24"/>
          <w:szCs w:val="24"/>
        </w:rPr>
        <w:t>as</w:t>
      </w:r>
      <w:r w:rsidR="00EC68D7" w:rsidRPr="00976399">
        <w:rPr>
          <w:rFonts w:ascii="Times New Roman" w:eastAsia="Times New Roman" w:hAnsi="Times New Roman" w:cs="Times New Roman"/>
          <w:sz w:val="24"/>
          <w:szCs w:val="24"/>
        </w:rPr>
        <w:t xml:space="preserve"> she </w:t>
      </w:r>
      <w:r w:rsidR="00551760" w:rsidRPr="00976399">
        <w:rPr>
          <w:rFonts w:ascii="Times New Roman" w:eastAsia="Times New Roman" w:hAnsi="Times New Roman" w:cs="Times New Roman"/>
          <w:i/>
          <w:sz w:val="24"/>
          <w:szCs w:val="24"/>
        </w:rPr>
        <w:t>″</w:t>
      </w:r>
      <w:r w:rsidR="00EC68D7" w:rsidRPr="00976399">
        <w:rPr>
          <w:rFonts w:ascii="Times New Roman" w:eastAsia="Times New Roman" w:hAnsi="Times New Roman" w:cs="Times New Roman"/>
          <w:i/>
          <w:sz w:val="24"/>
          <w:szCs w:val="24"/>
        </w:rPr>
        <w:t>represent</w:t>
      </w:r>
      <w:r w:rsidR="00551760" w:rsidRPr="00976399">
        <w:rPr>
          <w:rFonts w:ascii="Times New Roman" w:eastAsia="Times New Roman" w:hAnsi="Times New Roman" w:cs="Times New Roman"/>
          <w:i/>
          <w:sz w:val="24"/>
          <w:szCs w:val="24"/>
        </w:rPr>
        <w:t>ed″</w:t>
      </w:r>
      <w:r w:rsidR="00EC68D7" w:rsidRPr="00976399">
        <w:rPr>
          <w:rFonts w:ascii="Times New Roman" w:eastAsia="Times New Roman" w:hAnsi="Times New Roman" w:cs="Times New Roman"/>
          <w:sz w:val="24"/>
          <w:szCs w:val="24"/>
        </w:rPr>
        <w:t xml:space="preserve"> </w:t>
      </w:r>
      <w:r w:rsidR="00EC68D7" w:rsidRPr="00976399">
        <w:rPr>
          <w:rFonts w:ascii="Times New Roman" w:eastAsia="Times New Roman" w:hAnsi="Times New Roman" w:cs="Times New Roman"/>
          <w:i/>
          <w:sz w:val="24"/>
          <w:szCs w:val="24"/>
        </w:rPr>
        <w:t>″ASD Pty Ltd″</w:t>
      </w:r>
      <w:r w:rsidR="00EC68D7" w:rsidRPr="00976399">
        <w:rPr>
          <w:rFonts w:ascii="Times New Roman" w:eastAsia="Times New Roman" w:hAnsi="Times New Roman" w:cs="Times New Roman"/>
          <w:sz w:val="24"/>
          <w:szCs w:val="24"/>
        </w:rPr>
        <w:t xml:space="preserve">. </w:t>
      </w:r>
    </w:p>
    <w:p w14:paraId="0AD27562" w14:textId="6500224E" w:rsidR="00480924" w:rsidRPr="00976399" w:rsidRDefault="006E0806" w:rsidP="00E976E3">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 xml:space="preserve">When cross-examined, she testified that the Respondent was one of her clients. </w:t>
      </w:r>
      <w:r w:rsidR="001038BF" w:rsidRPr="00976399">
        <w:rPr>
          <w:rFonts w:ascii="Times New Roman" w:eastAsia="Times New Roman" w:hAnsi="Times New Roman" w:cs="Times New Roman"/>
          <w:sz w:val="24"/>
          <w:szCs w:val="24"/>
        </w:rPr>
        <w:t>She</w:t>
      </w:r>
      <w:r w:rsidRPr="00976399">
        <w:rPr>
          <w:rFonts w:ascii="Times New Roman" w:eastAsia="Times New Roman" w:hAnsi="Times New Roman" w:cs="Times New Roman"/>
          <w:sz w:val="24"/>
          <w:szCs w:val="24"/>
        </w:rPr>
        <w:t xml:space="preserve"> reiterated that she</w:t>
      </w:r>
      <w:r w:rsidR="001038BF" w:rsidRPr="00976399">
        <w:rPr>
          <w:rFonts w:ascii="Times New Roman" w:eastAsia="Times New Roman" w:hAnsi="Times New Roman" w:cs="Times New Roman"/>
          <w:sz w:val="24"/>
          <w:szCs w:val="24"/>
        </w:rPr>
        <w:t xml:space="preserve"> had </w:t>
      </w:r>
      <w:r w:rsidRPr="00976399">
        <w:rPr>
          <w:rFonts w:ascii="Times New Roman" w:eastAsia="Times New Roman" w:hAnsi="Times New Roman" w:cs="Times New Roman"/>
          <w:sz w:val="24"/>
          <w:szCs w:val="24"/>
        </w:rPr>
        <w:t>asked the Respondent for a loan of SCR400</w:t>
      </w:r>
      <w:proofErr w:type="gramStart"/>
      <w:r w:rsidRPr="00976399">
        <w:rPr>
          <w:rFonts w:ascii="Times New Roman" w:eastAsia="Times New Roman" w:hAnsi="Times New Roman" w:cs="Times New Roman"/>
          <w:sz w:val="24"/>
          <w:szCs w:val="24"/>
        </w:rPr>
        <w:t>,000</w:t>
      </w:r>
      <w:proofErr w:type="gramEnd"/>
      <w:r w:rsidRPr="00976399">
        <w:rPr>
          <w:rFonts w:ascii="Times New Roman" w:eastAsia="Times New Roman" w:hAnsi="Times New Roman" w:cs="Times New Roman"/>
          <w:sz w:val="24"/>
          <w:szCs w:val="24"/>
        </w:rPr>
        <w:t xml:space="preserve"> to buy products for the spa. Then she went on to say that </w:t>
      </w:r>
      <w:r w:rsidRPr="00976399">
        <w:rPr>
          <w:rFonts w:ascii="Times New Roman" w:eastAsia="Times New Roman" w:hAnsi="Times New Roman" w:cs="Times New Roman"/>
          <w:i/>
          <w:sz w:val="24"/>
          <w:szCs w:val="24"/>
        </w:rPr>
        <w:t xml:space="preserve">″ASD (Pty) Ltd″ </w:t>
      </w:r>
      <w:r w:rsidRPr="00976399">
        <w:rPr>
          <w:rFonts w:ascii="Times New Roman" w:eastAsia="Times New Roman" w:hAnsi="Times New Roman" w:cs="Times New Roman"/>
          <w:sz w:val="24"/>
          <w:szCs w:val="24"/>
        </w:rPr>
        <w:t>needed the sum of SCR400</w:t>
      </w:r>
      <w:proofErr w:type="gramStart"/>
      <w:r w:rsidRPr="00976399">
        <w:rPr>
          <w:rFonts w:ascii="Times New Roman" w:eastAsia="Times New Roman" w:hAnsi="Times New Roman" w:cs="Times New Roman"/>
          <w:sz w:val="24"/>
          <w:szCs w:val="24"/>
        </w:rPr>
        <w:t>,000</w:t>
      </w:r>
      <w:proofErr w:type="gramEnd"/>
      <w:r w:rsidRPr="00976399">
        <w:rPr>
          <w:rFonts w:ascii="Times New Roman" w:eastAsia="Times New Roman" w:hAnsi="Times New Roman" w:cs="Times New Roman"/>
          <w:sz w:val="24"/>
          <w:szCs w:val="24"/>
        </w:rPr>
        <w:t xml:space="preserve"> to buy the products. </w:t>
      </w:r>
      <w:r w:rsidR="00FF5CD5" w:rsidRPr="00976399">
        <w:rPr>
          <w:rFonts w:ascii="Times New Roman" w:eastAsia="Times New Roman" w:hAnsi="Times New Roman" w:cs="Times New Roman"/>
          <w:sz w:val="24"/>
          <w:szCs w:val="24"/>
        </w:rPr>
        <w:t xml:space="preserve">She confirmed that </w:t>
      </w:r>
      <w:r w:rsidR="00FF5CD5" w:rsidRPr="00976399">
        <w:rPr>
          <w:rFonts w:ascii="Times New Roman" w:eastAsia="Times New Roman" w:hAnsi="Times New Roman" w:cs="Times New Roman"/>
          <w:i/>
          <w:sz w:val="24"/>
          <w:szCs w:val="24"/>
        </w:rPr>
        <w:t xml:space="preserve">″ASD (Pty) Ltd″ </w:t>
      </w:r>
      <w:r w:rsidR="00FF5CD5" w:rsidRPr="00976399">
        <w:rPr>
          <w:rFonts w:ascii="Times New Roman" w:eastAsia="Times New Roman" w:hAnsi="Times New Roman" w:cs="Times New Roman"/>
          <w:sz w:val="24"/>
          <w:szCs w:val="24"/>
        </w:rPr>
        <w:t>had received the sum of SCR800</w:t>
      </w:r>
      <w:proofErr w:type="gramStart"/>
      <w:r w:rsidR="00FF5CD5" w:rsidRPr="00976399">
        <w:rPr>
          <w:rFonts w:ascii="Times New Roman" w:eastAsia="Times New Roman" w:hAnsi="Times New Roman" w:cs="Times New Roman"/>
          <w:sz w:val="24"/>
          <w:szCs w:val="24"/>
        </w:rPr>
        <w:t>,000</w:t>
      </w:r>
      <w:proofErr w:type="gramEnd"/>
      <w:r w:rsidR="00FF5CD5" w:rsidRPr="00976399">
        <w:rPr>
          <w:rFonts w:ascii="Times New Roman" w:eastAsia="Times New Roman" w:hAnsi="Times New Roman" w:cs="Times New Roman"/>
          <w:sz w:val="24"/>
          <w:szCs w:val="24"/>
        </w:rPr>
        <w:t xml:space="preserve"> in 2012, from the Respondent. She did not put the money to her personal use. </w:t>
      </w:r>
    </w:p>
    <w:p w14:paraId="3E544568" w14:textId="5130F914" w:rsidR="006E0806" w:rsidRPr="00976399" w:rsidRDefault="006E0806" w:rsidP="00E976E3">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 xml:space="preserve">She reiterated that </w:t>
      </w:r>
      <w:r w:rsidR="00FF5CD5" w:rsidRPr="00976399">
        <w:rPr>
          <w:rFonts w:ascii="Times New Roman" w:eastAsia="Times New Roman" w:hAnsi="Times New Roman" w:cs="Times New Roman"/>
          <w:sz w:val="24"/>
          <w:szCs w:val="24"/>
        </w:rPr>
        <w:t>the loan of SCR400</w:t>
      </w:r>
      <w:proofErr w:type="gramStart"/>
      <w:r w:rsidR="00FF5CD5" w:rsidRPr="00976399">
        <w:rPr>
          <w:rFonts w:ascii="Times New Roman" w:eastAsia="Times New Roman" w:hAnsi="Times New Roman" w:cs="Times New Roman"/>
          <w:sz w:val="24"/>
          <w:szCs w:val="24"/>
        </w:rPr>
        <w:t>,000</w:t>
      </w:r>
      <w:proofErr w:type="gramEnd"/>
      <w:r w:rsidR="00FF5CD5" w:rsidRPr="00976399">
        <w:rPr>
          <w:rFonts w:ascii="Times New Roman" w:eastAsia="Times New Roman" w:hAnsi="Times New Roman" w:cs="Times New Roman"/>
          <w:sz w:val="24"/>
          <w:szCs w:val="24"/>
        </w:rPr>
        <w:t xml:space="preserve"> was not discussed at the meeting between her and</w:t>
      </w:r>
      <w:r w:rsidRPr="00976399">
        <w:rPr>
          <w:rFonts w:ascii="Times New Roman" w:eastAsia="Times New Roman" w:hAnsi="Times New Roman" w:cs="Times New Roman"/>
          <w:sz w:val="24"/>
          <w:szCs w:val="24"/>
        </w:rPr>
        <w:t xml:space="preserve"> Mr Georges</w:t>
      </w:r>
      <w:r w:rsidR="00FF5CD5" w:rsidRPr="00976399">
        <w:rPr>
          <w:rFonts w:ascii="Times New Roman" w:eastAsia="Times New Roman" w:hAnsi="Times New Roman" w:cs="Times New Roman"/>
          <w:sz w:val="24"/>
          <w:szCs w:val="24"/>
        </w:rPr>
        <w:t xml:space="preserve">. She was adamant that </w:t>
      </w:r>
      <w:r w:rsidR="00FF5CD5" w:rsidRPr="00976399">
        <w:rPr>
          <w:rFonts w:ascii="Times New Roman" w:eastAsia="Times New Roman" w:hAnsi="Times New Roman" w:cs="Times New Roman"/>
          <w:i/>
          <w:sz w:val="24"/>
          <w:szCs w:val="24"/>
        </w:rPr>
        <w:t>″ASD (Pty) Ltd″</w:t>
      </w:r>
      <w:r w:rsidR="00FF5CD5" w:rsidRPr="00976399">
        <w:rPr>
          <w:rFonts w:ascii="Times New Roman" w:eastAsia="Times New Roman" w:hAnsi="Times New Roman" w:cs="Times New Roman"/>
          <w:sz w:val="24"/>
          <w:szCs w:val="24"/>
        </w:rPr>
        <w:t xml:space="preserve"> was the party indebted to the Respondent.</w:t>
      </w:r>
      <w:r w:rsidR="00FF5CD5" w:rsidRPr="00976399">
        <w:rPr>
          <w:rFonts w:ascii="Times New Roman" w:eastAsia="Times New Roman" w:hAnsi="Times New Roman" w:cs="Times New Roman"/>
          <w:i/>
          <w:sz w:val="24"/>
          <w:szCs w:val="24"/>
        </w:rPr>
        <w:t xml:space="preserve"> </w:t>
      </w:r>
    </w:p>
    <w:p w14:paraId="1C2FC62B" w14:textId="5ED05FF0" w:rsidR="00FF5CD5" w:rsidRPr="00976399" w:rsidRDefault="00ED313D" w:rsidP="00FD463B">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976399">
        <w:rPr>
          <w:rFonts w:ascii="Times New Roman" w:eastAsia="Times New Roman" w:hAnsi="Times New Roman" w:cs="Times New Roman"/>
          <w:sz w:val="24"/>
          <w:szCs w:val="24"/>
        </w:rPr>
        <w:t>When re-examined, she reiterated that she never received the sum of SCR400</w:t>
      </w:r>
      <w:proofErr w:type="gramStart"/>
      <w:r w:rsidRPr="00976399">
        <w:rPr>
          <w:rFonts w:ascii="Times New Roman" w:eastAsia="Times New Roman" w:hAnsi="Times New Roman" w:cs="Times New Roman"/>
          <w:sz w:val="24"/>
          <w:szCs w:val="24"/>
        </w:rPr>
        <w:t>,000</w:t>
      </w:r>
      <w:proofErr w:type="gramEnd"/>
      <w:r w:rsidRPr="00976399">
        <w:rPr>
          <w:rFonts w:ascii="Times New Roman" w:eastAsia="Times New Roman" w:hAnsi="Times New Roman" w:cs="Times New Roman"/>
          <w:sz w:val="24"/>
          <w:szCs w:val="24"/>
        </w:rPr>
        <w:t xml:space="preserve"> from the Respondent in her </w:t>
      </w:r>
      <w:r w:rsidR="00CE1649" w:rsidRPr="00976399">
        <w:rPr>
          <w:rFonts w:ascii="Times New Roman" w:eastAsia="Times New Roman" w:hAnsi="Times New Roman" w:cs="Times New Roman"/>
          <w:sz w:val="24"/>
          <w:szCs w:val="24"/>
        </w:rPr>
        <w:t>name.</w:t>
      </w:r>
      <w:r w:rsidR="00480924" w:rsidRPr="00976399">
        <w:rPr>
          <w:rFonts w:ascii="Times New Roman" w:eastAsia="Times New Roman" w:hAnsi="Times New Roman" w:cs="Times New Roman"/>
          <w:sz w:val="24"/>
          <w:szCs w:val="24"/>
        </w:rPr>
        <w:t xml:space="preserve"> </w:t>
      </w:r>
      <w:r w:rsidR="00CE1649" w:rsidRPr="00976399">
        <w:rPr>
          <w:rFonts w:ascii="Times New Roman" w:eastAsia="Times New Roman" w:hAnsi="Times New Roman" w:cs="Times New Roman"/>
          <w:sz w:val="24"/>
          <w:szCs w:val="24"/>
        </w:rPr>
        <w:t>She accepted that</w:t>
      </w:r>
      <w:r w:rsidR="00480924" w:rsidRPr="00976399">
        <w:rPr>
          <w:rFonts w:ascii="Times New Roman" w:eastAsia="Times New Roman" w:hAnsi="Times New Roman" w:cs="Times New Roman"/>
          <w:sz w:val="24"/>
          <w:szCs w:val="24"/>
        </w:rPr>
        <w:t xml:space="preserve"> </w:t>
      </w:r>
      <w:r w:rsidR="00480924" w:rsidRPr="00976399">
        <w:rPr>
          <w:rFonts w:ascii="Times New Roman" w:eastAsia="Times New Roman" w:hAnsi="Times New Roman" w:cs="Times New Roman"/>
          <w:i/>
          <w:sz w:val="24"/>
          <w:szCs w:val="24"/>
        </w:rPr>
        <w:t xml:space="preserve">″ASD (Pty) Ltd″ </w:t>
      </w:r>
      <w:r w:rsidR="00DB69C0" w:rsidRPr="00976399">
        <w:rPr>
          <w:rFonts w:ascii="Times New Roman" w:eastAsia="Times New Roman" w:hAnsi="Times New Roman" w:cs="Times New Roman"/>
          <w:sz w:val="24"/>
          <w:szCs w:val="24"/>
        </w:rPr>
        <w:t xml:space="preserve">had </w:t>
      </w:r>
      <w:r w:rsidR="00CE1649" w:rsidRPr="00976399">
        <w:rPr>
          <w:rFonts w:ascii="Times New Roman" w:eastAsia="Times New Roman" w:hAnsi="Times New Roman" w:cs="Times New Roman"/>
          <w:sz w:val="24"/>
          <w:szCs w:val="24"/>
        </w:rPr>
        <w:t>received the sum of SCR800</w:t>
      </w:r>
      <w:proofErr w:type="gramStart"/>
      <w:r w:rsidR="00CE1649" w:rsidRPr="00976399">
        <w:rPr>
          <w:rFonts w:ascii="Times New Roman" w:eastAsia="Times New Roman" w:hAnsi="Times New Roman" w:cs="Times New Roman"/>
          <w:sz w:val="24"/>
          <w:szCs w:val="24"/>
        </w:rPr>
        <w:t>,000</w:t>
      </w:r>
      <w:proofErr w:type="gramEnd"/>
      <w:r w:rsidR="00CE1649" w:rsidRPr="00976399">
        <w:rPr>
          <w:rFonts w:ascii="Times New Roman" w:eastAsia="Times New Roman" w:hAnsi="Times New Roman" w:cs="Times New Roman"/>
          <w:sz w:val="24"/>
          <w:szCs w:val="24"/>
        </w:rPr>
        <w:t xml:space="preserve"> from the Respondent. She also </w:t>
      </w:r>
      <w:r w:rsidR="00CD3C74" w:rsidRPr="00976399">
        <w:rPr>
          <w:rFonts w:ascii="Times New Roman" w:eastAsia="Times New Roman" w:hAnsi="Times New Roman" w:cs="Times New Roman"/>
          <w:sz w:val="24"/>
          <w:szCs w:val="24"/>
        </w:rPr>
        <w:t>claimed</w:t>
      </w:r>
      <w:r w:rsidR="00480924" w:rsidRPr="00976399">
        <w:rPr>
          <w:rFonts w:ascii="Times New Roman" w:eastAsia="Times New Roman" w:hAnsi="Times New Roman" w:cs="Times New Roman"/>
          <w:sz w:val="24"/>
          <w:szCs w:val="24"/>
        </w:rPr>
        <w:t xml:space="preserve"> </w:t>
      </w:r>
      <w:r w:rsidR="00CE1649" w:rsidRPr="00976399">
        <w:rPr>
          <w:rFonts w:ascii="Times New Roman" w:eastAsia="Times New Roman" w:hAnsi="Times New Roman" w:cs="Times New Roman"/>
          <w:sz w:val="24"/>
          <w:szCs w:val="24"/>
        </w:rPr>
        <w:t>that</w:t>
      </w:r>
      <w:r w:rsidR="00480924" w:rsidRPr="00976399">
        <w:rPr>
          <w:rFonts w:ascii="Times New Roman" w:eastAsia="Times New Roman" w:hAnsi="Times New Roman" w:cs="Times New Roman"/>
          <w:sz w:val="24"/>
          <w:szCs w:val="24"/>
        </w:rPr>
        <w:t xml:space="preserve"> the Respondent gave </w:t>
      </w:r>
      <w:r w:rsidR="00480924" w:rsidRPr="00976399">
        <w:rPr>
          <w:rFonts w:ascii="Times New Roman" w:eastAsia="Times New Roman" w:hAnsi="Times New Roman" w:cs="Times New Roman"/>
          <w:i/>
          <w:sz w:val="24"/>
          <w:szCs w:val="24"/>
        </w:rPr>
        <w:t>″ASD (Pty) Ltd″</w:t>
      </w:r>
      <w:r w:rsidR="00480924" w:rsidRPr="00976399">
        <w:rPr>
          <w:rFonts w:ascii="Times New Roman" w:eastAsia="Times New Roman" w:hAnsi="Times New Roman" w:cs="Times New Roman"/>
          <w:sz w:val="24"/>
          <w:szCs w:val="24"/>
        </w:rPr>
        <w:t xml:space="preserve"> the sum of SCR700</w:t>
      </w:r>
      <w:proofErr w:type="gramStart"/>
      <w:r w:rsidR="00480924" w:rsidRPr="00976399">
        <w:rPr>
          <w:rFonts w:ascii="Times New Roman" w:eastAsia="Times New Roman" w:hAnsi="Times New Roman" w:cs="Times New Roman"/>
          <w:sz w:val="24"/>
          <w:szCs w:val="24"/>
        </w:rPr>
        <w:t>,000</w:t>
      </w:r>
      <w:proofErr w:type="gramEnd"/>
      <w:r w:rsidR="00CE1649" w:rsidRPr="00976399">
        <w:rPr>
          <w:rFonts w:ascii="Times New Roman" w:eastAsia="Times New Roman" w:hAnsi="Times New Roman" w:cs="Times New Roman"/>
          <w:sz w:val="24"/>
          <w:szCs w:val="24"/>
        </w:rPr>
        <w:t xml:space="preserve"> on the day </w:t>
      </w:r>
      <w:r w:rsidR="00480924" w:rsidRPr="00976399">
        <w:rPr>
          <w:rFonts w:ascii="Times New Roman" w:eastAsia="Times New Roman" w:hAnsi="Times New Roman" w:cs="Times New Roman"/>
          <w:sz w:val="24"/>
          <w:szCs w:val="24"/>
        </w:rPr>
        <w:t>of signature of</w:t>
      </w:r>
      <w:r w:rsidR="00CE1649" w:rsidRPr="00976399">
        <w:rPr>
          <w:rFonts w:ascii="Times New Roman" w:eastAsia="Times New Roman" w:hAnsi="Times New Roman" w:cs="Times New Roman"/>
          <w:sz w:val="24"/>
          <w:szCs w:val="24"/>
        </w:rPr>
        <w:t xml:space="preserve"> </w:t>
      </w:r>
      <w:r w:rsidR="00480924" w:rsidRPr="00976399">
        <w:rPr>
          <w:rFonts w:ascii="Times New Roman" w:eastAsia="Times New Roman" w:hAnsi="Times New Roman" w:cs="Times New Roman"/>
          <w:sz w:val="24"/>
          <w:szCs w:val="24"/>
        </w:rPr>
        <w:t>the Loan Agreement by the parties.</w:t>
      </w:r>
      <w:r w:rsidR="00CE1649" w:rsidRPr="00976399">
        <w:rPr>
          <w:rFonts w:ascii="Times New Roman" w:eastAsia="Times New Roman" w:hAnsi="Times New Roman" w:cs="Times New Roman"/>
          <w:sz w:val="24"/>
          <w:szCs w:val="24"/>
        </w:rPr>
        <w:t xml:space="preserve"> </w:t>
      </w:r>
    </w:p>
    <w:p w14:paraId="440A7D70" w14:textId="7027FABA" w:rsidR="0049313D" w:rsidRPr="00976399" w:rsidRDefault="00C341E0" w:rsidP="000F5086">
      <w:pPr>
        <w:pStyle w:val="JudgmentText"/>
        <w:widowControl w:val="0"/>
        <w:numPr>
          <w:ilvl w:val="0"/>
          <w:numId w:val="0"/>
        </w:numPr>
        <w:autoSpaceDE w:val="0"/>
        <w:autoSpaceDN w:val="0"/>
        <w:adjustRightInd w:val="0"/>
        <w:rPr>
          <w:b/>
        </w:rPr>
      </w:pPr>
      <w:r w:rsidRPr="00976399">
        <w:rPr>
          <w:b/>
        </w:rPr>
        <w:t>The operative part of the judgment</w:t>
      </w:r>
    </w:p>
    <w:p w14:paraId="6B1736D9" w14:textId="19CA5E6A" w:rsidR="00CD6B5A" w:rsidRPr="00976399" w:rsidRDefault="001E733B" w:rsidP="000D27B1">
      <w:pPr>
        <w:pStyle w:val="JudgmentText"/>
        <w:widowControl w:val="0"/>
        <w:numPr>
          <w:ilvl w:val="0"/>
          <w:numId w:val="19"/>
        </w:numPr>
        <w:autoSpaceDE w:val="0"/>
        <w:autoSpaceDN w:val="0"/>
        <w:adjustRightInd w:val="0"/>
      </w:pPr>
      <w:r w:rsidRPr="00976399">
        <w:t>T</w:t>
      </w:r>
      <w:r w:rsidR="00C341E0" w:rsidRPr="00976399">
        <w:t xml:space="preserve">he reasoning of the learned Judge leading to her conclusion that the Respondent had made out his case against the Appellant appeared in the following extracts in paragraphs [21] </w:t>
      </w:r>
      <w:r w:rsidR="00231C29" w:rsidRPr="00976399">
        <w:t>to</w:t>
      </w:r>
      <w:r w:rsidR="00C341E0" w:rsidRPr="00976399">
        <w:t xml:space="preserve"> [25] of her judgment ―</w:t>
      </w:r>
    </w:p>
    <w:p w14:paraId="1A93C5B7" w14:textId="27C3D914" w:rsidR="00C341E0" w:rsidRPr="00976399" w:rsidRDefault="00C341E0" w:rsidP="000F5086">
      <w:pPr>
        <w:pStyle w:val="JudgmentText"/>
        <w:widowControl w:val="0"/>
        <w:numPr>
          <w:ilvl w:val="0"/>
          <w:numId w:val="0"/>
        </w:numPr>
        <w:autoSpaceDE w:val="0"/>
        <w:autoSpaceDN w:val="0"/>
        <w:adjustRightInd w:val="0"/>
        <w:spacing w:after="0" w:line="240" w:lineRule="auto"/>
        <w:ind w:left="1440"/>
        <w:rPr>
          <w:i/>
        </w:rPr>
      </w:pPr>
      <w:proofErr w:type="gramStart"/>
      <w:r w:rsidRPr="00976399">
        <w:rPr>
          <w:i/>
        </w:rPr>
        <w:lastRenderedPageBreak/>
        <w:t>″[</w:t>
      </w:r>
      <w:proofErr w:type="gramEnd"/>
      <w:r w:rsidRPr="00976399">
        <w:rPr>
          <w:i/>
        </w:rPr>
        <w:t>21]…the court in (</w:t>
      </w:r>
      <w:proofErr w:type="spellStart"/>
      <w:r w:rsidRPr="00976399">
        <w:rPr>
          <w:i/>
        </w:rPr>
        <w:t>Dogley</w:t>
      </w:r>
      <w:proofErr w:type="spellEnd"/>
      <w:r w:rsidRPr="00976399">
        <w:rPr>
          <w:i/>
        </w:rPr>
        <w:t xml:space="preserve"> v Renaud (1982)</w:t>
      </w:r>
      <w:r w:rsidR="003F27C7" w:rsidRPr="00976399">
        <w:rPr>
          <w:i/>
        </w:rPr>
        <w:t>)</w:t>
      </w:r>
      <w:r w:rsidRPr="00976399">
        <w:rPr>
          <w:i/>
        </w:rPr>
        <w:t>, explained that in the interpretation of a contract, the predominant consideration is the true intention of the parties. Moreover, in the event of a conflict between their true intention and their intention as expressed in a contract document, the former must prevail. […]. While the obligation arising from the written agreement was for the Plaintiff to loan SR400</w:t>
      </w:r>
      <w:proofErr w:type="gramStart"/>
      <w:r w:rsidRPr="00976399">
        <w:rPr>
          <w:i/>
        </w:rPr>
        <w:t>,000</w:t>
      </w:r>
      <w:proofErr w:type="gramEnd"/>
      <w:r w:rsidRPr="00976399">
        <w:rPr>
          <w:i/>
        </w:rPr>
        <w:t xml:space="preserve">/- to Laurence </w:t>
      </w:r>
      <w:proofErr w:type="spellStart"/>
      <w:r w:rsidRPr="00976399">
        <w:rPr>
          <w:i/>
        </w:rPr>
        <w:t>Freslon</w:t>
      </w:r>
      <w:proofErr w:type="spellEnd"/>
      <w:r w:rsidRPr="00976399">
        <w:rPr>
          <w:i/>
        </w:rPr>
        <w:t>, the oral evidence presented at trial suggests that the true intention of the parties was otherwise.″</w:t>
      </w:r>
    </w:p>
    <w:p w14:paraId="5BB90B03" w14:textId="77777777" w:rsidR="00C341E0" w:rsidRPr="00976399" w:rsidRDefault="00C341E0" w:rsidP="000F5086">
      <w:pPr>
        <w:pStyle w:val="JudgmentText"/>
        <w:widowControl w:val="0"/>
        <w:numPr>
          <w:ilvl w:val="0"/>
          <w:numId w:val="0"/>
        </w:numPr>
        <w:autoSpaceDE w:val="0"/>
        <w:autoSpaceDN w:val="0"/>
        <w:adjustRightInd w:val="0"/>
        <w:spacing w:after="0" w:line="240" w:lineRule="auto"/>
        <w:ind w:left="1440"/>
        <w:rPr>
          <w:i/>
        </w:rPr>
      </w:pPr>
    </w:p>
    <w:p w14:paraId="2AA542CA" w14:textId="1F6BA557" w:rsidR="00C341E0" w:rsidRPr="00976399" w:rsidRDefault="00CD6B5A" w:rsidP="000F5086">
      <w:pPr>
        <w:pStyle w:val="JudgmentText"/>
        <w:widowControl w:val="0"/>
        <w:numPr>
          <w:ilvl w:val="0"/>
          <w:numId w:val="0"/>
        </w:numPr>
        <w:autoSpaceDE w:val="0"/>
        <w:autoSpaceDN w:val="0"/>
        <w:adjustRightInd w:val="0"/>
        <w:spacing w:after="0" w:line="240" w:lineRule="auto"/>
        <w:ind w:left="1440"/>
        <w:rPr>
          <w:i/>
        </w:rPr>
      </w:pPr>
      <w:r w:rsidRPr="00976399">
        <w:rPr>
          <w:i/>
        </w:rPr>
        <w:t>″</w:t>
      </w:r>
      <w:r w:rsidR="00C341E0" w:rsidRPr="00976399">
        <w:rPr>
          <w:i/>
        </w:rPr>
        <w:t>[22] Based on the totality of the evidence adduced at the hearing (supra),</w:t>
      </w:r>
      <w:r w:rsidRPr="00976399">
        <w:rPr>
          <w:i/>
        </w:rPr>
        <w:t xml:space="preserve"> it appears that the Defendant contracted with the Plaintiff in her personal capacity, as evidenced in writing in the agreement (Exhibit P1), but stipulated that the benefit</w:t>
      </w:r>
      <w:r w:rsidR="003F27C7" w:rsidRPr="00976399">
        <w:rPr>
          <w:i/>
        </w:rPr>
        <w:t>s</w:t>
      </w:r>
      <w:r w:rsidRPr="00976399">
        <w:rPr>
          <w:i/>
        </w:rPr>
        <w:t xml:space="preserve"> were to be directed to ASD PTY LTD a third party. Given the Defendant</w:t>
      </w:r>
      <w:r w:rsidR="00A26A74" w:rsidRPr="00976399">
        <w:rPr>
          <w:i/>
        </w:rPr>
        <w:t>'</w:t>
      </w:r>
      <w:r w:rsidRPr="00976399">
        <w:rPr>
          <w:i/>
        </w:rPr>
        <w:t>s instructions, the true intention of the parties was for the Plaintiff to make SR400</w:t>
      </w:r>
      <w:proofErr w:type="gramStart"/>
      <w:r w:rsidRPr="00976399">
        <w:rPr>
          <w:i/>
        </w:rPr>
        <w:t>,000</w:t>
      </w:r>
      <w:proofErr w:type="gramEnd"/>
      <w:r w:rsidRPr="00976399">
        <w:rPr>
          <w:i/>
        </w:rPr>
        <w:t>/- available to ASD PTY LTD …, which would have been fulfilled when ASD PTY LTD had received this sum …</w:t>
      </w:r>
    </w:p>
    <w:p w14:paraId="197BAC69" w14:textId="77777777" w:rsidR="00C341E0" w:rsidRPr="00976399" w:rsidRDefault="00C341E0" w:rsidP="000F5086">
      <w:pPr>
        <w:pStyle w:val="JudgmentText"/>
        <w:widowControl w:val="0"/>
        <w:numPr>
          <w:ilvl w:val="0"/>
          <w:numId w:val="0"/>
        </w:numPr>
        <w:autoSpaceDE w:val="0"/>
        <w:autoSpaceDN w:val="0"/>
        <w:adjustRightInd w:val="0"/>
        <w:spacing w:after="0" w:line="240" w:lineRule="auto"/>
        <w:ind w:left="1440"/>
        <w:rPr>
          <w:i/>
        </w:rPr>
      </w:pPr>
    </w:p>
    <w:p w14:paraId="0C5C1D87" w14:textId="77777777" w:rsidR="00C341E0" w:rsidRPr="00976399" w:rsidRDefault="00C341E0" w:rsidP="000F5086">
      <w:pPr>
        <w:pStyle w:val="JudgmentText"/>
        <w:widowControl w:val="0"/>
        <w:numPr>
          <w:ilvl w:val="0"/>
          <w:numId w:val="0"/>
        </w:numPr>
        <w:autoSpaceDE w:val="0"/>
        <w:autoSpaceDN w:val="0"/>
        <w:adjustRightInd w:val="0"/>
        <w:spacing w:after="0" w:line="240" w:lineRule="auto"/>
        <w:ind w:left="1440"/>
        <w:rPr>
          <w:i/>
        </w:rPr>
      </w:pPr>
      <w:r w:rsidRPr="00976399">
        <w:rPr>
          <w:i/>
        </w:rPr>
        <w:t>[23]</w:t>
      </w:r>
      <w:r w:rsidRPr="00976399">
        <w:rPr>
          <w:i/>
        </w:rPr>
        <w:tab/>
        <w:t>Article 112 1of the Code provides that:</w:t>
      </w:r>
    </w:p>
    <w:p w14:paraId="358B13EF" w14:textId="77777777" w:rsidR="00C341E0" w:rsidRPr="00976399" w:rsidRDefault="00C341E0" w:rsidP="000F5086">
      <w:pPr>
        <w:pStyle w:val="JudgmentText"/>
        <w:widowControl w:val="0"/>
        <w:numPr>
          <w:ilvl w:val="0"/>
          <w:numId w:val="0"/>
        </w:numPr>
        <w:autoSpaceDE w:val="0"/>
        <w:autoSpaceDN w:val="0"/>
        <w:adjustRightInd w:val="0"/>
        <w:spacing w:after="0" w:line="240" w:lineRule="auto"/>
        <w:ind w:left="1440"/>
        <w:rPr>
          <w:i/>
        </w:rPr>
      </w:pPr>
    </w:p>
    <w:p w14:paraId="025735D0" w14:textId="77777777" w:rsidR="00C341E0" w:rsidRPr="00976399" w:rsidRDefault="00C341E0" w:rsidP="000F5086">
      <w:pPr>
        <w:pStyle w:val="JudgmentText"/>
        <w:widowControl w:val="0"/>
        <w:numPr>
          <w:ilvl w:val="0"/>
          <w:numId w:val="0"/>
        </w:numPr>
        <w:autoSpaceDE w:val="0"/>
        <w:autoSpaceDN w:val="0"/>
        <w:adjustRightInd w:val="0"/>
        <w:spacing w:after="0" w:line="240" w:lineRule="auto"/>
        <w:ind w:left="1440"/>
        <w:rPr>
          <w:i/>
        </w:rPr>
      </w:pPr>
      <w:r w:rsidRPr="00976399">
        <w:rPr>
          <w:i/>
        </w:rPr>
        <w:t xml:space="preserve">″a person may stipulate for the benefit of a third party. Such stipulation </w:t>
      </w:r>
      <w:proofErr w:type="gramStart"/>
      <w:r w:rsidRPr="00976399">
        <w:rPr>
          <w:i/>
        </w:rPr>
        <w:t>shall not be revoked</w:t>
      </w:r>
      <w:proofErr w:type="gramEnd"/>
      <w:r w:rsidRPr="00976399">
        <w:rPr>
          <w:i/>
        </w:rPr>
        <w:t xml:space="preserve"> if the third party has declared that he wants to take advantage of it</w:t>
      </w:r>
      <w:r w:rsidR="00CD6B5A" w:rsidRPr="00976399">
        <w:rPr>
          <w:i/>
        </w:rPr>
        <w:t>″</w:t>
      </w:r>
    </w:p>
    <w:p w14:paraId="3EAC8896" w14:textId="77777777" w:rsidR="00C341E0" w:rsidRPr="00976399" w:rsidRDefault="00C341E0" w:rsidP="000F5086">
      <w:pPr>
        <w:pStyle w:val="JudgmentText"/>
        <w:widowControl w:val="0"/>
        <w:numPr>
          <w:ilvl w:val="0"/>
          <w:numId w:val="0"/>
        </w:numPr>
        <w:autoSpaceDE w:val="0"/>
        <w:autoSpaceDN w:val="0"/>
        <w:adjustRightInd w:val="0"/>
        <w:spacing w:after="0" w:line="240" w:lineRule="auto"/>
        <w:ind w:left="1440"/>
        <w:rPr>
          <w:i/>
        </w:rPr>
      </w:pPr>
    </w:p>
    <w:p w14:paraId="756D8834" w14:textId="77777777" w:rsidR="00C341E0" w:rsidRPr="00976399" w:rsidRDefault="00C341E0" w:rsidP="000F5086">
      <w:pPr>
        <w:pStyle w:val="JudgmentText"/>
        <w:widowControl w:val="0"/>
        <w:numPr>
          <w:ilvl w:val="0"/>
          <w:numId w:val="0"/>
        </w:numPr>
        <w:autoSpaceDE w:val="0"/>
        <w:autoSpaceDN w:val="0"/>
        <w:adjustRightInd w:val="0"/>
        <w:spacing w:after="0" w:line="240" w:lineRule="auto"/>
        <w:ind w:left="1440"/>
        <w:rPr>
          <w:i/>
        </w:rPr>
      </w:pPr>
      <w:r w:rsidRPr="00976399">
        <w:rPr>
          <w:i/>
        </w:rPr>
        <w:t>[24]</w:t>
      </w:r>
      <w:r w:rsidR="00CD6B5A" w:rsidRPr="00976399">
        <w:rPr>
          <w:i/>
        </w:rPr>
        <w:t xml:space="preserve"> </w:t>
      </w:r>
      <w:r w:rsidRPr="00976399">
        <w:rPr>
          <w:i/>
        </w:rPr>
        <w:t>In</w:t>
      </w:r>
      <w:r w:rsidR="00CD6B5A" w:rsidRPr="00976399">
        <w:rPr>
          <w:i/>
        </w:rPr>
        <w:t xml:space="preserve"> this case, the Plaintiff satisfied his obligations, as he issued cheques totalling SR400</w:t>
      </w:r>
      <w:proofErr w:type="gramStart"/>
      <w:r w:rsidR="00CD6B5A" w:rsidRPr="00976399">
        <w:rPr>
          <w:i/>
        </w:rPr>
        <w:t>,000</w:t>
      </w:r>
      <w:proofErr w:type="gramEnd"/>
      <w:r w:rsidR="00CD6B5A" w:rsidRPr="00976399">
        <w:rPr>
          <w:i/>
        </w:rPr>
        <w:t xml:space="preserve">/- to ASD PTY LTD and the Barclays Bank representatives confirmed that </w:t>
      </w:r>
      <w:r w:rsidR="009D42BD" w:rsidRPr="00976399">
        <w:rPr>
          <w:i/>
        </w:rPr>
        <w:t>ASD PTY LTD had received the cheques</w:t>
      </w:r>
      <w:r w:rsidR="00CD6B5A" w:rsidRPr="00976399">
        <w:rPr>
          <w:i/>
        </w:rPr>
        <w:t>. Therefore, the Defendant had an obligation to reimburse Plaintiff.</w:t>
      </w:r>
    </w:p>
    <w:p w14:paraId="0CD52563" w14:textId="77777777" w:rsidR="00C341E0" w:rsidRPr="00976399" w:rsidRDefault="00C341E0" w:rsidP="000F5086">
      <w:pPr>
        <w:pStyle w:val="JudgmentText"/>
        <w:widowControl w:val="0"/>
        <w:numPr>
          <w:ilvl w:val="0"/>
          <w:numId w:val="0"/>
        </w:numPr>
        <w:autoSpaceDE w:val="0"/>
        <w:autoSpaceDN w:val="0"/>
        <w:adjustRightInd w:val="0"/>
        <w:spacing w:after="0" w:line="240" w:lineRule="auto"/>
        <w:ind w:left="1440"/>
        <w:rPr>
          <w:i/>
        </w:rPr>
      </w:pPr>
    </w:p>
    <w:p w14:paraId="303801C9" w14:textId="4A6C3B5E" w:rsidR="00CD6B5A" w:rsidRPr="00976399" w:rsidRDefault="00C341E0" w:rsidP="000F5086">
      <w:pPr>
        <w:pStyle w:val="JudgmentText"/>
        <w:widowControl w:val="0"/>
        <w:numPr>
          <w:ilvl w:val="0"/>
          <w:numId w:val="0"/>
        </w:numPr>
        <w:autoSpaceDE w:val="0"/>
        <w:autoSpaceDN w:val="0"/>
        <w:adjustRightInd w:val="0"/>
        <w:spacing w:after="0" w:line="240" w:lineRule="auto"/>
        <w:ind w:left="1440"/>
        <w:rPr>
          <w:i/>
        </w:rPr>
      </w:pPr>
      <w:r w:rsidRPr="00976399">
        <w:rPr>
          <w:i/>
        </w:rPr>
        <w:t>[25]</w:t>
      </w:r>
      <w:r w:rsidRPr="00976399">
        <w:rPr>
          <w:i/>
        </w:rPr>
        <w:tab/>
        <w:t>The Court finds thus, that on a balance of probabilities, the Plaintiff has met the burden of proof required of him this civil litigation and fulfilled his obligation to reimburse Plaintiff</w:t>
      </w:r>
      <w:r w:rsidR="00CD6B5A" w:rsidRPr="00976399">
        <w:rPr>
          <w:i/>
        </w:rPr>
        <w:t>″</w:t>
      </w:r>
      <w:r w:rsidRPr="00976399">
        <w:rPr>
          <w:i/>
        </w:rPr>
        <w:t>.</w:t>
      </w:r>
    </w:p>
    <w:p w14:paraId="6881B732" w14:textId="77777777" w:rsidR="00C341E0" w:rsidRPr="00976399" w:rsidRDefault="00C341E0" w:rsidP="000F5086">
      <w:pPr>
        <w:pStyle w:val="JudgmentText"/>
        <w:widowControl w:val="0"/>
        <w:numPr>
          <w:ilvl w:val="0"/>
          <w:numId w:val="0"/>
        </w:numPr>
        <w:autoSpaceDE w:val="0"/>
        <w:autoSpaceDN w:val="0"/>
        <w:adjustRightInd w:val="0"/>
        <w:spacing w:after="0" w:line="240" w:lineRule="auto"/>
        <w:ind w:left="1440"/>
        <w:rPr>
          <w:i/>
        </w:rPr>
      </w:pPr>
    </w:p>
    <w:p w14:paraId="375310AD" w14:textId="08B39138" w:rsidR="00C341E0" w:rsidRPr="00976399" w:rsidRDefault="00C341E0" w:rsidP="000F5086">
      <w:pPr>
        <w:pStyle w:val="JudgmentText"/>
        <w:widowControl w:val="0"/>
        <w:numPr>
          <w:ilvl w:val="0"/>
          <w:numId w:val="0"/>
        </w:numPr>
        <w:autoSpaceDE w:val="0"/>
        <w:autoSpaceDN w:val="0"/>
        <w:adjustRightInd w:val="0"/>
        <w:ind w:left="720" w:hanging="720"/>
        <w:rPr>
          <w:b/>
        </w:rPr>
      </w:pPr>
      <w:r w:rsidRPr="00976399">
        <w:rPr>
          <w:b/>
        </w:rPr>
        <w:t>The grounds of appeal</w:t>
      </w:r>
    </w:p>
    <w:p w14:paraId="3B3E85F1" w14:textId="30C2E015" w:rsidR="00C341E0" w:rsidRPr="00976399" w:rsidRDefault="00C341E0" w:rsidP="00C341E0">
      <w:pPr>
        <w:pStyle w:val="JudgmentText"/>
        <w:widowControl w:val="0"/>
        <w:numPr>
          <w:ilvl w:val="0"/>
          <w:numId w:val="19"/>
        </w:numPr>
        <w:autoSpaceDE w:val="0"/>
        <w:autoSpaceDN w:val="0"/>
        <w:adjustRightInd w:val="0"/>
      </w:pPr>
      <w:r w:rsidRPr="00976399">
        <w:t>The Appellant has raised twelve grounds of appeal to challenge the decision of the learned Judge</w:t>
      </w:r>
      <w:r w:rsidR="003F301F" w:rsidRPr="00976399">
        <w:t xml:space="preserve"> as follows</w:t>
      </w:r>
      <w:r w:rsidRPr="00976399">
        <w:t xml:space="preserve"> ―</w:t>
      </w:r>
    </w:p>
    <w:p w14:paraId="68A54EFB" w14:textId="495DE497"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″2.1.</w:t>
      </w:r>
      <w:r w:rsidRPr="00976399">
        <w:rPr>
          <w:rFonts w:ascii="Times New Roman" w:hAnsi="Times New Roman" w:cs="Times New Roman"/>
          <w:i/>
          <w:sz w:val="24"/>
          <w:szCs w:val="24"/>
        </w:rPr>
        <w:tab/>
        <w:t>The Learned trial judge erred in law and on the evidence in relying on the Respondent</w:t>
      </w:r>
      <w:r w:rsidR="00A26A74" w:rsidRPr="00976399">
        <w:rPr>
          <w:rFonts w:ascii="Times New Roman" w:hAnsi="Times New Roman" w:cs="Times New Roman"/>
          <w:i/>
          <w:sz w:val="24"/>
          <w:szCs w:val="24"/>
        </w:rPr>
        <w:t>'</w:t>
      </w:r>
      <w:r w:rsidRPr="00976399">
        <w:rPr>
          <w:rFonts w:ascii="Times New Roman" w:hAnsi="Times New Roman" w:cs="Times New Roman"/>
          <w:i/>
          <w:sz w:val="24"/>
          <w:szCs w:val="24"/>
        </w:rPr>
        <w:t>s evidence as to why he did not contract with ASD (Pty) Ltd.</w:t>
      </w:r>
    </w:p>
    <w:p w14:paraId="28D3EA9F"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64DC9DC4" w14:textId="77777777"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2.2.</w:t>
      </w:r>
      <w:r w:rsidRPr="00976399">
        <w:rPr>
          <w:rFonts w:ascii="Times New Roman" w:hAnsi="Times New Roman" w:cs="Times New Roman"/>
          <w:i/>
          <w:sz w:val="24"/>
          <w:szCs w:val="24"/>
        </w:rPr>
        <w:tab/>
        <w:t xml:space="preserve">The Learned trial judge erred in law in relying on oral </w:t>
      </w:r>
      <w:proofErr w:type="gramStart"/>
      <w:r w:rsidRPr="00976399">
        <w:rPr>
          <w:rFonts w:ascii="Times New Roman" w:hAnsi="Times New Roman" w:cs="Times New Roman"/>
          <w:i/>
          <w:sz w:val="24"/>
          <w:szCs w:val="24"/>
        </w:rPr>
        <w:t>testimony which</w:t>
      </w:r>
      <w:proofErr w:type="gramEnd"/>
      <w:r w:rsidRPr="00976399">
        <w:rPr>
          <w:rFonts w:ascii="Times New Roman" w:hAnsi="Times New Roman" w:cs="Times New Roman"/>
          <w:i/>
          <w:sz w:val="24"/>
          <w:szCs w:val="24"/>
        </w:rPr>
        <w:t xml:space="preserve"> was against and beyond the written agreement.</w:t>
      </w:r>
    </w:p>
    <w:p w14:paraId="7E9D5765"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752EACCF" w14:textId="46DFC4C0"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lastRenderedPageBreak/>
        <w:t>2.3.</w:t>
      </w:r>
      <w:r w:rsidRPr="00976399">
        <w:rPr>
          <w:rFonts w:ascii="Times New Roman" w:hAnsi="Times New Roman" w:cs="Times New Roman"/>
          <w:i/>
          <w:sz w:val="24"/>
          <w:szCs w:val="24"/>
        </w:rPr>
        <w:tab/>
        <w:t xml:space="preserve">The Learned trial judge erred in law and on the evidence in failing to address his mind to all the payments </w:t>
      </w:r>
      <w:r w:rsidR="00D823DE" w:rsidRPr="00976399">
        <w:rPr>
          <w:rFonts w:ascii="Times New Roman" w:hAnsi="Times New Roman" w:cs="Times New Roman"/>
          <w:i/>
          <w:sz w:val="24"/>
          <w:szCs w:val="24"/>
        </w:rPr>
        <w:t>made by the Respondent to ASD (P</w:t>
      </w:r>
      <w:r w:rsidRPr="00976399">
        <w:rPr>
          <w:rFonts w:ascii="Times New Roman" w:hAnsi="Times New Roman" w:cs="Times New Roman"/>
          <w:i/>
          <w:sz w:val="24"/>
          <w:szCs w:val="24"/>
        </w:rPr>
        <w:t>ty) Ltd totaling SCR 800,000/-.</w:t>
      </w:r>
    </w:p>
    <w:p w14:paraId="1AA8696D"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49E1478C" w14:textId="77777777"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2.4.</w:t>
      </w:r>
      <w:r w:rsidRPr="00976399">
        <w:rPr>
          <w:rFonts w:ascii="Times New Roman" w:hAnsi="Times New Roman" w:cs="Times New Roman"/>
          <w:i/>
          <w:sz w:val="24"/>
          <w:szCs w:val="24"/>
        </w:rPr>
        <w:tab/>
        <w:t>The Learned trial judge erred in law and on the evidence in holding that by paying ASD (Pty) Ltd in lieu of the Appellant, the obligation of the Respondent was discharged without proof of the Appellant instructing the Respondent to pay the money to ASD (Pty) Ltd.</w:t>
      </w:r>
    </w:p>
    <w:p w14:paraId="6282B49A"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4B57639E" w14:textId="65A9F702"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2.5.</w:t>
      </w:r>
      <w:r w:rsidRPr="00976399">
        <w:rPr>
          <w:rFonts w:ascii="Times New Roman" w:hAnsi="Times New Roman" w:cs="Times New Roman"/>
          <w:i/>
          <w:sz w:val="24"/>
          <w:szCs w:val="24"/>
        </w:rPr>
        <w:tab/>
        <w:t xml:space="preserve">The Learned trial judge erred in law and on the evidence in relying on the oral testimony of the </w:t>
      </w:r>
      <w:r w:rsidR="00FC4CB0" w:rsidRPr="00976399">
        <w:rPr>
          <w:rFonts w:ascii="Times New Roman" w:hAnsi="Times New Roman" w:cs="Times New Roman"/>
          <w:i/>
          <w:sz w:val="24"/>
          <w:szCs w:val="24"/>
        </w:rPr>
        <w:t>C</w:t>
      </w:r>
      <w:r w:rsidRPr="00976399">
        <w:rPr>
          <w:rFonts w:ascii="Times New Roman" w:hAnsi="Times New Roman" w:cs="Times New Roman"/>
          <w:i/>
          <w:sz w:val="24"/>
          <w:szCs w:val="24"/>
        </w:rPr>
        <w:t xml:space="preserve">ounsel for the Respondent in all circumstances of the case, most notably in respect of the professional and/or personal nature of the conversation. In addition to not taking into account the fact that the </w:t>
      </w:r>
      <w:r w:rsidR="00FC4CB0" w:rsidRPr="00976399">
        <w:rPr>
          <w:rFonts w:ascii="Times New Roman" w:hAnsi="Times New Roman" w:cs="Times New Roman"/>
          <w:i/>
          <w:sz w:val="24"/>
          <w:szCs w:val="24"/>
        </w:rPr>
        <w:t>C</w:t>
      </w:r>
      <w:r w:rsidRPr="00976399">
        <w:rPr>
          <w:rFonts w:ascii="Times New Roman" w:hAnsi="Times New Roman" w:cs="Times New Roman"/>
          <w:i/>
          <w:sz w:val="24"/>
          <w:szCs w:val="24"/>
        </w:rPr>
        <w:t xml:space="preserve">ounsel stated that the only reason he came to give evidence was </w:t>
      </w:r>
      <w:proofErr w:type="gramStart"/>
      <w:r w:rsidRPr="00976399">
        <w:rPr>
          <w:rFonts w:ascii="Times New Roman" w:hAnsi="Times New Roman" w:cs="Times New Roman"/>
          <w:i/>
          <w:sz w:val="24"/>
          <w:szCs w:val="24"/>
        </w:rPr>
        <w:t>because</w:t>
      </w:r>
      <w:proofErr w:type="gramEnd"/>
      <w:r w:rsidRPr="00976399">
        <w:rPr>
          <w:rFonts w:ascii="Times New Roman" w:hAnsi="Times New Roman" w:cs="Times New Roman"/>
          <w:i/>
          <w:sz w:val="24"/>
          <w:szCs w:val="24"/>
        </w:rPr>
        <w:t xml:space="preserve"> his client informed him that he thought that they were going to lose the case.</w:t>
      </w:r>
    </w:p>
    <w:p w14:paraId="72957EE9"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6C329AAA" w14:textId="414FEA10"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2.6.</w:t>
      </w:r>
      <w:r w:rsidRPr="00976399">
        <w:rPr>
          <w:rFonts w:ascii="Times New Roman" w:hAnsi="Times New Roman" w:cs="Times New Roman"/>
          <w:i/>
          <w:sz w:val="24"/>
          <w:szCs w:val="24"/>
        </w:rPr>
        <w:tab/>
        <w:t>The Learned trial judge erred in failing to take into consideration that the Appellant</w:t>
      </w:r>
      <w:r w:rsidR="00A26A74" w:rsidRPr="00976399">
        <w:rPr>
          <w:rFonts w:ascii="Times New Roman" w:hAnsi="Times New Roman" w:cs="Times New Roman"/>
          <w:i/>
          <w:sz w:val="24"/>
          <w:szCs w:val="24"/>
        </w:rPr>
        <w:t>'</w:t>
      </w:r>
      <w:r w:rsidRPr="00976399">
        <w:rPr>
          <w:rFonts w:ascii="Times New Roman" w:hAnsi="Times New Roman" w:cs="Times New Roman"/>
          <w:i/>
          <w:sz w:val="24"/>
          <w:szCs w:val="24"/>
        </w:rPr>
        <w:t xml:space="preserve">s evidence was taken in French and the </w:t>
      </w:r>
      <w:proofErr w:type="gramStart"/>
      <w:r w:rsidRPr="00976399">
        <w:rPr>
          <w:rFonts w:ascii="Times New Roman" w:hAnsi="Times New Roman" w:cs="Times New Roman"/>
          <w:i/>
          <w:sz w:val="24"/>
          <w:szCs w:val="24"/>
        </w:rPr>
        <w:t>translation was compromised by the interpreter who did not manage to accurately translate questions to the Appellant</w:t>
      </w:r>
      <w:proofErr w:type="gramEnd"/>
      <w:r w:rsidRPr="00976399">
        <w:rPr>
          <w:rFonts w:ascii="Times New Roman" w:hAnsi="Times New Roman" w:cs="Times New Roman"/>
          <w:i/>
          <w:sz w:val="24"/>
          <w:szCs w:val="24"/>
        </w:rPr>
        <w:t>.</w:t>
      </w:r>
    </w:p>
    <w:p w14:paraId="6C646CDB"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63B10C8F" w14:textId="77777777"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2.7.</w:t>
      </w:r>
      <w:r w:rsidRPr="00976399">
        <w:rPr>
          <w:rFonts w:ascii="Times New Roman" w:hAnsi="Times New Roman" w:cs="Times New Roman"/>
          <w:i/>
          <w:sz w:val="24"/>
          <w:szCs w:val="24"/>
        </w:rPr>
        <w:tab/>
        <w:t xml:space="preserve">Based on the above miscommunications, the </w:t>
      </w:r>
      <w:proofErr w:type="gramStart"/>
      <w:r w:rsidRPr="00976399">
        <w:rPr>
          <w:rFonts w:ascii="Times New Roman" w:hAnsi="Times New Roman" w:cs="Times New Roman"/>
          <w:i/>
          <w:sz w:val="24"/>
          <w:szCs w:val="24"/>
        </w:rPr>
        <w:t>Learned</w:t>
      </w:r>
      <w:proofErr w:type="gramEnd"/>
      <w:r w:rsidRPr="00976399">
        <w:rPr>
          <w:rFonts w:ascii="Times New Roman" w:hAnsi="Times New Roman" w:cs="Times New Roman"/>
          <w:i/>
          <w:sz w:val="24"/>
          <w:szCs w:val="24"/>
        </w:rPr>
        <w:t xml:space="preserve"> trial judge would have come to a different conclusion in respect of the intention of the parties and the capacity that the Appellant was contracting.</w:t>
      </w:r>
    </w:p>
    <w:p w14:paraId="1A3BC5A9"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021A939A" w14:textId="77777777"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2.8.</w:t>
      </w:r>
      <w:r w:rsidRPr="00976399">
        <w:rPr>
          <w:rFonts w:ascii="Times New Roman" w:hAnsi="Times New Roman" w:cs="Times New Roman"/>
          <w:i/>
          <w:sz w:val="24"/>
          <w:szCs w:val="24"/>
        </w:rPr>
        <w:tab/>
        <w:t>The Learned trial judge erred in law and on the evidence in holding that:-</w:t>
      </w:r>
    </w:p>
    <w:p w14:paraId="509D3F0E"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3B88DA33" w14:textId="77777777"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ab/>
        <w:t>2.8.1.</w:t>
      </w:r>
      <w:r w:rsidRPr="00976399">
        <w:rPr>
          <w:rFonts w:ascii="Times New Roman" w:hAnsi="Times New Roman" w:cs="Times New Roman"/>
          <w:i/>
          <w:sz w:val="24"/>
          <w:szCs w:val="24"/>
        </w:rPr>
        <w:tab/>
        <w:t xml:space="preserve">The Loan </w:t>
      </w:r>
      <w:proofErr w:type="gramStart"/>
      <w:r w:rsidRPr="00976399">
        <w:rPr>
          <w:rFonts w:ascii="Times New Roman" w:hAnsi="Times New Roman" w:cs="Times New Roman"/>
          <w:i/>
          <w:sz w:val="24"/>
          <w:szCs w:val="24"/>
        </w:rPr>
        <w:t>was paid</w:t>
      </w:r>
      <w:proofErr w:type="gramEnd"/>
      <w:r w:rsidRPr="00976399">
        <w:rPr>
          <w:rFonts w:ascii="Times New Roman" w:hAnsi="Times New Roman" w:cs="Times New Roman"/>
          <w:i/>
          <w:sz w:val="24"/>
          <w:szCs w:val="24"/>
        </w:rPr>
        <w:t xml:space="preserve"> to the Appellant under article 1121;</w:t>
      </w:r>
    </w:p>
    <w:p w14:paraId="0C27A668" w14:textId="77777777"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ab/>
        <w:t>2.8.2</w:t>
      </w:r>
      <w:r w:rsidRPr="00976399">
        <w:rPr>
          <w:rFonts w:ascii="Times New Roman" w:hAnsi="Times New Roman" w:cs="Times New Roman"/>
          <w:i/>
          <w:sz w:val="24"/>
          <w:szCs w:val="24"/>
        </w:rPr>
        <w:tab/>
        <w:t>There were applicable exceptions to article 1341</w:t>
      </w:r>
    </w:p>
    <w:p w14:paraId="68278905"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4FC06938" w14:textId="797DC7CB"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ab/>
        <w:t xml:space="preserve">As </w:t>
      </w:r>
      <w:proofErr w:type="gramStart"/>
      <w:r w:rsidRPr="00976399">
        <w:rPr>
          <w:rFonts w:ascii="Times New Roman" w:hAnsi="Times New Roman" w:cs="Times New Roman"/>
          <w:i/>
          <w:sz w:val="24"/>
          <w:szCs w:val="24"/>
        </w:rPr>
        <w:t xml:space="preserve">neither were raised by </w:t>
      </w:r>
      <w:r w:rsidR="00FC4CB0" w:rsidRPr="00976399">
        <w:rPr>
          <w:rFonts w:ascii="Times New Roman" w:hAnsi="Times New Roman" w:cs="Times New Roman"/>
          <w:i/>
          <w:sz w:val="24"/>
          <w:szCs w:val="24"/>
        </w:rPr>
        <w:t>C</w:t>
      </w:r>
      <w:r w:rsidRPr="00976399">
        <w:rPr>
          <w:rFonts w:ascii="Times New Roman" w:hAnsi="Times New Roman" w:cs="Times New Roman"/>
          <w:i/>
          <w:sz w:val="24"/>
          <w:szCs w:val="24"/>
        </w:rPr>
        <w:t>ounsel</w:t>
      </w:r>
      <w:proofErr w:type="gramEnd"/>
      <w:r w:rsidRPr="00976399">
        <w:rPr>
          <w:rFonts w:ascii="Times New Roman" w:hAnsi="Times New Roman" w:cs="Times New Roman"/>
          <w:i/>
          <w:sz w:val="24"/>
          <w:szCs w:val="24"/>
        </w:rPr>
        <w:t xml:space="preserve"> for the Respondent and as such the Learned trial judge ought not to have considered them.</w:t>
      </w:r>
    </w:p>
    <w:p w14:paraId="23917278"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1DE1395E" w14:textId="77777777"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2.9.</w:t>
      </w:r>
      <w:r w:rsidRPr="00976399">
        <w:rPr>
          <w:rFonts w:ascii="Times New Roman" w:hAnsi="Times New Roman" w:cs="Times New Roman"/>
          <w:i/>
          <w:sz w:val="24"/>
          <w:szCs w:val="24"/>
        </w:rPr>
        <w:tab/>
        <w:t xml:space="preserve">The Learned trial judge erred in law in relying on oral </w:t>
      </w:r>
      <w:proofErr w:type="gramStart"/>
      <w:r w:rsidRPr="00976399">
        <w:rPr>
          <w:rFonts w:ascii="Times New Roman" w:hAnsi="Times New Roman" w:cs="Times New Roman"/>
          <w:i/>
          <w:sz w:val="24"/>
          <w:szCs w:val="24"/>
        </w:rPr>
        <w:t>testimony which</w:t>
      </w:r>
      <w:proofErr w:type="gramEnd"/>
      <w:r w:rsidRPr="00976399">
        <w:rPr>
          <w:rFonts w:ascii="Times New Roman" w:hAnsi="Times New Roman" w:cs="Times New Roman"/>
          <w:i/>
          <w:sz w:val="24"/>
          <w:szCs w:val="24"/>
        </w:rPr>
        <w:t xml:space="preserve"> was against and beyond the written agreement.</w:t>
      </w:r>
    </w:p>
    <w:p w14:paraId="64628178"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320DCCE2" w14:textId="0EF0D973"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2.10.</w:t>
      </w:r>
      <w:r w:rsidRPr="00976399">
        <w:rPr>
          <w:rFonts w:ascii="Times New Roman" w:hAnsi="Times New Roman" w:cs="Times New Roman"/>
          <w:i/>
          <w:sz w:val="24"/>
          <w:szCs w:val="24"/>
        </w:rPr>
        <w:tab/>
        <w:t>The Learned trial judge erred in law and on the evidence in ruling that the true intention was t</w:t>
      </w:r>
      <w:r w:rsidR="00B93011" w:rsidRPr="00976399">
        <w:rPr>
          <w:rFonts w:ascii="Times New Roman" w:hAnsi="Times New Roman" w:cs="Times New Roman"/>
          <w:i/>
          <w:sz w:val="24"/>
          <w:szCs w:val="24"/>
        </w:rPr>
        <w:t>o make funds available to ASD (P</w:t>
      </w:r>
      <w:r w:rsidRPr="00976399">
        <w:rPr>
          <w:rFonts w:ascii="Times New Roman" w:hAnsi="Times New Roman" w:cs="Times New Roman"/>
          <w:i/>
          <w:sz w:val="24"/>
          <w:szCs w:val="24"/>
        </w:rPr>
        <w:t xml:space="preserve">ty) Ltd and that the obligation de </w:t>
      </w:r>
      <w:proofErr w:type="spellStart"/>
      <w:r w:rsidRPr="00976399">
        <w:rPr>
          <w:rFonts w:ascii="Times New Roman" w:hAnsi="Times New Roman" w:cs="Times New Roman"/>
          <w:i/>
          <w:sz w:val="24"/>
          <w:szCs w:val="24"/>
        </w:rPr>
        <w:t>resultat</w:t>
      </w:r>
      <w:proofErr w:type="spellEnd"/>
      <w:r w:rsidRPr="00976399">
        <w:rPr>
          <w:rFonts w:ascii="Times New Roman" w:hAnsi="Times New Roman" w:cs="Times New Roman"/>
          <w:i/>
          <w:sz w:val="24"/>
          <w:szCs w:val="24"/>
        </w:rPr>
        <w:t xml:space="preserve"> had occurred.</w:t>
      </w:r>
    </w:p>
    <w:p w14:paraId="5679D058"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1A3A9C6F" w14:textId="77777777" w:rsidR="00C341E0" w:rsidRPr="00976399" w:rsidRDefault="00C341E0" w:rsidP="00C341E0">
      <w:pPr>
        <w:pStyle w:val="NoSpacing"/>
        <w:ind w:left="2520" w:hanging="630"/>
        <w:jc w:val="both"/>
        <w:rPr>
          <w:rFonts w:ascii="Times New Roman" w:hAnsi="Times New Roman" w:cs="Times New Roman"/>
          <w:i/>
          <w:sz w:val="24"/>
          <w:szCs w:val="24"/>
        </w:rPr>
      </w:pPr>
      <w:r w:rsidRPr="00976399">
        <w:rPr>
          <w:rFonts w:ascii="Times New Roman" w:hAnsi="Times New Roman" w:cs="Times New Roman"/>
          <w:i/>
          <w:sz w:val="24"/>
          <w:szCs w:val="24"/>
        </w:rPr>
        <w:t>2.11.</w:t>
      </w:r>
      <w:r w:rsidRPr="00976399">
        <w:rPr>
          <w:rFonts w:ascii="Times New Roman" w:hAnsi="Times New Roman" w:cs="Times New Roman"/>
          <w:i/>
          <w:sz w:val="24"/>
          <w:szCs w:val="24"/>
        </w:rPr>
        <w:tab/>
        <w:t xml:space="preserve">The Learned trial judge erred in law and on the evidence in finding </w:t>
      </w:r>
      <w:proofErr w:type="gramStart"/>
      <w:r w:rsidRPr="00976399">
        <w:rPr>
          <w:rFonts w:ascii="Times New Roman" w:hAnsi="Times New Roman" w:cs="Times New Roman"/>
          <w:i/>
          <w:sz w:val="24"/>
          <w:szCs w:val="24"/>
        </w:rPr>
        <w:t>that</w:t>
      </w:r>
      <w:proofErr w:type="gramEnd"/>
      <w:r w:rsidRPr="00976399">
        <w:rPr>
          <w:rFonts w:ascii="Times New Roman" w:hAnsi="Times New Roman" w:cs="Times New Roman"/>
          <w:i/>
          <w:sz w:val="24"/>
          <w:szCs w:val="24"/>
        </w:rPr>
        <w:t xml:space="preserve"> the Respondent met his burden of proof.</w:t>
      </w:r>
    </w:p>
    <w:p w14:paraId="55900758" w14:textId="77777777" w:rsidR="00C341E0" w:rsidRPr="00976399" w:rsidRDefault="00C341E0" w:rsidP="00C341E0">
      <w:pPr>
        <w:pStyle w:val="NoSpacing"/>
        <w:ind w:left="2520" w:hanging="630"/>
        <w:jc w:val="both"/>
        <w:rPr>
          <w:rFonts w:ascii="Times New Roman" w:hAnsi="Times New Roman" w:cs="Times New Roman"/>
          <w:i/>
          <w:sz w:val="24"/>
          <w:szCs w:val="24"/>
        </w:rPr>
      </w:pPr>
    </w:p>
    <w:p w14:paraId="713C8EC8" w14:textId="585847F1" w:rsidR="00C341E0" w:rsidRPr="00976399" w:rsidRDefault="00C341E0" w:rsidP="000F5086">
      <w:pPr>
        <w:pStyle w:val="NoSpacing"/>
        <w:ind w:left="2520" w:hanging="630"/>
        <w:jc w:val="both"/>
        <w:rPr>
          <w:i/>
        </w:rPr>
      </w:pPr>
      <w:r w:rsidRPr="00976399">
        <w:rPr>
          <w:rFonts w:ascii="Times New Roman" w:hAnsi="Times New Roman" w:cs="Times New Roman"/>
          <w:i/>
          <w:sz w:val="24"/>
          <w:szCs w:val="24"/>
        </w:rPr>
        <w:lastRenderedPageBreak/>
        <w:t>2.12.</w:t>
      </w:r>
      <w:r w:rsidRPr="00976399">
        <w:rPr>
          <w:rFonts w:ascii="Times New Roman" w:hAnsi="Times New Roman" w:cs="Times New Roman"/>
          <w:i/>
          <w:sz w:val="24"/>
          <w:szCs w:val="24"/>
        </w:rPr>
        <w:tab/>
        <w:t>The Learned trial judge erred in law and on the</w:t>
      </w:r>
      <w:r w:rsidR="00B93011" w:rsidRPr="00976399">
        <w:rPr>
          <w:rFonts w:ascii="Times New Roman" w:hAnsi="Times New Roman" w:cs="Times New Roman"/>
          <w:i/>
          <w:sz w:val="24"/>
          <w:szCs w:val="24"/>
        </w:rPr>
        <w:t xml:space="preserve"> evidence in giving any relevance</w:t>
      </w:r>
      <w:r w:rsidRPr="00976399">
        <w:rPr>
          <w:rFonts w:ascii="Times New Roman" w:hAnsi="Times New Roman" w:cs="Times New Roman"/>
          <w:i/>
          <w:sz w:val="24"/>
          <w:szCs w:val="24"/>
        </w:rPr>
        <w:t xml:space="preserve"> to the fact that the Appellant was also a shareholder and that the proceedings stated she signed in the capacity as a shareholder″.</w:t>
      </w:r>
    </w:p>
    <w:p w14:paraId="4C8E2C63" w14:textId="77777777" w:rsidR="00C341E0" w:rsidRPr="00976399" w:rsidRDefault="00C341E0" w:rsidP="000F5086">
      <w:pPr>
        <w:pStyle w:val="NoSpacing"/>
        <w:jc w:val="both"/>
        <w:rPr>
          <w:i/>
        </w:rPr>
      </w:pPr>
    </w:p>
    <w:p w14:paraId="1187165D" w14:textId="710608C8" w:rsidR="00C341E0" w:rsidRPr="00976399" w:rsidRDefault="00CD6B5A" w:rsidP="000F5086">
      <w:pPr>
        <w:pStyle w:val="JudgmentText"/>
        <w:widowControl w:val="0"/>
        <w:numPr>
          <w:ilvl w:val="0"/>
          <w:numId w:val="19"/>
        </w:numPr>
        <w:autoSpaceDE w:val="0"/>
        <w:autoSpaceDN w:val="0"/>
        <w:adjustRightInd w:val="0"/>
      </w:pPr>
      <w:r w:rsidRPr="00976399">
        <w:t xml:space="preserve">Counsel on both sides offered </w:t>
      </w:r>
      <w:r w:rsidR="003C2AA8" w:rsidRPr="00976399">
        <w:t xml:space="preserve">skeleton </w:t>
      </w:r>
      <w:r w:rsidRPr="00976399">
        <w:t xml:space="preserve">heads of argument and made additional oral remarks thereon. Counsel for the Appellant in her </w:t>
      </w:r>
      <w:r w:rsidR="003C2AA8" w:rsidRPr="00976399">
        <w:t xml:space="preserve">skeleton </w:t>
      </w:r>
      <w:r w:rsidRPr="00976399">
        <w:t xml:space="preserve">heads of argument reduced the twelve grounds of appeal to three grounds. </w:t>
      </w:r>
      <w:r w:rsidR="00E75D94" w:rsidRPr="00976399">
        <w:t xml:space="preserve">At the hearing of the appeal, Counsel for the Appellant </w:t>
      </w:r>
      <w:r w:rsidR="00C341E0" w:rsidRPr="00976399">
        <w:t>argu</w:t>
      </w:r>
      <w:r w:rsidR="003C2AA8" w:rsidRPr="00976399">
        <w:t>ed the grounds of appeal in the order</w:t>
      </w:r>
      <w:r w:rsidR="001E733B" w:rsidRPr="00976399">
        <w:t xml:space="preserve"> contained </w:t>
      </w:r>
      <w:r w:rsidR="003C2AA8" w:rsidRPr="00976399">
        <w:t>in the skeleton heads of argument. The Respondent did not comment on the combination of the grounds of appeal by the Appellant to formulate the three grounds.</w:t>
      </w:r>
      <w:r w:rsidR="00AB0BA0" w:rsidRPr="00976399">
        <w:t xml:space="preserve"> </w:t>
      </w:r>
    </w:p>
    <w:p w14:paraId="7127E099" w14:textId="1CD93B8A" w:rsidR="00C341E0" w:rsidRPr="00976399" w:rsidRDefault="009F4923" w:rsidP="000F5086">
      <w:pPr>
        <w:pStyle w:val="JudgmentText"/>
        <w:widowControl w:val="0"/>
        <w:numPr>
          <w:ilvl w:val="0"/>
          <w:numId w:val="0"/>
        </w:numPr>
        <w:autoSpaceDE w:val="0"/>
        <w:autoSpaceDN w:val="0"/>
        <w:adjustRightInd w:val="0"/>
        <w:rPr>
          <w:b/>
        </w:rPr>
      </w:pPr>
      <w:r w:rsidRPr="00976399">
        <w:rPr>
          <w:b/>
        </w:rPr>
        <w:t>Observations</w:t>
      </w:r>
      <w:r w:rsidR="00C341E0" w:rsidRPr="00976399">
        <w:rPr>
          <w:b/>
        </w:rPr>
        <w:t xml:space="preserve"> on the combination of grounds of appeal</w:t>
      </w:r>
    </w:p>
    <w:p w14:paraId="6EC3E40B" w14:textId="44F3A593" w:rsidR="008B1AB9" w:rsidRPr="00976399" w:rsidRDefault="008E13C7" w:rsidP="00F13B6B">
      <w:pPr>
        <w:pStyle w:val="JudgmentText"/>
        <w:numPr>
          <w:ilvl w:val="0"/>
          <w:numId w:val="19"/>
        </w:numPr>
        <w:shd w:val="clear" w:color="auto" w:fill="FFFFFF"/>
        <w:spacing w:after="0"/>
        <w:textAlignment w:val="baseline"/>
      </w:pPr>
      <w:r w:rsidRPr="00976399">
        <w:t>It is not clear</w:t>
      </w:r>
      <w:r w:rsidR="009F4923" w:rsidRPr="00976399">
        <w:t xml:space="preserve"> which grounds</w:t>
      </w:r>
      <w:r w:rsidR="009D1BF7" w:rsidRPr="00976399">
        <w:t xml:space="preserve"> of appeal</w:t>
      </w:r>
      <w:r w:rsidR="009F4923" w:rsidRPr="00976399">
        <w:t xml:space="preserve"> </w:t>
      </w:r>
      <w:proofErr w:type="gramStart"/>
      <w:r w:rsidR="009F4923" w:rsidRPr="00976399">
        <w:t>have been combined</w:t>
      </w:r>
      <w:proofErr w:type="gramEnd"/>
      <w:r w:rsidR="009D1BF7" w:rsidRPr="00976399">
        <w:t xml:space="preserve"> in the skeleton heads of argument</w:t>
      </w:r>
      <w:r w:rsidR="001D604C" w:rsidRPr="00976399">
        <w:t xml:space="preserve"> to formulate grounds one, two and three</w:t>
      </w:r>
      <w:r w:rsidR="009F4923" w:rsidRPr="00976399">
        <w:t xml:space="preserve"> of the grounds of appeal. </w:t>
      </w:r>
      <w:r w:rsidR="0085514A" w:rsidRPr="00976399">
        <w:t xml:space="preserve">It appears that some grounds of appeal </w:t>
      </w:r>
      <w:proofErr w:type="gramStart"/>
      <w:r w:rsidR="0085514A" w:rsidRPr="00976399">
        <w:t>have been dropped</w:t>
      </w:r>
      <w:proofErr w:type="gramEnd"/>
      <w:r w:rsidR="0085514A" w:rsidRPr="00976399">
        <w:t xml:space="preserve">. </w:t>
      </w:r>
      <w:r w:rsidR="009F4923" w:rsidRPr="00976399">
        <w:t xml:space="preserve">It is my view that the formulation of a contention as a ground of appeal indicates that the argument is </w:t>
      </w:r>
      <w:proofErr w:type="gramStart"/>
      <w:r w:rsidR="009F4923" w:rsidRPr="00976399">
        <w:t>one which</w:t>
      </w:r>
      <w:proofErr w:type="gramEnd"/>
      <w:r w:rsidR="009F4923" w:rsidRPr="00976399">
        <w:t xml:space="preserve"> is </w:t>
      </w:r>
      <w:r w:rsidR="00926F7F" w:rsidRPr="00976399">
        <w:t>raised adequately</w:t>
      </w:r>
      <w:r w:rsidR="009F4923" w:rsidRPr="00976399">
        <w:t xml:space="preserve"> on its own. </w:t>
      </w:r>
      <w:r w:rsidR="008E4195" w:rsidRPr="00976399">
        <w:t>Where</w:t>
      </w:r>
      <w:r w:rsidR="00926F7F" w:rsidRPr="00976399">
        <w:t xml:space="preserve"> two or more contentions </w:t>
      </w:r>
      <w:proofErr w:type="gramStart"/>
      <w:r w:rsidR="00926F7F" w:rsidRPr="00976399">
        <w:t>are s</w:t>
      </w:r>
      <w:r w:rsidR="008E4195" w:rsidRPr="00976399">
        <w:t>o inextricably linked</w:t>
      </w:r>
      <w:proofErr w:type="gramEnd"/>
      <w:r w:rsidR="008E4195" w:rsidRPr="00976399">
        <w:t xml:space="preserve"> that they</w:t>
      </w:r>
      <w:r w:rsidR="00926F7F" w:rsidRPr="00976399">
        <w:t xml:space="preserve"> form on</w:t>
      </w:r>
      <w:r w:rsidR="008E4195" w:rsidRPr="00976399">
        <w:t>e single argument,</w:t>
      </w:r>
      <w:r w:rsidR="00A12420" w:rsidRPr="00976399">
        <w:t xml:space="preserve"> the correct</w:t>
      </w:r>
      <w:r w:rsidR="00C341E0" w:rsidRPr="00976399">
        <w:t xml:space="preserve"> drafting technique</w:t>
      </w:r>
      <w:r w:rsidR="008E4195" w:rsidRPr="00976399">
        <w:t xml:space="preserve"> is</w:t>
      </w:r>
      <w:r w:rsidR="00C341E0" w:rsidRPr="00976399">
        <w:t xml:space="preserve"> to formulate that argument in a single ground of appeal. When this </w:t>
      </w:r>
      <w:proofErr w:type="gramStart"/>
      <w:r w:rsidR="00C341E0" w:rsidRPr="00976399">
        <w:t>has not been done</w:t>
      </w:r>
      <w:proofErr w:type="gramEnd"/>
      <w:r w:rsidR="00C341E0" w:rsidRPr="00976399">
        <w:t xml:space="preserve">, the combination of grounds in </w:t>
      </w:r>
      <w:r w:rsidR="003C2AA8" w:rsidRPr="00976399">
        <w:t xml:space="preserve">skeleton </w:t>
      </w:r>
      <w:r w:rsidR="00A12420" w:rsidRPr="00976399">
        <w:t xml:space="preserve">heads </w:t>
      </w:r>
      <w:r w:rsidR="008B1AB9" w:rsidRPr="00976399">
        <w:t>of a</w:t>
      </w:r>
      <w:r w:rsidR="00A12420" w:rsidRPr="00976399">
        <w:t>rgument</w:t>
      </w:r>
      <w:r w:rsidR="00C341E0" w:rsidRPr="00976399">
        <w:t xml:space="preserve"> or in </w:t>
      </w:r>
      <w:r w:rsidR="003C2AA8" w:rsidRPr="00976399">
        <w:t xml:space="preserve">oral </w:t>
      </w:r>
      <w:r w:rsidR="00C341E0" w:rsidRPr="00976399">
        <w:t xml:space="preserve">submissions </w:t>
      </w:r>
      <w:r w:rsidR="008E4195" w:rsidRPr="00976399">
        <w:t>is</w:t>
      </w:r>
      <w:r w:rsidR="00C341E0" w:rsidRPr="00976399">
        <w:t xml:space="preserve"> tantamount to an admiss</w:t>
      </w:r>
      <w:r w:rsidR="00A12420" w:rsidRPr="00976399">
        <w:t>ion that the grounds have not been correctly</w:t>
      </w:r>
      <w:r w:rsidR="00C341E0" w:rsidRPr="00976399">
        <w:t xml:space="preserve"> drafted. Counsel should not </w:t>
      </w:r>
      <w:r w:rsidR="008B1AB9" w:rsidRPr="00976399">
        <w:t>thus assume that the C</w:t>
      </w:r>
      <w:r w:rsidR="00C341E0" w:rsidRPr="00976399">
        <w:t>ourt</w:t>
      </w:r>
      <w:r w:rsidR="008B1AB9" w:rsidRPr="00976399">
        <w:t xml:space="preserve"> of Appeal</w:t>
      </w:r>
      <w:r w:rsidR="00C341E0" w:rsidRPr="00976399">
        <w:t xml:space="preserve"> </w:t>
      </w:r>
      <w:proofErr w:type="gramStart"/>
      <w:r w:rsidR="00C341E0" w:rsidRPr="00976399">
        <w:t>will</w:t>
      </w:r>
      <w:proofErr w:type="gramEnd"/>
      <w:r w:rsidR="00C341E0" w:rsidRPr="00976399">
        <w:t xml:space="preserve"> </w:t>
      </w:r>
      <w:r w:rsidR="008B1AB9" w:rsidRPr="00976399">
        <w:t>sanction</w:t>
      </w:r>
      <w:r w:rsidR="00C341E0" w:rsidRPr="00976399">
        <w:t xml:space="preserve"> their decision</w:t>
      </w:r>
      <w:r w:rsidR="008B1AB9" w:rsidRPr="00976399">
        <w:t xml:space="preserve">, </w:t>
      </w:r>
      <w:r w:rsidR="00C341E0" w:rsidRPr="00976399">
        <w:t xml:space="preserve">subsequent to the </w:t>
      </w:r>
      <w:r w:rsidR="008B1AB9" w:rsidRPr="00976399">
        <w:t>drafting of the grounds</w:t>
      </w:r>
      <w:r w:rsidR="00C341E0" w:rsidRPr="00976399">
        <w:t>, t</w:t>
      </w:r>
      <w:r w:rsidR="001D604C" w:rsidRPr="00976399">
        <w:t xml:space="preserve">o combine certain grounds. </w:t>
      </w:r>
      <w:r w:rsidR="008B1AB9" w:rsidRPr="00976399">
        <w:t>The C</w:t>
      </w:r>
      <w:r w:rsidR="00C341E0" w:rsidRPr="00976399">
        <w:t xml:space="preserve">ourt </w:t>
      </w:r>
      <w:r w:rsidR="003C2AA8" w:rsidRPr="00976399">
        <w:t xml:space="preserve">of Appeal </w:t>
      </w:r>
      <w:r w:rsidR="00C341E0" w:rsidRPr="00976399">
        <w:t xml:space="preserve">may well find such combination </w:t>
      </w:r>
      <w:r w:rsidR="008B1AB9" w:rsidRPr="00976399">
        <w:t>wrong</w:t>
      </w:r>
      <w:r w:rsidR="00C341E0" w:rsidRPr="00976399">
        <w:t xml:space="preserve">, or even unacceptable and choose to deal with the grounds </w:t>
      </w:r>
      <w:r w:rsidR="003C2AA8" w:rsidRPr="00976399">
        <w:t>individually</w:t>
      </w:r>
      <w:r w:rsidR="00C341E0" w:rsidRPr="00976399">
        <w:t xml:space="preserve"> or to treat two or more grounds as in effect amounting to one </w:t>
      </w:r>
      <w:r w:rsidR="003C2AA8" w:rsidRPr="00976399">
        <w:t>precise</w:t>
      </w:r>
      <w:r w:rsidR="00C341E0" w:rsidRPr="00976399">
        <w:t xml:space="preserve"> contention. </w:t>
      </w:r>
    </w:p>
    <w:p w14:paraId="35C557BE" w14:textId="77777777" w:rsidR="008B1AB9" w:rsidRPr="00976399" w:rsidRDefault="008B1AB9" w:rsidP="000F5086">
      <w:pPr>
        <w:pStyle w:val="ListParagraph"/>
      </w:pPr>
    </w:p>
    <w:p w14:paraId="5D0AD69E" w14:textId="23606A10" w:rsidR="00C341E0" w:rsidRPr="00976399" w:rsidRDefault="00C341E0">
      <w:pPr>
        <w:pStyle w:val="JudgmentText"/>
        <w:numPr>
          <w:ilvl w:val="0"/>
          <w:numId w:val="19"/>
        </w:numPr>
        <w:shd w:val="clear" w:color="auto" w:fill="FFFFFF"/>
        <w:spacing w:after="0"/>
        <w:textAlignment w:val="baseline"/>
        <w:rPr>
          <w:rFonts w:ascii="Arial" w:hAnsi="Arial" w:cs="Arial"/>
          <w:color w:val="333333"/>
          <w:sz w:val="23"/>
          <w:szCs w:val="23"/>
        </w:rPr>
      </w:pPr>
      <w:r w:rsidRPr="00976399">
        <w:t xml:space="preserve">The </w:t>
      </w:r>
      <w:r w:rsidR="008B1AB9" w:rsidRPr="00976399">
        <w:t xml:space="preserve">Mauritian </w:t>
      </w:r>
      <w:r w:rsidRPr="00976399">
        <w:t xml:space="preserve">case of </w:t>
      </w:r>
      <w:proofErr w:type="spellStart"/>
      <w:r w:rsidRPr="00976399">
        <w:rPr>
          <w:i/>
        </w:rPr>
        <w:t>Rostom</w:t>
      </w:r>
      <w:proofErr w:type="spellEnd"/>
      <w:r w:rsidRPr="00976399">
        <w:rPr>
          <w:i/>
        </w:rPr>
        <w:t xml:space="preserve"> v D. </w:t>
      </w:r>
      <w:proofErr w:type="spellStart"/>
      <w:r w:rsidR="008B1AB9" w:rsidRPr="00976399">
        <w:rPr>
          <w:i/>
        </w:rPr>
        <w:t>Bheenuck</w:t>
      </w:r>
      <w:proofErr w:type="spellEnd"/>
      <w:r w:rsidR="008B1AB9" w:rsidRPr="00976399">
        <w:rPr>
          <w:i/>
        </w:rPr>
        <w:t xml:space="preserve"> &amp; </w:t>
      </w:r>
      <w:proofErr w:type="spellStart"/>
      <w:r w:rsidR="008B1AB9" w:rsidRPr="00976399">
        <w:rPr>
          <w:i/>
        </w:rPr>
        <w:t>Ors</w:t>
      </w:r>
      <w:proofErr w:type="spellEnd"/>
      <w:r w:rsidR="008B1AB9" w:rsidRPr="00976399">
        <w:rPr>
          <w:i/>
        </w:rPr>
        <w:t xml:space="preserve"> [2013 SCJ 464]</w:t>
      </w:r>
      <w:r w:rsidR="008B1AB9" w:rsidRPr="00976399">
        <w:t xml:space="preserve"> which is of persuasive authority</w:t>
      </w:r>
      <w:r w:rsidR="003C2AA8" w:rsidRPr="00976399">
        <w:t>,</w:t>
      </w:r>
      <w:r w:rsidR="008B1AB9" w:rsidRPr="00976399">
        <w:t xml:space="preserve"> illustrates the </w:t>
      </w:r>
      <w:r w:rsidRPr="00976399">
        <w:t xml:space="preserve">dangers of the combination of grounds. The following extract from that judgment may be </w:t>
      </w:r>
      <w:r w:rsidR="0085514A" w:rsidRPr="00976399">
        <w:t>appropriately</w:t>
      </w:r>
      <w:r w:rsidRPr="00976399">
        <w:t xml:space="preserve"> </w:t>
      </w:r>
      <w:r w:rsidR="0085514A" w:rsidRPr="00976399">
        <w:t>cited ―</w:t>
      </w:r>
    </w:p>
    <w:p w14:paraId="53EDADBB" w14:textId="77777777" w:rsidR="008B1AB9" w:rsidRPr="00976399" w:rsidRDefault="008B1AB9" w:rsidP="000F5086">
      <w:pPr>
        <w:pStyle w:val="ListParagraph"/>
        <w:spacing w:after="0" w:line="240" w:lineRule="auto"/>
        <w:ind w:left="1440"/>
        <w:rPr>
          <w:rFonts w:ascii="Arial" w:hAnsi="Arial" w:cs="Arial"/>
          <w:color w:val="333333"/>
          <w:sz w:val="23"/>
          <w:szCs w:val="23"/>
        </w:rPr>
      </w:pPr>
    </w:p>
    <w:p w14:paraId="602EB04E" w14:textId="30E13D65" w:rsidR="008B1AB9" w:rsidRPr="00976399" w:rsidRDefault="008B1AB9" w:rsidP="000F5086">
      <w:pPr>
        <w:pStyle w:val="ListParagraph"/>
        <w:spacing w:after="0" w:line="240" w:lineRule="auto"/>
        <w:ind w:left="1440"/>
        <w:jc w:val="both"/>
        <w:rPr>
          <w:rFonts w:ascii="Times New Roman" w:hAnsi="Times New Roman" w:cs="Times New Roman"/>
          <w:i/>
          <w:color w:val="333333"/>
          <w:sz w:val="24"/>
          <w:szCs w:val="24"/>
        </w:rPr>
      </w:pPr>
      <w:r w:rsidRPr="00976399">
        <w:rPr>
          <w:rFonts w:ascii="Times New Roman" w:hAnsi="Times New Roman" w:cs="Times New Roman"/>
          <w:i/>
          <w:color w:val="333333"/>
          <w:sz w:val="24"/>
          <w:szCs w:val="24"/>
        </w:rPr>
        <w:t>″</w:t>
      </w:r>
      <w:r w:rsidRPr="00976399">
        <w:rPr>
          <w:rFonts w:ascii="Times New Roman" w:hAnsi="Times New Roman" w:cs="Times New Roman"/>
          <w:i/>
          <w:sz w:val="24"/>
          <w:szCs w:val="24"/>
        </w:rPr>
        <w:t xml:space="preserve">In their respective skeleton arguments, both parties have combined </w:t>
      </w:r>
      <w:proofErr w:type="gramStart"/>
      <w:r w:rsidRPr="00976399">
        <w:rPr>
          <w:rFonts w:ascii="Times New Roman" w:hAnsi="Times New Roman" w:cs="Times New Roman"/>
          <w:i/>
          <w:sz w:val="24"/>
          <w:szCs w:val="24"/>
        </w:rPr>
        <w:t>by and large</w:t>
      </w:r>
      <w:proofErr w:type="gramEnd"/>
      <w:r w:rsidRPr="00976399">
        <w:rPr>
          <w:rFonts w:ascii="Times New Roman" w:hAnsi="Times New Roman" w:cs="Times New Roman"/>
          <w:i/>
          <w:sz w:val="24"/>
          <w:szCs w:val="24"/>
        </w:rPr>
        <w:t xml:space="preserve"> all the grounds together. They made their oral submissions along the same line. It would not be right, in our view, to adopt such a course of action for the very good </w:t>
      </w:r>
      <w:r w:rsidRPr="00976399">
        <w:rPr>
          <w:rFonts w:ascii="Times New Roman" w:hAnsi="Times New Roman" w:cs="Times New Roman"/>
          <w:i/>
          <w:sz w:val="24"/>
          <w:szCs w:val="24"/>
        </w:rPr>
        <w:lastRenderedPageBreak/>
        <w:t xml:space="preserve">reason that in choosing not to follow the order in the grounds of appeal, the </w:t>
      </w:r>
      <w:r w:rsidR="00FC4CB0" w:rsidRPr="00976399">
        <w:rPr>
          <w:rFonts w:ascii="Times New Roman" w:hAnsi="Times New Roman" w:cs="Times New Roman"/>
          <w:i/>
          <w:sz w:val="24"/>
          <w:szCs w:val="24"/>
        </w:rPr>
        <w:t>A</w:t>
      </w:r>
      <w:r w:rsidRPr="00976399">
        <w:rPr>
          <w:rFonts w:ascii="Times New Roman" w:hAnsi="Times New Roman" w:cs="Times New Roman"/>
          <w:i/>
          <w:sz w:val="24"/>
          <w:szCs w:val="24"/>
        </w:rPr>
        <w:t xml:space="preserve">ppellant has introduced new issues not covered in those grounds. The respondents </w:t>
      </w:r>
      <w:proofErr w:type="gramStart"/>
      <w:r w:rsidRPr="00976399">
        <w:rPr>
          <w:rFonts w:ascii="Times New Roman" w:hAnsi="Times New Roman" w:cs="Times New Roman"/>
          <w:i/>
          <w:sz w:val="24"/>
          <w:szCs w:val="24"/>
        </w:rPr>
        <w:t>ill-advisedly</w:t>
      </w:r>
      <w:proofErr w:type="gramEnd"/>
      <w:r w:rsidRPr="00976399">
        <w:rPr>
          <w:rFonts w:ascii="Times New Roman" w:hAnsi="Times New Roman" w:cs="Times New Roman"/>
          <w:i/>
          <w:sz w:val="24"/>
          <w:szCs w:val="24"/>
        </w:rPr>
        <w:t xml:space="preserve"> responded to them. We would create a bad precedent if we were to condone such a practice, the effect of which will be that novel issues not covered in the grounds of appeal </w:t>
      </w:r>
      <w:proofErr w:type="gramStart"/>
      <w:r w:rsidRPr="00976399">
        <w:rPr>
          <w:rFonts w:ascii="Times New Roman" w:hAnsi="Times New Roman" w:cs="Times New Roman"/>
          <w:i/>
          <w:sz w:val="24"/>
          <w:szCs w:val="24"/>
        </w:rPr>
        <w:t>would be introduced</w:t>
      </w:r>
      <w:proofErr w:type="gramEnd"/>
      <w:r w:rsidRPr="00976399">
        <w:rPr>
          <w:rFonts w:ascii="Times New Roman" w:hAnsi="Times New Roman" w:cs="Times New Roman"/>
          <w:i/>
          <w:sz w:val="24"/>
          <w:szCs w:val="24"/>
        </w:rPr>
        <w:t xml:space="preserve"> by the back door, outside the time limit for raising new issues, without leave of the Court and without the proper procedure being followed″.</w:t>
      </w:r>
    </w:p>
    <w:p w14:paraId="03D85FC4" w14:textId="77777777" w:rsidR="00C341E0" w:rsidRPr="00976399" w:rsidRDefault="00C341E0" w:rsidP="000F5086">
      <w:pPr>
        <w:pStyle w:val="JudgmentText"/>
        <w:numPr>
          <w:ilvl w:val="0"/>
          <w:numId w:val="0"/>
        </w:numPr>
        <w:shd w:val="clear" w:color="auto" w:fill="FFFFFF"/>
        <w:spacing w:after="0"/>
        <w:ind w:left="720"/>
        <w:textAlignment w:val="baseline"/>
        <w:rPr>
          <w:rFonts w:ascii="Arial" w:hAnsi="Arial" w:cs="Arial"/>
          <w:color w:val="333333"/>
          <w:sz w:val="23"/>
          <w:szCs w:val="23"/>
        </w:rPr>
      </w:pPr>
    </w:p>
    <w:p w14:paraId="464C2411" w14:textId="690255BA" w:rsidR="0085514A" w:rsidRPr="00976399" w:rsidRDefault="009D1BF7">
      <w:pPr>
        <w:pStyle w:val="JudgmentText"/>
        <w:numPr>
          <w:ilvl w:val="0"/>
          <w:numId w:val="19"/>
        </w:numPr>
        <w:shd w:val="clear" w:color="auto" w:fill="FFFFFF"/>
        <w:spacing w:after="0"/>
        <w:textAlignment w:val="baseline"/>
      </w:pPr>
      <w:r w:rsidRPr="00976399">
        <w:t>I have scrutinised the three grounds of appeal</w:t>
      </w:r>
      <w:r w:rsidR="002D64D4" w:rsidRPr="00976399">
        <w:t xml:space="preserve"> contained in the skeleton heads of argument</w:t>
      </w:r>
      <w:r w:rsidRPr="00976399">
        <w:t xml:space="preserve"> and noted that they do not introduce new issues not covered in the twelve grounds of appeal. </w:t>
      </w:r>
    </w:p>
    <w:p w14:paraId="44D1A75A" w14:textId="77777777" w:rsidR="003C2AA8" w:rsidRPr="00976399" w:rsidRDefault="003C2AA8" w:rsidP="000F5086">
      <w:pPr>
        <w:pStyle w:val="JudgmentText"/>
        <w:numPr>
          <w:ilvl w:val="0"/>
          <w:numId w:val="0"/>
        </w:numPr>
        <w:shd w:val="clear" w:color="auto" w:fill="FFFFFF"/>
        <w:spacing w:after="0"/>
        <w:ind w:left="720"/>
        <w:textAlignment w:val="baseline"/>
      </w:pPr>
    </w:p>
    <w:p w14:paraId="74366A9D" w14:textId="40E5C77A" w:rsidR="003C2AA8" w:rsidRPr="00976399" w:rsidRDefault="00126A89" w:rsidP="003B1558">
      <w:pPr>
        <w:pStyle w:val="JudgmentText"/>
        <w:numPr>
          <w:ilvl w:val="0"/>
          <w:numId w:val="0"/>
        </w:numPr>
        <w:shd w:val="clear" w:color="auto" w:fill="FFFFFF"/>
        <w:spacing w:after="0"/>
        <w:ind w:left="720"/>
        <w:textAlignment w:val="baseline"/>
        <w:rPr>
          <w:b/>
          <w:color w:val="333333"/>
        </w:rPr>
      </w:pPr>
      <w:r w:rsidRPr="00976399">
        <w:rPr>
          <w:b/>
          <w:color w:val="333333"/>
        </w:rPr>
        <w:t>Ground</w:t>
      </w:r>
      <w:r w:rsidR="003C2AA8" w:rsidRPr="00976399">
        <w:rPr>
          <w:b/>
          <w:color w:val="333333"/>
        </w:rPr>
        <w:t xml:space="preserve"> 1 </w:t>
      </w:r>
      <w:r w:rsidR="00862E85" w:rsidRPr="00976399">
        <w:rPr>
          <w:b/>
          <w:color w:val="333333"/>
        </w:rPr>
        <w:t>of the grounds of appeal</w:t>
      </w:r>
    </w:p>
    <w:p w14:paraId="4B8DA88E" w14:textId="26EECBE2" w:rsidR="00A26A74" w:rsidRPr="00976399" w:rsidRDefault="003C2AA8" w:rsidP="00FE039E">
      <w:pPr>
        <w:pStyle w:val="JudgmentText"/>
        <w:numPr>
          <w:ilvl w:val="0"/>
          <w:numId w:val="19"/>
        </w:numPr>
        <w:shd w:val="clear" w:color="auto" w:fill="FFFFFF"/>
        <w:spacing w:after="0"/>
        <w:textAlignment w:val="baseline"/>
      </w:pPr>
      <w:r w:rsidRPr="00976399">
        <w:t xml:space="preserve">I have mentioned above that the Appellant did not follow the order of the grounds of appeal contained in her notice of appeal. </w:t>
      </w:r>
      <w:r w:rsidR="001E733B" w:rsidRPr="00976399">
        <w:t>I</w:t>
      </w:r>
      <w:r w:rsidR="008E13C7" w:rsidRPr="00976399">
        <w:t xml:space="preserve"> consider </w:t>
      </w:r>
      <w:r w:rsidR="004D7F8A" w:rsidRPr="00976399">
        <w:t xml:space="preserve">the </w:t>
      </w:r>
      <w:r w:rsidR="008E13C7" w:rsidRPr="00976399">
        <w:t>grounds</w:t>
      </w:r>
      <w:r w:rsidR="004D7F8A" w:rsidRPr="00976399">
        <w:t xml:space="preserve"> of appeal contained in the skeleton heads of argument.</w:t>
      </w:r>
    </w:p>
    <w:p w14:paraId="495BED3B" w14:textId="77777777" w:rsidR="00A26A74" w:rsidRPr="00976399" w:rsidRDefault="00A26A74" w:rsidP="000F5086">
      <w:pPr>
        <w:pStyle w:val="JudgmentText"/>
        <w:numPr>
          <w:ilvl w:val="0"/>
          <w:numId w:val="0"/>
        </w:numPr>
        <w:shd w:val="clear" w:color="auto" w:fill="FFFFFF"/>
        <w:spacing w:after="0"/>
        <w:ind w:left="720"/>
        <w:textAlignment w:val="baseline"/>
      </w:pPr>
    </w:p>
    <w:p w14:paraId="4FF4CA02" w14:textId="2BCCE625" w:rsidR="00FD775C" w:rsidRPr="00976399" w:rsidRDefault="00420BE7">
      <w:pPr>
        <w:pStyle w:val="JudgmentText"/>
        <w:numPr>
          <w:ilvl w:val="0"/>
          <w:numId w:val="19"/>
        </w:numPr>
        <w:shd w:val="clear" w:color="auto" w:fill="FFFFFF"/>
        <w:spacing w:after="0"/>
        <w:textAlignment w:val="baseline"/>
      </w:pPr>
      <w:proofErr w:type="gramStart"/>
      <w:r w:rsidRPr="00976399">
        <w:t>Ground one</w:t>
      </w:r>
      <w:r w:rsidR="00FE039E" w:rsidRPr="00976399">
        <w:t xml:space="preserve"> of the grounds of appeal </w:t>
      </w:r>
      <w:r w:rsidR="004D7F8A" w:rsidRPr="00976399">
        <w:t xml:space="preserve">essentially </w:t>
      </w:r>
      <w:r w:rsidR="00FE039E" w:rsidRPr="00976399">
        <w:t xml:space="preserve">boils down to the argument that, having regard to Article 1156 of the Civil Code of Seychelles, the learned Judge was wrong to conclude that the Loan Agreement entered into by the Respondent and the Appellant bind </w:t>
      </w:r>
      <w:r w:rsidR="00FE039E" w:rsidRPr="00976399">
        <w:rPr>
          <w:i/>
        </w:rPr>
        <w:t>″ASD PTY LTD″</w:t>
      </w:r>
      <w:r w:rsidR="00FE039E" w:rsidRPr="00976399">
        <w:t>, a third party, and benefitted it</w:t>
      </w:r>
      <w:r w:rsidR="00A26A74" w:rsidRPr="00976399">
        <w:t xml:space="preserve"> under Article</w:t>
      </w:r>
      <w:r w:rsidR="00EF183C" w:rsidRPr="00976399">
        <w:t>s</w:t>
      </w:r>
      <w:r w:rsidR="00A26A74" w:rsidRPr="00976399">
        <w:t xml:space="preserve"> 1165 and 1121 of the Civil Code of Seychelles</w:t>
      </w:r>
      <w:r w:rsidR="001E733B" w:rsidRPr="00976399">
        <w:t>.</w:t>
      </w:r>
      <w:proofErr w:type="gramEnd"/>
      <w:r w:rsidR="00FD775C" w:rsidRPr="00976399">
        <w:t xml:space="preserve"> </w:t>
      </w:r>
    </w:p>
    <w:p w14:paraId="2DF8EC1D" w14:textId="2B567AAE" w:rsidR="00FE039E" w:rsidRPr="00976399" w:rsidRDefault="00FE039E" w:rsidP="000F5086">
      <w:pPr>
        <w:pStyle w:val="JudgmentText"/>
        <w:numPr>
          <w:ilvl w:val="0"/>
          <w:numId w:val="0"/>
        </w:numPr>
        <w:shd w:val="clear" w:color="auto" w:fill="FFFFFF"/>
        <w:spacing w:after="0"/>
        <w:textAlignment w:val="baseline"/>
      </w:pPr>
    </w:p>
    <w:p w14:paraId="2074ACBE" w14:textId="66A9D7C4" w:rsidR="005D176E" w:rsidRDefault="00B03AB5" w:rsidP="000F5086">
      <w:pPr>
        <w:pStyle w:val="JudgmentText"/>
        <w:numPr>
          <w:ilvl w:val="0"/>
          <w:numId w:val="19"/>
        </w:numPr>
        <w:shd w:val="clear" w:color="auto" w:fill="FFFFFF"/>
        <w:spacing w:after="0"/>
        <w:textAlignment w:val="baseline"/>
        <w:rPr>
          <w:i/>
        </w:rPr>
      </w:pPr>
      <w:r w:rsidRPr="00976399">
        <w:t xml:space="preserve">I reproduce the Loan Agreement </w:t>
      </w:r>
      <w:r w:rsidRPr="00976399">
        <w:rPr>
          <w:i/>
        </w:rPr>
        <w:t>―</w:t>
      </w:r>
    </w:p>
    <w:p w14:paraId="1CC778C2" w14:textId="77777777" w:rsidR="00767885" w:rsidRPr="00767885" w:rsidRDefault="00767885" w:rsidP="00767885">
      <w:pPr>
        <w:pStyle w:val="JudgmentText"/>
        <w:numPr>
          <w:ilvl w:val="0"/>
          <w:numId w:val="0"/>
        </w:numPr>
        <w:shd w:val="clear" w:color="auto" w:fill="FFFFFF"/>
        <w:spacing w:after="0"/>
        <w:textAlignment w:val="baseline"/>
        <w:rPr>
          <w:i/>
        </w:rPr>
      </w:pPr>
    </w:p>
    <w:tbl>
      <w:tblPr>
        <w:tblW w:w="7917" w:type="dxa"/>
        <w:tblInd w:w="1440" w:type="dxa"/>
        <w:tblLook w:val="0000" w:firstRow="0" w:lastRow="0" w:firstColumn="0" w:lastColumn="0" w:noHBand="0" w:noVBand="0"/>
      </w:tblPr>
      <w:tblGrid>
        <w:gridCol w:w="2605"/>
        <w:gridCol w:w="2610"/>
        <w:gridCol w:w="2702"/>
      </w:tblGrid>
      <w:tr w:rsidR="005D176E" w:rsidRPr="00976399" w14:paraId="10AFB808" w14:textId="7910C82A" w:rsidTr="000F5086">
        <w:trPr>
          <w:trHeight w:val="1223"/>
        </w:trPr>
        <w:tc>
          <w:tcPr>
            <w:tcW w:w="2605" w:type="dxa"/>
          </w:tcPr>
          <w:p w14:paraId="5640681C" w14:textId="5CA739A3" w:rsidR="005D176E" w:rsidRPr="00976399" w:rsidRDefault="005D176E" w:rsidP="000F5086">
            <w:pPr>
              <w:pStyle w:val="JudgmentText"/>
              <w:numPr>
                <w:ilvl w:val="0"/>
                <w:numId w:val="0"/>
              </w:numPr>
              <w:spacing w:after="0" w:line="240" w:lineRule="auto"/>
              <w:textAlignment w:val="baseline"/>
              <w:rPr>
                <w:i/>
                <w:lang w:val="en-US"/>
              </w:rPr>
            </w:pPr>
            <w:r w:rsidRPr="00976399">
              <w:rPr>
                <w:i/>
                <w:lang w:val="en-US"/>
              </w:rPr>
              <w:t>"ITEM NO 2 29/11/16</w:t>
            </w:r>
          </w:p>
          <w:p w14:paraId="7FE6E3AB" w14:textId="77777777" w:rsidR="005D176E" w:rsidRPr="00976399" w:rsidRDefault="005D176E" w:rsidP="000F5086">
            <w:pPr>
              <w:pStyle w:val="JudgmentText"/>
              <w:numPr>
                <w:ilvl w:val="0"/>
                <w:numId w:val="0"/>
              </w:numPr>
              <w:spacing w:after="0" w:line="240" w:lineRule="auto"/>
              <w:textAlignment w:val="baseline"/>
              <w:rPr>
                <w:i/>
                <w:lang w:val="en-US"/>
              </w:rPr>
            </w:pPr>
          </w:p>
          <w:p w14:paraId="0ACA444B" w14:textId="19FB34FA" w:rsidR="005D176E" w:rsidRPr="00976399" w:rsidRDefault="005D176E" w:rsidP="000F5086">
            <w:pPr>
              <w:pStyle w:val="JudgmentText"/>
              <w:numPr>
                <w:ilvl w:val="0"/>
                <w:numId w:val="0"/>
              </w:numPr>
              <w:shd w:val="clear" w:color="auto" w:fill="FFFFFF"/>
              <w:spacing w:after="0" w:line="240" w:lineRule="auto"/>
              <w:ind w:left="720" w:hanging="720"/>
              <w:textAlignment w:val="baseline"/>
              <w:rPr>
                <w:i/>
              </w:rPr>
            </w:pPr>
            <w:r w:rsidRPr="00976399">
              <w:rPr>
                <w:i/>
                <w:lang w:val="en-US"/>
              </w:rPr>
              <w:t>Tel:  +2484373423</w:t>
            </w:r>
          </w:p>
          <w:p w14:paraId="587EB9EE" w14:textId="77777777" w:rsidR="005D176E" w:rsidRPr="00976399" w:rsidRDefault="005D176E" w:rsidP="000F5086">
            <w:pPr>
              <w:pStyle w:val="ListParagraph"/>
              <w:spacing w:after="0" w:line="240" w:lineRule="auto"/>
              <w:ind w:left="684"/>
              <w:jc w:val="both"/>
              <w:rPr>
                <w:i/>
                <w:sz w:val="24"/>
                <w:szCs w:val="24"/>
              </w:rPr>
            </w:pPr>
          </w:p>
        </w:tc>
        <w:tc>
          <w:tcPr>
            <w:tcW w:w="2610" w:type="dxa"/>
          </w:tcPr>
          <w:p w14:paraId="1F51ACF4" w14:textId="77777777" w:rsidR="005D176E" w:rsidRPr="00976399" w:rsidRDefault="005D176E" w:rsidP="000F5086">
            <w:pPr>
              <w:spacing w:after="0" w:line="240" w:lineRule="auto"/>
              <w:jc w:val="both"/>
              <w:rPr>
                <w:rFonts w:ascii="Times New Roman" w:hAnsi="Times New Roman" w:cs="Times New Roman"/>
                <w:b/>
                <w:i/>
                <w:sz w:val="24"/>
                <w:szCs w:val="24"/>
                <w:lang w:val="en-US"/>
              </w:rPr>
            </w:pPr>
            <w:r w:rsidRPr="00976399">
              <w:rPr>
                <w:rFonts w:ascii="Times New Roman" w:hAnsi="Times New Roman" w:cs="Times New Roman"/>
                <w:b/>
                <w:i/>
                <w:sz w:val="24"/>
                <w:szCs w:val="24"/>
                <w:lang w:val="en-US"/>
              </w:rPr>
              <w:t>V. J. PATEL</w:t>
            </w:r>
          </w:p>
          <w:p w14:paraId="1B64C43D" w14:textId="77777777" w:rsidR="005D176E" w:rsidRPr="00976399" w:rsidRDefault="005D176E" w:rsidP="000F5086">
            <w:pPr>
              <w:spacing w:after="0" w:line="240" w:lineRule="auto"/>
              <w:ind w:left="1440"/>
              <w:jc w:val="both"/>
              <w:rPr>
                <w:i/>
                <w:sz w:val="24"/>
                <w:szCs w:val="24"/>
                <w:lang w:val="en-US"/>
              </w:rPr>
            </w:pPr>
          </w:p>
          <w:p w14:paraId="03C92976" w14:textId="77777777" w:rsidR="005D176E" w:rsidRPr="00976399" w:rsidRDefault="005D176E" w:rsidP="000F5086">
            <w:pPr>
              <w:spacing w:after="0" w:line="240" w:lineRule="auto"/>
              <w:jc w:val="both"/>
              <w:rPr>
                <w:rFonts w:ascii="Times New Roman" w:hAnsi="Times New Roman" w:cs="Times New Roman"/>
                <w:i/>
                <w:sz w:val="24"/>
                <w:szCs w:val="24"/>
                <w:lang w:val="en-US"/>
              </w:rPr>
            </w:pPr>
            <w:r w:rsidRPr="00976399">
              <w:rPr>
                <w:rFonts w:ascii="Times New Roman" w:hAnsi="Times New Roman" w:cs="Times New Roman"/>
                <w:i/>
                <w:sz w:val="24"/>
                <w:szCs w:val="24"/>
                <w:lang w:val="en-US"/>
              </w:rPr>
              <w:t>P.O. Box 501</w:t>
            </w:r>
          </w:p>
          <w:p w14:paraId="7D6149AB" w14:textId="5DB345B5" w:rsidR="005D176E" w:rsidRPr="00976399" w:rsidRDefault="005D176E" w:rsidP="000F5086">
            <w:pPr>
              <w:spacing w:after="0" w:line="240" w:lineRule="auto"/>
              <w:jc w:val="both"/>
              <w:rPr>
                <w:rFonts w:ascii="Times New Roman" w:hAnsi="Times New Roman" w:cs="Times New Roman"/>
                <w:i/>
                <w:sz w:val="24"/>
                <w:szCs w:val="24"/>
                <w:lang w:val="en-US"/>
              </w:rPr>
            </w:pPr>
            <w:r w:rsidRPr="00976399">
              <w:rPr>
                <w:rFonts w:ascii="Times New Roman" w:hAnsi="Times New Roman" w:cs="Times New Roman"/>
                <w:i/>
                <w:sz w:val="24"/>
                <w:szCs w:val="24"/>
                <w:lang w:val="en-US"/>
              </w:rPr>
              <w:t>MAHE SEYHELLES</w:t>
            </w:r>
          </w:p>
        </w:tc>
        <w:tc>
          <w:tcPr>
            <w:tcW w:w="2702" w:type="dxa"/>
          </w:tcPr>
          <w:p w14:paraId="1A64E179" w14:textId="77777777" w:rsidR="005D176E" w:rsidRPr="00976399" w:rsidRDefault="005D176E" w:rsidP="000F5086">
            <w:pPr>
              <w:pStyle w:val="JudgmentText"/>
              <w:numPr>
                <w:ilvl w:val="0"/>
                <w:numId w:val="0"/>
              </w:numPr>
              <w:spacing w:after="0" w:line="240" w:lineRule="auto"/>
              <w:textAlignment w:val="baseline"/>
              <w:rPr>
                <w:i/>
                <w:lang w:val="en-US"/>
              </w:rPr>
            </w:pPr>
            <w:r w:rsidRPr="00976399">
              <w:rPr>
                <w:i/>
                <w:lang w:val="en-US"/>
              </w:rPr>
              <w:t>EXH. P1</w:t>
            </w:r>
          </w:p>
          <w:p w14:paraId="2B2AB07B" w14:textId="77777777" w:rsidR="005D176E" w:rsidRPr="00976399" w:rsidRDefault="005D176E" w:rsidP="000F5086">
            <w:pPr>
              <w:pStyle w:val="JudgmentText"/>
              <w:numPr>
                <w:ilvl w:val="0"/>
                <w:numId w:val="0"/>
              </w:numPr>
              <w:spacing w:after="0" w:line="240" w:lineRule="auto"/>
              <w:textAlignment w:val="baseline"/>
              <w:rPr>
                <w:i/>
                <w:lang w:val="en-US"/>
              </w:rPr>
            </w:pPr>
            <w:r w:rsidRPr="00976399">
              <w:rPr>
                <w:i/>
                <w:lang w:val="en-US"/>
              </w:rPr>
              <w:t>18/7/17</w:t>
            </w:r>
          </w:p>
          <w:p w14:paraId="1FC12A24" w14:textId="77777777" w:rsidR="005D176E" w:rsidRPr="00976399" w:rsidRDefault="005D176E" w:rsidP="000F5086">
            <w:pPr>
              <w:pStyle w:val="JudgmentText"/>
              <w:numPr>
                <w:ilvl w:val="0"/>
                <w:numId w:val="0"/>
              </w:numPr>
              <w:spacing w:after="0" w:line="240" w:lineRule="auto"/>
              <w:textAlignment w:val="baseline"/>
              <w:rPr>
                <w:i/>
                <w:lang w:val="en-US"/>
              </w:rPr>
            </w:pPr>
          </w:p>
          <w:p w14:paraId="129FF502" w14:textId="77777777" w:rsidR="005D176E" w:rsidRDefault="005D176E" w:rsidP="000F5086">
            <w:pPr>
              <w:spacing w:after="0" w:line="240" w:lineRule="auto"/>
              <w:jc w:val="both"/>
              <w:rPr>
                <w:rFonts w:ascii="Times New Roman" w:hAnsi="Times New Roman" w:cs="Times New Roman"/>
                <w:i/>
                <w:color w:val="0563C1" w:themeColor="hyperlink"/>
                <w:sz w:val="24"/>
                <w:szCs w:val="24"/>
                <w:u w:val="single"/>
                <w:lang w:val="en-US"/>
              </w:rPr>
            </w:pPr>
            <w:r w:rsidRPr="00976399">
              <w:rPr>
                <w:rFonts w:ascii="Times New Roman" w:hAnsi="Times New Roman" w:cs="Times New Roman"/>
                <w:i/>
                <w:sz w:val="24"/>
                <w:szCs w:val="24"/>
                <w:lang w:val="en-US"/>
              </w:rPr>
              <w:t xml:space="preserve">Email: </w:t>
            </w:r>
            <w:hyperlink r:id="rId8" w:history="1">
              <w:r w:rsidRPr="00976399">
                <w:rPr>
                  <w:rFonts w:ascii="Times New Roman" w:hAnsi="Times New Roman" w:cs="Times New Roman"/>
                  <w:i/>
                  <w:color w:val="0563C1" w:themeColor="hyperlink"/>
                  <w:sz w:val="24"/>
                  <w:szCs w:val="24"/>
                  <w:u w:val="single"/>
                  <w:lang w:val="en-US"/>
                </w:rPr>
                <w:t>v.j.patel@vijay.sc</w:t>
              </w:r>
            </w:hyperlink>
          </w:p>
          <w:p w14:paraId="13DBED8B" w14:textId="6038064D" w:rsidR="00B05D04" w:rsidRPr="00976399" w:rsidRDefault="00B05D04" w:rsidP="000F5086">
            <w:pPr>
              <w:spacing w:after="0" w:line="240" w:lineRule="auto"/>
              <w:jc w:val="both"/>
              <w:rPr>
                <w:i/>
                <w:sz w:val="24"/>
                <w:szCs w:val="24"/>
              </w:rPr>
            </w:pPr>
          </w:p>
        </w:tc>
      </w:tr>
      <w:tr w:rsidR="005D176E" w:rsidRPr="00976399" w14:paraId="195E28BD" w14:textId="77777777" w:rsidTr="0083747F">
        <w:trPr>
          <w:trHeight w:val="180"/>
        </w:trPr>
        <w:tc>
          <w:tcPr>
            <w:tcW w:w="7917" w:type="dxa"/>
            <w:gridSpan w:val="3"/>
          </w:tcPr>
          <w:p w14:paraId="6A8EC26E" w14:textId="0D61DB50" w:rsidR="005D176E" w:rsidRPr="00976399" w:rsidRDefault="005D176E" w:rsidP="00B05D04">
            <w:pPr>
              <w:tabs>
                <w:tab w:val="left" w:pos="4050"/>
                <w:tab w:val="left" w:pos="7200"/>
              </w:tabs>
              <w:spacing w:after="0" w:line="240" w:lineRule="auto"/>
              <w:jc w:val="center"/>
              <w:rPr>
                <w:rFonts w:ascii="Times New Roman" w:hAnsi="Times New Roman" w:cs="Times New Roman"/>
                <w:b/>
                <w:i/>
                <w:sz w:val="24"/>
                <w:szCs w:val="24"/>
                <w:lang w:val="en-US"/>
              </w:rPr>
            </w:pPr>
            <w:r w:rsidRPr="00976399">
              <w:rPr>
                <w:rFonts w:ascii="Times New Roman" w:hAnsi="Times New Roman" w:cs="Times New Roman"/>
                <w:b/>
                <w:i/>
                <w:sz w:val="24"/>
                <w:szCs w:val="24"/>
                <w:lang w:val="en-US"/>
              </w:rPr>
              <w:t>LOAN AGREEMENT</w:t>
            </w:r>
          </w:p>
          <w:p w14:paraId="01C5F68B" w14:textId="77777777" w:rsidR="005D176E" w:rsidRPr="00976399" w:rsidRDefault="005D176E" w:rsidP="000F5086">
            <w:pPr>
              <w:tabs>
                <w:tab w:val="left" w:pos="4050"/>
                <w:tab w:val="left" w:pos="7200"/>
              </w:tabs>
              <w:spacing w:after="0" w:line="240" w:lineRule="auto"/>
              <w:jc w:val="both"/>
              <w:rPr>
                <w:rFonts w:ascii="Times New Roman" w:hAnsi="Times New Roman" w:cs="Times New Roman"/>
                <w:b/>
                <w:i/>
                <w:sz w:val="24"/>
                <w:szCs w:val="24"/>
                <w:lang w:val="en-US"/>
              </w:rPr>
            </w:pPr>
          </w:p>
          <w:p w14:paraId="228FDA49" w14:textId="77777777" w:rsidR="005D176E" w:rsidRPr="00976399" w:rsidRDefault="005D176E" w:rsidP="000F5086">
            <w:pPr>
              <w:tabs>
                <w:tab w:val="left" w:pos="4050"/>
                <w:tab w:val="left" w:pos="7200"/>
              </w:tabs>
              <w:spacing w:after="0" w:line="240" w:lineRule="auto"/>
              <w:jc w:val="both"/>
              <w:rPr>
                <w:rFonts w:ascii="Times New Roman" w:hAnsi="Times New Roman" w:cs="Times New Roman"/>
                <w:i/>
                <w:sz w:val="24"/>
                <w:szCs w:val="24"/>
                <w:lang w:val="en-US"/>
              </w:rPr>
            </w:pPr>
            <w:r w:rsidRPr="00976399">
              <w:rPr>
                <w:rFonts w:ascii="Times New Roman" w:hAnsi="Times New Roman" w:cs="Times New Roman"/>
                <w:i/>
                <w:sz w:val="24"/>
                <w:szCs w:val="24"/>
                <w:lang w:val="en-US"/>
              </w:rPr>
              <w:t>27</w:t>
            </w:r>
            <w:r w:rsidRPr="00976399">
              <w:rPr>
                <w:rFonts w:ascii="Times New Roman" w:hAnsi="Times New Roman" w:cs="Times New Roman"/>
                <w:i/>
                <w:sz w:val="24"/>
                <w:szCs w:val="24"/>
                <w:vertAlign w:val="superscript"/>
                <w:lang w:val="en-US"/>
              </w:rPr>
              <w:t>th</w:t>
            </w:r>
            <w:r w:rsidRPr="00976399">
              <w:rPr>
                <w:rFonts w:ascii="Times New Roman" w:hAnsi="Times New Roman" w:cs="Times New Roman"/>
                <w:i/>
                <w:sz w:val="24"/>
                <w:szCs w:val="24"/>
                <w:lang w:val="en-US"/>
              </w:rPr>
              <w:t xml:space="preserve"> September 2012</w:t>
            </w:r>
          </w:p>
          <w:p w14:paraId="1681DF47" w14:textId="77777777" w:rsidR="005D176E" w:rsidRPr="00976399" w:rsidRDefault="005D176E" w:rsidP="000F5086">
            <w:pPr>
              <w:tabs>
                <w:tab w:val="left" w:pos="4050"/>
                <w:tab w:val="left" w:pos="7200"/>
              </w:tabs>
              <w:spacing w:after="0" w:line="240" w:lineRule="auto"/>
              <w:jc w:val="both"/>
              <w:rPr>
                <w:rFonts w:ascii="Times New Roman" w:hAnsi="Times New Roman" w:cs="Times New Roman"/>
                <w:i/>
                <w:sz w:val="24"/>
                <w:szCs w:val="24"/>
                <w:lang w:val="en-US"/>
              </w:rPr>
            </w:pPr>
          </w:p>
          <w:p w14:paraId="03B5E74F" w14:textId="77777777" w:rsidR="005D176E" w:rsidRPr="00976399" w:rsidRDefault="005D176E">
            <w:pPr>
              <w:tabs>
                <w:tab w:val="left" w:pos="4050"/>
                <w:tab w:val="left" w:pos="7200"/>
              </w:tabs>
              <w:spacing w:after="0" w:line="240" w:lineRule="auto"/>
              <w:jc w:val="both"/>
              <w:rPr>
                <w:rFonts w:ascii="Times New Roman" w:hAnsi="Times New Roman" w:cs="Times New Roman"/>
                <w:i/>
                <w:sz w:val="24"/>
                <w:szCs w:val="24"/>
                <w:lang w:val="en-US"/>
              </w:rPr>
            </w:pPr>
            <w:r w:rsidRPr="00976399">
              <w:rPr>
                <w:rFonts w:ascii="Times New Roman" w:hAnsi="Times New Roman" w:cs="Times New Roman"/>
                <w:i/>
                <w:sz w:val="24"/>
                <w:szCs w:val="24"/>
                <w:lang w:val="en-US"/>
              </w:rPr>
              <w:t xml:space="preserve">We hereby agree to </w:t>
            </w:r>
            <w:proofErr w:type="gramStart"/>
            <w:r w:rsidRPr="00976399">
              <w:rPr>
                <w:rFonts w:ascii="Times New Roman" w:hAnsi="Times New Roman" w:cs="Times New Roman"/>
                <w:i/>
                <w:sz w:val="24"/>
                <w:szCs w:val="24"/>
                <w:lang w:val="en-US"/>
              </w:rPr>
              <w:t>loan  RS</w:t>
            </w:r>
            <w:proofErr w:type="gramEnd"/>
            <w:r w:rsidRPr="00976399">
              <w:rPr>
                <w:rFonts w:ascii="Times New Roman" w:hAnsi="Times New Roman" w:cs="Times New Roman"/>
                <w:i/>
                <w:sz w:val="24"/>
                <w:szCs w:val="24"/>
                <w:lang w:val="en-US"/>
              </w:rPr>
              <w:t xml:space="preserve"> 400,000.00 to Laurence </w:t>
            </w:r>
            <w:proofErr w:type="spellStart"/>
            <w:r w:rsidRPr="00976399">
              <w:rPr>
                <w:rFonts w:ascii="Times New Roman" w:hAnsi="Times New Roman" w:cs="Times New Roman"/>
                <w:i/>
                <w:sz w:val="24"/>
                <w:szCs w:val="24"/>
                <w:lang w:val="en-US"/>
              </w:rPr>
              <w:t>Freslon</w:t>
            </w:r>
            <w:proofErr w:type="spellEnd"/>
            <w:r w:rsidRPr="00976399">
              <w:rPr>
                <w:rFonts w:ascii="Times New Roman" w:hAnsi="Times New Roman" w:cs="Times New Roman"/>
                <w:i/>
                <w:sz w:val="24"/>
                <w:szCs w:val="24"/>
                <w:lang w:val="en-US"/>
              </w:rPr>
              <w:t xml:space="preserve"> of address P.O. Box 1134, </w:t>
            </w:r>
            <w:proofErr w:type="spellStart"/>
            <w:r w:rsidRPr="00976399">
              <w:rPr>
                <w:rFonts w:ascii="Times New Roman" w:hAnsi="Times New Roman" w:cs="Times New Roman"/>
                <w:i/>
                <w:sz w:val="24"/>
                <w:szCs w:val="24"/>
                <w:lang w:val="en-US"/>
              </w:rPr>
              <w:t>Mahe</w:t>
            </w:r>
            <w:proofErr w:type="spellEnd"/>
            <w:r w:rsidRPr="00976399">
              <w:rPr>
                <w:rFonts w:ascii="Times New Roman" w:hAnsi="Times New Roman" w:cs="Times New Roman"/>
                <w:i/>
                <w:sz w:val="24"/>
                <w:szCs w:val="24"/>
                <w:lang w:val="en-US"/>
              </w:rPr>
              <w:t xml:space="preserve">, Seychelles. 8 repayments of </w:t>
            </w:r>
            <w:proofErr w:type="spellStart"/>
            <w:r w:rsidRPr="00976399">
              <w:rPr>
                <w:rFonts w:ascii="Times New Roman" w:hAnsi="Times New Roman" w:cs="Times New Roman"/>
                <w:i/>
                <w:sz w:val="24"/>
                <w:szCs w:val="24"/>
                <w:lang w:val="en-US"/>
              </w:rPr>
              <w:t>Rs</w:t>
            </w:r>
            <w:proofErr w:type="spellEnd"/>
            <w:r w:rsidRPr="00976399">
              <w:rPr>
                <w:rFonts w:ascii="Times New Roman" w:hAnsi="Times New Roman" w:cs="Times New Roman"/>
                <w:i/>
                <w:sz w:val="24"/>
                <w:szCs w:val="24"/>
                <w:lang w:val="en-US"/>
              </w:rPr>
              <w:t xml:space="preserve"> 50,000.00 per month to begin from 31</w:t>
            </w:r>
            <w:r w:rsidRPr="00976399">
              <w:rPr>
                <w:rFonts w:ascii="Times New Roman" w:hAnsi="Times New Roman" w:cs="Times New Roman"/>
                <w:i/>
                <w:sz w:val="24"/>
                <w:szCs w:val="24"/>
                <w:vertAlign w:val="superscript"/>
                <w:lang w:val="en-US"/>
              </w:rPr>
              <w:t>st</w:t>
            </w:r>
            <w:r w:rsidRPr="00976399">
              <w:rPr>
                <w:rFonts w:ascii="Times New Roman" w:hAnsi="Times New Roman" w:cs="Times New Roman"/>
                <w:i/>
                <w:sz w:val="24"/>
                <w:szCs w:val="24"/>
                <w:lang w:val="en-US"/>
              </w:rPr>
              <w:t xml:space="preserve"> January 2013.</w:t>
            </w:r>
          </w:p>
          <w:p w14:paraId="51112250" w14:textId="77777777" w:rsidR="005D176E" w:rsidRPr="00976399" w:rsidRDefault="005D176E" w:rsidP="000F5086">
            <w:pPr>
              <w:pStyle w:val="ListParagraph"/>
              <w:spacing w:after="0" w:line="240" w:lineRule="auto"/>
              <w:ind w:left="684"/>
              <w:jc w:val="both"/>
              <w:rPr>
                <w:i/>
                <w:sz w:val="24"/>
                <w:szCs w:val="24"/>
              </w:rPr>
            </w:pPr>
          </w:p>
        </w:tc>
      </w:tr>
      <w:tr w:rsidR="005D176E" w:rsidRPr="00976399" w14:paraId="03FDD5A1" w14:textId="7A5CC156" w:rsidTr="005D176E">
        <w:trPr>
          <w:trHeight w:val="746"/>
        </w:trPr>
        <w:tc>
          <w:tcPr>
            <w:tcW w:w="2605" w:type="dxa"/>
          </w:tcPr>
          <w:p w14:paraId="0563FCEF" w14:textId="7BC823E1" w:rsidR="005D176E" w:rsidRPr="00976399" w:rsidRDefault="002957FA" w:rsidP="000F5086">
            <w:pPr>
              <w:pStyle w:val="JudgmentText"/>
              <w:numPr>
                <w:ilvl w:val="0"/>
                <w:numId w:val="0"/>
              </w:numPr>
              <w:spacing w:after="0" w:line="240" w:lineRule="auto"/>
              <w:textAlignment w:val="baseline"/>
              <w:rPr>
                <w:i/>
                <w:lang w:val="en-US"/>
              </w:rPr>
            </w:pPr>
            <w:r>
              <w:rPr>
                <w:i/>
                <w:lang w:val="en-US"/>
              </w:rPr>
              <w:lastRenderedPageBreak/>
              <w:t>SD</w:t>
            </w:r>
          </w:p>
          <w:p w14:paraId="3D626D09" w14:textId="67EB013D" w:rsidR="005D176E" w:rsidRPr="00976399" w:rsidRDefault="005D176E" w:rsidP="000F5086">
            <w:pPr>
              <w:pStyle w:val="JudgmentText"/>
              <w:numPr>
                <w:ilvl w:val="0"/>
                <w:numId w:val="0"/>
              </w:numPr>
              <w:shd w:val="clear" w:color="auto" w:fill="FFFFFF"/>
              <w:spacing w:after="0" w:line="240" w:lineRule="auto"/>
              <w:ind w:left="720" w:hanging="720"/>
              <w:textAlignment w:val="baseline"/>
              <w:rPr>
                <w:i/>
              </w:rPr>
            </w:pPr>
            <w:r w:rsidRPr="00976399">
              <w:rPr>
                <w:i/>
                <w:lang w:val="en-US"/>
              </w:rPr>
              <w:t>V. J. Patel</w:t>
            </w:r>
          </w:p>
        </w:tc>
        <w:tc>
          <w:tcPr>
            <w:tcW w:w="2610" w:type="dxa"/>
          </w:tcPr>
          <w:p w14:paraId="2F4A0AAC" w14:textId="77777777" w:rsidR="005D176E" w:rsidRPr="00976399" w:rsidRDefault="005D176E" w:rsidP="000F5086">
            <w:pPr>
              <w:pStyle w:val="JudgmentText"/>
              <w:numPr>
                <w:ilvl w:val="0"/>
                <w:numId w:val="0"/>
              </w:numPr>
              <w:shd w:val="clear" w:color="auto" w:fill="FFFFFF"/>
              <w:spacing w:after="0" w:line="240" w:lineRule="auto"/>
              <w:ind w:left="684"/>
              <w:textAlignment w:val="baseline"/>
              <w:rPr>
                <w:i/>
              </w:rPr>
            </w:pPr>
          </w:p>
        </w:tc>
        <w:tc>
          <w:tcPr>
            <w:tcW w:w="2702" w:type="dxa"/>
          </w:tcPr>
          <w:p w14:paraId="3EA27F65" w14:textId="0B60D217" w:rsidR="005D176E" w:rsidRPr="00976399" w:rsidRDefault="002957FA">
            <w:pPr>
              <w:tabs>
                <w:tab w:val="left" w:pos="4050"/>
                <w:tab w:val="left" w:pos="7110"/>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SD</w:t>
            </w:r>
          </w:p>
          <w:p w14:paraId="5371F282" w14:textId="7AFE103E" w:rsidR="005D176E" w:rsidRPr="00976399" w:rsidRDefault="005D176E" w:rsidP="000F5086">
            <w:pPr>
              <w:pStyle w:val="JudgmentText"/>
              <w:numPr>
                <w:ilvl w:val="0"/>
                <w:numId w:val="0"/>
              </w:numPr>
              <w:shd w:val="clear" w:color="auto" w:fill="FFFFFF"/>
              <w:spacing w:after="0" w:line="240" w:lineRule="auto"/>
              <w:ind w:left="720" w:hanging="720"/>
              <w:textAlignment w:val="baseline"/>
              <w:rPr>
                <w:i/>
              </w:rPr>
            </w:pPr>
            <w:r w:rsidRPr="00976399">
              <w:rPr>
                <w:i/>
                <w:lang w:val="en-US"/>
              </w:rPr>
              <w:t xml:space="preserve">Laurence </w:t>
            </w:r>
            <w:proofErr w:type="spellStart"/>
            <w:r w:rsidRPr="00976399">
              <w:rPr>
                <w:i/>
                <w:lang w:val="en-US"/>
              </w:rPr>
              <w:t>Freslon</w:t>
            </w:r>
            <w:proofErr w:type="spellEnd"/>
          </w:p>
        </w:tc>
      </w:tr>
      <w:tr w:rsidR="005D176E" w:rsidRPr="00976399" w14:paraId="32E5C4BB" w14:textId="77777777" w:rsidTr="00420B46">
        <w:trPr>
          <w:trHeight w:val="1080"/>
        </w:trPr>
        <w:tc>
          <w:tcPr>
            <w:tcW w:w="2605" w:type="dxa"/>
          </w:tcPr>
          <w:p w14:paraId="202A2FDE" w14:textId="77777777" w:rsidR="005D176E" w:rsidRPr="00976399" w:rsidRDefault="005D176E" w:rsidP="000F5086">
            <w:pPr>
              <w:pStyle w:val="JudgmentText"/>
              <w:numPr>
                <w:ilvl w:val="0"/>
                <w:numId w:val="0"/>
              </w:numPr>
              <w:spacing w:after="0" w:line="240" w:lineRule="auto"/>
              <w:textAlignment w:val="baseline"/>
              <w:rPr>
                <w:i/>
                <w:lang w:val="en-US"/>
              </w:rPr>
            </w:pPr>
            <w:r w:rsidRPr="00976399">
              <w:rPr>
                <w:i/>
                <w:lang w:val="en-US"/>
              </w:rPr>
              <w:t>Witness</w:t>
            </w:r>
          </w:p>
          <w:p w14:paraId="0D7B0CED" w14:textId="77777777" w:rsidR="005D176E" w:rsidRDefault="005D176E" w:rsidP="000F5086">
            <w:pPr>
              <w:pStyle w:val="JudgmentText"/>
              <w:numPr>
                <w:ilvl w:val="0"/>
                <w:numId w:val="0"/>
              </w:numPr>
              <w:spacing w:after="0" w:line="240" w:lineRule="auto"/>
              <w:textAlignment w:val="baseline"/>
              <w:rPr>
                <w:i/>
                <w:lang w:val="en-US"/>
              </w:rPr>
            </w:pPr>
            <w:r w:rsidRPr="00976399">
              <w:rPr>
                <w:i/>
                <w:lang w:val="en-US"/>
              </w:rPr>
              <w:t>Name   AARTI KERAI</w:t>
            </w:r>
          </w:p>
          <w:p w14:paraId="6EC0B2AF" w14:textId="6C887EA1" w:rsidR="00B05D04" w:rsidRPr="00976399" w:rsidRDefault="002957FA" w:rsidP="000F5086">
            <w:pPr>
              <w:pStyle w:val="JudgmentText"/>
              <w:numPr>
                <w:ilvl w:val="0"/>
                <w:numId w:val="0"/>
              </w:numPr>
              <w:spacing w:after="0" w:line="240" w:lineRule="auto"/>
              <w:textAlignment w:val="baseline"/>
              <w:rPr>
                <w:i/>
                <w:lang w:val="en-US"/>
              </w:rPr>
            </w:pPr>
            <w:r>
              <w:rPr>
                <w:i/>
                <w:lang w:val="en-US"/>
              </w:rPr>
              <w:t>SD</w:t>
            </w:r>
          </w:p>
          <w:p w14:paraId="51DFD91B" w14:textId="7880C6E0" w:rsidR="005D176E" w:rsidRPr="00976399" w:rsidRDefault="002957FA" w:rsidP="000F5086">
            <w:pPr>
              <w:pStyle w:val="JudgmentText"/>
              <w:numPr>
                <w:ilvl w:val="0"/>
                <w:numId w:val="0"/>
              </w:numPr>
              <w:spacing w:after="0" w:line="240" w:lineRule="auto"/>
              <w:textAlignment w:val="baseline"/>
              <w:rPr>
                <w:i/>
                <w:lang w:val="en-US"/>
              </w:rPr>
            </w:pPr>
            <w:proofErr w:type="gramStart"/>
            <w:r>
              <w:rPr>
                <w:i/>
                <w:lang w:val="en-US"/>
              </w:rPr>
              <w:t>s</w:t>
            </w:r>
            <w:r w:rsidR="00B05D04">
              <w:rPr>
                <w:i/>
                <w:lang w:val="en-US"/>
              </w:rPr>
              <w:t>ign</w:t>
            </w:r>
            <w:proofErr w:type="gramEnd"/>
            <w:r w:rsidR="00551760" w:rsidRPr="00976399">
              <w:rPr>
                <w:i/>
                <w:lang w:val="en-US"/>
              </w:rPr>
              <w:t>.</w:t>
            </w:r>
          </w:p>
        </w:tc>
        <w:tc>
          <w:tcPr>
            <w:tcW w:w="2610" w:type="dxa"/>
          </w:tcPr>
          <w:p w14:paraId="1398BF4C" w14:textId="77777777" w:rsidR="005D176E" w:rsidRPr="00976399" w:rsidRDefault="005D176E" w:rsidP="000F5086">
            <w:pPr>
              <w:pStyle w:val="JudgmentText"/>
              <w:numPr>
                <w:ilvl w:val="0"/>
                <w:numId w:val="0"/>
              </w:numPr>
              <w:shd w:val="clear" w:color="auto" w:fill="FFFFFF"/>
              <w:spacing w:after="0" w:line="240" w:lineRule="auto"/>
              <w:ind w:left="684"/>
              <w:textAlignment w:val="baseline"/>
              <w:rPr>
                <w:i/>
              </w:rPr>
            </w:pPr>
          </w:p>
        </w:tc>
        <w:tc>
          <w:tcPr>
            <w:tcW w:w="2702" w:type="dxa"/>
          </w:tcPr>
          <w:p w14:paraId="2FD7374E" w14:textId="53D2172A" w:rsidR="005D176E" w:rsidRPr="00976399" w:rsidRDefault="005D176E" w:rsidP="000F5086">
            <w:pPr>
              <w:tabs>
                <w:tab w:val="left" w:pos="4050"/>
                <w:tab w:val="left" w:pos="7110"/>
              </w:tabs>
              <w:spacing w:after="0" w:line="240" w:lineRule="auto"/>
              <w:jc w:val="both"/>
              <w:rPr>
                <w:rFonts w:ascii="Times New Roman" w:hAnsi="Times New Roman" w:cs="Times New Roman"/>
                <w:i/>
                <w:sz w:val="24"/>
                <w:szCs w:val="24"/>
                <w:lang w:val="en-US"/>
              </w:rPr>
            </w:pPr>
            <w:r w:rsidRPr="00976399">
              <w:rPr>
                <w:rFonts w:ascii="Times New Roman" w:hAnsi="Times New Roman" w:cs="Times New Roman"/>
                <w:i/>
                <w:sz w:val="24"/>
                <w:szCs w:val="24"/>
                <w:lang w:val="en-US"/>
              </w:rPr>
              <w:t xml:space="preserve">Witness     </w:t>
            </w:r>
          </w:p>
          <w:p w14:paraId="6E716A6C" w14:textId="046BDDCC" w:rsidR="005D176E" w:rsidRPr="00976399" w:rsidRDefault="005D176E" w:rsidP="000F5086">
            <w:pPr>
              <w:tabs>
                <w:tab w:val="left" w:pos="4050"/>
                <w:tab w:val="left" w:pos="7110"/>
              </w:tabs>
              <w:spacing w:after="0" w:line="240" w:lineRule="auto"/>
              <w:jc w:val="both"/>
              <w:rPr>
                <w:rFonts w:ascii="Times New Roman" w:hAnsi="Times New Roman" w:cs="Times New Roman"/>
                <w:i/>
                <w:sz w:val="24"/>
                <w:szCs w:val="24"/>
                <w:lang w:val="en-US"/>
              </w:rPr>
            </w:pPr>
            <w:r w:rsidRPr="00976399">
              <w:rPr>
                <w:rFonts w:ascii="Times New Roman" w:hAnsi="Times New Roman" w:cs="Times New Roman"/>
                <w:i/>
                <w:sz w:val="24"/>
                <w:szCs w:val="24"/>
                <w:lang w:val="en-US"/>
              </w:rPr>
              <w:t>Name</w:t>
            </w:r>
            <w:r w:rsidR="002957FA">
              <w:rPr>
                <w:rFonts w:ascii="Times New Roman" w:hAnsi="Times New Roman" w:cs="Times New Roman"/>
                <w:i/>
                <w:sz w:val="24"/>
                <w:szCs w:val="24"/>
                <w:lang w:val="en-US"/>
              </w:rPr>
              <w:t xml:space="preserve">    </w:t>
            </w:r>
            <w:proofErr w:type="spellStart"/>
            <w:r w:rsidR="002957FA">
              <w:rPr>
                <w:rFonts w:ascii="Times New Roman" w:hAnsi="Times New Roman" w:cs="Times New Roman"/>
                <w:i/>
                <w:sz w:val="24"/>
                <w:szCs w:val="24"/>
                <w:lang w:val="en-US"/>
              </w:rPr>
              <w:t>Vish</w:t>
            </w:r>
            <w:proofErr w:type="spellEnd"/>
            <w:r w:rsidR="002957FA">
              <w:rPr>
                <w:rFonts w:ascii="Times New Roman" w:hAnsi="Times New Roman" w:cs="Times New Roman"/>
                <w:i/>
                <w:sz w:val="24"/>
                <w:szCs w:val="24"/>
                <w:lang w:val="en-US"/>
              </w:rPr>
              <w:t xml:space="preserve"> </w:t>
            </w:r>
            <w:proofErr w:type="spellStart"/>
            <w:r w:rsidR="002957FA">
              <w:rPr>
                <w:rFonts w:ascii="Times New Roman" w:hAnsi="Times New Roman" w:cs="Times New Roman"/>
                <w:i/>
                <w:sz w:val="24"/>
                <w:szCs w:val="24"/>
                <w:lang w:val="en-US"/>
              </w:rPr>
              <w:t>Kido</w:t>
            </w:r>
            <w:r w:rsidR="00551760" w:rsidRPr="00976399">
              <w:rPr>
                <w:rFonts w:ascii="Times New Roman" w:hAnsi="Times New Roman" w:cs="Times New Roman"/>
                <w:i/>
                <w:sz w:val="24"/>
                <w:szCs w:val="24"/>
                <w:lang w:val="en-US"/>
              </w:rPr>
              <w:t>o</w:t>
            </w:r>
            <w:proofErr w:type="spellEnd"/>
          </w:p>
          <w:p w14:paraId="100CAF31" w14:textId="62B8F47E" w:rsidR="005D176E" w:rsidRPr="00976399" w:rsidRDefault="002957FA" w:rsidP="000F5086">
            <w:pPr>
              <w:tabs>
                <w:tab w:val="left" w:pos="4050"/>
                <w:tab w:val="left" w:pos="7110"/>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SD</w:t>
            </w:r>
          </w:p>
          <w:p w14:paraId="65EF92F6" w14:textId="28A0EBA6" w:rsidR="005D176E" w:rsidRPr="00976399" w:rsidRDefault="00B05D04">
            <w:pPr>
              <w:tabs>
                <w:tab w:val="left" w:pos="4050"/>
                <w:tab w:val="left" w:pos="7110"/>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sign</w:t>
            </w:r>
            <w:r w:rsidR="005D176E" w:rsidRPr="00976399">
              <w:rPr>
                <w:rFonts w:ascii="Times New Roman" w:hAnsi="Times New Roman" w:cs="Times New Roman"/>
                <w:i/>
                <w:sz w:val="24"/>
                <w:szCs w:val="24"/>
                <w:lang w:val="en-US"/>
              </w:rPr>
              <w:t>"</w:t>
            </w:r>
          </w:p>
        </w:tc>
      </w:tr>
    </w:tbl>
    <w:p w14:paraId="51A4C7F7" w14:textId="77777777" w:rsidR="00B03AB5" w:rsidRPr="00976399" w:rsidRDefault="00B03AB5" w:rsidP="000F5086">
      <w:pPr>
        <w:tabs>
          <w:tab w:val="left" w:pos="7920"/>
        </w:tabs>
        <w:spacing w:after="0" w:line="240" w:lineRule="auto"/>
        <w:jc w:val="both"/>
        <w:rPr>
          <w:rFonts w:ascii="Times New Roman" w:hAnsi="Times New Roman" w:cs="Times New Roman"/>
          <w:i/>
          <w:lang w:val="en-US"/>
        </w:rPr>
      </w:pPr>
    </w:p>
    <w:p w14:paraId="09066D24" w14:textId="6B2786C7" w:rsidR="00A34049" w:rsidRPr="00976399" w:rsidRDefault="00A34049">
      <w:pPr>
        <w:pStyle w:val="JudgmentText"/>
        <w:numPr>
          <w:ilvl w:val="0"/>
          <w:numId w:val="19"/>
        </w:numPr>
        <w:shd w:val="clear" w:color="auto" w:fill="FFFFFF"/>
        <w:spacing w:after="0"/>
        <w:textAlignment w:val="baseline"/>
        <w:rPr>
          <w:i/>
        </w:rPr>
      </w:pPr>
      <w:r w:rsidRPr="00976399">
        <w:t>In invoking Article 1156 of the Civil Code of Seychelles, the learned Judge conclu</w:t>
      </w:r>
      <w:r w:rsidR="005C7D9A" w:rsidRPr="00976399">
        <w:t>ded, based on the oral evidence</w:t>
      </w:r>
      <w:r w:rsidRPr="00976399">
        <w:t xml:space="preserve"> that the common intention of the Respondent and the Appellant </w:t>
      </w:r>
      <w:r w:rsidR="0069574F" w:rsidRPr="00976399">
        <w:t xml:space="preserve">had </w:t>
      </w:r>
      <w:r w:rsidRPr="00976399">
        <w:t xml:space="preserve">shaped the meaning </w:t>
      </w:r>
      <w:r w:rsidR="00CD3C74" w:rsidRPr="00976399">
        <w:t>borne out by</w:t>
      </w:r>
      <w:r w:rsidRPr="00976399">
        <w:t xml:space="preserve"> the Loan Agreement.  </w:t>
      </w:r>
    </w:p>
    <w:p w14:paraId="6A1CF19B" w14:textId="77777777" w:rsidR="00EE7346" w:rsidRPr="00976399" w:rsidRDefault="00EE7346" w:rsidP="000F5086">
      <w:pPr>
        <w:pStyle w:val="JudgmentText"/>
        <w:numPr>
          <w:ilvl w:val="0"/>
          <w:numId w:val="0"/>
        </w:numPr>
        <w:shd w:val="clear" w:color="auto" w:fill="FFFFFF"/>
        <w:spacing w:after="0"/>
        <w:ind w:left="720"/>
        <w:textAlignment w:val="baseline"/>
        <w:rPr>
          <w:i/>
        </w:rPr>
      </w:pPr>
    </w:p>
    <w:p w14:paraId="65ACB7D0" w14:textId="01F9D4D8" w:rsidR="001816B1" w:rsidRPr="00976399" w:rsidRDefault="0093700F">
      <w:pPr>
        <w:pStyle w:val="JudgmentText"/>
        <w:numPr>
          <w:ilvl w:val="0"/>
          <w:numId w:val="19"/>
        </w:numPr>
        <w:shd w:val="clear" w:color="auto" w:fill="FFFFFF"/>
        <w:spacing w:after="0"/>
        <w:textAlignment w:val="baseline"/>
        <w:rPr>
          <w:i/>
        </w:rPr>
      </w:pPr>
      <w:r w:rsidRPr="00976399">
        <w:t>What is Article 1156 of the Civil Code of Seychelles intended to convey?</w:t>
      </w:r>
      <w:r w:rsidR="0069574F" w:rsidRPr="00976399">
        <w:rPr>
          <w:i/>
        </w:rPr>
        <w:t xml:space="preserve"> </w:t>
      </w:r>
      <w:r w:rsidR="00E3656C" w:rsidRPr="00976399">
        <w:t xml:space="preserve">Article 1156 of the Civil Code stipulates </w:t>
      </w:r>
      <w:r w:rsidR="00E3656C" w:rsidRPr="00976399">
        <w:rPr>
          <w:i/>
        </w:rPr>
        <w:t>―</w:t>
      </w:r>
    </w:p>
    <w:p w14:paraId="1DF6128E" w14:textId="77777777" w:rsidR="00E3656C" w:rsidRPr="00976399" w:rsidRDefault="00E3656C" w:rsidP="000F5086">
      <w:pPr>
        <w:pStyle w:val="JudgmentText"/>
        <w:numPr>
          <w:ilvl w:val="0"/>
          <w:numId w:val="0"/>
        </w:numPr>
        <w:shd w:val="clear" w:color="auto" w:fill="FFFFFF"/>
        <w:spacing w:after="0" w:line="240" w:lineRule="auto"/>
        <w:ind w:hanging="720"/>
        <w:textAlignment w:val="baseline"/>
        <w:rPr>
          <w:i/>
        </w:rPr>
      </w:pPr>
    </w:p>
    <w:p w14:paraId="0432A4E9" w14:textId="55614389" w:rsidR="00E3656C" w:rsidRPr="00976399" w:rsidRDefault="00E3656C" w:rsidP="000F5086">
      <w:pPr>
        <w:pStyle w:val="JudgmentText"/>
        <w:numPr>
          <w:ilvl w:val="0"/>
          <w:numId w:val="0"/>
        </w:numPr>
        <w:shd w:val="clear" w:color="auto" w:fill="FFFFFF"/>
        <w:spacing w:after="0" w:line="240" w:lineRule="auto"/>
        <w:ind w:left="1440"/>
        <w:textAlignment w:val="baseline"/>
        <w:rPr>
          <w:i/>
        </w:rPr>
      </w:pPr>
      <w:r w:rsidRPr="00976399">
        <w:rPr>
          <w:i/>
        </w:rPr>
        <w:t>"Article 1156</w:t>
      </w:r>
    </w:p>
    <w:p w14:paraId="56DF7390" w14:textId="297A810F" w:rsidR="00E3656C" w:rsidRPr="00976399" w:rsidRDefault="00E3656C" w:rsidP="000F5086">
      <w:pPr>
        <w:pStyle w:val="JudgmentText"/>
        <w:numPr>
          <w:ilvl w:val="0"/>
          <w:numId w:val="0"/>
        </w:numPr>
        <w:shd w:val="clear" w:color="auto" w:fill="FFFFFF"/>
        <w:spacing w:after="0" w:line="240" w:lineRule="auto"/>
        <w:ind w:left="1440"/>
        <w:textAlignment w:val="baseline"/>
        <w:rPr>
          <w:i/>
        </w:rPr>
      </w:pPr>
      <w:r w:rsidRPr="00976399">
        <w:rPr>
          <w:i/>
        </w:rPr>
        <w:t>In the interpretation of contracts, the common intention of the contracting parties shall be sought rather than the li</w:t>
      </w:r>
      <w:r w:rsidR="009834A0" w:rsidRPr="00976399">
        <w:rPr>
          <w:i/>
        </w:rPr>
        <w:t>t</w:t>
      </w:r>
      <w:r w:rsidRPr="00976399">
        <w:rPr>
          <w:i/>
        </w:rPr>
        <w:t>eral meaning of the words."</w:t>
      </w:r>
    </w:p>
    <w:p w14:paraId="67F58E64" w14:textId="77777777" w:rsidR="001816B1" w:rsidRPr="00976399" w:rsidRDefault="001816B1" w:rsidP="000F5086"/>
    <w:p w14:paraId="2BDF162C" w14:textId="579361A3" w:rsidR="00E3656C" w:rsidRPr="00976399" w:rsidRDefault="00AC384F" w:rsidP="00E3656C">
      <w:pPr>
        <w:pStyle w:val="JudgmentText"/>
        <w:numPr>
          <w:ilvl w:val="0"/>
          <w:numId w:val="19"/>
        </w:numPr>
        <w:shd w:val="clear" w:color="auto" w:fill="FFFFFF"/>
        <w:spacing w:after="0"/>
        <w:textAlignment w:val="baseline"/>
        <w:rPr>
          <w:i/>
        </w:rPr>
      </w:pPr>
      <w:r w:rsidRPr="00976399">
        <w:t>The</w:t>
      </w:r>
      <w:r w:rsidR="00E3656C" w:rsidRPr="00976399">
        <w:t xml:space="preserve"> interpretation of Article 1156 </w:t>
      </w:r>
      <w:proofErr w:type="gramStart"/>
      <w:r w:rsidR="00E3656C" w:rsidRPr="00976399">
        <w:t>is well explained</w:t>
      </w:r>
      <w:proofErr w:type="gramEnd"/>
      <w:r w:rsidR="00E3656C" w:rsidRPr="00976399">
        <w:t xml:space="preserve"> in notes 456, 457</w:t>
      </w:r>
      <w:r w:rsidR="00F42B75" w:rsidRPr="00976399">
        <w:t xml:space="preserve"> </w:t>
      </w:r>
      <w:r w:rsidR="00EE7346" w:rsidRPr="00976399">
        <w:t>at</w:t>
      </w:r>
      <w:r w:rsidR="00F42B75" w:rsidRPr="00976399">
        <w:t xml:space="preserve"> </w:t>
      </w:r>
      <w:r w:rsidR="00EE7346" w:rsidRPr="00976399">
        <w:t>p</w:t>
      </w:r>
      <w:r w:rsidR="00F42B75" w:rsidRPr="00976399">
        <w:t>. 722</w:t>
      </w:r>
      <w:r w:rsidR="00E3656C" w:rsidRPr="00976399">
        <w:t xml:space="preserve"> CHAP. 4. ― </w:t>
      </w:r>
      <w:proofErr w:type="spellStart"/>
      <w:r w:rsidR="00E3656C" w:rsidRPr="00976399">
        <w:t>Interprétation</w:t>
      </w:r>
      <w:proofErr w:type="spellEnd"/>
      <w:r w:rsidR="00E3656C" w:rsidRPr="00976399">
        <w:t xml:space="preserve"> des conventions. </w:t>
      </w:r>
      <w:r w:rsidR="00E3656C" w:rsidRPr="00976399">
        <w:rPr>
          <w:i/>
        </w:rPr>
        <w:t xml:space="preserve">CONTRATS ET CONVENTIONS EN GENERAL DALLOZ RÉPERTOIRE PRATIQUE DE LÉGISLATION DE DOCTRINE ET DE JURISPRUDENCE– TOME TROISIÈME Commune ― </w:t>
      </w:r>
      <w:proofErr w:type="spellStart"/>
      <w:r w:rsidR="00E3656C" w:rsidRPr="00976399">
        <w:rPr>
          <w:i/>
        </w:rPr>
        <w:t>Conrôle</w:t>
      </w:r>
      <w:proofErr w:type="spellEnd"/>
      <w:r w:rsidR="00E3656C" w:rsidRPr="00976399">
        <w:rPr>
          <w:i/>
        </w:rPr>
        <w:t xml:space="preserve"> de </w:t>
      </w:r>
      <w:proofErr w:type="spellStart"/>
      <w:r w:rsidR="00E3656C" w:rsidRPr="00976399">
        <w:rPr>
          <w:i/>
        </w:rPr>
        <w:t>l’administration</w:t>
      </w:r>
      <w:proofErr w:type="spellEnd"/>
      <w:r w:rsidR="00E3656C" w:rsidRPr="00976399">
        <w:rPr>
          <w:i/>
        </w:rPr>
        <w:t xml:space="preserve"> de </w:t>
      </w:r>
      <w:proofErr w:type="spellStart"/>
      <w:r w:rsidR="00E3656C" w:rsidRPr="00976399">
        <w:rPr>
          <w:i/>
        </w:rPr>
        <w:t>l’Armée</w:t>
      </w:r>
      <w:proofErr w:type="spellEnd"/>
      <w:r w:rsidR="00E3656C" w:rsidRPr="00976399">
        <w:rPr>
          <w:i/>
        </w:rPr>
        <w:t xml:space="preserve"> ―</w:t>
      </w:r>
    </w:p>
    <w:p w14:paraId="28626CD4" w14:textId="77777777" w:rsidR="00E3656C" w:rsidRPr="00976399" w:rsidRDefault="00E3656C" w:rsidP="000F5086">
      <w:pPr>
        <w:pStyle w:val="ListParagraph"/>
        <w:spacing w:after="0" w:line="240" w:lineRule="auto"/>
        <w:rPr>
          <w:i/>
        </w:rPr>
      </w:pPr>
    </w:p>
    <w:p w14:paraId="62F5C87F" w14:textId="4C79A05E" w:rsidR="00E3656C" w:rsidRPr="00976399" w:rsidRDefault="00E3656C" w:rsidP="000F5086">
      <w:pPr>
        <w:pStyle w:val="JudgmentText"/>
        <w:numPr>
          <w:ilvl w:val="0"/>
          <w:numId w:val="0"/>
        </w:numPr>
        <w:shd w:val="clear" w:color="auto" w:fill="FFFFFF"/>
        <w:spacing w:after="0" w:line="240" w:lineRule="auto"/>
        <w:ind w:left="1440"/>
        <w:textAlignment w:val="baseline"/>
        <w:rPr>
          <w:i/>
        </w:rPr>
      </w:pPr>
      <w:r w:rsidRPr="00976399">
        <w:rPr>
          <w:i/>
        </w:rPr>
        <w:t xml:space="preserve">″456. </w:t>
      </w:r>
      <w:proofErr w:type="gramStart"/>
      <w:r w:rsidRPr="00976399">
        <w:rPr>
          <w:i/>
        </w:rPr>
        <w:t>Il</w:t>
      </w:r>
      <w:proofErr w:type="gramEnd"/>
      <w:r w:rsidRPr="00976399">
        <w:rPr>
          <w:i/>
        </w:rPr>
        <w:t xml:space="preserve"> </w:t>
      </w:r>
      <w:proofErr w:type="spellStart"/>
      <w:r w:rsidRPr="00976399">
        <w:rPr>
          <w:i/>
        </w:rPr>
        <w:t>appartient</w:t>
      </w:r>
      <w:proofErr w:type="spellEnd"/>
      <w:r w:rsidRPr="00976399">
        <w:rPr>
          <w:i/>
        </w:rPr>
        <w:t xml:space="preserve"> aux </w:t>
      </w:r>
      <w:proofErr w:type="spellStart"/>
      <w:r w:rsidRPr="00976399">
        <w:rPr>
          <w:i/>
        </w:rPr>
        <w:t>juges</w:t>
      </w:r>
      <w:proofErr w:type="spellEnd"/>
      <w:r w:rsidRPr="00976399">
        <w:rPr>
          <w:i/>
        </w:rPr>
        <w:t xml:space="preserve"> </w:t>
      </w:r>
      <w:proofErr w:type="spellStart"/>
      <w:r w:rsidRPr="00976399">
        <w:rPr>
          <w:i/>
        </w:rPr>
        <w:t>d’interpréter</w:t>
      </w:r>
      <w:proofErr w:type="spellEnd"/>
      <w:r w:rsidRPr="00976399">
        <w:rPr>
          <w:i/>
        </w:rPr>
        <w:t xml:space="preserve"> les conventions… </w:t>
      </w:r>
      <w:proofErr w:type="gramStart"/>
      <w:r w:rsidRPr="00976399">
        <w:rPr>
          <w:i/>
        </w:rPr>
        <w:t>Il</w:t>
      </w:r>
      <w:proofErr w:type="gramEnd"/>
      <w:r w:rsidRPr="00976399">
        <w:rPr>
          <w:i/>
        </w:rPr>
        <w:t xml:space="preserve"> </w:t>
      </w:r>
      <w:proofErr w:type="spellStart"/>
      <w:r w:rsidR="00AC384F" w:rsidRPr="00976399">
        <w:rPr>
          <w:i/>
        </w:rPr>
        <w:t>n’y</w:t>
      </w:r>
      <w:proofErr w:type="spellEnd"/>
      <w:r w:rsidR="00AC384F" w:rsidRPr="00976399">
        <w:rPr>
          <w:i/>
        </w:rPr>
        <w:t xml:space="preserve"> a lieu à interpretation que </w:t>
      </w:r>
      <w:proofErr w:type="spellStart"/>
      <w:r w:rsidR="00AC384F" w:rsidRPr="00976399">
        <w:rPr>
          <w:i/>
        </w:rPr>
        <w:t>lorsque</w:t>
      </w:r>
      <w:proofErr w:type="spellEnd"/>
      <w:r w:rsidR="00AC384F" w:rsidRPr="00976399">
        <w:rPr>
          <w:i/>
        </w:rPr>
        <w:t xml:space="preserve"> les conventions ne </w:t>
      </w:r>
      <w:proofErr w:type="spellStart"/>
      <w:r w:rsidR="00AC384F" w:rsidRPr="00976399">
        <w:rPr>
          <w:i/>
        </w:rPr>
        <w:t>sont</w:t>
      </w:r>
      <w:proofErr w:type="spellEnd"/>
      <w:r w:rsidR="00AC384F" w:rsidRPr="00976399">
        <w:rPr>
          <w:i/>
        </w:rPr>
        <w:t xml:space="preserve"> pas </w:t>
      </w:r>
      <w:proofErr w:type="spellStart"/>
      <w:r w:rsidR="00AC384F" w:rsidRPr="00976399">
        <w:rPr>
          <w:i/>
        </w:rPr>
        <w:t>absolument</w:t>
      </w:r>
      <w:proofErr w:type="spellEnd"/>
      <w:r w:rsidR="00AC384F" w:rsidRPr="00976399">
        <w:rPr>
          <w:i/>
        </w:rPr>
        <w:t xml:space="preserve"> </w:t>
      </w:r>
      <w:proofErr w:type="spellStart"/>
      <w:r w:rsidR="00AC384F" w:rsidRPr="00976399">
        <w:rPr>
          <w:i/>
        </w:rPr>
        <w:t>claires</w:t>
      </w:r>
      <w:proofErr w:type="spellEnd"/>
      <w:r w:rsidR="00AC384F" w:rsidRPr="00976399">
        <w:rPr>
          <w:i/>
        </w:rPr>
        <w:t xml:space="preserve"> et précises. Le </w:t>
      </w:r>
      <w:proofErr w:type="spellStart"/>
      <w:r w:rsidR="00AC384F" w:rsidRPr="00976399">
        <w:rPr>
          <w:i/>
        </w:rPr>
        <w:t>legislateur</w:t>
      </w:r>
      <w:proofErr w:type="spellEnd"/>
      <w:r w:rsidR="00AC384F" w:rsidRPr="00976399">
        <w:rPr>
          <w:i/>
        </w:rPr>
        <w:t xml:space="preserve"> a </w:t>
      </w:r>
      <w:proofErr w:type="spellStart"/>
      <w:r w:rsidR="00477E8D" w:rsidRPr="00976399">
        <w:rPr>
          <w:i/>
        </w:rPr>
        <w:t>tracé</w:t>
      </w:r>
      <w:proofErr w:type="spellEnd"/>
      <w:r w:rsidR="00AC384F" w:rsidRPr="00976399">
        <w:rPr>
          <w:i/>
        </w:rPr>
        <w:t xml:space="preserve"> </w:t>
      </w:r>
      <w:proofErr w:type="spellStart"/>
      <w:r w:rsidR="00AC384F" w:rsidRPr="00976399">
        <w:rPr>
          <w:i/>
        </w:rPr>
        <w:t>quelques</w:t>
      </w:r>
      <w:proofErr w:type="spellEnd"/>
      <w:r w:rsidR="00AC384F" w:rsidRPr="00976399">
        <w:rPr>
          <w:i/>
        </w:rPr>
        <w:t xml:space="preserve"> </w:t>
      </w:r>
      <w:proofErr w:type="spellStart"/>
      <w:r w:rsidR="00AC384F" w:rsidRPr="00976399">
        <w:rPr>
          <w:i/>
        </w:rPr>
        <w:t>règles</w:t>
      </w:r>
      <w:proofErr w:type="spellEnd"/>
      <w:r w:rsidR="00AC384F" w:rsidRPr="00976399">
        <w:rPr>
          <w:i/>
        </w:rPr>
        <w:t xml:space="preserve"> à </w:t>
      </w:r>
      <w:proofErr w:type="spellStart"/>
      <w:r w:rsidR="00AC384F" w:rsidRPr="00976399">
        <w:rPr>
          <w:i/>
        </w:rPr>
        <w:t>suivre</w:t>
      </w:r>
      <w:proofErr w:type="spellEnd"/>
      <w:r w:rsidR="00AC384F" w:rsidRPr="00976399">
        <w:rPr>
          <w:i/>
        </w:rPr>
        <w:t xml:space="preserve"> </w:t>
      </w:r>
      <w:proofErr w:type="spellStart"/>
      <w:r w:rsidR="00AC384F" w:rsidRPr="00976399">
        <w:rPr>
          <w:i/>
        </w:rPr>
        <w:t>en</w:t>
      </w:r>
      <w:proofErr w:type="spellEnd"/>
      <w:r w:rsidR="00AC384F" w:rsidRPr="00976399">
        <w:rPr>
          <w:i/>
        </w:rPr>
        <w:t xml:space="preserve"> </w:t>
      </w:r>
      <w:proofErr w:type="spellStart"/>
      <w:r w:rsidR="00AC384F" w:rsidRPr="00976399">
        <w:rPr>
          <w:i/>
        </w:rPr>
        <w:t>pareil</w:t>
      </w:r>
      <w:proofErr w:type="spellEnd"/>
      <w:r w:rsidR="00AC384F" w:rsidRPr="00976399">
        <w:rPr>
          <w:i/>
        </w:rPr>
        <w:t xml:space="preserve"> </w:t>
      </w:r>
      <w:proofErr w:type="spellStart"/>
      <w:proofErr w:type="gramStart"/>
      <w:r w:rsidR="00AC384F" w:rsidRPr="00976399">
        <w:rPr>
          <w:i/>
        </w:rPr>
        <w:t>cas</w:t>
      </w:r>
      <w:proofErr w:type="spellEnd"/>
      <w:proofErr w:type="gramEnd"/>
      <w:r w:rsidR="00AC384F" w:rsidRPr="00976399">
        <w:rPr>
          <w:i/>
        </w:rPr>
        <w:t xml:space="preserve"> (art. 1156 à 1164). </w:t>
      </w:r>
      <w:proofErr w:type="spellStart"/>
      <w:r w:rsidR="00AC384F" w:rsidRPr="00976399">
        <w:rPr>
          <w:i/>
        </w:rPr>
        <w:t>Ces</w:t>
      </w:r>
      <w:proofErr w:type="spellEnd"/>
      <w:r w:rsidR="00AC384F" w:rsidRPr="00976399">
        <w:rPr>
          <w:i/>
        </w:rPr>
        <w:t xml:space="preserve"> </w:t>
      </w:r>
      <w:proofErr w:type="spellStart"/>
      <w:r w:rsidR="00AC384F" w:rsidRPr="00976399">
        <w:rPr>
          <w:i/>
        </w:rPr>
        <w:t>règles</w:t>
      </w:r>
      <w:proofErr w:type="spellEnd"/>
      <w:r w:rsidR="00AC384F" w:rsidRPr="00976399">
        <w:rPr>
          <w:i/>
        </w:rPr>
        <w:t xml:space="preserve"> </w:t>
      </w:r>
      <w:proofErr w:type="spellStart"/>
      <w:r w:rsidR="00AC384F" w:rsidRPr="00976399">
        <w:rPr>
          <w:i/>
        </w:rPr>
        <w:t>n’ont</w:t>
      </w:r>
      <w:proofErr w:type="spellEnd"/>
      <w:r w:rsidR="00AC384F" w:rsidRPr="00976399">
        <w:rPr>
          <w:i/>
        </w:rPr>
        <w:t xml:space="preserve"> pas </w:t>
      </w:r>
      <w:proofErr w:type="gramStart"/>
      <w:r w:rsidR="00AC384F" w:rsidRPr="00976399">
        <w:rPr>
          <w:i/>
        </w:rPr>
        <w:t>un</w:t>
      </w:r>
      <w:proofErr w:type="gramEnd"/>
      <w:r w:rsidR="00AC384F" w:rsidRPr="00976399">
        <w:rPr>
          <w:i/>
        </w:rPr>
        <w:t xml:space="preserve"> </w:t>
      </w:r>
      <w:proofErr w:type="spellStart"/>
      <w:r w:rsidR="00AC384F" w:rsidRPr="00976399">
        <w:rPr>
          <w:i/>
        </w:rPr>
        <w:t>caractère</w:t>
      </w:r>
      <w:proofErr w:type="spellEnd"/>
      <w:r w:rsidR="00AC384F" w:rsidRPr="00976399">
        <w:rPr>
          <w:i/>
        </w:rPr>
        <w:t xml:space="preserve"> </w:t>
      </w:r>
      <w:proofErr w:type="spellStart"/>
      <w:r w:rsidR="00AC384F" w:rsidRPr="00976399">
        <w:rPr>
          <w:i/>
        </w:rPr>
        <w:t>impératif</w:t>
      </w:r>
      <w:proofErr w:type="spellEnd"/>
      <w:r w:rsidR="00AC384F" w:rsidRPr="00976399">
        <w:rPr>
          <w:i/>
        </w:rPr>
        <w:t xml:space="preserve">; </w:t>
      </w:r>
      <w:proofErr w:type="spellStart"/>
      <w:r w:rsidR="00AC384F" w:rsidRPr="00976399">
        <w:rPr>
          <w:i/>
        </w:rPr>
        <w:t>elles</w:t>
      </w:r>
      <w:proofErr w:type="spellEnd"/>
      <w:r w:rsidR="00AC384F" w:rsidRPr="00976399">
        <w:rPr>
          <w:i/>
        </w:rPr>
        <w:t xml:space="preserve"> ne constituent que des </w:t>
      </w:r>
      <w:proofErr w:type="spellStart"/>
      <w:r w:rsidR="00AC384F" w:rsidRPr="00976399">
        <w:rPr>
          <w:i/>
        </w:rPr>
        <w:t>conseils</w:t>
      </w:r>
      <w:proofErr w:type="spellEnd"/>
      <w:r w:rsidR="00AC384F" w:rsidRPr="00976399">
        <w:rPr>
          <w:i/>
        </w:rPr>
        <w:t xml:space="preserve"> </w:t>
      </w:r>
      <w:proofErr w:type="spellStart"/>
      <w:r w:rsidR="00AC384F" w:rsidRPr="00976399">
        <w:rPr>
          <w:i/>
        </w:rPr>
        <w:t>donnés</w:t>
      </w:r>
      <w:proofErr w:type="spellEnd"/>
      <w:r w:rsidR="00AC384F" w:rsidRPr="00976399">
        <w:rPr>
          <w:i/>
        </w:rPr>
        <w:t xml:space="preserve"> aux </w:t>
      </w:r>
      <w:proofErr w:type="spellStart"/>
      <w:r w:rsidR="00AC384F" w:rsidRPr="00976399">
        <w:rPr>
          <w:i/>
        </w:rPr>
        <w:t>juges</w:t>
      </w:r>
      <w:proofErr w:type="spellEnd"/>
      <w:r w:rsidR="00AC384F" w:rsidRPr="00976399">
        <w:rPr>
          <w:i/>
        </w:rPr>
        <w:t xml:space="preserve">, et non des </w:t>
      </w:r>
      <w:proofErr w:type="spellStart"/>
      <w:r w:rsidR="00AC384F" w:rsidRPr="00976399">
        <w:rPr>
          <w:i/>
        </w:rPr>
        <w:t>règles</w:t>
      </w:r>
      <w:proofErr w:type="spellEnd"/>
      <w:r w:rsidR="00AC384F" w:rsidRPr="00976399">
        <w:rPr>
          <w:i/>
        </w:rPr>
        <w:t xml:space="preserve"> </w:t>
      </w:r>
      <w:proofErr w:type="spellStart"/>
      <w:r w:rsidR="00AC384F" w:rsidRPr="00976399">
        <w:rPr>
          <w:i/>
        </w:rPr>
        <w:t>absolue</w:t>
      </w:r>
      <w:proofErr w:type="spellEnd"/>
      <w:r w:rsidR="00AC384F" w:rsidRPr="00976399">
        <w:rPr>
          <w:i/>
        </w:rPr>
        <w:t xml:space="preserve"> </w:t>
      </w:r>
      <w:proofErr w:type="spellStart"/>
      <w:r w:rsidR="00477E8D" w:rsidRPr="00976399">
        <w:rPr>
          <w:i/>
        </w:rPr>
        <w:t>don</w:t>
      </w:r>
      <w:r w:rsidR="00AC384F" w:rsidRPr="00976399">
        <w:rPr>
          <w:i/>
        </w:rPr>
        <w:t>t</w:t>
      </w:r>
      <w:proofErr w:type="spellEnd"/>
      <w:r w:rsidR="00AC384F" w:rsidRPr="00976399">
        <w:rPr>
          <w:i/>
        </w:rPr>
        <w:t xml:space="preserve"> </w:t>
      </w:r>
      <w:proofErr w:type="spellStart"/>
      <w:r w:rsidR="00AC384F" w:rsidRPr="00976399">
        <w:rPr>
          <w:i/>
        </w:rPr>
        <w:t>l’inobservation</w:t>
      </w:r>
      <w:proofErr w:type="spellEnd"/>
      <w:r w:rsidR="00AC384F" w:rsidRPr="00976399">
        <w:rPr>
          <w:i/>
        </w:rPr>
        <w:t xml:space="preserve"> </w:t>
      </w:r>
      <w:proofErr w:type="spellStart"/>
      <w:r w:rsidR="00AC384F" w:rsidRPr="00976399">
        <w:rPr>
          <w:i/>
        </w:rPr>
        <w:t>entrainerait</w:t>
      </w:r>
      <w:proofErr w:type="spellEnd"/>
      <w:r w:rsidR="00AC384F" w:rsidRPr="00976399">
        <w:rPr>
          <w:i/>
        </w:rPr>
        <w:t xml:space="preserve"> </w:t>
      </w:r>
      <w:proofErr w:type="spellStart"/>
      <w:r w:rsidR="00AC384F" w:rsidRPr="00976399">
        <w:rPr>
          <w:i/>
        </w:rPr>
        <w:t>l’annulation</w:t>
      </w:r>
      <w:proofErr w:type="spellEnd"/>
      <w:r w:rsidR="00AC384F" w:rsidRPr="00976399">
        <w:rPr>
          <w:i/>
        </w:rPr>
        <w:t xml:space="preserve"> </w:t>
      </w:r>
      <w:r w:rsidR="00477E8D" w:rsidRPr="00976399">
        <w:rPr>
          <w:i/>
        </w:rPr>
        <w:t xml:space="preserve">de la </w:t>
      </w:r>
      <w:proofErr w:type="spellStart"/>
      <w:r w:rsidR="00477E8D" w:rsidRPr="00976399">
        <w:rPr>
          <w:i/>
        </w:rPr>
        <w:t>décision</w:t>
      </w:r>
      <w:proofErr w:type="spellEnd"/>
      <w:r w:rsidR="00477E8D" w:rsidRPr="00976399">
        <w:rPr>
          <w:i/>
        </w:rPr>
        <w:t>".</w:t>
      </w:r>
    </w:p>
    <w:p w14:paraId="710A15AE" w14:textId="77777777" w:rsidR="00477E8D" w:rsidRPr="00976399" w:rsidRDefault="00477E8D" w:rsidP="000F5086">
      <w:pPr>
        <w:pStyle w:val="JudgmentText"/>
        <w:numPr>
          <w:ilvl w:val="0"/>
          <w:numId w:val="0"/>
        </w:numPr>
        <w:shd w:val="clear" w:color="auto" w:fill="FFFFFF"/>
        <w:spacing w:after="0" w:line="240" w:lineRule="auto"/>
        <w:ind w:left="1440"/>
        <w:textAlignment w:val="baseline"/>
      </w:pPr>
    </w:p>
    <w:p w14:paraId="2AEEA4C1" w14:textId="7CFBA97F" w:rsidR="00477E8D" w:rsidRPr="00976399" w:rsidRDefault="00420BE7" w:rsidP="000F5086">
      <w:pPr>
        <w:pStyle w:val="JudgmentText"/>
        <w:numPr>
          <w:ilvl w:val="0"/>
          <w:numId w:val="0"/>
        </w:numPr>
        <w:shd w:val="clear" w:color="auto" w:fill="FFFFFF"/>
        <w:spacing w:after="0" w:line="240" w:lineRule="auto"/>
        <w:ind w:left="1440"/>
        <w:textAlignment w:val="baseline"/>
      </w:pPr>
      <w:r w:rsidRPr="00976399">
        <w:t>[</w:t>
      </w:r>
      <w:r w:rsidR="00477E8D" w:rsidRPr="00976399">
        <w:t>…</w:t>
      </w:r>
      <w:r w:rsidRPr="00976399">
        <w:t>]</w:t>
      </w:r>
    </w:p>
    <w:p w14:paraId="07550B9A" w14:textId="77777777" w:rsidR="00477E8D" w:rsidRPr="00976399" w:rsidRDefault="00477E8D" w:rsidP="000F5086">
      <w:pPr>
        <w:pStyle w:val="JudgmentText"/>
        <w:numPr>
          <w:ilvl w:val="0"/>
          <w:numId w:val="0"/>
        </w:numPr>
        <w:shd w:val="clear" w:color="auto" w:fill="FFFFFF"/>
        <w:spacing w:after="0" w:line="240" w:lineRule="auto"/>
        <w:ind w:left="1440"/>
        <w:textAlignment w:val="baseline"/>
        <w:rPr>
          <w:i/>
        </w:rPr>
      </w:pPr>
    </w:p>
    <w:p w14:paraId="64AAC24D" w14:textId="3F3224DC" w:rsidR="00477E8D" w:rsidRPr="00976399" w:rsidRDefault="00477E8D" w:rsidP="000F5086">
      <w:pPr>
        <w:pStyle w:val="JudgmentText"/>
        <w:numPr>
          <w:ilvl w:val="0"/>
          <w:numId w:val="0"/>
        </w:numPr>
        <w:shd w:val="clear" w:color="auto" w:fill="FFFFFF"/>
        <w:spacing w:after="0" w:line="240" w:lineRule="auto"/>
        <w:ind w:left="1440"/>
        <w:textAlignment w:val="baseline"/>
        <w:rPr>
          <w:i/>
        </w:rPr>
      </w:pPr>
      <w:r w:rsidRPr="00976399">
        <w:rPr>
          <w:i/>
        </w:rPr>
        <w:t xml:space="preserve">458. ― Première </w:t>
      </w:r>
      <w:proofErr w:type="spellStart"/>
      <w:r w:rsidRPr="00976399">
        <w:rPr>
          <w:i/>
        </w:rPr>
        <w:t>règle</w:t>
      </w:r>
      <w:proofErr w:type="spellEnd"/>
      <w:r w:rsidRPr="00976399">
        <w:rPr>
          <w:i/>
        </w:rPr>
        <w:t xml:space="preserve">. ― Aux </w:t>
      </w:r>
      <w:proofErr w:type="spellStart"/>
      <w:r w:rsidRPr="00976399">
        <w:rPr>
          <w:i/>
        </w:rPr>
        <w:t>termes</w:t>
      </w:r>
      <w:proofErr w:type="spellEnd"/>
      <w:r w:rsidRPr="00976399">
        <w:rPr>
          <w:i/>
        </w:rPr>
        <w:t xml:space="preserve"> de </w:t>
      </w:r>
      <w:proofErr w:type="spellStart"/>
      <w:r w:rsidRPr="00976399">
        <w:rPr>
          <w:i/>
        </w:rPr>
        <w:t>l’art</w:t>
      </w:r>
      <w:proofErr w:type="spellEnd"/>
      <w:r w:rsidRPr="00976399">
        <w:rPr>
          <w:i/>
        </w:rPr>
        <w:t xml:space="preserve">. 1156, on </w:t>
      </w:r>
      <w:proofErr w:type="spellStart"/>
      <w:r w:rsidRPr="00976399">
        <w:rPr>
          <w:i/>
        </w:rPr>
        <w:t>doit</w:t>
      </w:r>
      <w:proofErr w:type="spellEnd"/>
      <w:r w:rsidRPr="00976399">
        <w:rPr>
          <w:i/>
        </w:rPr>
        <w:t xml:space="preserve">, </w:t>
      </w:r>
      <w:proofErr w:type="spellStart"/>
      <w:r w:rsidRPr="00976399">
        <w:rPr>
          <w:i/>
        </w:rPr>
        <w:t>dans</w:t>
      </w:r>
      <w:proofErr w:type="spellEnd"/>
      <w:r w:rsidRPr="00976399">
        <w:rPr>
          <w:i/>
        </w:rPr>
        <w:t xml:space="preserve"> les conventions, </w:t>
      </w:r>
      <w:proofErr w:type="spellStart"/>
      <w:r w:rsidRPr="00976399">
        <w:rPr>
          <w:i/>
        </w:rPr>
        <w:t>rechercher</w:t>
      </w:r>
      <w:proofErr w:type="spellEnd"/>
      <w:r w:rsidRPr="00976399">
        <w:rPr>
          <w:i/>
        </w:rPr>
        <w:t xml:space="preserve"> </w:t>
      </w:r>
      <w:proofErr w:type="spellStart"/>
      <w:r w:rsidRPr="00976399">
        <w:rPr>
          <w:i/>
        </w:rPr>
        <w:t>q’elle</w:t>
      </w:r>
      <w:proofErr w:type="spellEnd"/>
      <w:r w:rsidRPr="00976399">
        <w:rPr>
          <w:i/>
        </w:rPr>
        <w:t xml:space="preserve"> </w:t>
      </w:r>
      <w:proofErr w:type="gramStart"/>
      <w:r w:rsidRPr="00976399">
        <w:rPr>
          <w:i/>
        </w:rPr>
        <w:t>a</w:t>
      </w:r>
      <w:proofErr w:type="gramEnd"/>
      <w:r w:rsidRPr="00976399">
        <w:rPr>
          <w:i/>
        </w:rPr>
        <w:t xml:space="preserve"> </w:t>
      </w:r>
      <w:proofErr w:type="spellStart"/>
      <w:r w:rsidRPr="00976399">
        <w:rPr>
          <w:i/>
        </w:rPr>
        <w:t>été</w:t>
      </w:r>
      <w:proofErr w:type="spellEnd"/>
      <w:r w:rsidRPr="00976399">
        <w:rPr>
          <w:i/>
        </w:rPr>
        <w:t xml:space="preserve"> la commune intention des parties, </w:t>
      </w:r>
      <w:proofErr w:type="spellStart"/>
      <w:r w:rsidRPr="00976399">
        <w:rPr>
          <w:i/>
        </w:rPr>
        <w:t>plutôt</w:t>
      </w:r>
      <w:proofErr w:type="spellEnd"/>
      <w:r w:rsidRPr="00976399">
        <w:rPr>
          <w:i/>
        </w:rPr>
        <w:t xml:space="preserve"> que de </w:t>
      </w:r>
      <w:proofErr w:type="spellStart"/>
      <w:r w:rsidRPr="00976399">
        <w:rPr>
          <w:i/>
        </w:rPr>
        <w:t>s’arré</w:t>
      </w:r>
      <w:r w:rsidR="003021B0" w:rsidRPr="00976399">
        <w:rPr>
          <w:i/>
        </w:rPr>
        <w:t>ter</w:t>
      </w:r>
      <w:proofErr w:type="spellEnd"/>
      <w:r w:rsidR="003021B0" w:rsidRPr="00976399">
        <w:rPr>
          <w:i/>
        </w:rPr>
        <w:t xml:space="preserve"> au </w:t>
      </w:r>
      <w:proofErr w:type="spellStart"/>
      <w:r w:rsidR="003021B0" w:rsidRPr="00976399">
        <w:rPr>
          <w:i/>
        </w:rPr>
        <w:t>sens</w:t>
      </w:r>
      <w:proofErr w:type="spellEnd"/>
      <w:r w:rsidR="003021B0" w:rsidRPr="00976399">
        <w:rPr>
          <w:i/>
        </w:rPr>
        <w:t xml:space="preserve"> </w:t>
      </w:r>
      <w:proofErr w:type="spellStart"/>
      <w:r w:rsidR="003021B0" w:rsidRPr="00976399">
        <w:rPr>
          <w:i/>
        </w:rPr>
        <w:t>littéral</w:t>
      </w:r>
      <w:proofErr w:type="spellEnd"/>
      <w:r w:rsidR="003021B0" w:rsidRPr="00976399">
        <w:rPr>
          <w:i/>
        </w:rPr>
        <w:t xml:space="preserve"> des </w:t>
      </w:r>
      <w:proofErr w:type="spellStart"/>
      <w:r w:rsidR="002628FB" w:rsidRPr="00976399">
        <w:rPr>
          <w:i/>
        </w:rPr>
        <w:t>termes</w:t>
      </w:r>
      <w:proofErr w:type="spellEnd"/>
      <w:r w:rsidR="002628FB" w:rsidRPr="00976399">
        <w:rPr>
          <w:i/>
        </w:rPr>
        <w:t xml:space="preserve">. </w:t>
      </w:r>
      <w:proofErr w:type="spellStart"/>
      <w:proofErr w:type="gramStart"/>
      <w:r w:rsidR="002628FB" w:rsidRPr="00976399">
        <w:rPr>
          <w:i/>
        </w:rPr>
        <w:t>Ainsi</w:t>
      </w:r>
      <w:proofErr w:type="spellEnd"/>
      <w:r w:rsidR="002628FB" w:rsidRPr="00976399">
        <w:rPr>
          <w:i/>
        </w:rPr>
        <w:t xml:space="preserve">, pour </w:t>
      </w:r>
      <w:proofErr w:type="spellStart"/>
      <w:r w:rsidR="002628FB" w:rsidRPr="00976399">
        <w:rPr>
          <w:i/>
        </w:rPr>
        <w:t>déterminer</w:t>
      </w:r>
      <w:proofErr w:type="spellEnd"/>
      <w:r w:rsidR="002628FB" w:rsidRPr="00976399">
        <w:rPr>
          <w:i/>
        </w:rPr>
        <w:t xml:space="preserve"> </w:t>
      </w:r>
      <w:r w:rsidR="003021B0" w:rsidRPr="00976399">
        <w:rPr>
          <w:i/>
        </w:rPr>
        <w:t>la nat</w:t>
      </w:r>
      <w:r w:rsidR="0069574F" w:rsidRPr="00976399">
        <w:rPr>
          <w:i/>
        </w:rPr>
        <w:t>u</w:t>
      </w:r>
      <w:r w:rsidR="003021B0" w:rsidRPr="00976399">
        <w:rPr>
          <w:i/>
        </w:rPr>
        <w:t xml:space="preserve">re du </w:t>
      </w:r>
      <w:proofErr w:type="spellStart"/>
      <w:r w:rsidR="003021B0" w:rsidRPr="00976399">
        <w:rPr>
          <w:i/>
        </w:rPr>
        <w:t>c</w:t>
      </w:r>
      <w:r w:rsidR="0069574F" w:rsidRPr="00976399">
        <w:rPr>
          <w:i/>
        </w:rPr>
        <w:t>o</w:t>
      </w:r>
      <w:r w:rsidR="003021B0" w:rsidRPr="00976399">
        <w:rPr>
          <w:i/>
        </w:rPr>
        <w:t>ntrat</w:t>
      </w:r>
      <w:proofErr w:type="spellEnd"/>
      <w:r w:rsidR="003021B0" w:rsidRPr="00976399">
        <w:rPr>
          <w:i/>
        </w:rPr>
        <w:t xml:space="preserve"> </w:t>
      </w:r>
      <w:proofErr w:type="spellStart"/>
      <w:r w:rsidR="003021B0" w:rsidRPr="00976399">
        <w:rPr>
          <w:i/>
        </w:rPr>
        <w:t>interven</w:t>
      </w:r>
      <w:r w:rsidR="0069574F" w:rsidRPr="00976399">
        <w:rPr>
          <w:i/>
        </w:rPr>
        <w:t>ue</w:t>
      </w:r>
      <w:proofErr w:type="spellEnd"/>
      <w:r w:rsidR="003021B0" w:rsidRPr="00976399">
        <w:rPr>
          <w:i/>
        </w:rPr>
        <w:t xml:space="preserve"> entre </w:t>
      </w:r>
      <w:proofErr w:type="spellStart"/>
      <w:r w:rsidR="003021B0" w:rsidRPr="00976399">
        <w:rPr>
          <w:i/>
        </w:rPr>
        <w:t>deux</w:t>
      </w:r>
      <w:proofErr w:type="spellEnd"/>
      <w:r w:rsidR="003021B0" w:rsidRPr="00976399">
        <w:rPr>
          <w:i/>
        </w:rPr>
        <w:t xml:space="preserve"> parties, et </w:t>
      </w:r>
      <w:proofErr w:type="spellStart"/>
      <w:r w:rsidR="003021B0" w:rsidRPr="00976399">
        <w:rPr>
          <w:i/>
        </w:rPr>
        <w:t>rechercher</w:t>
      </w:r>
      <w:proofErr w:type="spellEnd"/>
      <w:r w:rsidR="003021B0" w:rsidRPr="00976399">
        <w:rPr>
          <w:i/>
        </w:rPr>
        <w:t xml:space="preserve"> </w:t>
      </w:r>
      <w:proofErr w:type="spellStart"/>
      <w:r w:rsidR="003021B0" w:rsidRPr="00976399">
        <w:rPr>
          <w:i/>
        </w:rPr>
        <w:t>si</w:t>
      </w:r>
      <w:proofErr w:type="spellEnd"/>
      <w:r w:rsidR="003021B0" w:rsidRPr="00976399">
        <w:rPr>
          <w:i/>
        </w:rPr>
        <w:t xml:space="preserve"> </w:t>
      </w:r>
      <w:proofErr w:type="spellStart"/>
      <w:r w:rsidR="003021B0" w:rsidRPr="00976399">
        <w:rPr>
          <w:i/>
        </w:rPr>
        <w:t>l’acte</w:t>
      </w:r>
      <w:proofErr w:type="spellEnd"/>
      <w:r w:rsidR="003021B0" w:rsidRPr="00976399">
        <w:rPr>
          <w:i/>
        </w:rPr>
        <w:t xml:space="preserve"> </w:t>
      </w:r>
      <w:proofErr w:type="spellStart"/>
      <w:r w:rsidR="003021B0" w:rsidRPr="00976399">
        <w:rPr>
          <w:i/>
        </w:rPr>
        <w:t>interven</w:t>
      </w:r>
      <w:r w:rsidR="00EE7346" w:rsidRPr="00976399">
        <w:rPr>
          <w:i/>
        </w:rPr>
        <w:t>u</w:t>
      </w:r>
      <w:r w:rsidR="003021B0" w:rsidRPr="00976399">
        <w:rPr>
          <w:i/>
        </w:rPr>
        <w:t>e</w:t>
      </w:r>
      <w:proofErr w:type="spellEnd"/>
      <w:r w:rsidR="003021B0" w:rsidRPr="00976399">
        <w:rPr>
          <w:i/>
        </w:rPr>
        <w:t xml:space="preserve"> entre un credit rentier et un </w:t>
      </w:r>
      <w:proofErr w:type="spellStart"/>
      <w:r w:rsidR="003021B0" w:rsidRPr="00976399">
        <w:rPr>
          <w:i/>
        </w:rPr>
        <w:t>un</w:t>
      </w:r>
      <w:proofErr w:type="spellEnd"/>
      <w:r w:rsidR="003021B0" w:rsidRPr="00976399">
        <w:rPr>
          <w:i/>
        </w:rPr>
        <w:t xml:space="preserve"> </w:t>
      </w:r>
      <w:proofErr w:type="spellStart"/>
      <w:r w:rsidR="003021B0" w:rsidRPr="00976399">
        <w:rPr>
          <w:i/>
        </w:rPr>
        <w:t>débi</w:t>
      </w:r>
      <w:proofErr w:type="spellEnd"/>
      <w:r w:rsidR="003021B0" w:rsidRPr="00976399">
        <w:rPr>
          <w:i/>
        </w:rPr>
        <w:t xml:space="preserve">-rentier ne </w:t>
      </w:r>
      <w:proofErr w:type="spellStart"/>
      <w:r w:rsidR="003021B0" w:rsidRPr="00976399">
        <w:rPr>
          <w:i/>
        </w:rPr>
        <w:t>dissimule</w:t>
      </w:r>
      <w:proofErr w:type="spellEnd"/>
      <w:r w:rsidR="003021B0" w:rsidRPr="00976399">
        <w:rPr>
          <w:i/>
        </w:rPr>
        <w:t xml:space="preserve"> pas un veritable </w:t>
      </w:r>
      <w:proofErr w:type="spellStart"/>
      <w:r w:rsidR="003021B0" w:rsidRPr="00976399">
        <w:rPr>
          <w:i/>
        </w:rPr>
        <w:t>contrat</w:t>
      </w:r>
      <w:proofErr w:type="spellEnd"/>
      <w:r w:rsidR="003021B0" w:rsidRPr="00976399">
        <w:rPr>
          <w:i/>
        </w:rPr>
        <w:t xml:space="preserve"> de </w:t>
      </w:r>
      <w:proofErr w:type="spellStart"/>
      <w:r w:rsidR="003021B0" w:rsidRPr="00976399">
        <w:rPr>
          <w:i/>
        </w:rPr>
        <w:t>rente</w:t>
      </w:r>
      <w:proofErr w:type="spellEnd"/>
      <w:r w:rsidR="003021B0" w:rsidRPr="00976399">
        <w:rPr>
          <w:i/>
        </w:rPr>
        <w:t xml:space="preserve"> à titre </w:t>
      </w:r>
      <w:proofErr w:type="spellStart"/>
      <w:r w:rsidR="003021B0" w:rsidRPr="00976399">
        <w:rPr>
          <w:i/>
        </w:rPr>
        <w:t>onéreux</w:t>
      </w:r>
      <w:proofErr w:type="spellEnd"/>
      <w:r w:rsidR="003021B0" w:rsidRPr="00976399">
        <w:rPr>
          <w:i/>
        </w:rPr>
        <w:t xml:space="preserve"> sous </w:t>
      </w:r>
      <w:proofErr w:type="spellStart"/>
      <w:r w:rsidR="003021B0" w:rsidRPr="00976399">
        <w:rPr>
          <w:i/>
        </w:rPr>
        <w:lastRenderedPageBreak/>
        <w:t>l’apparence</w:t>
      </w:r>
      <w:proofErr w:type="spellEnd"/>
      <w:r w:rsidR="003021B0" w:rsidRPr="00976399">
        <w:rPr>
          <w:i/>
        </w:rPr>
        <w:t xml:space="preserve"> </w:t>
      </w:r>
      <w:proofErr w:type="spellStart"/>
      <w:r w:rsidR="003021B0" w:rsidRPr="00976399">
        <w:rPr>
          <w:i/>
        </w:rPr>
        <w:t>d’une</w:t>
      </w:r>
      <w:proofErr w:type="spellEnd"/>
      <w:r w:rsidR="003021B0" w:rsidRPr="00976399">
        <w:rPr>
          <w:i/>
        </w:rPr>
        <w:t xml:space="preserve"> donation avec charges, </w:t>
      </w:r>
      <w:proofErr w:type="spellStart"/>
      <w:r w:rsidR="003021B0" w:rsidRPr="00976399">
        <w:rPr>
          <w:i/>
        </w:rPr>
        <w:t>il</w:t>
      </w:r>
      <w:proofErr w:type="spellEnd"/>
      <w:r w:rsidR="003021B0" w:rsidRPr="00976399">
        <w:rPr>
          <w:i/>
        </w:rPr>
        <w:t xml:space="preserve"> </w:t>
      </w:r>
      <w:proofErr w:type="spellStart"/>
      <w:r w:rsidR="003021B0" w:rsidRPr="00976399">
        <w:rPr>
          <w:i/>
        </w:rPr>
        <w:t>faut</w:t>
      </w:r>
      <w:proofErr w:type="spellEnd"/>
      <w:r w:rsidR="002628FB" w:rsidRPr="00976399">
        <w:rPr>
          <w:i/>
        </w:rPr>
        <w:t xml:space="preserve"> </w:t>
      </w:r>
      <w:proofErr w:type="spellStart"/>
      <w:r w:rsidR="002628FB" w:rsidRPr="00976399">
        <w:rPr>
          <w:i/>
        </w:rPr>
        <w:t>rechercher</w:t>
      </w:r>
      <w:proofErr w:type="spellEnd"/>
      <w:r w:rsidR="002628FB" w:rsidRPr="00976399">
        <w:rPr>
          <w:i/>
        </w:rPr>
        <w:t xml:space="preserve"> </w:t>
      </w:r>
      <w:proofErr w:type="spellStart"/>
      <w:r w:rsidR="002628FB" w:rsidRPr="00976399">
        <w:rPr>
          <w:i/>
        </w:rPr>
        <w:t>quelle</w:t>
      </w:r>
      <w:proofErr w:type="spellEnd"/>
      <w:r w:rsidR="002628FB" w:rsidRPr="00976399">
        <w:rPr>
          <w:i/>
        </w:rPr>
        <w:t xml:space="preserve"> a </w:t>
      </w:r>
      <w:proofErr w:type="spellStart"/>
      <w:r w:rsidR="002628FB" w:rsidRPr="00976399">
        <w:rPr>
          <w:i/>
        </w:rPr>
        <w:t>été</w:t>
      </w:r>
      <w:proofErr w:type="spellEnd"/>
      <w:r w:rsidR="002628FB" w:rsidRPr="00976399">
        <w:rPr>
          <w:i/>
        </w:rPr>
        <w:t xml:space="preserve"> </w:t>
      </w:r>
      <w:proofErr w:type="spellStart"/>
      <w:r w:rsidR="002628FB" w:rsidRPr="00976399">
        <w:rPr>
          <w:i/>
        </w:rPr>
        <w:t>leur</w:t>
      </w:r>
      <w:proofErr w:type="spellEnd"/>
      <w:r w:rsidR="002628FB" w:rsidRPr="00976399">
        <w:rPr>
          <w:i/>
        </w:rPr>
        <w:t xml:space="preserve"> </w:t>
      </w:r>
      <w:proofErr w:type="spellStart"/>
      <w:r w:rsidR="002628FB" w:rsidRPr="00976399">
        <w:rPr>
          <w:i/>
        </w:rPr>
        <w:t>vé</w:t>
      </w:r>
      <w:r w:rsidR="003021B0" w:rsidRPr="00976399">
        <w:rPr>
          <w:i/>
        </w:rPr>
        <w:t>ritable</w:t>
      </w:r>
      <w:proofErr w:type="spellEnd"/>
      <w:r w:rsidR="003021B0" w:rsidRPr="00976399">
        <w:rPr>
          <w:i/>
        </w:rPr>
        <w:t xml:space="preserve"> intention, sans trop </w:t>
      </w:r>
      <w:proofErr w:type="spellStart"/>
      <w:r w:rsidR="003021B0" w:rsidRPr="00976399">
        <w:rPr>
          <w:i/>
        </w:rPr>
        <w:t>s’arrêter</w:t>
      </w:r>
      <w:proofErr w:type="spellEnd"/>
      <w:r w:rsidR="003021B0" w:rsidRPr="00976399">
        <w:rPr>
          <w:i/>
        </w:rPr>
        <w:t xml:space="preserve"> à la qualification </w:t>
      </w:r>
      <w:proofErr w:type="spellStart"/>
      <w:r w:rsidR="003021B0" w:rsidRPr="00976399">
        <w:rPr>
          <w:i/>
        </w:rPr>
        <w:t>dont</w:t>
      </w:r>
      <w:proofErr w:type="spellEnd"/>
      <w:r w:rsidR="00CF683E" w:rsidRPr="00976399">
        <w:rPr>
          <w:i/>
        </w:rPr>
        <w:t xml:space="preserve"> </w:t>
      </w:r>
      <w:proofErr w:type="spellStart"/>
      <w:r w:rsidR="00CF683E" w:rsidRPr="00976399">
        <w:rPr>
          <w:i/>
        </w:rPr>
        <w:t>elles</w:t>
      </w:r>
      <w:proofErr w:type="spellEnd"/>
      <w:r w:rsidR="00CF683E" w:rsidRPr="00976399">
        <w:rPr>
          <w:i/>
        </w:rPr>
        <w:t xml:space="preserve"> se </w:t>
      </w:r>
      <w:proofErr w:type="spellStart"/>
      <w:r w:rsidR="00CF683E" w:rsidRPr="00976399">
        <w:rPr>
          <w:i/>
        </w:rPr>
        <w:t>sont</w:t>
      </w:r>
      <w:proofErr w:type="spellEnd"/>
      <w:r w:rsidR="00CF683E" w:rsidRPr="00976399">
        <w:rPr>
          <w:i/>
        </w:rPr>
        <w:t xml:space="preserve"> </w:t>
      </w:r>
      <w:proofErr w:type="spellStart"/>
      <w:r w:rsidR="00CF683E" w:rsidRPr="00976399">
        <w:rPr>
          <w:i/>
        </w:rPr>
        <w:t>servies</w:t>
      </w:r>
      <w:proofErr w:type="spellEnd"/>
      <w:r w:rsidR="00CF683E" w:rsidRPr="00976399">
        <w:rPr>
          <w:i/>
        </w:rPr>
        <w:t xml:space="preserve"> :</w:t>
      </w:r>
      <w:r w:rsidR="002628FB" w:rsidRPr="00976399">
        <w:rPr>
          <w:i/>
        </w:rPr>
        <w:t xml:space="preserve"> </w:t>
      </w:r>
      <w:r w:rsidR="003021B0" w:rsidRPr="00976399">
        <w:rPr>
          <w:i/>
        </w:rPr>
        <w:t xml:space="preserve">on </w:t>
      </w:r>
      <w:proofErr w:type="spellStart"/>
      <w:r w:rsidR="003021B0" w:rsidRPr="00976399">
        <w:rPr>
          <w:i/>
        </w:rPr>
        <w:t>pourra</w:t>
      </w:r>
      <w:proofErr w:type="spellEnd"/>
      <w:r w:rsidR="003021B0" w:rsidRPr="00976399">
        <w:rPr>
          <w:i/>
        </w:rPr>
        <w:t xml:space="preserve"> </w:t>
      </w:r>
      <w:proofErr w:type="spellStart"/>
      <w:r w:rsidR="003021B0" w:rsidRPr="00976399">
        <w:rPr>
          <w:i/>
        </w:rPr>
        <w:t>prendre</w:t>
      </w:r>
      <w:proofErr w:type="spellEnd"/>
      <w:r w:rsidR="003021B0" w:rsidRPr="00976399">
        <w:rPr>
          <w:i/>
        </w:rPr>
        <w:t xml:space="preserve"> </w:t>
      </w:r>
      <w:proofErr w:type="spellStart"/>
      <w:r w:rsidR="003021B0" w:rsidRPr="00976399">
        <w:rPr>
          <w:i/>
        </w:rPr>
        <w:t>en</w:t>
      </w:r>
      <w:proofErr w:type="spellEnd"/>
      <w:r w:rsidR="003021B0" w:rsidRPr="00976399">
        <w:rPr>
          <w:i/>
        </w:rPr>
        <w:t xml:space="preserve"> consideration la </w:t>
      </w:r>
      <w:proofErr w:type="spellStart"/>
      <w:r w:rsidR="003021B0" w:rsidRPr="00976399">
        <w:rPr>
          <w:i/>
        </w:rPr>
        <w:t>qualité</w:t>
      </w:r>
      <w:proofErr w:type="spellEnd"/>
      <w:r w:rsidR="003021B0" w:rsidRPr="00976399">
        <w:rPr>
          <w:i/>
        </w:rPr>
        <w:t xml:space="preserve"> des </w:t>
      </w:r>
      <w:proofErr w:type="spellStart"/>
      <w:r w:rsidR="003021B0" w:rsidRPr="00976399">
        <w:rPr>
          <w:i/>
        </w:rPr>
        <w:t>contractants</w:t>
      </w:r>
      <w:proofErr w:type="spellEnd"/>
      <w:r w:rsidR="003021B0" w:rsidRPr="00976399">
        <w:rPr>
          <w:i/>
        </w:rPr>
        <w:t xml:space="preserve"> et les </w:t>
      </w:r>
      <w:proofErr w:type="spellStart"/>
      <w:r w:rsidR="003021B0" w:rsidRPr="00976399">
        <w:rPr>
          <w:i/>
        </w:rPr>
        <w:t>circonstances</w:t>
      </w:r>
      <w:proofErr w:type="spellEnd"/>
      <w:r w:rsidR="003021B0" w:rsidRPr="00976399">
        <w:rPr>
          <w:i/>
        </w:rPr>
        <w:t xml:space="preserve"> </w:t>
      </w:r>
      <w:proofErr w:type="spellStart"/>
      <w:r w:rsidR="003021B0" w:rsidRPr="00976399">
        <w:rPr>
          <w:i/>
        </w:rPr>
        <w:t>dans</w:t>
      </w:r>
      <w:proofErr w:type="spellEnd"/>
      <w:r w:rsidR="003021B0" w:rsidRPr="00976399">
        <w:rPr>
          <w:i/>
        </w:rPr>
        <w:t xml:space="preserve"> </w:t>
      </w:r>
      <w:proofErr w:type="spellStart"/>
      <w:r w:rsidR="003021B0" w:rsidRPr="00976399">
        <w:rPr>
          <w:i/>
        </w:rPr>
        <w:t>lesquelles</w:t>
      </w:r>
      <w:proofErr w:type="spellEnd"/>
      <w:r w:rsidR="003021B0" w:rsidRPr="00976399">
        <w:rPr>
          <w:i/>
        </w:rPr>
        <w:t xml:space="preserve"> </w:t>
      </w:r>
      <w:proofErr w:type="spellStart"/>
      <w:r w:rsidR="003021B0" w:rsidRPr="00976399">
        <w:rPr>
          <w:i/>
        </w:rPr>
        <w:t>l’acte</w:t>
      </w:r>
      <w:proofErr w:type="spellEnd"/>
      <w:r w:rsidR="003021B0" w:rsidRPr="00976399">
        <w:rPr>
          <w:i/>
        </w:rPr>
        <w:t xml:space="preserve"> </w:t>
      </w:r>
      <w:proofErr w:type="spellStart"/>
      <w:r w:rsidR="003021B0" w:rsidRPr="00976399">
        <w:rPr>
          <w:i/>
        </w:rPr>
        <w:t>est</w:t>
      </w:r>
      <w:proofErr w:type="spellEnd"/>
      <w:r w:rsidR="003021B0" w:rsidRPr="00976399">
        <w:rPr>
          <w:i/>
        </w:rPr>
        <w:t xml:space="preserve"> </w:t>
      </w:r>
      <w:proofErr w:type="spellStart"/>
      <w:r w:rsidR="003021B0" w:rsidRPr="00976399">
        <w:rPr>
          <w:i/>
        </w:rPr>
        <w:t>intervenue</w:t>
      </w:r>
      <w:proofErr w:type="spellEnd"/>
      <w:r w:rsidR="003021B0" w:rsidRPr="00976399">
        <w:rPr>
          <w:i/>
        </w:rPr>
        <w:t xml:space="preserve"> (D.P. 1902.</w:t>
      </w:r>
      <w:proofErr w:type="gramEnd"/>
      <w:r w:rsidR="003021B0" w:rsidRPr="00976399">
        <w:rPr>
          <w:i/>
        </w:rPr>
        <w:t xml:space="preserve"> 1. </w:t>
      </w:r>
      <w:proofErr w:type="gramStart"/>
      <w:r w:rsidR="003021B0" w:rsidRPr="00976399">
        <w:rPr>
          <w:i/>
        </w:rPr>
        <w:t>241,</w:t>
      </w:r>
      <w:proofErr w:type="gramEnd"/>
      <w:r w:rsidR="003021B0" w:rsidRPr="00976399">
        <w:rPr>
          <w:i/>
        </w:rPr>
        <w:t xml:space="preserve"> note 1-3). </w:t>
      </w:r>
      <w:proofErr w:type="gramStart"/>
      <w:r w:rsidR="003021B0" w:rsidRPr="00976399">
        <w:rPr>
          <w:b/>
          <w:i/>
        </w:rPr>
        <w:t>―</w:t>
      </w:r>
      <w:r w:rsidR="003021B0" w:rsidRPr="00976399">
        <w:rPr>
          <w:i/>
        </w:rPr>
        <w:t xml:space="preserve"> </w:t>
      </w:r>
      <w:r w:rsidR="00A3447F" w:rsidRPr="00976399">
        <w:rPr>
          <w:i/>
        </w:rPr>
        <w:t xml:space="preserve">Il </w:t>
      </w:r>
      <w:proofErr w:type="spellStart"/>
      <w:r w:rsidR="00A3447F" w:rsidRPr="00976399">
        <w:rPr>
          <w:i/>
        </w:rPr>
        <w:t>faut</w:t>
      </w:r>
      <w:proofErr w:type="spellEnd"/>
      <w:r w:rsidR="00A3447F" w:rsidRPr="00976399">
        <w:rPr>
          <w:i/>
        </w:rPr>
        <w:t xml:space="preserve"> </w:t>
      </w:r>
      <w:proofErr w:type="spellStart"/>
      <w:r w:rsidR="00A3447F" w:rsidRPr="00976399">
        <w:rPr>
          <w:i/>
        </w:rPr>
        <w:t>tenir</w:t>
      </w:r>
      <w:proofErr w:type="spellEnd"/>
      <w:r w:rsidR="00A3447F" w:rsidRPr="00976399">
        <w:rPr>
          <w:i/>
        </w:rPr>
        <w:t xml:space="preserve"> </w:t>
      </w:r>
      <w:proofErr w:type="spellStart"/>
      <w:r w:rsidR="00A3447F" w:rsidRPr="00976399">
        <w:rPr>
          <w:i/>
        </w:rPr>
        <w:t>compte</w:t>
      </w:r>
      <w:proofErr w:type="spellEnd"/>
      <w:r w:rsidR="00A3447F" w:rsidRPr="00976399">
        <w:rPr>
          <w:i/>
        </w:rPr>
        <w:t xml:space="preserve"> </w:t>
      </w:r>
      <w:proofErr w:type="spellStart"/>
      <w:r w:rsidR="00A3447F" w:rsidRPr="00976399">
        <w:rPr>
          <w:i/>
        </w:rPr>
        <w:t>également</w:t>
      </w:r>
      <w:proofErr w:type="spellEnd"/>
      <w:r w:rsidR="00A3447F" w:rsidRPr="00976399">
        <w:rPr>
          <w:i/>
        </w:rPr>
        <w:t xml:space="preserve"> </w:t>
      </w:r>
      <w:r w:rsidR="003021B0" w:rsidRPr="00976399">
        <w:rPr>
          <w:i/>
        </w:rPr>
        <w:t>de la nature</w:t>
      </w:r>
      <w:r w:rsidR="00A3447F" w:rsidRPr="00976399">
        <w:rPr>
          <w:i/>
        </w:rPr>
        <w:t xml:space="preserve"> du </w:t>
      </w:r>
      <w:proofErr w:type="spellStart"/>
      <w:r w:rsidR="00A3447F" w:rsidRPr="00976399">
        <w:rPr>
          <w:i/>
        </w:rPr>
        <w:t>contrat</w:t>
      </w:r>
      <w:proofErr w:type="spellEnd"/>
      <w:r w:rsidR="00A3447F" w:rsidRPr="00976399">
        <w:rPr>
          <w:i/>
        </w:rPr>
        <w:t xml:space="preserve">, </w:t>
      </w:r>
      <w:proofErr w:type="spellStart"/>
      <w:r w:rsidR="00A3447F" w:rsidRPr="00976399">
        <w:rPr>
          <w:i/>
        </w:rPr>
        <w:t>rapprocher</w:t>
      </w:r>
      <w:proofErr w:type="spellEnd"/>
      <w:r w:rsidR="00A3447F" w:rsidRPr="00976399">
        <w:rPr>
          <w:i/>
        </w:rPr>
        <w:t xml:space="preserve"> et combiner entre </w:t>
      </w:r>
      <w:proofErr w:type="spellStart"/>
      <w:r w:rsidR="00A3447F" w:rsidRPr="00976399">
        <w:rPr>
          <w:i/>
        </w:rPr>
        <w:t>elles</w:t>
      </w:r>
      <w:proofErr w:type="spellEnd"/>
      <w:r w:rsidR="00A3447F" w:rsidRPr="00976399">
        <w:rPr>
          <w:i/>
        </w:rPr>
        <w:t xml:space="preserve"> les </w:t>
      </w:r>
      <w:proofErr w:type="spellStart"/>
      <w:r w:rsidR="00A3447F" w:rsidRPr="00976399">
        <w:rPr>
          <w:i/>
        </w:rPr>
        <w:t>différentes</w:t>
      </w:r>
      <w:proofErr w:type="spellEnd"/>
      <w:r w:rsidR="00A3447F" w:rsidRPr="00976399">
        <w:rPr>
          <w:i/>
        </w:rPr>
        <w:t xml:space="preserve"> clauses, </w:t>
      </w:r>
      <w:proofErr w:type="spellStart"/>
      <w:r w:rsidR="00A3447F" w:rsidRPr="00976399">
        <w:rPr>
          <w:i/>
        </w:rPr>
        <w:t>étudier</w:t>
      </w:r>
      <w:proofErr w:type="spellEnd"/>
      <w:r w:rsidR="00A3447F" w:rsidRPr="00976399">
        <w:rPr>
          <w:i/>
        </w:rPr>
        <w:t xml:space="preserve"> les motifs qui, de part et </w:t>
      </w:r>
      <w:proofErr w:type="spellStart"/>
      <w:r w:rsidR="00A3447F" w:rsidRPr="00976399">
        <w:rPr>
          <w:i/>
        </w:rPr>
        <w:t>d’autre</w:t>
      </w:r>
      <w:proofErr w:type="spellEnd"/>
      <w:r w:rsidR="00A3447F" w:rsidRPr="00976399">
        <w:rPr>
          <w:i/>
        </w:rPr>
        <w:t xml:space="preserve">, </w:t>
      </w:r>
      <w:proofErr w:type="spellStart"/>
      <w:r w:rsidR="00A3447F" w:rsidRPr="00976399">
        <w:rPr>
          <w:i/>
        </w:rPr>
        <w:t>ont</w:t>
      </w:r>
      <w:proofErr w:type="spellEnd"/>
      <w:r w:rsidR="00A3447F" w:rsidRPr="00976399">
        <w:rPr>
          <w:i/>
        </w:rPr>
        <w:t xml:space="preserve"> </w:t>
      </w:r>
      <w:proofErr w:type="spellStart"/>
      <w:r w:rsidR="00A3447F" w:rsidRPr="00976399">
        <w:rPr>
          <w:i/>
        </w:rPr>
        <w:t>pu</w:t>
      </w:r>
      <w:proofErr w:type="spellEnd"/>
      <w:r w:rsidR="00A3447F" w:rsidRPr="00976399">
        <w:rPr>
          <w:i/>
        </w:rPr>
        <w:t xml:space="preserve"> </w:t>
      </w:r>
      <w:proofErr w:type="spellStart"/>
      <w:r w:rsidR="00A3447F" w:rsidRPr="00976399">
        <w:rPr>
          <w:i/>
        </w:rPr>
        <w:t>déterminer</w:t>
      </w:r>
      <w:proofErr w:type="spellEnd"/>
      <w:r w:rsidR="00A3447F" w:rsidRPr="00976399">
        <w:rPr>
          <w:i/>
        </w:rPr>
        <w:t xml:space="preserve"> les parties à </w:t>
      </w:r>
      <w:proofErr w:type="spellStart"/>
      <w:r w:rsidR="00A3447F" w:rsidRPr="00976399">
        <w:rPr>
          <w:i/>
        </w:rPr>
        <w:t>contract</w:t>
      </w:r>
      <w:r w:rsidR="0058441C" w:rsidRPr="00976399">
        <w:rPr>
          <w:i/>
        </w:rPr>
        <w:t>é</w:t>
      </w:r>
      <w:proofErr w:type="spellEnd"/>
      <w:r w:rsidR="00A3447F" w:rsidRPr="00976399">
        <w:rPr>
          <w:i/>
        </w:rPr>
        <w:t xml:space="preserve">, </w:t>
      </w:r>
      <w:proofErr w:type="spellStart"/>
      <w:r w:rsidR="00A3447F" w:rsidRPr="00976399">
        <w:rPr>
          <w:i/>
        </w:rPr>
        <w:t>s’inspirer</w:t>
      </w:r>
      <w:proofErr w:type="spellEnd"/>
      <w:r w:rsidR="00A3447F" w:rsidRPr="00976399">
        <w:rPr>
          <w:i/>
        </w:rPr>
        <w:t xml:space="preserve"> </w:t>
      </w:r>
      <w:proofErr w:type="spellStart"/>
      <w:r w:rsidR="00A3447F" w:rsidRPr="00976399">
        <w:rPr>
          <w:i/>
        </w:rPr>
        <w:t>en</w:t>
      </w:r>
      <w:proofErr w:type="spellEnd"/>
      <w:r w:rsidR="00A3447F" w:rsidRPr="00976399">
        <w:rPr>
          <w:i/>
        </w:rPr>
        <w:t xml:space="preserve"> un mot de </w:t>
      </w:r>
      <w:proofErr w:type="spellStart"/>
      <w:r w:rsidR="00A3447F" w:rsidRPr="00976399">
        <w:rPr>
          <w:i/>
        </w:rPr>
        <w:t>toutes</w:t>
      </w:r>
      <w:proofErr w:type="spellEnd"/>
      <w:r w:rsidR="00A3447F" w:rsidRPr="00976399">
        <w:rPr>
          <w:i/>
        </w:rPr>
        <w:t xml:space="preserve"> les </w:t>
      </w:r>
      <w:proofErr w:type="spellStart"/>
      <w:r w:rsidR="00A3447F" w:rsidRPr="00976399">
        <w:rPr>
          <w:i/>
        </w:rPr>
        <w:t>circonstances</w:t>
      </w:r>
      <w:proofErr w:type="spellEnd"/>
      <w:r w:rsidR="00A3447F" w:rsidRPr="00976399">
        <w:rPr>
          <w:i/>
        </w:rPr>
        <w:t xml:space="preserve"> qui </w:t>
      </w:r>
      <w:proofErr w:type="spellStart"/>
      <w:r w:rsidR="00A3447F" w:rsidRPr="00976399">
        <w:rPr>
          <w:i/>
        </w:rPr>
        <w:t>peuvent</w:t>
      </w:r>
      <w:proofErr w:type="spellEnd"/>
      <w:r w:rsidR="00A3447F" w:rsidRPr="00976399">
        <w:rPr>
          <w:i/>
        </w:rPr>
        <w:t xml:space="preserve"> </w:t>
      </w:r>
      <w:proofErr w:type="spellStart"/>
      <w:r w:rsidR="00A3447F" w:rsidRPr="00976399">
        <w:rPr>
          <w:i/>
        </w:rPr>
        <w:t>communiquer</w:t>
      </w:r>
      <w:proofErr w:type="spellEnd"/>
      <w:r w:rsidR="00A3447F" w:rsidRPr="00976399">
        <w:rPr>
          <w:i/>
        </w:rPr>
        <w:t xml:space="preserve"> aux mots </w:t>
      </w:r>
      <w:proofErr w:type="spellStart"/>
      <w:r w:rsidR="00A3447F" w:rsidRPr="00976399">
        <w:rPr>
          <w:i/>
        </w:rPr>
        <w:t>employés</w:t>
      </w:r>
      <w:proofErr w:type="spellEnd"/>
      <w:r w:rsidR="00A3447F" w:rsidRPr="00976399">
        <w:rPr>
          <w:i/>
        </w:rPr>
        <w:t xml:space="preserve"> </w:t>
      </w:r>
      <w:proofErr w:type="spellStart"/>
      <w:r w:rsidR="00A3447F" w:rsidRPr="00976399">
        <w:rPr>
          <w:i/>
        </w:rPr>
        <w:t>une</w:t>
      </w:r>
      <w:proofErr w:type="spellEnd"/>
      <w:r w:rsidR="00A3447F" w:rsidRPr="00976399">
        <w:rPr>
          <w:i/>
        </w:rPr>
        <w:t xml:space="preserve"> signification </w:t>
      </w:r>
      <w:proofErr w:type="spellStart"/>
      <w:r w:rsidR="00A3447F" w:rsidRPr="00976399">
        <w:rPr>
          <w:i/>
        </w:rPr>
        <w:t>particulière</w:t>
      </w:r>
      <w:proofErr w:type="spellEnd"/>
      <w:r w:rsidR="00A3447F" w:rsidRPr="00976399">
        <w:rPr>
          <w:i/>
        </w:rPr>
        <w:t xml:space="preserve"> </w:t>
      </w:r>
      <w:proofErr w:type="spellStart"/>
      <w:r w:rsidR="00A3447F" w:rsidRPr="00976399">
        <w:rPr>
          <w:i/>
        </w:rPr>
        <w:t>dont</w:t>
      </w:r>
      <w:proofErr w:type="spellEnd"/>
      <w:r w:rsidR="00A3447F" w:rsidRPr="00976399">
        <w:rPr>
          <w:i/>
        </w:rPr>
        <w:t xml:space="preserve"> </w:t>
      </w:r>
      <w:proofErr w:type="spellStart"/>
      <w:r w:rsidR="00A3447F" w:rsidRPr="00976399">
        <w:rPr>
          <w:i/>
        </w:rPr>
        <w:t>il</w:t>
      </w:r>
      <w:proofErr w:type="spellEnd"/>
      <w:r w:rsidR="00A3447F" w:rsidRPr="00976399">
        <w:rPr>
          <w:i/>
        </w:rPr>
        <w:t xml:space="preserve"> </w:t>
      </w:r>
      <w:proofErr w:type="spellStart"/>
      <w:r w:rsidR="00A3447F" w:rsidRPr="00976399">
        <w:rPr>
          <w:i/>
        </w:rPr>
        <w:t>faut</w:t>
      </w:r>
      <w:proofErr w:type="spellEnd"/>
      <w:r w:rsidR="00A3447F" w:rsidRPr="00976399">
        <w:rPr>
          <w:i/>
        </w:rPr>
        <w:t xml:space="preserve"> </w:t>
      </w:r>
      <w:proofErr w:type="spellStart"/>
      <w:r w:rsidR="00A3447F" w:rsidRPr="00976399">
        <w:rPr>
          <w:i/>
        </w:rPr>
        <w:t>tenir</w:t>
      </w:r>
      <w:proofErr w:type="spellEnd"/>
      <w:r w:rsidR="00A3447F" w:rsidRPr="00976399">
        <w:rPr>
          <w:i/>
        </w:rPr>
        <w:t xml:space="preserve"> </w:t>
      </w:r>
      <w:proofErr w:type="spellStart"/>
      <w:r w:rsidR="00A3447F" w:rsidRPr="00976399">
        <w:rPr>
          <w:i/>
        </w:rPr>
        <w:t>compte</w:t>
      </w:r>
      <w:proofErr w:type="spellEnd"/>
      <w:r w:rsidR="00A3447F" w:rsidRPr="00976399">
        <w:rPr>
          <w:i/>
        </w:rPr>
        <w:t xml:space="preserve"> (Req. 22 </w:t>
      </w:r>
      <w:proofErr w:type="spellStart"/>
      <w:r w:rsidR="00A3447F" w:rsidRPr="00976399">
        <w:rPr>
          <w:i/>
        </w:rPr>
        <w:t>nov.</w:t>
      </w:r>
      <w:proofErr w:type="spellEnd"/>
      <w:r w:rsidR="00A3447F" w:rsidRPr="00976399">
        <w:rPr>
          <w:i/>
        </w:rPr>
        <w:t xml:space="preserve"> 1865, D.P. 66.</w:t>
      </w:r>
      <w:proofErr w:type="gramEnd"/>
      <w:r w:rsidR="00A3447F" w:rsidRPr="00976399">
        <w:rPr>
          <w:i/>
        </w:rPr>
        <w:t xml:space="preserve"> 1. 108). </w:t>
      </w:r>
    </w:p>
    <w:p w14:paraId="5C0D8AD0" w14:textId="77777777" w:rsidR="00CF683E" w:rsidRPr="00976399" w:rsidRDefault="00CF683E" w:rsidP="000F5086">
      <w:pPr>
        <w:pStyle w:val="JudgmentText"/>
        <w:numPr>
          <w:ilvl w:val="0"/>
          <w:numId w:val="0"/>
        </w:numPr>
        <w:shd w:val="clear" w:color="auto" w:fill="FFFFFF"/>
        <w:spacing w:after="0" w:line="240" w:lineRule="auto"/>
        <w:ind w:left="1440"/>
        <w:textAlignment w:val="baseline"/>
        <w:rPr>
          <w:i/>
        </w:rPr>
      </w:pPr>
    </w:p>
    <w:p w14:paraId="0E932C5A" w14:textId="00AF0AC6" w:rsidR="00CF683E" w:rsidRPr="00976399" w:rsidRDefault="00420BE7" w:rsidP="000F5086">
      <w:pPr>
        <w:pStyle w:val="JudgmentText"/>
        <w:numPr>
          <w:ilvl w:val="0"/>
          <w:numId w:val="0"/>
        </w:numPr>
        <w:shd w:val="clear" w:color="auto" w:fill="FFFFFF"/>
        <w:spacing w:after="0" w:line="240" w:lineRule="auto"/>
        <w:ind w:left="1440"/>
        <w:textAlignment w:val="baseline"/>
      </w:pPr>
      <w:r w:rsidRPr="00976399">
        <w:t>[</w:t>
      </w:r>
      <w:r w:rsidR="00CF683E" w:rsidRPr="00976399">
        <w:t>…</w:t>
      </w:r>
      <w:r w:rsidRPr="00976399">
        <w:t>]</w:t>
      </w:r>
    </w:p>
    <w:p w14:paraId="39297124" w14:textId="77777777" w:rsidR="00CF683E" w:rsidRPr="00976399" w:rsidRDefault="00CF683E" w:rsidP="000F5086">
      <w:pPr>
        <w:pStyle w:val="JudgmentText"/>
        <w:numPr>
          <w:ilvl w:val="0"/>
          <w:numId w:val="0"/>
        </w:numPr>
        <w:shd w:val="clear" w:color="auto" w:fill="FFFFFF"/>
        <w:spacing w:after="0" w:line="240" w:lineRule="auto"/>
        <w:ind w:left="1440"/>
        <w:textAlignment w:val="baseline"/>
        <w:rPr>
          <w:i/>
        </w:rPr>
      </w:pPr>
    </w:p>
    <w:p w14:paraId="70121B7F" w14:textId="06682A73" w:rsidR="00CF683E" w:rsidRPr="00976399" w:rsidRDefault="00CF683E" w:rsidP="000F5086">
      <w:pPr>
        <w:pStyle w:val="JudgmentText"/>
        <w:numPr>
          <w:ilvl w:val="0"/>
          <w:numId w:val="0"/>
        </w:numPr>
        <w:shd w:val="clear" w:color="auto" w:fill="FFFFFF"/>
        <w:spacing w:after="0" w:line="240" w:lineRule="auto"/>
        <w:ind w:left="1440"/>
        <w:textAlignment w:val="baseline"/>
        <w:rPr>
          <w:i/>
        </w:rPr>
      </w:pPr>
      <w:proofErr w:type="gramStart"/>
      <w:r w:rsidRPr="00976399">
        <w:rPr>
          <w:i/>
        </w:rPr>
        <w:t xml:space="preserve">462. </w:t>
      </w:r>
      <w:r w:rsidRPr="00976399">
        <w:rPr>
          <w:b/>
          <w:i/>
          <w:u w:val="single"/>
        </w:rPr>
        <w:t xml:space="preserve">Il a </w:t>
      </w:r>
      <w:proofErr w:type="spellStart"/>
      <w:r w:rsidRPr="00976399">
        <w:rPr>
          <w:b/>
          <w:i/>
          <w:u w:val="single"/>
        </w:rPr>
        <w:t>été</w:t>
      </w:r>
      <w:proofErr w:type="spellEnd"/>
      <w:r w:rsidRPr="00976399">
        <w:rPr>
          <w:b/>
          <w:i/>
          <w:u w:val="single"/>
        </w:rPr>
        <w:t xml:space="preserve"> </w:t>
      </w:r>
      <w:proofErr w:type="spellStart"/>
      <w:r w:rsidRPr="00976399">
        <w:rPr>
          <w:b/>
          <w:i/>
          <w:u w:val="single"/>
        </w:rPr>
        <w:t>ju</w:t>
      </w:r>
      <w:r w:rsidR="00B34E66" w:rsidRPr="00976399">
        <w:rPr>
          <w:b/>
          <w:i/>
          <w:u w:val="single"/>
        </w:rPr>
        <w:t>gé</w:t>
      </w:r>
      <w:proofErr w:type="spellEnd"/>
      <w:r w:rsidR="00B34E66" w:rsidRPr="00976399">
        <w:rPr>
          <w:b/>
          <w:i/>
          <w:u w:val="single"/>
        </w:rPr>
        <w:t xml:space="preserve"> </w:t>
      </w:r>
      <w:proofErr w:type="spellStart"/>
      <w:r w:rsidR="00B34E66" w:rsidRPr="00976399">
        <w:rPr>
          <w:b/>
          <w:i/>
          <w:u w:val="single"/>
        </w:rPr>
        <w:t>d’ailleurs</w:t>
      </w:r>
      <w:proofErr w:type="spellEnd"/>
      <w:r w:rsidR="00B34E66" w:rsidRPr="00976399">
        <w:rPr>
          <w:b/>
          <w:i/>
          <w:u w:val="single"/>
        </w:rPr>
        <w:t xml:space="preserve"> que </w:t>
      </w:r>
      <w:proofErr w:type="spellStart"/>
      <w:r w:rsidR="00B34E66" w:rsidRPr="00976399">
        <w:rPr>
          <w:b/>
          <w:i/>
          <w:u w:val="single"/>
        </w:rPr>
        <w:t>si</w:t>
      </w:r>
      <w:proofErr w:type="spellEnd"/>
      <w:r w:rsidR="00B34E66" w:rsidRPr="00976399">
        <w:rPr>
          <w:b/>
          <w:i/>
          <w:u w:val="single"/>
        </w:rPr>
        <w:t xml:space="preserve"> </w:t>
      </w:r>
      <w:proofErr w:type="spellStart"/>
      <w:r w:rsidR="00B34E66" w:rsidRPr="00976399">
        <w:rPr>
          <w:b/>
          <w:i/>
          <w:u w:val="single"/>
        </w:rPr>
        <w:t>l’on</w:t>
      </w:r>
      <w:proofErr w:type="spellEnd"/>
      <w:r w:rsidR="00B34E66" w:rsidRPr="00976399">
        <w:rPr>
          <w:b/>
          <w:i/>
          <w:u w:val="single"/>
        </w:rPr>
        <w:t xml:space="preserve"> </w:t>
      </w:r>
      <w:proofErr w:type="spellStart"/>
      <w:r w:rsidR="00B34E66" w:rsidRPr="00976399">
        <w:rPr>
          <w:b/>
          <w:i/>
          <w:u w:val="single"/>
        </w:rPr>
        <w:t>doit</w:t>
      </w:r>
      <w:proofErr w:type="spellEnd"/>
      <w:r w:rsidR="00B34E66" w:rsidRPr="00976399">
        <w:rPr>
          <w:b/>
          <w:i/>
          <w:u w:val="single"/>
        </w:rPr>
        <w:t xml:space="preserve">, </w:t>
      </w:r>
      <w:proofErr w:type="spellStart"/>
      <w:r w:rsidR="00B34E66" w:rsidRPr="00976399">
        <w:rPr>
          <w:b/>
          <w:i/>
          <w:u w:val="single"/>
        </w:rPr>
        <w:t>dans</w:t>
      </w:r>
      <w:proofErr w:type="spellEnd"/>
      <w:r w:rsidR="00B34E66" w:rsidRPr="00976399">
        <w:rPr>
          <w:b/>
          <w:i/>
          <w:u w:val="single"/>
        </w:rPr>
        <w:t xml:space="preserve"> les conventions, </w:t>
      </w:r>
      <w:proofErr w:type="spellStart"/>
      <w:r w:rsidR="00B34E66" w:rsidRPr="00976399">
        <w:rPr>
          <w:b/>
          <w:i/>
          <w:u w:val="single"/>
        </w:rPr>
        <w:t>rechercher</w:t>
      </w:r>
      <w:proofErr w:type="spellEnd"/>
      <w:r w:rsidR="00B34E66" w:rsidRPr="00976399">
        <w:rPr>
          <w:b/>
          <w:i/>
          <w:u w:val="single"/>
        </w:rPr>
        <w:t xml:space="preserve"> </w:t>
      </w:r>
      <w:proofErr w:type="spellStart"/>
      <w:r w:rsidR="00B34E66" w:rsidRPr="00976399">
        <w:rPr>
          <w:b/>
          <w:i/>
          <w:u w:val="single"/>
        </w:rPr>
        <w:t>quelle</w:t>
      </w:r>
      <w:proofErr w:type="spellEnd"/>
      <w:r w:rsidR="00B34E66" w:rsidRPr="00976399">
        <w:rPr>
          <w:b/>
          <w:i/>
          <w:u w:val="single"/>
        </w:rPr>
        <w:t xml:space="preserve"> a </w:t>
      </w:r>
      <w:proofErr w:type="spellStart"/>
      <w:r w:rsidR="00B34E66" w:rsidRPr="00976399">
        <w:rPr>
          <w:b/>
          <w:i/>
          <w:u w:val="single"/>
        </w:rPr>
        <w:t>été</w:t>
      </w:r>
      <w:proofErr w:type="spellEnd"/>
      <w:r w:rsidR="00B34E66" w:rsidRPr="00976399">
        <w:rPr>
          <w:b/>
          <w:i/>
          <w:u w:val="single"/>
        </w:rPr>
        <w:t xml:space="preserve"> la commune intention des parties </w:t>
      </w:r>
      <w:proofErr w:type="spellStart"/>
      <w:r w:rsidR="00B34E66" w:rsidRPr="00976399">
        <w:rPr>
          <w:b/>
          <w:i/>
          <w:u w:val="single"/>
        </w:rPr>
        <w:t>contractantes</w:t>
      </w:r>
      <w:proofErr w:type="spellEnd"/>
      <w:r w:rsidR="00B34E66" w:rsidRPr="00976399">
        <w:rPr>
          <w:b/>
          <w:i/>
          <w:u w:val="single"/>
        </w:rPr>
        <w:t xml:space="preserve">, </w:t>
      </w:r>
      <w:proofErr w:type="spellStart"/>
      <w:r w:rsidR="00B34E66" w:rsidRPr="00976399">
        <w:rPr>
          <w:b/>
          <w:i/>
          <w:u w:val="single"/>
        </w:rPr>
        <w:t>plutôt</w:t>
      </w:r>
      <w:proofErr w:type="spellEnd"/>
      <w:r w:rsidR="00B34E66" w:rsidRPr="00976399">
        <w:rPr>
          <w:b/>
          <w:i/>
          <w:u w:val="single"/>
        </w:rPr>
        <w:t xml:space="preserve"> que </w:t>
      </w:r>
      <w:proofErr w:type="spellStart"/>
      <w:r w:rsidR="00B34E66" w:rsidRPr="00976399">
        <w:rPr>
          <w:b/>
          <w:i/>
          <w:u w:val="single"/>
        </w:rPr>
        <w:t>s’arréter</w:t>
      </w:r>
      <w:proofErr w:type="spellEnd"/>
      <w:r w:rsidR="00B34E66" w:rsidRPr="00976399">
        <w:rPr>
          <w:b/>
          <w:i/>
          <w:u w:val="single"/>
        </w:rPr>
        <w:t xml:space="preserve"> au </w:t>
      </w:r>
      <w:proofErr w:type="spellStart"/>
      <w:r w:rsidR="00B34E66" w:rsidRPr="00976399">
        <w:rPr>
          <w:b/>
          <w:i/>
          <w:u w:val="single"/>
        </w:rPr>
        <w:t>sens</w:t>
      </w:r>
      <w:proofErr w:type="spellEnd"/>
      <w:r w:rsidR="00B34E66" w:rsidRPr="00976399">
        <w:rPr>
          <w:b/>
          <w:i/>
          <w:u w:val="single"/>
        </w:rPr>
        <w:t xml:space="preserve"> </w:t>
      </w:r>
      <w:proofErr w:type="spellStart"/>
      <w:r w:rsidR="00B34E66" w:rsidRPr="00976399">
        <w:rPr>
          <w:b/>
          <w:i/>
          <w:u w:val="single"/>
        </w:rPr>
        <w:t>littéral</w:t>
      </w:r>
      <w:proofErr w:type="spellEnd"/>
      <w:r w:rsidR="00B34E66" w:rsidRPr="00976399">
        <w:rPr>
          <w:b/>
          <w:i/>
          <w:u w:val="single"/>
        </w:rPr>
        <w:t xml:space="preserve"> </w:t>
      </w:r>
      <w:r w:rsidR="00F42B75" w:rsidRPr="00976399">
        <w:rPr>
          <w:b/>
          <w:i/>
          <w:u w:val="single"/>
        </w:rPr>
        <w:t xml:space="preserve">des </w:t>
      </w:r>
      <w:proofErr w:type="spellStart"/>
      <w:r w:rsidR="00F42B75" w:rsidRPr="00976399">
        <w:rPr>
          <w:b/>
          <w:i/>
          <w:u w:val="single"/>
        </w:rPr>
        <w:t>terme</w:t>
      </w:r>
      <w:proofErr w:type="spellEnd"/>
      <w:r w:rsidR="00F42B75" w:rsidRPr="00976399">
        <w:rPr>
          <w:b/>
          <w:i/>
          <w:u w:val="single"/>
        </w:rPr>
        <w:t xml:space="preserve">, </w:t>
      </w:r>
      <w:proofErr w:type="spellStart"/>
      <w:r w:rsidR="00F42B75" w:rsidRPr="00976399">
        <w:rPr>
          <w:b/>
          <w:i/>
          <w:u w:val="single"/>
        </w:rPr>
        <w:t>cette</w:t>
      </w:r>
      <w:proofErr w:type="spellEnd"/>
      <w:r w:rsidR="00F42B75" w:rsidRPr="00976399">
        <w:rPr>
          <w:b/>
          <w:i/>
          <w:u w:val="single"/>
        </w:rPr>
        <w:t xml:space="preserve"> </w:t>
      </w:r>
      <w:proofErr w:type="spellStart"/>
      <w:r w:rsidR="00F42B75" w:rsidRPr="00976399">
        <w:rPr>
          <w:b/>
          <w:i/>
          <w:u w:val="single"/>
        </w:rPr>
        <w:t>règle</w:t>
      </w:r>
      <w:proofErr w:type="spellEnd"/>
      <w:r w:rsidR="00F42B75" w:rsidRPr="00976399">
        <w:rPr>
          <w:b/>
          <w:i/>
          <w:u w:val="single"/>
        </w:rPr>
        <w:t xml:space="preserve"> </w:t>
      </w:r>
      <w:proofErr w:type="spellStart"/>
      <w:r w:rsidR="00F42B75" w:rsidRPr="00976399">
        <w:rPr>
          <w:b/>
          <w:i/>
          <w:u w:val="single"/>
        </w:rPr>
        <w:t>n’est</w:t>
      </w:r>
      <w:proofErr w:type="spellEnd"/>
      <w:r w:rsidR="00F42B75" w:rsidRPr="00976399">
        <w:rPr>
          <w:b/>
          <w:i/>
          <w:u w:val="single"/>
        </w:rPr>
        <w:t xml:space="preserve"> </w:t>
      </w:r>
      <w:proofErr w:type="spellStart"/>
      <w:r w:rsidR="00F42B75" w:rsidRPr="00976399">
        <w:rPr>
          <w:b/>
          <w:i/>
          <w:u w:val="single"/>
        </w:rPr>
        <w:t>faite</w:t>
      </w:r>
      <w:proofErr w:type="spellEnd"/>
      <w:r w:rsidR="00F42B75" w:rsidRPr="00976399">
        <w:rPr>
          <w:b/>
          <w:i/>
          <w:u w:val="single"/>
        </w:rPr>
        <w:t xml:space="preserve"> que pour le </w:t>
      </w:r>
      <w:proofErr w:type="spellStart"/>
      <w:r w:rsidR="00F42B75" w:rsidRPr="00976399">
        <w:rPr>
          <w:b/>
          <w:i/>
          <w:u w:val="single"/>
        </w:rPr>
        <w:t>cas</w:t>
      </w:r>
      <w:proofErr w:type="spellEnd"/>
      <w:r w:rsidR="00F42B75" w:rsidRPr="00976399">
        <w:rPr>
          <w:b/>
          <w:i/>
          <w:u w:val="single"/>
        </w:rPr>
        <w:t xml:space="preserve"> </w:t>
      </w:r>
      <w:proofErr w:type="spellStart"/>
      <w:r w:rsidR="00F42B75" w:rsidRPr="00976399">
        <w:rPr>
          <w:b/>
          <w:i/>
          <w:u w:val="single"/>
        </w:rPr>
        <w:t>où</w:t>
      </w:r>
      <w:proofErr w:type="spellEnd"/>
      <w:r w:rsidR="00F42B75" w:rsidRPr="00976399">
        <w:rPr>
          <w:b/>
          <w:i/>
          <w:u w:val="single"/>
        </w:rPr>
        <w:t xml:space="preserve"> le </w:t>
      </w:r>
      <w:proofErr w:type="spellStart"/>
      <w:r w:rsidR="00F42B75" w:rsidRPr="00976399">
        <w:rPr>
          <w:b/>
          <w:i/>
          <w:u w:val="single"/>
        </w:rPr>
        <w:t>sens</w:t>
      </w:r>
      <w:proofErr w:type="spellEnd"/>
      <w:r w:rsidR="00F42B75" w:rsidRPr="00976399">
        <w:rPr>
          <w:b/>
          <w:i/>
          <w:u w:val="single"/>
        </w:rPr>
        <w:t xml:space="preserve"> des clauses du </w:t>
      </w:r>
      <w:proofErr w:type="spellStart"/>
      <w:r w:rsidR="00F42B75" w:rsidRPr="00976399">
        <w:rPr>
          <w:b/>
          <w:i/>
          <w:u w:val="single"/>
        </w:rPr>
        <w:t>contrat</w:t>
      </w:r>
      <w:proofErr w:type="spellEnd"/>
      <w:r w:rsidR="00F42B75" w:rsidRPr="00976399">
        <w:rPr>
          <w:b/>
          <w:i/>
          <w:u w:val="single"/>
        </w:rPr>
        <w:t xml:space="preserve"> </w:t>
      </w:r>
      <w:proofErr w:type="spellStart"/>
      <w:r w:rsidR="00F42B75" w:rsidRPr="00976399">
        <w:rPr>
          <w:b/>
          <w:i/>
          <w:u w:val="single"/>
        </w:rPr>
        <w:t>est</w:t>
      </w:r>
      <w:proofErr w:type="spellEnd"/>
      <w:r w:rsidR="00F42B75" w:rsidRPr="00976399">
        <w:rPr>
          <w:b/>
          <w:i/>
          <w:u w:val="single"/>
        </w:rPr>
        <w:t xml:space="preserve"> </w:t>
      </w:r>
      <w:proofErr w:type="spellStart"/>
      <w:r w:rsidR="00F42B75" w:rsidRPr="00976399">
        <w:rPr>
          <w:b/>
          <w:i/>
          <w:u w:val="single"/>
        </w:rPr>
        <w:t>douteux</w:t>
      </w:r>
      <w:proofErr w:type="spellEnd"/>
      <w:r w:rsidR="00F42B75" w:rsidRPr="00976399">
        <w:rPr>
          <w:b/>
          <w:i/>
          <w:u w:val="single"/>
        </w:rPr>
        <w:t xml:space="preserve"> et </w:t>
      </w:r>
      <w:proofErr w:type="spellStart"/>
      <w:r w:rsidR="00F42B75" w:rsidRPr="00976399">
        <w:rPr>
          <w:b/>
          <w:i/>
          <w:u w:val="single"/>
        </w:rPr>
        <w:t>exige</w:t>
      </w:r>
      <w:proofErr w:type="spellEnd"/>
      <w:r w:rsidR="00F42B75" w:rsidRPr="00976399">
        <w:rPr>
          <w:b/>
          <w:i/>
          <w:u w:val="single"/>
        </w:rPr>
        <w:t xml:space="preserve"> </w:t>
      </w:r>
      <w:proofErr w:type="spellStart"/>
      <w:r w:rsidR="00F42B75" w:rsidRPr="00976399">
        <w:rPr>
          <w:b/>
          <w:i/>
          <w:u w:val="single"/>
        </w:rPr>
        <w:t>une</w:t>
      </w:r>
      <w:proofErr w:type="spellEnd"/>
      <w:r w:rsidR="00F42B75" w:rsidRPr="00976399">
        <w:rPr>
          <w:b/>
          <w:i/>
          <w:u w:val="single"/>
        </w:rPr>
        <w:t xml:space="preserve"> interpretation ; </w:t>
      </w:r>
      <w:proofErr w:type="spellStart"/>
      <w:r w:rsidR="00F42B75" w:rsidRPr="00976399">
        <w:rPr>
          <w:b/>
          <w:i/>
          <w:u w:val="single"/>
        </w:rPr>
        <w:t>permettre</w:t>
      </w:r>
      <w:proofErr w:type="spellEnd"/>
      <w:r w:rsidR="00F42B75" w:rsidRPr="00976399">
        <w:rPr>
          <w:b/>
          <w:i/>
          <w:u w:val="single"/>
        </w:rPr>
        <w:t xml:space="preserve"> au</w:t>
      </w:r>
      <w:r w:rsidR="00FB3A25" w:rsidRPr="00976399">
        <w:rPr>
          <w:b/>
          <w:i/>
          <w:u w:val="single"/>
        </w:rPr>
        <w:t xml:space="preserve"> </w:t>
      </w:r>
      <w:proofErr w:type="spellStart"/>
      <w:r w:rsidR="00FB3A25" w:rsidRPr="00976399">
        <w:rPr>
          <w:b/>
          <w:i/>
          <w:u w:val="single"/>
        </w:rPr>
        <w:t>juge</w:t>
      </w:r>
      <w:proofErr w:type="spellEnd"/>
      <w:r w:rsidR="00FB3A25" w:rsidRPr="00976399">
        <w:rPr>
          <w:b/>
          <w:i/>
          <w:u w:val="single"/>
        </w:rPr>
        <w:t xml:space="preserve"> de </w:t>
      </w:r>
      <w:proofErr w:type="spellStart"/>
      <w:r w:rsidR="00FB3A25" w:rsidRPr="00976399">
        <w:rPr>
          <w:b/>
          <w:i/>
          <w:u w:val="single"/>
        </w:rPr>
        <w:t>substituer</w:t>
      </w:r>
      <w:proofErr w:type="spellEnd"/>
      <w:r w:rsidR="00FB3A25" w:rsidRPr="00976399">
        <w:rPr>
          <w:b/>
          <w:i/>
          <w:u w:val="single"/>
        </w:rPr>
        <w:t xml:space="preserve"> la </w:t>
      </w:r>
      <w:proofErr w:type="spellStart"/>
      <w:r w:rsidR="00FB3A25" w:rsidRPr="00976399">
        <w:rPr>
          <w:b/>
          <w:i/>
          <w:u w:val="single"/>
        </w:rPr>
        <w:t>prétendu</w:t>
      </w:r>
      <w:proofErr w:type="spellEnd"/>
      <w:r w:rsidR="00FB3A25" w:rsidRPr="00976399">
        <w:rPr>
          <w:b/>
          <w:i/>
          <w:u w:val="single"/>
        </w:rPr>
        <w:t xml:space="preserve"> intention des parties</w:t>
      </w:r>
      <w:r w:rsidR="00F42B75" w:rsidRPr="00976399">
        <w:rPr>
          <w:b/>
          <w:i/>
          <w:u w:val="single"/>
        </w:rPr>
        <w:t xml:space="preserve"> à un </w:t>
      </w:r>
      <w:proofErr w:type="spellStart"/>
      <w:r w:rsidR="00F42B75" w:rsidRPr="00976399">
        <w:rPr>
          <w:b/>
          <w:i/>
          <w:u w:val="single"/>
        </w:rPr>
        <w:t>texte</w:t>
      </w:r>
      <w:proofErr w:type="spellEnd"/>
      <w:r w:rsidR="00F42B75" w:rsidRPr="00976399">
        <w:rPr>
          <w:b/>
          <w:i/>
          <w:u w:val="single"/>
        </w:rPr>
        <w:t xml:space="preserve"> qui ne </w:t>
      </w:r>
      <w:proofErr w:type="spellStart"/>
      <w:r w:rsidR="00F42B75" w:rsidRPr="00976399">
        <w:rPr>
          <w:b/>
          <w:i/>
          <w:u w:val="single"/>
        </w:rPr>
        <w:t>présente</w:t>
      </w:r>
      <w:proofErr w:type="spellEnd"/>
      <w:r w:rsidR="00F42B75" w:rsidRPr="00976399">
        <w:rPr>
          <w:b/>
          <w:i/>
          <w:u w:val="single"/>
        </w:rPr>
        <w:t xml:space="preserve"> </w:t>
      </w:r>
      <w:proofErr w:type="spellStart"/>
      <w:r w:rsidR="00F42B75" w:rsidRPr="00976399">
        <w:rPr>
          <w:b/>
          <w:i/>
          <w:u w:val="single"/>
        </w:rPr>
        <w:t>ni</w:t>
      </w:r>
      <w:proofErr w:type="spellEnd"/>
      <w:r w:rsidR="00F42B75" w:rsidRPr="00976399">
        <w:rPr>
          <w:b/>
          <w:i/>
          <w:u w:val="single"/>
        </w:rPr>
        <w:t xml:space="preserve"> </w:t>
      </w:r>
      <w:proofErr w:type="spellStart"/>
      <w:r w:rsidR="00F42B75" w:rsidRPr="00976399">
        <w:rPr>
          <w:b/>
          <w:i/>
          <w:u w:val="single"/>
        </w:rPr>
        <w:t>obscurité</w:t>
      </w:r>
      <w:proofErr w:type="spellEnd"/>
      <w:r w:rsidR="00F42B75" w:rsidRPr="00976399">
        <w:rPr>
          <w:b/>
          <w:i/>
          <w:u w:val="single"/>
        </w:rPr>
        <w:t xml:space="preserve"> </w:t>
      </w:r>
      <w:proofErr w:type="spellStart"/>
      <w:r w:rsidR="00F42B75" w:rsidRPr="00976399">
        <w:rPr>
          <w:b/>
          <w:i/>
          <w:u w:val="single"/>
        </w:rPr>
        <w:t>ni</w:t>
      </w:r>
      <w:proofErr w:type="spellEnd"/>
      <w:r w:rsidR="00F42B75" w:rsidRPr="00976399">
        <w:rPr>
          <w:b/>
          <w:i/>
          <w:u w:val="single"/>
        </w:rPr>
        <w:t xml:space="preserve"> </w:t>
      </w:r>
      <w:proofErr w:type="spellStart"/>
      <w:r w:rsidR="00F42B75" w:rsidRPr="00976399">
        <w:rPr>
          <w:b/>
          <w:i/>
          <w:u w:val="single"/>
        </w:rPr>
        <w:t>ambiguité</w:t>
      </w:r>
      <w:proofErr w:type="spellEnd"/>
      <w:r w:rsidR="00F42B75" w:rsidRPr="00976399">
        <w:rPr>
          <w:b/>
          <w:i/>
          <w:u w:val="single"/>
        </w:rPr>
        <w:t xml:space="preserve">, </w:t>
      </w:r>
      <w:proofErr w:type="spellStart"/>
      <w:r w:rsidR="00F42B75" w:rsidRPr="00976399">
        <w:rPr>
          <w:b/>
          <w:i/>
          <w:u w:val="single"/>
        </w:rPr>
        <w:t>ce</w:t>
      </w:r>
      <w:proofErr w:type="spellEnd"/>
      <w:r w:rsidR="00F42B75" w:rsidRPr="00976399">
        <w:rPr>
          <w:b/>
          <w:i/>
          <w:u w:val="single"/>
        </w:rPr>
        <w:t xml:space="preserve"> </w:t>
      </w:r>
      <w:proofErr w:type="spellStart"/>
      <w:r w:rsidR="00F42B75" w:rsidRPr="00976399">
        <w:rPr>
          <w:b/>
          <w:i/>
          <w:u w:val="single"/>
        </w:rPr>
        <w:t>serait</w:t>
      </w:r>
      <w:proofErr w:type="spellEnd"/>
      <w:r w:rsidR="00F42B75" w:rsidRPr="00976399">
        <w:rPr>
          <w:b/>
          <w:i/>
          <w:u w:val="single"/>
        </w:rPr>
        <w:t xml:space="preserve"> </w:t>
      </w:r>
      <w:proofErr w:type="spellStart"/>
      <w:r w:rsidR="00F42B75" w:rsidRPr="00976399">
        <w:rPr>
          <w:b/>
          <w:i/>
          <w:u w:val="single"/>
        </w:rPr>
        <w:t>l’investir</w:t>
      </w:r>
      <w:proofErr w:type="spellEnd"/>
      <w:r w:rsidR="00F42B75" w:rsidRPr="00976399">
        <w:rPr>
          <w:b/>
          <w:i/>
          <w:u w:val="single"/>
        </w:rPr>
        <w:t xml:space="preserve"> du droit </w:t>
      </w:r>
      <w:proofErr w:type="spellStart"/>
      <w:r w:rsidR="00F42B75" w:rsidRPr="00976399">
        <w:rPr>
          <w:b/>
          <w:i/>
          <w:u w:val="single"/>
        </w:rPr>
        <w:t>d’altérer</w:t>
      </w:r>
      <w:proofErr w:type="spellEnd"/>
      <w:r w:rsidR="00F42B75" w:rsidRPr="00976399">
        <w:rPr>
          <w:b/>
          <w:i/>
          <w:u w:val="single"/>
        </w:rPr>
        <w:t xml:space="preserve"> </w:t>
      </w:r>
      <w:proofErr w:type="spellStart"/>
      <w:r w:rsidR="00F42B75" w:rsidRPr="00976399">
        <w:rPr>
          <w:b/>
          <w:i/>
          <w:u w:val="single"/>
        </w:rPr>
        <w:t>ou</w:t>
      </w:r>
      <w:proofErr w:type="spellEnd"/>
      <w:r w:rsidR="00F42B75" w:rsidRPr="00976399">
        <w:rPr>
          <w:b/>
          <w:i/>
          <w:u w:val="single"/>
        </w:rPr>
        <w:t xml:space="preserve"> </w:t>
      </w:r>
      <w:proofErr w:type="spellStart"/>
      <w:r w:rsidR="00F42B75" w:rsidRPr="00976399">
        <w:rPr>
          <w:b/>
          <w:i/>
          <w:u w:val="single"/>
        </w:rPr>
        <w:t>même</w:t>
      </w:r>
      <w:proofErr w:type="spellEnd"/>
      <w:r w:rsidR="00F42B75" w:rsidRPr="00976399">
        <w:rPr>
          <w:b/>
          <w:i/>
          <w:u w:val="single"/>
        </w:rPr>
        <w:t xml:space="preserve"> de </w:t>
      </w:r>
      <w:proofErr w:type="spellStart"/>
      <w:r w:rsidR="00F42B75" w:rsidRPr="00976399">
        <w:rPr>
          <w:b/>
          <w:i/>
          <w:u w:val="single"/>
        </w:rPr>
        <w:t>denaturer</w:t>
      </w:r>
      <w:proofErr w:type="spellEnd"/>
      <w:r w:rsidR="00F42B75" w:rsidRPr="00976399">
        <w:rPr>
          <w:b/>
          <w:i/>
          <w:u w:val="single"/>
        </w:rPr>
        <w:t xml:space="preserve"> la convention (civ. 10 </w:t>
      </w:r>
      <w:proofErr w:type="spellStart"/>
      <w:r w:rsidR="00F42B75" w:rsidRPr="00976399">
        <w:rPr>
          <w:b/>
          <w:i/>
          <w:u w:val="single"/>
        </w:rPr>
        <w:t>nov.</w:t>
      </w:r>
      <w:proofErr w:type="spellEnd"/>
      <w:r w:rsidR="00F42B75" w:rsidRPr="00976399">
        <w:rPr>
          <w:b/>
          <w:i/>
          <w:u w:val="single"/>
        </w:rPr>
        <w:t xml:space="preserve"> 1891, D. P. 92.</w:t>
      </w:r>
      <w:proofErr w:type="gramEnd"/>
      <w:r w:rsidR="00F42B75" w:rsidRPr="00976399">
        <w:rPr>
          <w:b/>
          <w:i/>
          <w:u w:val="single"/>
        </w:rPr>
        <w:t xml:space="preserve"> 1. 406)</w:t>
      </w:r>
      <w:r w:rsidR="00F42B75" w:rsidRPr="00976399">
        <w:rPr>
          <w:i/>
        </w:rPr>
        <w:t>.</w:t>
      </w:r>
      <w:r w:rsidR="00FB3A25" w:rsidRPr="00976399">
        <w:rPr>
          <w:i/>
        </w:rPr>
        <w:t xml:space="preserve"> </w:t>
      </w:r>
      <w:r w:rsidR="00FB3A25" w:rsidRPr="00976399">
        <w:t>Emphasis supplied</w:t>
      </w:r>
    </w:p>
    <w:p w14:paraId="05E65330" w14:textId="77777777" w:rsidR="00CF683E" w:rsidRPr="00976399" w:rsidRDefault="00CF683E" w:rsidP="000F5086">
      <w:pPr>
        <w:pStyle w:val="JudgmentText"/>
        <w:numPr>
          <w:ilvl w:val="0"/>
          <w:numId w:val="0"/>
        </w:numPr>
        <w:shd w:val="clear" w:color="auto" w:fill="FFFFFF"/>
        <w:spacing w:after="0" w:line="240" w:lineRule="auto"/>
        <w:ind w:left="1440"/>
        <w:textAlignment w:val="baseline"/>
        <w:rPr>
          <w:i/>
        </w:rPr>
      </w:pPr>
    </w:p>
    <w:p w14:paraId="57C62C46" w14:textId="77777777" w:rsidR="00477E8D" w:rsidRPr="00976399" w:rsidRDefault="00477E8D" w:rsidP="000F5086">
      <w:pPr>
        <w:pStyle w:val="JudgmentText"/>
        <w:numPr>
          <w:ilvl w:val="0"/>
          <w:numId w:val="0"/>
        </w:numPr>
        <w:shd w:val="clear" w:color="auto" w:fill="FFFFFF"/>
        <w:spacing w:after="0" w:line="240" w:lineRule="auto"/>
        <w:textAlignment w:val="baseline"/>
        <w:rPr>
          <w:i/>
        </w:rPr>
      </w:pPr>
    </w:p>
    <w:p w14:paraId="52648DE2" w14:textId="036B4EBA" w:rsidR="001816B1" w:rsidRPr="00976399" w:rsidRDefault="00A3510E">
      <w:pPr>
        <w:pStyle w:val="JudgmentText"/>
        <w:numPr>
          <w:ilvl w:val="0"/>
          <w:numId w:val="19"/>
        </w:numPr>
        <w:shd w:val="clear" w:color="auto" w:fill="FFFFFF"/>
        <w:spacing w:after="0"/>
        <w:textAlignment w:val="baseline"/>
      </w:pPr>
      <w:r w:rsidRPr="00976399">
        <w:t xml:space="preserve">The </w:t>
      </w:r>
      <w:r w:rsidR="0069574F" w:rsidRPr="00976399">
        <w:t xml:space="preserve">meaning of this principle in practice </w:t>
      </w:r>
      <w:r w:rsidRPr="00976399">
        <w:t>is</w:t>
      </w:r>
      <w:r w:rsidR="00A50980" w:rsidRPr="00976399">
        <w:t xml:space="preserve"> also </w:t>
      </w:r>
      <w:r w:rsidRPr="00976399">
        <w:t xml:space="preserve">well explained </w:t>
      </w:r>
      <w:r w:rsidR="00F42B75" w:rsidRPr="00976399">
        <w:t xml:space="preserve">in note </w:t>
      </w:r>
      <w:r w:rsidR="0069574F" w:rsidRPr="00976399">
        <w:t>3</w:t>
      </w:r>
      <w:r w:rsidR="00F42B75" w:rsidRPr="00976399">
        <w:t xml:space="preserve"> to Article 1156 of </w:t>
      </w:r>
      <w:proofErr w:type="spellStart"/>
      <w:r w:rsidR="00F42B75" w:rsidRPr="00976399">
        <w:rPr>
          <w:i/>
        </w:rPr>
        <w:t>Dalloz</w:t>
      </w:r>
      <w:proofErr w:type="spellEnd"/>
      <w:r w:rsidR="00F42B75" w:rsidRPr="00976399">
        <w:rPr>
          <w:i/>
        </w:rPr>
        <w:t>,</w:t>
      </w:r>
      <w:r w:rsidR="0069574F" w:rsidRPr="00976399">
        <w:rPr>
          <w:i/>
        </w:rPr>
        <w:t xml:space="preserve"> </w:t>
      </w:r>
      <w:r w:rsidR="00F42B75" w:rsidRPr="00976399">
        <w:rPr>
          <w:i/>
        </w:rPr>
        <w:t>Code Civil (</w:t>
      </w:r>
      <w:proofErr w:type="spellStart"/>
      <w:r w:rsidR="0069574F" w:rsidRPr="00976399">
        <w:rPr>
          <w:i/>
        </w:rPr>
        <w:t>É</w:t>
      </w:r>
      <w:r w:rsidR="00F42B75" w:rsidRPr="00976399">
        <w:rPr>
          <w:i/>
        </w:rPr>
        <w:t>dition</w:t>
      </w:r>
      <w:proofErr w:type="spellEnd"/>
      <w:r w:rsidR="00F42B75" w:rsidRPr="00976399">
        <w:rPr>
          <w:i/>
        </w:rPr>
        <w:t xml:space="preserve"> </w:t>
      </w:r>
      <w:proofErr w:type="spellStart"/>
      <w:r w:rsidR="0069574F" w:rsidRPr="00976399">
        <w:rPr>
          <w:i/>
        </w:rPr>
        <w:t>Dalloz</w:t>
      </w:r>
      <w:proofErr w:type="spellEnd"/>
      <w:r w:rsidR="0069574F" w:rsidRPr="00976399">
        <w:rPr>
          <w:i/>
        </w:rPr>
        <w:t xml:space="preserve"> 1992-93</w:t>
      </w:r>
      <w:r w:rsidR="00F42B75" w:rsidRPr="00976399">
        <w:rPr>
          <w:i/>
        </w:rPr>
        <w:t>)</w:t>
      </w:r>
      <w:r w:rsidR="00FD775C" w:rsidRPr="00976399">
        <w:t xml:space="preserve"> ―</w:t>
      </w:r>
    </w:p>
    <w:p w14:paraId="5A9DF174" w14:textId="77777777" w:rsidR="00FD775C" w:rsidRPr="00976399" w:rsidRDefault="00FD775C" w:rsidP="000F5086">
      <w:pPr>
        <w:pStyle w:val="JudgmentText"/>
        <w:numPr>
          <w:ilvl w:val="0"/>
          <w:numId w:val="0"/>
        </w:numPr>
        <w:shd w:val="clear" w:color="auto" w:fill="FFFFFF"/>
        <w:spacing w:after="0"/>
        <w:ind w:left="720"/>
        <w:textAlignment w:val="baseline"/>
      </w:pPr>
    </w:p>
    <w:p w14:paraId="5C834FDB" w14:textId="16F0347E" w:rsidR="00102AAD" w:rsidRPr="00976399" w:rsidRDefault="00E6115F" w:rsidP="000F5086">
      <w:pPr>
        <w:pStyle w:val="JudgmentText"/>
        <w:numPr>
          <w:ilvl w:val="0"/>
          <w:numId w:val="0"/>
        </w:numPr>
        <w:shd w:val="clear" w:color="auto" w:fill="FFFFFF"/>
        <w:spacing w:after="0" w:line="240" w:lineRule="auto"/>
        <w:ind w:left="1440"/>
        <w:textAlignment w:val="baseline"/>
        <w:rPr>
          <w:i/>
        </w:rPr>
      </w:pPr>
      <w:proofErr w:type="gramStart"/>
      <w:r w:rsidRPr="00976399">
        <w:rPr>
          <w:i/>
        </w:rPr>
        <w:t>"</w:t>
      </w:r>
      <w:proofErr w:type="spellStart"/>
      <w:r w:rsidR="00102AAD" w:rsidRPr="00976399">
        <w:rPr>
          <w:i/>
        </w:rPr>
        <w:t>Lorsque</w:t>
      </w:r>
      <w:proofErr w:type="spellEnd"/>
      <w:r w:rsidR="00102AAD" w:rsidRPr="00976399">
        <w:rPr>
          <w:i/>
        </w:rPr>
        <w:t xml:space="preserve"> les </w:t>
      </w:r>
      <w:proofErr w:type="spellStart"/>
      <w:r w:rsidR="00102AAD" w:rsidRPr="00976399">
        <w:rPr>
          <w:i/>
        </w:rPr>
        <w:t>juges</w:t>
      </w:r>
      <w:proofErr w:type="spellEnd"/>
      <w:r w:rsidR="00102AAD" w:rsidRPr="00976399">
        <w:rPr>
          <w:i/>
        </w:rPr>
        <w:t xml:space="preserve"> du fond </w:t>
      </w:r>
      <w:proofErr w:type="spellStart"/>
      <w:r w:rsidR="00102AAD" w:rsidRPr="00976399">
        <w:rPr>
          <w:i/>
        </w:rPr>
        <w:t>estiment</w:t>
      </w:r>
      <w:proofErr w:type="spellEnd"/>
      <w:r w:rsidR="00102AAD" w:rsidRPr="00976399">
        <w:rPr>
          <w:i/>
        </w:rPr>
        <w:t xml:space="preserve">, par </w:t>
      </w:r>
      <w:proofErr w:type="spellStart"/>
      <w:r w:rsidR="00102AAD" w:rsidRPr="00976399">
        <w:rPr>
          <w:i/>
        </w:rPr>
        <w:t>une</w:t>
      </w:r>
      <w:proofErr w:type="spellEnd"/>
      <w:r w:rsidR="00102AAD" w:rsidRPr="00976399">
        <w:rPr>
          <w:i/>
        </w:rPr>
        <w:t xml:space="preserve"> </w:t>
      </w:r>
      <w:proofErr w:type="spellStart"/>
      <w:r w:rsidR="00102AAD" w:rsidRPr="00976399">
        <w:rPr>
          <w:i/>
        </w:rPr>
        <w:t>interprétation</w:t>
      </w:r>
      <w:proofErr w:type="spellEnd"/>
      <w:r w:rsidR="00102AAD" w:rsidRPr="00976399">
        <w:rPr>
          <w:i/>
        </w:rPr>
        <w:t xml:space="preserve"> </w:t>
      </w:r>
      <w:proofErr w:type="spellStart"/>
      <w:r w:rsidR="00102AAD" w:rsidRPr="00976399">
        <w:rPr>
          <w:i/>
        </w:rPr>
        <w:t>souveraine</w:t>
      </w:r>
      <w:proofErr w:type="spellEnd"/>
      <w:r w:rsidR="00102AAD" w:rsidRPr="00976399">
        <w:rPr>
          <w:i/>
        </w:rPr>
        <w:t xml:space="preserve"> de la commune intention des parties, exclusive de </w:t>
      </w:r>
      <w:proofErr w:type="spellStart"/>
      <w:r w:rsidR="00102AAD" w:rsidRPr="00976399">
        <w:rPr>
          <w:i/>
        </w:rPr>
        <w:t>dénaturation</w:t>
      </w:r>
      <w:proofErr w:type="spellEnd"/>
      <w:r w:rsidR="00102AAD" w:rsidRPr="00976399">
        <w:rPr>
          <w:i/>
        </w:rPr>
        <w:t xml:space="preserve"> des </w:t>
      </w:r>
      <w:proofErr w:type="spellStart"/>
      <w:r w:rsidR="00102AAD" w:rsidRPr="00976399">
        <w:rPr>
          <w:i/>
        </w:rPr>
        <w:t>termes</w:t>
      </w:r>
      <w:proofErr w:type="spellEnd"/>
      <w:r w:rsidR="00102AAD" w:rsidRPr="00976399">
        <w:rPr>
          <w:i/>
        </w:rPr>
        <w:t xml:space="preserve"> de la clause </w:t>
      </w:r>
      <w:proofErr w:type="spellStart"/>
      <w:r w:rsidR="00102AAD" w:rsidRPr="00976399">
        <w:rPr>
          <w:i/>
        </w:rPr>
        <w:t>litigieuse</w:t>
      </w:r>
      <w:proofErr w:type="spellEnd"/>
      <w:r w:rsidR="00102AAD" w:rsidRPr="00976399">
        <w:rPr>
          <w:i/>
        </w:rPr>
        <w:t xml:space="preserve">, que la mention d’un </w:t>
      </w:r>
      <w:proofErr w:type="spellStart"/>
      <w:r w:rsidR="00102AAD" w:rsidRPr="00976399">
        <w:rPr>
          <w:i/>
        </w:rPr>
        <w:t>indice</w:t>
      </w:r>
      <w:proofErr w:type="spellEnd"/>
      <w:r w:rsidR="00102AAD" w:rsidRPr="00976399">
        <w:rPr>
          <w:i/>
        </w:rPr>
        <w:t xml:space="preserve"> figurant </w:t>
      </w:r>
      <w:proofErr w:type="spellStart"/>
      <w:r w:rsidR="00102AAD" w:rsidRPr="00976399">
        <w:rPr>
          <w:i/>
        </w:rPr>
        <w:t>dans</w:t>
      </w:r>
      <w:proofErr w:type="spellEnd"/>
      <w:r w:rsidR="00102AAD" w:rsidRPr="00976399">
        <w:rPr>
          <w:i/>
        </w:rPr>
        <w:t xml:space="preserve"> la clause de </w:t>
      </w:r>
      <w:proofErr w:type="spellStart"/>
      <w:r w:rsidR="00102AAD" w:rsidRPr="00976399">
        <w:rPr>
          <w:i/>
        </w:rPr>
        <w:t>révision</w:t>
      </w:r>
      <w:proofErr w:type="spellEnd"/>
      <w:r w:rsidR="00102AAD" w:rsidRPr="00976399">
        <w:rPr>
          <w:i/>
        </w:rPr>
        <w:t xml:space="preserve"> d’un </w:t>
      </w:r>
      <w:proofErr w:type="spellStart"/>
      <w:r w:rsidR="00102AAD" w:rsidRPr="00976399">
        <w:rPr>
          <w:i/>
        </w:rPr>
        <w:t>loyer</w:t>
      </w:r>
      <w:proofErr w:type="spellEnd"/>
      <w:r w:rsidR="00102AAD" w:rsidRPr="00976399">
        <w:rPr>
          <w:i/>
        </w:rPr>
        <w:t xml:space="preserve"> </w:t>
      </w:r>
      <w:proofErr w:type="spellStart"/>
      <w:r w:rsidR="00102AAD" w:rsidRPr="00976399">
        <w:rPr>
          <w:i/>
        </w:rPr>
        <w:t>était</w:t>
      </w:r>
      <w:proofErr w:type="spellEnd"/>
      <w:r w:rsidR="00102AAD" w:rsidRPr="00976399">
        <w:rPr>
          <w:i/>
        </w:rPr>
        <w:t xml:space="preserve"> le </w:t>
      </w:r>
      <w:proofErr w:type="spellStart"/>
      <w:r w:rsidR="00102AAD" w:rsidRPr="00976399">
        <w:rPr>
          <w:i/>
        </w:rPr>
        <w:t>résultat</w:t>
      </w:r>
      <w:proofErr w:type="spellEnd"/>
      <w:r w:rsidR="00102AAD" w:rsidRPr="00976399">
        <w:rPr>
          <w:i/>
        </w:rPr>
        <w:t xml:space="preserve"> </w:t>
      </w:r>
      <w:proofErr w:type="spellStart"/>
      <w:r w:rsidR="00102AAD" w:rsidRPr="00976399">
        <w:rPr>
          <w:i/>
        </w:rPr>
        <w:t>d’une</w:t>
      </w:r>
      <w:proofErr w:type="spellEnd"/>
      <w:r w:rsidR="00102AAD" w:rsidRPr="00976399">
        <w:rPr>
          <w:i/>
        </w:rPr>
        <w:t xml:space="preserve"> </w:t>
      </w:r>
      <w:proofErr w:type="spellStart"/>
      <w:r w:rsidR="00102AAD" w:rsidRPr="00976399">
        <w:rPr>
          <w:i/>
        </w:rPr>
        <w:t>erreur</w:t>
      </w:r>
      <w:proofErr w:type="spellEnd"/>
      <w:r w:rsidR="00102AAD" w:rsidRPr="00976399">
        <w:rPr>
          <w:i/>
        </w:rPr>
        <w:t xml:space="preserve"> </w:t>
      </w:r>
      <w:proofErr w:type="spellStart"/>
      <w:r w:rsidR="00102AAD" w:rsidRPr="00976399">
        <w:rPr>
          <w:i/>
        </w:rPr>
        <w:t>provenant</w:t>
      </w:r>
      <w:proofErr w:type="spellEnd"/>
      <w:r w:rsidR="00102AAD" w:rsidRPr="00976399">
        <w:rPr>
          <w:i/>
        </w:rPr>
        <w:t xml:space="preserve"> </w:t>
      </w:r>
      <w:proofErr w:type="spellStart"/>
      <w:r w:rsidR="00102AAD" w:rsidRPr="00976399">
        <w:rPr>
          <w:i/>
        </w:rPr>
        <w:t>d’une</w:t>
      </w:r>
      <w:proofErr w:type="spellEnd"/>
      <w:r w:rsidR="00102AAD" w:rsidRPr="00976399">
        <w:rPr>
          <w:i/>
        </w:rPr>
        <w:t xml:space="preserve"> </w:t>
      </w:r>
      <w:proofErr w:type="spellStart"/>
      <w:r w:rsidR="00102AAD" w:rsidRPr="00976399">
        <w:rPr>
          <w:i/>
        </w:rPr>
        <w:t>rédaction</w:t>
      </w:r>
      <w:proofErr w:type="spellEnd"/>
      <w:r w:rsidR="00102AAD" w:rsidRPr="00976399">
        <w:rPr>
          <w:i/>
        </w:rPr>
        <w:t xml:space="preserve"> </w:t>
      </w:r>
      <w:proofErr w:type="spellStart"/>
      <w:r w:rsidR="00102AAD" w:rsidRPr="00976399">
        <w:rPr>
          <w:i/>
        </w:rPr>
        <w:t>hâtive</w:t>
      </w:r>
      <w:proofErr w:type="spellEnd"/>
      <w:r w:rsidR="00102AAD" w:rsidRPr="00976399">
        <w:rPr>
          <w:i/>
        </w:rPr>
        <w:t xml:space="preserve"> et </w:t>
      </w:r>
      <w:proofErr w:type="spellStart"/>
      <w:r w:rsidR="00102AAD" w:rsidRPr="00976399">
        <w:rPr>
          <w:i/>
        </w:rPr>
        <w:t>maladroite</w:t>
      </w:r>
      <w:proofErr w:type="spellEnd"/>
      <w:r w:rsidR="00102AAD" w:rsidRPr="00976399">
        <w:rPr>
          <w:i/>
        </w:rPr>
        <w:t xml:space="preserve">, </w:t>
      </w:r>
      <w:proofErr w:type="spellStart"/>
      <w:r w:rsidR="00102AAD" w:rsidRPr="00976399">
        <w:rPr>
          <w:i/>
        </w:rPr>
        <w:t>ils</w:t>
      </w:r>
      <w:proofErr w:type="spellEnd"/>
      <w:r w:rsidR="00102AAD" w:rsidRPr="00976399">
        <w:rPr>
          <w:i/>
        </w:rPr>
        <w:t xml:space="preserve"> </w:t>
      </w:r>
      <w:proofErr w:type="spellStart"/>
      <w:r w:rsidR="00102AAD" w:rsidRPr="00976399">
        <w:rPr>
          <w:i/>
        </w:rPr>
        <w:t>peuvent</w:t>
      </w:r>
      <w:proofErr w:type="spellEnd"/>
      <w:r w:rsidR="00102AAD" w:rsidRPr="00976399">
        <w:rPr>
          <w:i/>
        </w:rPr>
        <w:t xml:space="preserve"> </w:t>
      </w:r>
      <w:proofErr w:type="spellStart"/>
      <w:r w:rsidR="00102AAD" w:rsidRPr="00976399">
        <w:rPr>
          <w:i/>
        </w:rPr>
        <w:t>en</w:t>
      </w:r>
      <w:proofErr w:type="spellEnd"/>
      <w:r w:rsidR="00102AAD" w:rsidRPr="00976399">
        <w:rPr>
          <w:i/>
        </w:rPr>
        <w:t xml:space="preserve"> </w:t>
      </w:r>
      <w:proofErr w:type="spellStart"/>
      <w:r w:rsidR="00102AAD" w:rsidRPr="00976399">
        <w:rPr>
          <w:i/>
        </w:rPr>
        <w:t>écarter</w:t>
      </w:r>
      <w:proofErr w:type="spellEnd"/>
      <w:r w:rsidR="00102AAD" w:rsidRPr="00976399">
        <w:rPr>
          <w:i/>
        </w:rPr>
        <w:t xml:space="preserve"> </w:t>
      </w:r>
      <w:proofErr w:type="spellStart"/>
      <w:r w:rsidR="00102AAD" w:rsidRPr="00976399">
        <w:rPr>
          <w:i/>
        </w:rPr>
        <w:t>l’application</w:t>
      </w:r>
      <w:proofErr w:type="spellEnd"/>
      <w:r w:rsidR="00102AAD" w:rsidRPr="00976399">
        <w:rPr>
          <w:i/>
        </w:rPr>
        <w:t xml:space="preserve">   </w:t>
      </w:r>
      <w:proofErr w:type="spellStart"/>
      <w:r w:rsidR="00102AAD" w:rsidRPr="00976399">
        <w:rPr>
          <w:i/>
        </w:rPr>
        <w:t>Civ</w:t>
      </w:r>
      <w:proofErr w:type="spellEnd"/>
      <w:r w:rsidR="00102AAD" w:rsidRPr="00976399">
        <w:rPr>
          <w:i/>
        </w:rPr>
        <w:t xml:space="preserve"> 3</w:t>
      </w:r>
      <w:r w:rsidR="00102AAD" w:rsidRPr="00976399">
        <w:rPr>
          <w:i/>
          <w:vertAlign w:val="superscript"/>
        </w:rPr>
        <w:t>e</w:t>
      </w:r>
      <w:r w:rsidR="00102AAD" w:rsidRPr="00976399">
        <w:rPr>
          <w:i/>
        </w:rPr>
        <w:t xml:space="preserve">, 8 </w:t>
      </w:r>
      <w:proofErr w:type="spellStart"/>
      <w:r w:rsidR="00102AAD" w:rsidRPr="00976399">
        <w:rPr>
          <w:i/>
        </w:rPr>
        <w:t>oct.</w:t>
      </w:r>
      <w:proofErr w:type="spellEnd"/>
      <w:r w:rsidR="00102AAD" w:rsidRPr="00976399">
        <w:rPr>
          <w:i/>
        </w:rPr>
        <w:t xml:space="preserve"> 1974: D.</w:t>
      </w:r>
      <w:r w:rsidR="0069574F" w:rsidRPr="00976399">
        <w:rPr>
          <w:i/>
        </w:rPr>
        <w:t>P</w:t>
      </w:r>
      <w:r w:rsidR="00102AAD" w:rsidRPr="00976399">
        <w:rPr>
          <w:i/>
        </w:rPr>
        <w:t xml:space="preserve"> 1975.189.</w:t>
      </w:r>
      <w:proofErr w:type="gramEnd"/>
      <w:r w:rsidR="00102AAD" w:rsidRPr="00976399">
        <w:rPr>
          <w:i/>
        </w:rPr>
        <w:t xml:space="preserve">  Comp</w:t>
      </w:r>
      <w:r w:rsidR="0069574F" w:rsidRPr="00976399">
        <w:rPr>
          <w:i/>
        </w:rPr>
        <w:t xml:space="preserve">. </w:t>
      </w:r>
      <w:proofErr w:type="spellStart"/>
      <w:r w:rsidR="00102AAD" w:rsidRPr="00976399">
        <w:rPr>
          <w:i/>
        </w:rPr>
        <w:t>Civ</w:t>
      </w:r>
      <w:proofErr w:type="spellEnd"/>
      <w:r w:rsidR="00102AAD" w:rsidRPr="00976399">
        <w:rPr>
          <w:i/>
        </w:rPr>
        <w:t xml:space="preserve"> 1</w:t>
      </w:r>
      <w:r w:rsidR="00102AAD" w:rsidRPr="00976399">
        <w:rPr>
          <w:i/>
          <w:vertAlign w:val="superscript"/>
        </w:rPr>
        <w:t>re</w:t>
      </w:r>
      <w:r w:rsidR="00102AAD" w:rsidRPr="00976399">
        <w:rPr>
          <w:i/>
        </w:rPr>
        <w:t xml:space="preserve">, 5 mars 1968: Gaz. Pal. 1968. 1. 368 (cassation pour </w:t>
      </w:r>
      <w:proofErr w:type="spellStart"/>
      <w:r w:rsidR="00102AAD" w:rsidRPr="00976399">
        <w:rPr>
          <w:i/>
        </w:rPr>
        <w:t>dénaturation</w:t>
      </w:r>
      <w:proofErr w:type="spellEnd"/>
      <w:r w:rsidR="00102AAD" w:rsidRPr="00976399">
        <w:rPr>
          <w:i/>
        </w:rPr>
        <w:t xml:space="preserve"> de la </w:t>
      </w:r>
      <w:proofErr w:type="spellStart"/>
      <w:r w:rsidR="00102AAD" w:rsidRPr="00976399">
        <w:rPr>
          <w:i/>
        </w:rPr>
        <w:t>décision</w:t>
      </w:r>
      <w:proofErr w:type="spellEnd"/>
      <w:r w:rsidR="00102AAD" w:rsidRPr="00976399">
        <w:rPr>
          <w:i/>
        </w:rPr>
        <w:t xml:space="preserve"> </w:t>
      </w:r>
      <w:proofErr w:type="spellStart"/>
      <w:r w:rsidR="00102AAD" w:rsidRPr="00976399">
        <w:rPr>
          <w:i/>
        </w:rPr>
        <w:t>ayant</w:t>
      </w:r>
      <w:proofErr w:type="spellEnd"/>
      <w:r w:rsidR="00102AAD" w:rsidRPr="00976399">
        <w:rPr>
          <w:i/>
        </w:rPr>
        <w:t xml:space="preserve"> </w:t>
      </w:r>
      <w:proofErr w:type="spellStart"/>
      <w:r w:rsidR="00102AAD" w:rsidRPr="00976399">
        <w:rPr>
          <w:i/>
        </w:rPr>
        <w:t>estimé</w:t>
      </w:r>
      <w:proofErr w:type="spellEnd"/>
      <w:r w:rsidR="00102AAD" w:rsidRPr="00976399">
        <w:rPr>
          <w:i/>
        </w:rPr>
        <w:t xml:space="preserve"> que «le </w:t>
      </w:r>
      <w:proofErr w:type="spellStart"/>
      <w:r w:rsidR="00102AAD" w:rsidRPr="00976399">
        <w:rPr>
          <w:i/>
        </w:rPr>
        <w:t>terme</w:t>
      </w:r>
      <w:proofErr w:type="spellEnd"/>
      <w:r w:rsidR="00102AAD" w:rsidRPr="00976399">
        <w:rPr>
          <w:i/>
        </w:rPr>
        <w:t xml:space="preserve"> pour </w:t>
      </w:r>
      <w:proofErr w:type="spellStart"/>
      <w:r w:rsidR="00102AAD" w:rsidRPr="00976399">
        <w:rPr>
          <w:i/>
        </w:rPr>
        <w:t>une</w:t>
      </w:r>
      <w:proofErr w:type="spellEnd"/>
      <w:r w:rsidR="00102AAD" w:rsidRPr="00976399">
        <w:rPr>
          <w:i/>
        </w:rPr>
        <w:t xml:space="preserve"> </w:t>
      </w:r>
      <w:proofErr w:type="spellStart"/>
      <w:r w:rsidR="00102AAD" w:rsidRPr="00976399">
        <w:rPr>
          <w:i/>
        </w:rPr>
        <w:t>durée</w:t>
      </w:r>
      <w:proofErr w:type="spellEnd"/>
      <w:r w:rsidR="00102AAD" w:rsidRPr="00976399">
        <w:rPr>
          <w:i/>
        </w:rPr>
        <w:t xml:space="preserve"> </w:t>
      </w:r>
      <w:proofErr w:type="spellStart"/>
      <w:r w:rsidR="00102AAD" w:rsidRPr="00976399">
        <w:rPr>
          <w:i/>
        </w:rPr>
        <w:t>illimitée</w:t>
      </w:r>
      <w:proofErr w:type="spellEnd"/>
      <w:r w:rsidR="00102AAD" w:rsidRPr="00976399">
        <w:rPr>
          <w:i/>
        </w:rPr>
        <w:t xml:space="preserve"> (</w:t>
      </w:r>
      <w:proofErr w:type="spellStart"/>
      <w:r w:rsidR="00102AAD" w:rsidRPr="00976399">
        <w:rPr>
          <w:i/>
        </w:rPr>
        <w:t>avait</w:t>
      </w:r>
      <w:proofErr w:type="spellEnd"/>
      <w:r w:rsidR="00102AAD" w:rsidRPr="00976399">
        <w:rPr>
          <w:i/>
        </w:rPr>
        <w:t xml:space="preserve">) </w:t>
      </w:r>
      <w:proofErr w:type="spellStart"/>
      <w:r w:rsidR="00102AAD" w:rsidRPr="00976399">
        <w:rPr>
          <w:i/>
        </w:rPr>
        <w:t>été</w:t>
      </w:r>
      <w:proofErr w:type="spellEnd"/>
      <w:r w:rsidR="00102AAD" w:rsidRPr="00976399">
        <w:rPr>
          <w:i/>
        </w:rPr>
        <w:t xml:space="preserve"> </w:t>
      </w:r>
      <w:proofErr w:type="spellStart"/>
      <w:r w:rsidR="00102AAD" w:rsidRPr="00976399">
        <w:rPr>
          <w:i/>
        </w:rPr>
        <w:t>improprement</w:t>
      </w:r>
      <w:proofErr w:type="spellEnd"/>
      <w:r w:rsidR="00102AAD" w:rsidRPr="00976399">
        <w:rPr>
          <w:i/>
        </w:rPr>
        <w:t xml:space="preserve"> </w:t>
      </w:r>
      <w:proofErr w:type="spellStart"/>
      <w:r w:rsidR="00102AAD" w:rsidRPr="00976399">
        <w:rPr>
          <w:i/>
        </w:rPr>
        <w:t>employé</w:t>
      </w:r>
      <w:proofErr w:type="spellEnd"/>
      <w:r w:rsidR="00102AAD" w:rsidRPr="00976399">
        <w:rPr>
          <w:i/>
        </w:rPr>
        <w:t xml:space="preserve"> (et) </w:t>
      </w:r>
      <w:proofErr w:type="spellStart"/>
      <w:r w:rsidR="00102AAD" w:rsidRPr="00976399">
        <w:rPr>
          <w:i/>
        </w:rPr>
        <w:t>qu’il</w:t>
      </w:r>
      <w:proofErr w:type="spellEnd"/>
      <w:r w:rsidR="00102AAD" w:rsidRPr="00976399">
        <w:rPr>
          <w:i/>
        </w:rPr>
        <w:t xml:space="preserve"> (</w:t>
      </w:r>
      <w:proofErr w:type="spellStart"/>
      <w:r w:rsidR="00102AAD" w:rsidRPr="00976399">
        <w:rPr>
          <w:i/>
        </w:rPr>
        <w:t>fallait</w:t>
      </w:r>
      <w:proofErr w:type="spellEnd"/>
      <w:r w:rsidR="00102AAD" w:rsidRPr="00976399">
        <w:rPr>
          <w:i/>
        </w:rPr>
        <w:t xml:space="preserve">) </w:t>
      </w:r>
      <w:proofErr w:type="spellStart"/>
      <w:r w:rsidR="00102AAD" w:rsidRPr="00976399">
        <w:rPr>
          <w:i/>
        </w:rPr>
        <w:t>comprendre</w:t>
      </w:r>
      <w:proofErr w:type="spellEnd"/>
      <w:r w:rsidR="00102AAD" w:rsidRPr="00976399">
        <w:rPr>
          <w:i/>
        </w:rPr>
        <w:t xml:space="preserve"> pour </w:t>
      </w:r>
      <w:proofErr w:type="spellStart"/>
      <w:r w:rsidR="00102AAD" w:rsidRPr="00976399">
        <w:rPr>
          <w:i/>
        </w:rPr>
        <w:t>une</w:t>
      </w:r>
      <w:proofErr w:type="spellEnd"/>
      <w:r w:rsidR="00102AAD" w:rsidRPr="00976399">
        <w:rPr>
          <w:i/>
        </w:rPr>
        <w:t xml:space="preserve"> </w:t>
      </w:r>
      <w:proofErr w:type="spellStart"/>
      <w:r w:rsidR="00102AAD" w:rsidRPr="00976399">
        <w:rPr>
          <w:i/>
        </w:rPr>
        <w:t>durée</w:t>
      </w:r>
      <w:proofErr w:type="spellEnd"/>
      <w:r w:rsidR="00102AAD" w:rsidRPr="00976399">
        <w:rPr>
          <w:i/>
        </w:rPr>
        <w:t xml:space="preserve"> </w:t>
      </w:r>
      <w:proofErr w:type="spellStart"/>
      <w:r w:rsidR="00102AAD" w:rsidRPr="00976399">
        <w:rPr>
          <w:i/>
        </w:rPr>
        <w:t>indéterminée</w:t>
      </w:r>
      <w:proofErr w:type="spellEnd"/>
      <w:r w:rsidR="00102AAD" w:rsidRPr="00976399">
        <w:rPr>
          <w:i/>
        </w:rPr>
        <w:t xml:space="preserve">») » </w:t>
      </w:r>
    </w:p>
    <w:p w14:paraId="09E190F6" w14:textId="77777777" w:rsidR="00E6115F" w:rsidRPr="00976399" w:rsidRDefault="00E6115F" w:rsidP="000F5086">
      <w:pPr>
        <w:pStyle w:val="JudgmentText"/>
        <w:numPr>
          <w:ilvl w:val="0"/>
          <w:numId w:val="0"/>
        </w:numPr>
        <w:shd w:val="clear" w:color="auto" w:fill="FFFFFF"/>
        <w:spacing w:after="0"/>
        <w:ind w:left="720"/>
        <w:textAlignment w:val="baseline"/>
      </w:pPr>
    </w:p>
    <w:p w14:paraId="349B7720" w14:textId="6ECAB5E9" w:rsidR="00102AAD" w:rsidRPr="00976399" w:rsidRDefault="00102AAD" w:rsidP="00102AAD">
      <w:pPr>
        <w:pStyle w:val="JudgmentText"/>
        <w:shd w:val="clear" w:color="auto" w:fill="FFFFFF"/>
        <w:spacing w:after="0"/>
        <w:textAlignment w:val="baseline"/>
      </w:pPr>
      <w:r w:rsidRPr="00976399">
        <w:t>T</w:t>
      </w:r>
      <w:r w:rsidR="00E6115F" w:rsidRPr="00976399">
        <w:t xml:space="preserve">he reference to </w:t>
      </w:r>
      <w:r w:rsidR="00E6115F" w:rsidRPr="00976399">
        <w:rPr>
          <w:i/>
        </w:rPr>
        <w:t>"</w:t>
      </w:r>
      <w:proofErr w:type="spellStart"/>
      <w:r w:rsidR="00E6115F" w:rsidRPr="00976399">
        <w:rPr>
          <w:i/>
        </w:rPr>
        <w:t>dénaturation</w:t>
      </w:r>
      <w:proofErr w:type="spellEnd"/>
      <w:r w:rsidR="00E6115F" w:rsidRPr="00976399">
        <w:rPr>
          <w:i/>
        </w:rPr>
        <w:t>"</w:t>
      </w:r>
      <w:r w:rsidR="00E6115F" w:rsidRPr="00976399">
        <w:t xml:space="preserve"> in </w:t>
      </w:r>
      <w:r w:rsidR="0069574F" w:rsidRPr="00976399">
        <w:t>the</w:t>
      </w:r>
      <w:r w:rsidR="00E6115F" w:rsidRPr="00976399">
        <w:t xml:space="preserve"> ex</w:t>
      </w:r>
      <w:r w:rsidR="0069574F" w:rsidRPr="00976399">
        <w:t>cerpt</w:t>
      </w:r>
      <w:r w:rsidRPr="00976399">
        <w:t xml:space="preserve"> </w:t>
      </w:r>
      <w:r w:rsidR="00E6115F" w:rsidRPr="00976399">
        <w:t xml:space="preserve">referred to </w:t>
      </w:r>
      <w:r w:rsidR="00350ED7" w:rsidRPr="00976399">
        <w:t>above</w:t>
      </w:r>
      <w:r w:rsidRPr="00976399">
        <w:t xml:space="preserve"> is a reference to the following principle enunciated in note 7 to Article 1134 under the heading </w:t>
      </w:r>
      <w:r w:rsidR="00EE7346" w:rsidRPr="00976399">
        <w:rPr>
          <w:i/>
        </w:rPr>
        <w:t>″</w:t>
      </w:r>
      <w:r w:rsidRPr="00976399">
        <w:rPr>
          <w:i/>
        </w:rPr>
        <w:t>CONTROLE DE DÉNURATION</w:t>
      </w:r>
      <w:r w:rsidR="00EE7346" w:rsidRPr="00976399">
        <w:rPr>
          <w:i/>
        </w:rPr>
        <w:t>″</w:t>
      </w:r>
      <w:r w:rsidRPr="00976399">
        <w:t xml:space="preserve"> in </w:t>
      </w:r>
      <w:proofErr w:type="spellStart"/>
      <w:r w:rsidRPr="00976399">
        <w:rPr>
          <w:i/>
        </w:rPr>
        <w:t>Dalloz</w:t>
      </w:r>
      <w:proofErr w:type="spellEnd"/>
      <w:r w:rsidRPr="00976399">
        <w:rPr>
          <w:i/>
        </w:rPr>
        <w:t xml:space="preserve">, Code Civil </w:t>
      </w:r>
      <w:r w:rsidR="0069574F" w:rsidRPr="00976399">
        <w:rPr>
          <w:i/>
        </w:rPr>
        <w:t>(</w:t>
      </w:r>
      <w:proofErr w:type="spellStart"/>
      <w:r w:rsidR="0069574F" w:rsidRPr="00976399">
        <w:rPr>
          <w:i/>
        </w:rPr>
        <w:t>Édition</w:t>
      </w:r>
      <w:proofErr w:type="spellEnd"/>
      <w:r w:rsidR="0069574F" w:rsidRPr="00976399">
        <w:rPr>
          <w:i/>
        </w:rPr>
        <w:t xml:space="preserve"> </w:t>
      </w:r>
      <w:proofErr w:type="spellStart"/>
      <w:r w:rsidR="0069574F" w:rsidRPr="00976399">
        <w:rPr>
          <w:i/>
        </w:rPr>
        <w:t>Dalloz</w:t>
      </w:r>
      <w:proofErr w:type="spellEnd"/>
      <w:r w:rsidR="0069574F" w:rsidRPr="00976399">
        <w:rPr>
          <w:i/>
        </w:rPr>
        <w:t xml:space="preserve"> 2015)</w:t>
      </w:r>
      <w:r w:rsidR="0069574F" w:rsidRPr="00976399">
        <w:t xml:space="preserve"> ―</w:t>
      </w:r>
      <w:r w:rsidR="00A3510E" w:rsidRPr="00976399">
        <w:t xml:space="preserve"> </w:t>
      </w:r>
    </w:p>
    <w:p w14:paraId="671E2C40" w14:textId="77777777" w:rsidR="00E6115F" w:rsidRPr="00976399" w:rsidRDefault="00E6115F" w:rsidP="000F5086">
      <w:pPr>
        <w:pStyle w:val="JudgmentText"/>
        <w:numPr>
          <w:ilvl w:val="0"/>
          <w:numId w:val="0"/>
        </w:numPr>
        <w:shd w:val="clear" w:color="auto" w:fill="FFFFFF"/>
        <w:spacing w:after="0" w:line="240" w:lineRule="auto"/>
        <w:ind w:left="720"/>
        <w:textAlignment w:val="baseline"/>
        <w:rPr>
          <w:i/>
        </w:rPr>
      </w:pPr>
    </w:p>
    <w:p w14:paraId="4B35D60C" w14:textId="4D45D154" w:rsidR="00102AAD" w:rsidRPr="00976399" w:rsidRDefault="00A3510E" w:rsidP="000F5086">
      <w:pPr>
        <w:pStyle w:val="JudgmentText"/>
        <w:numPr>
          <w:ilvl w:val="0"/>
          <w:numId w:val="0"/>
        </w:numPr>
        <w:shd w:val="clear" w:color="auto" w:fill="FFFFFF"/>
        <w:spacing w:after="0" w:line="240" w:lineRule="auto"/>
        <w:ind w:left="1440"/>
        <w:textAlignment w:val="baseline"/>
        <w:rPr>
          <w:i/>
        </w:rPr>
      </w:pPr>
      <w:r w:rsidRPr="00976399">
        <w:rPr>
          <w:i/>
        </w:rPr>
        <w:t>"</w:t>
      </w:r>
      <w:r w:rsidR="00102AAD" w:rsidRPr="00976399">
        <w:rPr>
          <w:i/>
        </w:rPr>
        <w:t xml:space="preserve">7. Admission du </w:t>
      </w:r>
      <w:proofErr w:type="spellStart"/>
      <w:r w:rsidR="00102AAD" w:rsidRPr="00976399">
        <w:rPr>
          <w:i/>
        </w:rPr>
        <w:t>contrô</w:t>
      </w:r>
      <w:r w:rsidR="0059535C" w:rsidRPr="00976399">
        <w:rPr>
          <w:i/>
        </w:rPr>
        <w:t>le</w:t>
      </w:r>
      <w:proofErr w:type="spellEnd"/>
      <w:r w:rsidR="0059535C" w:rsidRPr="00976399">
        <w:rPr>
          <w:i/>
        </w:rPr>
        <w:t xml:space="preserve"> </w:t>
      </w:r>
      <w:proofErr w:type="spellStart"/>
      <w:r w:rsidR="0059535C" w:rsidRPr="00976399">
        <w:rPr>
          <w:i/>
        </w:rPr>
        <w:t>dénaturation</w:t>
      </w:r>
      <w:proofErr w:type="spellEnd"/>
      <w:r w:rsidR="0059535C" w:rsidRPr="00976399">
        <w:rPr>
          <w:i/>
        </w:rPr>
        <w:t xml:space="preserve"> </w:t>
      </w:r>
      <w:proofErr w:type="spellStart"/>
      <w:r w:rsidR="0059535C" w:rsidRPr="00976399">
        <w:rPr>
          <w:i/>
        </w:rPr>
        <w:t>par</w:t>
      </w:r>
      <w:proofErr w:type="spellEnd"/>
      <w:r w:rsidR="0059535C" w:rsidRPr="00976399">
        <w:rPr>
          <w:i/>
        </w:rPr>
        <w:t xml:space="preserve"> la </w:t>
      </w:r>
      <w:proofErr w:type="spellStart"/>
      <w:r w:rsidR="0059535C" w:rsidRPr="00976399">
        <w:rPr>
          <w:i/>
        </w:rPr>
        <w:t>Cour</w:t>
      </w:r>
      <w:proofErr w:type="spellEnd"/>
      <w:r w:rsidR="0059535C" w:rsidRPr="00976399">
        <w:rPr>
          <w:i/>
        </w:rPr>
        <w:t xml:space="preserve"> de C</w:t>
      </w:r>
      <w:r w:rsidR="00102AAD" w:rsidRPr="00976399">
        <w:rPr>
          <w:i/>
        </w:rPr>
        <w:t>assation.</w:t>
      </w:r>
    </w:p>
    <w:p w14:paraId="70FC3407" w14:textId="77777777" w:rsidR="00A3510E" w:rsidRPr="00976399" w:rsidRDefault="00A3510E" w:rsidP="000F5086">
      <w:pPr>
        <w:pStyle w:val="JudgmentText"/>
        <w:numPr>
          <w:ilvl w:val="0"/>
          <w:numId w:val="0"/>
        </w:numPr>
        <w:shd w:val="clear" w:color="auto" w:fill="FFFFFF"/>
        <w:spacing w:after="0" w:line="240" w:lineRule="auto"/>
        <w:ind w:left="1440"/>
        <w:textAlignment w:val="baseline"/>
        <w:rPr>
          <w:i/>
        </w:rPr>
      </w:pPr>
    </w:p>
    <w:p w14:paraId="6B6178E0" w14:textId="67382BFB" w:rsidR="00102AAD" w:rsidRPr="00976399" w:rsidRDefault="00102AAD" w:rsidP="000F5086">
      <w:pPr>
        <w:pStyle w:val="JudgmentText"/>
        <w:numPr>
          <w:ilvl w:val="0"/>
          <w:numId w:val="0"/>
        </w:numPr>
        <w:shd w:val="clear" w:color="auto" w:fill="FFFFFF"/>
        <w:spacing w:after="0" w:line="240" w:lineRule="auto"/>
        <w:ind w:left="1440"/>
        <w:textAlignment w:val="baseline"/>
        <w:rPr>
          <w:i/>
        </w:rPr>
      </w:pPr>
      <w:r w:rsidRPr="00976399">
        <w:rPr>
          <w:i/>
        </w:rPr>
        <w:t xml:space="preserve">Il </w:t>
      </w:r>
      <w:proofErr w:type="spellStart"/>
      <w:r w:rsidRPr="00976399">
        <w:rPr>
          <w:i/>
        </w:rPr>
        <w:t>n’est</w:t>
      </w:r>
      <w:proofErr w:type="spellEnd"/>
      <w:r w:rsidRPr="00976399">
        <w:rPr>
          <w:i/>
        </w:rPr>
        <w:t xml:space="preserve"> pas </w:t>
      </w:r>
      <w:proofErr w:type="spellStart"/>
      <w:r w:rsidRPr="00976399">
        <w:rPr>
          <w:i/>
        </w:rPr>
        <w:t>permis</w:t>
      </w:r>
      <w:proofErr w:type="spellEnd"/>
      <w:r w:rsidRPr="00976399">
        <w:rPr>
          <w:i/>
        </w:rPr>
        <w:t xml:space="preserve"> aux </w:t>
      </w:r>
      <w:proofErr w:type="spellStart"/>
      <w:r w:rsidRPr="00976399">
        <w:rPr>
          <w:i/>
        </w:rPr>
        <w:t>juges</w:t>
      </w:r>
      <w:proofErr w:type="spellEnd"/>
      <w:r w:rsidRPr="00976399">
        <w:rPr>
          <w:i/>
        </w:rPr>
        <w:t xml:space="preserve">, </w:t>
      </w:r>
      <w:proofErr w:type="spellStart"/>
      <w:r w:rsidRPr="00976399">
        <w:rPr>
          <w:i/>
        </w:rPr>
        <w:t>lorsque</w:t>
      </w:r>
      <w:proofErr w:type="spellEnd"/>
      <w:r w:rsidRPr="00976399">
        <w:rPr>
          <w:i/>
        </w:rPr>
        <w:t xml:space="preserve"> les </w:t>
      </w:r>
      <w:proofErr w:type="spellStart"/>
      <w:r w:rsidRPr="00976399">
        <w:rPr>
          <w:i/>
        </w:rPr>
        <w:t>termes</w:t>
      </w:r>
      <w:proofErr w:type="spellEnd"/>
      <w:r w:rsidRPr="00976399">
        <w:rPr>
          <w:i/>
        </w:rPr>
        <w:t xml:space="preserve"> </w:t>
      </w:r>
      <w:proofErr w:type="spellStart"/>
      <w:r w:rsidRPr="00976399">
        <w:rPr>
          <w:i/>
        </w:rPr>
        <w:t>d’une</w:t>
      </w:r>
      <w:proofErr w:type="spellEnd"/>
      <w:r w:rsidRPr="00976399">
        <w:rPr>
          <w:i/>
        </w:rPr>
        <w:t xml:space="preserve"> convention </w:t>
      </w:r>
      <w:proofErr w:type="spellStart"/>
      <w:r w:rsidRPr="00976399">
        <w:rPr>
          <w:i/>
        </w:rPr>
        <w:t>sont</w:t>
      </w:r>
      <w:proofErr w:type="spellEnd"/>
      <w:r w:rsidRPr="00976399">
        <w:rPr>
          <w:i/>
        </w:rPr>
        <w:t xml:space="preserve"> </w:t>
      </w:r>
      <w:proofErr w:type="spellStart"/>
      <w:r w:rsidRPr="00976399">
        <w:rPr>
          <w:i/>
        </w:rPr>
        <w:t>clairs</w:t>
      </w:r>
      <w:proofErr w:type="spellEnd"/>
      <w:r w:rsidRPr="00976399">
        <w:rPr>
          <w:i/>
        </w:rPr>
        <w:t xml:space="preserve"> et précis, de </w:t>
      </w:r>
      <w:proofErr w:type="spellStart"/>
      <w:r w:rsidRPr="00976399">
        <w:rPr>
          <w:i/>
        </w:rPr>
        <w:t>dénaturer</w:t>
      </w:r>
      <w:proofErr w:type="spellEnd"/>
      <w:r w:rsidRPr="00976399">
        <w:rPr>
          <w:i/>
        </w:rPr>
        <w:t xml:space="preserve"> les obligations qui </w:t>
      </w:r>
      <w:proofErr w:type="spellStart"/>
      <w:r w:rsidRPr="00976399">
        <w:rPr>
          <w:i/>
        </w:rPr>
        <w:t>en</w:t>
      </w:r>
      <w:proofErr w:type="spellEnd"/>
      <w:r w:rsidRPr="00976399">
        <w:rPr>
          <w:i/>
        </w:rPr>
        <w:t xml:space="preserve"> </w:t>
      </w:r>
      <w:proofErr w:type="spellStart"/>
      <w:proofErr w:type="gramStart"/>
      <w:r w:rsidRPr="00976399">
        <w:rPr>
          <w:i/>
        </w:rPr>
        <w:t>résultent</w:t>
      </w:r>
      <w:proofErr w:type="spellEnd"/>
      <w:r w:rsidRPr="00976399">
        <w:rPr>
          <w:i/>
        </w:rPr>
        <w:t xml:space="preserve">  et</w:t>
      </w:r>
      <w:proofErr w:type="gramEnd"/>
      <w:r w:rsidRPr="00976399">
        <w:rPr>
          <w:i/>
        </w:rPr>
        <w:t xml:space="preserve"> de modifier les stipulations </w:t>
      </w:r>
      <w:proofErr w:type="spellStart"/>
      <w:r w:rsidRPr="00976399">
        <w:rPr>
          <w:i/>
        </w:rPr>
        <w:lastRenderedPageBreak/>
        <w:t>qu’elle</w:t>
      </w:r>
      <w:proofErr w:type="spellEnd"/>
      <w:r w:rsidRPr="00976399">
        <w:rPr>
          <w:i/>
        </w:rPr>
        <w:t xml:space="preserve"> </w:t>
      </w:r>
      <w:proofErr w:type="spellStart"/>
      <w:r w:rsidRPr="00976399">
        <w:rPr>
          <w:i/>
        </w:rPr>
        <w:t>renferme</w:t>
      </w:r>
      <w:proofErr w:type="spellEnd"/>
      <w:r w:rsidRPr="00976399">
        <w:rPr>
          <w:i/>
        </w:rPr>
        <w:t xml:space="preserve">.  Civ. 15 </w:t>
      </w:r>
      <w:proofErr w:type="spellStart"/>
      <w:r w:rsidRPr="00976399">
        <w:rPr>
          <w:i/>
        </w:rPr>
        <w:t>avr</w:t>
      </w:r>
      <w:proofErr w:type="spellEnd"/>
      <w:r w:rsidRPr="00976399">
        <w:rPr>
          <w:i/>
        </w:rPr>
        <w:t xml:space="preserve">. 1872, </w:t>
      </w:r>
      <w:proofErr w:type="spellStart"/>
      <w:r w:rsidRPr="00976399">
        <w:rPr>
          <w:i/>
        </w:rPr>
        <w:t>Veuve</w:t>
      </w:r>
      <w:proofErr w:type="spellEnd"/>
      <w:r w:rsidRPr="00976399">
        <w:rPr>
          <w:i/>
        </w:rPr>
        <w:t xml:space="preserve"> </w:t>
      </w:r>
      <w:proofErr w:type="spellStart"/>
      <w:r w:rsidRPr="00976399">
        <w:rPr>
          <w:i/>
        </w:rPr>
        <w:t>Foucauld</w:t>
      </w:r>
      <w:proofErr w:type="spellEnd"/>
      <w:r w:rsidRPr="00976399">
        <w:rPr>
          <w:i/>
        </w:rPr>
        <w:t xml:space="preserve"> et </w:t>
      </w:r>
      <w:proofErr w:type="spellStart"/>
      <w:r w:rsidRPr="00976399">
        <w:rPr>
          <w:i/>
        </w:rPr>
        <w:t>C</w:t>
      </w:r>
      <w:r w:rsidR="00A3510E" w:rsidRPr="00976399">
        <w:rPr>
          <w:i/>
        </w:rPr>
        <w:t>oulombe</w:t>
      </w:r>
      <w:proofErr w:type="spellEnd"/>
      <w:r w:rsidR="00A3510E" w:rsidRPr="00976399">
        <w:rPr>
          <w:i/>
        </w:rPr>
        <w:t xml:space="preserve"> cl </w:t>
      </w:r>
      <w:proofErr w:type="spellStart"/>
      <w:r w:rsidR="00A3510E" w:rsidRPr="00976399">
        <w:rPr>
          <w:i/>
        </w:rPr>
        <w:t>pringault</w:t>
      </w:r>
      <w:proofErr w:type="spellEnd"/>
      <w:r w:rsidR="00A3510E" w:rsidRPr="00976399">
        <w:rPr>
          <w:i/>
        </w:rPr>
        <w:t xml:space="preserve">: GAJC, 11e </w:t>
      </w:r>
      <w:proofErr w:type="spellStart"/>
      <w:proofErr w:type="gramStart"/>
      <w:r w:rsidR="00A3510E" w:rsidRPr="00976399">
        <w:rPr>
          <w:i/>
        </w:rPr>
        <w:t>éd</w:t>
      </w:r>
      <w:proofErr w:type="spellEnd"/>
      <w:r w:rsidR="00A3510E" w:rsidRPr="00976399">
        <w:rPr>
          <w:i/>
        </w:rPr>
        <w:t>.,</w:t>
      </w:r>
      <w:proofErr w:type="gramEnd"/>
      <w:r w:rsidR="00A3510E" w:rsidRPr="00976399">
        <w:rPr>
          <w:i/>
        </w:rPr>
        <w:t xml:space="preserve"> no160 ; DP 1872. 1. </w:t>
      </w:r>
      <w:proofErr w:type="gramStart"/>
      <w:r w:rsidR="00A3510E" w:rsidRPr="00976399">
        <w:rPr>
          <w:i/>
        </w:rPr>
        <w:t>176 ;</w:t>
      </w:r>
      <w:proofErr w:type="gramEnd"/>
      <w:r w:rsidR="00A3510E" w:rsidRPr="00976399">
        <w:rPr>
          <w:i/>
        </w:rPr>
        <w:t xml:space="preserve"> S. 1872. 1.232."</w:t>
      </w:r>
    </w:p>
    <w:p w14:paraId="0C741B9B" w14:textId="77777777" w:rsidR="00A3510E" w:rsidRPr="00976399" w:rsidRDefault="00A3510E" w:rsidP="000F5086">
      <w:pPr>
        <w:pStyle w:val="JudgmentText"/>
        <w:numPr>
          <w:ilvl w:val="0"/>
          <w:numId w:val="0"/>
        </w:numPr>
        <w:shd w:val="clear" w:color="auto" w:fill="FFFFFF"/>
        <w:spacing w:after="0"/>
        <w:ind w:left="720"/>
        <w:textAlignment w:val="baseline"/>
      </w:pPr>
    </w:p>
    <w:p w14:paraId="15672682" w14:textId="2BD416E7" w:rsidR="00102AAD" w:rsidRPr="00976399" w:rsidRDefault="00A3510E">
      <w:pPr>
        <w:pStyle w:val="JudgmentText"/>
        <w:shd w:val="clear" w:color="auto" w:fill="FFFFFF"/>
        <w:spacing w:after="0"/>
        <w:textAlignment w:val="baseline"/>
      </w:pPr>
      <w:r w:rsidRPr="00976399">
        <w:t xml:space="preserve">Further light on the interpretation of </w:t>
      </w:r>
      <w:r w:rsidR="0069574F" w:rsidRPr="00976399">
        <w:t>A</w:t>
      </w:r>
      <w:r w:rsidRPr="00976399">
        <w:t>rticle 1156</w:t>
      </w:r>
      <w:r w:rsidR="0059535C" w:rsidRPr="00976399">
        <w:t xml:space="preserve"> of the Civil Code of Seychelles</w:t>
      </w:r>
      <w:r w:rsidRPr="00976399">
        <w:t xml:space="preserve"> is shed in</w:t>
      </w:r>
      <w:r w:rsidR="00102AAD" w:rsidRPr="00976399">
        <w:t xml:space="preserve"> the following notes from </w:t>
      </w:r>
      <w:proofErr w:type="spellStart"/>
      <w:r w:rsidR="00102AAD" w:rsidRPr="00976399">
        <w:rPr>
          <w:i/>
        </w:rPr>
        <w:t>Jurisclasseur</w:t>
      </w:r>
      <w:proofErr w:type="spellEnd"/>
      <w:r w:rsidR="00102AAD" w:rsidRPr="00976399">
        <w:rPr>
          <w:i/>
        </w:rPr>
        <w:t xml:space="preserve">, Code Civil, article 1156 à 1164, Fasc. 10: CONTRATS ET OBLIGATIONS, </w:t>
      </w:r>
      <w:proofErr w:type="spellStart"/>
      <w:r w:rsidR="00102AAD" w:rsidRPr="00976399">
        <w:rPr>
          <w:i/>
        </w:rPr>
        <w:t>Interprétation</w:t>
      </w:r>
      <w:proofErr w:type="spellEnd"/>
      <w:r w:rsidR="00102AAD" w:rsidRPr="00976399">
        <w:rPr>
          <w:i/>
        </w:rPr>
        <w:t xml:space="preserve"> des </w:t>
      </w:r>
      <w:proofErr w:type="spellStart"/>
      <w:r w:rsidR="00102AAD" w:rsidRPr="00976399">
        <w:rPr>
          <w:i/>
        </w:rPr>
        <w:t>Contrats</w:t>
      </w:r>
      <w:proofErr w:type="spellEnd"/>
      <w:r w:rsidR="0069574F" w:rsidRPr="00976399">
        <w:t xml:space="preserve"> ―</w:t>
      </w:r>
    </w:p>
    <w:p w14:paraId="1D009DFB" w14:textId="77777777" w:rsidR="00A3510E" w:rsidRPr="00976399" w:rsidRDefault="00A3510E" w:rsidP="000F5086">
      <w:pPr>
        <w:pStyle w:val="JudgmentText"/>
        <w:numPr>
          <w:ilvl w:val="0"/>
          <w:numId w:val="0"/>
        </w:numPr>
        <w:shd w:val="clear" w:color="auto" w:fill="FFFFFF"/>
        <w:spacing w:after="0" w:line="240" w:lineRule="auto"/>
        <w:ind w:left="720"/>
        <w:textAlignment w:val="baseline"/>
        <w:rPr>
          <w:i/>
        </w:rPr>
      </w:pPr>
    </w:p>
    <w:p w14:paraId="001DC311" w14:textId="6A8B568C" w:rsidR="009F4F66" w:rsidRPr="00976399" w:rsidRDefault="00A3510E" w:rsidP="000F5086">
      <w:pPr>
        <w:pStyle w:val="JudgmentText"/>
        <w:numPr>
          <w:ilvl w:val="0"/>
          <w:numId w:val="0"/>
        </w:numPr>
        <w:shd w:val="clear" w:color="auto" w:fill="FFFFFF"/>
        <w:spacing w:after="0" w:line="240" w:lineRule="auto"/>
        <w:ind w:left="1500"/>
        <w:textAlignment w:val="baseline"/>
        <w:rPr>
          <w:i/>
          <w:lang w:val="en-US"/>
        </w:rPr>
      </w:pPr>
      <w:r w:rsidRPr="00976399">
        <w:rPr>
          <w:i/>
        </w:rPr>
        <w:t>"</w:t>
      </w:r>
      <w:r w:rsidR="00102AAD" w:rsidRPr="00976399">
        <w:rPr>
          <w:i/>
        </w:rPr>
        <w:t>40</w:t>
      </w:r>
      <w:r w:rsidR="009F4F66" w:rsidRPr="00976399">
        <w:rPr>
          <w:i/>
        </w:rPr>
        <w:t xml:space="preserve">. </w:t>
      </w:r>
      <w:proofErr w:type="spellStart"/>
      <w:r w:rsidR="009F4F66" w:rsidRPr="00976399">
        <w:rPr>
          <w:b/>
          <w:bCs/>
          <w:i/>
          <w:lang w:val="en-US"/>
        </w:rPr>
        <w:t>Méthode</w:t>
      </w:r>
      <w:proofErr w:type="spellEnd"/>
      <w:r w:rsidR="009F4F66" w:rsidRPr="00976399">
        <w:rPr>
          <w:b/>
          <w:bCs/>
          <w:i/>
          <w:lang w:val="en-US"/>
        </w:rPr>
        <w:t xml:space="preserve">: </w:t>
      </w:r>
      <w:proofErr w:type="spellStart"/>
      <w:r w:rsidR="009F4F66" w:rsidRPr="00976399">
        <w:rPr>
          <w:b/>
          <w:bCs/>
          <w:i/>
          <w:lang w:val="en-US"/>
        </w:rPr>
        <w:t>volonté</w:t>
      </w:r>
      <w:proofErr w:type="spellEnd"/>
      <w:r w:rsidR="009F4F66" w:rsidRPr="00976399">
        <w:rPr>
          <w:b/>
          <w:bCs/>
          <w:i/>
          <w:lang w:val="en-US"/>
        </w:rPr>
        <w:t xml:space="preserve"> </w:t>
      </w:r>
      <w:proofErr w:type="spellStart"/>
      <w:r w:rsidR="009F4F66" w:rsidRPr="00976399">
        <w:rPr>
          <w:b/>
          <w:bCs/>
          <w:i/>
          <w:lang w:val="en-US"/>
        </w:rPr>
        <w:t>déclarée</w:t>
      </w:r>
      <w:proofErr w:type="spellEnd"/>
      <w:r w:rsidR="009F4F66" w:rsidRPr="00976399">
        <w:rPr>
          <w:b/>
          <w:bCs/>
          <w:i/>
          <w:lang w:val="en-US"/>
        </w:rPr>
        <w:t xml:space="preserve"> - Le </w:t>
      </w:r>
      <w:proofErr w:type="spellStart"/>
      <w:proofErr w:type="gramStart"/>
      <w:r w:rsidR="009F4F66" w:rsidRPr="00976399">
        <w:rPr>
          <w:b/>
          <w:bCs/>
          <w:i/>
          <w:lang w:val="en-US"/>
        </w:rPr>
        <w:t>principe</w:t>
      </w:r>
      <w:proofErr w:type="spellEnd"/>
      <w:proofErr w:type="gramEnd"/>
      <w:r w:rsidR="009F4F66" w:rsidRPr="00976399">
        <w:rPr>
          <w:b/>
          <w:bCs/>
          <w:i/>
          <w:lang w:val="en-US"/>
        </w:rPr>
        <w:t xml:space="preserve"> </w:t>
      </w:r>
      <w:proofErr w:type="spellStart"/>
      <w:r w:rsidR="009F4F66" w:rsidRPr="00976399">
        <w:rPr>
          <w:b/>
          <w:bCs/>
          <w:i/>
          <w:lang w:val="en-US"/>
        </w:rPr>
        <w:t>est</w:t>
      </w:r>
      <w:proofErr w:type="spellEnd"/>
      <w:r w:rsidR="009F4F66" w:rsidRPr="00976399">
        <w:rPr>
          <w:b/>
          <w:bCs/>
          <w:i/>
          <w:lang w:val="en-US"/>
        </w:rPr>
        <w:t xml:space="preserve"> </w:t>
      </w:r>
      <w:proofErr w:type="spellStart"/>
      <w:r w:rsidR="009F4F66" w:rsidRPr="00976399">
        <w:rPr>
          <w:b/>
          <w:bCs/>
          <w:i/>
          <w:lang w:val="en-US"/>
        </w:rPr>
        <w:t>une</w:t>
      </w:r>
      <w:proofErr w:type="spellEnd"/>
      <w:r w:rsidR="009F4F66" w:rsidRPr="00976399">
        <w:rPr>
          <w:b/>
          <w:bCs/>
          <w:i/>
          <w:lang w:val="en-US"/>
        </w:rPr>
        <w:t xml:space="preserve"> chose, la </w:t>
      </w:r>
      <w:proofErr w:type="spellStart"/>
      <w:r w:rsidR="009F4F66" w:rsidRPr="00976399">
        <w:rPr>
          <w:b/>
          <w:bCs/>
          <w:i/>
          <w:lang w:val="en-US"/>
        </w:rPr>
        <w:t>méthode</w:t>
      </w:r>
      <w:proofErr w:type="spellEnd"/>
      <w:r w:rsidR="009F4F66" w:rsidRPr="00976399">
        <w:rPr>
          <w:b/>
          <w:bCs/>
          <w:i/>
          <w:lang w:val="en-US"/>
        </w:rPr>
        <w:t xml:space="preserve"> </w:t>
      </w:r>
      <w:proofErr w:type="spellStart"/>
      <w:r w:rsidR="009F4F66" w:rsidRPr="00976399">
        <w:rPr>
          <w:b/>
          <w:bCs/>
          <w:i/>
          <w:lang w:val="en-US"/>
        </w:rPr>
        <w:t>en</w:t>
      </w:r>
      <w:proofErr w:type="spellEnd"/>
      <w:r w:rsidR="009F4F66" w:rsidRPr="00976399">
        <w:rPr>
          <w:b/>
          <w:bCs/>
          <w:i/>
          <w:lang w:val="en-US"/>
        </w:rPr>
        <w:t xml:space="preserve"> </w:t>
      </w:r>
      <w:proofErr w:type="spellStart"/>
      <w:r w:rsidR="009F4F66" w:rsidRPr="00976399">
        <w:rPr>
          <w:b/>
          <w:bCs/>
          <w:i/>
          <w:lang w:val="en-US"/>
        </w:rPr>
        <w:t>est</w:t>
      </w:r>
      <w:proofErr w:type="spellEnd"/>
      <w:r w:rsidR="009F4F66" w:rsidRPr="00976399">
        <w:rPr>
          <w:b/>
          <w:bCs/>
          <w:i/>
          <w:lang w:val="en-US"/>
        </w:rPr>
        <w:t xml:space="preserve"> </w:t>
      </w:r>
      <w:proofErr w:type="spellStart"/>
      <w:r w:rsidR="009F4F66" w:rsidRPr="00976399">
        <w:rPr>
          <w:b/>
          <w:bCs/>
          <w:i/>
          <w:lang w:val="en-US"/>
        </w:rPr>
        <w:t>une</w:t>
      </w:r>
      <w:proofErr w:type="spellEnd"/>
      <w:r w:rsidR="009F4F66" w:rsidRPr="00976399">
        <w:rPr>
          <w:b/>
          <w:bCs/>
          <w:i/>
          <w:lang w:val="en-US"/>
        </w:rPr>
        <w:t xml:space="preserve"> </w:t>
      </w:r>
      <w:proofErr w:type="spellStart"/>
      <w:r w:rsidR="009F4F66" w:rsidRPr="00976399">
        <w:rPr>
          <w:b/>
          <w:bCs/>
          <w:i/>
          <w:lang w:val="en-US"/>
        </w:rPr>
        <w:t>autre</w:t>
      </w:r>
      <w:proofErr w:type="spellEnd"/>
      <w:r w:rsidR="009F4F66" w:rsidRPr="00976399">
        <w:rPr>
          <w:b/>
          <w:bCs/>
          <w:i/>
          <w:lang w:val="en-US"/>
        </w:rPr>
        <w:t xml:space="preserve">: </w:t>
      </w:r>
      <w:proofErr w:type="spellStart"/>
      <w:r w:rsidR="009F4F66" w:rsidRPr="00976399">
        <w:rPr>
          <w:i/>
          <w:lang w:val="en-US"/>
        </w:rPr>
        <w:t>étant</w:t>
      </w:r>
      <w:proofErr w:type="spellEnd"/>
      <w:r w:rsidR="009F4F66" w:rsidRPr="00976399">
        <w:rPr>
          <w:i/>
          <w:lang w:val="en-US"/>
        </w:rPr>
        <w:t xml:space="preserve"> </w:t>
      </w:r>
      <w:proofErr w:type="spellStart"/>
      <w:r w:rsidR="009F4F66" w:rsidRPr="00976399">
        <w:rPr>
          <w:i/>
          <w:lang w:val="en-US"/>
        </w:rPr>
        <w:t>admis</w:t>
      </w:r>
      <w:proofErr w:type="spellEnd"/>
      <w:r w:rsidR="009F4F66" w:rsidRPr="00976399">
        <w:rPr>
          <w:i/>
          <w:lang w:val="en-US"/>
        </w:rPr>
        <w:t xml:space="preserve"> </w:t>
      </w:r>
      <w:proofErr w:type="spellStart"/>
      <w:r w:rsidR="009F4F66" w:rsidRPr="00976399">
        <w:rPr>
          <w:i/>
          <w:lang w:val="en-US"/>
        </w:rPr>
        <w:t>qu’il</w:t>
      </w:r>
      <w:proofErr w:type="spellEnd"/>
      <w:r w:rsidR="009F4F66" w:rsidRPr="00976399">
        <w:rPr>
          <w:i/>
          <w:lang w:val="en-US"/>
        </w:rPr>
        <w:t xml:space="preserve"> </w:t>
      </w:r>
      <w:proofErr w:type="spellStart"/>
      <w:r w:rsidR="009F4F66" w:rsidRPr="00976399">
        <w:rPr>
          <w:i/>
          <w:lang w:val="en-US"/>
        </w:rPr>
        <w:t>faut</w:t>
      </w:r>
      <w:proofErr w:type="spellEnd"/>
      <w:r w:rsidR="009F4F66" w:rsidRPr="00976399">
        <w:rPr>
          <w:i/>
          <w:lang w:val="en-US"/>
        </w:rPr>
        <w:t xml:space="preserve">, par </w:t>
      </w:r>
      <w:proofErr w:type="spellStart"/>
      <w:r w:rsidR="009F4F66" w:rsidRPr="00976399">
        <w:rPr>
          <w:i/>
          <w:lang w:val="en-US"/>
        </w:rPr>
        <w:t>priorité</w:t>
      </w:r>
      <w:proofErr w:type="spellEnd"/>
      <w:r w:rsidR="009F4F66" w:rsidRPr="00976399">
        <w:rPr>
          <w:i/>
          <w:lang w:val="en-US"/>
        </w:rPr>
        <w:t xml:space="preserve">, respecter </w:t>
      </w:r>
      <w:proofErr w:type="spellStart"/>
      <w:r w:rsidR="009F4F66" w:rsidRPr="00976399">
        <w:rPr>
          <w:i/>
          <w:lang w:val="en-US"/>
        </w:rPr>
        <w:t>l’intention</w:t>
      </w:r>
      <w:proofErr w:type="spellEnd"/>
      <w:r w:rsidR="009F4F66" w:rsidRPr="00976399">
        <w:rPr>
          <w:i/>
          <w:lang w:val="en-US"/>
        </w:rPr>
        <w:t xml:space="preserve"> des parties, comment les intentions </w:t>
      </w:r>
      <w:proofErr w:type="spellStart"/>
      <w:r w:rsidR="009F4F66" w:rsidRPr="00976399">
        <w:rPr>
          <w:i/>
          <w:lang w:val="en-US"/>
        </w:rPr>
        <w:t>peuvent</w:t>
      </w:r>
      <w:proofErr w:type="spellEnd"/>
      <w:r w:rsidR="009F4F66" w:rsidRPr="00976399">
        <w:rPr>
          <w:i/>
          <w:lang w:val="en-US"/>
        </w:rPr>
        <w:t xml:space="preserve"> </w:t>
      </w:r>
      <w:proofErr w:type="spellStart"/>
      <w:r w:rsidR="009F4F66" w:rsidRPr="00976399">
        <w:rPr>
          <w:i/>
          <w:lang w:val="en-US"/>
        </w:rPr>
        <w:t>elles</w:t>
      </w:r>
      <w:proofErr w:type="spellEnd"/>
      <w:r w:rsidR="009F4F66" w:rsidRPr="00976399">
        <w:rPr>
          <w:i/>
          <w:lang w:val="en-US"/>
        </w:rPr>
        <w:t xml:space="preserve"> </w:t>
      </w:r>
      <w:proofErr w:type="spellStart"/>
      <w:r w:rsidR="009F4F66" w:rsidRPr="00976399">
        <w:rPr>
          <w:i/>
          <w:lang w:val="en-US"/>
        </w:rPr>
        <w:t>être</w:t>
      </w:r>
      <w:proofErr w:type="spellEnd"/>
      <w:r w:rsidR="009F4F66" w:rsidRPr="00976399">
        <w:rPr>
          <w:i/>
          <w:lang w:val="en-US"/>
        </w:rPr>
        <w:t xml:space="preserve"> </w:t>
      </w:r>
      <w:proofErr w:type="spellStart"/>
      <w:r w:rsidR="009F4F66" w:rsidRPr="00976399">
        <w:rPr>
          <w:i/>
          <w:lang w:val="en-US"/>
        </w:rPr>
        <w:t>perçues</w:t>
      </w:r>
      <w:proofErr w:type="spellEnd"/>
      <w:r w:rsidR="009F4F66" w:rsidRPr="00976399">
        <w:rPr>
          <w:i/>
          <w:lang w:val="en-US"/>
        </w:rPr>
        <w:t xml:space="preserve"> par le </w:t>
      </w:r>
      <w:proofErr w:type="spellStart"/>
      <w:r w:rsidR="009F4F66" w:rsidRPr="00976399">
        <w:rPr>
          <w:i/>
          <w:lang w:val="en-US"/>
        </w:rPr>
        <w:t>juge</w:t>
      </w:r>
      <w:proofErr w:type="spellEnd"/>
      <w:r w:rsidR="009F4F66" w:rsidRPr="00976399">
        <w:rPr>
          <w:i/>
          <w:lang w:val="en-US"/>
        </w:rPr>
        <w:t xml:space="preserve">? Si </w:t>
      </w:r>
      <w:proofErr w:type="spellStart"/>
      <w:r w:rsidR="009F4F66" w:rsidRPr="00976399">
        <w:rPr>
          <w:i/>
          <w:lang w:val="en-US"/>
        </w:rPr>
        <w:t>l’on</w:t>
      </w:r>
      <w:proofErr w:type="spellEnd"/>
      <w:r w:rsidR="009F4F66" w:rsidRPr="00976399">
        <w:rPr>
          <w:i/>
          <w:lang w:val="en-US"/>
        </w:rPr>
        <w:t xml:space="preserve"> </w:t>
      </w:r>
      <w:proofErr w:type="spellStart"/>
      <w:r w:rsidR="009F4F66" w:rsidRPr="00976399">
        <w:rPr>
          <w:i/>
          <w:lang w:val="en-US"/>
        </w:rPr>
        <w:t>raisonne</w:t>
      </w:r>
      <w:proofErr w:type="spellEnd"/>
      <w:r w:rsidR="009F4F66" w:rsidRPr="00976399">
        <w:rPr>
          <w:i/>
          <w:lang w:val="en-US"/>
        </w:rPr>
        <w:t xml:space="preserve"> sur </w:t>
      </w:r>
      <w:proofErr w:type="spellStart"/>
      <w:r w:rsidR="009F4F66" w:rsidRPr="00976399">
        <w:rPr>
          <w:i/>
          <w:lang w:val="en-US"/>
        </w:rPr>
        <w:t>l’hypothèse</w:t>
      </w:r>
      <w:proofErr w:type="spellEnd"/>
      <w:r w:rsidR="009F4F66" w:rsidRPr="00976399">
        <w:rPr>
          <w:i/>
          <w:lang w:val="en-US"/>
        </w:rPr>
        <w:t xml:space="preserve"> la plus commune, </w:t>
      </w:r>
      <w:proofErr w:type="spellStart"/>
      <w:r w:rsidR="009F4F66" w:rsidRPr="00976399">
        <w:rPr>
          <w:i/>
          <w:lang w:val="en-US"/>
        </w:rPr>
        <w:t>où</w:t>
      </w:r>
      <w:proofErr w:type="spellEnd"/>
      <w:r w:rsidR="009F4F66" w:rsidRPr="00976399">
        <w:rPr>
          <w:i/>
          <w:lang w:val="en-US"/>
        </w:rPr>
        <w:t xml:space="preserve"> </w:t>
      </w:r>
      <w:proofErr w:type="spellStart"/>
      <w:proofErr w:type="gramStart"/>
      <w:r w:rsidR="009F4F66" w:rsidRPr="00976399">
        <w:rPr>
          <w:i/>
          <w:lang w:val="en-US"/>
        </w:rPr>
        <w:t>il</w:t>
      </w:r>
      <w:proofErr w:type="spellEnd"/>
      <w:proofErr w:type="gramEnd"/>
      <w:r w:rsidR="009F4F66" w:rsidRPr="00976399">
        <w:rPr>
          <w:i/>
          <w:lang w:val="en-US"/>
        </w:rPr>
        <w:t xml:space="preserve"> </w:t>
      </w:r>
      <w:proofErr w:type="spellStart"/>
      <w:r w:rsidR="009F4F66" w:rsidRPr="00976399">
        <w:rPr>
          <w:i/>
          <w:lang w:val="en-US"/>
        </w:rPr>
        <w:t>existe</w:t>
      </w:r>
      <w:proofErr w:type="spellEnd"/>
      <w:r w:rsidR="009F4F66" w:rsidRPr="00976399">
        <w:rPr>
          <w:i/>
          <w:lang w:val="en-US"/>
        </w:rPr>
        <w:t xml:space="preserve"> un </w:t>
      </w:r>
      <w:proofErr w:type="spellStart"/>
      <w:r w:rsidR="009F4F66" w:rsidRPr="00976399">
        <w:rPr>
          <w:i/>
          <w:lang w:val="en-US"/>
        </w:rPr>
        <w:t>écrit</w:t>
      </w:r>
      <w:proofErr w:type="spellEnd"/>
      <w:r w:rsidR="009F4F66" w:rsidRPr="00976399">
        <w:rPr>
          <w:i/>
          <w:lang w:val="en-US"/>
        </w:rPr>
        <w:t xml:space="preserve">, </w:t>
      </w:r>
      <w:proofErr w:type="spellStart"/>
      <w:r w:rsidR="009F4F66" w:rsidRPr="00976399">
        <w:rPr>
          <w:i/>
          <w:lang w:val="en-US"/>
        </w:rPr>
        <w:t>il</w:t>
      </w:r>
      <w:proofErr w:type="spellEnd"/>
      <w:r w:rsidR="009F4F66" w:rsidRPr="00976399">
        <w:rPr>
          <w:i/>
          <w:lang w:val="en-US"/>
        </w:rPr>
        <w:t xml:space="preserve"> </w:t>
      </w:r>
      <w:proofErr w:type="spellStart"/>
      <w:r w:rsidR="009F4F66" w:rsidRPr="00976399">
        <w:rPr>
          <w:i/>
          <w:lang w:val="en-US"/>
        </w:rPr>
        <w:t>faut</w:t>
      </w:r>
      <w:proofErr w:type="spellEnd"/>
      <w:r w:rsidR="009F4F66" w:rsidRPr="00976399">
        <w:rPr>
          <w:i/>
          <w:lang w:val="en-US"/>
        </w:rPr>
        <w:t xml:space="preserve"> </w:t>
      </w:r>
      <w:proofErr w:type="spellStart"/>
      <w:r w:rsidR="009F4F66" w:rsidRPr="00976399">
        <w:rPr>
          <w:i/>
          <w:lang w:val="en-US"/>
        </w:rPr>
        <w:t>assurément</w:t>
      </w:r>
      <w:proofErr w:type="spellEnd"/>
      <w:r w:rsidR="009F4F66" w:rsidRPr="00976399">
        <w:rPr>
          <w:i/>
          <w:lang w:val="en-US"/>
        </w:rPr>
        <w:t xml:space="preserve"> </w:t>
      </w:r>
      <w:proofErr w:type="spellStart"/>
      <w:r w:rsidR="009F4F66" w:rsidRPr="00976399">
        <w:rPr>
          <w:i/>
          <w:lang w:val="en-US"/>
        </w:rPr>
        <w:t>scruter</w:t>
      </w:r>
      <w:proofErr w:type="spellEnd"/>
      <w:r w:rsidR="009F4F66" w:rsidRPr="00976399">
        <w:rPr>
          <w:i/>
          <w:lang w:val="en-US"/>
        </w:rPr>
        <w:t xml:space="preserve"> </w:t>
      </w:r>
      <w:proofErr w:type="spellStart"/>
      <w:r w:rsidR="009F4F66" w:rsidRPr="00976399">
        <w:rPr>
          <w:i/>
          <w:lang w:val="en-US"/>
        </w:rPr>
        <w:t>d’abord</w:t>
      </w:r>
      <w:proofErr w:type="spellEnd"/>
      <w:r w:rsidR="009F4F66" w:rsidRPr="00976399">
        <w:rPr>
          <w:i/>
          <w:lang w:val="en-US"/>
        </w:rPr>
        <w:t xml:space="preserve"> le </w:t>
      </w:r>
      <w:proofErr w:type="spellStart"/>
      <w:r w:rsidR="009F4F66" w:rsidRPr="00976399">
        <w:rPr>
          <w:i/>
          <w:lang w:val="en-US"/>
        </w:rPr>
        <w:t>contenu</w:t>
      </w:r>
      <w:proofErr w:type="spellEnd"/>
      <w:r w:rsidR="009F4F66" w:rsidRPr="00976399">
        <w:rPr>
          <w:i/>
          <w:lang w:val="en-US"/>
        </w:rPr>
        <w:t xml:space="preserve"> de </w:t>
      </w:r>
      <w:proofErr w:type="spellStart"/>
      <w:r w:rsidR="009F4F66" w:rsidRPr="00976399">
        <w:rPr>
          <w:i/>
          <w:lang w:val="en-US"/>
        </w:rPr>
        <w:t>l’acte</w:t>
      </w:r>
      <w:proofErr w:type="spellEnd"/>
      <w:r w:rsidR="009F4F66" w:rsidRPr="00976399">
        <w:rPr>
          <w:i/>
          <w:lang w:val="en-US"/>
        </w:rPr>
        <w:t xml:space="preserve">. </w:t>
      </w:r>
      <w:proofErr w:type="spellStart"/>
      <w:r w:rsidR="009F4F66" w:rsidRPr="00976399">
        <w:rPr>
          <w:i/>
          <w:lang w:val="en-US"/>
        </w:rPr>
        <w:t>Aussi</w:t>
      </w:r>
      <w:proofErr w:type="spellEnd"/>
      <w:r w:rsidR="009F4F66" w:rsidRPr="00976399">
        <w:rPr>
          <w:i/>
          <w:lang w:val="en-US"/>
        </w:rPr>
        <w:t xml:space="preserve"> </w:t>
      </w:r>
      <w:proofErr w:type="spellStart"/>
      <w:r w:rsidR="009F4F66" w:rsidRPr="00976399">
        <w:rPr>
          <w:i/>
          <w:lang w:val="en-US"/>
        </w:rPr>
        <w:t>imparfait</w:t>
      </w:r>
      <w:proofErr w:type="spellEnd"/>
      <w:r w:rsidR="009F4F66" w:rsidRPr="00976399">
        <w:rPr>
          <w:i/>
          <w:lang w:val="en-US"/>
        </w:rPr>
        <w:t xml:space="preserve"> que </w:t>
      </w:r>
      <w:proofErr w:type="spellStart"/>
      <w:r w:rsidR="009F4F66" w:rsidRPr="00976399">
        <w:rPr>
          <w:i/>
          <w:lang w:val="en-US"/>
        </w:rPr>
        <w:t>soit</w:t>
      </w:r>
      <w:proofErr w:type="spellEnd"/>
      <w:r w:rsidR="009F4F66" w:rsidRPr="00976399">
        <w:rPr>
          <w:i/>
          <w:lang w:val="en-US"/>
        </w:rPr>
        <w:t xml:space="preserve"> le </w:t>
      </w:r>
      <w:proofErr w:type="spellStart"/>
      <w:r w:rsidR="009F4F66" w:rsidRPr="00976399">
        <w:rPr>
          <w:i/>
          <w:lang w:val="en-US"/>
        </w:rPr>
        <w:t>langage</w:t>
      </w:r>
      <w:proofErr w:type="spellEnd"/>
      <w:r w:rsidR="009F4F66" w:rsidRPr="00976399">
        <w:rPr>
          <w:i/>
          <w:lang w:val="en-US"/>
        </w:rPr>
        <w:t xml:space="preserve"> </w:t>
      </w:r>
      <w:proofErr w:type="spellStart"/>
      <w:r w:rsidR="009F4F66" w:rsidRPr="00976399">
        <w:rPr>
          <w:i/>
          <w:lang w:val="en-US"/>
        </w:rPr>
        <w:t>comme</w:t>
      </w:r>
      <w:proofErr w:type="spellEnd"/>
      <w:r w:rsidR="009F4F66" w:rsidRPr="00976399">
        <w:rPr>
          <w:i/>
          <w:lang w:val="en-US"/>
        </w:rPr>
        <w:t xml:space="preserve"> </w:t>
      </w:r>
      <w:proofErr w:type="spellStart"/>
      <w:r w:rsidR="009F4F66" w:rsidRPr="00976399">
        <w:rPr>
          <w:i/>
          <w:lang w:val="en-US"/>
        </w:rPr>
        <w:t>véhicule</w:t>
      </w:r>
      <w:proofErr w:type="spellEnd"/>
      <w:r w:rsidR="009F4F66" w:rsidRPr="00976399">
        <w:rPr>
          <w:i/>
          <w:lang w:val="en-US"/>
        </w:rPr>
        <w:t xml:space="preserve"> de la </w:t>
      </w:r>
      <w:proofErr w:type="spellStart"/>
      <w:r w:rsidR="009F4F66" w:rsidRPr="00976399">
        <w:rPr>
          <w:i/>
          <w:lang w:val="en-US"/>
        </w:rPr>
        <w:t>pensée</w:t>
      </w:r>
      <w:proofErr w:type="spellEnd"/>
      <w:r w:rsidR="009F4F66" w:rsidRPr="00976399">
        <w:rPr>
          <w:i/>
          <w:lang w:val="en-US"/>
        </w:rPr>
        <w:t xml:space="preserve">, </w:t>
      </w:r>
      <w:proofErr w:type="spellStart"/>
      <w:r w:rsidR="009F4F66" w:rsidRPr="00976399">
        <w:rPr>
          <w:i/>
          <w:lang w:val="en-US"/>
        </w:rPr>
        <w:t>si</w:t>
      </w:r>
      <w:proofErr w:type="spellEnd"/>
      <w:r w:rsidR="009F4F66" w:rsidRPr="00976399">
        <w:rPr>
          <w:i/>
          <w:lang w:val="en-US"/>
        </w:rPr>
        <w:t xml:space="preserve"> la formulation </w:t>
      </w:r>
      <w:proofErr w:type="spellStart"/>
      <w:proofErr w:type="gramStart"/>
      <w:r w:rsidR="009F4F66" w:rsidRPr="00976399">
        <w:rPr>
          <w:i/>
          <w:lang w:val="en-US"/>
        </w:rPr>
        <w:t>est</w:t>
      </w:r>
      <w:proofErr w:type="spellEnd"/>
      <w:proofErr w:type="gramEnd"/>
      <w:r w:rsidR="009F4F66" w:rsidRPr="00976399">
        <w:rPr>
          <w:i/>
          <w:lang w:val="en-US"/>
        </w:rPr>
        <w:t xml:space="preserve"> </w:t>
      </w:r>
      <w:proofErr w:type="spellStart"/>
      <w:r w:rsidR="009F4F66" w:rsidRPr="00976399">
        <w:rPr>
          <w:i/>
          <w:lang w:val="en-US"/>
        </w:rPr>
        <w:t>claire</w:t>
      </w:r>
      <w:proofErr w:type="spellEnd"/>
      <w:r w:rsidR="009F4F66" w:rsidRPr="00976399">
        <w:rPr>
          <w:i/>
          <w:lang w:val="en-US"/>
        </w:rPr>
        <w:t xml:space="preserve"> et </w:t>
      </w:r>
      <w:proofErr w:type="spellStart"/>
      <w:r w:rsidR="009F4F66" w:rsidRPr="00976399">
        <w:rPr>
          <w:i/>
          <w:lang w:val="en-US"/>
        </w:rPr>
        <w:t>dénuée</w:t>
      </w:r>
      <w:proofErr w:type="spellEnd"/>
      <w:r w:rsidR="009F4F66" w:rsidRPr="00976399">
        <w:rPr>
          <w:i/>
          <w:lang w:val="en-US"/>
        </w:rPr>
        <w:t xml:space="preserve"> </w:t>
      </w:r>
      <w:proofErr w:type="spellStart"/>
      <w:r w:rsidR="009F4F66" w:rsidRPr="00976399">
        <w:rPr>
          <w:i/>
          <w:lang w:val="en-US"/>
        </w:rPr>
        <w:t>d’ambiguïté</w:t>
      </w:r>
      <w:proofErr w:type="spellEnd"/>
      <w:r w:rsidR="009F4F66" w:rsidRPr="00976399">
        <w:rPr>
          <w:i/>
          <w:lang w:val="en-US"/>
        </w:rPr>
        <w:t xml:space="preserve">, </w:t>
      </w:r>
      <w:proofErr w:type="spellStart"/>
      <w:r w:rsidR="009F4F66" w:rsidRPr="00976399">
        <w:rPr>
          <w:i/>
          <w:lang w:val="en-US"/>
        </w:rPr>
        <w:t>elle</w:t>
      </w:r>
      <w:proofErr w:type="spellEnd"/>
      <w:r w:rsidR="009F4F66" w:rsidRPr="00976399">
        <w:rPr>
          <w:i/>
          <w:lang w:val="en-US"/>
        </w:rPr>
        <w:t xml:space="preserve"> </w:t>
      </w:r>
      <w:proofErr w:type="spellStart"/>
      <w:r w:rsidR="009F4F66" w:rsidRPr="00976399">
        <w:rPr>
          <w:i/>
          <w:lang w:val="en-US"/>
        </w:rPr>
        <w:t>doit</w:t>
      </w:r>
      <w:proofErr w:type="spellEnd"/>
      <w:r w:rsidR="009F4F66" w:rsidRPr="00976399">
        <w:rPr>
          <w:i/>
          <w:lang w:val="en-US"/>
        </w:rPr>
        <w:t xml:space="preserve"> </w:t>
      </w:r>
      <w:proofErr w:type="spellStart"/>
      <w:r w:rsidR="009F4F66" w:rsidRPr="00976399">
        <w:rPr>
          <w:i/>
          <w:lang w:val="en-US"/>
        </w:rPr>
        <w:t>être</w:t>
      </w:r>
      <w:proofErr w:type="spellEnd"/>
      <w:r w:rsidR="009F4F66" w:rsidRPr="00976399">
        <w:rPr>
          <w:i/>
          <w:lang w:val="en-US"/>
        </w:rPr>
        <w:t xml:space="preserve"> tenue pour </w:t>
      </w:r>
      <w:proofErr w:type="spellStart"/>
      <w:r w:rsidR="009F4F66" w:rsidRPr="00976399">
        <w:rPr>
          <w:i/>
          <w:lang w:val="en-US"/>
        </w:rPr>
        <w:t>exacte</w:t>
      </w:r>
      <w:proofErr w:type="spellEnd"/>
      <w:r w:rsidR="009F4F66" w:rsidRPr="00976399">
        <w:rPr>
          <w:i/>
          <w:lang w:val="en-US"/>
        </w:rPr>
        <w:t xml:space="preserve">, pour des raisons </w:t>
      </w:r>
      <w:proofErr w:type="spellStart"/>
      <w:r w:rsidR="009F4F66" w:rsidRPr="00976399">
        <w:rPr>
          <w:i/>
          <w:lang w:val="en-US"/>
        </w:rPr>
        <w:t>évidentes</w:t>
      </w:r>
      <w:proofErr w:type="spellEnd"/>
      <w:r w:rsidR="009F4F66" w:rsidRPr="00976399">
        <w:rPr>
          <w:i/>
          <w:lang w:val="en-US"/>
        </w:rPr>
        <w:t xml:space="preserve"> de </w:t>
      </w:r>
      <w:proofErr w:type="spellStart"/>
      <w:r w:rsidR="009F4F66" w:rsidRPr="00976399">
        <w:rPr>
          <w:i/>
          <w:lang w:val="en-US"/>
        </w:rPr>
        <w:t>sécurité</w:t>
      </w:r>
      <w:proofErr w:type="spellEnd"/>
      <w:r w:rsidR="009F4F66" w:rsidRPr="00976399">
        <w:rPr>
          <w:i/>
          <w:lang w:val="en-US"/>
        </w:rPr>
        <w:t xml:space="preserve"> du commerce </w:t>
      </w:r>
      <w:proofErr w:type="spellStart"/>
      <w:r w:rsidR="009F4F66" w:rsidRPr="00976399">
        <w:rPr>
          <w:i/>
          <w:lang w:val="en-US"/>
        </w:rPr>
        <w:t>juridique</w:t>
      </w:r>
      <w:proofErr w:type="spellEnd"/>
      <w:r w:rsidR="009F4F66" w:rsidRPr="00976399">
        <w:rPr>
          <w:i/>
          <w:lang w:val="en-US"/>
        </w:rPr>
        <w:t xml:space="preserve">. Telle </w:t>
      </w:r>
      <w:proofErr w:type="spellStart"/>
      <w:proofErr w:type="gramStart"/>
      <w:r w:rsidR="009F4F66" w:rsidRPr="00976399">
        <w:rPr>
          <w:i/>
          <w:lang w:val="en-US"/>
        </w:rPr>
        <w:t>est</w:t>
      </w:r>
      <w:proofErr w:type="spellEnd"/>
      <w:proofErr w:type="gramEnd"/>
      <w:r w:rsidR="009F4F66" w:rsidRPr="00976399">
        <w:rPr>
          <w:i/>
          <w:lang w:val="en-US"/>
        </w:rPr>
        <w:t xml:space="preserve"> la justificat</w:t>
      </w:r>
      <w:r w:rsidR="0059535C" w:rsidRPr="00976399">
        <w:rPr>
          <w:i/>
          <w:lang w:val="en-US"/>
        </w:rPr>
        <w:t xml:space="preserve">ion du </w:t>
      </w:r>
      <w:proofErr w:type="spellStart"/>
      <w:r w:rsidR="0059535C" w:rsidRPr="00976399">
        <w:rPr>
          <w:i/>
          <w:lang w:val="en-US"/>
        </w:rPr>
        <w:t>contrôle</w:t>
      </w:r>
      <w:proofErr w:type="spellEnd"/>
      <w:r w:rsidR="0059535C" w:rsidRPr="00976399">
        <w:rPr>
          <w:i/>
          <w:lang w:val="en-US"/>
        </w:rPr>
        <w:t xml:space="preserve"> </w:t>
      </w:r>
      <w:proofErr w:type="spellStart"/>
      <w:r w:rsidR="0059535C" w:rsidRPr="00976399">
        <w:rPr>
          <w:i/>
          <w:lang w:val="en-US"/>
        </w:rPr>
        <w:t>par</w:t>
      </w:r>
      <w:proofErr w:type="spellEnd"/>
      <w:r w:rsidR="0059535C" w:rsidRPr="00976399">
        <w:rPr>
          <w:i/>
          <w:lang w:val="en-US"/>
        </w:rPr>
        <w:t xml:space="preserve"> la </w:t>
      </w:r>
      <w:proofErr w:type="spellStart"/>
      <w:r w:rsidR="0059535C" w:rsidRPr="00976399">
        <w:rPr>
          <w:i/>
          <w:lang w:val="en-US"/>
        </w:rPr>
        <w:t>Cour</w:t>
      </w:r>
      <w:proofErr w:type="spellEnd"/>
      <w:r w:rsidR="0059535C" w:rsidRPr="00976399">
        <w:rPr>
          <w:i/>
          <w:lang w:val="en-US"/>
        </w:rPr>
        <w:t xml:space="preserve"> de C</w:t>
      </w:r>
      <w:r w:rsidR="009F4F66" w:rsidRPr="00976399">
        <w:rPr>
          <w:i/>
          <w:lang w:val="en-US"/>
        </w:rPr>
        <w:t xml:space="preserve">assation de la </w:t>
      </w:r>
      <w:proofErr w:type="spellStart"/>
      <w:r w:rsidR="009F4F66" w:rsidRPr="00976399">
        <w:rPr>
          <w:i/>
          <w:lang w:val="en-US"/>
        </w:rPr>
        <w:t>dénaturation</w:t>
      </w:r>
      <w:proofErr w:type="spellEnd"/>
      <w:r w:rsidR="009F4F66" w:rsidRPr="00976399">
        <w:rPr>
          <w:i/>
          <w:lang w:val="en-US"/>
        </w:rPr>
        <w:t xml:space="preserve"> des clauses </w:t>
      </w:r>
      <w:proofErr w:type="spellStart"/>
      <w:r w:rsidR="009F4F66" w:rsidRPr="00976399">
        <w:rPr>
          <w:i/>
          <w:lang w:val="en-US"/>
        </w:rPr>
        <w:t>claires</w:t>
      </w:r>
      <w:proofErr w:type="spellEnd"/>
      <w:r w:rsidR="009F4F66" w:rsidRPr="00976399">
        <w:rPr>
          <w:i/>
          <w:lang w:val="en-US"/>
        </w:rPr>
        <w:t xml:space="preserve"> et </w:t>
      </w:r>
      <w:proofErr w:type="spellStart"/>
      <w:r w:rsidR="009F4F66" w:rsidRPr="00976399">
        <w:rPr>
          <w:i/>
          <w:lang w:val="en-US"/>
        </w:rPr>
        <w:t>précise</w:t>
      </w:r>
      <w:proofErr w:type="spellEnd"/>
      <w:r w:rsidR="009F4F66" w:rsidRPr="00976399">
        <w:rPr>
          <w:i/>
          <w:lang w:val="en-US"/>
        </w:rPr>
        <w:t xml:space="preserve">. </w:t>
      </w:r>
    </w:p>
    <w:p w14:paraId="3F3103EC" w14:textId="77777777" w:rsidR="009F4F66" w:rsidRPr="00976399" w:rsidRDefault="009F4F66" w:rsidP="000F5086">
      <w:pPr>
        <w:pStyle w:val="JudgmentText"/>
        <w:numPr>
          <w:ilvl w:val="0"/>
          <w:numId w:val="0"/>
        </w:numPr>
        <w:shd w:val="clear" w:color="auto" w:fill="FFFFFF"/>
        <w:spacing w:after="0" w:line="240" w:lineRule="auto"/>
        <w:ind w:left="1500"/>
        <w:textAlignment w:val="baseline"/>
        <w:rPr>
          <w:i/>
          <w:lang w:val="en-US"/>
        </w:rPr>
      </w:pPr>
    </w:p>
    <w:p w14:paraId="027A295F" w14:textId="10D10ECA" w:rsidR="009F4F66" w:rsidRPr="00976399" w:rsidRDefault="009F4F66" w:rsidP="000F5086">
      <w:pPr>
        <w:pStyle w:val="JudgmentText"/>
        <w:numPr>
          <w:ilvl w:val="0"/>
          <w:numId w:val="0"/>
        </w:numPr>
        <w:shd w:val="clear" w:color="auto" w:fill="FFFFFF"/>
        <w:spacing w:after="0" w:line="240" w:lineRule="auto"/>
        <w:ind w:left="1500"/>
        <w:textAlignment w:val="baseline"/>
        <w:rPr>
          <w:i/>
          <w:lang w:val="en-US"/>
        </w:rPr>
      </w:pPr>
      <w:proofErr w:type="spellStart"/>
      <w:r w:rsidRPr="00976399">
        <w:rPr>
          <w:i/>
          <w:lang w:val="en-US"/>
        </w:rPr>
        <w:t>Pourtant</w:t>
      </w:r>
      <w:proofErr w:type="spellEnd"/>
      <w:r w:rsidRPr="00976399">
        <w:rPr>
          <w:i/>
          <w:lang w:val="en-US"/>
        </w:rPr>
        <w:t xml:space="preserve">, </w:t>
      </w:r>
      <w:proofErr w:type="spellStart"/>
      <w:r w:rsidRPr="00976399">
        <w:rPr>
          <w:i/>
          <w:lang w:val="en-US"/>
        </w:rPr>
        <w:t>l’article</w:t>
      </w:r>
      <w:proofErr w:type="spellEnd"/>
      <w:r w:rsidRPr="00976399">
        <w:rPr>
          <w:i/>
          <w:lang w:val="en-US"/>
        </w:rPr>
        <w:t xml:space="preserve"> 1156 </w:t>
      </w:r>
      <w:proofErr w:type="spellStart"/>
      <w:r w:rsidRPr="00976399">
        <w:rPr>
          <w:i/>
          <w:lang w:val="en-US"/>
        </w:rPr>
        <w:t>recommande</w:t>
      </w:r>
      <w:proofErr w:type="spellEnd"/>
      <w:r w:rsidRPr="00976399">
        <w:rPr>
          <w:i/>
          <w:lang w:val="en-US"/>
        </w:rPr>
        <w:t xml:space="preserve"> de </w:t>
      </w:r>
      <w:proofErr w:type="spellStart"/>
      <w:r w:rsidRPr="00976399">
        <w:rPr>
          <w:i/>
          <w:lang w:val="en-US"/>
        </w:rPr>
        <w:t>rechercher</w:t>
      </w:r>
      <w:proofErr w:type="spellEnd"/>
      <w:r w:rsidRPr="00976399">
        <w:rPr>
          <w:i/>
          <w:lang w:val="en-US"/>
        </w:rPr>
        <w:t xml:space="preserve"> la commune intention </w:t>
      </w:r>
      <w:proofErr w:type="spellStart"/>
      <w:r w:rsidRPr="00976399">
        <w:rPr>
          <w:i/>
          <w:lang w:val="en-US"/>
        </w:rPr>
        <w:t>plutôt</w:t>
      </w:r>
      <w:proofErr w:type="spellEnd"/>
      <w:r w:rsidRPr="00976399">
        <w:rPr>
          <w:i/>
          <w:lang w:val="en-US"/>
        </w:rPr>
        <w:t xml:space="preserve"> que </w:t>
      </w:r>
      <w:proofErr w:type="spellStart"/>
      <w:r w:rsidRPr="00976399">
        <w:rPr>
          <w:i/>
          <w:lang w:val="en-US"/>
        </w:rPr>
        <w:t>s’arrȇter</w:t>
      </w:r>
      <w:proofErr w:type="spellEnd"/>
      <w:r w:rsidRPr="00976399">
        <w:rPr>
          <w:i/>
          <w:lang w:val="en-US"/>
        </w:rPr>
        <w:t xml:space="preserve"> au sans </w:t>
      </w:r>
      <w:proofErr w:type="spellStart"/>
      <w:r w:rsidRPr="00976399">
        <w:rPr>
          <w:i/>
          <w:lang w:val="en-US"/>
        </w:rPr>
        <w:t>littéral</w:t>
      </w:r>
      <w:proofErr w:type="spellEnd"/>
      <w:r w:rsidRPr="00976399">
        <w:rPr>
          <w:i/>
          <w:lang w:val="en-US"/>
        </w:rPr>
        <w:t xml:space="preserve"> des </w:t>
      </w:r>
      <w:proofErr w:type="spellStart"/>
      <w:r w:rsidRPr="00976399">
        <w:rPr>
          <w:i/>
          <w:lang w:val="en-US"/>
        </w:rPr>
        <w:t>termes</w:t>
      </w:r>
      <w:proofErr w:type="spellEnd"/>
      <w:r w:rsidRPr="00976399">
        <w:rPr>
          <w:i/>
          <w:lang w:val="en-US"/>
        </w:rPr>
        <w:t xml:space="preserve">. </w:t>
      </w:r>
      <w:proofErr w:type="spellStart"/>
      <w:r w:rsidRPr="00976399">
        <w:rPr>
          <w:i/>
          <w:lang w:val="en-US"/>
        </w:rPr>
        <w:t>Cela</w:t>
      </w:r>
      <w:proofErr w:type="spellEnd"/>
      <w:r w:rsidRPr="00976399">
        <w:rPr>
          <w:i/>
          <w:lang w:val="en-US"/>
        </w:rPr>
        <w:t xml:space="preserve"> ne </w:t>
      </w:r>
      <w:proofErr w:type="spellStart"/>
      <w:r w:rsidRPr="00976399">
        <w:rPr>
          <w:i/>
          <w:lang w:val="en-US"/>
        </w:rPr>
        <w:t>signifie</w:t>
      </w:r>
      <w:proofErr w:type="spellEnd"/>
      <w:r w:rsidRPr="00976399">
        <w:rPr>
          <w:i/>
          <w:lang w:val="en-US"/>
        </w:rPr>
        <w:t>-t-</w:t>
      </w:r>
      <w:proofErr w:type="spellStart"/>
      <w:r w:rsidRPr="00976399">
        <w:rPr>
          <w:i/>
          <w:lang w:val="en-US"/>
        </w:rPr>
        <w:t>il</w:t>
      </w:r>
      <w:proofErr w:type="spellEnd"/>
      <w:r w:rsidRPr="00976399">
        <w:rPr>
          <w:i/>
          <w:lang w:val="en-US"/>
        </w:rPr>
        <w:t xml:space="preserve"> pas que </w:t>
      </w:r>
      <w:proofErr w:type="spellStart"/>
      <w:r w:rsidRPr="00976399">
        <w:rPr>
          <w:i/>
          <w:lang w:val="en-US"/>
        </w:rPr>
        <w:t>l’intention</w:t>
      </w:r>
      <w:proofErr w:type="spellEnd"/>
      <w:r w:rsidRPr="00976399">
        <w:rPr>
          <w:i/>
          <w:lang w:val="en-US"/>
        </w:rPr>
        <w:t xml:space="preserve"> </w:t>
      </w:r>
      <w:proofErr w:type="spellStart"/>
      <w:r w:rsidRPr="00976399">
        <w:rPr>
          <w:i/>
          <w:lang w:val="en-US"/>
        </w:rPr>
        <w:t>profonde</w:t>
      </w:r>
      <w:proofErr w:type="spellEnd"/>
      <w:r w:rsidRPr="00976399">
        <w:rPr>
          <w:i/>
          <w:lang w:val="en-US"/>
        </w:rPr>
        <w:t xml:space="preserve"> </w:t>
      </w:r>
      <w:proofErr w:type="spellStart"/>
      <w:r w:rsidRPr="00976399">
        <w:rPr>
          <w:i/>
          <w:lang w:val="en-US"/>
        </w:rPr>
        <w:t>doit</w:t>
      </w:r>
      <w:proofErr w:type="spellEnd"/>
      <w:r w:rsidRPr="00976399">
        <w:rPr>
          <w:i/>
          <w:lang w:val="en-US"/>
        </w:rPr>
        <w:t xml:space="preserve"> </w:t>
      </w:r>
      <w:proofErr w:type="spellStart"/>
      <w:r w:rsidRPr="00976399">
        <w:rPr>
          <w:i/>
          <w:lang w:val="en-US"/>
        </w:rPr>
        <w:t>toujours</w:t>
      </w:r>
      <w:proofErr w:type="spellEnd"/>
      <w:r w:rsidRPr="00976399">
        <w:rPr>
          <w:i/>
          <w:lang w:val="en-US"/>
        </w:rPr>
        <w:t xml:space="preserve"> </w:t>
      </w:r>
      <w:proofErr w:type="spellStart"/>
      <w:r w:rsidRPr="00976399">
        <w:rPr>
          <w:i/>
          <w:lang w:val="en-US"/>
        </w:rPr>
        <w:t>l’emporter</w:t>
      </w:r>
      <w:proofErr w:type="spellEnd"/>
      <w:r w:rsidRPr="00976399">
        <w:rPr>
          <w:i/>
          <w:lang w:val="en-US"/>
        </w:rPr>
        <w:t xml:space="preserve"> sur la</w:t>
      </w:r>
      <w:r w:rsidRPr="00976399">
        <w:rPr>
          <w:i/>
        </w:rPr>
        <w:t xml:space="preserve"> </w:t>
      </w:r>
      <w:proofErr w:type="spellStart"/>
      <w:r w:rsidRPr="00976399">
        <w:rPr>
          <w:i/>
          <w:lang w:val="en-US"/>
        </w:rPr>
        <w:t>lettre</w:t>
      </w:r>
      <w:proofErr w:type="spellEnd"/>
      <w:r w:rsidRPr="00976399">
        <w:rPr>
          <w:i/>
          <w:lang w:val="en-US"/>
        </w:rPr>
        <w:t xml:space="preserve">, </w:t>
      </w:r>
      <w:proofErr w:type="spellStart"/>
      <w:r w:rsidRPr="00976399">
        <w:rPr>
          <w:i/>
          <w:lang w:val="en-US"/>
        </w:rPr>
        <w:t>celle</w:t>
      </w:r>
      <w:proofErr w:type="spellEnd"/>
      <w:r w:rsidRPr="00976399">
        <w:rPr>
          <w:i/>
          <w:lang w:val="en-US"/>
        </w:rPr>
        <w:t xml:space="preserve">-ci </w:t>
      </w:r>
      <w:proofErr w:type="spellStart"/>
      <w:r w:rsidRPr="00976399">
        <w:rPr>
          <w:i/>
          <w:lang w:val="en-US"/>
        </w:rPr>
        <w:t>fût-elle</w:t>
      </w:r>
      <w:proofErr w:type="spellEnd"/>
      <w:r w:rsidRPr="00976399">
        <w:rPr>
          <w:i/>
          <w:lang w:val="en-US"/>
        </w:rPr>
        <w:t xml:space="preserve"> </w:t>
      </w:r>
      <w:proofErr w:type="spellStart"/>
      <w:proofErr w:type="gramStart"/>
      <w:r w:rsidRPr="00976399">
        <w:rPr>
          <w:i/>
          <w:lang w:val="en-US"/>
        </w:rPr>
        <w:t>claire</w:t>
      </w:r>
      <w:proofErr w:type="spellEnd"/>
      <w:proofErr w:type="gramEnd"/>
      <w:r w:rsidRPr="00976399">
        <w:rPr>
          <w:i/>
          <w:lang w:val="en-US"/>
        </w:rPr>
        <w:t xml:space="preserve"> et </w:t>
      </w:r>
      <w:proofErr w:type="spellStart"/>
      <w:r w:rsidRPr="00976399">
        <w:rPr>
          <w:i/>
          <w:lang w:val="en-US"/>
        </w:rPr>
        <w:t>précise</w:t>
      </w:r>
      <w:proofErr w:type="spellEnd"/>
      <w:r w:rsidRPr="00976399">
        <w:rPr>
          <w:i/>
          <w:lang w:val="en-US"/>
        </w:rPr>
        <w:t>?</w:t>
      </w:r>
    </w:p>
    <w:p w14:paraId="567040D7" w14:textId="77777777" w:rsidR="009F4F66" w:rsidRPr="00976399" w:rsidRDefault="009F4F66" w:rsidP="000F5086">
      <w:pPr>
        <w:pStyle w:val="JudgmentText"/>
        <w:numPr>
          <w:ilvl w:val="0"/>
          <w:numId w:val="0"/>
        </w:numPr>
        <w:shd w:val="clear" w:color="auto" w:fill="FFFFFF"/>
        <w:spacing w:after="0" w:line="240" w:lineRule="auto"/>
        <w:ind w:left="1500"/>
        <w:textAlignment w:val="baseline"/>
        <w:rPr>
          <w:i/>
          <w:lang w:val="en-US"/>
        </w:rPr>
      </w:pPr>
    </w:p>
    <w:p w14:paraId="2B746ECB" w14:textId="6F15B93B" w:rsidR="009F4F66" w:rsidRPr="00976399" w:rsidRDefault="009F4F66" w:rsidP="000F5086">
      <w:pPr>
        <w:autoSpaceDE w:val="0"/>
        <w:autoSpaceDN w:val="0"/>
        <w:adjustRightInd w:val="0"/>
        <w:spacing w:after="0" w:line="240" w:lineRule="auto"/>
        <w:ind w:left="1440"/>
        <w:jc w:val="both"/>
        <w:rPr>
          <w:i/>
          <w:lang w:val="en-US"/>
        </w:rPr>
      </w:pPr>
      <w:r w:rsidRPr="00976399">
        <w:rPr>
          <w:rFonts w:ascii="Times New Roman" w:hAnsi="Times New Roman" w:cs="Times New Roman"/>
          <w:sz w:val="24"/>
          <w:szCs w:val="24"/>
          <w:lang w:val="en-US"/>
        </w:rPr>
        <w:t>[…]</w:t>
      </w:r>
      <w:proofErr w:type="spellStart"/>
      <w:r w:rsidRPr="00976399">
        <w:rPr>
          <w:rFonts w:ascii="Times New Roman" w:hAnsi="Times New Roman" w:cs="Times New Roman"/>
          <w:i/>
          <w:sz w:val="24"/>
          <w:szCs w:val="24"/>
          <w:lang w:val="en-US"/>
        </w:rPr>
        <w:t>Une</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volonté</w:t>
      </w:r>
      <w:proofErr w:type="spellEnd"/>
      <w:r w:rsidRPr="00976399">
        <w:rPr>
          <w:rFonts w:ascii="Times New Roman" w:hAnsi="Times New Roman" w:cs="Times New Roman"/>
          <w:i/>
          <w:sz w:val="24"/>
          <w:szCs w:val="24"/>
          <w:lang w:val="en-US"/>
        </w:rPr>
        <w:t xml:space="preserve"> qui </w:t>
      </w:r>
      <w:proofErr w:type="spellStart"/>
      <w:r w:rsidRPr="00976399">
        <w:rPr>
          <w:rFonts w:ascii="Times New Roman" w:hAnsi="Times New Roman" w:cs="Times New Roman"/>
          <w:i/>
          <w:sz w:val="24"/>
          <w:szCs w:val="24"/>
          <w:lang w:val="en-US"/>
        </w:rPr>
        <w:t>serait</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restée</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purement</w:t>
      </w:r>
      <w:proofErr w:type="spellEnd"/>
      <w:r w:rsidRPr="00976399">
        <w:rPr>
          <w:rFonts w:ascii="Times New Roman" w:hAnsi="Times New Roman" w:cs="Times New Roman"/>
          <w:i/>
          <w:sz w:val="24"/>
          <w:szCs w:val="24"/>
          <w:lang w:val="en-US"/>
        </w:rPr>
        <w:t xml:space="preserve"> interne </w:t>
      </w:r>
      <w:proofErr w:type="spellStart"/>
      <w:proofErr w:type="gramStart"/>
      <w:r w:rsidRPr="00976399">
        <w:rPr>
          <w:rFonts w:ascii="Times New Roman" w:hAnsi="Times New Roman" w:cs="Times New Roman"/>
          <w:i/>
          <w:sz w:val="24"/>
          <w:szCs w:val="24"/>
          <w:lang w:val="en-US"/>
        </w:rPr>
        <w:t>est</w:t>
      </w:r>
      <w:proofErr w:type="spellEnd"/>
      <w:proofErr w:type="gramEnd"/>
      <w:r w:rsidRPr="00976399">
        <w:rPr>
          <w:rFonts w:ascii="Times New Roman" w:hAnsi="Times New Roman" w:cs="Times New Roman"/>
          <w:i/>
          <w:sz w:val="24"/>
          <w:szCs w:val="24"/>
          <w:lang w:val="en-US"/>
        </w:rPr>
        <w:t xml:space="preserve"> à </w:t>
      </w:r>
      <w:proofErr w:type="spellStart"/>
      <w:r w:rsidRPr="00976399">
        <w:rPr>
          <w:rFonts w:ascii="Times New Roman" w:hAnsi="Times New Roman" w:cs="Times New Roman"/>
          <w:i/>
          <w:sz w:val="24"/>
          <w:szCs w:val="24"/>
          <w:lang w:val="en-US"/>
        </w:rPr>
        <w:t>l’évidence</w:t>
      </w:r>
      <w:proofErr w:type="spellEnd"/>
      <w:r w:rsidRPr="00976399">
        <w:rPr>
          <w:rFonts w:ascii="Times New Roman" w:hAnsi="Times New Roman" w:cs="Times New Roman"/>
          <w:i/>
          <w:sz w:val="24"/>
          <w:szCs w:val="24"/>
          <w:lang w:val="en-US"/>
        </w:rPr>
        <w:t xml:space="preserve"> hors </w:t>
      </w:r>
      <w:proofErr w:type="spellStart"/>
      <w:r w:rsidRPr="00976399">
        <w:rPr>
          <w:rFonts w:ascii="Times New Roman" w:hAnsi="Times New Roman" w:cs="Times New Roman"/>
          <w:i/>
          <w:sz w:val="24"/>
          <w:szCs w:val="24"/>
          <w:lang w:val="en-US"/>
        </w:rPr>
        <w:t>d’atteinte</w:t>
      </w:r>
      <w:proofErr w:type="spellEnd"/>
      <w:r w:rsidRPr="00976399">
        <w:rPr>
          <w:rFonts w:ascii="Times New Roman" w:hAnsi="Times New Roman" w:cs="Times New Roman"/>
          <w:i/>
          <w:sz w:val="24"/>
          <w:szCs w:val="24"/>
          <w:lang w:val="en-US"/>
        </w:rPr>
        <w:t xml:space="preserve"> du </w:t>
      </w:r>
      <w:proofErr w:type="spellStart"/>
      <w:r w:rsidRPr="00976399">
        <w:rPr>
          <w:rFonts w:ascii="Times New Roman" w:hAnsi="Times New Roman" w:cs="Times New Roman"/>
          <w:i/>
          <w:sz w:val="24"/>
          <w:szCs w:val="24"/>
          <w:lang w:val="en-US"/>
        </w:rPr>
        <w:t>juge</w:t>
      </w:r>
      <w:proofErr w:type="spellEnd"/>
      <w:r w:rsidRPr="00976399">
        <w:rPr>
          <w:rFonts w:ascii="Times New Roman" w:hAnsi="Times New Roman" w:cs="Times New Roman"/>
          <w:i/>
          <w:sz w:val="24"/>
          <w:szCs w:val="24"/>
          <w:lang w:val="en-US"/>
        </w:rPr>
        <w:t xml:space="preserve"> et, au surplus, </w:t>
      </w:r>
      <w:proofErr w:type="spellStart"/>
      <w:r w:rsidRPr="00976399">
        <w:rPr>
          <w:rFonts w:ascii="Times New Roman" w:hAnsi="Times New Roman" w:cs="Times New Roman"/>
          <w:i/>
          <w:sz w:val="24"/>
          <w:szCs w:val="24"/>
          <w:lang w:val="en-US"/>
        </w:rPr>
        <w:t>rebelle</w:t>
      </w:r>
      <w:proofErr w:type="spellEnd"/>
      <w:r w:rsidRPr="00976399">
        <w:rPr>
          <w:rFonts w:ascii="Times New Roman" w:hAnsi="Times New Roman" w:cs="Times New Roman"/>
          <w:i/>
          <w:sz w:val="24"/>
          <w:szCs w:val="24"/>
          <w:lang w:val="en-US"/>
        </w:rPr>
        <w:t xml:space="preserve"> à </w:t>
      </w:r>
      <w:proofErr w:type="spellStart"/>
      <w:r w:rsidRPr="00976399">
        <w:rPr>
          <w:rFonts w:ascii="Times New Roman" w:hAnsi="Times New Roman" w:cs="Times New Roman"/>
          <w:i/>
          <w:sz w:val="24"/>
          <w:szCs w:val="24"/>
          <w:lang w:val="en-US"/>
        </w:rPr>
        <w:t>toute</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preuve</w:t>
      </w:r>
      <w:proofErr w:type="spellEnd"/>
      <w:r w:rsidRPr="00976399">
        <w:rPr>
          <w:rFonts w:ascii="Times New Roman" w:hAnsi="Times New Roman" w:cs="Times New Roman"/>
          <w:i/>
          <w:sz w:val="24"/>
          <w:szCs w:val="24"/>
          <w:lang w:val="en-US"/>
        </w:rPr>
        <w:t xml:space="preserve"> par </w:t>
      </w:r>
      <w:proofErr w:type="spellStart"/>
      <w:r w:rsidRPr="00976399">
        <w:rPr>
          <w:rFonts w:ascii="Times New Roman" w:hAnsi="Times New Roman" w:cs="Times New Roman"/>
          <w:i/>
          <w:sz w:val="24"/>
          <w:szCs w:val="24"/>
          <w:lang w:val="en-US"/>
        </w:rPr>
        <w:t>celui</w:t>
      </w:r>
      <w:proofErr w:type="spellEnd"/>
      <w:r w:rsidRPr="00976399">
        <w:rPr>
          <w:rFonts w:ascii="Times New Roman" w:hAnsi="Times New Roman" w:cs="Times New Roman"/>
          <w:i/>
          <w:sz w:val="24"/>
          <w:szCs w:val="24"/>
          <w:lang w:val="en-US"/>
        </w:rPr>
        <w:t xml:space="preserve"> qui </w:t>
      </w:r>
      <w:proofErr w:type="spellStart"/>
      <w:r w:rsidRPr="00976399">
        <w:rPr>
          <w:rFonts w:ascii="Times New Roman" w:hAnsi="Times New Roman" w:cs="Times New Roman"/>
          <w:i/>
          <w:sz w:val="24"/>
          <w:szCs w:val="24"/>
          <w:lang w:val="en-US"/>
        </w:rPr>
        <w:t>l’a</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prétendument</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conçue</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Seule</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une</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volonté</w:t>
      </w:r>
      <w:proofErr w:type="spellEnd"/>
      <w:r w:rsidRPr="00976399">
        <w:rPr>
          <w:rFonts w:ascii="Times New Roman" w:hAnsi="Times New Roman" w:cs="Times New Roman"/>
          <w:i/>
          <w:sz w:val="24"/>
          <w:szCs w:val="24"/>
          <w:lang w:val="en-US"/>
        </w:rPr>
        <w:t xml:space="preserve"> perceptible, </w:t>
      </w:r>
      <w:proofErr w:type="spellStart"/>
      <w:r w:rsidRPr="00976399">
        <w:rPr>
          <w:rFonts w:ascii="Times New Roman" w:hAnsi="Times New Roman" w:cs="Times New Roman"/>
          <w:i/>
          <w:sz w:val="24"/>
          <w:szCs w:val="24"/>
          <w:lang w:val="en-US"/>
        </w:rPr>
        <w:t>donc</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extériorisée</w:t>
      </w:r>
      <w:proofErr w:type="spellEnd"/>
      <w:r w:rsidRPr="00976399">
        <w:rPr>
          <w:rFonts w:ascii="Times New Roman" w:hAnsi="Times New Roman" w:cs="Times New Roman"/>
          <w:i/>
          <w:sz w:val="24"/>
          <w:szCs w:val="24"/>
          <w:lang w:val="en-US"/>
        </w:rPr>
        <w:t xml:space="preserve"> de </w:t>
      </w:r>
      <w:proofErr w:type="spellStart"/>
      <w:r w:rsidRPr="00976399">
        <w:rPr>
          <w:rFonts w:ascii="Times New Roman" w:hAnsi="Times New Roman" w:cs="Times New Roman"/>
          <w:i/>
          <w:sz w:val="24"/>
          <w:szCs w:val="24"/>
          <w:lang w:val="en-US"/>
        </w:rPr>
        <w:t>quelque</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manière</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peut</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produire</w:t>
      </w:r>
      <w:proofErr w:type="spellEnd"/>
      <w:r w:rsidRPr="00976399">
        <w:rPr>
          <w:rFonts w:ascii="Times New Roman" w:hAnsi="Times New Roman" w:cs="Times New Roman"/>
          <w:i/>
          <w:sz w:val="24"/>
          <w:szCs w:val="24"/>
          <w:lang w:val="en-US"/>
        </w:rPr>
        <w:t xml:space="preserve"> des </w:t>
      </w:r>
      <w:proofErr w:type="spellStart"/>
      <w:r w:rsidRPr="00976399">
        <w:rPr>
          <w:rFonts w:ascii="Times New Roman" w:hAnsi="Times New Roman" w:cs="Times New Roman"/>
          <w:i/>
          <w:sz w:val="24"/>
          <w:szCs w:val="24"/>
          <w:lang w:val="en-US"/>
        </w:rPr>
        <w:t>effets</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juridiques</w:t>
      </w:r>
      <w:proofErr w:type="spellEnd"/>
      <w:r w:rsidRPr="00976399">
        <w:rPr>
          <w:rFonts w:ascii="Times New Roman" w:hAnsi="Times New Roman" w:cs="Times New Roman"/>
          <w:i/>
          <w:sz w:val="24"/>
          <w:szCs w:val="24"/>
          <w:lang w:val="en-US"/>
        </w:rPr>
        <w:t xml:space="preserve"> (sur les modes </w:t>
      </w:r>
      <w:proofErr w:type="spellStart"/>
      <w:r w:rsidRPr="00976399">
        <w:rPr>
          <w:rFonts w:ascii="Times New Roman" w:hAnsi="Times New Roman" w:cs="Times New Roman"/>
          <w:i/>
          <w:sz w:val="24"/>
          <w:szCs w:val="24"/>
          <w:lang w:val="en-US"/>
        </w:rPr>
        <w:t>d’extériorisation</w:t>
      </w:r>
      <w:proofErr w:type="spellEnd"/>
      <w:r w:rsidRPr="00976399">
        <w:rPr>
          <w:rFonts w:ascii="Times New Roman" w:hAnsi="Times New Roman" w:cs="Times New Roman"/>
          <w:i/>
          <w:sz w:val="24"/>
          <w:szCs w:val="24"/>
          <w:lang w:val="en-US"/>
        </w:rPr>
        <w:t xml:space="preserve">, </w:t>
      </w:r>
      <w:r w:rsidRPr="00976399">
        <w:rPr>
          <w:rFonts w:ascii="Times New Roman" w:hAnsi="Times New Roman" w:cs="Times New Roman"/>
          <w:i/>
          <w:iCs/>
          <w:sz w:val="24"/>
          <w:szCs w:val="24"/>
          <w:lang w:val="en-US"/>
        </w:rPr>
        <w:t xml:space="preserve">V P </w:t>
      </w:r>
      <w:proofErr w:type="spellStart"/>
      <w:r w:rsidRPr="00976399">
        <w:rPr>
          <w:rFonts w:ascii="Times New Roman" w:hAnsi="Times New Roman" w:cs="Times New Roman"/>
          <w:i/>
          <w:iCs/>
          <w:sz w:val="24"/>
          <w:szCs w:val="24"/>
          <w:lang w:val="en-US"/>
        </w:rPr>
        <w:t>Godé</w:t>
      </w:r>
      <w:proofErr w:type="spellEnd"/>
      <w:r w:rsidRPr="00976399">
        <w:rPr>
          <w:rFonts w:ascii="Times New Roman" w:hAnsi="Times New Roman" w:cs="Times New Roman"/>
          <w:i/>
          <w:iCs/>
          <w:sz w:val="24"/>
          <w:szCs w:val="24"/>
          <w:lang w:val="en-US"/>
        </w:rPr>
        <w:t xml:space="preserve">, </w:t>
      </w:r>
      <w:proofErr w:type="spellStart"/>
      <w:r w:rsidRPr="00976399">
        <w:rPr>
          <w:rFonts w:ascii="Times New Roman" w:hAnsi="Times New Roman" w:cs="Times New Roman"/>
          <w:i/>
          <w:iCs/>
          <w:sz w:val="24"/>
          <w:szCs w:val="24"/>
          <w:lang w:val="en-US"/>
        </w:rPr>
        <w:t>Volont</w:t>
      </w:r>
      <w:r w:rsidRPr="00976399">
        <w:rPr>
          <w:rFonts w:ascii="Times New Roman" w:hAnsi="Times New Roman" w:cs="Times New Roman"/>
          <w:i/>
          <w:sz w:val="24"/>
          <w:szCs w:val="24"/>
          <w:lang w:val="en-US"/>
        </w:rPr>
        <w:t>é</w:t>
      </w:r>
      <w:proofErr w:type="spellEnd"/>
      <w:r w:rsidRPr="00976399">
        <w:rPr>
          <w:rFonts w:ascii="Times New Roman" w:hAnsi="Times New Roman" w:cs="Times New Roman"/>
          <w:i/>
          <w:sz w:val="24"/>
          <w:szCs w:val="24"/>
          <w:lang w:val="en-US"/>
        </w:rPr>
        <w:t xml:space="preserve"> </w:t>
      </w:r>
      <w:proofErr w:type="gramStart"/>
      <w:r w:rsidRPr="00976399">
        <w:rPr>
          <w:rFonts w:ascii="Times New Roman" w:hAnsi="Times New Roman" w:cs="Times New Roman"/>
          <w:i/>
          <w:iCs/>
          <w:sz w:val="24"/>
          <w:szCs w:val="24"/>
          <w:lang w:val="en-US"/>
        </w:rPr>
        <w:t>et</w:t>
      </w:r>
      <w:proofErr w:type="gramEnd"/>
      <w:r w:rsidRPr="00976399">
        <w:rPr>
          <w:rFonts w:ascii="Times New Roman" w:hAnsi="Times New Roman" w:cs="Times New Roman"/>
          <w:i/>
          <w:iCs/>
          <w:sz w:val="24"/>
          <w:szCs w:val="24"/>
          <w:lang w:val="en-US"/>
        </w:rPr>
        <w:t xml:space="preserve"> manifestations </w:t>
      </w:r>
      <w:proofErr w:type="spellStart"/>
      <w:r w:rsidRPr="00976399">
        <w:rPr>
          <w:rFonts w:ascii="Times New Roman" w:hAnsi="Times New Roman" w:cs="Times New Roman"/>
          <w:i/>
          <w:iCs/>
          <w:sz w:val="24"/>
          <w:szCs w:val="24"/>
          <w:lang w:val="en-US"/>
        </w:rPr>
        <w:t>tacites</w:t>
      </w:r>
      <w:proofErr w:type="spellEnd"/>
      <w:r w:rsidRPr="00976399">
        <w:rPr>
          <w:rFonts w:ascii="Times New Roman" w:hAnsi="Times New Roman" w:cs="Times New Roman"/>
          <w:i/>
          <w:iCs/>
          <w:sz w:val="24"/>
          <w:szCs w:val="24"/>
          <w:lang w:val="en-US"/>
        </w:rPr>
        <w:t xml:space="preserve">: PUF 1977, </w:t>
      </w:r>
      <w:proofErr w:type="spellStart"/>
      <w:r w:rsidRPr="00976399">
        <w:rPr>
          <w:rFonts w:ascii="Times New Roman" w:hAnsi="Times New Roman" w:cs="Times New Roman"/>
          <w:i/>
          <w:iCs/>
          <w:sz w:val="24"/>
          <w:szCs w:val="24"/>
          <w:lang w:val="en-US"/>
        </w:rPr>
        <w:t>spécialement</w:t>
      </w:r>
      <w:proofErr w:type="spellEnd"/>
      <w:r w:rsidRPr="00976399">
        <w:rPr>
          <w:rFonts w:ascii="Times New Roman" w:hAnsi="Times New Roman" w:cs="Times New Roman"/>
          <w:i/>
          <w:iCs/>
          <w:sz w:val="24"/>
          <w:szCs w:val="24"/>
          <w:lang w:val="en-US"/>
        </w:rPr>
        <w:t xml:space="preserve"> n 242 s</w:t>
      </w:r>
      <w:r w:rsidRPr="00976399">
        <w:rPr>
          <w:rFonts w:ascii="Times New Roman" w:hAnsi="Times New Roman" w:cs="Times New Roman"/>
          <w:i/>
          <w:sz w:val="24"/>
          <w:szCs w:val="24"/>
          <w:lang w:val="en-US"/>
        </w:rPr>
        <w:t>)</w:t>
      </w:r>
      <w:r w:rsidRPr="00976399">
        <w:rPr>
          <w:rFonts w:ascii="Times New Roman" w:hAnsi="Times New Roman" w:cs="Times New Roman"/>
          <w:i/>
          <w:iCs/>
          <w:sz w:val="24"/>
          <w:szCs w:val="24"/>
          <w:lang w:val="en-US"/>
        </w:rPr>
        <w:t>.</w:t>
      </w:r>
    </w:p>
    <w:p w14:paraId="29378B3D" w14:textId="77777777" w:rsidR="00A3510E" w:rsidRPr="00976399" w:rsidRDefault="00A3510E" w:rsidP="00C95D53">
      <w:pPr>
        <w:pStyle w:val="JudgmentText"/>
        <w:numPr>
          <w:ilvl w:val="0"/>
          <w:numId w:val="0"/>
        </w:numPr>
        <w:shd w:val="clear" w:color="auto" w:fill="FFFFFF"/>
        <w:spacing w:after="0" w:line="240" w:lineRule="auto"/>
        <w:textAlignment w:val="baseline"/>
        <w:rPr>
          <w:i/>
        </w:rPr>
      </w:pPr>
    </w:p>
    <w:p w14:paraId="382DD6E2" w14:textId="77777777" w:rsidR="009F4F66" w:rsidRPr="00976399" w:rsidRDefault="00102AAD" w:rsidP="000F5086">
      <w:pPr>
        <w:autoSpaceDE w:val="0"/>
        <w:autoSpaceDN w:val="0"/>
        <w:adjustRightInd w:val="0"/>
        <w:spacing w:after="0" w:line="240" w:lineRule="auto"/>
        <w:ind w:left="1440"/>
        <w:jc w:val="both"/>
        <w:rPr>
          <w:rFonts w:ascii="Times New Roman" w:hAnsi="Times New Roman" w:cs="Times New Roman"/>
          <w:i/>
          <w:lang w:val="en-US"/>
        </w:rPr>
      </w:pPr>
      <w:r w:rsidRPr="00976399">
        <w:rPr>
          <w:rFonts w:ascii="Times New Roman" w:hAnsi="Times New Roman" w:cs="Times New Roman"/>
          <w:i/>
          <w:sz w:val="24"/>
          <w:szCs w:val="24"/>
        </w:rPr>
        <w:t xml:space="preserve">41 </w:t>
      </w:r>
      <w:proofErr w:type="spellStart"/>
      <w:r w:rsidR="009F4F66" w:rsidRPr="00976399">
        <w:rPr>
          <w:rFonts w:ascii="Times New Roman" w:hAnsi="Times New Roman" w:cs="Times New Roman"/>
          <w:b/>
          <w:bCs/>
          <w:i/>
          <w:sz w:val="24"/>
          <w:szCs w:val="24"/>
          <w:lang w:val="en-US"/>
        </w:rPr>
        <w:t>Méthode</w:t>
      </w:r>
      <w:proofErr w:type="spellEnd"/>
      <w:r w:rsidR="009F4F66" w:rsidRPr="00976399">
        <w:rPr>
          <w:rFonts w:ascii="Times New Roman" w:hAnsi="Times New Roman" w:cs="Times New Roman"/>
          <w:b/>
          <w:bCs/>
          <w:i/>
          <w:sz w:val="24"/>
          <w:szCs w:val="24"/>
          <w:lang w:val="en-US"/>
        </w:rPr>
        <w:t xml:space="preserve">: commune Intention - </w:t>
      </w:r>
      <w:r w:rsidR="009F4F66" w:rsidRPr="00976399">
        <w:rPr>
          <w:rFonts w:ascii="Times New Roman" w:hAnsi="Times New Roman" w:cs="Times New Roman"/>
          <w:b/>
          <w:i/>
          <w:sz w:val="24"/>
          <w:szCs w:val="24"/>
          <w:u w:val="single"/>
          <w:lang w:val="en-US"/>
        </w:rPr>
        <w:t xml:space="preserve">Au </w:t>
      </w:r>
      <w:proofErr w:type="spellStart"/>
      <w:r w:rsidR="009F4F66" w:rsidRPr="00976399">
        <w:rPr>
          <w:rFonts w:ascii="Times New Roman" w:hAnsi="Times New Roman" w:cs="Times New Roman"/>
          <w:b/>
          <w:i/>
          <w:sz w:val="24"/>
          <w:szCs w:val="24"/>
          <w:u w:val="single"/>
          <w:lang w:val="en-US"/>
        </w:rPr>
        <w:t>reste</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l’article</w:t>
      </w:r>
      <w:proofErr w:type="spellEnd"/>
      <w:r w:rsidR="009F4F66" w:rsidRPr="00976399">
        <w:rPr>
          <w:rFonts w:ascii="Times New Roman" w:hAnsi="Times New Roman" w:cs="Times New Roman"/>
          <w:b/>
          <w:i/>
          <w:sz w:val="24"/>
          <w:szCs w:val="24"/>
          <w:u w:val="single"/>
          <w:lang w:val="en-US"/>
        </w:rPr>
        <w:t xml:space="preserve"> 1156 oppose au </w:t>
      </w:r>
      <w:proofErr w:type="spellStart"/>
      <w:r w:rsidR="009F4F66" w:rsidRPr="00976399">
        <w:rPr>
          <w:rFonts w:ascii="Times New Roman" w:hAnsi="Times New Roman" w:cs="Times New Roman"/>
          <w:b/>
          <w:i/>
          <w:sz w:val="24"/>
          <w:szCs w:val="24"/>
          <w:u w:val="single"/>
          <w:lang w:val="en-US"/>
        </w:rPr>
        <w:t>sens</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littéral</w:t>
      </w:r>
      <w:proofErr w:type="spellEnd"/>
      <w:r w:rsidR="009F4F66" w:rsidRPr="00976399">
        <w:rPr>
          <w:rFonts w:ascii="Times New Roman" w:hAnsi="Times New Roman" w:cs="Times New Roman"/>
          <w:b/>
          <w:i/>
          <w:sz w:val="24"/>
          <w:szCs w:val="24"/>
          <w:u w:val="single"/>
          <w:lang w:val="en-US"/>
        </w:rPr>
        <w:t xml:space="preserve"> des </w:t>
      </w:r>
      <w:proofErr w:type="spellStart"/>
      <w:r w:rsidR="009F4F66" w:rsidRPr="00976399">
        <w:rPr>
          <w:rFonts w:ascii="Times New Roman" w:hAnsi="Times New Roman" w:cs="Times New Roman"/>
          <w:b/>
          <w:i/>
          <w:sz w:val="24"/>
          <w:szCs w:val="24"/>
          <w:u w:val="single"/>
          <w:lang w:val="en-US"/>
        </w:rPr>
        <w:t>termes</w:t>
      </w:r>
      <w:proofErr w:type="spellEnd"/>
      <w:r w:rsidR="009F4F66" w:rsidRPr="00976399">
        <w:rPr>
          <w:rFonts w:ascii="Times New Roman" w:hAnsi="Times New Roman" w:cs="Times New Roman"/>
          <w:b/>
          <w:i/>
          <w:sz w:val="24"/>
          <w:szCs w:val="24"/>
          <w:u w:val="single"/>
          <w:lang w:val="en-US"/>
        </w:rPr>
        <w:t xml:space="preserve"> </w:t>
      </w:r>
      <w:proofErr w:type="gramStart"/>
      <w:r w:rsidR="009F4F66" w:rsidRPr="00976399">
        <w:rPr>
          <w:rFonts w:ascii="Times New Roman" w:hAnsi="Times New Roman" w:cs="Times New Roman"/>
          <w:b/>
          <w:i/>
          <w:sz w:val="24"/>
          <w:szCs w:val="24"/>
          <w:u w:val="single"/>
          <w:lang w:val="en-US"/>
        </w:rPr>
        <w:t>non la</w:t>
      </w:r>
      <w:proofErr w:type="gram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volonté</w:t>
      </w:r>
      <w:proofErr w:type="spellEnd"/>
      <w:r w:rsidR="009F4F66" w:rsidRPr="00976399">
        <w:rPr>
          <w:rFonts w:ascii="Times New Roman" w:hAnsi="Times New Roman" w:cs="Times New Roman"/>
          <w:b/>
          <w:i/>
          <w:sz w:val="24"/>
          <w:szCs w:val="24"/>
          <w:u w:val="single"/>
          <w:lang w:val="en-US"/>
        </w:rPr>
        <w:t xml:space="preserve"> interne, </w:t>
      </w:r>
      <w:proofErr w:type="spellStart"/>
      <w:r w:rsidR="009F4F66" w:rsidRPr="00976399">
        <w:rPr>
          <w:rFonts w:ascii="Times New Roman" w:hAnsi="Times New Roman" w:cs="Times New Roman"/>
          <w:b/>
          <w:i/>
          <w:sz w:val="24"/>
          <w:szCs w:val="24"/>
          <w:u w:val="single"/>
          <w:lang w:val="en-US"/>
        </w:rPr>
        <w:t>mais</w:t>
      </w:r>
      <w:proofErr w:type="spellEnd"/>
      <w:r w:rsidR="009F4F66" w:rsidRPr="00976399">
        <w:rPr>
          <w:rFonts w:ascii="Times New Roman" w:hAnsi="Times New Roman" w:cs="Times New Roman"/>
          <w:b/>
          <w:i/>
          <w:sz w:val="24"/>
          <w:szCs w:val="24"/>
          <w:u w:val="single"/>
          <w:lang w:val="en-US"/>
        </w:rPr>
        <w:t xml:space="preserve"> la ‘commune intention’ des parties </w:t>
      </w:r>
      <w:r w:rsidR="009F4F66" w:rsidRPr="00976399">
        <w:rPr>
          <w:rFonts w:ascii="Times New Roman" w:hAnsi="Times New Roman" w:cs="Times New Roman"/>
          <w:b/>
          <w:i/>
          <w:iCs/>
          <w:sz w:val="24"/>
          <w:szCs w:val="24"/>
          <w:u w:val="single"/>
          <w:lang w:val="en-US"/>
        </w:rPr>
        <w:t xml:space="preserve">(V </w:t>
      </w:r>
      <w:proofErr w:type="spellStart"/>
      <w:r w:rsidR="009F4F66" w:rsidRPr="00976399">
        <w:rPr>
          <w:rFonts w:ascii="Times New Roman" w:hAnsi="Times New Roman" w:cs="Times New Roman"/>
          <w:b/>
          <w:i/>
          <w:iCs/>
          <w:sz w:val="24"/>
          <w:szCs w:val="24"/>
          <w:u w:val="single"/>
          <w:lang w:val="en-US"/>
        </w:rPr>
        <w:t>Cas</w:t>
      </w:r>
      <w:proofErr w:type="spellEnd"/>
      <w:r w:rsidR="009F4F66" w:rsidRPr="00976399">
        <w:rPr>
          <w:rFonts w:ascii="Times New Roman" w:hAnsi="Times New Roman" w:cs="Times New Roman"/>
          <w:b/>
          <w:i/>
          <w:iCs/>
          <w:sz w:val="24"/>
          <w:szCs w:val="24"/>
          <w:u w:val="single"/>
          <w:lang w:val="en-US"/>
        </w:rPr>
        <w:t xml:space="preserve"> 1</w:t>
      </w:r>
      <w:r w:rsidR="009F4F66" w:rsidRPr="00976399">
        <w:rPr>
          <w:rFonts w:ascii="Times New Roman" w:hAnsi="Times New Roman" w:cs="Times New Roman"/>
          <w:b/>
          <w:i/>
          <w:iCs/>
          <w:sz w:val="24"/>
          <w:szCs w:val="24"/>
          <w:u w:val="single"/>
          <w:vertAlign w:val="superscript"/>
          <w:lang w:val="en-US"/>
        </w:rPr>
        <w:t>re</w:t>
      </w:r>
      <w:r w:rsidR="009F4F66" w:rsidRPr="00976399">
        <w:rPr>
          <w:rFonts w:ascii="Times New Roman" w:hAnsi="Times New Roman" w:cs="Times New Roman"/>
          <w:b/>
          <w:i/>
          <w:iCs/>
          <w:sz w:val="24"/>
          <w:szCs w:val="24"/>
          <w:u w:val="single"/>
          <w:lang w:val="en-US"/>
        </w:rPr>
        <w:t xml:space="preserve"> civ, 20 </w:t>
      </w:r>
      <w:proofErr w:type="spellStart"/>
      <w:r w:rsidR="009F4F66" w:rsidRPr="00976399">
        <w:rPr>
          <w:rFonts w:ascii="Times New Roman" w:hAnsi="Times New Roman" w:cs="Times New Roman"/>
          <w:b/>
          <w:i/>
          <w:iCs/>
          <w:sz w:val="24"/>
          <w:szCs w:val="24"/>
          <w:u w:val="single"/>
          <w:lang w:val="en-US"/>
        </w:rPr>
        <w:t>jan</w:t>
      </w:r>
      <w:proofErr w:type="spellEnd"/>
      <w:r w:rsidR="009F4F66" w:rsidRPr="00976399">
        <w:rPr>
          <w:rFonts w:ascii="Times New Roman" w:hAnsi="Times New Roman" w:cs="Times New Roman"/>
          <w:b/>
          <w:i/>
          <w:iCs/>
          <w:sz w:val="24"/>
          <w:szCs w:val="24"/>
          <w:u w:val="single"/>
          <w:lang w:val="en-US"/>
        </w:rPr>
        <w:t xml:space="preserve"> 1970, </w:t>
      </w:r>
      <w:proofErr w:type="spellStart"/>
      <w:r w:rsidR="009F4F66" w:rsidRPr="00976399">
        <w:rPr>
          <w:rFonts w:ascii="Times New Roman" w:hAnsi="Times New Roman" w:cs="Times New Roman"/>
          <w:b/>
          <w:i/>
          <w:iCs/>
          <w:sz w:val="24"/>
          <w:szCs w:val="24"/>
          <w:u w:val="single"/>
          <w:lang w:val="en-US"/>
        </w:rPr>
        <w:t>cit</w:t>
      </w:r>
      <w:r w:rsidR="009F4F66" w:rsidRPr="00976399">
        <w:rPr>
          <w:rFonts w:ascii="Times New Roman" w:hAnsi="Times New Roman" w:cs="Times New Roman"/>
          <w:b/>
          <w:i/>
          <w:sz w:val="24"/>
          <w:szCs w:val="24"/>
          <w:u w:val="single"/>
          <w:lang w:val="en-US"/>
        </w:rPr>
        <w:t>é</w:t>
      </w:r>
      <w:proofErr w:type="spellEnd"/>
      <w:r w:rsidR="009F4F66" w:rsidRPr="00976399">
        <w:rPr>
          <w:rFonts w:ascii="Times New Roman" w:hAnsi="Times New Roman" w:cs="Times New Roman"/>
          <w:b/>
          <w:i/>
          <w:sz w:val="24"/>
          <w:szCs w:val="24"/>
          <w:u w:val="single"/>
          <w:lang w:val="en-US"/>
        </w:rPr>
        <w:t xml:space="preserve"> </w:t>
      </w:r>
      <w:r w:rsidR="009F4F66" w:rsidRPr="00976399">
        <w:rPr>
          <w:rFonts w:ascii="Times New Roman" w:hAnsi="Times New Roman" w:cs="Times New Roman"/>
          <w:b/>
          <w:i/>
          <w:iCs/>
          <w:sz w:val="24"/>
          <w:szCs w:val="24"/>
          <w:u w:val="single"/>
          <w:lang w:val="en-US"/>
        </w:rPr>
        <w:t xml:space="preserve">supra n 36). </w:t>
      </w:r>
      <w:proofErr w:type="gramStart"/>
      <w:r w:rsidR="009F4F66" w:rsidRPr="00976399">
        <w:rPr>
          <w:rFonts w:ascii="Times New Roman" w:hAnsi="Times New Roman" w:cs="Times New Roman"/>
          <w:b/>
          <w:i/>
          <w:sz w:val="24"/>
          <w:szCs w:val="24"/>
          <w:u w:val="single"/>
          <w:lang w:val="en-US"/>
        </w:rPr>
        <w:t>Or</w:t>
      </w:r>
      <w:proofErr w:type="gram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cette</w:t>
      </w:r>
      <w:proofErr w:type="spellEnd"/>
      <w:r w:rsidR="009F4F66" w:rsidRPr="00976399">
        <w:rPr>
          <w:rFonts w:ascii="Times New Roman" w:hAnsi="Times New Roman" w:cs="Times New Roman"/>
          <w:b/>
          <w:i/>
          <w:sz w:val="24"/>
          <w:szCs w:val="24"/>
          <w:u w:val="single"/>
          <w:lang w:val="en-US"/>
        </w:rPr>
        <w:t xml:space="preserve"> expression </w:t>
      </w:r>
      <w:proofErr w:type="spellStart"/>
      <w:r w:rsidR="009F4F66" w:rsidRPr="00976399">
        <w:rPr>
          <w:rFonts w:ascii="Times New Roman" w:hAnsi="Times New Roman" w:cs="Times New Roman"/>
          <w:b/>
          <w:i/>
          <w:sz w:val="24"/>
          <w:szCs w:val="24"/>
          <w:u w:val="single"/>
          <w:lang w:val="en-US"/>
        </w:rPr>
        <w:t>implique</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qu’il</w:t>
      </w:r>
      <w:proofErr w:type="spellEnd"/>
      <w:r w:rsidR="009F4F66" w:rsidRPr="00976399">
        <w:rPr>
          <w:rFonts w:ascii="Times New Roman" w:hAnsi="Times New Roman" w:cs="Times New Roman"/>
          <w:b/>
          <w:i/>
          <w:sz w:val="24"/>
          <w:szCs w:val="24"/>
          <w:u w:val="single"/>
          <w:lang w:val="en-US"/>
        </w:rPr>
        <w:t xml:space="preserve"> y </w:t>
      </w:r>
      <w:proofErr w:type="spellStart"/>
      <w:r w:rsidR="009F4F66" w:rsidRPr="00976399">
        <w:rPr>
          <w:rFonts w:ascii="Times New Roman" w:hAnsi="Times New Roman" w:cs="Times New Roman"/>
          <w:b/>
          <w:i/>
          <w:sz w:val="24"/>
          <w:szCs w:val="24"/>
          <w:u w:val="single"/>
          <w:lang w:val="en-US"/>
        </w:rPr>
        <w:t>ait</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eu</w:t>
      </w:r>
      <w:proofErr w:type="spellEnd"/>
      <w:r w:rsidR="009F4F66" w:rsidRPr="00976399">
        <w:rPr>
          <w:rFonts w:ascii="Times New Roman" w:hAnsi="Times New Roman" w:cs="Times New Roman"/>
          <w:b/>
          <w:i/>
          <w:sz w:val="24"/>
          <w:szCs w:val="24"/>
          <w:u w:val="single"/>
          <w:lang w:val="en-US"/>
        </w:rPr>
        <w:t xml:space="preserve"> accord des parties par un </w:t>
      </w:r>
      <w:proofErr w:type="spellStart"/>
      <w:r w:rsidR="009F4F66" w:rsidRPr="00976399">
        <w:rPr>
          <w:rFonts w:ascii="Times New Roman" w:hAnsi="Times New Roman" w:cs="Times New Roman"/>
          <w:b/>
          <w:i/>
          <w:sz w:val="24"/>
          <w:szCs w:val="24"/>
          <w:u w:val="single"/>
          <w:lang w:val="en-US"/>
        </w:rPr>
        <w:t>échange</w:t>
      </w:r>
      <w:proofErr w:type="spellEnd"/>
      <w:r w:rsidR="009F4F66" w:rsidRPr="00976399">
        <w:rPr>
          <w:rFonts w:ascii="Times New Roman" w:hAnsi="Times New Roman" w:cs="Times New Roman"/>
          <w:b/>
          <w:i/>
          <w:sz w:val="24"/>
          <w:szCs w:val="24"/>
          <w:u w:val="single"/>
          <w:lang w:val="en-US"/>
        </w:rPr>
        <w:t xml:space="preserve"> des </w:t>
      </w:r>
      <w:proofErr w:type="spellStart"/>
      <w:r w:rsidR="009F4F66" w:rsidRPr="00976399">
        <w:rPr>
          <w:rFonts w:ascii="Times New Roman" w:hAnsi="Times New Roman" w:cs="Times New Roman"/>
          <w:b/>
          <w:i/>
          <w:sz w:val="24"/>
          <w:szCs w:val="24"/>
          <w:u w:val="single"/>
          <w:lang w:val="en-US"/>
        </w:rPr>
        <w:t>consentements</w:t>
      </w:r>
      <w:proofErr w:type="spellEnd"/>
      <w:r w:rsidR="009F4F66" w:rsidRPr="00976399">
        <w:rPr>
          <w:rFonts w:ascii="Times New Roman" w:hAnsi="Times New Roman" w:cs="Times New Roman"/>
          <w:b/>
          <w:i/>
          <w:sz w:val="24"/>
          <w:szCs w:val="24"/>
          <w:u w:val="single"/>
          <w:lang w:val="en-US"/>
        </w:rPr>
        <w:t xml:space="preserve">, qui </w:t>
      </w:r>
      <w:proofErr w:type="spellStart"/>
      <w:r w:rsidR="009F4F66" w:rsidRPr="00976399">
        <w:rPr>
          <w:rFonts w:ascii="Times New Roman" w:hAnsi="Times New Roman" w:cs="Times New Roman"/>
          <w:b/>
          <w:i/>
          <w:sz w:val="24"/>
          <w:szCs w:val="24"/>
          <w:u w:val="single"/>
          <w:lang w:val="en-US"/>
        </w:rPr>
        <w:t>requiert</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nécessairement</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une</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déclaration</w:t>
      </w:r>
      <w:proofErr w:type="spellEnd"/>
      <w:r w:rsidR="009F4F66" w:rsidRPr="00976399">
        <w:rPr>
          <w:rFonts w:ascii="Times New Roman" w:hAnsi="Times New Roman" w:cs="Times New Roman"/>
          <w:b/>
          <w:i/>
          <w:sz w:val="24"/>
          <w:szCs w:val="24"/>
          <w:u w:val="single"/>
          <w:lang w:val="en-US"/>
        </w:rPr>
        <w:t xml:space="preserve"> des </w:t>
      </w:r>
      <w:proofErr w:type="spellStart"/>
      <w:r w:rsidR="009F4F66" w:rsidRPr="00976399">
        <w:rPr>
          <w:rFonts w:ascii="Times New Roman" w:hAnsi="Times New Roman" w:cs="Times New Roman"/>
          <w:b/>
          <w:i/>
          <w:sz w:val="24"/>
          <w:szCs w:val="24"/>
          <w:u w:val="single"/>
          <w:lang w:val="en-US"/>
        </w:rPr>
        <w:t>volontés</w:t>
      </w:r>
      <w:proofErr w:type="spellEnd"/>
      <w:r w:rsidR="009F4F66" w:rsidRPr="00976399">
        <w:rPr>
          <w:rFonts w:ascii="Times New Roman" w:hAnsi="Times New Roman" w:cs="Times New Roman"/>
          <w:b/>
          <w:i/>
          <w:sz w:val="24"/>
          <w:szCs w:val="24"/>
          <w:u w:val="single"/>
          <w:lang w:val="en-US"/>
        </w:rPr>
        <w:t xml:space="preserve">. Au minimum, </w:t>
      </w:r>
      <w:proofErr w:type="spellStart"/>
      <w:r w:rsidR="009F4F66" w:rsidRPr="00976399">
        <w:rPr>
          <w:rFonts w:ascii="Times New Roman" w:hAnsi="Times New Roman" w:cs="Times New Roman"/>
          <w:b/>
          <w:i/>
          <w:sz w:val="24"/>
          <w:szCs w:val="24"/>
          <w:u w:val="single"/>
          <w:lang w:val="en-US"/>
        </w:rPr>
        <w:t>l’intention</w:t>
      </w:r>
      <w:proofErr w:type="spellEnd"/>
      <w:r w:rsidR="009F4F66" w:rsidRPr="00976399">
        <w:rPr>
          <w:rFonts w:ascii="Times New Roman" w:hAnsi="Times New Roman" w:cs="Times New Roman"/>
          <w:b/>
          <w:i/>
          <w:sz w:val="24"/>
          <w:szCs w:val="24"/>
          <w:u w:val="single"/>
          <w:lang w:val="en-US"/>
        </w:rPr>
        <w:t xml:space="preserve"> de </w:t>
      </w:r>
      <w:proofErr w:type="spellStart"/>
      <w:r w:rsidR="009F4F66" w:rsidRPr="00976399">
        <w:rPr>
          <w:rFonts w:ascii="Times New Roman" w:hAnsi="Times New Roman" w:cs="Times New Roman"/>
          <w:b/>
          <w:i/>
          <w:sz w:val="24"/>
          <w:szCs w:val="24"/>
          <w:u w:val="single"/>
          <w:lang w:val="en-US"/>
        </w:rPr>
        <w:t>l’une</w:t>
      </w:r>
      <w:proofErr w:type="spellEnd"/>
      <w:r w:rsidR="009F4F66" w:rsidRPr="00976399">
        <w:rPr>
          <w:rFonts w:ascii="Times New Roman" w:hAnsi="Times New Roman" w:cs="Times New Roman"/>
          <w:b/>
          <w:i/>
          <w:sz w:val="24"/>
          <w:szCs w:val="24"/>
          <w:u w:val="single"/>
          <w:lang w:val="en-US"/>
        </w:rPr>
        <w:t xml:space="preserve"> des </w:t>
      </w:r>
      <w:proofErr w:type="gramStart"/>
      <w:r w:rsidR="009F4F66" w:rsidRPr="00976399">
        <w:rPr>
          <w:rFonts w:ascii="Times New Roman" w:hAnsi="Times New Roman" w:cs="Times New Roman"/>
          <w:b/>
          <w:i/>
          <w:sz w:val="24"/>
          <w:szCs w:val="24"/>
          <w:u w:val="single"/>
          <w:lang w:val="en-US"/>
        </w:rPr>
        <w:t>parties</w:t>
      </w:r>
      <w:proofErr w:type="gram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doit</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avoir</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été</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perçue</w:t>
      </w:r>
      <w:proofErr w:type="spellEnd"/>
      <w:r w:rsidR="009F4F66" w:rsidRPr="00976399">
        <w:rPr>
          <w:rFonts w:ascii="Times New Roman" w:hAnsi="Times New Roman" w:cs="Times New Roman"/>
          <w:b/>
          <w:i/>
          <w:sz w:val="24"/>
          <w:szCs w:val="24"/>
          <w:u w:val="single"/>
          <w:lang w:val="en-US"/>
        </w:rPr>
        <w:t xml:space="preserve">, comprise et non </w:t>
      </w:r>
      <w:proofErr w:type="spellStart"/>
      <w:r w:rsidR="009F4F66" w:rsidRPr="00976399">
        <w:rPr>
          <w:rFonts w:ascii="Times New Roman" w:hAnsi="Times New Roman" w:cs="Times New Roman"/>
          <w:b/>
          <w:i/>
          <w:sz w:val="24"/>
          <w:szCs w:val="24"/>
          <w:u w:val="single"/>
          <w:lang w:val="en-US"/>
        </w:rPr>
        <w:t>contestée</w:t>
      </w:r>
      <w:proofErr w:type="spellEnd"/>
      <w:r w:rsidR="009F4F66" w:rsidRPr="00976399">
        <w:rPr>
          <w:rFonts w:ascii="Times New Roman" w:hAnsi="Times New Roman" w:cs="Times New Roman"/>
          <w:b/>
          <w:i/>
          <w:sz w:val="24"/>
          <w:szCs w:val="24"/>
          <w:u w:val="single"/>
          <w:lang w:val="en-US"/>
        </w:rPr>
        <w:t xml:space="preserve"> par </w:t>
      </w:r>
      <w:proofErr w:type="spellStart"/>
      <w:r w:rsidR="009F4F66" w:rsidRPr="00976399">
        <w:rPr>
          <w:rFonts w:ascii="Times New Roman" w:hAnsi="Times New Roman" w:cs="Times New Roman"/>
          <w:b/>
          <w:i/>
          <w:sz w:val="24"/>
          <w:szCs w:val="24"/>
          <w:u w:val="single"/>
          <w:lang w:val="en-US"/>
        </w:rPr>
        <w:t>l’autre</w:t>
      </w:r>
      <w:proofErr w:type="spellEnd"/>
      <w:r w:rsidR="009F4F66" w:rsidRPr="00976399">
        <w:rPr>
          <w:rFonts w:ascii="Times New Roman" w:hAnsi="Times New Roman" w:cs="Times New Roman"/>
          <w:b/>
          <w:i/>
          <w:sz w:val="24"/>
          <w:szCs w:val="24"/>
          <w:u w:val="single"/>
          <w:lang w:val="en-US"/>
        </w:rPr>
        <w:t>.</w:t>
      </w:r>
      <w:r w:rsidR="009F4F66" w:rsidRPr="00976399">
        <w:rPr>
          <w:rFonts w:ascii="Times New Roman" w:hAnsi="Times New Roman" w:cs="Times New Roman"/>
          <w:b/>
          <w:i/>
          <w:sz w:val="24"/>
          <w:szCs w:val="24"/>
          <w:lang w:val="en-US"/>
        </w:rPr>
        <w:t xml:space="preserve"> </w:t>
      </w:r>
      <w:proofErr w:type="spellStart"/>
      <w:r w:rsidR="009F4F66" w:rsidRPr="00976399">
        <w:rPr>
          <w:rFonts w:ascii="Times New Roman" w:hAnsi="Times New Roman" w:cs="Times New Roman"/>
          <w:b/>
          <w:i/>
          <w:sz w:val="24"/>
          <w:szCs w:val="24"/>
          <w:u w:val="single"/>
          <w:lang w:val="en-US"/>
        </w:rPr>
        <w:t>En</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définitive</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l’article</w:t>
      </w:r>
      <w:proofErr w:type="spellEnd"/>
      <w:r w:rsidR="009F4F66" w:rsidRPr="00976399">
        <w:rPr>
          <w:rFonts w:ascii="Times New Roman" w:hAnsi="Times New Roman" w:cs="Times New Roman"/>
          <w:b/>
          <w:i/>
          <w:sz w:val="24"/>
          <w:szCs w:val="24"/>
          <w:u w:val="single"/>
          <w:lang w:val="en-US"/>
        </w:rPr>
        <w:t xml:space="preserve"> 1156 </w:t>
      </w:r>
      <w:proofErr w:type="spellStart"/>
      <w:r w:rsidR="009F4F66" w:rsidRPr="00976399">
        <w:rPr>
          <w:rFonts w:ascii="Times New Roman" w:hAnsi="Times New Roman" w:cs="Times New Roman"/>
          <w:b/>
          <w:i/>
          <w:sz w:val="24"/>
          <w:szCs w:val="24"/>
          <w:u w:val="single"/>
          <w:lang w:val="en-US"/>
        </w:rPr>
        <w:t>n’oppose</w:t>
      </w:r>
      <w:proofErr w:type="spellEnd"/>
      <w:r w:rsidR="009F4F66" w:rsidRPr="00976399">
        <w:rPr>
          <w:rFonts w:ascii="Times New Roman" w:hAnsi="Times New Roman" w:cs="Times New Roman"/>
          <w:b/>
          <w:i/>
          <w:sz w:val="24"/>
          <w:szCs w:val="24"/>
          <w:u w:val="single"/>
          <w:lang w:val="en-US"/>
        </w:rPr>
        <w:t xml:space="preserve"> pas, </w:t>
      </w:r>
      <w:proofErr w:type="spellStart"/>
      <w:r w:rsidR="009F4F66" w:rsidRPr="00976399">
        <w:rPr>
          <w:rFonts w:ascii="Times New Roman" w:hAnsi="Times New Roman" w:cs="Times New Roman"/>
          <w:b/>
          <w:i/>
          <w:sz w:val="24"/>
          <w:szCs w:val="24"/>
          <w:u w:val="single"/>
          <w:lang w:val="en-US"/>
        </w:rPr>
        <w:t>dans</w:t>
      </w:r>
      <w:proofErr w:type="spellEnd"/>
      <w:r w:rsidR="009F4F66" w:rsidRPr="00976399">
        <w:rPr>
          <w:rFonts w:ascii="Times New Roman" w:hAnsi="Times New Roman" w:cs="Times New Roman"/>
          <w:b/>
          <w:i/>
          <w:sz w:val="24"/>
          <w:szCs w:val="24"/>
          <w:u w:val="single"/>
          <w:lang w:val="en-US"/>
        </w:rPr>
        <w:t xml:space="preserve"> </w:t>
      </w:r>
      <w:proofErr w:type="spellStart"/>
      <w:proofErr w:type="gramStart"/>
      <w:r w:rsidR="009F4F66" w:rsidRPr="00976399">
        <w:rPr>
          <w:rFonts w:ascii="Times New Roman" w:hAnsi="Times New Roman" w:cs="Times New Roman"/>
          <w:b/>
          <w:i/>
          <w:sz w:val="24"/>
          <w:szCs w:val="24"/>
          <w:u w:val="single"/>
          <w:lang w:val="en-US"/>
        </w:rPr>
        <w:t>ses</w:t>
      </w:r>
      <w:proofErr w:type="spellEnd"/>
      <w:proofErr w:type="gram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deux</w:t>
      </w:r>
      <w:proofErr w:type="spellEnd"/>
      <w:r w:rsidR="009F4F66" w:rsidRPr="00976399">
        <w:rPr>
          <w:rFonts w:ascii="Times New Roman" w:hAnsi="Times New Roman" w:cs="Times New Roman"/>
          <w:b/>
          <w:i/>
          <w:sz w:val="24"/>
          <w:szCs w:val="24"/>
          <w:u w:val="single"/>
          <w:lang w:val="en-US"/>
        </w:rPr>
        <w:t xml:space="preserve"> propositions, </w:t>
      </w:r>
      <w:proofErr w:type="spellStart"/>
      <w:r w:rsidR="009F4F66" w:rsidRPr="00976399">
        <w:rPr>
          <w:rFonts w:ascii="Times New Roman" w:hAnsi="Times New Roman" w:cs="Times New Roman"/>
          <w:b/>
          <w:i/>
          <w:sz w:val="24"/>
          <w:szCs w:val="24"/>
          <w:u w:val="single"/>
          <w:lang w:val="en-US"/>
        </w:rPr>
        <w:t>une</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volonté</w:t>
      </w:r>
      <w:proofErr w:type="spellEnd"/>
      <w:r w:rsidR="009F4F66" w:rsidRPr="00976399">
        <w:rPr>
          <w:rFonts w:ascii="Times New Roman" w:hAnsi="Times New Roman" w:cs="Times New Roman"/>
          <w:b/>
          <w:i/>
          <w:sz w:val="24"/>
          <w:szCs w:val="24"/>
          <w:u w:val="single"/>
          <w:lang w:val="en-US"/>
        </w:rPr>
        <w:t xml:space="preserve"> interne à </w:t>
      </w:r>
      <w:proofErr w:type="spellStart"/>
      <w:r w:rsidR="009F4F66" w:rsidRPr="00976399">
        <w:rPr>
          <w:rFonts w:ascii="Times New Roman" w:hAnsi="Times New Roman" w:cs="Times New Roman"/>
          <w:b/>
          <w:i/>
          <w:sz w:val="24"/>
          <w:szCs w:val="24"/>
          <w:u w:val="single"/>
          <w:lang w:val="en-US"/>
        </w:rPr>
        <w:t>une</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volonté</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déclarée</w:t>
      </w:r>
      <w:proofErr w:type="spellEnd"/>
      <w:r w:rsidR="009F4F66" w:rsidRPr="00976399">
        <w:rPr>
          <w:rFonts w:ascii="Times New Roman" w:hAnsi="Times New Roman" w:cs="Times New Roman"/>
          <w:b/>
          <w:i/>
          <w:sz w:val="24"/>
          <w:szCs w:val="24"/>
          <w:u w:val="single"/>
          <w:lang w:val="en-US"/>
        </w:rPr>
        <w:t xml:space="preserve">. </w:t>
      </w:r>
      <w:proofErr w:type="gramStart"/>
      <w:r w:rsidR="009F4F66" w:rsidRPr="00976399">
        <w:rPr>
          <w:rFonts w:ascii="Times New Roman" w:hAnsi="Times New Roman" w:cs="Times New Roman"/>
          <w:b/>
          <w:i/>
          <w:sz w:val="24"/>
          <w:szCs w:val="24"/>
          <w:u w:val="single"/>
          <w:lang w:val="en-US"/>
        </w:rPr>
        <w:t xml:space="preserve">II envisage </w:t>
      </w:r>
      <w:proofErr w:type="spellStart"/>
      <w:r w:rsidR="009F4F66" w:rsidRPr="00976399">
        <w:rPr>
          <w:rFonts w:ascii="Times New Roman" w:hAnsi="Times New Roman" w:cs="Times New Roman"/>
          <w:b/>
          <w:i/>
          <w:sz w:val="24"/>
          <w:szCs w:val="24"/>
          <w:u w:val="single"/>
          <w:lang w:val="en-US"/>
        </w:rPr>
        <w:t>seulement</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l’hypothèse</w:t>
      </w:r>
      <w:proofErr w:type="spellEnd"/>
      <w:r w:rsidR="009F4F66" w:rsidRPr="00976399">
        <w:rPr>
          <w:rFonts w:ascii="Times New Roman" w:hAnsi="Times New Roman" w:cs="Times New Roman"/>
          <w:b/>
          <w:i/>
          <w:sz w:val="24"/>
          <w:szCs w:val="24"/>
          <w:u w:val="single"/>
          <w:lang w:val="en-US"/>
        </w:rPr>
        <w:t xml:space="preserve"> de la discordance entre la </w:t>
      </w:r>
      <w:proofErr w:type="spellStart"/>
      <w:r w:rsidR="009F4F66" w:rsidRPr="00976399">
        <w:rPr>
          <w:rFonts w:ascii="Times New Roman" w:hAnsi="Times New Roman" w:cs="Times New Roman"/>
          <w:b/>
          <w:i/>
          <w:sz w:val="24"/>
          <w:szCs w:val="24"/>
          <w:u w:val="single"/>
          <w:lang w:val="en-US"/>
        </w:rPr>
        <w:t>volonté</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effectivement</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déclarée</w:t>
      </w:r>
      <w:proofErr w:type="spellEnd"/>
      <w:r w:rsidR="009F4F66" w:rsidRPr="00976399">
        <w:rPr>
          <w:rFonts w:ascii="Times New Roman" w:hAnsi="Times New Roman" w:cs="Times New Roman"/>
          <w:b/>
          <w:i/>
          <w:sz w:val="24"/>
          <w:szCs w:val="24"/>
          <w:u w:val="single"/>
          <w:lang w:val="en-US"/>
        </w:rPr>
        <w:t xml:space="preserve">, pour </w:t>
      </w:r>
      <w:proofErr w:type="spellStart"/>
      <w:r w:rsidR="009F4F66" w:rsidRPr="00976399">
        <w:rPr>
          <w:rFonts w:ascii="Times New Roman" w:hAnsi="Times New Roman" w:cs="Times New Roman"/>
          <w:b/>
          <w:i/>
          <w:sz w:val="24"/>
          <w:szCs w:val="24"/>
          <w:u w:val="single"/>
          <w:lang w:val="en-US"/>
        </w:rPr>
        <w:t>peu</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qu’elle</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puisse</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ȇtre</w:t>
      </w:r>
      <w:proofErr w:type="spellEnd"/>
      <w:r w:rsidR="009F4F66" w:rsidRPr="00976399">
        <w:rPr>
          <w:rFonts w:ascii="Times New Roman" w:hAnsi="Times New Roman" w:cs="Times New Roman"/>
          <w:b/>
          <w:i/>
          <w:sz w:val="24"/>
          <w:szCs w:val="24"/>
          <w:u w:val="single"/>
          <w:lang w:val="en-US"/>
        </w:rPr>
        <w:t xml:space="preserve"> </w:t>
      </w:r>
      <w:proofErr w:type="spellStart"/>
      <w:r w:rsidR="009F4F66" w:rsidRPr="00976399">
        <w:rPr>
          <w:rFonts w:ascii="Times New Roman" w:hAnsi="Times New Roman" w:cs="Times New Roman"/>
          <w:b/>
          <w:i/>
          <w:sz w:val="24"/>
          <w:szCs w:val="24"/>
          <w:u w:val="single"/>
          <w:lang w:val="en-US"/>
        </w:rPr>
        <w:t>prouvée</w:t>
      </w:r>
      <w:proofErr w:type="spellEnd"/>
      <w:r w:rsidR="009F4F66" w:rsidRPr="00976399">
        <w:rPr>
          <w:rFonts w:ascii="Times New Roman" w:hAnsi="Times New Roman" w:cs="Times New Roman"/>
          <w:b/>
          <w:i/>
          <w:sz w:val="24"/>
          <w:szCs w:val="24"/>
          <w:u w:val="single"/>
          <w:lang w:val="en-US"/>
        </w:rPr>
        <w:t xml:space="preserve">, et son </w:t>
      </w:r>
      <w:proofErr w:type="spellStart"/>
      <w:r w:rsidR="009F4F66" w:rsidRPr="00976399">
        <w:rPr>
          <w:rFonts w:ascii="Times New Roman" w:hAnsi="Times New Roman" w:cs="Times New Roman"/>
          <w:b/>
          <w:i/>
          <w:sz w:val="24"/>
          <w:szCs w:val="24"/>
          <w:u w:val="single"/>
          <w:lang w:val="en-US"/>
        </w:rPr>
        <w:t>imparfaite</w:t>
      </w:r>
      <w:proofErr w:type="spellEnd"/>
      <w:r w:rsidR="009F4F66" w:rsidRPr="00976399">
        <w:rPr>
          <w:rFonts w:ascii="Times New Roman" w:hAnsi="Times New Roman" w:cs="Times New Roman"/>
          <w:b/>
          <w:i/>
          <w:sz w:val="24"/>
          <w:szCs w:val="24"/>
          <w:u w:val="single"/>
          <w:lang w:val="en-US"/>
        </w:rPr>
        <w:t xml:space="preserve"> expression </w:t>
      </w:r>
      <w:proofErr w:type="spellStart"/>
      <w:r w:rsidR="009F4F66" w:rsidRPr="00976399">
        <w:rPr>
          <w:rFonts w:ascii="Times New Roman" w:hAnsi="Times New Roman" w:cs="Times New Roman"/>
          <w:b/>
          <w:i/>
          <w:sz w:val="24"/>
          <w:szCs w:val="24"/>
          <w:u w:val="single"/>
          <w:lang w:val="en-US"/>
        </w:rPr>
        <w:t>écrite</w:t>
      </w:r>
      <w:proofErr w:type="spellEnd"/>
      <w:r w:rsidR="009F4F66" w:rsidRPr="00976399">
        <w:rPr>
          <w:rFonts w:ascii="Times New Roman" w:hAnsi="Times New Roman" w:cs="Times New Roman"/>
          <w:b/>
          <w:i/>
          <w:sz w:val="24"/>
          <w:szCs w:val="24"/>
          <w:lang w:val="en-US"/>
        </w:rPr>
        <w:t xml:space="preserve"> </w:t>
      </w:r>
      <w:r w:rsidR="009F4F66" w:rsidRPr="00976399">
        <w:rPr>
          <w:rFonts w:ascii="Times New Roman" w:hAnsi="Times New Roman" w:cs="Times New Roman"/>
          <w:i/>
          <w:sz w:val="24"/>
          <w:szCs w:val="24"/>
          <w:lang w:val="en-US"/>
        </w:rPr>
        <w:t xml:space="preserve">(V pour un legs </w:t>
      </w:r>
      <w:proofErr w:type="spellStart"/>
      <w:r w:rsidR="009F4F66" w:rsidRPr="00976399">
        <w:rPr>
          <w:rFonts w:ascii="Times New Roman" w:hAnsi="Times New Roman" w:cs="Times New Roman"/>
          <w:i/>
          <w:sz w:val="24"/>
          <w:szCs w:val="24"/>
          <w:lang w:val="en-US"/>
        </w:rPr>
        <w:t>d’une</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certaine</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somme</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interprété</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comme</w:t>
      </w:r>
      <w:proofErr w:type="spellEnd"/>
      <w:r w:rsidR="009F4F66" w:rsidRPr="00976399">
        <w:rPr>
          <w:rFonts w:ascii="Times New Roman" w:hAnsi="Times New Roman" w:cs="Times New Roman"/>
          <w:i/>
          <w:sz w:val="24"/>
          <w:szCs w:val="24"/>
          <w:lang w:val="en-US"/>
        </w:rPr>
        <w:t xml:space="preserve"> ne </w:t>
      </w:r>
      <w:proofErr w:type="spellStart"/>
      <w:r w:rsidR="009F4F66" w:rsidRPr="00976399">
        <w:rPr>
          <w:rFonts w:ascii="Times New Roman" w:hAnsi="Times New Roman" w:cs="Times New Roman"/>
          <w:i/>
          <w:sz w:val="24"/>
          <w:szCs w:val="24"/>
          <w:lang w:val="en-US"/>
        </w:rPr>
        <w:t>désignant</w:t>
      </w:r>
      <w:proofErr w:type="spellEnd"/>
      <w:r w:rsidR="009F4F66" w:rsidRPr="00976399">
        <w:rPr>
          <w:rFonts w:ascii="Times New Roman" w:hAnsi="Times New Roman" w:cs="Times New Roman"/>
          <w:i/>
          <w:sz w:val="24"/>
          <w:szCs w:val="24"/>
          <w:lang w:val="en-US"/>
        </w:rPr>
        <w:t xml:space="preserve"> pas des francs nouveaux, </w:t>
      </w:r>
      <w:proofErr w:type="spellStart"/>
      <w:r w:rsidR="009F4F66" w:rsidRPr="00976399">
        <w:rPr>
          <w:rFonts w:ascii="Times New Roman" w:hAnsi="Times New Roman" w:cs="Times New Roman"/>
          <w:i/>
          <w:sz w:val="24"/>
          <w:szCs w:val="24"/>
          <w:lang w:val="en-US"/>
        </w:rPr>
        <w:t>quoique</w:t>
      </w:r>
      <w:proofErr w:type="spellEnd"/>
      <w:r w:rsidR="009F4F66" w:rsidRPr="00976399">
        <w:rPr>
          <w:rFonts w:ascii="Times New Roman" w:hAnsi="Times New Roman" w:cs="Times New Roman"/>
          <w:i/>
          <w:sz w:val="24"/>
          <w:szCs w:val="24"/>
          <w:lang w:val="en-US"/>
        </w:rPr>
        <w:t xml:space="preserve"> le testament </w:t>
      </w:r>
      <w:proofErr w:type="spellStart"/>
      <w:r w:rsidR="009F4F66" w:rsidRPr="00976399">
        <w:rPr>
          <w:rFonts w:ascii="Times New Roman" w:hAnsi="Times New Roman" w:cs="Times New Roman"/>
          <w:i/>
          <w:sz w:val="24"/>
          <w:szCs w:val="24"/>
          <w:lang w:val="en-US"/>
        </w:rPr>
        <w:t>fût</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postérieur</w:t>
      </w:r>
      <w:proofErr w:type="spellEnd"/>
      <w:r w:rsidR="009F4F66" w:rsidRPr="00976399">
        <w:rPr>
          <w:rFonts w:ascii="Times New Roman" w:hAnsi="Times New Roman" w:cs="Times New Roman"/>
          <w:i/>
          <w:sz w:val="24"/>
          <w:szCs w:val="24"/>
          <w:lang w:val="en-US"/>
        </w:rPr>
        <w:t xml:space="preserve"> à </w:t>
      </w:r>
      <w:proofErr w:type="spellStart"/>
      <w:r w:rsidR="009F4F66" w:rsidRPr="00976399">
        <w:rPr>
          <w:rFonts w:ascii="Times New Roman" w:hAnsi="Times New Roman" w:cs="Times New Roman"/>
          <w:i/>
          <w:sz w:val="24"/>
          <w:szCs w:val="24"/>
          <w:lang w:val="en-US"/>
        </w:rPr>
        <w:t>leur</w:t>
      </w:r>
      <w:proofErr w:type="spellEnd"/>
      <w:r w:rsidR="009F4F66" w:rsidRPr="00976399">
        <w:rPr>
          <w:rFonts w:ascii="Times New Roman" w:hAnsi="Times New Roman" w:cs="Times New Roman"/>
          <w:i/>
          <w:sz w:val="24"/>
          <w:szCs w:val="24"/>
          <w:lang w:val="en-US"/>
        </w:rPr>
        <w:t xml:space="preserve"> instauration, </w:t>
      </w:r>
      <w:proofErr w:type="spellStart"/>
      <w:r w:rsidR="009F4F66" w:rsidRPr="00976399">
        <w:rPr>
          <w:rFonts w:ascii="Times New Roman" w:hAnsi="Times New Roman" w:cs="Times New Roman"/>
          <w:i/>
          <w:sz w:val="24"/>
          <w:szCs w:val="24"/>
          <w:lang w:val="en-US"/>
        </w:rPr>
        <w:t>mais</w:t>
      </w:r>
      <w:proofErr w:type="spellEnd"/>
      <w:r w:rsidR="009F4F66" w:rsidRPr="00976399">
        <w:rPr>
          <w:rFonts w:ascii="Times New Roman" w:hAnsi="Times New Roman" w:cs="Times New Roman"/>
          <w:i/>
          <w:sz w:val="24"/>
          <w:szCs w:val="24"/>
          <w:lang w:val="en-US"/>
        </w:rPr>
        <w:t xml:space="preserve"> des </w:t>
      </w:r>
      <w:proofErr w:type="spellStart"/>
      <w:r w:rsidR="009F4F66" w:rsidRPr="00976399">
        <w:rPr>
          <w:rFonts w:ascii="Times New Roman" w:hAnsi="Times New Roman" w:cs="Times New Roman"/>
          <w:i/>
          <w:sz w:val="24"/>
          <w:szCs w:val="24"/>
          <w:lang w:val="en-US"/>
        </w:rPr>
        <w:t>anciens</w:t>
      </w:r>
      <w:proofErr w:type="spellEnd"/>
      <w:r w:rsidR="009F4F66" w:rsidRPr="00976399">
        <w:rPr>
          <w:rFonts w:ascii="Times New Roman" w:hAnsi="Times New Roman" w:cs="Times New Roman"/>
          <w:i/>
          <w:sz w:val="24"/>
          <w:szCs w:val="24"/>
          <w:lang w:val="en-US"/>
        </w:rPr>
        <w:t xml:space="preserve"> francs, </w:t>
      </w:r>
      <w:r w:rsidR="009F4F66" w:rsidRPr="00976399">
        <w:rPr>
          <w:rFonts w:ascii="Times New Roman" w:hAnsi="Times New Roman" w:cs="Times New Roman"/>
          <w:i/>
          <w:iCs/>
          <w:sz w:val="24"/>
          <w:szCs w:val="24"/>
          <w:lang w:val="en-US"/>
        </w:rPr>
        <w:t>Cass 1</w:t>
      </w:r>
      <w:r w:rsidR="009F4F66" w:rsidRPr="00976399">
        <w:rPr>
          <w:rFonts w:ascii="Times New Roman" w:hAnsi="Times New Roman" w:cs="Times New Roman"/>
          <w:i/>
          <w:iCs/>
          <w:sz w:val="24"/>
          <w:szCs w:val="24"/>
          <w:vertAlign w:val="superscript"/>
          <w:lang w:val="en-US"/>
        </w:rPr>
        <w:t>re</w:t>
      </w:r>
      <w:r w:rsidR="009F4F66" w:rsidRPr="00976399">
        <w:rPr>
          <w:rFonts w:ascii="Times New Roman" w:hAnsi="Times New Roman" w:cs="Times New Roman"/>
          <w:i/>
          <w:iCs/>
          <w:sz w:val="24"/>
          <w:szCs w:val="24"/>
          <w:lang w:val="en-US"/>
        </w:rPr>
        <w:t xml:space="preserve"> civ, 6</w:t>
      </w:r>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iCs/>
          <w:sz w:val="24"/>
          <w:szCs w:val="24"/>
          <w:lang w:val="en-US"/>
        </w:rPr>
        <w:t>janv</w:t>
      </w:r>
      <w:proofErr w:type="spellEnd"/>
      <w:r w:rsidR="009F4F66" w:rsidRPr="00976399">
        <w:rPr>
          <w:rFonts w:ascii="Times New Roman" w:hAnsi="Times New Roman" w:cs="Times New Roman"/>
          <w:i/>
          <w:iCs/>
          <w:sz w:val="24"/>
          <w:szCs w:val="24"/>
          <w:lang w:val="en-US"/>
        </w:rPr>
        <w:t xml:space="preserve"> 1971 JCP G 1971, II, 16709, M D - </w:t>
      </w:r>
      <w:r w:rsidR="009F4F66" w:rsidRPr="00976399">
        <w:rPr>
          <w:rFonts w:ascii="Times New Roman" w:hAnsi="Times New Roman" w:cs="Times New Roman"/>
          <w:i/>
          <w:sz w:val="24"/>
          <w:szCs w:val="24"/>
          <w:lang w:val="en-US"/>
        </w:rPr>
        <w:t xml:space="preserve">Pour </w:t>
      </w:r>
      <w:proofErr w:type="spellStart"/>
      <w:r w:rsidR="009F4F66" w:rsidRPr="00976399">
        <w:rPr>
          <w:rFonts w:ascii="Times New Roman" w:hAnsi="Times New Roman" w:cs="Times New Roman"/>
          <w:i/>
          <w:sz w:val="24"/>
          <w:szCs w:val="24"/>
          <w:lang w:val="en-US"/>
        </w:rPr>
        <w:t>l’emploi</w:t>
      </w:r>
      <w:proofErr w:type="spellEnd"/>
      <w:r w:rsidR="009F4F66" w:rsidRPr="00976399">
        <w:rPr>
          <w:rFonts w:ascii="Times New Roman" w:hAnsi="Times New Roman" w:cs="Times New Roman"/>
          <w:i/>
          <w:sz w:val="24"/>
          <w:szCs w:val="24"/>
          <w:lang w:val="en-US"/>
        </w:rPr>
        <w:t xml:space="preserve"> du </w:t>
      </w:r>
      <w:proofErr w:type="spellStart"/>
      <w:r w:rsidR="009F4F66" w:rsidRPr="00976399">
        <w:rPr>
          <w:rFonts w:ascii="Times New Roman" w:hAnsi="Times New Roman" w:cs="Times New Roman"/>
          <w:i/>
          <w:sz w:val="24"/>
          <w:szCs w:val="24"/>
          <w:lang w:val="en-US"/>
        </w:rPr>
        <w:t>terme</w:t>
      </w:r>
      <w:proofErr w:type="spellEnd"/>
      <w:r w:rsidR="009F4F66" w:rsidRPr="00976399">
        <w:rPr>
          <w:rFonts w:ascii="Times New Roman" w:hAnsi="Times New Roman" w:cs="Times New Roman"/>
          <w:i/>
          <w:sz w:val="24"/>
          <w:szCs w:val="24"/>
          <w:lang w:val="en-US"/>
        </w:rPr>
        <w:t xml:space="preserve"> ‘jour’, </w:t>
      </w:r>
      <w:proofErr w:type="spellStart"/>
      <w:r w:rsidR="009F4F66" w:rsidRPr="00976399">
        <w:rPr>
          <w:rFonts w:ascii="Times New Roman" w:hAnsi="Times New Roman" w:cs="Times New Roman"/>
          <w:i/>
          <w:sz w:val="24"/>
          <w:szCs w:val="24"/>
          <w:lang w:val="en-US"/>
        </w:rPr>
        <w:t>alors</w:t>
      </w:r>
      <w:proofErr w:type="spellEnd"/>
      <w:r w:rsidR="009F4F66" w:rsidRPr="00976399">
        <w:rPr>
          <w:rFonts w:ascii="Times New Roman" w:hAnsi="Times New Roman" w:cs="Times New Roman"/>
          <w:i/>
          <w:sz w:val="24"/>
          <w:szCs w:val="24"/>
          <w:lang w:val="en-US"/>
        </w:rPr>
        <w:t xml:space="preserve"> que les </w:t>
      </w:r>
      <w:proofErr w:type="spellStart"/>
      <w:r w:rsidR="009F4F66" w:rsidRPr="00976399">
        <w:rPr>
          <w:rFonts w:ascii="Times New Roman" w:hAnsi="Times New Roman" w:cs="Times New Roman"/>
          <w:i/>
          <w:sz w:val="24"/>
          <w:szCs w:val="24"/>
          <w:lang w:val="en-US"/>
        </w:rPr>
        <w:t>autres</w:t>
      </w:r>
      <w:proofErr w:type="spellEnd"/>
      <w:r w:rsidR="009F4F66" w:rsidRPr="00976399">
        <w:rPr>
          <w:rFonts w:ascii="Times New Roman" w:hAnsi="Times New Roman" w:cs="Times New Roman"/>
          <w:i/>
          <w:sz w:val="24"/>
          <w:szCs w:val="24"/>
          <w:lang w:val="en-US"/>
        </w:rPr>
        <w:t xml:space="preserve"> clauses de </w:t>
      </w:r>
      <w:proofErr w:type="spellStart"/>
      <w:r w:rsidR="009F4F66" w:rsidRPr="00976399">
        <w:rPr>
          <w:rFonts w:ascii="Times New Roman" w:hAnsi="Times New Roman" w:cs="Times New Roman"/>
          <w:i/>
          <w:sz w:val="24"/>
          <w:szCs w:val="24"/>
          <w:lang w:val="en-US"/>
        </w:rPr>
        <w:t>l’acte</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révélaient</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clairement</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l’intention</w:t>
      </w:r>
      <w:proofErr w:type="spellEnd"/>
      <w:r w:rsidR="009F4F66" w:rsidRPr="00976399">
        <w:rPr>
          <w:rFonts w:ascii="Times New Roman" w:hAnsi="Times New Roman" w:cs="Times New Roman"/>
          <w:i/>
          <w:sz w:val="24"/>
          <w:szCs w:val="24"/>
          <w:lang w:val="en-US"/>
        </w:rPr>
        <w:t xml:space="preserve"> de </w:t>
      </w:r>
      <w:proofErr w:type="spellStart"/>
      <w:r w:rsidR="009F4F66" w:rsidRPr="00976399">
        <w:rPr>
          <w:rFonts w:ascii="Times New Roman" w:hAnsi="Times New Roman" w:cs="Times New Roman"/>
          <w:i/>
          <w:sz w:val="24"/>
          <w:szCs w:val="24"/>
          <w:lang w:val="en-US"/>
        </w:rPr>
        <w:t>constituer</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une</w:t>
      </w:r>
      <w:proofErr w:type="spellEnd"/>
      <w:r w:rsidR="009F4F66" w:rsidRPr="00976399">
        <w:rPr>
          <w:rFonts w:ascii="Times New Roman" w:hAnsi="Times New Roman" w:cs="Times New Roman"/>
          <w:i/>
          <w:sz w:val="24"/>
          <w:szCs w:val="24"/>
          <w:lang w:val="en-US"/>
        </w:rPr>
        <w:t xml:space="preserve"> servitude de ‘</w:t>
      </w:r>
      <w:proofErr w:type="spellStart"/>
      <w:r w:rsidR="009F4F66" w:rsidRPr="00976399">
        <w:rPr>
          <w:rFonts w:ascii="Times New Roman" w:hAnsi="Times New Roman" w:cs="Times New Roman"/>
          <w:i/>
          <w:sz w:val="24"/>
          <w:szCs w:val="24"/>
          <w:lang w:val="en-US"/>
        </w:rPr>
        <w:t>vue</w:t>
      </w:r>
      <w:proofErr w:type="spellEnd"/>
      <w:r w:rsidR="009F4F66" w:rsidRPr="00976399">
        <w:rPr>
          <w:rFonts w:ascii="Times New Roman" w:hAnsi="Times New Roman" w:cs="Times New Roman"/>
          <w:i/>
          <w:sz w:val="24"/>
          <w:szCs w:val="24"/>
          <w:lang w:val="en-US"/>
        </w:rPr>
        <w:t xml:space="preserve">’, par la </w:t>
      </w:r>
      <w:proofErr w:type="spellStart"/>
      <w:r w:rsidR="009F4F66" w:rsidRPr="00976399">
        <w:rPr>
          <w:rFonts w:ascii="Times New Roman" w:hAnsi="Times New Roman" w:cs="Times New Roman"/>
          <w:i/>
          <w:sz w:val="24"/>
          <w:szCs w:val="24"/>
          <w:lang w:val="en-US"/>
        </w:rPr>
        <w:t>création</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d’une</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fenêtre</w:t>
      </w:r>
      <w:proofErr w:type="spellEnd"/>
      <w:r w:rsidR="009F4F66" w:rsidRPr="00976399">
        <w:rPr>
          <w:rFonts w:ascii="Times New Roman" w:hAnsi="Times New Roman" w:cs="Times New Roman"/>
          <w:i/>
          <w:sz w:val="24"/>
          <w:szCs w:val="24"/>
          <w:lang w:val="en-US"/>
        </w:rPr>
        <w:t xml:space="preserve">, </w:t>
      </w:r>
      <w:r w:rsidR="009F4F66" w:rsidRPr="00976399">
        <w:rPr>
          <w:rFonts w:ascii="Times New Roman" w:hAnsi="Times New Roman" w:cs="Times New Roman"/>
          <w:i/>
          <w:iCs/>
          <w:sz w:val="24"/>
          <w:szCs w:val="24"/>
          <w:lang w:val="en-US"/>
        </w:rPr>
        <w:t>C A</w:t>
      </w:r>
      <w:r w:rsidR="009F4F66" w:rsidRPr="00976399">
        <w:rPr>
          <w:rFonts w:ascii="Times New Roman" w:hAnsi="Times New Roman" w:cs="Times New Roman"/>
          <w:i/>
          <w:sz w:val="24"/>
          <w:szCs w:val="24"/>
          <w:lang w:val="en-US"/>
        </w:rPr>
        <w:t xml:space="preserve"> </w:t>
      </w:r>
      <w:r w:rsidR="009F4F66" w:rsidRPr="00976399">
        <w:rPr>
          <w:rFonts w:ascii="Times New Roman" w:hAnsi="Times New Roman" w:cs="Times New Roman"/>
          <w:i/>
          <w:iCs/>
          <w:sz w:val="24"/>
          <w:szCs w:val="24"/>
          <w:lang w:val="en-US"/>
        </w:rPr>
        <w:t xml:space="preserve">Rouen, 15 </w:t>
      </w:r>
      <w:proofErr w:type="spellStart"/>
      <w:r w:rsidR="009F4F66" w:rsidRPr="00976399">
        <w:rPr>
          <w:rFonts w:ascii="Times New Roman" w:hAnsi="Times New Roman" w:cs="Times New Roman"/>
          <w:i/>
          <w:iCs/>
          <w:sz w:val="24"/>
          <w:szCs w:val="24"/>
          <w:lang w:val="en-US"/>
        </w:rPr>
        <w:t>mai</w:t>
      </w:r>
      <w:proofErr w:type="spellEnd"/>
      <w:r w:rsidR="009F4F66" w:rsidRPr="00976399">
        <w:rPr>
          <w:rFonts w:ascii="Times New Roman" w:hAnsi="Times New Roman" w:cs="Times New Roman"/>
          <w:i/>
          <w:iCs/>
          <w:sz w:val="24"/>
          <w:szCs w:val="24"/>
          <w:lang w:val="en-US"/>
        </w:rPr>
        <w:t xml:space="preserve"> 2007, n 06/02490: </w:t>
      </w:r>
      <w:proofErr w:type="spellStart"/>
      <w:r w:rsidR="009F4F66" w:rsidRPr="00976399">
        <w:rPr>
          <w:rFonts w:ascii="Times New Roman" w:hAnsi="Times New Roman" w:cs="Times New Roman"/>
          <w:i/>
          <w:iCs/>
          <w:sz w:val="24"/>
          <w:szCs w:val="24"/>
          <w:lang w:val="en-US"/>
        </w:rPr>
        <w:t>JurisData</w:t>
      </w:r>
      <w:proofErr w:type="spellEnd"/>
      <w:r w:rsidR="009F4F66" w:rsidRPr="00976399">
        <w:rPr>
          <w:rFonts w:ascii="Times New Roman" w:hAnsi="Times New Roman" w:cs="Times New Roman"/>
          <w:i/>
          <w:iCs/>
          <w:sz w:val="24"/>
          <w:szCs w:val="24"/>
          <w:lang w:val="en-US"/>
        </w:rPr>
        <w:t xml:space="preserve"> n 2007-340509 - </w:t>
      </w:r>
      <w:r w:rsidR="009F4F66" w:rsidRPr="00976399">
        <w:rPr>
          <w:rFonts w:ascii="Times New Roman" w:hAnsi="Times New Roman" w:cs="Times New Roman"/>
          <w:i/>
          <w:sz w:val="24"/>
          <w:szCs w:val="24"/>
          <w:lang w:val="en-US"/>
        </w:rPr>
        <w:t xml:space="preserve">V </w:t>
      </w:r>
      <w:proofErr w:type="spellStart"/>
      <w:r w:rsidR="009F4F66" w:rsidRPr="00976399">
        <w:rPr>
          <w:rFonts w:ascii="Times New Roman" w:hAnsi="Times New Roman" w:cs="Times New Roman"/>
          <w:i/>
          <w:sz w:val="24"/>
          <w:szCs w:val="24"/>
          <w:lang w:val="en-US"/>
        </w:rPr>
        <w:t>aussi</w:t>
      </w:r>
      <w:proofErr w:type="spellEnd"/>
      <w:r w:rsidR="009F4F66" w:rsidRPr="00976399">
        <w:rPr>
          <w:rFonts w:ascii="Times New Roman" w:hAnsi="Times New Roman" w:cs="Times New Roman"/>
          <w:i/>
          <w:sz w:val="24"/>
          <w:szCs w:val="24"/>
          <w:lang w:val="en-US"/>
        </w:rPr>
        <w:t xml:space="preserve">, à </w:t>
      </w:r>
      <w:proofErr w:type="spellStart"/>
      <w:r w:rsidR="009F4F66" w:rsidRPr="00976399">
        <w:rPr>
          <w:rFonts w:ascii="Times New Roman" w:hAnsi="Times New Roman" w:cs="Times New Roman"/>
          <w:i/>
          <w:sz w:val="24"/>
          <w:szCs w:val="24"/>
          <w:lang w:val="en-US"/>
        </w:rPr>
        <w:t>titre</w:t>
      </w:r>
      <w:proofErr w:type="spellEnd"/>
      <w:r w:rsidR="009F4F66" w:rsidRPr="00976399">
        <w:rPr>
          <w:rFonts w:ascii="Times New Roman" w:hAnsi="Times New Roman" w:cs="Times New Roman"/>
          <w:i/>
          <w:sz w:val="24"/>
          <w:szCs w:val="24"/>
          <w:lang w:val="en-US"/>
        </w:rPr>
        <w:t xml:space="preserve"> de pièce </w:t>
      </w:r>
      <w:proofErr w:type="spellStart"/>
      <w:r w:rsidR="009F4F66" w:rsidRPr="00976399">
        <w:rPr>
          <w:rFonts w:ascii="Times New Roman" w:hAnsi="Times New Roman" w:cs="Times New Roman"/>
          <w:i/>
          <w:sz w:val="24"/>
          <w:szCs w:val="24"/>
          <w:lang w:val="en-US"/>
        </w:rPr>
        <w:t>d’anthologie</w:t>
      </w:r>
      <w:proofErr w:type="spellEnd"/>
      <w:r w:rsidR="009F4F66" w:rsidRPr="00976399">
        <w:rPr>
          <w:rFonts w:ascii="Times New Roman" w:hAnsi="Times New Roman" w:cs="Times New Roman"/>
          <w:i/>
          <w:sz w:val="24"/>
          <w:szCs w:val="24"/>
          <w:lang w:val="en-US"/>
        </w:rPr>
        <w:t xml:space="preserve">, à propos du </w:t>
      </w:r>
      <w:proofErr w:type="spellStart"/>
      <w:r w:rsidR="009F4F66" w:rsidRPr="00976399">
        <w:rPr>
          <w:rFonts w:ascii="Times New Roman" w:hAnsi="Times New Roman" w:cs="Times New Roman"/>
          <w:i/>
          <w:sz w:val="24"/>
          <w:szCs w:val="24"/>
          <w:lang w:val="en-US"/>
        </w:rPr>
        <w:t>sens</w:t>
      </w:r>
      <w:proofErr w:type="spellEnd"/>
      <w:r w:rsidR="009F4F66" w:rsidRPr="00976399">
        <w:rPr>
          <w:rFonts w:ascii="Times New Roman" w:hAnsi="Times New Roman" w:cs="Times New Roman"/>
          <w:i/>
          <w:sz w:val="24"/>
          <w:szCs w:val="24"/>
          <w:lang w:val="en-US"/>
        </w:rPr>
        <w:t xml:space="preserve"> de la conjunction ‘copulative’ ‘et’ et de </w:t>
      </w:r>
      <w:proofErr w:type="spellStart"/>
      <w:r w:rsidR="009F4F66" w:rsidRPr="00976399">
        <w:rPr>
          <w:rFonts w:ascii="Times New Roman" w:hAnsi="Times New Roman" w:cs="Times New Roman"/>
          <w:i/>
          <w:sz w:val="24"/>
          <w:szCs w:val="24"/>
          <w:lang w:val="en-US"/>
        </w:rPr>
        <w:t>celle</w:t>
      </w:r>
      <w:proofErr w:type="spellEnd"/>
      <w:r w:rsidR="009F4F66" w:rsidRPr="00976399">
        <w:rPr>
          <w:rFonts w:ascii="Times New Roman" w:hAnsi="Times New Roman" w:cs="Times New Roman"/>
          <w:i/>
          <w:sz w:val="24"/>
          <w:szCs w:val="24"/>
          <w:lang w:val="en-US"/>
        </w:rPr>
        <w:t>, alternative, ‘</w:t>
      </w:r>
      <w:proofErr w:type="spellStart"/>
      <w:r w:rsidR="009F4F66" w:rsidRPr="00976399">
        <w:rPr>
          <w:rFonts w:ascii="Times New Roman" w:hAnsi="Times New Roman" w:cs="Times New Roman"/>
          <w:i/>
          <w:sz w:val="24"/>
          <w:szCs w:val="24"/>
          <w:lang w:val="en-US"/>
        </w:rPr>
        <w:t>ou</w:t>
      </w:r>
      <w:proofErr w:type="spellEnd"/>
      <w:r w:rsidR="009F4F66" w:rsidRPr="00976399">
        <w:rPr>
          <w:rFonts w:ascii="Times New Roman" w:hAnsi="Times New Roman" w:cs="Times New Roman"/>
          <w:i/>
          <w:sz w:val="24"/>
          <w:szCs w:val="24"/>
          <w:lang w:val="en-US"/>
        </w:rPr>
        <w:t xml:space="preserve">’, </w:t>
      </w:r>
      <w:r w:rsidR="009F4F66" w:rsidRPr="00976399">
        <w:rPr>
          <w:rFonts w:ascii="Times New Roman" w:hAnsi="Times New Roman" w:cs="Times New Roman"/>
          <w:i/>
          <w:iCs/>
          <w:sz w:val="24"/>
          <w:szCs w:val="24"/>
          <w:lang w:val="en-US"/>
        </w:rPr>
        <w:t xml:space="preserve">C A Dijon, 26 </w:t>
      </w:r>
      <w:proofErr w:type="spellStart"/>
      <w:r w:rsidR="009F4F66" w:rsidRPr="00976399">
        <w:rPr>
          <w:rFonts w:ascii="Times New Roman" w:hAnsi="Times New Roman" w:cs="Times New Roman"/>
          <w:i/>
          <w:iCs/>
          <w:sz w:val="24"/>
          <w:szCs w:val="24"/>
          <w:lang w:val="en-US"/>
        </w:rPr>
        <w:t>oct</w:t>
      </w:r>
      <w:proofErr w:type="spellEnd"/>
      <w:r w:rsidR="009F4F66" w:rsidRPr="00976399">
        <w:rPr>
          <w:rFonts w:ascii="Times New Roman" w:hAnsi="Times New Roman" w:cs="Times New Roman"/>
          <w:i/>
          <w:sz w:val="24"/>
          <w:szCs w:val="24"/>
          <w:lang w:val="en-US"/>
        </w:rPr>
        <w:t xml:space="preserve"> </w:t>
      </w:r>
      <w:r w:rsidR="009F4F66" w:rsidRPr="00976399">
        <w:rPr>
          <w:rFonts w:ascii="Times New Roman" w:hAnsi="Times New Roman" w:cs="Times New Roman"/>
          <w:i/>
          <w:iCs/>
          <w:sz w:val="24"/>
          <w:szCs w:val="24"/>
          <w:lang w:val="en-US"/>
        </w:rPr>
        <w:lastRenderedPageBreak/>
        <w:t xml:space="preserve">1988: </w:t>
      </w:r>
      <w:proofErr w:type="spellStart"/>
      <w:r w:rsidR="009F4F66" w:rsidRPr="00976399">
        <w:rPr>
          <w:rFonts w:ascii="Times New Roman" w:hAnsi="Times New Roman" w:cs="Times New Roman"/>
          <w:i/>
          <w:iCs/>
          <w:sz w:val="24"/>
          <w:szCs w:val="24"/>
          <w:lang w:val="en-US"/>
        </w:rPr>
        <w:t>JurisData</w:t>
      </w:r>
      <w:proofErr w:type="spellEnd"/>
      <w:r w:rsidR="009F4F66" w:rsidRPr="00976399">
        <w:rPr>
          <w:rFonts w:ascii="Times New Roman" w:hAnsi="Times New Roman" w:cs="Times New Roman"/>
          <w:i/>
          <w:iCs/>
          <w:sz w:val="24"/>
          <w:szCs w:val="24"/>
          <w:lang w:val="en-US"/>
        </w:rPr>
        <w:t xml:space="preserve"> n 1988-604259).</w:t>
      </w:r>
      <w:proofErr w:type="gramEnd"/>
      <w:r w:rsidR="009F4F66" w:rsidRPr="00976399">
        <w:rPr>
          <w:rFonts w:ascii="Times New Roman" w:hAnsi="Times New Roman" w:cs="Times New Roman"/>
          <w:i/>
          <w:iCs/>
          <w:sz w:val="24"/>
          <w:szCs w:val="24"/>
          <w:lang w:val="en-US"/>
        </w:rPr>
        <w:t xml:space="preserve"> </w:t>
      </w:r>
      <w:proofErr w:type="spellStart"/>
      <w:r w:rsidR="009F4F66" w:rsidRPr="00976399">
        <w:rPr>
          <w:rFonts w:ascii="Times New Roman" w:hAnsi="Times New Roman" w:cs="Times New Roman"/>
          <w:i/>
          <w:sz w:val="24"/>
          <w:szCs w:val="24"/>
          <w:lang w:val="en-US"/>
        </w:rPr>
        <w:t>L’esprit</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en</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d’autres</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termes</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doit</w:t>
      </w:r>
      <w:proofErr w:type="spellEnd"/>
      <w:r w:rsidR="009F4F66" w:rsidRPr="00976399">
        <w:rPr>
          <w:rFonts w:ascii="Times New Roman" w:hAnsi="Times New Roman" w:cs="Times New Roman"/>
          <w:i/>
          <w:sz w:val="24"/>
          <w:szCs w:val="24"/>
          <w:lang w:val="en-US"/>
        </w:rPr>
        <w:t xml:space="preserve"> </w:t>
      </w:r>
      <w:proofErr w:type="spellStart"/>
      <w:r w:rsidR="009F4F66" w:rsidRPr="00976399">
        <w:rPr>
          <w:rFonts w:ascii="Times New Roman" w:hAnsi="Times New Roman" w:cs="Times New Roman"/>
          <w:i/>
          <w:sz w:val="24"/>
          <w:szCs w:val="24"/>
          <w:lang w:val="en-US"/>
        </w:rPr>
        <w:t>l’emporter</w:t>
      </w:r>
      <w:proofErr w:type="spellEnd"/>
      <w:r w:rsidR="009F4F66" w:rsidRPr="00976399">
        <w:rPr>
          <w:rFonts w:ascii="Times New Roman" w:hAnsi="Times New Roman" w:cs="Times New Roman"/>
          <w:i/>
          <w:sz w:val="24"/>
          <w:szCs w:val="24"/>
          <w:lang w:val="en-US"/>
        </w:rPr>
        <w:t xml:space="preserve"> sur la </w:t>
      </w:r>
      <w:proofErr w:type="spellStart"/>
      <w:r w:rsidR="009F4F66" w:rsidRPr="00976399">
        <w:rPr>
          <w:rFonts w:ascii="Times New Roman" w:hAnsi="Times New Roman" w:cs="Times New Roman"/>
          <w:i/>
          <w:sz w:val="24"/>
          <w:szCs w:val="24"/>
          <w:lang w:val="en-US"/>
        </w:rPr>
        <w:t>lettre</w:t>
      </w:r>
      <w:proofErr w:type="spellEnd"/>
      <w:r w:rsidR="009F4F66" w:rsidRPr="00976399">
        <w:rPr>
          <w:rFonts w:ascii="Times New Roman" w:hAnsi="Times New Roman" w:cs="Times New Roman"/>
          <w:i/>
          <w:sz w:val="24"/>
          <w:szCs w:val="24"/>
          <w:lang w:val="en-US"/>
        </w:rPr>
        <w:t xml:space="preserve"> </w:t>
      </w:r>
      <w:r w:rsidR="009F4F66" w:rsidRPr="00976399">
        <w:rPr>
          <w:rFonts w:ascii="Times New Roman" w:hAnsi="Times New Roman" w:cs="Times New Roman"/>
          <w:i/>
          <w:iCs/>
          <w:sz w:val="24"/>
          <w:szCs w:val="24"/>
          <w:lang w:val="en-US"/>
        </w:rPr>
        <w:t xml:space="preserve">(V </w:t>
      </w:r>
      <w:proofErr w:type="gramStart"/>
      <w:r w:rsidR="009F4F66" w:rsidRPr="00976399">
        <w:rPr>
          <w:rFonts w:ascii="Times New Roman" w:hAnsi="Times New Roman" w:cs="Times New Roman"/>
          <w:i/>
          <w:iCs/>
          <w:sz w:val="24"/>
          <w:szCs w:val="24"/>
          <w:lang w:val="en-US"/>
        </w:rPr>
        <w:t>A</w:t>
      </w:r>
      <w:proofErr w:type="gramEnd"/>
      <w:r w:rsidR="009F4F66" w:rsidRPr="00976399">
        <w:rPr>
          <w:rFonts w:ascii="Times New Roman" w:hAnsi="Times New Roman" w:cs="Times New Roman"/>
          <w:i/>
          <w:iCs/>
          <w:sz w:val="24"/>
          <w:szCs w:val="24"/>
          <w:lang w:val="en-US"/>
        </w:rPr>
        <w:t xml:space="preserve"> </w:t>
      </w:r>
      <w:proofErr w:type="spellStart"/>
      <w:r w:rsidR="009F4F66" w:rsidRPr="00976399">
        <w:rPr>
          <w:rFonts w:ascii="Times New Roman" w:hAnsi="Times New Roman" w:cs="Times New Roman"/>
          <w:i/>
          <w:iCs/>
          <w:sz w:val="24"/>
          <w:szCs w:val="24"/>
          <w:lang w:val="en-US"/>
        </w:rPr>
        <w:t>Sériaux</w:t>
      </w:r>
      <w:proofErr w:type="spellEnd"/>
      <w:r w:rsidR="009F4F66" w:rsidRPr="00976399">
        <w:rPr>
          <w:rFonts w:ascii="Times New Roman" w:hAnsi="Times New Roman" w:cs="Times New Roman"/>
          <w:i/>
          <w:iCs/>
          <w:sz w:val="24"/>
          <w:szCs w:val="24"/>
          <w:lang w:val="en-US"/>
        </w:rPr>
        <w:t>, op ci, n 43</w:t>
      </w:r>
      <w:r w:rsidR="009F4F66" w:rsidRPr="00976399">
        <w:rPr>
          <w:rFonts w:ascii="Times New Roman" w:hAnsi="Times New Roman" w:cs="Times New Roman"/>
          <w:i/>
          <w:sz w:val="24"/>
          <w:szCs w:val="24"/>
          <w:lang w:val="en-US"/>
        </w:rPr>
        <w:t xml:space="preserve">). </w:t>
      </w:r>
    </w:p>
    <w:p w14:paraId="074B905B" w14:textId="77777777" w:rsidR="009F4F66" w:rsidRPr="00976399" w:rsidRDefault="009F4F66" w:rsidP="000F5086">
      <w:pPr>
        <w:autoSpaceDE w:val="0"/>
        <w:autoSpaceDN w:val="0"/>
        <w:adjustRightInd w:val="0"/>
        <w:spacing w:after="0" w:line="240" w:lineRule="auto"/>
        <w:ind w:left="1440"/>
        <w:jc w:val="both"/>
        <w:rPr>
          <w:rFonts w:ascii="Times New Roman" w:hAnsi="Times New Roman" w:cs="Times New Roman"/>
          <w:i/>
          <w:lang w:val="en-US"/>
        </w:rPr>
      </w:pPr>
    </w:p>
    <w:p w14:paraId="63FCA6F5" w14:textId="28C2C555" w:rsidR="00102AAD" w:rsidRPr="00976399" w:rsidRDefault="009F4F66" w:rsidP="000F5086">
      <w:pPr>
        <w:autoSpaceDE w:val="0"/>
        <w:autoSpaceDN w:val="0"/>
        <w:adjustRightInd w:val="0"/>
        <w:spacing w:after="0" w:line="240" w:lineRule="auto"/>
        <w:ind w:left="1440"/>
        <w:jc w:val="both"/>
        <w:rPr>
          <w:i/>
          <w:lang w:val="en-US"/>
        </w:rPr>
      </w:pPr>
      <w:proofErr w:type="gramStart"/>
      <w:r w:rsidRPr="00976399">
        <w:rPr>
          <w:rFonts w:ascii="Times New Roman" w:hAnsi="Times New Roman" w:cs="Times New Roman"/>
          <w:i/>
          <w:sz w:val="24"/>
          <w:szCs w:val="24"/>
          <w:lang w:val="en-US"/>
        </w:rPr>
        <w:t xml:space="preserve">On ne </w:t>
      </w:r>
      <w:proofErr w:type="spellStart"/>
      <w:r w:rsidRPr="00976399">
        <w:rPr>
          <w:rFonts w:ascii="Times New Roman" w:hAnsi="Times New Roman" w:cs="Times New Roman"/>
          <w:i/>
          <w:sz w:val="24"/>
          <w:szCs w:val="24"/>
          <w:lang w:val="en-US"/>
        </w:rPr>
        <w:t>peut</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totalement</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exclure</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l’hypothèse</w:t>
      </w:r>
      <w:proofErr w:type="spellEnd"/>
      <w:r w:rsidRPr="00976399">
        <w:rPr>
          <w:rFonts w:ascii="Times New Roman" w:hAnsi="Times New Roman" w:cs="Times New Roman"/>
          <w:i/>
          <w:sz w:val="24"/>
          <w:szCs w:val="24"/>
          <w:lang w:val="en-US"/>
        </w:rPr>
        <w:t xml:space="preserve"> de </w:t>
      </w:r>
      <w:proofErr w:type="spellStart"/>
      <w:r w:rsidRPr="00976399">
        <w:rPr>
          <w:rFonts w:ascii="Times New Roman" w:hAnsi="Times New Roman" w:cs="Times New Roman"/>
          <w:i/>
          <w:sz w:val="24"/>
          <w:szCs w:val="24"/>
          <w:lang w:val="en-US"/>
        </w:rPr>
        <w:t>l’interprétation</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d’une</w:t>
      </w:r>
      <w:proofErr w:type="spellEnd"/>
      <w:r w:rsidRPr="00976399">
        <w:rPr>
          <w:rFonts w:ascii="Times New Roman" w:hAnsi="Times New Roman" w:cs="Times New Roman"/>
          <w:i/>
          <w:sz w:val="24"/>
          <w:szCs w:val="24"/>
          <w:lang w:val="en-US"/>
        </w:rPr>
        <w:t xml:space="preserve"> convention </w:t>
      </w:r>
      <w:proofErr w:type="spellStart"/>
      <w:r w:rsidRPr="00976399">
        <w:rPr>
          <w:rFonts w:ascii="Times New Roman" w:hAnsi="Times New Roman" w:cs="Times New Roman"/>
          <w:i/>
          <w:sz w:val="24"/>
          <w:szCs w:val="24"/>
          <w:lang w:val="en-US"/>
        </w:rPr>
        <w:t>verbale</w:t>
      </w:r>
      <w:proofErr w:type="spellEnd"/>
      <w:r w:rsidRPr="00976399">
        <w:rPr>
          <w:rFonts w:ascii="Times New Roman" w:hAnsi="Times New Roman" w:cs="Times New Roman"/>
          <w:i/>
          <w:sz w:val="24"/>
          <w:szCs w:val="24"/>
          <w:lang w:val="en-US"/>
        </w:rPr>
        <w:t xml:space="preserve"> </w:t>
      </w:r>
      <w:r w:rsidRPr="00976399">
        <w:rPr>
          <w:rFonts w:ascii="Times New Roman" w:hAnsi="Times New Roman" w:cs="Times New Roman"/>
          <w:i/>
          <w:iCs/>
          <w:sz w:val="24"/>
          <w:szCs w:val="24"/>
          <w:lang w:val="en-US"/>
        </w:rPr>
        <w:t xml:space="preserve">(V JCI Civil Code, article 1156 à 1164, </w:t>
      </w:r>
      <w:proofErr w:type="spellStart"/>
      <w:r w:rsidRPr="00976399">
        <w:rPr>
          <w:rFonts w:ascii="Times New Roman" w:hAnsi="Times New Roman" w:cs="Times New Roman"/>
          <w:i/>
          <w:iCs/>
          <w:sz w:val="24"/>
          <w:szCs w:val="24"/>
          <w:lang w:val="en-US"/>
        </w:rPr>
        <w:t>fasc</w:t>
      </w:r>
      <w:proofErr w:type="spellEnd"/>
      <w:r w:rsidRPr="00976399">
        <w:rPr>
          <w:rFonts w:ascii="Times New Roman" w:hAnsi="Times New Roman" w:cs="Times New Roman"/>
          <w:i/>
          <w:iCs/>
          <w:sz w:val="24"/>
          <w:szCs w:val="24"/>
          <w:lang w:val="en-US"/>
        </w:rPr>
        <w:t xml:space="preserve"> 20,</w:t>
      </w:r>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iCs/>
          <w:sz w:val="24"/>
          <w:szCs w:val="24"/>
          <w:lang w:val="en-US"/>
        </w:rPr>
        <w:t>pr</w:t>
      </w:r>
      <w:r w:rsidRPr="00976399">
        <w:rPr>
          <w:rFonts w:ascii="Times New Roman" w:hAnsi="Times New Roman" w:cs="Times New Roman"/>
          <w:i/>
          <w:sz w:val="24"/>
          <w:szCs w:val="24"/>
          <w:lang w:val="en-US"/>
        </w:rPr>
        <w:t>éc</w:t>
      </w:r>
      <w:proofErr w:type="spellEnd"/>
      <w:r w:rsidRPr="00976399">
        <w:rPr>
          <w:rFonts w:ascii="Times New Roman" w:hAnsi="Times New Roman" w:cs="Times New Roman"/>
          <w:i/>
          <w:sz w:val="24"/>
          <w:szCs w:val="24"/>
          <w:lang w:val="en-US"/>
        </w:rPr>
        <w:t>)</w:t>
      </w:r>
      <w:r w:rsidRPr="00976399">
        <w:rPr>
          <w:rFonts w:ascii="Times New Roman" w:hAnsi="Times New Roman" w:cs="Times New Roman"/>
          <w:i/>
          <w:iCs/>
          <w:sz w:val="24"/>
          <w:szCs w:val="24"/>
          <w:lang w:val="en-US"/>
        </w:rPr>
        <w:t xml:space="preserve">, </w:t>
      </w:r>
      <w:proofErr w:type="spellStart"/>
      <w:r w:rsidRPr="00976399">
        <w:rPr>
          <w:rFonts w:ascii="Times New Roman" w:hAnsi="Times New Roman" w:cs="Times New Roman"/>
          <w:i/>
          <w:sz w:val="24"/>
          <w:szCs w:val="24"/>
          <w:lang w:val="en-US"/>
        </w:rPr>
        <w:t>mais</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l’économie</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générale</w:t>
      </w:r>
      <w:proofErr w:type="spellEnd"/>
      <w:r w:rsidRPr="00976399">
        <w:rPr>
          <w:rFonts w:ascii="Times New Roman" w:hAnsi="Times New Roman" w:cs="Times New Roman"/>
          <w:i/>
          <w:sz w:val="24"/>
          <w:szCs w:val="24"/>
          <w:lang w:val="en-US"/>
        </w:rPr>
        <w:t xml:space="preserve"> des articles 1156 </w:t>
      </w:r>
      <w:r w:rsidRPr="00976399">
        <w:rPr>
          <w:rFonts w:ascii="Times New Roman" w:hAnsi="Times New Roman" w:cs="Times New Roman"/>
          <w:i/>
          <w:iCs/>
          <w:sz w:val="24"/>
          <w:szCs w:val="24"/>
          <w:lang w:val="en-US"/>
        </w:rPr>
        <w:t xml:space="preserve">à </w:t>
      </w:r>
      <w:r w:rsidRPr="00976399">
        <w:rPr>
          <w:rFonts w:ascii="Times New Roman" w:hAnsi="Times New Roman" w:cs="Times New Roman"/>
          <w:i/>
          <w:sz w:val="24"/>
          <w:szCs w:val="24"/>
          <w:lang w:val="en-US"/>
        </w:rPr>
        <w:t xml:space="preserve">1164, </w:t>
      </w:r>
      <w:proofErr w:type="spellStart"/>
      <w:r w:rsidRPr="00976399">
        <w:rPr>
          <w:rFonts w:ascii="Times New Roman" w:hAnsi="Times New Roman" w:cs="Times New Roman"/>
          <w:i/>
          <w:sz w:val="24"/>
          <w:szCs w:val="24"/>
          <w:lang w:val="en-US"/>
        </w:rPr>
        <w:t>comme</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aussi</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certaines</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formules</w:t>
      </w:r>
      <w:proofErr w:type="spellEnd"/>
      <w:r w:rsidRPr="00976399">
        <w:rPr>
          <w:rFonts w:ascii="Times New Roman" w:hAnsi="Times New Roman" w:cs="Times New Roman"/>
          <w:i/>
          <w:sz w:val="24"/>
          <w:szCs w:val="24"/>
          <w:lang w:val="en-US"/>
        </w:rPr>
        <w:t xml:space="preserve"> précises (</w:t>
      </w:r>
      <w:proofErr w:type="spellStart"/>
      <w:r w:rsidRPr="00976399">
        <w:rPr>
          <w:rFonts w:ascii="Times New Roman" w:hAnsi="Times New Roman" w:cs="Times New Roman"/>
          <w:i/>
          <w:sz w:val="24"/>
          <w:szCs w:val="24"/>
          <w:lang w:val="en-US"/>
        </w:rPr>
        <w:t>emploi</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répété</w:t>
      </w:r>
      <w:proofErr w:type="spellEnd"/>
      <w:r w:rsidRPr="00976399">
        <w:rPr>
          <w:rFonts w:ascii="Times New Roman" w:hAnsi="Times New Roman" w:cs="Times New Roman"/>
          <w:i/>
          <w:sz w:val="24"/>
          <w:szCs w:val="24"/>
          <w:lang w:val="en-US"/>
        </w:rPr>
        <w:t xml:space="preserve"> du </w:t>
      </w:r>
      <w:proofErr w:type="spellStart"/>
      <w:r w:rsidRPr="00976399">
        <w:rPr>
          <w:rFonts w:ascii="Times New Roman" w:hAnsi="Times New Roman" w:cs="Times New Roman"/>
          <w:i/>
          <w:sz w:val="24"/>
          <w:szCs w:val="24"/>
          <w:lang w:val="en-US"/>
        </w:rPr>
        <w:t>terme</w:t>
      </w:r>
      <w:proofErr w:type="spellEnd"/>
      <w:r w:rsidRPr="00976399">
        <w:rPr>
          <w:rFonts w:ascii="Times New Roman" w:hAnsi="Times New Roman" w:cs="Times New Roman"/>
          <w:i/>
          <w:sz w:val="24"/>
          <w:szCs w:val="24"/>
          <w:lang w:val="en-US"/>
        </w:rPr>
        <w:t xml:space="preserve"> clause, </w:t>
      </w:r>
      <w:proofErr w:type="spellStart"/>
      <w:r w:rsidRPr="00976399">
        <w:rPr>
          <w:rFonts w:ascii="Times New Roman" w:hAnsi="Times New Roman" w:cs="Times New Roman"/>
          <w:i/>
          <w:sz w:val="24"/>
          <w:szCs w:val="24"/>
          <w:lang w:val="en-US"/>
        </w:rPr>
        <w:t>référence</w:t>
      </w:r>
      <w:proofErr w:type="spellEnd"/>
      <w:r w:rsidRPr="00976399">
        <w:rPr>
          <w:rFonts w:ascii="Times New Roman" w:hAnsi="Times New Roman" w:cs="Times New Roman"/>
          <w:i/>
          <w:sz w:val="24"/>
          <w:szCs w:val="24"/>
          <w:lang w:val="en-US"/>
        </w:rPr>
        <w:t xml:space="preserve"> à </w:t>
      </w:r>
      <w:proofErr w:type="spellStart"/>
      <w:r w:rsidRPr="00976399">
        <w:rPr>
          <w:rFonts w:ascii="Times New Roman" w:hAnsi="Times New Roman" w:cs="Times New Roman"/>
          <w:i/>
          <w:sz w:val="24"/>
          <w:szCs w:val="24"/>
          <w:lang w:val="en-US"/>
        </w:rPr>
        <w:t>ce</w:t>
      </w:r>
      <w:proofErr w:type="spellEnd"/>
      <w:r w:rsidRPr="00976399">
        <w:rPr>
          <w:rFonts w:ascii="Times New Roman" w:hAnsi="Times New Roman" w:cs="Times New Roman"/>
          <w:i/>
          <w:sz w:val="24"/>
          <w:szCs w:val="24"/>
          <w:lang w:val="en-US"/>
        </w:rPr>
        <w:t xml:space="preserve"> qui </w:t>
      </w:r>
      <w:proofErr w:type="spellStart"/>
      <w:r w:rsidRPr="00976399">
        <w:rPr>
          <w:rFonts w:ascii="Times New Roman" w:hAnsi="Times New Roman" w:cs="Times New Roman"/>
          <w:i/>
          <w:sz w:val="24"/>
          <w:szCs w:val="24"/>
          <w:lang w:val="en-US"/>
        </w:rPr>
        <w:t>est</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ou</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n’est</w:t>
      </w:r>
      <w:proofErr w:type="spellEnd"/>
      <w:r w:rsidRPr="00976399">
        <w:rPr>
          <w:rFonts w:ascii="Times New Roman" w:hAnsi="Times New Roman" w:cs="Times New Roman"/>
          <w:i/>
          <w:sz w:val="24"/>
          <w:szCs w:val="24"/>
          <w:lang w:val="en-US"/>
        </w:rPr>
        <w:t xml:space="preserve"> pas </w:t>
      </w:r>
      <w:proofErr w:type="spellStart"/>
      <w:r w:rsidRPr="00976399">
        <w:rPr>
          <w:rFonts w:ascii="Times New Roman" w:hAnsi="Times New Roman" w:cs="Times New Roman"/>
          <w:i/>
          <w:sz w:val="24"/>
          <w:szCs w:val="24"/>
          <w:lang w:val="en-US"/>
        </w:rPr>
        <w:t>exprimé</w:t>
      </w:r>
      <w:proofErr w:type="spellEnd"/>
      <w:r w:rsidRPr="00976399">
        <w:rPr>
          <w:rFonts w:ascii="Times New Roman" w:hAnsi="Times New Roman" w:cs="Times New Roman"/>
          <w:i/>
          <w:sz w:val="24"/>
          <w:szCs w:val="24"/>
          <w:lang w:val="en-US"/>
        </w:rPr>
        <w:t xml:space="preserve"> </w:t>
      </w:r>
      <w:proofErr w:type="spellStart"/>
      <w:r w:rsidRPr="00976399">
        <w:rPr>
          <w:rFonts w:ascii="Times New Roman" w:hAnsi="Times New Roman" w:cs="Times New Roman"/>
          <w:i/>
          <w:sz w:val="24"/>
          <w:szCs w:val="24"/>
          <w:lang w:val="en-US"/>
        </w:rPr>
        <w:t>dans</w:t>
      </w:r>
      <w:proofErr w:type="spellEnd"/>
      <w:r w:rsidRPr="00976399">
        <w:rPr>
          <w:rFonts w:ascii="Times New Roman" w:hAnsi="Times New Roman" w:cs="Times New Roman"/>
          <w:i/>
          <w:sz w:val="24"/>
          <w:szCs w:val="24"/>
          <w:lang w:val="en-US"/>
        </w:rPr>
        <w:t xml:space="preserve"> le </w:t>
      </w:r>
      <w:proofErr w:type="spellStart"/>
      <w:r w:rsidRPr="00976399">
        <w:rPr>
          <w:rFonts w:ascii="Times New Roman" w:hAnsi="Times New Roman" w:cs="Times New Roman"/>
          <w:i/>
          <w:sz w:val="24"/>
          <w:szCs w:val="24"/>
          <w:lang w:val="en-US"/>
        </w:rPr>
        <w:t>contrat</w:t>
      </w:r>
      <w:proofErr w:type="spellEnd"/>
      <w:r w:rsidRPr="00976399">
        <w:rPr>
          <w:rFonts w:ascii="Times New Roman" w:hAnsi="Times New Roman" w:cs="Times New Roman"/>
          <w:i/>
          <w:sz w:val="24"/>
          <w:szCs w:val="24"/>
          <w:lang w:val="en-US"/>
        </w:rPr>
        <w:t xml:space="preserve"> ...), </w:t>
      </w:r>
      <w:proofErr w:type="spellStart"/>
      <w:r w:rsidRPr="00976399">
        <w:rPr>
          <w:rFonts w:ascii="Times New Roman" w:hAnsi="Times New Roman" w:cs="Times New Roman"/>
          <w:i/>
          <w:sz w:val="24"/>
          <w:szCs w:val="24"/>
          <w:lang w:val="en-US"/>
        </w:rPr>
        <w:t>indiquent</w:t>
      </w:r>
      <w:proofErr w:type="spellEnd"/>
      <w:r w:rsidRPr="00976399">
        <w:rPr>
          <w:rFonts w:ascii="Times New Roman" w:hAnsi="Times New Roman" w:cs="Times New Roman"/>
          <w:i/>
          <w:sz w:val="24"/>
          <w:szCs w:val="24"/>
          <w:lang w:val="en-US"/>
        </w:rPr>
        <w:t xml:space="preserve"> que </w:t>
      </w:r>
      <w:proofErr w:type="spellStart"/>
      <w:r w:rsidRPr="00976399">
        <w:rPr>
          <w:rFonts w:ascii="Times New Roman" w:hAnsi="Times New Roman" w:cs="Times New Roman"/>
          <w:i/>
          <w:sz w:val="24"/>
          <w:szCs w:val="24"/>
          <w:lang w:val="en-US"/>
        </w:rPr>
        <w:t>c’est</w:t>
      </w:r>
      <w:proofErr w:type="spellEnd"/>
      <w:r w:rsidRPr="00976399">
        <w:rPr>
          <w:rFonts w:ascii="Times New Roman" w:hAnsi="Times New Roman" w:cs="Times New Roman"/>
          <w:i/>
          <w:sz w:val="24"/>
          <w:szCs w:val="24"/>
          <w:lang w:val="en-US"/>
        </w:rPr>
        <w:t xml:space="preserve"> à </w:t>
      </w:r>
      <w:proofErr w:type="spellStart"/>
      <w:r w:rsidRPr="00976399">
        <w:rPr>
          <w:rFonts w:ascii="Times New Roman" w:hAnsi="Times New Roman" w:cs="Times New Roman"/>
          <w:i/>
          <w:sz w:val="24"/>
          <w:szCs w:val="24"/>
          <w:lang w:val="en-US"/>
        </w:rPr>
        <w:t>l’interprétation</w:t>
      </w:r>
      <w:proofErr w:type="spellEnd"/>
      <w:r w:rsidRPr="00976399">
        <w:rPr>
          <w:rFonts w:ascii="Times New Roman" w:hAnsi="Times New Roman" w:cs="Times New Roman"/>
          <w:i/>
          <w:sz w:val="24"/>
          <w:szCs w:val="24"/>
          <w:lang w:val="en-US"/>
        </w:rPr>
        <w:t xml:space="preserve"> des </w:t>
      </w:r>
      <w:proofErr w:type="spellStart"/>
      <w:r w:rsidRPr="00976399">
        <w:rPr>
          <w:rFonts w:ascii="Times New Roman" w:hAnsi="Times New Roman" w:cs="Times New Roman"/>
          <w:i/>
          <w:sz w:val="24"/>
          <w:szCs w:val="24"/>
          <w:lang w:val="en-US"/>
        </w:rPr>
        <w:t>écrits</w:t>
      </w:r>
      <w:proofErr w:type="spellEnd"/>
      <w:r w:rsidRPr="00976399">
        <w:rPr>
          <w:rFonts w:ascii="Times New Roman" w:hAnsi="Times New Roman" w:cs="Times New Roman"/>
          <w:i/>
          <w:sz w:val="24"/>
          <w:szCs w:val="24"/>
          <w:lang w:val="en-US"/>
        </w:rPr>
        <w:t xml:space="preserve"> que le </w:t>
      </w:r>
      <w:proofErr w:type="spellStart"/>
      <w:r w:rsidRPr="00976399">
        <w:rPr>
          <w:rFonts w:ascii="Times New Roman" w:hAnsi="Times New Roman" w:cs="Times New Roman"/>
          <w:i/>
          <w:sz w:val="24"/>
          <w:szCs w:val="24"/>
          <w:lang w:val="en-US"/>
        </w:rPr>
        <w:t>législateur</w:t>
      </w:r>
      <w:proofErr w:type="spellEnd"/>
      <w:r w:rsidRPr="00976399">
        <w:rPr>
          <w:rFonts w:ascii="Times New Roman" w:hAnsi="Times New Roman" w:cs="Times New Roman"/>
          <w:i/>
          <w:sz w:val="24"/>
          <w:szCs w:val="24"/>
          <w:lang w:val="en-US"/>
        </w:rPr>
        <w:t xml:space="preserve"> a </w:t>
      </w:r>
      <w:proofErr w:type="spellStart"/>
      <w:r w:rsidRPr="00976399">
        <w:rPr>
          <w:rFonts w:ascii="Times New Roman" w:hAnsi="Times New Roman" w:cs="Times New Roman"/>
          <w:i/>
          <w:sz w:val="24"/>
          <w:szCs w:val="24"/>
          <w:lang w:val="en-US"/>
        </w:rPr>
        <w:t>songé</w:t>
      </w:r>
      <w:proofErr w:type="spellEnd"/>
      <w:r w:rsidRPr="00976399">
        <w:rPr>
          <w:rFonts w:ascii="Times New Roman" w:hAnsi="Times New Roman" w:cs="Times New Roman"/>
          <w:i/>
          <w:sz w:val="24"/>
          <w:szCs w:val="24"/>
          <w:lang w:val="en-US"/>
        </w:rPr>
        <w:t xml:space="preserve"> </w:t>
      </w:r>
      <w:r w:rsidRPr="00976399">
        <w:rPr>
          <w:rFonts w:ascii="Times New Roman" w:hAnsi="Times New Roman" w:cs="Times New Roman"/>
          <w:i/>
          <w:iCs/>
          <w:sz w:val="24"/>
          <w:szCs w:val="24"/>
          <w:lang w:val="en-US"/>
        </w:rPr>
        <w:t xml:space="preserve">(V J </w:t>
      </w:r>
      <w:proofErr w:type="spellStart"/>
      <w:r w:rsidRPr="00976399">
        <w:rPr>
          <w:rFonts w:ascii="Times New Roman" w:hAnsi="Times New Roman" w:cs="Times New Roman"/>
          <w:i/>
          <w:iCs/>
          <w:sz w:val="24"/>
          <w:szCs w:val="24"/>
          <w:lang w:val="en-US"/>
        </w:rPr>
        <w:t>Dupichot</w:t>
      </w:r>
      <w:proofErr w:type="spellEnd"/>
      <w:r w:rsidRPr="00976399">
        <w:rPr>
          <w:rFonts w:ascii="Times New Roman" w:hAnsi="Times New Roman" w:cs="Times New Roman"/>
          <w:i/>
          <w:iCs/>
          <w:sz w:val="24"/>
          <w:szCs w:val="24"/>
          <w:lang w:val="en-US"/>
        </w:rPr>
        <w:t xml:space="preserve">, article </w:t>
      </w:r>
      <w:proofErr w:type="spellStart"/>
      <w:r w:rsidRPr="00976399">
        <w:rPr>
          <w:rFonts w:ascii="Times New Roman" w:hAnsi="Times New Roman" w:cs="Times New Roman"/>
          <w:i/>
          <w:iCs/>
          <w:sz w:val="24"/>
          <w:szCs w:val="24"/>
          <w:lang w:val="en-US"/>
        </w:rPr>
        <w:t>pr</w:t>
      </w:r>
      <w:r w:rsidRPr="00976399">
        <w:rPr>
          <w:rFonts w:ascii="Times New Roman" w:hAnsi="Times New Roman" w:cs="Times New Roman"/>
          <w:i/>
          <w:sz w:val="24"/>
          <w:szCs w:val="24"/>
          <w:lang w:val="en-US"/>
        </w:rPr>
        <w:t>é</w:t>
      </w:r>
      <w:r w:rsidRPr="00976399">
        <w:rPr>
          <w:rFonts w:ascii="Times New Roman" w:hAnsi="Times New Roman" w:cs="Times New Roman"/>
          <w:i/>
          <w:iCs/>
          <w:sz w:val="24"/>
          <w:szCs w:val="24"/>
          <w:lang w:val="en-US"/>
        </w:rPr>
        <w:t>c</w:t>
      </w:r>
      <w:proofErr w:type="spellEnd"/>
      <w:r w:rsidRPr="00976399">
        <w:rPr>
          <w:rFonts w:ascii="Times New Roman" w:hAnsi="Times New Roman" w:cs="Times New Roman"/>
          <w:i/>
          <w:iCs/>
          <w:sz w:val="24"/>
          <w:szCs w:val="24"/>
          <w:lang w:val="en-US"/>
        </w:rPr>
        <w:t>, n5</w:t>
      </w:r>
      <w:r w:rsidRPr="00976399">
        <w:rPr>
          <w:rFonts w:ascii="Times New Roman" w:hAnsi="Times New Roman" w:cs="Times New Roman"/>
          <w:i/>
          <w:sz w:val="24"/>
          <w:szCs w:val="24"/>
          <w:lang w:val="en-US"/>
        </w:rPr>
        <w:t>).</w:t>
      </w:r>
      <w:proofErr w:type="gramEnd"/>
    </w:p>
    <w:p w14:paraId="2039971C" w14:textId="77777777" w:rsidR="00A3510E" w:rsidRPr="00976399" w:rsidRDefault="00A3510E" w:rsidP="000F5086">
      <w:pPr>
        <w:pStyle w:val="JudgmentText"/>
        <w:numPr>
          <w:ilvl w:val="0"/>
          <w:numId w:val="0"/>
        </w:numPr>
        <w:shd w:val="clear" w:color="auto" w:fill="FFFFFF"/>
        <w:spacing w:after="0"/>
        <w:ind w:left="720"/>
        <w:textAlignment w:val="baseline"/>
      </w:pPr>
    </w:p>
    <w:p w14:paraId="6E9DEECD" w14:textId="5319113D" w:rsidR="00102AAD" w:rsidRPr="00976399" w:rsidRDefault="00102AAD" w:rsidP="000F5086">
      <w:pPr>
        <w:pStyle w:val="JudgmentText"/>
        <w:numPr>
          <w:ilvl w:val="0"/>
          <w:numId w:val="0"/>
        </w:numPr>
        <w:shd w:val="clear" w:color="auto" w:fill="FFFFFF"/>
        <w:spacing w:after="0" w:line="240" w:lineRule="auto"/>
        <w:ind w:left="1440"/>
        <w:textAlignment w:val="baseline"/>
        <w:rPr>
          <w:i/>
        </w:rPr>
      </w:pPr>
      <w:r w:rsidRPr="00976399">
        <w:rPr>
          <w:i/>
        </w:rPr>
        <w:t xml:space="preserve">Au total, la signification de </w:t>
      </w:r>
      <w:proofErr w:type="spellStart"/>
      <w:r w:rsidRPr="00976399">
        <w:rPr>
          <w:i/>
        </w:rPr>
        <w:t>l’article</w:t>
      </w:r>
      <w:proofErr w:type="spellEnd"/>
      <w:r w:rsidRPr="00976399">
        <w:rPr>
          <w:i/>
        </w:rPr>
        <w:t xml:space="preserve"> 1156 </w:t>
      </w:r>
      <w:proofErr w:type="spellStart"/>
      <w:proofErr w:type="gramStart"/>
      <w:r w:rsidRPr="00976399">
        <w:rPr>
          <w:i/>
        </w:rPr>
        <w:t>est</w:t>
      </w:r>
      <w:proofErr w:type="spellEnd"/>
      <w:proofErr w:type="gramEnd"/>
      <w:r w:rsidRPr="00976399">
        <w:rPr>
          <w:i/>
        </w:rPr>
        <w:t xml:space="preserve"> </w:t>
      </w:r>
      <w:proofErr w:type="spellStart"/>
      <w:r w:rsidRPr="00976399">
        <w:rPr>
          <w:i/>
        </w:rPr>
        <w:t>assez</w:t>
      </w:r>
      <w:proofErr w:type="spellEnd"/>
      <w:r w:rsidRPr="00976399">
        <w:rPr>
          <w:i/>
        </w:rPr>
        <w:t xml:space="preserve"> simple. </w:t>
      </w:r>
      <w:proofErr w:type="spellStart"/>
      <w:r w:rsidRPr="00976399">
        <w:rPr>
          <w:i/>
        </w:rPr>
        <w:t>Dès</w:t>
      </w:r>
      <w:proofErr w:type="spellEnd"/>
      <w:r w:rsidRPr="00976399">
        <w:rPr>
          <w:i/>
        </w:rPr>
        <w:t xml:space="preserve"> </w:t>
      </w:r>
      <w:proofErr w:type="spellStart"/>
      <w:r w:rsidRPr="00976399">
        <w:rPr>
          <w:i/>
        </w:rPr>
        <w:t>lors</w:t>
      </w:r>
      <w:proofErr w:type="spellEnd"/>
      <w:r w:rsidRPr="00976399">
        <w:rPr>
          <w:i/>
        </w:rPr>
        <w:t xml:space="preserve"> </w:t>
      </w:r>
      <w:proofErr w:type="spellStart"/>
      <w:r w:rsidRPr="00976399">
        <w:rPr>
          <w:i/>
        </w:rPr>
        <w:t>qu’il</w:t>
      </w:r>
      <w:proofErr w:type="spellEnd"/>
      <w:r w:rsidRPr="00976399">
        <w:rPr>
          <w:i/>
        </w:rPr>
        <w:t xml:space="preserve"> </w:t>
      </w:r>
      <w:proofErr w:type="spellStart"/>
      <w:r w:rsidRPr="00976399">
        <w:rPr>
          <w:i/>
        </w:rPr>
        <w:t>est</w:t>
      </w:r>
      <w:proofErr w:type="spellEnd"/>
      <w:r w:rsidRPr="00976399">
        <w:rPr>
          <w:i/>
        </w:rPr>
        <w:t xml:space="preserve"> </w:t>
      </w:r>
      <w:proofErr w:type="spellStart"/>
      <w:r w:rsidRPr="00976399">
        <w:rPr>
          <w:i/>
        </w:rPr>
        <w:t>établi</w:t>
      </w:r>
      <w:proofErr w:type="spellEnd"/>
      <w:r w:rsidRPr="00976399">
        <w:rPr>
          <w:i/>
        </w:rPr>
        <w:t xml:space="preserve">, par </w:t>
      </w:r>
      <w:proofErr w:type="spellStart"/>
      <w:r w:rsidRPr="00976399">
        <w:rPr>
          <w:i/>
        </w:rPr>
        <w:t>quelque</w:t>
      </w:r>
      <w:proofErr w:type="spellEnd"/>
      <w:r w:rsidRPr="00976399">
        <w:rPr>
          <w:i/>
        </w:rPr>
        <w:t xml:space="preserve"> </w:t>
      </w:r>
      <w:proofErr w:type="spellStart"/>
      <w:r w:rsidRPr="00976399">
        <w:rPr>
          <w:i/>
        </w:rPr>
        <w:t>moyen</w:t>
      </w:r>
      <w:proofErr w:type="spellEnd"/>
      <w:r w:rsidRPr="00976399">
        <w:rPr>
          <w:i/>
        </w:rPr>
        <w:t xml:space="preserve"> que </w:t>
      </w:r>
      <w:proofErr w:type="spellStart"/>
      <w:r w:rsidRPr="00976399">
        <w:rPr>
          <w:i/>
        </w:rPr>
        <w:t>ce</w:t>
      </w:r>
      <w:proofErr w:type="spellEnd"/>
      <w:r w:rsidRPr="00976399">
        <w:rPr>
          <w:i/>
        </w:rPr>
        <w:t xml:space="preserve"> </w:t>
      </w:r>
      <w:proofErr w:type="spellStart"/>
      <w:r w:rsidRPr="00976399">
        <w:rPr>
          <w:i/>
        </w:rPr>
        <w:t>soit</w:t>
      </w:r>
      <w:proofErr w:type="spellEnd"/>
      <w:r w:rsidRPr="00976399">
        <w:rPr>
          <w:i/>
        </w:rPr>
        <w:t xml:space="preserve">, </w:t>
      </w:r>
      <w:proofErr w:type="spellStart"/>
      <w:r w:rsidRPr="00976399">
        <w:rPr>
          <w:i/>
        </w:rPr>
        <w:t>qu’il</w:t>
      </w:r>
      <w:proofErr w:type="spellEnd"/>
      <w:r w:rsidRPr="00976399">
        <w:rPr>
          <w:i/>
        </w:rPr>
        <w:t xml:space="preserve"> y a discordance entre la </w:t>
      </w:r>
      <w:proofErr w:type="spellStart"/>
      <w:r w:rsidRPr="00976399">
        <w:rPr>
          <w:i/>
        </w:rPr>
        <w:t>volonté</w:t>
      </w:r>
      <w:proofErr w:type="spellEnd"/>
      <w:r w:rsidRPr="00976399">
        <w:rPr>
          <w:i/>
        </w:rPr>
        <w:t xml:space="preserve"> </w:t>
      </w:r>
      <w:proofErr w:type="spellStart"/>
      <w:r w:rsidRPr="00976399">
        <w:rPr>
          <w:i/>
        </w:rPr>
        <w:t>réelle</w:t>
      </w:r>
      <w:proofErr w:type="spellEnd"/>
      <w:r w:rsidRPr="00976399">
        <w:rPr>
          <w:i/>
        </w:rPr>
        <w:t xml:space="preserve">, par </w:t>
      </w:r>
      <w:proofErr w:type="spellStart"/>
      <w:r w:rsidRPr="00976399">
        <w:rPr>
          <w:i/>
        </w:rPr>
        <w:t>hypothèse</w:t>
      </w:r>
      <w:proofErr w:type="spellEnd"/>
      <w:r w:rsidRPr="00976399">
        <w:rPr>
          <w:i/>
        </w:rPr>
        <w:t xml:space="preserve"> </w:t>
      </w:r>
      <w:proofErr w:type="spellStart"/>
      <w:r w:rsidRPr="00976399">
        <w:rPr>
          <w:i/>
        </w:rPr>
        <w:t>exprimée</w:t>
      </w:r>
      <w:proofErr w:type="spellEnd"/>
      <w:r w:rsidRPr="00976399">
        <w:rPr>
          <w:i/>
        </w:rPr>
        <w:t xml:space="preserve">, </w:t>
      </w:r>
      <w:proofErr w:type="spellStart"/>
      <w:r w:rsidRPr="00976399">
        <w:rPr>
          <w:i/>
        </w:rPr>
        <w:t>fût-ce</w:t>
      </w:r>
      <w:proofErr w:type="spellEnd"/>
      <w:r w:rsidRPr="00976399">
        <w:rPr>
          <w:i/>
        </w:rPr>
        <w:t xml:space="preserve"> </w:t>
      </w:r>
      <w:proofErr w:type="spellStart"/>
      <w:r w:rsidRPr="00976399">
        <w:rPr>
          <w:i/>
        </w:rPr>
        <w:t>tacitement</w:t>
      </w:r>
      <w:proofErr w:type="spellEnd"/>
      <w:r w:rsidRPr="00976399">
        <w:rPr>
          <w:i/>
        </w:rPr>
        <w:t xml:space="preserve">, et la formulation – </w:t>
      </w:r>
      <w:proofErr w:type="spellStart"/>
      <w:r w:rsidRPr="00976399">
        <w:rPr>
          <w:i/>
        </w:rPr>
        <w:t>écrite</w:t>
      </w:r>
      <w:proofErr w:type="spellEnd"/>
      <w:r w:rsidRPr="00976399">
        <w:rPr>
          <w:i/>
        </w:rPr>
        <w:t xml:space="preserve"> </w:t>
      </w:r>
      <w:proofErr w:type="spellStart"/>
      <w:r w:rsidRPr="00976399">
        <w:rPr>
          <w:i/>
        </w:rPr>
        <w:t>ou</w:t>
      </w:r>
      <w:proofErr w:type="spellEnd"/>
      <w:r w:rsidRPr="00976399">
        <w:rPr>
          <w:i/>
        </w:rPr>
        <w:t xml:space="preserve"> </w:t>
      </w:r>
      <w:proofErr w:type="spellStart"/>
      <w:r w:rsidRPr="00976399">
        <w:rPr>
          <w:i/>
        </w:rPr>
        <w:t>même</w:t>
      </w:r>
      <w:proofErr w:type="spellEnd"/>
      <w:r w:rsidRPr="00976399">
        <w:rPr>
          <w:i/>
        </w:rPr>
        <w:t xml:space="preserve"> </w:t>
      </w:r>
      <w:proofErr w:type="spellStart"/>
      <w:r w:rsidRPr="00976399">
        <w:rPr>
          <w:i/>
        </w:rPr>
        <w:t>orale</w:t>
      </w:r>
      <w:proofErr w:type="spellEnd"/>
      <w:r w:rsidRPr="00976399">
        <w:rPr>
          <w:i/>
        </w:rPr>
        <w:t xml:space="preserve"> – de </w:t>
      </w:r>
      <w:proofErr w:type="spellStart"/>
      <w:r w:rsidRPr="00976399">
        <w:rPr>
          <w:i/>
        </w:rPr>
        <w:t>cette</w:t>
      </w:r>
      <w:proofErr w:type="spellEnd"/>
      <w:r w:rsidRPr="00976399">
        <w:rPr>
          <w:i/>
        </w:rPr>
        <w:t xml:space="preserve"> </w:t>
      </w:r>
      <w:proofErr w:type="spellStart"/>
      <w:r w:rsidRPr="00976399">
        <w:rPr>
          <w:i/>
        </w:rPr>
        <w:t>volonté</w:t>
      </w:r>
      <w:proofErr w:type="spellEnd"/>
      <w:r w:rsidRPr="00976399">
        <w:rPr>
          <w:i/>
        </w:rPr>
        <w:t xml:space="preserve">, la première </w:t>
      </w:r>
      <w:proofErr w:type="spellStart"/>
      <w:r w:rsidRPr="00976399">
        <w:rPr>
          <w:i/>
        </w:rPr>
        <w:t>doit</w:t>
      </w:r>
      <w:proofErr w:type="spellEnd"/>
      <w:r w:rsidRPr="00976399">
        <w:rPr>
          <w:i/>
        </w:rPr>
        <w:t xml:space="preserve"> </w:t>
      </w:r>
      <w:proofErr w:type="spellStart"/>
      <w:r w:rsidRPr="00976399">
        <w:rPr>
          <w:i/>
        </w:rPr>
        <w:t>l’emporter</w:t>
      </w:r>
      <w:proofErr w:type="spellEnd"/>
      <w:r w:rsidRPr="00976399">
        <w:rPr>
          <w:i/>
        </w:rPr>
        <w:t xml:space="preserve">. </w:t>
      </w:r>
      <w:proofErr w:type="gramStart"/>
      <w:r w:rsidRPr="00976399">
        <w:rPr>
          <w:i/>
        </w:rPr>
        <w:t>Il</w:t>
      </w:r>
      <w:proofErr w:type="gramEnd"/>
      <w:r w:rsidRPr="00976399">
        <w:rPr>
          <w:i/>
        </w:rPr>
        <w:t xml:space="preserve"> </w:t>
      </w:r>
      <w:proofErr w:type="spellStart"/>
      <w:r w:rsidRPr="00976399">
        <w:rPr>
          <w:i/>
        </w:rPr>
        <w:t>n’y</w:t>
      </w:r>
      <w:proofErr w:type="spellEnd"/>
      <w:r w:rsidRPr="00976399">
        <w:rPr>
          <w:i/>
        </w:rPr>
        <w:t xml:space="preserve"> a </w:t>
      </w:r>
      <w:proofErr w:type="spellStart"/>
      <w:r w:rsidRPr="00976399">
        <w:rPr>
          <w:i/>
        </w:rPr>
        <w:t>là</w:t>
      </w:r>
      <w:proofErr w:type="spellEnd"/>
      <w:r w:rsidRPr="00976399">
        <w:rPr>
          <w:i/>
        </w:rPr>
        <w:t xml:space="preserve"> </w:t>
      </w:r>
      <w:proofErr w:type="spellStart"/>
      <w:r w:rsidRPr="00976399">
        <w:rPr>
          <w:i/>
        </w:rPr>
        <w:t>aucune</w:t>
      </w:r>
      <w:proofErr w:type="spellEnd"/>
      <w:r w:rsidRPr="00976399">
        <w:rPr>
          <w:i/>
        </w:rPr>
        <w:t xml:space="preserve"> contradiction avec la </w:t>
      </w:r>
      <w:proofErr w:type="spellStart"/>
      <w:r w:rsidRPr="00976399">
        <w:rPr>
          <w:i/>
        </w:rPr>
        <w:t>théorie</w:t>
      </w:r>
      <w:proofErr w:type="spellEnd"/>
      <w:r w:rsidRPr="00976399">
        <w:rPr>
          <w:i/>
        </w:rPr>
        <w:t xml:space="preserve"> de la </w:t>
      </w:r>
      <w:proofErr w:type="spellStart"/>
      <w:r w:rsidRPr="00976399">
        <w:rPr>
          <w:i/>
        </w:rPr>
        <w:t>dénaturation</w:t>
      </w:r>
      <w:proofErr w:type="spellEnd"/>
      <w:r w:rsidRPr="00976399">
        <w:rPr>
          <w:i/>
        </w:rPr>
        <w:t xml:space="preserve">. </w:t>
      </w:r>
      <w:proofErr w:type="spellStart"/>
      <w:r w:rsidRPr="00976399">
        <w:rPr>
          <w:i/>
        </w:rPr>
        <w:t>Une</w:t>
      </w:r>
      <w:proofErr w:type="spellEnd"/>
      <w:r w:rsidRPr="00976399">
        <w:rPr>
          <w:i/>
        </w:rPr>
        <w:t xml:space="preserve"> clause </w:t>
      </w:r>
      <w:proofErr w:type="spellStart"/>
      <w:r w:rsidRPr="00976399">
        <w:rPr>
          <w:i/>
        </w:rPr>
        <w:t>peut</w:t>
      </w:r>
      <w:proofErr w:type="spellEnd"/>
      <w:r w:rsidRPr="00976399">
        <w:rPr>
          <w:i/>
        </w:rPr>
        <w:t xml:space="preserve"> </w:t>
      </w:r>
      <w:proofErr w:type="spellStart"/>
      <w:r w:rsidRPr="00976399">
        <w:rPr>
          <w:i/>
        </w:rPr>
        <w:t>n’être</w:t>
      </w:r>
      <w:proofErr w:type="spellEnd"/>
      <w:r w:rsidRPr="00976399">
        <w:rPr>
          <w:i/>
        </w:rPr>
        <w:t xml:space="preserve"> </w:t>
      </w:r>
      <w:proofErr w:type="spellStart"/>
      <w:proofErr w:type="gramStart"/>
      <w:r w:rsidRPr="00976399">
        <w:rPr>
          <w:i/>
        </w:rPr>
        <w:t>claire</w:t>
      </w:r>
      <w:proofErr w:type="spellEnd"/>
      <w:proofErr w:type="gramEnd"/>
      <w:r w:rsidRPr="00976399">
        <w:rPr>
          <w:i/>
        </w:rPr>
        <w:t xml:space="preserve"> et </w:t>
      </w:r>
      <w:proofErr w:type="spellStart"/>
      <w:r w:rsidRPr="00976399">
        <w:rPr>
          <w:i/>
        </w:rPr>
        <w:t>précise</w:t>
      </w:r>
      <w:proofErr w:type="spellEnd"/>
      <w:r w:rsidRPr="00976399">
        <w:rPr>
          <w:i/>
        </w:rPr>
        <w:t xml:space="preserve"> </w:t>
      </w:r>
      <w:proofErr w:type="spellStart"/>
      <w:r w:rsidRPr="00976399">
        <w:rPr>
          <w:i/>
        </w:rPr>
        <w:t>qu’en</w:t>
      </w:r>
      <w:proofErr w:type="spellEnd"/>
      <w:r w:rsidRPr="00976399">
        <w:rPr>
          <w:i/>
        </w:rPr>
        <w:t xml:space="preserve"> </w:t>
      </w:r>
      <w:proofErr w:type="spellStart"/>
      <w:r w:rsidRPr="00976399">
        <w:rPr>
          <w:i/>
        </w:rPr>
        <w:t>apparence</w:t>
      </w:r>
      <w:proofErr w:type="spellEnd"/>
      <w:r w:rsidRPr="00976399">
        <w:rPr>
          <w:i/>
        </w:rPr>
        <w:t xml:space="preserve">. Tel </w:t>
      </w:r>
      <w:proofErr w:type="spellStart"/>
      <w:proofErr w:type="gramStart"/>
      <w:r w:rsidRPr="00976399">
        <w:rPr>
          <w:i/>
        </w:rPr>
        <w:t>est</w:t>
      </w:r>
      <w:proofErr w:type="spellEnd"/>
      <w:proofErr w:type="gramEnd"/>
      <w:r w:rsidRPr="00976399">
        <w:rPr>
          <w:i/>
        </w:rPr>
        <w:t xml:space="preserve"> </w:t>
      </w:r>
      <w:proofErr w:type="spellStart"/>
      <w:r w:rsidRPr="00976399">
        <w:rPr>
          <w:i/>
        </w:rPr>
        <w:t>précisément</w:t>
      </w:r>
      <w:proofErr w:type="spellEnd"/>
      <w:r w:rsidRPr="00976399">
        <w:rPr>
          <w:i/>
        </w:rPr>
        <w:t xml:space="preserve"> le </w:t>
      </w:r>
      <w:proofErr w:type="spellStart"/>
      <w:r w:rsidRPr="00976399">
        <w:rPr>
          <w:i/>
        </w:rPr>
        <w:t>cas</w:t>
      </w:r>
      <w:proofErr w:type="spellEnd"/>
      <w:r w:rsidRPr="00976399">
        <w:rPr>
          <w:i/>
        </w:rPr>
        <w:t xml:space="preserve"> </w:t>
      </w:r>
      <w:proofErr w:type="spellStart"/>
      <w:r w:rsidRPr="00976399">
        <w:rPr>
          <w:i/>
        </w:rPr>
        <w:t>si</w:t>
      </w:r>
      <w:proofErr w:type="spellEnd"/>
      <w:r w:rsidRPr="00976399">
        <w:rPr>
          <w:i/>
        </w:rPr>
        <w:t xml:space="preserve"> la discordance ci-</w:t>
      </w:r>
      <w:proofErr w:type="spellStart"/>
      <w:r w:rsidRPr="00976399">
        <w:rPr>
          <w:i/>
        </w:rPr>
        <w:t>dessus</w:t>
      </w:r>
      <w:proofErr w:type="spellEnd"/>
      <w:r w:rsidRPr="00976399">
        <w:rPr>
          <w:i/>
        </w:rPr>
        <w:t xml:space="preserve"> </w:t>
      </w:r>
      <w:proofErr w:type="spellStart"/>
      <w:r w:rsidRPr="00976399">
        <w:rPr>
          <w:i/>
        </w:rPr>
        <w:t>décrite</w:t>
      </w:r>
      <w:proofErr w:type="spellEnd"/>
      <w:r w:rsidRPr="00976399">
        <w:rPr>
          <w:i/>
        </w:rPr>
        <w:t xml:space="preserve"> </w:t>
      </w:r>
      <w:proofErr w:type="spellStart"/>
      <w:r w:rsidRPr="00976399">
        <w:rPr>
          <w:i/>
        </w:rPr>
        <w:t>est</w:t>
      </w:r>
      <w:proofErr w:type="spellEnd"/>
      <w:r w:rsidRPr="00976399">
        <w:rPr>
          <w:i/>
        </w:rPr>
        <w:t xml:space="preserve"> </w:t>
      </w:r>
      <w:proofErr w:type="spellStart"/>
      <w:r w:rsidRPr="00976399">
        <w:rPr>
          <w:i/>
        </w:rPr>
        <w:t>établie</w:t>
      </w:r>
      <w:proofErr w:type="spellEnd"/>
      <w:r w:rsidRPr="00976399">
        <w:rPr>
          <w:i/>
        </w:rPr>
        <w:t xml:space="preserve">. </w:t>
      </w:r>
      <w:proofErr w:type="spellStart"/>
      <w:proofErr w:type="gramStart"/>
      <w:r w:rsidRPr="00976399">
        <w:rPr>
          <w:i/>
        </w:rPr>
        <w:t>Rien</w:t>
      </w:r>
      <w:proofErr w:type="spellEnd"/>
      <w:r w:rsidRPr="00976399">
        <w:rPr>
          <w:i/>
        </w:rPr>
        <w:t xml:space="preserve"> ne </w:t>
      </w:r>
      <w:proofErr w:type="spellStart"/>
      <w:r w:rsidRPr="00976399">
        <w:rPr>
          <w:i/>
        </w:rPr>
        <w:t>justifierait</w:t>
      </w:r>
      <w:proofErr w:type="spellEnd"/>
      <w:r w:rsidRPr="00976399">
        <w:rPr>
          <w:i/>
        </w:rPr>
        <w:t xml:space="preserve"> que </w:t>
      </w:r>
      <w:proofErr w:type="spellStart"/>
      <w:r w:rsidRPr="00976399">
        <w:rPr>
          <w:i/>
        </w:rPr>
        <w:t>l’apparence</w:t>
      </w:r>
      <w:proofErr w:type="spellEnd"/>
      <w:r w:rsidRPr="00976399">
        <w:rPr>
          <w:i/>
        </w:rPr>
        <w:t xml:space="preserve"> </w:t>
      </w:r>
      <w:proofErr w:type="spellStart"/>
      <w:r w:rsidRPr="00976399">
        <w:rPr>
          <w:i/>
        </w:rPr>
        <w:t>l’emportât</w:t>
      </w:r>
      <w:proofErr w:type="spellEnd"/>
      <w:r w:rsidRPr="00976399">
        <w:rPr>
          <w:i/>
        </w:rPr>
        <w:t xml:space="preserve">, </w:t>
      </w:r>
      <w:proofErr w:type="spellStart"/>
      <w:r w:rsidRPr="00976399">
        <w:rPr>
          <w:i/>
        </w:rPr>
        <w:t>dans</w:t>
      </w:r>
      <w:proofErr w:type="spellEnd"/>
      <w:r w:rsidRPr="00976399">
        <w:rPr>
          <w:i/>
        </w:rPr>
        <w:t xml:space="preserve"> </w:t>
      </w:r>
      <w:proofErr w:type="spellStart"/>
      <w:r w:rsidRPr="00976399">
        <w:rPr>
          <w:i/>
        </w:rPr>
        <w:t>cette</w:t>
      </w:r>
      <w:proofErr w:type="spellEnd"/>
      <w:r w:rsidRPr="00976399">
        <w:rPr>
          <w:i/>
        </w:rPr>
        <w:t xml:space="preserve"> </w:t>
      </w:r>
      <w:proofErr w:type="spellStart"/>
      <w:r w:rsidRPr="00976399">
        <w:rPr>
          <w:i/>
        </w:rPr>
        <w:t>hypothèse</w:t>
      </w:r>
      <w:proofErr w:type="spellEnd"/>
      <w:r w:rsidRPr="00976399">
        <w:rPr>
          <w:i/>
        </w:rPr>
        <w:t xml:space="preserve">, sur la </w:t>
      </w:r>
      <w:proofErr w:type="spellStart"/>
      <w:r w:rsidRPr="00976399">
        <w:rPr>
          <w:i/>
        </w:rPr>
        <w:t>réalité</w:t>
      </w:r>
      <w:proofErr w:type="spellEnd"/>
      <w:r w:rsidRPr="00976399">
        <w:rPr>
          <w:i/>
        </w:rPr>
        <w:t xml:space="preserve"> (V Cass 1</w:t>
      </w:r>
      <w:r w:rsidRPr="00976399">
        <w:rPr>
          <w:i/>
          <w:vertAlign w:val="superscript"/>
        </w:rPr>
        <w:t>re</w:t>
      </w:r>
      <w:r w:rsidRPr="00976399">
        <w:rPr>
          <w:i/>
        </w:rPr>
        <w:t xml:space="preserve"> civ, 18 </w:t>
      </w:r>
      <w:proofErr w:type="spellStart"/>
      <w:r w:rsidRPr="00976399">
        <w:rPr>
          <w:i/>
        </w:rPr>
        <w:t>févr</w:t>
      </w:r>
      <w:proofErr w:type="spellEnd"/>
      <w:r w:rsidRPr="00976399">
        <w:rPr>
          <w:i/>
        </w:rPr>
        <w:t xml:space="preserve"> 1986 : Bull civ, 1986, I, n 31 ; </w:t>
      </w:r>
      <w:proofErr w:type="spellStart"/>
      <w:r w:rsidRPr="00976399">
        <w:rPr>
          <w:i/>
        </w:rPr>
        <w:t>Defrénois</w:t>
      </w:r>
      <w:proofErr w:type="spellEnd"/>
      <w:r w:rsidRPr="00976399">
        <w:rPr>
          <w:i/>
        </w:rPr>
        <w:t xml:space="preserve"> 1987, article 33913, p 398, </w:t>
      </w:r>
      <w:proofErr w:type="spellStart"/>
      <w:r w:rsidRPr="00976399">
        <w:rPr>
          <w:i/>
        </w:rPr>
        <w:t>obs</w:t>
      </w:r>
      <w:proofErr w:type="spellEnd"/>
      <w:r w:rsidRPr="00976399">
        <w:rPr>
          <w:i/>
        </w:rPr>
        <w:t xml:space="preserve"> Aubert </w:t>
      </w:r>
      <w:proofErr w:type="spellStart"/>
      <w:r w:rsidRPr="00976399">
        <w:rPr>
          <w:i/>
        </w:rPr>
        <w:t>L’arrêt</w:t>
      </w:r>
      <w:proofErr w:type="spellEnd"/>
      <w:r w:rsidRPr="00976399">
        <w:rPr>
          <w:i/>
        </w:rPr>
        <w:t xml:space="preserve"> </w:t>
      </w:r>
      <w:proofErr w:type="spellStart"/>
      <w:r w:rsidRPr="00976399">
        <w:rPr>
          <w:i/>
        </w:rPr>
        <w:t>ajoute</w:t>
      </w:r>
      <w:proofErr w:type="spellEnd"/>
      <w:r w:rsidRPr="00976399">
        <w:rPr>
          <w:i/>
        </w:rPr>
        <w:t xml:space="preserve"> au </w:t>
      </w:r>
      <w:proofErr w:type="spellStart"/>
      <w:r w:rsidRPr="00976399">
        <w:rPr>
          <w:i/>
        </w:rPr>
        <w:t>contrat</w:t>
      </w:r>
      <w:proofErr w:type="spellEnd"/>
      <w:r w:rsidRPr="00976399">
        <w:rPr>
          <w:i/>
        </w:rPr>
        <w:t xml:space="preserve"> qui, par </w:t>
      </w:r>
      <w:proofErr w:type="spellStart"/>
      <w:r w:rsidRPr="00976399">
        <w:rPr>
          <w:i/>
        </w:rPr>
        <w:t>lui-même</w:t>
      </w:r>
      <w:proofErr w:type="spellEnd"/>
      <w:r w:rsidRPr="00976399">
        <w:rPr>
          <w:i/>
        </w:rPr>
        <w:t xml:space="preserve">, </w:t>
      </w:r>
      <w:proofErr w:type="spellStart"/>
      <w:r w:rsidRPr="00976399">
        <w:rPr>
          <w:i/>
        </w:rPr>
        <w:t>n’avait</w:t>
      </w:r>
      <w:proofErr w:type="spellEnd"/>
      <w:r w:rsidRPr="00976399">
        <w:rPr>
          <w:i/>
        </w:rPr>
        <w:t xml:space="preserve"> </w:t>
      </w:r>
      <w:proofErr w:type="spellStart"/>
      <w:r w:rsidRPr="00976399">
        <w:rPr>
          <w:i/>
        </w:rPr>
        <w:t>rien</w:t>
      </w:r>
      <w:proofErr w:type="spellEnd"/>
      <w:r w:rsidRPr="00976399">
        <w:rPr>
          <w:i/>
        </w:rPr>
        <w:t xml:space="preserve"> </w:t>
      </w:r>
      <w:proofErr w:type="spellStart"/>
      <w:r w:rsidRPr="00976399">
        <w:rPr>
          <w:i/>
        </w:rPr>
        <w:t>d’ambigu</w:t>
      </w:r>
      <w:proofErr w:type="spellEnd"/>
      <w:r w:rsidRPr="00976399">
        <w:rPr>
          <w:i/>
        </w:rPr>
        <w:t xml:space="preserve">, des obligations qui </w:t>
      </w:r>
      <w:proofErr w:type="spellStart"/>
      <w:r w:rsidRPr="00976399">
        <w:rPr>
          <w:i/>
        </w:rPr>
        <w:t>avaient</w:t>
      </w:r>
      <w:proofErr w:type="spellEnd"/>
      <w:r w:rsidRPr="00976399">
        <w:rPr>
          <w:i/>
        </w:rPr>
        <w:t xml:space="preserve"> fait </w:t>
      </w:r>
      <w:proofErr w:type="spellStart"/>
      <w:r w:rsidRPr="00976399">
        <w:rPr>
          <w:i/>
        </w:rPr>
        <w:t>l’objet</w:t>
      </w:r>
      <w:proofErr w:type="spellEnd"/>
      <w:r w:rsidRPr="00976399">
        <w:rPr>
          <w:i/>
        </w:rPr>
        <w:t xml:space="preserve"> d’un accord </w:t>
      </w:r>
      <w:proofErr w:type="spellStart"/>
      <w:r w:rsidRPr="00976399">
        <w:rPr>
          <w:i/>
        </w:rPr>
        <w:t>antérieur</w:t>
      </w:r>
      <w:proofErr w:type="spellEnd"/>
      <w:r w:rsidRPr="00976399">
        <w:rPr>
          <w:i/>
        </w:rPr>
        <w:t xml:space="preserve"> à la signature du </w:t>
      </w:r>
      <w:proofErr w:type="spellStart"/>
      <w:r w:rsidRPr="00976399">
        <w:rPr>
          <w:i/>
        </w:rPr>
        <w:t>contrat</w:t>
      </w:r>
      <w:proofErr w:type="spellEnd"/>
      <w:r w:rsidRPr="00976399">
        <w:rPr>
          <w:i/>
        </w:rPr>
        <w:t xml:space="preserve">, </w:t>
      </w:r>
      <w:proofErr w:type="spellStart"/>
      <w:r w:rsidRPr="00976399">
        <w:rPr>
          <w:i/>
        </w:rPr>
        <w:t>resté</w:t>
      </w:r>
      <w:proofErr w:type="spellEnd"/>
      <w:r w:rsidRPr="00976399">
        <w:rPr>
          <w:i/>
        </w:rPr>
        <w:t xml:space="preserve"> </w:t>
      </w:r>
      <w:proofErr w:type="spellStart"/>
      <w:r w:rsidRPr="00976399">
        <w:rPr>
          <w:i/>
        </w:rPr>
        <w:t>muet</w:t>
      </w:r>
      <w:proofErr w:type="spellEnd"/>
      <w:r w:rsidRPr="00976399">
        <w:rPr>
          <w:i/>
        </w:rPr>
        <w:t xml:space="preserve"> sur </w:t>
      </w:r>
      <w:proofErr w:type="spellStart"/>
      <w:r w:rsidRPr="00976399">
        <w:rPr>
          <w:i/>
        </w:rPr>
        <w:t>ces</w:t>
      </w:r>
      <w:proofErr w:type="spellEnd"/>
      <w:r w:rsidRPr="00976399">
        <w:rPr>
          <w:i/>
        </w:rPr>
        <w:t xml:space="preserve"> obligations).</w:t>
      </w:r>
      <w:r w:rsidR="009F4F66" w:rsidRPr="00976399">
        <w:rPr>
          <w:i/>
        </w:rPr>
        <w:t>″</w:t>
      </w:r>
      <w:r w:rsidR="00DC52FC" w:rsidRPr="00976399">
        <w:rPr>
          <w:i/>
        </w:rPr>
        <w:t xml:space="preserve"> </w:t>
      </w:r>
      <w:r w:rsidR="00DC52FC" w:rsidRPr="00976399">
        <w:t>Emphasis supplied</w:t>
      </w:r>
      <w:proofErr w:type="gramEnd"/>
    </w:p>
    <w:p w14:paraId="71603F47" w14:textId="77777777" w:rsidR="00A3510E" w:rsidRPr="00976399" w:rsidRDefault="00A3510E" w:rsidP="000F5086">
      <w:pPr>
        <w:pStyle w:val="JudgmentText"/>
        <w:numPr>
          <w:ilvl w:val="0"/>
          <w:numId w:val="0"/>
        </w:numPr>
        <w:shd w:val="clear" w:color="auto" w:fill="FFFFFF"/>
        <w:spacing w:after="0"/>
        <w:ind w:left="720"/>
        <w:textAlignment w:val="baseline"/>
      </w:pPr>
    </w:p>
    <w:p w14:paraId="3BDF1A98" w14:textId="79910553" w:rsidR="00102AAD" w:rsidRPr="00976399" w:rsidRDefault="00102AAD" w:rsidP="000F5086">
      <w:pPr>
        <w:pStyle w:val="JudgmentText"/>
        <w:numPr>
          <w:ilvl w:val="0"/>
          <w:numId w:val="0"/>
        </w:numPr>
        <w:shd w:val="clear" w:color="auto" w:fill="FFFFFF"/>
        <w:spacing w:after="0"/>
        <w:ind w:left="720"/>
        <w:textAlignment w:val="baseline"/>
      </w:pPr>
      <w:r w:rsidRPr="00976399">
        <w:t>Those notes</w:t>
      </w:r>
      <w:r w:rsidR="009F4F66" w:rsidRPr="00976399">
        <w:t xml:space="preserve"> </w:t>
      </w:r>
      <w:proofErr w:type="gramStart"/>
      <w:r w:rsidRPr="00976399">
        <w:t>were referred</w:t>
      </w:r>
      <w:proofErr w:type="gramEnd"/>
      <w:r w:rsidRPr="00976399">
        <w:t xml:space="preserve"> to in </w:t>
      </w:r>
      <w:proofErr w:type="spellStart"/>
      <w:r w:rsidRPr="00976399">
        <w:rPr>
          <w:i/>
        </w:rPr>
        <w:t>Rivnu</w:t>
      </w:r>
      <w:proofErr w:type="spellEnd"/>
      <w:r w:rsidRPr="00976399">
        <w:rPr>
          <w:i/>
        </w:rPr>
        <w:t xml:space="preserve"> Investments Ltd and </w:t>
      </w:r>
      <w:r w:rsidR="00DE51F4" w:rsidRPr="00976399">
        <w:rPr>
          <w:i/>
        </w:rPr>
        <w:t>Anor</w:t>
      </w:r>
      <w:r w:rsidRPr="00976399">
        <w:rPr>
          <w:i/>
        </w:rPr>
        <w:t xml:space="preserve"> v United Dock and </w:t>
      </w:r>
      <w:r w:rsidR="00DE51F4" w:rsidRPr="00976399">
        <w:rPr>
          <w:i/>
        </w:rPr>
        <w:t>Anor</w:t>
      </w:r>
      <w:r w:rsidRPr="00976399">
        <w:rPr>
          <w:i/>
        </w:rPr>
        <w:t xml:space="preserve"> [2017] UKPC 24</w:t>
      </w:r>
      <w:r w:rsidRPr="00976399">
        <w:t>, a judgment of the</w:t>
      </w:r>
      <w:r w:rsidR="009F4F66" w:rsidRPr="00976399">
        <w:t xml:space="preserve"> Privy Council Appeal No 0038 of 2015</w:t>
      </w:r>
      <w:r w:rsidR="0074498D" w:rsidRPr="00976399">
        <w:t>,</w:t>
      </w:r>
      <w:r w:rsidRPr="00976399">
        <w:t xml:space="preserve"> in an appeal from</w:t>
      </w:r>
      <w:r w:rsidR="009F4F66" w:rsidRPr="00976399">
        <w:t xml:space="preserve"> the Supreme Court of</w:t>
      </w:r>
      <w:r w:rsidRPr="00976399">
        <w:t xml:space="preserve"> Mauritius. The learned Law Lords </w:t>
      </w:r>
      <w:r w:rsidR="009F4F66" w:rsidRPr="00976399">
        <w:t>after that</w:t>
      </w:r>
      <w:r w:rsidRPr="00976399">
        <w:t xml:space="preserve"> made the following comment at paragraph 26 of their judgment</w:t>
      </w:r>
      <w:r w:rsidR="00551760" w:rsidRPr="00976399">
        <w:t xml:space="preserve"> ―</w:t>
      </w:r>
    </w:p>
    <w:p w14:paraId="5C66DE05" w14:textId="77777777" w:rsidR="00A3510E" w:rsidRPr="00976399" w:rsidRDefault="00A3510E" w:rsidP="000F5086">
      <w:pPr>
        <w:pStyle w:val="JudgmentText"/>
        <w:numPr>
          <w:ilvl w:val="0"/>
          <w:numId w:val="0"/>
        </w:numPr>
        <w:shd w:val="clear" w:color="auto" w:fill="FFFFFF"/>
        <w:spacing w:after="0" w:line="240" w:lineRule="auto"/>
        <w:ind w:left="1440"/>
        <w:textAlignment w:val="baseline"/>
        <w:rPr>
          <w:i/>
        </w:rPr>
      </w:pPr>
    </w:p>
    <w:p w14:paraId="459BDF7F" w14:textId="6121A23B" w:rsidR="00102AAD" w:rsidRPr="00976399" w:rsidRDefault="009F4F66" w:rsidP="000F5086">
      <w:pPr>
        <w:pStyle w:val="JudgmentText"/>
        <w:numPr>
          <w:ilvl w:val="0"/>
          <w:numId w:val="0"/>
        </w:numPr>
        <w:shd w:val="clear" w:color="auto" w:fill="FFFFFF"/>
        <w:spacing w:after="0" w:line="240" w:lineRule="auto"/>
        <w:ind w:left="1440"/>
        <w:textAlignment w:val="baseline"/>
      </w:pPr>
      <w:r w:rsidRPr="00976399">
        <w:rPr>
          <w:i/>
        </w:rPr>
        <w:t>″</w:t>
      </w:r>
      <w:r w:rsidR="00102AAD" w:rsidRPr="00976399">
        <w:rPr>
          <w:i/>
        </w:rPr>
        <w:t>It is evident from these passages that, if a common intention is to shape the meaning which a written contractual clause would otherwise bear, it will have to have been in some way expressed and accepted by both parties, even if only tacitly.</w:t>
      </w:r>
      <w:r w:rsidRPr="00976399">
        <w:rPr>
          <w:i/>
        </w:rPr>
        <w:t>″</w:t>
      </w:r>
    </w:p>
    <w:p w14:paraId="07D9F1CB" w14:textId="77777777" w:rsidR="00102AAD" w:rsidRPr="00976399" w:rsidRDefault="00102AAD" w:rsidP="000F5086">
      <w:pPr>
        <w:pStyle w:val="JudgmentText"/>
        <w:numPr>
          <w:ilvl w:val="0"/>
          <w:numId w:val="0"/>
        </w:numPr>
        <w:shd w:val="clear" w:color="auto" w:fill="FFFFFF"/>
        <w:spacing w:after="0"/>
        <w:ind w:left="720" w:hanging="720"/>
        <w:textAlignment w:val="baseline"/>
      </w:pPr>
    </w:p>
    <w:p w14:paraId="24A573A9" w14:textId="7DA2E831" w:rsidR="00906775" w:rsidRPr="00976399" w:rsidRDefault="00FD775C">
      <w:pPr>
        <w:pStyle w:val="JudgmentText"/>
        <w:numPr>
          <w:ilvl w:val="0"/>
          <w:numId w:val="19"/>
        </w:numPr>
        <w:shd w:val="clear" w:color="auto" w:fill="FFFFFF"/>
        <w:spacing w:after="0"/>
        <w:textAlignment w:val="baseline"/>
      </w:pPr>
      <w:r w:rsidRPr="00976399">
        <w:t xml:space="preserve">Having regard to what Article 1156 of the Civil Code of Seychelles is intended to convey, I hold the view that the learned Judge has wrongly applied </w:t>
      </w:r>
      <w:r w:rsidR="00446D2F" w:rsidRPr="00976399">
        <w:t>the</w:t>
      </w:r>
      <w:r w:rsidRPr="00976399">
        <w:t xml:space="preserve"> principles</w:t>
      </w:r>
      <w:r w:rsidR="00446D2F" w:rsidRPr="00976399">
        <w:t xml:space="preserve"> of Article 1156 of the Civil Code of Seychelles</w:t>
      </w:r>
      <w:r w:rsidRPr="00976399">
        <w:t xml:space="preserve"> to the evidence</w:t>
      </w:r>
      <w:r w:rsidR="00446D2F" w:rsidRPr="00976399">
        <w:t xml:space="preserve"> on record</w:t>
      </w:r>
      <w:r w:rsidRPr="00976399">
        <w:t xml:space="preserve">. </w:t>
      </w:r>
      <w:proofErr w:type="gramStart"/>
      <w:r w:rsidRPr="00976399">
        <w:t xml:space="preserve">The learned Judge, in this case, </w:t>
      </w:r>
      <w:r w:rsidR="009B64B4" w:rsidRPr="00976399">
        <w:t xml:space="preserve">did not </w:t>
      </w:r>
      <w:r w:rsidR="00CD2E29" w:rsidRPr="00976399">
        <w:t>search for the common intention of the Appellant and the Respondent but restricted herself to determining the sole intention of the Appellant in contracting with the Respondent, without in any way addressing her mind either to the will or the acceptance of the Respondent</w:t>
      </w:r>
      <w:r w:rsidR="00906775" w:rsidRPr="00976399">
        <w:t xml:space="preserve">: </w:t>
      </w:r>
      <w:r w:rsidR="009B64B4" w:rsidRPr="00976399">
        <w:t>see paragraph [22] of her ju</w:t>
      </w:r>
      <w:r w:rsidR="0058441C" w:rsidRPr="00976399">
        <w:t>dgment repeated at paragraph [2</w:t>
      </w:r>
      <w:r w:rsidR="0050448E" w:rsidRPr="00976399">
        <w:t>1</w:t>
      </w:r>
      <w:r w:rsidR="009B64B4" w:rsidRPr="00976399">
        <w:t>] hereo</w:t>
      </w:r>
      <w:r w:rsidR="004909F7" w:rsidRPr="00976399">
        <w:t>f</w:t>
      </w:r>
      <w:r w:rsidR="0058441C" w:rsidRPr="00976399">
        <w:t>.</w:t>
      </w:r>
      <w:proofErr w:type="gramEnd"/>
      <w:r w:rsidR="0058441C" w:rsidRPr="00976399">
        <w:t xml:space="preserve">  </w:t>
      </w:r>
      <w:r w:rsidR="00AD232D" w:rsidRPr="00976399">
        <w:lastRenderedPageBreak/>
        <w:t xml:space="preserve">See, </w:t>
      </w:r>
      <w:proofErr w:type="spellStart"/>
      <w:r w:rsidR="004004A4" w:rsidRPr="00976399">
        <w:rPr>
          <w:b/>
        </w:rPr>
        <w:t>Rivnu</w:t>
      </w:r>
      <w:proofErr w:type="spellEnd"/>
      <w:r w:rsidR="004004A4" w:rsidRPr="00976399">
        <w:rPr>
          <w:b/>
        </w:rPr>
        <w:t xml:space="preserve"> Investments Ltd and Anor</w:t>
      </w:r>
      <w:r w:rsidR="004004A4" w:rsidRPr="00976399">
        <w:rPr>
          <w:i/>
        </w:rPr>
        <w:t xml:space="preserve">, supra, </w:t>
      </w:r>
      <w:r w:rsidR="004004A4" w:rsidRPr="00976399">
        <w:t xml:space="preserve">and </w:t>
      </w:r>
      <w:r w:rsidR="00AD232D" w:rsidRPr="00976399">
        <w:t>the decision of t</w:t>
      </w:r>
      <w:r w:rsidR="00F25CA1" w:rsidRPr="00976399">
        <w:t xml:space="preserve">he </w:t>
      </w:r>
      <w:proofErr w:type="spellStart"/>
      <w:r w:rsidR="004909F7" w:rsidRPr="00976399">
        <w:rPr>
          <w:i/>
        </w:rPr>
        <w:t>Cour</w:t>
      </w:r>
      <w:proofErr w:type="spellEnd"/>
      <w:r w:rsidR="004909F7" w:rsidRPr="00976399">
        <w:rPr>
          <w:i/>
        </w:rPr>
        <w:t xml:space="preserve"> de Cassation, </w:t>
      </w:r>
      <w:proofErr w:type="spellStart"/>
      <w:r w:rsidR="004909F7" w:rsidRPr="00976399">
        <w:rPr>
          <w:i/>
        </w:rPr>
        <w:t>Chambre</w:t>
      </w:r>
      <w:proofErr w:type="spellEnd"/>
      <w:r w:rsidR="004909F7" w:rsidRPr="00976399">
        <w:rPr>
          <w:i/>
        </w:rPr>
        <w:t xml:space="preserve"> </w:t>
      </w:r>
      <w:proofErr w:type="spellStart"/>
      <w:r w:rsidR="004909F7" w:rsidRPr="00976399">
        <w:rPr>
          <w:i/>
        </w:rPr>
        <w:t>Civile</w:t>
      </w:r>
      <w:proofErr w:type="spellEnd"/>
      <w:r w:rsidR="004909F7" w:rsidRPr="00976399">
        <w:rPr>
          <w:i/>
        </w:rPr>
        <w:t xml:space="preserve"> 1, du 20 </w:t>
      </w:r>
      <w:proofErr w:type="spellStart"/>
      <w:r w:rsidR="004909F7" w:rsidRPr="00976399">
        <w:rPr>
          <w:i/>
        </w:rPr>
        <w:t>Janvier</w:t>
      </w:r>
      <w:proofErr w:type="spellEnd"/>
      <w:r w:rsidR="004909F7" w:rsidRPr="00976399">
        <w:rPr>
          <w:i/>
        </w:rPr>
        <w:t xml:space="preserve"> 1970, 68-11.420</w:t>
      </w:r>
      <w:r w:rsidR="00551760" w:rsidRPr="00976399">
        <w:t xml:space="preserve"> </w:t>
      </w:r>
      <w:r w:rsidR="004004A4" w:rsidRPr="00976399">
        <w:t>(op.</w:t>
      </w:r>
      <w:r w:rsidR="006F55B0" w:rsidRPr="00976399">
        <w:t xml:space="preserve"> </w:t>
      </w:r>
      <w:r w:rsidR="004004A4" w:rsidRPr="00976399">
        <w:t>cit. paragraph [36])</w:t>
      </w:r>
      <w:r w:rsidR="00551760" w:rsidRPr="00976399">
        <w:t xml:space="preserve">. </w:t>
      </w:r>
    </w:p>
    <w:p w14:paraId="785E0443" w14:textId="77777777" w:rsidR="00DF64D7" w:rsidRPr="00976399" w:rsidRDefault="00DF64D7" w:rsidP="000F5086">
      <w:pPr>
        <w:pStyle w:val="JudgmentText"/>
        <w:numPr>
          <w:ilvl w:val="0"/>
          <w:numId w:val="0"/>
        </w:numPr>
        <w:shd w:val="clear" w:color="auto" w:fill="FFFFFF"/>
        <w:spacing w:after="0"/>
        <w:ind w:left="720"/>
        <w:textAlignment w:val="baseline"/>
      </w:pPr>
    </w:p>
    <w:p w14:paraId="030A6D9B" w14:textId="0DB16FB8" w:rsidR="00C34674" w:rsidRPr="00976399" w:rsidRDefault="00430E42">
      <w:pPr>
        <w:pStyle w:val="JudgmentText"/>
        <w:numPr>
          <w:ilvl w:val="0"/>
          <w:numId w:val="19"/>
        </w:numPr>
        <w:shd w:val="clear" w:color="auto" w:fill="FFFFFF"/>
        <w:spacing w:after="0"/>
        <w:textAlignment w:val="baseline"/>
      </w:pPr>
      <w:r w:rsidRPr="00976399">
        <w:rPr>
          <w:lang w:val="en-US"/>
        </w:rPr>
        <w:t xml:space="preserve">Has </w:t>
      </w:r>
      <w:proofErr w:type="gramStart"/>
      <w:r w:rsidRPr="00976399">
        <w:rPr>
          <w:lang w:val="en-US"/>
        </w:rPr>
        <w:t>an</w:t>
      </w:r>
      <w:proofErr w:type="gramEnd"/>
      <w:r w:rsidRPr="00976399">
        <w:rPr>
          <w:lang w:val="en-US"/>
        </w:rPr>
        <w:t xml:space="preserve"> </w:t>
      </w:r>
      <w:r w:rsidRPr="00976399">
        <w:rPr>
          <w:i/>
          <w:lang w:val="en-US"/>
        </w:rPr>
        <w:t xml:space="preserve">″accord des parties par un </w:t>
      </w:r>
      <w:proofErr w:type="spellStart"/>
      <w:r w:rsidRPr="00976399">
        <w:rPr>
          <w:i/>
          <w:lang w:val="en-US"/>
        </w:rPr>
        <w:t>échange</w:t>
      </w:r>
      <w:proofErr w:type="spellEnd"/>
      <w:r w:rsidRPr="00976399">
        <w:rPr>
          <w:i/>
          <w:lang w:val="en-US"/>
        </w:rPr>
        <w:t xml:space="preserve"> des </w:t>
      </w:r>
      <w:proofErr w:type="spellStart"/>
      <w:r w:rsidRPr="00976399">
        <w:rPr>
          <w:i/>
          <w:lang w:val="en-US"/>
        </w:rPr>
        <w:t>consentements</w:t>
      </w:r>
      <w:proofErr w:type="spellEnd"/>
      <w:r w:rsidRPr="00976399">
        <w:rPr>
          <w:i/>
          <w:lang w:val="en-US"/>
        </w:rPr>
        <w:t>″</w:t>
      </w:r>
      <w:r w:rsidRPr="00976399">
        <w:rPr>
          <w:lang w:val="en-US"/>
        </w:rPr>
        <w:t xml:space="preserve"> intervened in this case, as </w:t>
      </w:r>
      <w:r w:rsidR="0058441C" w:rsidRPr="00976399">
        <w:rPr>
          <w:lang w:val="en-US"/>
        </w:rPr>
        <w:t xml:space="preserve">implied by </w:t>
      </w:r>
      <w:r w:rsidRPr="00976399">
        <w:rPr>
          <w:lang w:val="en-US"/>
        </w:rPr>
        <w:t xml:space="preserve">this expression, </w:t>
      </w:r>
      <w:r w:rsidR="0058441C" w:rsidRPr="00976399">
        <w:rPr>
          <w:lang w:val="en-US"/>
        </w:rPr>
        <w:t xml:space="preserve">the </w:t>
      </w:r>
      <w:r w:rsidR="0058441C" w:rsidRPr="00976399">
        <w:rPr>
          <w:i/>
          <w:lang w:val="en-US"/>
        </w:rPr>
        <w:t>″</w:t>
      </w:r>
      <w:r w:rsidRPr="00976399">
        <w:rPr>
          <w:i/>
          <w:lang w:val="en-US"/>
        </w:rPr>
        <w:t>common intention</w:t>
      </w:r>
      <w:r w:rsidR="0058441C" w:rsidRPr="00976399">
        <w:rPr>
          <w:i/>
          <w:lang w:val="en-US"/>
        </w:rPr>
        <w:t>″</w:t>
      </w:r>
      <w:r w:rsidRPr="00976399">
        <w:rPr>
          <w:lang w:val="en-US"/>
        </w:rPr>
        <w:t xml:space="preserve"> of the parties</w:t>
      </w:r>
      <w:r w:rsidR="0058441C" w:rsidRPr="00976399">
        <w:rPr>
          <w:lang w:val="en-US"/>
        </w:rPr>
        <w:t>?</w:t>
      </w:r>
    </w:p>
    <w:p w14:paraId="342E68C8" w14:textId="77777777" w:rsidR="00C34674" w:rsidRPr="00976399" w:rsidRDefault="00C34674" w:rsidP="000F5086">
      <w:pPr>
        <w:pStyle w:val="ListParagraph"/>
      </w:pPr>
    </w:p>
    <w:p w14:paraId="5C428E0A" w14:textId="7E8DF547" w:rsidR="004E533A" w:rsidRPr="00976399" w:rsidRDefault="00906775">
      <w:pPr>
        <w:pStyle w:val="JudgmentText"/>
        <w:numPr>
          <w:ilvl w:val="0"/>
          <w:numId w:val="19"/>
        </w:numPr>
        <w:shd w:val="clear" w:color="auto" w:fill="FFFFFF"/>
        <w:spacing w:after="0"/>
        <w:textAlignment w:val="baseline"/>
      </w:pPr>
      <w:r w:rsidRPr="00976399">
        <w:t xml:space="preserve">It must be noted that the Respondent testified to the effect that he entered into the Loan Agreement with the Appellant in her </w:t>
      </w:r>
      <w:proofErr w:type="gramStart"/>
      <w:r w:rsidRPr="00976399">
        <w:t>name, that</w:t>
      </w:r>
      <w:proofErr w:type="gramEnd"/>
      <w:r w:rsidRPr="00976399">
        <w:t xml:space="preserve"> he was unaware of the company </w:t>
      </w:r>
      <w:r w:rsidRPr="00976399">
        <w:rPr>
          <w:i/>
        </w:rPr>
        <w:t xml:space="preserve">″ASD Pty Ltd″ </w:t>
      </w:r>
      <w:r w:rsidRPr="00976399">
        <w:t>and, therefore, could not have contracted with it</w:t>
      </w:r>
      <w:r w:rsidR="0050448E" w:rsidRPr="00976399">
        <w:t xml:space="preserve">. Further, </w:t>
      </w:r>
      <w:r w:rsidRPr="00976399">
        <w:t xml:space="preserve">that he disbursed the money by way of cheques to </w:t>
      </w:r>
      <w:r w:rsidRPr="00976399">
        <w:rPr>
          <w:i/>
        </w:rPr>
        <w:t>″ASD Pty Ltd″</w:t>
      </w:r>
      <w:r w:rsidRPr="00976399">
        <w:t xml:space="preserve"> because he was instructed by the Appellant to do so, and that he brought proceedings against the Appellant</w:t>
      </w:r>
      <w:r w:rsidR="005B22E2" w:rsidRPr="00976399">
        <w:t xml:space="preserve"> in her name</w:t>
      </w:r>
      <w:r w:rsidRPr="00976399">
        <w:t xml:space="preserve"> </w:t>
      </w:r>
      <w:r w:rsidR="00E74E03" w:rsidRPr="00976399">
        <w:t>for failure by the Appellant to pay the loan amount</w:t>
      </w:r>
      <w:r w:rsidR="000023C2" w:rsidRPr="00976399">
        <w:t xml:space="preserve"> of SCR400</w:t>
      </w:r>
      <w:proofErr w:type="gramStart"/>
      <w:r w:rsidR="000023C2" w:rsidRPr="00976399">
        <w:t>,000</w:t>
      </w:r>
      <w:proofErr w:type="gramEnd"/>
      <w:r w:rsidR="00E74E03" w:rsidRPr="00976399">
        <w:t>.</w:t>
      </w:r>
      <w:r w:rsidR="00430E42" w:rsidRPr="00976399">
        <w:t xml:space="preserve"> </w:t>
      </w:r>
    </w:p>
    <w:p w14:paraId="1F9F2F8C" w14:textId="77777777" w:rsidR="00430E42" w:rsidRPr="00976399" w:rsidRDefault="00430E42" w:rsidP="000F5086">
      <w:pPr>
        <w:pStyle w:val="JudgmentText"/>
        <w:numPr>
          <w:ilvl w:val="0"/>
          <w:numId w:val="0"/>
        </w:numPr>
        <w:shd w:val="clear" w:color="auto" w:fill="FFFFFF"/>
        <w:spacing w:after="0"/>
        <w:textAlignment w:val="baseline"/>
      </w:pPr>
    </w:p>
    <w:p w14:paraId="59739069" w14:textId="63BA08CF" w:rsidR="00430E42" w:rsidRPr="00976399" w:rsidRDefault="00E74E03">
      <w:pPr>
        <w:pStyle w:val="JudgmentText"/>
        <w:numPr>
          <w:ilvl w:val="0"/>
          <w:numId w:val="19"/>
        </w:numPr>
        <w:shd w:val="clear" w:color="auto" w:fill="FFFFFF"/>
        <w:spacing w:after="0"/>
        <w:textAlignment w:val="baseline"/>
      </w:pPr>
      <w:r w:rsidRPr="00976399">
        <w:t>On the other hand, it</w:t>
      </w:r>
      <w:r w:rsidR="00906775" w:rsidRPr="00976399">
        <w:t xml:space="preserve"> </w:t>
      </w:r>
      <w:proofErr w:type="gramStart"/>
      <w:r w:rsidR="00906775" w:rsidRPr="00976399">
        <w:t>must also be noted</w:t>
      </w:r>
      <w:proofErr w:type="gramEnd"/>
      <w:r w:rsidR="00906775" w:rsidRPr="00976399">
        <w:t xml:space="preserve"> that the Appellant testified</w:t>
      </w:r>
      <w:r w:rsidR="009B64B4" w:rsidRPr="00976399">
        <w:t xml:space="preserve"> under cross-examination</w:t>
      </w:r>
      <w:r w:rsidR="00906775" w:rsidRPr="00976399">
        <w:t xml:space="preserve"> that, although she signed the Loan Agreement in her name,</w:t>
      </w:r>
      <w:r w:rsidR="009B64B4" w:rsidRPr="00976399">
        <w:t xml:space="preserve"> the Respondent gave her the money in her capacity as a shareholder of </w:t>
      </w:r>
      <w:r w:rsidR="009B64B4" w:rsidRPr="00976399">
        <w:rPr>
          <w:i/>
        </w:rPr>
        <w:t>″ASD Pty Ltd″</w:t>
      </w:r>
      <w:r w:rsidR="00132E57" w:rsidRPr="00976399">
        <w:t xml:space="preserve">. The Appellant </w:t>
      </w:r>
      <w:r w:rsidR="00126A89" w:rsidRPr="00976399">
        <w:t xml:space="preserve">even </w:t>
      </w:r>
      <w:r w:rsidR="00233EE0" w:rsidRPr="00976399">
        <w:t>suggested under cro</w:t>
      </w:r>
      <w:r w:rsidR="0058441C" w:rsidRPr="00976399">
        <w:t>s</w:t>
      </w:r>
      <w:r w:rsidR="00233EE0" w:rsidRPr="00976399">
        <w:t>s-examination</w:t>
      </w:r>
      <w:r w:rsidR="00132E57" w:rsidRPr="00976399">
        <w:t>,</w:t>
      </w:r>
      <w:r w:rsidR="00233EE0" w:rsidRPr="00976399">
        <w:t xml:space="preserve"> </w:t>
      </w:r>
      <w:r w:rsidR="00126A89" w:rsidRPr="00976399">
        <w:t xml:space="preserve">that she signed the Loan Agreement in her capacity as a shareholder of </w:t>
      </w:r>
      <w:r w:rsidR="00126A89" w:rsidRPr="00976399">
        <w:rPr>
          <w:i/>
        </w:rPr>
        <w:t>″ASD Pty Ltd″.</w:t>
      </w:r>
    </w:p>
    <w:p w14:paraId="508D40BC" w14:textId="77777777" w:rsidR="00350ED7" w:rsidRPr="00976399" w:rsidRDefault="00350ED7" w:rsidP="009C42AE">
      <w:pPr>
        <w:pStyle w:val="JudgmentText"/>
        <w:numPr>
          <w:ilvl w:val="0"/>
          <w:numId w:val="0"/>
        </w:numPr>
        <w:shd w:val="clear" w:color="auto" w:fill="FFFFFF"/>
        <w:spacing w:after="0"/>
        <w:textAlignment w:val="baseline"/>
      </w:pPr>
    </w:p>
    <w:p w14:paraId="51036386" w14:textId="5077C100" w:rsidR="005B22E2" w:rsidRPr="00976399" w:rsidRDefault="0040591A" w:rsidP="000F5086">
      <w:pPr>
        <w:pStyle w:val="JudgmentText"/>
        <w:numPr>
          <w:ilvl w:val="0"/>
          <w:numId w:val="19"/>
        </w:numPr>
        <w:shd w:val="clear" w:color="auto" w:fill="FFFFFF"/>
        <w:spacing w:after="0"/>
        <w:textAlignment w:val="baseline"/>
      </w:pPr>
      <w:r w:rsidRPr="00976399">
        <w:t>I hold the view that, h</w:t>
      </w:r>
      <w:r w:rsidR="00BD0C77" w:rsidRPr="00976399">
        <w:t xml:space="preserve">ad the learned Judge correctly addressed her mind to what Article 1156 of the Civil Code of Seychelles is intended to convey, she would have concluded that there was nothing in the evidence placed before her which would indicate </w:t>
      </w:r>
      <w:r w:rsidR="00FE7D9B" w:rsidRPr="00976399">
        <w:t xml:space="preserve">an </w:t>
      </w:r>
      <w:r w:rsidR="00FE7D9B" w:rsidRPr="00976399">
        <w:rPr>
          <w:i/>
          <w:lang w:val="en-US"/>
        </w:rPr>
        <w:t xml:space="preserve">″accord des parties par un </w:t>
      </w:r>
      <w:proofErr w:type="spellStart"/>
      <w:r w:rsidR="00FE7D9B" w:rsidRPr="00976399">
        <w:rPr>
          <w:i/>
          <w:lang w:val="en-US"/>
        </w:rPr>
        <w:t>échange</w:t>
      </w:r>
      <w:proofErr w:type="spellEnd"/>
      <w:r w:rsidR="00FE7D9B" w:rsidRPr="00976399">
        <w:rPr>
          <w:i/>
          <w:lang w:val="en-US"/>
        </w:rPr>
        <w:t xml:space="preserve"> des </w:t>
      </w:r>
      <w:proofErr w:type="spellStart"/>
      <w:r w:rsidR="00FE7D9B" w:rsidRPr="00976399">
        <w:rPr>
          <w:i/>
          <w:lang w:val="en-US"/>
        </w:rPr>
        <w:t>consentements</w:t>
      </w:r>
      <w:proofErr w:type="spellEnd"/>
      <w:r w:rsidR="00FE7D9B" w:rsidRPr="00976399">
        <w:rPr>
          <w:i/>
          <w:lang w:val="en-US"/>
        </w:rPr>
        <w:t>″</w:t>
      </w:r>
      <w:r w:rsidR="00FE7D9B" w:rsidRPr="00976399">
        <w:t xml:space="preserve">. </w:t>
      </w:r>
      <w:proofErr w:type="gramStart"/>
      <w:r w:rsidR="004E533A" w:rsidRPr="00976399">
        <w:t xml:space="preserve">The intention of the Respondent and the Appellant </w:t>
      </w:r>
      <w:r w:rsidR="004E533A" w:rsidRPr="00976399">
        <w:rPr>
          <w:i/>
        </w:rPr>
        <w:t>ex facie</w:t>
      </w:r>
      <w:r w:rsidR="004E533A" w:rsidRPr="00976399">
        <w:t xml:space="preserve"> the Loan Agreement must accordingly be construed as having been that</w:t>
      </w:r>
      <w:r w:rsidR="00FE7D9B" w:rsidRPr="00976399">
        <w:t xml:space="preserve"> the Respondent</w:t>
      </w:r>
      <w:r w:rsidR="006640E4" w:rsidRPr="00976399">
        <w:t>,</w:t>
      </w:r>
      <w:r w:rsidR="00FE7D9B" w:rsidRPr="00976399">
        <w:t xml:space="preserve"> on the</w:t>
      </w:r>
      <w:r w:rsidR="004E533A" w:rsidRPr="00976399">
        <w:t xml:space="preserve"> 27 September 2012, by a written agreement</w:t>
      </w:r>
      <w:r w:rsidR="00FE7D9B" w:rsidRPr="00976399">
        <w:t xml:space="preserve"> </w:t>
      </w:r>
      <w:r w:rsidR="004E533A" w:rsidRPr="00976399">
        <w:t>loaned the sum of SCR400,000 to the Appellant</w:t>
      </w:r>
      <w:r w:rsidR="00C92A7F" w:rsidRPr="00976399">
        <w:t xml:space="preserve"> in her name</w:t>
      </w:r>
      <w:r w:rsidR="004E533A" w:rsidRPr="00976399">
        <w:t>, that the said sum of SCR400,000 was refundable by eight consecutive monthly repayments of SCR50,000</w:t>
      </w:r>
      <w:r w:rsidR="006640E4" w:rsidRPr="00976399">
        <w:t xml:space="preserve"> by the Appellant</w:t>
      </w:r>
      <w:r w:rsidR="004E533A" w:rsidRPr="00976399">
        <w:t xml:space="preserve"> as from the 31 January 2013.</w:t>
      </w:r>
      <w:proofErr w:type="gramEnd"/>
      <w:r w:rsidR="005B35D5" w:rsidRPr="00976399">
        <w:t xml:space="preserve"> </w:t>
      </w:r>
      <w:r w:rsidR="00BD0C77" w:rsidRPr="00976399">
        <w:t xml:space="preserve"> </w:t>
      </w:r>
    </w:p>
    <w:p w14:paraId="7D3DD5C9" w14:textId="77777777" w:rsidR="00976399" w:rsidRPr="00976399" w:rsidRDefault="00976399" w:rsidP="00976399">
      <w:pPr>
        <w:pStyle w:val="ListParagraph"/>
      </w:pPr>
    </w:p>
    <w:p w14:paraId="5062E6D2" w14:textId="77777777" w:rsidR="00976399" w:rsidRPr="00976399" w:rsidRDefault="00976399" w:rsidP="00976399">
      <w:pPr>
        <w:pStyle w:val="JudgmentText"/>
        <w:numPr>
          <w:ilvl w:val="0"/>
          <w:numId w:val="0"/>
        </w:numPr>
        <w:shd w:val="clear" w:color="auto" w:fill="FFFFFF"/>
        <w:spacing w:after="0"/>
        <w:ind w:left="720"/>
        <w:textAlignment w:val="baseline"/>
      </w:pPr>
    </w:p>
    <w:p w14:paraId="10D7C7A2" w14:textId="678D387C" w:rsidR="00126A89" w:rsidRPr="00976399" w:rsidRDefault="00DF64D7">
      <w:pPr>
        <w:pStyle w:val="JudgmentText"/>
        <w:numPr>
          <w:ilvl w:val="0"/>
          <w:numId w:val="19"/>
        </w:numPr>
        <w:shd w:val="clear" w:color="auto" w:fill="FFFFFF"/>
        <w:spacing w:after="0"/>
        <w:textAlignment w:val="baseline"/>
      </w:pPr>
      <w:r w:rsidRPr="00976399">
        <w:lastRenderedPageBreak/>
        <w:t xml:space="preserve">Consequently, </w:t>
      </w:r>
      <w:r w:rsidR="0058441C" w:rsidRPr="00976399">
        <w:t xml:space="preserve">I accept the contention of the Appellant by Counsel that </w:t>
      </w:r>
      <w:r w:rsidRPr="00976399">
        <w:t>the</w:t>
      </w:r>
      <w:r w:rsidR="005B35D5" w:rsidRPr="00976399">
        <w:t xml:space="preserve"> learned Judge </w:t>
      </w:r>
      <w:r w:rsidR="00AD232D" w:rsidRPr="00976399">
        <w:t xml:space="preserve">has </w:t>
      </w:r>
      <w:r w:rsidR="005B35D5" w:rsidRPr="00976399">
        <w:t xml:space="preserve">wrongly decided the case on the basis that the Loan Agreement was a </w:t>
      </w:r>
      <w:r w:rsidR="005B35D5" w:rsidRPr="00976399">
        <w:rPr>
          <w:i/>
        </w:rPr>
        <w:t xml:space="preserve">″stipulation pour </w:t>
      </w:r>
      <w:proofErr w:type="spellStart"/>
      <w:r w:rsidR="005B35D5" w:rsidRPr="00976399">
        <w:rPr>
          <w:i/>
        </w:rPr>
        <w:t>autrui</w:t>
      </w:r>
      <w:proofErr w:type="spellEnd"/>
      <w:r w:rsidR="005B35D5" w:rsidRPr="00976399">
        <w:rPr>
          <w:i/>
        </w:rPr>
        <w:t>″</w:t>
      </w:r>
      <w:r w:rsidRPr="00976399">
        <w:t>, having regard to Article 1156 of the Civil Code of Seychelles.</w:t>
      </w:r>
      <w:r w:rsidR="0058441C" w:rsidRPr="00976399">
        <w:t xml:space="preserve"> </w:t>
      </w:r>
    </w:p>
    <w:p w14:paraId="504094F1" w14:textId="77777777" w:rsidR="001756ED" w:rsidRPr="00976399" w:rsidRDefault="001756ED" w:rsidP="001756ED">
      <w:pPr>
        <w:pStyle w:val="ListParagraph"/>
      </w:pPr>
    </w:p>
    <w:p w14:paraId="4C53D840" w14:textId="78A74339" w:rsidR="001756ED" w:rsidRPr="00976399" w:rsidRDefault="001756ED" w:rsidP="001756ED">
      <w:pPr>
        <w:pStyle w:val="JudgmentText"/>
        <w:numPr>
          <w:ilvl w:val="0"/>
          <w:numId w:val="19"/>
        </w:numPr>
        <w:shd w:val="clear" w:color="auto" w:fill="FFFFFF"/>
        <w:spacing w:after="0"/>
        <w:textAlignment w:val="baseline"/>
      </w:pPr>
      <w:proofErr w:type="gramStart"/>
      <w:r w:rsidRPr="00976399">
        <w:t xml:space="preserve">Notwithstanding my finding above, I hold the view that the learned Judge has wrongly decided the case on the basis that the Loan Agreement was a </w:t>
      </w:r>
      <w:r w:rsidRPr="00976399">
        <w:rPr>
          <w:i/>
        </w:rPr>
        <w:t xml:space="preserve">″stipulation pour </w:t>
      </w:r>
      <w:proofErr w:type="spellStart"/>
      <w:r w:rsidRPr="00976399">
        <w:rPr>
          <w:i/>
        </w:rPr>
        <w:t>autrui</w:t>
      </w:r>
      <w:proofErr w:type="spellEnd"/>
      <w:r w:rsidRPr="00976399">
        <w:rPr>
          <w:i/>
        </w:rPr>
        <w:t>″</w:t>
      </w:r>
      <w:r w:rsidRPr="00976399">
        <w:t xml:space="preserve">, having regard to Article 1156 of the Civil Code of Seychelles, on the ground that the substance of the </w:t>
      </w:r>
      <w:r w:rsidR="00976399" w:rsidRPr="00976399">
        <w:rPr>
          <w:i/>
        </w:rPr>
        <w:t xml:space="preserve">″stipulation pour </w:t>
      </w:r>
      <w:proofErr w:type="spellStart"/>
      <w:r w:rsidR="00976399" w:rsidRPr="00976399">
        <w:rPr>
          <w:i/>
        </w:rPr>
        <w:t>autrui</w:t>
      </w:r>
      <w:proofErr w:type="spellEnd"/>
      <w:r w:rsidR="00976399" w:rsidRPr="00976399">
        <w:rPr>
          <w:i/>
        </w:rPr>
        <w:t>″</w:t>
      </w:r>
      <w:r w:rsidRPr="00976399">
        <w:t xml:space="preserve"> was not contained in the Loan Agreement between the Respondent and the Appellant: see </w:t>
      </w:r>
      <w:proofErr w:type="spellStart"/>
      <w:r w:rsidRPr="00976399">
        <w:rPr>
          <w:i/>
        </w:rPr>
        <w:t>Kolsh</w:t>
      </w:r>
      <w:proofErr w:type="spellEnd"/>
      <w:r w:rsidRPr="00976399">
        <w:rPr>
          <w:i/>
        </w:rPr>
        <w:t xml:space="preserve"> v </w:t>
      </w:r>
      <w:proofErr w:type="spellStart"/>
      <w:r w:rsidRPr="00976399">
        <w:rPr>
          <w:i/>
        </w:rPr>
        <w:t>Lefevre</w:t>
      </w:r>
      <w:proofErr w:type="spellEnd"/>
      <w:r w:rsidRPr="00976399">
        <w:rPr>
          <w:i/>
        </w:rPr>
        <w:t xml:space="preserve"> [1993-1994] SCAR 54</w:t>
      </w:r>
      <w:r w:rsidR="00976399">
        <w:rPr>
          <w:i/>
        </w:rPr>
        <w:t xml:space="preserve"> </w:t>
      </w:r>
      <w:r w:rsidR="00976399" w:rsidRPr="00976399">
        <w:t>in which the Court of A</w:t>
      </w:r>
      <w:r w:rsidR="009007A5">
        <w:t>ppeal stated</w:t>
      </w:r>
      <w:r w:rsidR="00976399" w:rsidRPr="00976399">
        <w:rPr>
          <w:i/>
        </w:rPr>
        <w:t>:"</w:t>
      </w:r>
      <w:r w:rsidR="00976399" w:rsidRPr="00976399">
        <w:t>[</w:t>
      </w:r>
      <w:proofErr w:type="spellStart"/>
      <w:r w:rsidR="00976399" w:rsidRPr="00976399">
        <w:t>i</w:t>
      </w:r>
      <w:proofErr w:type="spellEnd"/>
      <w:r w:rsidR="00976399" w:rsidRPr="00976399">
        <w:t>]</w:t>
      </w:r>
      <w:r w:rsidR="00976399" w:rsidRPr="00976399">
        <w:rPr>
          <w:i/>
        </w:rPr>
        <w:t xml:space="preserve">n the </w:t>
      </w:r>
      <w:r w:rsidR="009007A5">
        <w:rPr>
          <w:i/>
        </w:rPr>
        <w:t>languag</w:t>
      </w:r>
      <w:r w:rsidR="00976399" w:rsidRPr="00976399">
        <w:rPr>
          <w:i/>
        </w:rPr>
        <w:t>e</w:t>
      </w:r>
      <w:r w:rsidR="009007A5">
        <w:rPr>
          <w:i/>
        </w:rPr>
        <w:t xml:space="preserve"> </w:t>
      </w:r>
      <w:r w:rsidR="00976399" w:rsidRPr="00976399">
        <w:rPr>
          <w:i/>
        </w:rPr>
        <w:t>of article 1121, the contract must contain a stipulation, as a term thereof, for the benefit</w:t>
      </w:r>
      <w:r w:rsidR="00CC2C9E">
        <w:rPr>
          <w:i/>
        </w:rPr>
        <w:t xml:space="preserve"> of a third party</w:t>
      </w:r>
      <w:r w:rsidR="00976399">
        <w:rPr>
          <w:i/>
        </w:rPr>
        <w:t>"</w:t>
      </w:r>
      <w:r w:rsidR="00862E85" w:rsidRPr="00976399">
        <w:t>.</w:t>
      </w:r>
      <w:proofErr w:type="gramEnd"/>
      <w:r w:rsidR="00862E85" w:rsidRPr="00976399">
        <w:t xml:space="preserve"> I note that Counsel for the Respondent</w:t>
      </w:r>
      <w:r w:rsidR="00230CB7">
        <w:t xml:space="preserve"> had</w:t>
      </w:r>
      <w:r w:rsidR="00862E85" w:rsidRPr="00976399">
        <w:t xml:space="preserve"> conce</w:t>
      </w:r>
      <w:r w:rsidR="008D3EA9" w:rsidRPr="00976399">
        <w:t>ded that</w:t>
      </w:r>
      <w:r w:rsidR="00862E85" w:rsidRPr="00976399">
        <w:t xml:space="preserve"> point in her skeleton heads of argument.</w:t>
      </w:r>
    </w:p>
    <w:p w14:paraId="65A29578" w14:textId="77777777" w:rsidR="005F1A4C" w:rsidRPr="00976399" w:rsidRDefault="005F1A4C" w:rsidP="000F5086">
      <w:pPr>
        <w:pStyle w:val="JudgmentText"/>
        <w:numPr>
          <w:ilvl w:val="0"/>
          <w:numId w:val="0"/>
        </w:numPr>
        <w:shd w:val="clear" w:color="auto" w:fill="FFFFFF"/>
        <w:spacing w:after="0"/>
        <w:textAlignment w:val="baseline"/>
      </w:pPr>
    </w:p>
    <w:p w14:paraId="105E70E4" w14:textId="2369CCAC" w:rsidR="004E533A" w:rsidRPr="00976399" w:rsidRDefault="00DE5F7C" w:rsidP="00862E85">
      <w:pPr>
        <w:pStyle w:val="JudgmentText"/>
        <w:numPr>
          <w:ilvl w:val="0"/>
          <w:numId w:val="19"/>
        </w:numPr>
        <w:shd w:val="clear" w:color="auto" w:fill="FFFFFF"/>
        <w:spacing w:after="0"/>
        <w:textAlignment w:val="baseline"/>
      </w:pPr>
      <w:r w:rsidRPr="00976399">
        <w:t>For the reasons stated above, I a</w:t>
      </w:r>
      <w:r w:rsidR="00AD232D" w:rsidRPr="00976399">
        <w:t>llow</w:t>
      </w:r>
      <w:r w:rsidRPr="00976399">
        <w:t xml:space="preserve"> ground </w:t>
      </w:r>
      <w:r w:rsidR="00272D2C" w:rsidRPr="00976399">
        <w:t>one</w:t>
      </w:r>
      <w:r w:rsidRPr="00976399">
        <w:t xml:space="preserve"> of the grounds of appeal.</w:t>
      </w:r>
    </w:p>
    <w:p w14:paraId="2CDDA326" w14:textId="77777777" w:rsidR="00862E85" w:rsidRPr="00976399" w:rsidRDefault="00862E85" w:rsidP="00862E85">
      <w:pPr>
        <w:pStyle w:val="JudgmentText"/>
        <w:numPr>
          <w:ilvl w:val="0"/>
          <w:numId w:val="0"/>
        </w:numPr>
        <w:shd w:val="clear" w:color="auto" w:fill="FFFFFF"/>
        <w:spacing w:after="0"/>
        <w:textAlignment w:val="baseline"/>
      </w:pPr>
    </w:p>
    <w:p w14:paraId="17DBED06" w14:textId="5A667F54" w:rsidR="004E533A" w:rsidRPr="00976399" w:rsidRDefault="004E533A" w:rsidP="000F5086">
      <w:pPr>
        <w:pStyle w:val="JudgmentText"/>
        <w:numPr>
          <w:ilvl w:val="0"/>
          <w:numId w:val="0"/>
        </w:numPr>
        <w:shd w:val="clear" w:color="auto" w:fill="FFFFFF"/>
        <w:spacing w:after="0"/>
        <w:ind w:left="720"/>
        <w:textAlignment w:val="baseline"/>
        <w:rPr>
          <w:b/>
        </w:rPr>
      </w:pPr>
      <w:r w:rsidRPr="00976399">
        <w:rPr>
          <w:b/>
        </w:rPr>
        <w:t>Ground 3</w:t>
      </w:r>
      <w:r w:rsidR="00126A89" w:rsidRPr="00976399">
        <w:rPr>
          <w:b/>
        </w:rPr>
        <w:t xml:space="preserve"> </w:t>
      </w:r>
      <w:r w:rsidR="00420BE7" w:rsidRPr="00976399">
        <w:rPr>
          <w:b/>
        </w:rPr>
        <w:t>of the grounds of appeal</w:t>
      </w:r>
    </w:p>
    <w:p w14:paraId="0BB13A26" w14:textId="1C9C6DEC" w:rsidR="00FD775C" w:rsidRPr="00976399" w:rsidRDefault="00DE5F7C" w:rsidP="00FD775C">
      <w:pPr>
        <w:pStyle w:val="JudgmentText"/>
        <w:numPr>
          <w:ilvl w:val="0"/>
          <w:numId w:val="19"/>
        </w:numPr>
        <w:shd w:val="clear" w:color="auto" w:fill="FFFFFF"/>
        <w:spacing w:after="0"/>
        <w:textAlignment w:val="baseline"/>
      </w:pPr>
      <w:r w:rsidRPr="00976399">
        <w:t xml:space="preserve">Counsel for the Appellant contended </w:t>
      </w:r>
      <w:r w:rsidR="00FD775C" w:rsidRPr="00976399">
        <w:t xml:space="preserve">in ground </w:t>
      </w:r>
      <w:r w:rsidR="00272D2C" w:rsidRPr="00976399">
        <w:t>three</w:t>
      </w:r>
      <w:r w:rsidR="00FD775C" w:rsidRPr="00976399">
        <w:t xml:space="preserve"> that the learned Judge ha</w:t>
      </w:r>
      <w:r w:rsidRPr="00976399">
        <w:t>d</w:t>
      </w:r>
      <w:r w:rsidR="00FD775C" w:rsidRPr="00976399">
        <w:t xml:space="preserve"> delivered a </w:t>
      </w:r>
      <w:proofErr w:type="gramStart"/>
      <w:r w:rsidR="00FD775C" w:rsidRPr="00976399">
        <w:t>judgment which</w:t>
      </w:r>
      <w:proofErr w:type="gramEnd"/>
      <w:r w:rsidR="00FD775C" w:rsidRPr="00976399">
        <w:t xml:space="preserve"> violates the fundamental rules of civil procedure. In support of that </w:t>
      </w:r>
      <w:proofErr w:type="gramStart"/>
      <w:r w:rsidR="00FD775C" w:rsidRPr="00976399">
        <w:t>contention</w:t>
      </w:r>
      <w:proofErr w:type="gramEnd"/>
      <w:r w:rsidR="00FD775C" w:rsidRPr="00976399">
        <w:t xml:space="preserve"> Counsel for the Appellant submitted that no amount of evidence can be looked into, upon a plea which was never put forward in the pleadings, and that a court cannot make out a case not pleaded. </w:t>
      </w:r>
    </w:p>
    <w:p w14:paraId="16A0BA36" w14:textId="77777777" w:rsidR="00126A89" w:rsidRPr="00976399" w:rsidRDefault="00126A89" w:rsidP="001C1ECB"/>
    <w:p w14:paraId="2ECD5774" w14:textId="11F86184" w:rsidR="00126A89" w:rsidRPr="00976399" w:rsidRDefault="00126A89">
      <w:pPr>
        <w:pStyle w:val="JudgmentText"/>
        <w:numPr>
          <w:ilvl w:val="0"/>
          <w:numId w:val="19"/>
        </w:numPr>
        <w:shd w:val="clear" w:color="auto" w:fill="FFFFFF"/>
        <w:spacing w:after="0"/>
        <w:textAlignment w:val="baseline"/>
      </w:pPr>
      <w:r w:rsidRPr="00976399">
        <w:t xml:space="preserve">I repeat the following extracts from the case of </w:t>
      </w:r>
      <w:r w:rsidRPr="00976399">
        <w:rPr>
          <w:i/>
        </w:rPr>
        <w:t>Weller v Katz (SCA 39/2017) [2020] SCCS 6 (21 August 2020)</w:t>
      </w:r>
      <w:r w:rsidR="00AD232D" w:rsidRPr="00976399">
        <w:t xml:space="preserve"> concerning the object, </w:t>
      </w:r>
      <w:r w:rsidRPr="00976399">
        <w:t>purpose and importance of pleadings ―</w:t>
      </w:r>
    </w:p>
    <w:p w14:paraId="0DBDC136" w14:textId="77777777" w:rsidR="00230D0B" w:rsidRPr="00976399" w:rsidRDefault="00230D0B" w:rsidP="000F5086">
      <w:pPr>
        <w:spacing w:after="0" w:line="240" w:lineRule="auto"/>
        <w:jc w:val="both"/>
        <w:rPr>
          <w:i/>
        </w:rPr>
      </w:pPr>
    </w:p>
    <w:p w14:paraId="44EBA8FF" w14:textId="6D77206F" w:rsidR="00126A89" w:rsidRPr="00976399" w:rsidRDefault="00126A89" w:rsidP="000F5086">
      <w:pPr>
        <w:shd w:val="clear" w:color="auto" w:fill="FFFFFF"/>
        <w:spacing w:after="0" w:line="240" w:lineRule="auto"/>
        <w:ind w:left="144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 xml:space="preserve">″47. In </w:t>
      </w:r>
      <w:proofErr w:type="spellStart"/>
      <w:r w:rsidRPr="00976399">
        <w:rPr>
          <w:rFonts w:ascii="Times New Roman" w:eastAsia="Times New Roman" w:hAnsi="Times New Roman" w:cs="Times New Roman"/>
          <w:i/>
          <w:sz w:val="24"/>
          <w:szCs w:val="24"/>
        </w:rPr>
        <w:t>Gallante</w:t>
      </w:r>
      <w:proofErr w:type="spellEnd"/>
      <w:r w:rsidRPr="00976399">
        <w:rPr>
          <w:rFonts w:ascii="Times New Roman" w:eastAsia="Times New Roman" w:hAnsi="Times New Roman" w:cs="Times New Roman"/>
          <w:i/>
          <w:sz w:val="24"/>
          <w:szCs w:val="24"/>
        </w:rPr>
        <w:t xml:space="preserve"> v </w:t>
      </w:r>
      <w:proofErr w:type="spellStart"/>
      <w:r w:rsidRPr="00976399">
        <w:rPr>
          <w:rFonts w:ascii="Times New Roman" w:eastAsia="Times New Roman" w:hAnsi="Times New Roman" w:cs="Times New Roman"/>
          <w:i/>
          <w:sz w:val="24"/>
          <w:szCs w:val="24"/>
        </w:rPr>
        <w:t>Hoareau</w:t>
      </w:r>
      <w:proofErr w:type="spellEnd"/>
      <w:r w:rsidRPr="00976399">
        <w:rPr>
          <w:rFonts w:ascii="Times New Roman" w:eastAsia="Times New Roman" w:hAnsi="Times New Roman" w:cs="Times New Roman"/>
          <w:i/>
          <w:sz w:val="24"/>
          <w:szCs w:val="24"/>
        </w:rPr>
        <w:t xml:space="preserve"> [1988] SLR 122, the Supreme Court, presided by G.G.D. de Silva Ag. J, at p 123, at para (g), stated </w:t>
      </w:r>
      <w:r w:rsidRPr="00976399">
        <w:rPr>
          <w:rFonts w:ascii="Times New Roman" w:eastAsia="Times New Roman" w:hAnsi="Times New Roman" w:cs="Times New Roman" w:hint="eastAsia"/>
          <w:i/>
          <w:sz w:val="24"/>
          <w:szCs w:val="24"/>
        </w:rPr>
        <w:t>―</w:t>
      </w:r>
    </w:p>
    <w:p w14:paraId="7A1F7939" w14:textId="77777777" w:rsidR="00126A89" w:rsidRPr="00976399" w:rsidRDefault="00126A89" w:rsidP="000F5086">
      <w:pPr>
        <w:shd w:val="clear" w:color="auto" w:fill="FFFFFF"/>
        <w:spacing w:after="0" w:line="240" w:lineRule="auto"/>
        <w:ind w:left="1440"/>
        <w:jc w:val="both"/>
        <w:textAlignment w:val="baseline"/>
        <w:rPr>
          <w:rFonts w:ascii="Times New Roman" w:eastAsia="Times New Roman" w:hAnsi="Times New Roman" w:cs="Times New Roman"/>
          <w:i/>
          <w:sz w:val="24"/>
          <w:szCs w:val="24"/>
        </w:rPr>
      </w:pPr>
    </w:p>
    <w:p w14:paraId="1FBF0765" w14:textId="77777777" w:rsidR="00126A89" w:rsidRPr="00976399" w:rsidRDefault="00126A89">
      <w:pPr>
        <w:shd w:val="clear" w:color="auto" w:fill="FFFFFF"/>
        <w:spacing w:after="0" w:line="240" w:lineRule="auto"/>
        <w:ind w:left="216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 xml:space="preserve">″[t]he function of pleadings is to give fair notice of the case which has to be met and to define the issues on which the Court will have to adjudicate in order to determine the matters in dispute between the parties. It is for this reason that section 71 of the Seychelles Code of Civil Procedure requires a plaint to contain a plain and concise statement of the circumstances </w:t>
      </w:r>
      <w:r w:rsidRPr="00976399">
        <w:rPr>
          <w:rFonts w:ascii="Times New Roman" w:eastAsia="Times New Roman" w:hAnsi="Times New Roman" w:cs="Times New Roman"/>
          <w:i/>
          <w:sz w:val="24"/>
          <w:szCs w:val="24"/>
        </w:rPr>
        <w:lastRenderedPageBreak/>
        <w:t xml:space="preserve">constituting the cause of action and where and when it arose and of the material </w:t>
      </w:r>
      <w:proofErr w:type="gramStart"/>
      <w:r w:rsidRPr="00976399">
        <w:rPr>
          <w:rFonts w:ascii="Times New Roman" w:eastAsia="Times New Roman" w:hAnsi="Times New Roman" w:cs="Times New Roman"/>
          <w:i/>
          <w:sz w:val="24"/>
          <w:szCs w:val="24"/>
        </w:rPr>
        <w:t>facts which</w:t>
      </w:r>
      <w:proofErr w:type="gramEnd"/>
      <w:r w:rsidRPr="00976399">
        <w:rPr>
          <w:rFonts w:ascii="Times New Roman" w:eastAsia="Times New Roman" w:hAnsi="Times New Roman" w:cs="Times New Roman"/>
          <w:i/>
          <w:sz w:val="24"/>
          <w:szCs w:val="24"/>
        </w:rPr>
        <w:t xml:space="preserve"> are necessary to sustain the action″.</w:t>
      </w:r>
    </w:p>
    <w:p w14:paraId="7E8B6F7A" w14:textId="77777777" w:rsidR="00126A89" w:rsidRPr="00976399" w:rsidRDefault="00126A89" w:rsidP="000F5086">
      <w:pPr>
        <w:shd w:val="clear" w:color="auto" w:fill="FFFFFF"/>
        <w:spacing w:after="0" w:line="240" w:lineRule="auto"/>
        <w:ind w:right="144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 </w:t>
      </w:r>
    </w:p>
    <w:p w14:paraId="46408797" w14:textId="77777777" w:rsidR="00126A89" w:rsidRPr="00976399" w:rsidRDefault="00126A89">
      <w:pPr>
        <w:numPr>
          <w:ilvl w:val="0"/>
          <w:numId w:val="29"/>
        </w:numPr>
        <w:shd w:val="clear" w:color="auto" w:fill="FFFFFF"/>
        <w:spacing w:after="0" w:line="240" w:lineRule="auto"/>
        <w:ind w:left="2160" w:hanging="72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In </w:t>
      </w:r>
      <w:proofErr w:type="spellStart"/>
      <w:r w:rsidRPr="00976399">
        <w:rPr>
          <w:rFonts w:ascii="Times New Roman" w:eastAsia="Times New Roman" w:hAnsi="Times New Roman" w:cs="Times New Roman"/>
          <w:i/>
          <w:sz w:val="24"/>
          <w:szCs w:val="24"/>
        </w:rPr>
        <w:t>Tirant</w:t>
      </w:r>
      <w:proofErr w:type="spellEnd"/>
      <w:r w:rsidRPr="00976399">
        <w:rPr>
          <w:rFonts w:ascii="Times New Roman" w:eastAsia="Times New Roman" w:hAnsi="Times New Roman" w:cs="Times New Roman"/>
          <w:i/>
          <w:sz w:val="24"/>
          <w:szCs w:val="24"/>
        </w:rPr>
        <w:t xml:space="preserve"> &amp; Anor v </w:t>
      </w:r>
      <w:proofErr w:type="spellStart"/>
      <w:r w:rsidRPr="00976399">
        <w:rPr>
          <w:rFonts w:ascii="Times New Roman" w:eastAsia="Times New Roman" w:hAnsi="Times New Roman" w:cs="Times New Roman"/>
          <w:i/>
          <w:sz w:val="24"/>
          <w:szCs w:val="24"/>
        </w:rPr>
        <w:t>Banane</w:t>
      </w:r>
      <w:proofErr w:type="spellEnd"/>
      <w:r w:rsidRPr="00976399">
        <w:rPr>
          <w:rFonts w:ascii="Times New Roman" w:eastAsia="Times New Roman" w:hAnsi="Times New Roman" w:cs="Times New Roman"/>
          <w:i/>
          <w:sz w:val="24"/>
          <w:szCs w:val="24"/>
        </w:rPr>
        <w:t xml:space="preserve"> [1977] 219, Wood J, made the following observations </w:t>
      </w:r>
      <w:r w:rsidRPr="00976399">
        <w:rPr>
          <w:rFonts w:ascii="Times New Roman" w:eastAsia="Times New Roman" w:hAnsi="Times New Roman" w:cs="Times New Roman" w:hint="eastAsia"/>
          <w:i/>
          <w:sz w:val="24"/>
          <w:szCs w:val="24"/>
        </w:rPr>
        <w:t>―</w:t>
      </w:r>
    </w:p>
    <w:p w14:paraId="349E97D4"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proofErr w:type="gramStart"/>
      <w:r w:rsidRPr="00976399">
        <w:rPr>
          <w:rFonts w:ascii="Times New Roman" w:eastAsia="Times New Roman" w:hAnsi="Times New Roman" w:cs="Times New Roman"/>
          <w:i/>
          <w:sz w:val="24"/>
          <w:szCs w:val="24"/>
        </w:rPr>
        <w:t>″[</w:t>
      </w:r>
      <w:proofErr w:type="spellStart"/>
      <w:proofErr w:type="gramEnd"/>
      <w:r w:rsidRPr="00976399">
        <w:rPr>
          <w:rFonts w:ascii="Times New Roman" w:eastAsia="Times New Roman" w:hAnsi="Times New Roman" w:cs="Times New Roman"/>
          <w:i/>
          <w:sz w:val="24"/>
          <w:szCs w:val="24"/>
        </w:rPr>
        <w:t>i</w:t>
      </w:r>
      <w:proofErr w:type="spellEnd"/>
      <w:r w:rsidRPr="00976399">
        <w:rPr>
          <w:rFonts w:ascii="Times New Roman" w:eastAsia="Times New Roman" w:hAnsi="Times New Roman" w:cs="Times New Roman"/>
          <w:i/>
          <w:sz w:val="24"/>
          <w:szCs w:val="24"/>
        </w:rPr>
        <w:t xml:space="preserve">]n civil litigation each party must state his whole case and must plead all facts on which he intends to rely, otherwise strictly speaking he cannot give any evidence of them at the trial. The whole purpose of pleading is so that both parties and the court </w:t>
      </w:r>
      <w:proofErr w:type="gramStart"/>
      <w:r w:rsidRPr="00976399">
        <w:rPr>
          <w:rFonts w:ascii="Times New Roman" w:eastAsia="Times New Roman" w:hAnsi="Times New Roman" w:cs="Times New Roman"/>
          <w:i/>
          <w:sz w:val="24"/>
          <w:szCs w:val="24"/>
        </w:rPr>
        <w:t>are made</w:t>
      </w:r>
      <w:proofErr w:type="gramEnd"/>
      <w:r w:rsidRPr="00976399">
        <w:rPr>
          <w:rFonts w:ascii="Times New Roman" w:eastAsia="Times New Roman" w:hAnsi="Times New Roman" w:cs="Times New Roman"/>
          <w:i/>
          <w:sz w:val="24"/>
          <w:szCs w:val="24"/>
        </w:rPr>
        <w:t xml:space="preserve"> fully aware of all the issues between the parties. In this case at no time did Mr Walsh ask leave to amend his pleadings and his defence only raised the question of plaintiff's negligence.</w:t>
      </w:r>
    </w:p>
    <w:p w14:paraId="0E242229"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p>
    <w:p w14:paraId="4333700A"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 xml:space="preserve">In Re </w:t>
      </w:r>
      <w:proofErr w:type="spellStart"/>
      <w:r w:rsidRPr="00976399">
        <w:rPr>
          <w:rFonts w:ascii="Times New Roman" w:eastAsia="Times New Roman" w:hAnsi="Times New Roman" w:cs="Times New Roman"/>
          <w:i/>
          <w:sz w:val="24"/>
          <w:szCs w:val="24"/>
        </w:rPr>
        <w:t>Wrightson</w:t>
      </w:r>
      <w:proofErr w:type="spellEnd"/>
      <w:r w:rsidRPr="00976399">
        <w:rPr>
          <w:rFonts w:ascii="Times New Roman" w:eastAsia="Times New Roman" w:hAnsi="Times New Roman" w:cs="Times New Roman"/>
          <w:i/>
          <w:sz w:val="24"/>
          <w:szCs w:val="24"/>
        </w:rPr>
        <w:t xml:space="preserve"> [1908] </w:t>
      </w:r>
      <w:proofErr w:type="gramStart"/>
      <w:r w:rsidRPr="00976399">
        <w:rPr>
          <w:rFonts w:ascii="Times New Roman" w:eastAsia="Times New Roman" w:hAnsi="Times New Roman" w:cs="Times New Roman"/>
          <w:i/>
          <w:sz w:val="24"/>
          <w:szCs w:val="24"/>
        </w:rPr>
        <w:t>1</w:t>
      </w:r>
      <w:proofErr w:type="gramEnd"/>
      <w:r w:rsidRPr="00976399">
        <w:rPr>
          <w:rFonts w:ascii="Times New Roman" w:eastAsia="Times New Roman" w:hAnsi="Times New Roman" w:cs="Times New Roman"/>
          <w:i/>
          <w:sz w:val="24"/>
          <w:szCs w:val="24"/>
        </w:rPr>
        <w:t xml:space="preserve"> Ch. at p. 799 Warrington J. said:</w:t>
      </w:r>
    </w:p>
    <w:p w14:paraId="1B3F3EA9"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p>
    <w:p w14:paraId="275E092D" w14:textId="77A01288"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 xml:space="preserve">The plaintiff is not entitled to relief except in regards to that which </w:t>
      </w:r>
      <w:proofErr w:type="gramStart"/>
      <w:r w:rsidRPr="00976399">
        <w:rPr>
          <w:rFonts w:ascii="Times New Roman" w:eastAsia="Times New Roman" w:hAnsi="Times New Roman" w:cs="Times New Roman"/>
          <w:i/>
          <w:sz w:val="24"/>
          <w:szCs w:val="24"/>
        </w:rPr>
        <w:t>is alleged in the plaint and proved at trial</w:t>
      </w:r>
      <w:proofErr w:type="gramEnd"/>
      <w:r w:rsidRPr="00976399">
        <w:rPr>
          <w:rFonts w:ascii="Times New Roman" w:eastAsia="Times New Roman" w:hAnsi="Times New Roman" w:cs="Times New Roman"/>
          <w:i/>
          <w:sz w:val="24"/>
          <w:szCs w:val="24"/>
        </w:rPr>
        <w:t>.</w:t>
      </w:r>
    </w:p>
    <w:p w14:paraId="6453A2F9"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p>
    <w:p w14:paraId="5D92B925"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 xml:space="preserve">In </w:t>
      </w:r>
      <w:proofErr w:type="spellStart"/>
      <w:r w:rsidRPr="00976399">
        <w:rPr>
          <w:rFonts w:ascii="Times New Roman" w:eastAsia="Times New Roman" w:hAnsi="Times New Roman" w:cs="Times New Roman"/>
          <w:i/>
          <w:sz w:val="24"/>
          <w:szCs w:val="24"/>
        </w:rPr>
        <w:t>Boulle</w:t>
      </w:r>
      <w:proofErr w:type="spellEnd"/>
      <w:r w:rsidRPr="00976399">
        <w:rPr>
          <w:rFonts w:ascii="Times New Roman" w:eastAsia="Times New Roman" w:hAnsi="Times New Roman" w:cs="Times New Roman"/>
          <w:i/>
          <w:sz w:val="24"/>
          <w:szCs w:val="24"/>
        </w:rPr>
        <w:t xml:space="preserve"> v </w:t>
      </w:r>
      <w:proofErr w:type="spellStart"/>
      <w:r w:rsidRPr="00976399">
        <w:rPr>
          <w:rFonts w:ascii="Times New Roman" w:eastAsia="Times New Roman" w:hAnsi="Times New Roman" w:cs="Times New Roman"/>
          <w:i/>
          <w:sz w:val="24"/>
          <w:szCs w:val="24"/>
        </w:rPr>
        <w:t>Mohun</w:t>
      </w:r>
      <w:proofErr w:type="spellEnd"/>
      <w:r w:rsidRPr="00976399">
        <w:rPr>
          <w:rFonts w:ascii="Times New Roman" w:eastAsia="Times New Roman" w:hAnsi="Times New Roman" w:cs="Times New Roman"/>
          <w:i/>
          <w:sz w:val="24"/>
          <w:szCs w:val="24"/>
        </w:rPr>
        <w:t xml:space="preserve"> [1933] M. R. 242 on an issue of contributory negligence, which had not been pleaded in the statement of defence, the Court found against the defendant, but held that such issue could not in any event have been </w:t>
      </w:r>
      <w:proofErr w:type="gramStart"/>
      <w:r w:rsidRPr="00976399">
        <w:rPr>
          <w:rFonts w:ascii="Times New Roman" w:eastAsia="Times New Roman" w:hAnsi="Times New Roman" w:cs="Times New Roman"/>
          <w:i/>
          <w:sz w:val="24"/>
          <w:szCs w:val="24"/>
        </w:rPr>
        <w:t>considered</w:t>
      </w:r>
      <w:proofErr w:type="gramEnd"/>
      <w:r w:rsidRPr="00976399">
        <w:rPr>
          <w:rFonts w:ascii="Times New Roman" w:eastAsia="Times New Roman" w:hAnsi="Times New Roman" w:cs="Times New Roman"/>
          <w:i/>
          <w:sz w:val="24"/>
          <w:szCs w:val="24"/>
        </w:rPr>
        <w:t xml:space="preserve"> as it has not been raised in the pleadings″.</w:t>
      </w:r>
    </w:p>
    <w:p w14:paraId="52F3D0B5"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p>
    <w:p w14:paraId="60D5AA50" w14:textId="77777777" w:rsidR="00126A89" w:rsidRPr="00976399" w:rsidRDefault="00126A89">
      <w:pPr>
        <w:numPr>
          <w:ilvl w:val="0"/>
          <w:numId w:val="30"/>
        </w:numPr>
        <w:shd w:val="clear" w:color="auto" w:fill="FFFFFF"/>
        <w:tabs>
          <w:tab w:val="left" w:pos="2160"/>
        </w:tabs>
        <w:spacing w:after="0" w:line="240" w:lineRule="auto"/>
        <w:ind w:left="2160" w:hanging="72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In </w:t>
      </w:r>
      <w:proofErr w:type="spellStart"/>
      <w:r w:rsidRPr="00976399">
        <w:rPr>
          <w:rFonts w:ascii="Times New Roman" w:eastAsia="Times New Roman" w:hAnsi="Times New Roman" w:cs="Times New Roman"/>
          <w:i/>
          <w:sz w:val="24"/>
          <w:szCs w:val="24"/>
        </w:rPr>
        <w:t>Elfrida</w:t>
      </w:r>
      <w:proofErr w:type="spellEnd"/>
      <w:r w:rsidRPr="00976399">
        <w:rPr>
          <w:rFonts w:ascii="Times New Roman" w:eastAsia="Times New Roman" w:hAnsi="Times New Roman" w:cs="Times New Roman"/>
          <w:i/>
          <w:sz w:val="24"/>
          <w:szCs w:val="24"/>
        </w:rPr>
        <w:t xml:space="preserve"> </w:t>
      </w:r>
      <w:proofErr w:type="spellStart"/>
      <w:r w:rsidRPr="00976399">
        <w:rPr>
          <w:rFonts w:ascii="Times New Roman" w:eastAsia="Times New Roman" w:hAnsi="Times New Roman" w:cs="Times New Roman"/>
          <w:i/>
          <w:sz w:val="24"/>
          <w:szCs w:val="24"/>
        </w:rPr>
        <w:t>Vel</w:t>
      </w:r>
      <w:proofErr w:type="spellEnd"/>
      <w:r w:rsidRPr="00976399">
        <w:rPr>
          <w:rFonts w:ascii="Times New Roman" w:eastAsia="Times New Roman" w:hAnsi="Times New Roman" w:cs="Times New Roman"/>
          <w:i/>
          <w:sz w:val="24"/>
          <w:szCs w:val="24"/>
        </w:rPr>
        <w:t xml:space="preserve"> v Selwyn Knowles Civil Appeal No 41 and 44 of 1988, the Appellate Court held </w:t>
      </w:r>
      <w:r w:rsidRPr="00976399">
        <w:rPr>
          <w:rFonts w:ascii="Times New Roman" w:eastAsia="Times New Roman" w:hAnsi="Times New Roman" w:cs="Times New Roman" w:hint="eastAsia"/>
          <w:i/>
          <w:sz w:val="24"/>
          <w:szCs w:val="24"/>
        </w:rPr>
        <w:t>―</w:t>
      </w:r>
    </w:p>
    <w:p w14:paraId="3B6B3D63" w14:textId="77777777" w:rsidR="00126A89" w:rsidRPr="00976399" w:rsidRDefault="00126A89" w:rsidP="000F5086">
      <w:pPr>
        <w:shd w:val="clear" w:color="auto" w:fill="FFFFFF"/>
        <w:tabs>
          <w:tab w:val="left" w:pos="2160"/>
        </w:tabs>
        <w:spacing w:after="0" w:line="240" w:lineRule="auto"/>
        <w:ind w:left="2160"/>
        <w:jc w:val="both"/>
        <w:textAlignment w:val="baseline"/>
        <w:rPr>
          <w:rFonts w:ascii="Times New Roman" w:eastAsia="Times New Roman" w:hAnsi="Times New Roman" w:cs="Times New Roman"/>
          <w:i/>
          <w:sz w:val="24"/>
          <w:szCs w:val="24"/>
        </w:rPr>
      </w:pPr>
    </w:p>
    <w:p w14:paraId="7FF3B226" w14:textId="77777777" w:rsidR="00126A89" w:rsidRPr="00976399" w:rsidRDefault="00126A89" w:rsidP="000F5086">
      <w:pPr>
        <w:shd w:val="clear" w:color="auto" w:fill="FFFFFF"/>
        <w:spacing w:after="0" w:line="240" w:lineRule="auto"/>
        <w:ind w:left="2880"/>
        <w:jc w:val="both"/>
        <w:textAlignment w:val="baseline"/>
        <w:rPr>
          <w:rFonts w:ascii="Times New Roman" w:eastAsia="Times New Roman" w:hAnsi="Times New Roman" w:cs="Times New Roman"/>
          <w:i/>
          <w:sz w:val="24"/>
          <w:szCs w:val="24"/>
        </w:rPr>
      </w:pPr>
      <w:proofErr w:type="gramStart"/>
      <w:r w:rsidRPr="00976399">
        <w:rPr>
          <w:rFonts w:ascii="Times New Roman" w:eastAsia="Times New Roman" w:hAnsi="Times New Roman" w:cs="Times New Roman"/>
          <w:i/>
          <w:sz w:val="24"/>
          <w:szCs w:val="24"/>
        </w:rPr>
        <w:t>″[</w:t>
      </w:r>
      <w:proofErr w:type="spellStart"/>
      <w:proofErr w:type="gramEnd"/>
      <w:r w:rsidRPr="00976399">
        <w:rPr>
          <w:rFonts w:ascii="Times New Roman" w:eastAsia="Times New Roman" w:hAnsi="Times New Roman" w:cs="Times New Roman"/>
          <w:i/>
          <w:sz w:val="24"/>
          <w:szCs w:val="24"/>
        </w:rPr>
        <w:t>i</w:t>
      </w:r>
      <w:proofErr w:type="spellEnd"/>
      <w:r w:rsidRPr="00976399">
        <w:rPr>
          <w:rFonts w:ascii="Times New Roman" w:eastAsia="Times New Roman" w:hAnsi="Times New Roman" w:cs="Times New Roman"/>
          <w:i/>
          <w:sz w:val="24"/>
          <w:szCs w:val="24"/>
        </w:rPr>
        <w:t xml:space="preserve">]t is obvious that the orders made by the trial judge was ultra </w:t>
      </w:r>
      <w:proofErr w:type="spellStart"/>
      <w:r w:rsidRPr="00976399">
        <w:rPr>
          <w:rFonts w:ascii="Times New Roman" w:eastAsia="Times New Roman" w:hAnsi="Times New Roman" w:cs="Times New Roman"/>
          <w:i/>
          <w:sz w:val="24"/>
          <w:szCs w:val="24"/>
        </w:rPr>
        <w:t>petita</w:t>
      </w:r>
      <w:proofErr w:type="spellEnd"/>
      <w:r w:rsidRPr="00976399">
        <w:rPr>
          <w:rFonts w:ascii="Times New Roman" w:eastAsia="Times New Roman" w:hAnsi="Times New Roman" w:cs="Times New Roman"/>
          <w:i/>
          <w:sz w:val="24"/>
          <w:szCs w:val="24"/>
        </w:rPr>
        <w:t xml:space="preserve"> and have to be rejected. It </w:t>
      </w:r>
      <w:proofErr w:type="gramStart"/>
      <w:r w:rsidRPr="00976399">
        <w:rPr>
          <w:rFonts w:ascii="Times New Roman" w:eastAsia="Times New Roman" w:hAnsi="Times New Roman" w:cs="Times New Roman"/>
          <w:i/>
          <w:sz w:val="24"/>
          <w:szCs w:val="24"/>
        </w:rPr>
        <w:t>has recently been held</w:t>
      </w:r>
      <w:proofErr w:type="gramEnd"/>
      <w:r w:rsidRPr="00976399">
        <w:rPr>
          <w:rFonts w:ascii="Times New Roman" w:eastAsia="Times New Roman" w:hAnsi="Times New Roman" w:cs="Times New Roman"/>
          <w:i/>
          <w:sz w:val="24"/>
          <w:szCs w:val="24"/>
        </w:rPr>
        <w:t xml:space="preserve"> in the yet as unreported case of Charlie v Francoise (1995) SCAR that civil justice does not entitle a court to formulate a case for a party after listening to the evidence and to grant a relief not sought in the pleadings. He was of course at pains to find an equitable solution </w:t>
      </w:r>
      <w:proofErr w:type="gramStart"/>
      <w:r w:rsidRPr="00976399">
        <w:rPr>
          <w:rFonts w:ascii="Times New Roman" w:eastAsia="Times New Roman" w:hAnsi="Times New Roman" w:cs="Times New Roman"/>
          <w:i/>
          <w:sz w:val="24"/>
          <w:szCs w:val="24"/>
        </w:rPr>
        <w:t>so as to</w:t>
      </w:r>
      <w:proofErr w:type="gramEnd"/>
      <w:r w:rsidRPr="00976399">
        <w:rPr>
          <w:rFonts w:ascii="Times New Roman" w:eastAsia="Times New Roman" w:hAnsi="Times New Roman" w:cs="Times New Roman"/>
          <w:i/>
          <w:sz w:val="24"/>
          <w:szCs w:val="24"/>
        </w:rPr>
        <w:t xml:space="preserve"> do justice to the Respondent but it was not open to him to adjudicate on the issue in particular re-conveyance which had not been raised in the pleadings″.</w:t>
      </w:r>
    </w:p>
    <w:p w14:paraId="1C1EE339" w14:textId="77777777" w:rsidR="00126A89" w:rsidRPr="00976399" w:rsidRDefault="00126A89" w:rsidP="000F5086">
      <w:pPr>
        <w:shd w:val="clear" w:color="auto" w:fill="FFFFFF"/>
        <w:spacing w:after="0" w:line="240" w:lineRule="auto"/>
        <w:ind w:left="2880"/>
        <w:jc w:val="both"/>
        <w:textAlignment w:val="baseline"/>
        <w:rPr>
          <w:rFonts w:ascii="Times New Roman" w:eastAsia="Times New Roman" w:hAnsi="Times New Roman" w:cs="Times New Roman"/>
          <w:i/>
          <w:sz w:val="24"/>
          <w:szCs w:val="24"/>
        </w:rPr>
      </w:pPr>
    </w:p>
    <w:p w14:paraId="43065C02" w14:textId="77777777" w:rsidR="00126A89" w:rsidRPr="00976399" w:rsidRDefault="00126A89" w:rsidP="000F5086">
      <w:pPr>
        <w:numPr>
          <w:ilvl w:val="0"/>
          <w:numId w:val="31"/>
        </w:numPr>
        <w:shd w:val="clear" w:color="auto" w:fill="FFFFFF"/>
        <w:tabs>
          <w:tab w:val="clear" w:pos="1440"/>
          <w:tab w:val="num" w:pos="2160"/>
        </w:tabs>
        <w:spacing w:after="0" w:line="240" w:lineRule="auto"/>
        <w:ind w:left="2160" w:hanging="72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In </w:t>
      </w:r>
      <w:proofErr w:type="spellStart"/>
      <w:r w:rsidRPr="00976399">
        <w:rPr>
          <w:rFonts w:ascii="Times New Roman" w:eastAsia="Times New Roman" w:hAnsi="Times New Roman" w:cs="Times New Roman"/>
          <w:i/>
          <w:sz w:val="24"/>
          <w:szCs w:val="24"/>
        </w:rPr>
        <w:t>Lesperance</w:t>
      </w:r>
      <w:proofErr w:type="spellEnd"/>
      <w:r w:rsidRPr="00976399">
        <w:rPr>
          <w:rFonts w:ascii="Times New Roman" w:eastAsia="Times New Roman" w:hAnsi="Times New Roman" w:cs="Times New Roman"/>
          <w:i/>
          <w:sz w:val="24"/>
          <w:szCs w:val="24"/>
        </w:rPr>
        <w:t xml:space="preserve"> v Larue SCA 15/2015 (delivered on the 7 December 2017), the Appellate Court reiterated the point that a court cannot formulate the case for a party. At paragraphs 11, 12 and 13 of the judgment, the Appellate Court quoted with approval the decisions of the English Court and the principle enunciated by Sir Jack Jacob in respect of pleadings </w:t>
      </w:r>
      <w:r w:rsidRPr="00976399">
        <w:rPr>
          <w:rFonts w:ascii="Times New Roman" w:eastAsia="Times New Roman" w:hAnsi="Times New Roman" w:cs="Times New Roman" w:hint="eastAsia"/>
          <w:i/>
          <w:sz w:val="24"/>
          <w:szCs w:val="24"/>
        </w:rPr>
        <w:t>―</w:t>
      </w:r>
    </w:p>
    <w:p w14:paraId="10C504C3"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p>
    <w:p w14:paraId="66048A79"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″11. In his book "The Present Importance of Pleadings" by Sir Jack Jacob, (1960) Current Legal Problems, 176; the outstanding British exponent of civil court procedure and the general editor of</w:t>
      </w:r>
      <w:proofErr w:type="gramStart"/>
      <w:r w:rsidRPr="00976399">
        <w:rPr>
          <w:rFonts w:ascii="Times New Roman" w:eastAsia="Times New Roman" w:hAnsi="Times New Roman" w:cs="Times New Roman"/>
          <w:i/>
          <w:sz w:val="24"/>
          <w:szCs w:val="24"/>
        </w:rPr>
        <w:t>  the</w:t>
      </w:r>
      <w:proofErr w:type="gramEnd"/>
      <w:r w:rsidRPr="00976399">
        <w:rPr>
          <w:rFonts w:ascii="Times New Roman" w:eastAsia="Times New Roman" w:hAnsi="Times New Roman" w:cs="Times New Roman"/>
          <w:i/>
          <w:sz w:val="24"/>
          <w:szCs w:val="24"/>
        </w:rPr>
        <w:t xml:space="preserve"> White Book; Sir Jacob had stated:</w:t>
      </w:r>
    </w:p>
    <w:p w14:paraId="57412450" w14:textId="4018A91D"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lastRenderedPageBreak/>
        <w:t xml:space="preserve">"As the parties are adversaries, it is left to each one of them to formulate his case in his own way, subject to the basic rules of pleadings...for the sake of certainty and finality, each party is bound by his own pleadings and cannot be allowed to raise a different or fresh case without due amendment properly made.  Each party thus knows the case he has to meet and </w:t>
      </w:r>
      <w:proofErr w:type="gramStart"/>
      <w:r w:rsidRPr="00976399">
        <w:rPr>
          <w:rFonts w:ascii="Times New Roman" w:eastAsia="Times New Roman" w:hAnsi="Times New Roman" w:cs="Times New Roman"/>
          <w:i/>
          <w:sz w:val="24"/>
          <w:szCs w:val="24"/>
        </w:rPr>
        <w:t xml:space="preserve">cannot be </w:t>
      </w:r>
      <w:r w:rsidR="00C703A2" w:rsidRPr="00976399">
        <w:rPr>
          <w:rFonts w:ascii="Times New Roman" w:eastAsia="Times New Roman" w:hAnsi="Times New Roman" w:cs="Times New Roman"/>
          <w:i/>
          <w:sz w:val="24"/>
          <w:szCs w:val="24"/>
        </w:rPr>
        <w:t>taken</w:t>
      </w:r>
      <w:proofErr w:type="gramEnd"/>
      <w:r w:rsidR="00C703A2" w:rsidRPr="00976399">
        <w:rPr>
          <w:rFonts w:ascii="Times New Roman" w:eastAsia="Times New Roman" w:hAnsi="Times New Roman" w:cs="Times New Roman"/>
          <w:i/>
          <w:sz w:val="24"/>
          <w:szCs w:val="24"/>
        </w:rPr>
        <w:t xml:space="preserve"> by surprise at the trial.</w:t>
      </w:r>
      <w:r w:rsidRPr="00976399">
        <w:rPr>
          <w:rFonts w:ascii="Times New Roman" w:eastAsia="Times New Roman" w:hAnsi="Times New Roman" w:cs="Times New Roman"/>
          <w:i/>
          <w:sz w:val="24"/>
          <w:szCs w:val="24"/>
        </w:rPr>
        <w:t xml:space="preserve"> The court itself is as bound by the pleadings of the </w:t>
      </w:r>
      <w:proofErr w:type="gramStart"/>
      <w:r w:rsidRPr="00976399">
        <w:rPr>
          <w:rFonts w:ascii="Times New Roman" w:eastAsia="Times New Roman" w:hAnsi="Times New Roman" w:cs="Times New Roman"/>
          <w:i/>
          <w:sz w:val="24"/>
          <w:szCs w:val="24"/>
        </w:rPr>
        <w:t>parties</w:t>
      </w:r>
      <w:proofErr w:type="gramEnd"/>
      <w:r w:rsidRPr="00976399">
        <w:rPr>
          <w:rFonts w:ascii="Times New Roman" w:eastAsia="Times New Roman" w:hAnsi="Times New Roman" w:cs="Times New Roman"/>
          <w:i/>
          <w:sz w:val="24"/>
          <w:szCs w:val="24"/>
        </w:rPr>
        <w:t xml:space="preserve"> as they are themselves.  It is no part of the duty of the court to enter upon any inquiry into the case before it other than to adjudicate upon the specific matters in </w:t>
      </w:r>
      <w:proofErr w:type="gramStart"/>
      <w:r w:rsidRPr="00976399">
        <w:rPr>
          <w:rFonts w:ascii="Times New Roman" w:eastAsia="Times New Roman" w:hAnsi="Times New Roman" w:cs="Times New Roman"/>
          <w:i/>
          <w:sz w:val="24"/>
          <w:szCs w:val="24"/>
        </w:rPr>
        <w:t>dispute which</w:t>
      </w:r>
      <w:proofErr w:type="gramEnd"/>
      <w:r w:rsidRPr="00976399">
        <w:rPr>
          <w:rFonts w:ascii="Times New Roman" w:eastAsia="Times New Roman" w:hAnsi="Times New Roman" w:cs="Times New Roman"/>
          <w:i/>
          <w:sz w:val="24"/>
          <w:szCs w:val="24"/>
        </w:rPr>
        <w:t xml:space="preserve"> the parties themselves have raised by their ple</w:t>
      </w:r>
      <w:r w:rsidR="00C703A2" w:rsidRPr="00976399">
        <w:rPr>
          <w:rFonts w:ascii="Times New Roman" w:eastAsia="Times New Roman" w:hAnsi="Times New Roman" w:cs="Times New Roman"/>
          <w:i/>
          <w:sz w:val="24"/>
          <w:szCs w:val="24"/>
        </w:rPr>
        <w:t>adings. </w:t>
      </w:r>
      <w:r w:rsidRPr="00976399">
        <w:rPr>
          <w:rFonts w:ascii="Times New Roman" w:eastAsia="Times New Roman" w:hAnsi="Times New Roman" w:cs="Times New Roman"/>
          <w:i/>
          <w:sz w:val="24"/>
          <w:szCs w:val="24"/>
        </w:rPr>
        <w:t>Indeed, the court would be acting contrary to its own character and nature if it were to pronounce any claim or de</w:t>
      </w:r>
      <w:r w:rsidR="00C703A2" w:rsidRPr="00976399">
        <w:rPr>
          <w:rFonts w:ascii="Times New Roman" w:eastAsia="Times New Roman" w:hAnsi="Times New Roman" w:cs="Times New Roman"/>
          <w:i/>
          <w:sz w:val="24"/>
          <w:szCs w:val="24"/>
        </w:rPr>
        <w:t>fence not made by the parties. </w:t>
      </w:r>
      <w:r w:rsidRPr="00976399">
        <w:rPr>
          <w:rFonts w:ascii="Times New Roman" w:eastAsia="Times New Roman" w:hAnsi="Times New Roman" w:cs="Times New Roman"/>
          <w:i/>
          <w:sz w:val="24"/>
          <w:szCs w:val="24"/>
        </w:rPr>
        <w:t xml:space="preserve">To do so would be to enter </w:t>
      </w:r>
      <w:r w:rsidR="00C703A2" w:rsidRPr="00976399">
        <w:rPr>
          <w:rFonts w:ascii="Times New Roman" w:eastAsia="Times New Roman" w:hAnsi="Times New Roman" w:cs="Times New Roman"/>
          <w:i/>
          <w:sz w:val="24"/>
          <w:szCs w:val="24"/>
        </w:rPr>
        <w:t>upon the realm of speculation. </w:t>
      </w:r>
      <w:r w:rsidRPr="00976399">
        <w:rPr>
          <w:rFonts w:ascii="Times New Roman" w:eastAsia="Times New Roman" w:hAnsi="Times New Roman" w:cs="Times New Roman"/>
          <w:i/>
          <w:sz w:val="24"/>
          <w:szCs w:val="24"/>
        </w:rPr>
        <w:t>Moreover, in such event, the parties themselves, or at any rate one of them might well feel aggrieved; for a decision given on a claim or defence not made or raised by or against a party is equivalent to not hearing him at all and thus be a denial of justice ..."</w:t>
      </w:r>
    </w:p>
    <w:p w14:paraId="715469E7"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p>
    <w:p w14:paraId="791B0187" w14:textId="4F95B57E"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r w:rsidRPr="00976399">
        <w:rPr>
          <w:rFonts w:ascii="Times New Roman" w:eastAsia="Times New Roman" w:hAnsi="Times New Roman" w:cs="Times New Roman"/>
          <w:i/>
          <w:sz w:val="24"/>
          <w:szCs w:val="24"/>
        </w:rPr>
        <w:t xml:space="preserve">In </w:t>
      </w:r>
      <w:proofErr w:type="spellStart"/>
      <w:r w:rsidRPr="00976399">
        <w:rPr>
          <w:rFonts w:ascii="Times New Roman" w:eastAsia="Times New Roman" w:hAnsi="Times New Roman" w:cs="Times New Roman"/>
          <w:i/>
          <w:sz w:val="24"/>
          <w:szCs w:val="24"/>
        </w:rPr>
        <w:t>Blay</w:t>
      </w:r>
      <w:proofErr w:type="spellEnd"/>
      <w:r w:rsidRPr="00976399">
        <w:rPr>
          <w:rFonts w:ascii="Times New Roman" w:eastAsia="Times New Roman" w:hAnsi="Times New Roman" w:cs="Times New Roman"/>
          <w:i/>
          <w:sz w:val="24"/>
          <w:szCs w:val="24"/>
        </w:rPr>
        <w:t xml:space="preserve"> v Pollard and Morris (1930), 1 KB 628, </w:t>
      </w:r>
      <w:proofErr w:type="spellStart"/>
      <w:r w:rsidRPr="00976399">
        <w:rPr>
          <w:rFonts w:ascii="Times New Roman" w:eastAsia="Times New Roman" w:hAnsi="Times New Roman" w:cs="Times New Roman"/>
          <w:i/>
          <w:sz w:val="24"/>
          <w:szCs w:val="24"/>
        </w:rPr>
        <w:t>Scrutton</w:t>
      </w:r>
      <w:proofErr w:type="spellEnd"/>
      <w:r w:rsidRPr="00976399">
        <w:rPr>
          <w:rFonts w:ascii="Times New Roman" w:eastAsia="Times New Roman" w:hAnsi="Times New Roman" w:cs="Times New Roman"/>
          <w:i/>
          <w:sz w:val="24"/>
          <w:szCs w:val="24"/>
        </w:rPr>
        <w:t>, LJ</w:t>
      </w:r>
      <w:r w:rsidR="00C703A2" w:rsidRPr="00976399">
        <w:rPr>
          <w:rFonts w:ascii="Times New Roman" w:eastAsia="Times New Roman" w:hAnsi="Times New Roman" w:cs="Times New Roman"/>
          <w:i/>
          <w:sz w:val="24"/>
          <w:szCs w:val="24"/>
        </w:rPr>
        <w:t xml:space="preserve"> stated</w:t>
      </w:r>
      <w:r w:rsidRPr="00976399">
        <w:rPr>
          <w:rFonts w:ascii="Times New Roman" w:eastAsia="Times New Roman" w:hAnsi="Times New Roman" w:cs="Times New Roman"/>
          <w:i/>
          <w:sz w:val="24"/>
          <w:szCs w:val="24"/>
        </w:rPr>
        <w:t xml:space="preserve"> </w:t>
      </w:r>
      <w:proofErr w:type="gramStart"/>
      <w:r w:rsidRPr="00976399">
        <w:rPr>
          <w:rFonts w:ascii="Times New Roman" w:eastAsia="Times New Roman" w:hAnsi="Times New Roman" w:cs="Times New Roman"/>
          <w:i/>
          <w:sz w:val="24"/>
          <w:szCs w:val="24"/>
        </w:rPr>
        <w:t>that:</w:t>
      </w:r>
      <w:proofErr w:type="gramEnd"/>
      <w:r w:rsidRPr="00976399">
        <w:rPr>
          <w:rFonts w:ascii="Times New Roman" w:eastAsia="Times New Roman" w:hAnsi="Times New Roman" w:cs="Times New Roman"/>
          <w:i/>
          <w:sz w:val="24"/>
          <w:szCs w:val="24"/>
        </w:rPr>
        <w:t xml:space="preserve"> "Cases must be decided on the issues on record, and if it is desired to raise other issues they must be placed on record by amendment. In the present case, the issue on which the </w:t>
      </w:r>
      <w:r w:rsidR="00F25CA1" w:rsidRPr="00976399">
        <w:rPr>
          <w:rFonts w:ascii="Times New Roman" w:eastAsia="Times New Roman" w:hAnsi="Times New Roman" w:cs="Times New Roman"/>
          <w:i/>
          <w:sz w:val="24"/>
          <w:szCs w:val="24"/>
        </w:rPr>
        <w:t>J</w:t>
      </w:r>
      <w:r w:rsidRPr="00976399">
        <w:rPr>
          <w:rFonts w:ascii="Times New Roman" w:eastAsia="Times New Roman" w:hAnsi="Times New Roman" w:cs="Times New Roman"/>
          <w:i/>
          <w:sz w:val="24"/>
          <w:szCs w:val="24"/>
        </w:rPr>
        <w:t>udge decided was raised by himself without amending the pleading, and in my opinion</w:t>
      </w:r>
      <w:r w:rsidR="00C703A2" w:rsidRPr="00976399">
        <w:rPr>
          <w:rFonts w:ascii="Times New Roman" w:eastAsia="Times New Roman" w:hAnsi="Times New Roman" w:cs="Times New Roman"/>
          <w:i/>
          <w:sz w:val="24"/>
          <w:szCs w:val="24"/>
        </w:rPr>
        <w:t>,</w:t>
      </w:r>
      <w:r w:rsidRPr="00976399">
        <w:rPr>
          <w:rFonts w:ascii="Times New Roman" w:eastAsia="Times New Roman" w:hAnsi="Times New Roman" w:cs="Times New Roman"/>
          <w:i/>
          <w:sz w:val="24"/>
          <w:szCs w:val="24"/>
        </w:rPr>
        <w:t xml:space="preserve"> he was not entitled to take such a course."</w:t>
      </w:r>
    </w:p>
    <w:p w14:paraId="4E6FC48B"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p>
    <w:p w14:paraId="27CD723A" w14:textId="3C510569"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proofErr w:type="gramStart"/>
      <w:r w:rsidRPr="00976399">
        <w:rPr>
          <w:rFonts w:ascii="Times New Roman" w:eastAsia="Times New Roman" w:hAnsi="Times New Roman" w:cs="Times New Roman"/>
          <w:i/>
          <w:sz w:val="24"/>
          <w:szCs w:val="24"/>
        </w:rPr>
        <w:t>In the case of </w:t>
      </w:r>
      <w:proofErr w:type="spellStart"/>
      <w:r w:rsidRPr="00976399">
        <w:rPr>
          <w:rFonts w:ascii="Times New Roman" w:eastAsia="Times New Roman" w:hAnsi="Times New Roman" w:cs="Times New Roman"/>
          <w:i/>
          <w:sz w:val="24"/>
          <w:szCs w:val="24"/>
        </w:rPr>
        <w:t>Farrel</w:t>
      </w:r>
      <w:proofErr w:type="spellEnd"/>
      <w:r w:rsidRPr="00976399">
        <w:rPr>
          <w:rFonts w:ascii="Times New Roman" w:eastAsia="Times New Roman" w:hAnsi="Times New Roman" w:cs="Times New Roman"/>
          <w:i/>
          <w:sz w:val="24"/>
          <w:szCs w:val="24"/>
        </w:rPr>
        <w:t xml:space="preserve"> v Secretary of State [1980] 1 All ER 166 HL at page 173 Lord Edmund Davies made the following observation:- "It has become fashionable these days to attach decreasing importance to pleadings, and it is beyond doubt that there have been many times when an insistence on complete compliance with their technicalities put justice at risk, and, indeed, may on occasion have led to its being defeated. </w:t>
      </w:r>
      <w:proofErr w:type="gramEnd"/>
      <w:r w:rsidRPr="00976399">
        <w:rPr>
          <w:rFonts w:ascii="Times New Roman" w:eastAsia="Times New Roman" w:hAnsi="Times New Roman" w:cs="Times New Roman"/>
          <w:i/>
          <w:sz w:val="24"/>
          <w:szCs w:val="24"/>
        </w:rPr>
        <w:t xml:space="preserve"> </w:t>
      </w:r>
      <w:proofErr w:type="gramStart"/>
      <w:r w:rsidRPr="00976399">
        <w:rPr>
          <w:rFonts w:ascii="Times New Roman" w:eastAsia="Times New Roman" w:hAnsi="Times New Roman" w:cs="Times New Roman"/>
          <w:i/>
          <w:sz w:val="24"/>
          <w:szCs w:val="24"/>
        </w:rPr>
        <w:t>But</w:t>
      </w:r>
      <w:proofErr w:type="gramEnd"/>
      <w:r w:rsidRPr="00976399">
        <w:rPr>
          <w:rFonts w:ascii="Times New Roman" w:eastAsia="Times New Roman" w:hAnsi="Times New Roman" w:cs="Times New Roman"/>
          <w:i/>
          <w:sz w:val="24"/>
          <w:szCs w:val="24"/>
        </w:rPr>
        <w:t xml:space="preserve"> pleadings continue to play an essential part in civil actions ... for the primary purpose of pleading remains, and it can st</w:t>
      </w:r>
      <w:r w:rsidR="00C703A2" w:rsidRPr="00976399">
        <w:rPr>
          <w:rFonts w:ascii="Times New Roman" w:eastAsia="Times New Roman" w:hAnsi="Times New Roman" w:cs="Times New Roman"/>
          <w:i/>
          <w:sz w:val="24"/>
          <w:szCs w:val="24"/>
        </w:rPr>
        <w:t>ill prove of vital importance. </w:t>
      </w:r>
      <w:r w:rsidRPr="00976399">
        <w:rPr>
          <w:rFonts w:ascii="Times New Roman" w:eastAsia="Times New Roman" w:hAnsi="Times New Roman" w:cs="Times New Roman"/>
          <w:i/>
          <w:sz w:val="24"/>
          <w:szCs w:val="24"/>
        </w:rPr>
        <w:t>That purpose is to define the issues and thereby to inform the parties in advance of the case they have to meet and so enable to take steps to deal with it." </w:t>
      </w:r>
    </w:p>
    <w:p w14:paraId="10900AD8" w14:textId="77777777" w:rsidR="00126A89" w:rsidRPr="00976399" w:rsidRDefault="00126A89" w:rsidP="000F5086">
      <w:pPr>
        <w:shd w:val="clear" w:color="auto" w:fill="FFFFFF"/>
        <w:spacing w:after="0" w:line="240" w:lineRule="auto"/>
        <w:ind w:left="2160"/>
        <w:jc w:val="both"/>
        <w:textAlignment w:val="baseline"/>
        <w:rPr>
          <w:rFonts w:ascii="Times New Roman" w:eastAsia="Times New Roman" w:hAnsi="Times New Roman" w:cs="Times New Roman"/>
          <w:i/>
          <w:sz w:val="24"/>
          <w:szCs w:val="24"/>
        </w:rPr>
      </w:pPr>
    </w:p>
    <w:p w14:paraId="24FB69B4" w14:textId="50D2B2E6" w:rsidR="001756ED" w:rsidRPr="00976399" w:rsidRDefault="00126A89" w:rsidP="00445A38">
      <w:pPr>
        <w:shd w:val="clear" w:color="auto" w:fill="FFFFFF"/>
        <w:spacing w:after="0" w:line="240" w:lineRule="auto"/>
        <w:ind w:left="2160"/>
        <w:jc w:val="both"/>
        <w:textAlignment w:val="baseline"/>
        <w:rPr>
          <w:rFonts w:ascii="Times New Roman" w:eastAsia="Times New Roman" w:hAnsi="Times New Roman" w:cs="Times New Roman"/>
          <w:sz w:val="24"/>
          <w:szCs w:val="24"/>
        </w:rPr>
      </w:pPr>
      <w:r w:rsidRPr="00976399">
        <w:rPr>
          <w:rFonts w:ascii="Times New Roman" w:eastAsia="Times New Roman" w:hAnsi="Times New Roman" w:cs="Times New Roman"/>
          <w:i/>
          <w:sz w:val="24"/>
          <w:szCs w:val="24"/>
        </w:rPr>
        <w:t xml:space="preserve">In the case of </w:t>
      </w:r>
      <w:proofErr w:type="spellStart"/>
      <w:r w:rsidRPr="00976399">
        <w:rPr>
          <w:rFonts w:ascii="Times New Roman" w:eastAsia="Times New Roman" w:hAnsi="Times New Roman" w:cs="Times New Roman"/>
          <w:i/>
          <w:sz w:val="24"/>
          <w:szCs w:val="24"/>
        </w:rPr>
        <w:t>Nandkishore</w:t>
      </w:r>
      <w:proofErr w:type="spellEnd"/>
      <w:r w:rsidRPr="00976399">
        <w:rPr>
          <w:rFonts w:ascii="Times New Roman" w:eastAsia="Times New Roman" w:hAnsi="Times New Roman" w:cs="Times New Roman"/>
          <w:i/>
          <w:sz w:val="24"/>
          <w:szCs w:val="24"/>
        </w:rPr>
        <w:t xml:space="preserve"> </w:t>
      </w:r>
      <w:proofErr w:type="spellStart"/>
      <w:r w:rsidRPr="00976399">
        <w:rPr>
          <w:rFonts w:ascii="Times New Roman" w:eastAsia="Times New Roman" w:hAnsi="Times New Roman" w:cs="Times New Roman"/>
          <w:i/>
          <w:sz w:val="24"/>
          <w:szCs w:val="24"/>
        </w:rPr>
        <w:t>Lalbhai</w:t>
      </w:r>
      <w:proofErr w:type="spellEnd"/>
      <w:r w:rsidRPr="00976399">
        <w:rPr>
          <w:rFonts w:ascii="Times New Roman" w:eastAsia="Times New Roman" w:hAnsi="Times New Roman" w:cs="Times New Roman"/>
          <w:i/>
          <w:sz w:val="24"/>
          <w:szCs w:val="24"/>
        </w:rPr>
        <w:t xml:space="preserve"> Mehta VS New Era fabrics </w:t>
      </w:r>
      <w:proofErr w:type="spellStart"/>
      <w:r w:rsidRPr="00976399">
        <w:rPr>
          <w:rFonts w:ascii="Times New Roman" w:eastAsia="Times New Roman" w:hAnsi="Times New Roman" w:cs="Times New Roman"/>
          <w:i/>
          <w:sz w:val="24"/>
          <w:szCs w:val="24"/>
        </w:rPr>
        <w:t>Pvt.</w:t>
      </w:r>
      <w:proofErr w:type="spellEnd"/>
      <w:r w:rsidRPr="00976399">
        <w:rPr>
          <w:rFonts w:ascii="Times New Roman" w:eastAsia="Times New Roman" w:hAnsi="Times New Roman" w:cs="Times New Roman"/>
          <w:i/>
          <w:sz w:val="24"/>
          <w:szCs w:val="24"/>
        </w:rPr>
        <w:t xml:space="preserve"> Ltd. &amp; </w:t>
      </w:r>
      <w:proofErr w:type="spellStart"/>
      <w:r w:rsidRPr="00976399">
        <w:rPr>
          <w:rFonts w:ascii="Times New Roman" w:eastAsia="Times New Roman" w:hAnsi="Times New Roman" w:cs="Times New Roman"/>
          <w:i/>
          <w:sz w:val="24"/>
          <w:szCs w:val="24"/>
        </w:rPr>
        <w:t>Ors</w:t>
      </w:r>
      <w:proofErr w:type="spellEnd"/>
      <w:r w:rsidRPr="00976399">
        <w:rPr>
          <w:rFonts w:ascii="Times New Roman" w:eastAsia="Times New Roman" w:hAnsi="Times New Roman" w:cs="Times New Roman"/>
          <w:i/>
          <w:sz w:val="24"/>
          <w:szCs w:val="24"/>
        </w:rPr>
        <w:t xml:space="preserve">. [Civil </w:t>
      </w:r>
      <w:r w:rsidR="00C703A2" w:rsidRPr="00976399">
        <w:rPr>
          <w:rFonts w:ascii="Times New Roman" w:eastAsia="Times New Roman" w:hAnsi="Times New Roman" w:cs="Times New Roman"/>
          <w:i/>
          <w:sz w:val="24"/>
          <w:szCs w:val="24"/>
        </w:rPr>
        <w:t>A</w:t>
      </w:r>
      <w:r w:rsidRPr="00976399">
        <w:rPr>
          <w:rFonts w:ascii="Times New Roman" w:eastAsia="Times New Roman" w:hAnsi="Times New Roman" w:cs="Times New Roman"/>
          <w:i/>
          <w:sz w:val="24"/>
          <w:szCs w:val="24"/>
        </w:rPr>
        <w:t xml:space="preserve">ppeal No 1148 of 2010] the Supreme Court of India said that the question before the court was not whether there is some material on the basis of which some relief could be granted. The question was whether any relief </w:t>
      </w:r>
      <w:proofErr w:type="gramStart"/>
      <w:r w:rsidRPr="00976399">
        <w:rPr>
          <w:rFonts w:ascii="Times New Roman" w:eastAsia="Times New Roman" w:hAnsi="Times New Roman" w:cs="Times New Roman"/>
          <w:i/>
          <w:sz w:val="24"/>
          <w:szCs w:val="24"/>
        </w:rPr>
        <w:t>could be granted</w:t>
      </w:r>
      <w:proofErr w:type="gramEnd"/>
      <w:r w:rsidRPr="00976399">
        <w:rPr>
          <w:rFonts w:ascii="Times New Roman" w:eastAsia="Times New Roman" w:hAnsi="Times New Roman" w:cs="Times New Roman"/>
          <w:i/>
          <w:sz w:val="24"/>
          <w:szCs w:val="24"/>
        </w:rPr>
        <w:t xml:space="preserve">, when the Appellant had no opportunity to show that the relief proposed by the court could not be granted. When there was no prayer for a particular relief and no pleadings to support such a relief, and when the Appellant had no opportunity to resist or oppose such a relief, it certainly led to </w:t>
      </w:r>
      <w:proofErr w:type="gramStart"/>
      <w:r w:rsidRPr="00976399">
        <w:rPr>
          <w:rFonts w:ascii="Times New Roman" w:eastAsia="Times New Roman" w:hAnsi="Times New Roman" w:cs="Times New Roman"/>
          <w:i/>
          <w:sz w:val="24"/>
          <w:szCs w:val="24"/>
        </w:rPr>
        <w:t>a miscarriage of justice</w:t>
      </w:r>
      <w:proofErr w:type="gramEnd"/>
      <w:r w:rsidRPr="00976399">
        <w:rPr>
          <w:rFonts w:ascii="Times New Roman" w:eastAsia="Times New Roman" w:hAnsi="Times New Roman" w:cs="Times New Roman"/>
          <w:i/>
          <w:sz w:val="24"/>
          <w:szCs w:val="24"/>
        </w:rPr>
        <w:t xml:space="preserve">. </w:t>
      </w:r>
      <w:proofErr w:type="gramStart"/>
      <w:r w:rsidRPr="00976399">
        <w:rPr>
          <w:rFonts w:ascii="Times New Roman" w:eastAsia="Times New Roman" w:hAnsi="Times New Roman" w:cs="Times New Roman"/>
          <w:i/>
          <w:sz w:val="24"/>
          <w:szCs w:val="24"/>
        </w:rPr>
        <w:t>Thus</w:t>
      </w:r>
      <w:proofErr w:type="gramEnd"/>
      <w:r w:rsidRPr="00976399">
        <w:rPr>
          <w:rFonts w:ascii="Times New Roman" w:eastAsia="Times New Roman" w:hAnsi="Times New Roman" w:cs="Times New Roman"/>
          <w:i/>
          <w:sz w:val="24"/>
          <w:szCs w:val="24"/>
        </w:rPr>
        <w:t xml:space="preserve"> it is said that no amount of evidence, on a plea that is not put forward in the pleadings, can be looked into to grant any relief″.</w:t>
      </w:r>
      <w:r w:rsidRPr="00976399">
        <w:rPr>
          <w:rFonts w:ascii="Times New Roman" w:eastAsia="Times New Roman" w:hAnsi="Times New Roman" w:cs="Times New Roman"/>
          <w:sz w:val="24"/>
          <w:szCs w:val="24"/>
        </w:rPr>
        <w:t xml:space="preserve"> Emphasis supplied</w:t>
      </w:r>
    </w:p>
    <w:p w14:paraId="4AD097DB" w14:textId="73740518" w:rsidR="00126A89" w:rsidRDefault="00744FEA" w:rsidP="00420BE7">
      <w:pPr>
        <w:pStyle w:val="JudgmentText"/>
        <w:numPr>
          <w:ilvl w:val="0"/>
          <w:numId w:val="19"/>
        </w:numPr>
        <w:shd w:val="clear" w:color="auto" w:fill="FFFFFF"/>
        <w:spacing w:after="0"/>
        <w:textAlignment w:val="baseline"/>
      </w:pPr>
      <w:r>
        <w:lastRenderedPageBreak/>
        <w:t>Also i</w:t>
      </w:r>
      <w:r w:rsidR="00126A89" w:rsidRPr="00976399">
        <w:t xml:space="preserve">n the persuasive authority of </w:t>
      </w:r>
      <w:proofErr w:type="spellStart"/>
      <w:r w:rsidR="00126A89" w:rsidRPr="00744FEA">
        <w:rPr>
          <w:i/>
        </w:rPr>
        <w:t>Bachhaj</w:t>
      </w:r>
      <w:proofErr w:type="spellEnd"/>
      <w:r w:rsidR="00126A89" w:rsidRPr="00744FEA">
        <w:rPr>
          <w:i/>
        </w:rPr>
        <w:t xml:space="preserve"> </w:t>
      </w:r>
      <w:proofErr w:type="spellStart"/>
      <w:r w:rsidR="00126A89" w:rsidRPr="00744FEA">
        <w:rPr>
          <w:i/>
        </w:rPr>
        <w:t>Nahar</w:t>
      </w:r>
      <w:proofErr w:type="spellEnd"/>
      <w:r w:rsidR="00126A89" w:rsidRPr="00744FEA">
        <w:rPr>
          <w:i/>
        </w:rPr>
        <w:t xml:space="preserve"> (Appellant) vs </w:t>
      </w:r>
      <w:proofErr w:type="spellStart"/>
      <w:r w:rsidR="00126A89" w:rsidRPr="00744FEA">
        <w:rPr>
          <w:i/>
        </w:rPr>
        <w:t>Nilima</w:t>
      </w:r>
      <w:proofErr w:type="spellEnd"/>
      <w:r w:rsidR="00126A89" w:rsidRPr="00744FEA">
        <w:rPr>
          <w:i/>
        </w:rPr>
        <w:t xml:space="preserve"> Mandal &amp; </w:t>
      </w:r>
      <w:proofErr w:type="spellStart"/>
      <w:r w:rsidR="00126A89" w:rsidRPr="00744FEA">
        <w:rPr>
          <w:i/>
        </w:rPr>
        <w:t>Anr</w:t>
      </w:r>
      <w:proofErr w:type="spellEnd"/>
      <w:r w:rsidR="00126A89" w:rsidRPr="00744FEA">
        <w:rPr>
          <w:i/>
        </w:rPr>
        <w:t xml:space="preserve"> (Respondents)</w:t>
      </w:r>
      <w:r w:rsidR="00103235" w:rsidRPr="00744FEA">
        <w:rPr>
          <w:rFonts w:ascii="Arial" w:eastAsiaTheme="minorHAnsi" w:hAnsi="Arial" w:cs="Arial"/>
          <w:color w:val="252525"/>
          <w:sz w:val="21"/>
          <w:szCs w:val="21"/>
          <w:shd w:val="clear" w:color="auto" w:fill="FFFFFF"/>
        </w:rPr>
        <w:t xml:space="preserve"> </w:t>
      </w:r>
      <w:r w:rsidR="00103235" w:rsidRPr="00744FEA">
        <w:rPr>
          <w:i/>
        </w:rPr>
        <w:t>(AIR 2009 Supreme Court 1103)</w:t>
      </w:r>
      <w:r w:rsidR="00126A89" w:rsidRPr="00744FEA">
        <w:t>,</w:t>
      </w:r>
      <w:r w:rsidR="00126A89" w:rsidRPr="00976399">
        <w:t xml:space="preserve"> the </w:t>
      </w:r>
      <w:r w:rsidR="00AF1EF6" w:rsidRPr="00976399">
        <w:t>Supreme Court of</w:t>
      </w:r>
      <w:r w:rsidR="00126A89" w:rsidRPr="00976399">
        <w:t xml:space="preserve"> India</w:t>
      </w:r>
      <w:r w:rsidR="00AF1EF6" w:rsidRPr="00976399">
        <w:t xml:space="preserve"> in the</w:t>
      </w:r>
      <w:r w:rsidR="00126A89" w:rsidRPr="00976399">
        <w:t xml:space="preserve"> Civil Appeal Nos. 5798-5799 of 2008</w:t>
      </w:r>
      <w:r w:rsidR="00AF1EF6" w:rsidRPr="00976399">
        <w:t>,</w:t>
      </w:r>
      <w:r w:rsidR="00126A89" w:rsidRPr="00976399">
        <w:t xml:space="preserve"> stated ―</w:t>
      </w:r>
    </w:p>
    <w:p w14:paraId="562CBC2D" w14:textId="77777777" w:rsidR="00445A38" w:rsidRPr="00976399" w:rsidRDefault="00445A38" w:rsidP="00445A38">
      <w:pPr>
        <w:pStyle w:val="JudgmentText"/>
        <w:numPr>
          <w:ilvl w:val="0"/>
          <w:numId w:val="0"/>
        </w:numPr>
        <w:shd w:val="clear" w:color="auto" w:fill="FFFFFF"/>
        <w:spacing w:after="0"/>
        <w:ind w:left="720"/>
        <w:textAlignment w:val="baseline"/>
      </w:pPr>
    </w:p>
    <w:p w14:paraId="3F5E9B3A" w14:textId="03459DE0" w:rsidR="00126A89" w:rsidRPr="00976399" w:rsidRDefault="00126A89" w:rsidP="00126A89">
      <w:pPr>
        <w:pStyle w:val="NormalWeb"/>
        <w:spacing w:before="0" w:beforeAutospacing="0" w:after="0" w:afterAutospacing="0"/>
        <w:ind w:left="1440"/>
        <w:jc w:val="both"/>
        <w:rPr>
          <w:i/>
          <w:lang w:val="en-GB"/>
        </w:rPr>
      </w:pPr>
      <w:r w:rsidRPr="00976399">
        <w:rPr>
          <w:i/>
          <w:lang w:val="en-GB"/>
        </w:rPr>
        <w:t xml:space="preserve">″9. The object and purpose of pleadings and issues is to ensure that the litigants come to trial with all issues clearly defined and to prevent cases </w:t>
      </w:r>
      <w:proofErr w:type="gramStart"/>
      <w:r w:rsidRPr="00976399">
        <w:rPr>
          <w:i/>
          <w:lang w:val="en-GB"/>
        </w:rPr>
        <w:t>being expanded</w:t>
      </w:r>
      <w:proofErr w:type="gramEnd"/>
      <w:r w:rsidRPr="00976399">
        <w:rPr>
          <w:i/>
          <w:lang w:val="en-GB"/>
        </w:rPr>
        <w:t xml:space="preserve"> or grounds being shifted during trial. Its object is also to ensure that each side is fully alive to the questions that are likely to be </w:t>
      </w:r>
      <w:proofErr w:type="gramStart"/>
      <w:r w:rsidRPr="00976399">
        <w:rPr>
          <w:i/>
          <w:lang w:val="en-GB"/>
        </w:rPr>
        <w:t>raised</w:t>
      </w:r>
      <w:proofErr w:type="gramEnd"/>
      <w:r w:rsidRPr="00976399">
        <w:rPr>
          <w:i/>
          <w:lang w:val="en-GB"/>
        </w:rPr>
        <w:t xml:space="preserve"> or considered so that they may have an opportunity of placing the relevant evidence appropriate to the issues before the court for its consideration. This Court has repeatedly held that the pleadings are meant to give to each side intimation of the case of the other so that it may be met, to enable courts to determine what is really at issue between the parties and to prevent any deviation from the course which litigation on particular causes must take.</w:t>
      </w:r>
    </w:p>
    <w:p w14:paraId="2B75E4C7" w14:textId="77777777" w:rsidR="00126A89" w:rsidRPr="00976399" w:rsidRDefault="00126A89" w:rsidP="00126A89">
      <w:pPr>
        <w:pStyle w:val="NormalWeb"/>
        <w:spacing w:before="0" w:beforeAutospacing="0" w:after="0" w:afterAutospacing="0"/>
        <w:ind w:left="1440"/>
        <w:jc w:val="both"/>
        <w:rPr>
          <w:lang w:val="en-GB"/>
        </w:rPr>
      </w:pPr>
    </w:p>
    <w:p w14:paraId="64D65E90" w14:textId="77777777" w:rsidR="00126A89" w:rsidRPr="00976399" w:rsidRDefault="00126A89" w:rsidP="00126A89">
      <w:pPr>
        <w:spacing w:after="0" w:line="240" w:lineRule="auto"/>
        <w:ind w:left="1440"/>
        <w:jc w:val="both"/>
        <w:rPr>
          <w:rFonts w:ascii="Times New Roman" w:eastAsia="Times New Roman" w:hAnsi="Times New Roman" w:cs="Times New Roman"/>
          <w:i/>
          <w:color w:val="000000"/>
          <w:sz w:val="25"/>
          <w:szCs w:val="25"/>
          <w:lang w:val="en-US"/>
        </w:rPr>
      </w:pPr>
      <w:r w:rsidRPr="00976399">
        <w:rPr>
          <w:rFonts w:ascii="Times New Roman" w:eastAsia="Times New Roman" w:hAnsi="Times New Roman" w:cs="Times New Roman"/>
          <w:i/>
          <w:sz w:val="24"/>
          <w:szCs w:val="24"/>
        </w:rPr>
        <w:t xml:space="preserve">10. The object of issues is to identify from the pleadings the questions or points required to be decided by the courts </w:t>
      </w:r>
      <w:proofErr w:type="gramStart"/>
      <w:r w:rsidRPr="00976399">
        <w:rPr>
          <w:rFonts w:ascii="Times New Roman" w:eastAsia="Times New Roman" w:hAnsi="Times New Roman" w:cs="Times New Roman"/>
          <w:i/>
          <w:sz w:val="24"/>
          <w:szCs w:val="24"/>
        </w:rPr>
        <w:t>so as to</w:t>
      </w:r>
      <w:proofErr w:type="gramEnd"/>
      <w:r w:rsidRPr="00976399">
        <w:rPr>
          <w:rFonts w:ascii="Times New Roman" w:eastAsia="Times New Roman" w:hAnsi="Times New Roman" w:cs="Times New Roman"/>
          <w:i/>
          <w:sz w:val="24"/>
          <w:szCs w:val="24"/>
        </w:rPr>
        <w:t xml:space="preserve"> enable parties to let in evidence thereon. When the facts necessary to make out a particular claim, or to seek a particular relief, are not found in the plaint, the court cannot focus the attention of the parties, or its own attention on that claim or relief, by framing an appropriate issue. As a </w:t>
      </w:r>
      <w:proofErr w:type="gramStart"/>
      <w:r w:rsidRPr="00976399">
        <w:rPr>
          <w:rFonts w:ascii="Times New Roman" w:eastAsia="Times New Roman" w:hAnsi="Times New Roman" w:cs="Times New Roman"/>
          <w:i/>
          <w:sz w:val="24"/>
          <w:szCs w:val="24"/>
        </w:rPr>
        <w:t>result</w:t>
      </w:r>
      <w:proofErr w:type="gramEnd"/>
      <w:r w:rsidRPr="00976399">
        <w:rPr>
          <w:rFonts w:ascii="Times New Roman" w:eastAsia="Times New Roman" w:hAnsi="Times New Roman" w:cs="Times New Roman"/>
          <w:i/>
          <w:sz w:val="24"/>
          <w:szCs w:val="24"/>
        </w:rPr>
        <w:t xml:space="preserve"> the defendant does not get an opportunity to place the facts and contentions necessary to repudiate or challenge such a claim or relief. Therefore, the court </w:t>
      </w:r>
      <w:proofErr w:type="gramStart"/>
      <w:r w:rsidRPr="00976399">
        <w:rPr>
          <w:rFonts w:ascii="Times New Roman" w:eastAsia="Times New Roman" w:hAnsi="Times New Roman" w:cs="Times New Roman"/>
          <w:i/>
          <w:sz w:val="24"/>
          <w:szCs w:val="24"/>
        </w:rPr>
        <w:t>cannot, on finding that the plaintiff has not made out the case put forth by him, grant</w:t>
      </w:r>
      <w:proofErr w:type="gramEnd"/>
      <w:r w:rsidRPr="00976399">
        <w:rPr>
          <w:rFonts w:ascii="Times New Roman" w:eastAsia="Times New Roman" w:hAnsi="Times New Roman" w:cs="Times New Roman"/>
          <w:i/>
          <w:sz w:val="24"/>
          <w:szCs w:val="24"/>
        </w:rPr>
        <w:t xml:space="preserve"> some other relief. The question before a court is not whether there is some material </w:t>
      </w:r>
      <w:proofErr w:type="gramStart"/>
      <w:r w:rsidRPr="00976399">
        <w:rPr>
          <w:rFonts w:ascii="Times New Roman" w:eastAsia="Times New Roman" w:hAnsi="Times New Roman" w:cs="Times New Roman"/>
          <w:i/>
          <w:sz w:val="24"/>
          <w:szCs w:val="24"/>
        </w:rPr>
        <w:t>on the basis of</w:t>
      </w:r>
      <w:proofErr w:type="gramEnd"/>
      <w:r w:rsidRPr="00976399">
        <w:rPr>
          <w:rFonts w:ascii="Times New Roman" w:eastAsia="Times New Roman" w:hAnsi="Times New Roman" w:cs="Times New Roman"/>
          <w:i/>
          <w:sz w:val="24"/>
          <w:szCs w:val="24"/>
        </w:rPr>
        <w:t xml:space="preserve"> which some relief can be granted. The question is w</w:t>
      </w:r>
      <w:proofErr w:type="spellStart"/>
      <w:r w:rsidRPr="00976399">
        <w:rPr>
          <w:rFonts w:ascii="Times New Roman" w:eastAsia="Times New Roman" w:hAnsi="Times New Roman" w:cs="Times New Roman"/>
          <w:i/>
          <w:color w:val="000000"/>
          <w:sz w:val="25"/>
          <w:szCs w:val="25"/>
          <w:lang w:val="en-US"/>
        </w:rPr>
        <w:t>hether</w:t>
      </w:r>
      <w:proofErr w:type="spellEnd"/>
      <w:r w:rsidRPr="00976399">
        <w:rPr>
          <w:rFonts w:ascii="Times New Roman" w:eastAsia="Times New Roman" w:hAnsi="Times New Roman" w:cs="Times New Roman"/>
          <w:i/>
          <w:color w:val="000000"/>
          <w:sz w:val="25"/>
          <w:szCs w:val="25"/>
          <w:lang w:val="en-US"/>
        </w:rPr>
        <w:t xml:space="preserve"> any relief </w:t>
      </w:r>
      <w:proofErr w:type="gramStart"/>
      <w:r w:rsidRPr="00976399">
        <w:rPr>
          <w:rFonts w:ascii="Times New Roman" w:eastAsia="Times New Roman" w:hAnsi="Times New Roman" w:cs="Times New Roman"/>
          <w:i/>
          <w:color w:val="000000"/>
          <w:sz w:val="25"/>
          <w:szCs w:val="25"/>
          <w:lang w:val="en-US"/>
        </w:rPr>
        <w:t>can be granted</w:t>
      </w:r>
      <w:proofErr w:type="gramEnd"/>
      <w:r w:rsidRPr="00976399">
        <w:rPr>
          <w:rFonts w:ascii="Times New Roman" w:eastAsia="Times New Roman" w:hAnsi="Times New Roman" w:cs="Times New Roman"/>
          <w:i/>
          <w:color w:val="000000"/>
          <w:sz w:val="25"/>
          <w:szCs w:val="25"/>
          <w:lang w:val="en-US"/>
        </w:rPr>
        <w:t xml:space="preserve">, when the defendant had no opportunity to show that the relief proposed by the court could not be granted. When there is no prayer for a particular relief and no pleadings to support such a relief, and when defendant has no opportunity to resist or oppose such a relief, if the court considers and grants such a relief, it will lead to </w:t>
      </w:r>
      <w:proofErr w:type="gramStart"/>
      <w:r w:rsidRPr="00976399">
        <w:rPr>
          <w:rFonts w:ascii="Times New Roman" w:eastAsia="Times New Roman" w:hAnsi="Times New Roman" w:cs="Times New Roman"/>
          <w:i/>
          <w:color w:val="000000"/>
          <w:sz w:val="25"/>
          <w:szCs w:val="25"/>
          <w:lang w:val="en-US"/>
        </w:rPr>
        <w:t>miscarriage of justice</w:t>
      </w:r>
      <w:proofErr w:type="gramEnd"/>
      <w:r w:rsidRPr="00976399">
        <w:rPr>
          <w:rFonts w:ascii="Times New Roman" w:eastAsia="Times New Roman" w:hAnsi="Times New Roman" w:cs="Times New Roman"/>
          <w:i/>
          <w:color w:val="000000"/>
          <w:sz w:val="25"/>
          <w:szCs w:val="25"/>
          <w:lang w:val="en-US"/>
        </w:rPr>
        <w:t xml:space="preserve">. </w:t>
      </w:r>
      <w:proofErr w:type="gramStart"/>
      <w:r w:rsidRPr="00976399">
        <w:rPr>
          <w:rFonts w:ascii="Times New Roman" w:eastAsia="Times New Roman" w:hAnsi="Times New Roman" w:cs="Times New Roman"/>
          <w:i/>
          <w:color w:val="000000"/>
          <w:sz w:val="25"/>
          <w:szCs w:val="25"/>
          <w:lang w:val="en-US"/>
        </w:rPr>
        <w:t>Thus</w:t>
      </w:r>
      <w:proofErr w:type="gramEnd"/>
      <w:r w:rsidRPr="00976399">
        <w:rPr>
          <w:rFonts w:ascii="Times New Roman" w:eastAsia="Times New Roman" w:hAnsi="Times New Roman" w:cs="Times New Roman"/>
          <w:i/>
          <w:color w:val="000000"/>
          <w:sz w:val="25"/>
          <w:szCs w:val="25"/>
          <w:lang w:val="en-US"/>
        </w:rPr>
        <w:t xml:space="preserve"> it is said that no amount of evidence, on a plea that is not put forward in the pleadings, can be looked into to grant any relief″.</w:t>
      </w:r>
    </w:p>
    <w:p w14:paraId="0438F20A" w14:textId="77777777" w:rsidR="00126A89" w:rsidRPr="00976399" w:rsidRDefault="00126A89" w:rsidP="000F5086">
      <w:pPr>
        <w:pStyle w:val="JudgmentText"/>
        <w:numPr>
          <w:ilvl w:val="0"/>
          <w:numId w:val="0"/>
        </w:numPr>
        <w:shd w:val="clear" w:color="auto" w:fill="FFFFFF"/>
        <w:spacing w:after="0"/>
        <w:textAlignment w:val="baseline"/>
        <w:rPr>
          <w:i/>
        </w:rPr>
      </w:pPr>
    </w:p>
    <w:p w14:paraId="0D3BF92C" w14:textId="00396BB7" w:rsidR="00445A38" w:rsidRPr="00976399" w:rsidRDefault="00126A89" w:rsidP="00445A38">
      <w:pPr>
        <w:pStyle w:val="JudgmentText"/>
        <w:numPr>
          <w:ilvl w:val="0"/>
          <w:numId w:val="19"/>
        </w:numPr>
        <w:shd w:val="clear" w:color="auto" w:fill="FFFFFF"/>
        <w:spacing w:after="0"/>
        <w:textAlignment w:val="baseline"/>
      </w:pPr>
      <w:r w:rsidRPr="00976399">
        <w:t xml:space="preserve">The </w:t>
      </w:r>
      <w:r w:rsidR="005F1A4C" w:rsidRPr="00976399">
        <w:t>learned Judge has ignored the above principles relating to the ob</w:t>
      </w:r>
      <w:r w:rsidRPr="00976399">
        <w:t>j</w:t>
      </w:r>
      <w:r w:rsidR="005F1A4C" w:rsidRPr="00976399">
        <w:t xml:space="preserve">ect and necessity of pleadings. </w:t>
      </w:r>
      <w:proofErr w:type="gramStart"/>
      <w:r w:rsidR="005F1A4C" w:rsidRPr="00976399">
        <w:t xml:space="preserve">Even though the issue of the </w:t>
      </w:r>
      <w:r w:rsidR="005F1A4C" w:rsidRPr="00976399">
        <w:rPr>
          <w:i/>
        </w:rPr>
        <w:t xml:space="preserve">″stipulation pour </w:t>
      </w:r>
      <w:proofErr w:type="spellStart"/>
      <w:r w:rsidR="005F1A4C" w:rsidRPr="00976399">
        <w:rPr>
          <w:i/>
        </w:rPr>
        <w:t>autrui</w:t>
      </w:r>
      <w:proofErr w:type="spellEnd"/>
      <w:r w:rsidR="005F1A4C" w:rsidRPr="00976399">
        <w:rPr>
          <w:i/>
        </w:rPr>
        <w:t xml:space="preserve">″ </w:t>
      </w:r>
      <w:r w:rsidR="005F1A4C" w:rsidRPr="00976399">
        <w:t>was not pleaded and even</w:t>
      </w:r>
      <w:r w:rsidR="00AD232D" w:rsidRPr="00976399">
        <w:t xml:space="preserve"> </w:t>
      </w:r>
      <w:r w:rsidR="005F1A4C" w:rsidRPr="00976399">
        <w:t xml:space="preserve">though the Appellant and the Respondent were at issue only </w:t>
      </w:r>
      <w:r w:rsidR="00AD232D" w:rsidRPr="00976399">
        <w:t>concerning</w:t>
      </w:r>
      <w:r w:rsidR="005F1A4C" w:rsidRPr="00976399">
        <w:t xml:space="preserve"> the Loan Agreement </w:t>
      </w:r>
      <w:r w:rsidRPr="00976399">
        <w:t xml:space="preserve">entered into between the </w:t>
      </w:r>
      <w:r w:rsidR="005F1A4C" w:rsidRPr="00976399">
        <w:t>Appellant and the Respondent</w:t>
      </w:r>
      <w:r w:rsidR="00431B7E" w:rsidRPr="00976399">
        <w:t xml:space="preserve"> (money claim)</w:t>
      </w:r>
      <w:r w:rsidR="005F1A4C" w:rsidRPr="00976399">
        <w:t xml:space="preserve">, the learned Judge made out a case of </w:t>
      </w:r>
      <w:r w:rsidRPr="00976399">
        <w:rPr>
          <w:i/>
        </w:rPr>
        <w:t>″</w:t>
      </w:r>
      <w:r w:rsidR="005F1A4C" w:rsidRPr="00976399">
        <w:rPr>
          <w:i/>
        </w:rPr>
        <w:t xml:space="preserve">stipulation pour </w:t>
      </w:r>
      <w:proofErr w:type="spellStart"/>
      <w:r w:rsidR="005F1A4C" w:rsidRPr="00976399">
        <w:rPr>
          <w:i/>
        </w:rPr>
        <w:t>autru</w:t>
      </w:r>
      <w:r w:rsidRPr="00976399">
        <w:rPr>
          <w:i/>
        </w:rPr>
        <w:t>i</w:t>
      </w:r>
      <w:proofErr w:type="spellEnd"/>
      <w:r w:rsidRPr="00976399">
        <w:rPr>
          <w:i/>
        </w:rPr>
        <w:t>″</w:t>
      </w:r>
      <w:r w:rsidRPr="00976399">
        <w:t xml:space="preserve">, </w:t>
      </w:r>
      <w:r w:rsidR="005F1A4C" w:rsidRPr="00976399">
        <w:t>having regard to Article 1156 of the Civil Code of Seychelles and granted relief based on that case.</w:t>
      </w:r>
      <w:proofErr w:type="gramEnd"/>
      <w:r w:rsidR="005F1A4C" w:rsidRPr="00976399">
        <w:t xml:space="preserve"> </w:t>
      </w:r>
      <w:r w:rsidRPr="00976399">
        <w:t>This the learn</w:t>
      </w:r>
      <w:r w:rsidR="00B91744" w:rsidRPr="00976399">
        <w:t>ed Judge was not entitled to do</w:t>
      </w:r>
      <w:r w:rsidR="00976399">
        <w:t>: see</w:t>
      </w:r>
      <w:r w:rsidR="00CD77A7">
        <w:t>, also,</w:t>
      </w:r>
      <w:r w:rsidR="00976399">
        <w:t xml:space="preserve"> </w:t>
      </w:r>
      <w:proofErr w:type="spellStart"/>
      <w:r w:rsidR="00976399" w:rsidRPr="00976399">
        <w:rPr>
          <w:b/>
        </w:rPr>
        <w:t>Kolsh</w:t>
      </w:r>
      <w:proofErr w:type="spellEnd"/>
      <w:r w:rsidR="00976399">
        <w:t xml:space="preserve">, </w:t>
      </w:r>
      <w:r w:rsidR="00976399" w:rsidRPr="00976399">
        <w:rPr>
          <w:i/>
        </w:rPr>
        <w:t>supra</w:t>
      </w:r>
      <w:r w:rsidR="00976399">
        <w:t>.</w:t>
      </w:r>
    </w:p>
    <w:p w14:paraId="544F4C87" w14:textId="0764003D" w:rsidR="00B33C84" w:rsidRPr="00976399" w:rsidRDefault="00AD232D" w:rsidP="008D3EA9">
      <w:pPr>
        <w:pStyle w:val="JudgmentText"/>
        <w:numPr>
          <w:ilvl w:val="0"/>
          <w:numId w:val="19"/>
        </w:numPr>
        <w:shd w:val="clear" w:color="auto" w:fill="FFFFFF"/>
        <w:spacing w:after="0"/>
        <w:textAlignment w:val="baseline"/>
      </w:pPr>
      <w:r w:rsidRPr="00976399">
        <w:lastRenderedPageBreak/>
        <w:t xml:space="preserve">The above authorities convey the fundamental principle that, with respect to the law of </w:t>
      </w:r>
      <w:r w:rsidR="00103235" w:rsidRPr="00976399">
        <w:t xml:space="preserve">civil procedure, </w:t>
      </w:r>
      <w:r w:rsidRPr="00976399">
        <w:t xml:space="preserve">the court </w:t>
      </w:r>
      <w:proofErr w:type="gramStart"/>
      <w:r w:rsidRPr="00976399">
        <w:t>is bound</w:t>
      </w:r>
      <w:proofErr w:type="gramEnd"/>
      <w:r w:rsidRPr="00976399">
        <w:t xml:space="preserve"> by the pleadings of the parties as they are</w:t>
      </w:r>
      <w:r w:rsidR="00F528C5" w:rsidRPr="00976399">
        <w:t>, and not as the J</w:t>
      </w:r>
      <w:r w:rsidR="005F6E86" w:rsidRPr="00976399">
        <w:t xml:space="preserve">udge </w:t>
      </w:r>
      <w:r w:rsidR="00103235" w:rsidRPr="00976399">
        <w:t xml:space="preserve">would have liked them to be. </w:t>
      </w:r>
      <w:r w:rsidR="00F528C5" w:rsidRPr="00976399">
        <w:t>If the C</w:t>
      </w:r>
      <w:r w:rsidRPr="00976399">
        <w:t xml:space="preserve">ourt were to </w:t>
      </w:r>
      <w:r w:rsidR="00F528C5" w:rsidRPr="00976399">
        <w:t>uphold the C</w:t>
      </w:r>
      <w:r w:rsidR="00103235" w:rsidRPr="00976399">
        <w:t>ourt</w:t>
      </w:r>
      <w:r w:rsidR="00C0153F" w:rsidRPr="00976399">
        <w:t>'</w:t>
      </w:r>
      <w:r w:rsidR="00103235" w:rsidRPr="00976399">
        <w:t>s reformulation of the</w:t>
      </w:r>
      <w:r w:rsidRPr="00976399">
        <w:t xml:space="preserve"> pleadings, it would lead to </w:t>
      </w:r>
      <w:proofErr w:type="gramStart"/>
      <w:r w:rsidRPr="00976399">
        <w:t>a miscarriage of justice</w:t>
      </w:r>
      <w:proofErr w:type="gramEnd"/>
      <w:r w:rsidRPr="00976399">
        <w:t xml:space="preserve">. </w:t>
      </w:r>
    </w:p>
    <w:p w14:paraId="73F487EF" w14:textId="77777777" w:rsidR="005F1A4C" w:rsidRPr="00976399" w:rsidRDefault="005F1A4C" w:rsidP="005F1A4C">
      <w:pPr>
        <w:pStyle w:val="JudgmentText"/>
        <w:numPr>
          <w:ilvl w:val="0"/>
          <w:numId w:val="0"/>
        </w:numPr>
        <w:shd w:val="clear" w:color="auto" w:fill="FFFFFF"/>
        <w:spacing w:after="0"/>
        <w:textAlignment w:val="baseline"/>
      </w:pPr>
    </w:p>
    <w:p w14:paraId="0E22D21D" w14:textId="72147558" w:rsidR="005F1A4C" w:rsidRPr="00976399" w:rsidRDefault="00AD232D">
      <w:pPr>
        <w:pStyle w:val="JudgmentText"/>
        <w:numPr>
          <w:ilvl w:val="0"/>
          <w:numId w:val="19"/>
        </w:numPr>
        <w:shd w:val="clear" w:color="auto" w:fill="FFFFFF"/>
        <w:spacing w:after="0"/>
        <w:textAlignment w:val="baseline"/>
      </w:pPr>
      <w:r w:rsidRPr="00976399">
        <w:t xml:space="preserve">For the reasons stated above, </w:t>
      </w:r>
      <w:r w:rsidR="005F1A4C" w:rsidRPr="00976399">
        <w:t xml:space="preserve">I allow ground </w:t>
      </w:r>
      <w:r w:rsidR="006E4CE9" w:rsidRPr="00976399">
        <w:t>three</w:t>
      </w:r>
      <w:r w:rsidRPr="00976399">
        <w:t xml:space="preserve"> of the ground</w:t>
      </w:r>
      <w:r w:rsidR="005F1A4C" w:rsidRPr="00976399">
        <w:t>s</w:t>
      </w:r>
      <w:r w:rsidRPr="00976399">
        <w:t xml:space="preserve"> </w:t>
      </w:r>
      <w:r w:rsidR="005F1A4C" w:rsidRPr="00976399">
        <w:t>of appeal.</w:t>
      </w:r>
    </w:p>
    <w:p w14:paraId="01DE881A" w14:textId="77777777" w:rsidR="005F1A4C" w:rsidRPr="00976399" w:rsidRDefault="005F1A4C" w:rsidP="000F5086">
      <w:pPr>
        <w:pStyle w:val="ListParagraph"/>
      </w:pPr>
    </w:p>
    <w:p w14:paraId="012D16A8" w14:textId="663DCB62" w:rsidR="00126A89" w:rsidRPr="00976399" w:rsidRDefault="005F1A4C" w:rsidP="00420BE7">
      <w:pPr>
        <w:pStyle w:val="JudgmentText"/>
        <w:numPr>
          <w:ilvl w:val="0"/>
          <w:numId w:val="0"/>
        </w:numPr>
        <w:shd w:val="clear" w:color="auto" w:fill="FFFFFF"/>
        <w:spacing w:after="0"/>
        <w:ind w:left="720"/>
        <w:textAlignment w:val="baseline"/>
        <w:rPr>
          <w:b/>
        </w:rPr>
      </w:pPr>
      <w:r w:rsidRPr="00976399">
        <w:rPr>
          <w:b/>
        </w:rPr>
        <w:t xml:space="preserve">Ground </w:t>
      </w:r>
      <w:r w:rsidR="00126A89" w:rsidRPr="00976399">
        <w:rPr>
          <w:b/>
        </w:rPr>
        <w:t>2</w:t>
      </w:r>
      <w:r w:rsidRPr="00976399">
        <w:rPr>
          <w:b/>
        </w:rPr>
        <w:t xml:space="preserve"> of the grounds of appeal</w:t>
      </w:r>
    </w:p>
    <w:p w14:paraId="55736133" w14:textId="77777777" w:rsidR="00976399" w:rsidRPr="00976399" w:rsidRDefault="00126A89" w:rsidP="008D3EA9">
      <w:pPr>
        <w:pStyle w:val="JudgmentText"/>
        <w:numPr>
          <w:ilvl w:val="0"/>
          <w:numId w:val="19"/>
        </w:numPr>
        <w:shd w:val="clear" w:color="auto" w:fill="FFFFFF"/>
        <w:spacing w:after="0"/>
        <w:textAlignment w:val="baseline"/>
        <w:rPr>
          <w:i/>
        </w:rPr>
      </w:pPr>
      <w:r w:rsidRPr="00976399">
        <w:t>Gr</w:t>
      </w:r>
      <w:r w:rsidR="006E4CE9" w:rsidRPr="00976399">
        <w:t>ound two</w:t>
      </w:r>
      <w:r w:rsidR="00A80F4E" w:rsidRPr="00976399">
        <w:t xml:space="preserve"> of the grounds of appeal </w:t>
      </w:r>
      <w:proofErr w:type="gramStart"/>
      <w:r w:rsidR="00A80F4E" w:rsidRPr="00976399">
        <w:t>is titled</w:t>
      </w:r>
      <w:proofErr w:type="gramEnd"/>
      <w:r w:rsidR="00A80F4E" w:rsidRPr="00976399">
        <w:t xml:space="preserve"> </w:t>
      </w:r>
      <w:r w:rsidR="00A80F4E" w:rsidRPr="00976399">
        <w:rPr>
          <w:i/>
        </w:rPr>
        <w:t>″The Payments″</w:t>
      </w:r>
      <w:r w:rsidR="00A80F4E" w:rsidRPr="00976399">
        <w:t xml:space="preserve">. That ground essentially pointed out that the Appellant conceded that </w:t>
      </w:r>
      <w:r w:rsidR="00A80F4E" w:rsidRPr="00976399">
        <w:rPr>
          <w:i/>
        </w:rPr>
        <w:t>″ASD Pty Ltd″</w:t>
      </w:r>
      <w:r w:rsidR="00A80F4E" w:rsidRPr="00976399">
        <w:t xml:space="preserve"> </w:t>
      </w:r>
      <w:r w:rsidR="00B70C57" w:rsidRPr="00976399">
        <w:t xml:space="preserve">had </w:t>
      </w:r>
      <w:r w:rsidR="00A80F4E" w:rsidRPr="00976399">
        <w:t>rec</w:t>
      </w:r>
      <w:r w:rsidR="00B70C57" w:rsidRPr="00976399">
        <w:t>e</w:t>
      </w:r>
      <w:r w:rsidR="00A80F4E" w:rsidRPr="00976399">
        <w:t xml:space="preserve">ived the total sum of </w:t>
      </w:r>
      <w:r w:rsidRPr="00976399">
        <w:t>SCR800</w:t>
      </w:r>
      <w:proofErr w:type="gramStart"/>
      <w:r w:rsidRPr="00976399">
        <w:t>,000</w:t>
      </w:r>
      <w:proofErr w:type="gramEnd"/>
      <w:r w:rsidRPr="00976399">
        <w:t xml:space="preserve"> disbursed by way of cheques by</w:t>
      </w:r>
      <w:r w:rsidR="00A80F4E" w:rsidRPr="00976399">
        <w:t xml:space="preserve"> the Respondent to </w:t>
      </w:r>
      <w:r w:rsidR="00A80F4E" w:rsidRPr="00976399">
        <w:rPr>
          <w:i/>
        </w:rPr>
        <w:t>″ASD Pty Ltd″</w:t>
      </w:r>
      <w:r w:rsidRPr="00976399">
        <w:t xml:space="preserve">. </w:t>
      </w:r>
      <w:r w:rsidR="00B70C57" w:rsidRPr="00976399">
        <w:t>However, Counsel</w:t>
      </w:r>
      <w:r w:rsidR="009110AA" w:rsidRPr="00976399">
        <w:t xml:space="preserve"> for the Appellant</w:t>
      </w:r>
      <w:r w:rsidR="00B70C57" w:rsidRPr="00976399">
        <w:t xml:space="preserve"> insisted that the Respondent has n</w:t>
      </w:r>
      <w:r w:rsidR="009110AA" w:rsidRPr="00976399">
        <w:t>ever given the Appellant in her</w:t>
      </w:r>
      <w:r w:rsidR="00103235" w:rsidRPr="00976399">
        <w:t xml:space="preserve"> </w:t>
      </w:r>
      <w:r w:rsidR="004D16F9" w:rsidRPr="00976399">
        <w:t>name</w:t>
      </w:r>
      <w:r w:rsidR="00B70C57" w:rsidRPr="00976399">
        <w:t xml:space="preserve"> the sum of SCR400</w:t>
      </w:r>
      <w:proofErr w:type="gramStart"/>
      <w:r w:rsidR="00B70C57" w:rsidRPr="00976399">
        <w:t>,000</w:t>
      </w:r>
      <w:proofErr w:type="gramEnd"/>
      <w:r w:rsidR="008949A7" w:rsidRPr="00976399">
        <w:t xml:space="preserve"> and, therefore, has not proved the obligation.</w:t>
      </w:r>
      <w:r w:rsidR="008D3EA9" w:rsidRPr="00976399">
        <w:rPr>
          <w:i/>
        </w:rPr>
        <w:t xml:space="preserve"> </w:t>
      </w:r>
    </w:p>
    <w:p w14:paraId="23E1BAE3" w14:textId="77777777" w:rsidR="00976399" w:rsidRPr="00976399" w:rsidRDefault="00976399" w:rsidP="00976399">
      <w:pPr>
        <w:pStyle w:val="JudgmentText"/>
        <w:numPr>
          <w:ilvl w:val="0"/>
          <w:numId w:val="0"/>
        </w:numPr>
        <w:shd w:val="clear" w:color="auto" w:fill="FFFFFF"/>
        <w:spacing w:after="0"/>
        <w:ind w:left="720"/>
        <w:textAlignment w:val="baseline"/>
        <w:rPr>
          <w:i/>
        </w:rPr>
      </w:pPr>
    </w:p>
    <w:p w14:paraId="5DF1FA8C" w14:textId="4664CB8D" w:rsidR="00126A89" w:rsidRPr="00976399" w:rsidRDefault="00B70C57" w:rsidP="008D3EA9">
      <w:pPr>
        <w:pStyle w:val="JudgmentText"/>
        <w:numPr>
          <w:ilvl w:val="0"/>
          <w:numId w:val="19"/>
        </w:numPr>
        <w:shd w:val="clear" w:color="auto" w:fill="FFFFFF"/>
        <w:spacing w:after="0"/>
        <w:textAlignment w:val="baseline"/>
        <w:rPr>
          <w:i/>
        </w:rPr>
      </w:pPr>
      <w:r w:rsidRPr="00976399">
        <w:t>On the other han</w:t>
      </w:r>
      <w:r w:rsidR="005A0810" w:rsidRPr="00976399">
        <w:t xml:space="preserve">d, </w:t>
      </w:r>
      <w:r w:rsidRPr="00976399">
        <w:t xml:space="preserve">Counsel for the </w:t>
      </w:r>
      <w:r w:rsidR="005A0810" w:rsidRPr="00976399">
        <w:t>Respondent</w:t>
      </w:r>
      <w:r w:rsidRPr="00976399">
        <w:t xml:space="preserve"> suggested in her skeleton heads of argument that</w:t>
      </w:r>
      <w:r w:rsidR="00F97ADA" w:rsidRPr="00976399">
        <w:t xml:space="preserve"> the Respondent has proved the ob</w:t>
      </w:r>
      <w:r w:rsidR="00225131" w:rsidRPr="00976399">
        <w:t xml:space="preserve">ligation, and </w:t>
      </w:r>
      <w:r w:rsidR="00F97ADA" w:rsidRPr="00976399">
        <w:t xml:space="preserve">that the total sum of SCR800,000 </w:t>
      </w:r>
      <w:r w:rsidR="00225131" w:rsidRPr="00976399">
        <w:t>was</w:t>
      </w:r>
      <w:r w:rsidR="00F97ADA" w:rsidRPr="00976399">
        <w:t xml:space="preserve"> the subject </w:t>
      </w:r>
      <w:r w:rsidR="008949A7" w:rsidRPr="00976399">
        <w:t xml:space="preserve">matter </w:t>
      </w:r>
      <w:r w:rsidR="00850447" w:rsidRPr="00976399">
        <w:t>of another agreement, which</w:t>
      </w:r>
      <w:r w:rsidR="00F97ADA" w:rsidRPr="00976399">
        <w:t xml:space="preserve"> ha</w:t>
      </w:r>
      <w:r w:rsidR="00225131" w:rsidRPr="00976399">
        <w:t>d</w:t>
      </w:r>
      <w:r w:rsidR="00F97ADA" w:rsidRPr="00976399">
        <w:t xml:space="preserve"> nothing to do with the pleadings in this case. </w:t>
      </w:r>
    </w:p>
    <w:p w14:paraId="6EC8C109" w14:textId="77777777" w:rsidR="00126A89" w:rsidRPr="00976399" w:rsidRDefault="00126A89" w:rsidP="000F5086">
      <w:pPr>
        <w:pStyle w:val="JudgmentText"/>
        <w:numPr>
          <w:ilvl w:val="0"/>
          <w:numId w:val="0"/>
        </w:numPr>
        <w:shd w:val="clear" w:color="auto" w:fill="FFFFFF"/>
        <w:spacing w:after="0"/>
        <w:ind w:left="720"/>
        <w:textAlignment w:val="baseline"/>
        <w:rPr>
          <w:i/>
        </w:rPr>
      </w:pPr>
    </w:p>
    <w:p w14:paraId="10F7FAA7" w14:textId="5C12F408" w:rsidR="005B75A0" w:rsidRPr="00976399" w:rsidRDefault="00AB0BA0" w:rsidP="00626912">
      <w:pPr>
        <w:pStyle w:val="JudgmentText"/>
        <w:numPr>
          <w:ilvl w:val="0"/>
          <w:numId w:val="19"/>
        </w:numPr>
        <w:shd w:val="clear" w:color="auto" w:fill="FFFFFF"/>
        <w:spacing w:after="0"/>
        <w:textAlignment w:val="baseline"/>
        <w:rPr>
          <w:i/>
        </w:rPr>
      </w:pPr>
      <w:r w:rsidRPr="00976399">
        <w:t xml:space="preserve">I have found that the literal meaning of the words of the Loan Agreement prevails. </w:t>
      </w:r>
      <w:r w:rsidR="005A0810" w:rsidRPr="00976399">
        <w:t>Thus, the Respondent must prove the obligation</w:t>
      </w:r>
      <w:r w:rsidR="00F97ADA" w:rsidRPr="00976399">
        <w:t xml:space="preserve"> under the Loan Agreement</w:t>
      </w:r>
      <w:r w:rsidR="006E17ED" w:rsidRPr="00976399">
        <w:t xml:space="preserve"> under Article 1315</w:t>
      </w:r>
      <w:r w:rsidR="001756ED" w:rsidRPr="00976399">
        <w:rPr>
          <w:rStyle w:val="FootnoteReference"/>
        </w:rPr>
        <w:footnoteReference w:id="1"/>
      </w:r>
      <w:r w:rsidR="006E17ED" w:rsidRPr="00976399">
        <w:t xml:space="preserve"> of the Civil Code of Seychelles</w:t>
      </w:r>
      <w:r w:rsidR="00F97ADA" w:rsidRPr="00976399">
        <w:t>.</w:t>
      </w:r>
      <w:r w:rsidR="0061369D" w:rsidRPr="00976399">
        <w:t xml:space="preserve"> </w:t>
      </w:r>
      <w:r w:rsidR="001A4D29" w:rsidRPr="00976399">
        <w:t xml:space="preserve">There </w:t>
      </w:r>
      <w:r w:rsidR="006E17ED" w:rsidRPr="00976399">
        <w:t>is no</w:t>
      </w:r>
      <w:r w:rsidR="001A4D29" w:rsidRPr="00976399">
        <w:t xml:space="preserve"> evidence on record to </w:t>
      </w:r>
      <w:r w:rsidR="0061369D" w:rsidRPr="00976399">
        <w:t>establish</w:t>
      </w:r>
      <w:r w:rsidR="001A4D29" w:rsidRPr="00976399">
        <w:t xml:space="preserve"> that the Respondent </w:t>
      </w:r>
      <w:r w:rsidR="00F073CF" w:rsidRPr="00976399">
        <w:t>has given</w:t>
      </w:r>
      <w:r w:rsidR="001A4D29" w:rsidRPr="00976399">
        <w:t xml:space="preserve"> the Appellant</w:t>
      </w:r>
      <w:r w:rsidR="009C42AE" w:rsidRPr="00976399">
        <w:t xml:space="preserve"> in her name</w:t>
      </w:r>
      <w:r w:rsidR="001A4D29" w:rsidRPr="00976399">
        <w:t xml:space="preserve"> </w:t>
      </w:r>
      <w:r w:rsidR="009C42AE" w:rsidRPr="00976399">
        <w:t xml:space="preserve">the </w:t>
      </w:r>
      <w:r w:rsidR="001C1ECB" w:rsidRPr="00976399">
        <w:t>loan amount</w:t>
      </w:r>
      <w:r w:rsidR="009C42AE" w:rsidRPr="00976399">
        <w:t xml:space="preserve"> of SCR400</w:t>
      </w:r>
      <w:proofErr w:type="gramStart"/>
      <w:r w:rsidR="009C42AE" w:rsidRPr="00976399">
        <w:t>,000</w:t>
      </w:r>
      <w:proofErr w:type="gramEnd"/>
      <w:r w:rsidR="009C42AE" w:rsidRPr="00976399">
        <w:t>.</w:t>
      </w:r>
      <w:r w:rsidR="00F073CF" w:rsidRPr="00976399">
        <w:t xml:space="preserve"> </w:t>
      </w:r>
      <w:r w:rsidR="00F17F84" w:rsidRPr="00976399">
        <w:t xml:space="preserve">Therefore, </w:t>
      </w:r>
      <w:r w:rsidR="00F97ADA" w:rsidRPr="00976399">
        <w:t>I do not accept the submission of Counsel for the Re</w:t>
      </w:r>
      <w:r w:rsidR="0061369D" w:rsidRPr="00976399">
        <w:t>spondent that the Respondent has</w:t>
      </w:r>
      <w:r w:rsidR="00F97ADA" w:rsidRPr="00976399">
        <w:t xml:space="preserve"> proved the obligation. </w:t>
      </w:r>
      <w:bookmarkEnd w:id="1"/>
    </w:p>
    <w:p w14:paraId="3CA82880" w14:textId="77777777" w:rsidR="00626912" w:rsidRPr="00976399" w:rsidRDefault="00626912" w:rsidP="00626912">
      <w:pPr>
        <w:pStyle w:val="JudgmentText"/>
        <w:numPr>
          <w:ilvl w:val="0"/>
          <w:numId w:val="0"/>
        </w:numPr>
        <w:shd w:val="clear" w:color="auto" w:fill="FFFFFF"/>
        <w:spacing w:after="0"/>
        <w:textAlignment w:val="baseline"/>
        <w:rPr>
          <w:i/>
        </w:rPr>
      </w:pPr>
    </w:p>
    <w:p w14:paraId="7B8A3D7F" w14:textId="3F524401" w:rsidR="00F073CF" w:rsidRPr="00976399" w:rsidRDefault="00723042" w:rsidP="00F72AF1">
      <w:pPr>
        <w:pStyle w:val="JudgmentText"/>
        <w:rPr>
          <w:rFonts w:eastAsia="Calibri"/>
        </w:rPr>
      </w:pPr>
      <w:r w:rsidRPr="00976399">
        <w:t xml:space="preserve">For the reasons given above, </w:t>
      </w:r>
      <w:r w:rsidR="00126A89" w:rsidRPr="00976399">
        <w:t>I allow</w:t>
      </w:r>
      <w:r w:rsidR="00F073CF" w:rsidRPr="00976399">
        <w:t xml:space="preserve"> groun</w:t>
      </w:r>
      <w:r w:rsidR="0061369D" w:rsidRPr="00976399">
        <w:t>d two</w:t>
      </w:r>
      <w:r w:rsidR="00F073CF" w:rsidRPr="00976399">
        <w:t xml:space="preserve"> of</w:t>
      </w:r>
      <w:r w:rsidR="008949A7" w:rsidRPr="00976399">
        <w:t xml:space="preserve"> the grounds</w:t>
      </w:r>
      <w:r w:rsidR="00F073CF" w:rsidRPr="00976399">
        <w:t xml:space="preserve"> of appeal.</w:t>
      </w:r>
    </w:p>
    <w:p w14:paraId="47F5AE8F" w14:textId="426495EC" w:rsidR="00F073CF" w:rsidRPr="00976399" w:rsidRDefault="00F073CF" w:rsidP="000F5086">
      <w:pPr>
        <w:pStyle w:val="JudgmentText"/>
        <w:numPr>
          <w:ilvl w:val="0"/>
          <w:numId w:val="0"/>
        </w:numPr>
        <w:rPr>
          <w:rFonts w:eastAsia="Calibri"/>
          <w:b/>
        </w:rPr>
      </w:pPr>
      <w:r w:rsidRPr="00976399">
        <w:rPr>
          <w:b/>
        </w:rPr>
        <w:lastRenderedPageBreak/>
        <w:t>Decision</w:t>
      </w:r>
    </w:p>
    <w:p w14:paraId="1DA7BFBE" w14:textId="71F2B8E2" w:rsidR="00F073CF" w:rsidRPr="00976399" w:rsidRDefault="00126A89" w:rsidP="000F5086">
      <w:pPr>
        <w:pStyle w:val="JudgmentText"/>
        <w:rPr>
          <w:rFonts w:eastAsia="Calibri"/>
        </w:rPr>
      </w:pPr>
      <w:r w:rsidRPr="00976399">
        <w:t xml:space="preserve"> </w:t>
      </w:r>
      <w:r w:rsidR="00F073CF" w:rsidRPr="00976399">
        <w:t xml:space="preserve">For the reasons given above, </w:t>
      </w:r>
      <w:r w:rsidRPr="00976399">
        <w:t>the appeal</w:t>
      </w:r>
      <w:r w:rsidR="00F073CF" w:rsidRPr="00976399">
        <w:t xml:space="preserve"> </w:t>
      </w:r>
      <w:proofErr w:type="gramStart"/>
      <w:r w:rsidR="00F073CF" w:rsidRPr="00976399">
        <w:t>is allowed</w:t>
      </w:r>
      <w:proofErr w:type="gramEnd"/>
      <w:r w:rsidR="00F073CF" w:rsidRPr="00976399">
        <w:t xml:space="preserve"> in its entirety. </w:t>
      </w:r>
      <w:r w:rsidR="008949A7" w:rsidRPr="00976399">
        <w:t xml:space="preserve">The orders made by the learned Judge are set aside. </w:t>
      </w:r>
      <w:r w:rsidR="00F073CF" w:rsidRPr="00976399">
        <w:t xml:space="preserve">With costs in favour of the Appellant before the Supreme Court </w:t>
      </w:r>
      <w:r w:rsidR="00C92A7F" w:rsidRPr="00976399">
        <w:t>and the Court of Appeal.</w:t>
      </w:r>
    </w:p>
    <w:p w14:paraId="6F43F8AC" w14:textId="77777777" w:rsidR="00F073CF" w:rsidRPr="00976399" w:rsidRDefault="00F073CF" w:rsidP="000F5086">
      <w:pPr>
        <w:pStyle w:val="JudgmentText"/>
        <w:numPr>
          <w:ilvl w:val="0"/>
          <w:numId w:val="0"/>
        </w:numPr>
        <w:ind w:left="720" w:hanging="720"/>
      </w:pPr>
    </w:p>
    <w:p w14:paraId="75DE610E" w14:textId="5B6CBEF6" w:rsidR="00723042" w:rsidRPr="00976399" w:rsidRDefault="00723042" w:rsidP="000F5086">
      <w:pPr>
        <w:pStyle w:val="JudgmentText"/>
        <w:numPr>
          <w:ilvl w:val="0"/>
          <w:numId w:val="0"/>
        </w:numPr>
        <w:ind w:left="720" w:hanging="720"/>
        <w:rPr>
          <w:rFonts w:eastAsia="Calibri"/>
        </w:rPr>
      </w:pPr>
      <w:r w:rsidRPr="00976399">
        <w:fldChar w:fldCharType="begin"/>
      </w:r>
      <w:r w:rsidRPr="00976399">
        <w:instrText xml:space="preserve">  </w:instrText>
      </w:r>
      <w:r w:rsidRPr="00976399">
        <w:fldChar w:fldCharType="end"/>
      </w:r>
    </w:p>
    <w:p w14:paraId="5FF0BFAF" w14:textId="010C5BB5" w:rsidR="00F72AF1" w:rsidRPr="00976399" w:rsidRDefault="00A22E70" w:rsidP="00F72AF1">
      <w:pPr>
        <w:pStyle w:val="JudgmentText"/>
        <w:numPr>
          <w:ilvl w:val="0"/>
          <w:numId w:val="0"/>
        </w:numPr>
      </w:pPr>
      <w:r w:rsidRPr="00976399">
        <w:t xml:space="preserve">Signed, dated and delivered at Ile du Port on </w:t>
      </w:r>
      <w:r w:rsidR="00CB5221" w:rsidRPr="00976399">
        <w:t>18</w:t>
      </w:r>
      <w:r w:rsidRPr="00976399">
        <w:t xml:space="preserve"> </w:t>
      </w:r>
      <w:r w:rsidR="00F073CF" w:rsidRPr="00976399">
        <w:t>December</w:t>
      </w:r>
      <w:r w:rsidRPr="00976399">
        <w:t xml:space="preserve"> 2020</w:t>
      </w:r>
    </w:p>
    <w:p w14:paraId="3B389BB1" w14:textId="1F0FD115" w:rsidR="00235626" w:rsidRPr="00976399" w:rsidRDefault="00F72AF1" w:rsidP="00F72AF1">
      <w:pPr>
        <w:pStyle w:val="JudgmentText"/>
        <w:numPr>
          <w:ilvl w:val="0"/>
          <w:numId w:val="0"/>
        </w:numPr>
      </w:pPr>
      <w:r w:rsidRPr="00976399">
        <w:t>Robinson JA</w:t>
      </w:r>
    </w:p>
    <w:p w14:paraId="3CD4DDA2" w14:textId="4EE6580E" w:rsidR="00F72AF1" w:rsidRPr="00976399" w:rsidRDefault="00F72AF1" w:rsidP="00F72AF1">
      <w:pPr>
        <w:pStyle w:val="JudgmentText"/>
        <w:numPr>
          <w:ilvl w:val="0"/>
          <w:numId w:val="0"/>
        </w:numPr>
      </w:pPr>
      <w:r w:rsidRPr="00976399">
        <w:t>_____________</w:t>
      </w:r>
    </w:p>
    <w:p w14:paraId="75CCEFF1" w14:textId="4651F840" w:rsidR="00CB5221" w:rsidRPr="00976399" w:rsidRDefault="00CB5221" w:rsidP="00F72AF1">
      <w:pPr>
        <w:pStyle w:val="JudgmentText"/>
        <w:numPr>
          <w:ilvl w:val="0"/>
          <w:numId w:val="0"/>
        </w:numPr>
      </w:pPr>
    </w:p>
    <w:p w14:paraId="51AD8AA9" w14:textId="202AF42F" w:rsidR="00CB5221" w:rsidRPr="00976399" w:rsidRDefault="00CB5221" w:rsidP="00F72AF1">
      <w:pPr>
        <w:pStyle w:val="JudgmentText"/>
        <w:numPr>
          <w:ilvl w:val="0"/>
          <w:numId w:val="0"/>
        </w:numPr>
      </w:pPr>
      <w:r w:rsidRPr="00976399">
        <w:t xml:space="preserve">                                                                                            </w:t>
      </w:r>
      <w:r w:rsidRPr="00976399">
        <w:rPr>
          <w:noProof/>
          <w:lang w:val="en-US"/>
        </w:rPr>
        <w:drawing>
          <wp:inline distT="0" distB="0" distL="0" distR="0" wp14:anchorId="50C5FEFD" wp14:editId="6C76F237">
            <wp:extent cx="1647825" cy="238125"/>
            <wp:effectExtent l="0" t="0" r="9525" b="9525"/>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
    <w:p w14:paraId="2A656689" w14:textId="4DD418BC" w:rsidR="00F72AF1" w:rsidRPr="00976399" w:rsidRDefault="00F72AF1" w:rsidP="00F72AF1">
      <w:pPr>
        <w:pStyle w:val="JudgmentText"/>
        <w:numPr>
          <w:ilvl w:val="0"/>
          <w:numId w:val="0"/>
        </w:numPr>
      </w:pPr>
      <w:r w:rsidRPr="00976399">
        <w:t>I concur</w:t>
      </w:r>
      <w:r w:rsidRPr="00976399">
        <w:tab/>
      </w:r>
      <w:r w:rsidRPr="00976399">
        <w:tab/>
      </w:r>
      <w:r w:rsidRPr="00976399">
        <w:tab/>
      </w:r>
      <w:r w:rsidRPr="00976399">
        <w:tab/>
      </w:r>
      <w:r w:rsidRPr="00976399">
        <w:tab/>
      </w:r>
      <w:r w:rsidRPr="00976399">
        <w:tab/>
      </w:r>
      <w:r w:rsidRPr="00976399">
        <w:tab/>
        <w:t>____________</w:t>
      </w:r>
    </w:p>
    <w:p w14:paraId="5CC5BB5D" w14:textId="61B074AA" w:rsidR="00F72AF1" w:rsidRPr="00976399" w:rsidRDefault="00E9663A" w:rsidP="00F72AF1">
      <w:pPr>
        <w:pStyle w:val="JudgmentText"/>
        <w:numPr>
          <w:ilvl w:val="0"/>
          <w:numId w:val="0"/>
        </w:numPr>
      </w:pPr>
      <w:r w:rsidRPr="00976399">
        <w:tab/>
      </w:r>
      <w:r w:rsidRPr="00976399">
        <w:tab/>
      </w:r>
      <w:r w:rsidRPr="00976399">
        <w:tab/>
      </w:r>
      <w:r w:rsidRPr="00976399">
        <w:tab/>
      </w:r>
      <w:r w:rsidRPr="00976399">
        <w:tab/>
      </w:r>
      <w:r w:rsidRPr="00976399">
        <w:tab/>
      </w:r>
      <w:r w:rsidRPr="00976399">
        <w:tab/>
      </w:r>
      <w:r w:rsidRPr="00976399">
        <w:tab/>
      </w:r>
      <w:r w:rsidR="006350F9" w:rsidRPr="00976399">
        <w:t>Tibatemwa</w:t>
      </w:r>
      <w:r w:rsidR="00CB5221" w:rsidRPr="00976399">
        <w:t>-</w:t>
      </w:r>
      <w:proofErr w:type="spellStart"/>
      <w:r w:rsidR="00CB5221" w:rsidRPr="00976399">
        <w:t>Ekirikubinza</w:t>
      </w:r>
      <w:proofErr w:type="spellEnd"/>
      <w:r w:rsidR="006350F9" w:rsidRPr="00976399">
        <w:t xml:space="preserve"> JA</w:t>
      </w:r>
    </w:p>
    <w:p w14:paraId="60DE7B22" w14:textId="77777777" w:rsidR="009C4670" w:rsidRPr="00976399" w:rsidRDefault="009C4670" w:rsidP="00F72AF1">
      <w:pPr>
        <w:pStyle w:val="JudgmentText"/>
        <w:numPr>
          <w:ilvl w:val="0"/>
          <w:numId w:val="0"/>
        </w:numPr>
      </w:pPr>
    </w:p>
    <w:p w14:paraId="3AE5E704" w14:textId="66349B16" w:rsidR="00F72AF1" w:rsidRPr="00976399" w:rsidRDefault="00F72AF1" w:rsidP="00F72AF1">
      <w:pPr>
        <w:pStyle w:val="JudgmentText"/>
        <w:numPr>
          <w:ilvl w:val="0"/>
          <w:numId w:val="0"/>
        </w:numPr>
      </w:pPr>
      <w:r w:rsidRPr="00976399">
        <w:t>I concur</w:t>
      </w:r>
      <w:r w:rsidRPr="00976399">
        <w:tab/>
      </w:r>
      <w:r w:rsidRPr="00976399">
        <w:tab/>
      </w:r>
      <w:r w:rsidRPr="00976399">
        <w:tab/>
      </w:r>
      <w:r w:rsidRPr="00976399">
        <w:tab/>
      </w:r>
      <w:r w:rsidRPr="00976399">
        <w:tab/>
      </w:r>
      <w:r w:rsidRPr="00976399">
        <w:tab/>
      </w:r>
      <w:r w:rsidRPr="00976399">
        <w:tab/>
        <w:t>_____________</w:t>
      </w:r>
    </w:p>
    <w:p w14:paraId="0B2E95BA" w14:textId="64D129C3" w:rsidR="00F72AF1" w:rsidRDefault="00F72AF1" w:rsidP="00F72AF1">
      <w:pPr>
        <w:pStyle w:val="JudgmentText"/>
        <w:numPr>
          <w:ilvl w:val="0"/>
          <w:numId w:val="0"/>
        </w:numPr>
      </w:pPr>
      <w:r w:rsidRPr="00976399">
        <w:tab/>
      </w:r>
      <w:r w:rsidRPr="00976399">
        <w:tab/>
      </w:r>
      <w:r w:rsidRPr="00976399">
        <w:tab/>
      </w:r>
      <w:r w:rsidRPr="00976399">
        <w:tab/>
      </w:r>
      <w:r w:rsidRPr="00976399">
        <w:tab/>
      </w:r>
      <w:r w:rsidRPr="00976399">
        <w:tab/>
      </w:r>
      <w:r w:rsidRPr="00976399">
        <w:tab/>
      </w:r>
      <w:r w:rsidRPr="00976399">
        <w:tab/>
      </w:r>
      <w:r w:rsidR="006350F9" w:rsidRPr="00976399">
        <w:t>Dingake</w:t>
      </w:r>
      <w:r w:rsidRPr="00976399">
        <w:t xml:space="preserve"> JA</w:t>
      </w:r>
    </w:p>
    <w:p w14:paraId="5E1402A4" w14:textId="77777777" w:rsidR="00682172" w:rsidRPr="00235626" w:rsidRDefault="00682172" w:rsidP="000F5086">
      <w:pPr>
        <w:pStyle w:val="JudgmentText"/>
        <w:numPr>
          <w:ilvl w:val="0"/>
          <w:numId w:val="0"/>
        </w:numPr>
        <w:ind w:left="720" w:hanging="720"/>
      </w:pPr>
    </w:p>
    <w:sectPr w:rsidR="00682172" w:rsidRPr="00235626" w:rsidSect="009B49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F93D" w14:textId="77777777" w:rsidR="009964B5" w:rsidRDefault="009964B5" w:rsidP="006A68E2">
      <w:pPr>
        <w:spacing w:after="0" w:line="240" w:lineRule="auto"/>
      </w:pPr>
      <w:r>
        <w:separator/>
      </w:r>
    </w:p>
  </w:endnote>
  <w:endnote w:type="continuationSeparator" w:id="0">
    <w:p w14:paraId="7465E652" w14:textId="77777777" w:rsidR="009964B5" w:rsidRDefault="009964B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7007354"/>
      <w:docPartObj>
        <w:docPartGallery w:val="Page Numbers (Bottom of Page)"/>
        <w:docPartUnique/>
      </w:docPartObj>
    </w:sdtPr>
    <w:sdtEndPr>
      <w:rPr>
        <w:noProof/>
      </w:rPr>
    </w:sdtEndPr>
    <w:sdtContent>
      <w:p w14:paraId="26788AE0" w14:textId="100DD2A8" w:rsidR="00A34049" w:rsidRPr="000F5086" w:rsidRDefault="00A34049">
        <w:pPr>
          <w:pStyle w:val="Footer"/>
          <w:jc w:val="center"/>
          <w:rPr>
            <w:rFonts w:ascii="Times New Roman" w:hAnsi="Times New Roman" w:cs="Times New Roman"/>
            <w:sz w:val="20"/>
            <w:szCs w:val="20"/>
          </w:rPr>
        </w:pPr>
        <w:r w:rsidRPr="000F5086">
          <w:rPr>
            <w:rFonts w:ascii="Times New Roman" w:hAnsi="Times New Roman" w:cs="Times New Roman"/>
            <w:sz w:val="20"/>
            <w:szCs w:val="20"/>
          </w:rPr>
          <w:fldChar w:fldCharType="begin"/>
        </w:r>
        <w:r w:rsidRPr="000F5086">
          <w:rPr>
            <w:rFonts w:ascii="Times New Roman" w:hAnsi="Times New Roman" w:cs="Times New Roman"/>
            <w:sz w:val="20"/>
            <w:szCs w:val="20"/>
          </w:rPr>
          <w:instrText xml:space="preserve"> PAGE   \* MERGEFORMAT </w:instrText>
        </w:r>
        <w:r w:rsidRPr="000F5086">
          <w:rPr>
            <w:rFonts w:ascii="Times New Roman" w:hAnsi="Times New Roman" w:cs="Times New Roman"/>
            <w:sz w:val="20"/>
            <w:szCs w:val="20"/>
          </w:rPr>
          <w:fldChar w:fldCharType="separate"/>
        </w:r>
        <w:r w:rsidR="00863146">
          <w:rPr>
            <w:rFonts w:ascii="Times New Roman" w:hAnsi="Times New Roman" w:cs="Times New Roman"/>
            <w:noProof/>
            <w:sz w:val="20"/>
            <w:szCs w:val="20"/>
          </w:rPr>
          <w:t>21</w:t>
        </w:r>
        <w:r w:rsidRPr="000F5086">
          <w:rPr>
            <w:rFonts w:ascii="Times New Roman" w:hAnsi="Times New Roman" w:cs="Times New Roman"/>
            <w:noProof/>
            <w:sz w:val="20"/>
            <w:szCs w:val="20"/>
          </w:rPr>
          <w:fldChar w:fldCharType="end"/>
        </w:r>
      </w:p>
    </w:sdtContent>
  </w:sdt>
  <w:p w14:paraId="797488A4" w14:textId="77777777" w:rsidR="00A34049" w:rsidRDefault="00A34049">
    <w:pPr>
      <w:pStyle w:val="Footer"/>
    </w:pPr>
  </w:p>
  <w:p w14:paraId="1C15DF9B" w14:textId="77777777" w:rsidR="00A34049" w:rsidRDefault="00A340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137C6" w14:textId="77777777" w:rsidR="009964B5" w:rsidRDefault="009964B5" w:rsidP="006A68E2">
      <w:pPr>
        <w:spacing w:after="0" w:line="240" w:lineRule="auto"/>
      </w:pPr>
      <w:r>
        <w:separator/>
      </w:r>
    </w:p>
  </w:footnote>
  <w:footnote w:type="continuationSeparator" w:id="0">
    <w:p w14:paraId="0C7D8A83" w14:textId="77777777" w:rsidR="009964B5" w:rsidRDefault="009964B5" w:rsidP="006A68E2">
      <w:pPr>
        <w:spacing w:after="0" w:line="240" w:lineRule="auto"/>
      </w:pPr>
      <w:r>
        <w:continuationSeparator/>
      </w:r>
    </w:p>
  </w:footnote>
  <w:footnote w:id="1">
    <w:p w14:paraId="27619734" w14:textId="734BCAFD" w:rsidR="001756ED" w:rsidRPr="001756ED" w:rsidRDefault="001756ED" w:rsidP="001756ED">
      <w:pPr>
        <w:spacing w:after="0" w:line="240" w:lineRule="auto"/>
        <w:jc w:val="both"/>
        <w:rPr>
          <w:rFonts w:ascii="Times New Roman" w:hAnsi="Times New Roman" w:cs="Times New Roman"/>
          <w:sz w:val="20"/>
          <w:szCs w:val="20"/>
        </w:rPr>
      </w:pPr>
      <w:r w:rsidRPr="001756ED">
        <w:rPr>
          <w:rStyle w:val="FootnoteReference"/>
          <w:rFonts w:ascii="Times New Roman" w:hAnsi="Times New Roman" w:cs="Times New Roman"/>
          <w:sz w:val="20"/>
          <w:szCs w:val="20"/>
        </w:rPr>
        <w:footnoteRef/>
      </w:r>
      <w:r w:rsidRPr="001756ED">
        <w:rPr>
          <w:rFonts w:ascii="Times New Roman" w:hAnsi="Times New Roman" w:cs="Times New Roman"/>
          <w:sz w:val="20"/>
          <w:szCs w:val="20"/>
        </w:rPr>
        <w:t>Article 1315 of the Civil Code</w:t>
      </w:r>
      <w:r>
        <w:rPr>
          <w:rFonts w:ascii="Times New Roman" w:hAnsi="Times New Roman" w:cs="Times New Roman"/>
          <w:sz w:val="20"/>
          <w:szCs w:val="20"/>
        </w:rPr>
        <w:t xml:space="preserve"> of Seychelles</w:t>
      </w:r>
      <w:r w:rsidRPr="001756ED">
        <w:rPr>
          <w:rFonts w:ascii="Times New Roman" w:hAnsi="Times New Roman" w:cs="Times New Roman"/>
          <w:sz w:val="20"/>
          <w:szCs w:val="20"/>
        </w:rPr>
        <w:t xml:space="preserve"> provides that a person who demands the performance of an obligation shall be bound to prove it. Conversely, a person who claims to have been released shall be bound to prove the payment or the </w:t>
      </w:r>
      <w:proofErr w:type="gramStart"/>
      <w:r w:rsidRPr="001756ED">
        <w:rPr>
          <w:rFonts w:ascii="Times New Roman" w:hAnsi="Times New Roman" w:cs="Times New Roman"/>
          <w:sz w:val="20"/>
          <w:szCs w:val="20"/>
        </w:rPr>
        <w:t>performance which</w:t>
      </w:r>
      <w:proofErr w:type="gramEnd"/>
      <w:r w:rsidRPr="001756ED">
        <w:rPr>
          <w:rFonts w:ascii="Times New Roman" w:hAnsi="Times New Roman" w:cs="Times New Roman"/>
          <w:sz w:val="20"/>
          <w:szCs w:val="20"/>
        </w:rPr>
        <w:t xml:space="preserve"> has extinguished his obligation. </w:t>
      </w:r>
    </w:p>
    <w:p w14:paraId="5E28C859" w14:textId="1869A166" w:rsidR="001756ED" w:rsidRPr="001756ED" w:rsidRDefault="001756E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539F"/>
    <w:multiLevelType w:val="multilevel"/>
    <w:tmpl w:val="70387688"/>
    <w:lvl w:ilvl="0">
      <w:start w:val="50"/>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FCF2BD7"/>
    <w:multiLevelType w:val="multilevel"/>
    <w:tmpl w:val="37DC4CE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43F4D"/>
    <w:multiLevelType w:val="hybridMultilevel"/>
    <w:tmpl w:val="515456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3B77560"/>
    <w:multiLevelType w:val="hybridMultilevel"/>
    <w:tmpl w:val="4A482E14"/>
    <w:lvl w:ilvl="0" w:tplc="3D22C126">
      <w:start w:val="1"/>
      <w:numFmt w:val="upp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5B0074"/>
    <w:multiLevelType w:val="multilevel"/>
    <w:tmpl w:val="27566DD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58E4697"/>
    <w:multiLevelType w:val="multilevel"/>
    <w:tmpl w:val="9BC0A41A"/>
    <w:lvl w:ilvl="0">
      <w:start w:val="49"/>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2" w15:restartNumberingAfterBreak="0">
    <w:nsid w:val="372A040D"/>
    <w:multiLevelType w:val="hybridMultilevel"/>
    <w:tmpl w:val="32A69B32"/>
    <w:lvl w:ilvl="0" w:tplc="5DCE2D4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9043BA"/>
    <w:multiLevelType w:val="hybridMultilevel"/>
    <w:tmpl w:val="9C26E362"/>
    <w:lvl w:ilvl="0" w:tplc="8402C4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A6870"/>
    <w:multiLevelType w:val="multilevel"/>
    <w:tmpl w:val="CE32E64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26969"/>
    <w:multiLevelType w:val="hybridMultilevel"/>
    <w:tmpl w:val="33A4821E"/>
    <w:lvl w:ilvl="0" w:tplc="1AB29C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E3875"/>
    <w:multiLevelType w:val="hybridMultilevel"/>
    <w:tmpl w:val="D892EADA"/>
    <w:lvl w:ilvl="0" w:tplc="960239D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C14A18"/>
    <w:multiLevelType w:val="hybridMultilevel"/>
    <w:tmpl w:val="FEDC0C2C"/>
    <w:lvl w:ilvl="0" w:tplc="B5922B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3" w15:restartNumberingAfterBreak="0">
    <w:nsid w:val="7DF02EBD"/>
    <w:multiLevelType w:val="hybridMultilevel"/>
    <w:tmpl w:val="1D7C9A86"/>
    <w:lvl w:ilvl="0" w:tplc="54ACB83A">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7"/>
  </w:num>
  <w:num w:numId="3">
    <w:abstractNumId w:val="17"/>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1"/>
  </w:num>
  <w:num w:numId="7">
    <w:abstractNumId w:val="6"/>
  </w:num>
  <w:num w:numId="8">
    <w:abstractNumId w:val="18"/>
  </w:num>
  <w:num w:numId="9">
    <w:abstractNumId w:val="4"/>
  </w:num>
  <w:num w:numId="10">
    <w:abstractNumId w:val="18"/>
  </w:num>
  <w:num w:numId="11">
    <w:abstractNumId w:val="18"/>
  </w:num>
  <w:num w:numId="12">
    <w:abstractNumId w:val="10"/>
  </w:num>
  <w:num w:numId="13">
    <w:abstractNumId w:val="22"/>
  </w:num>
  <w:num w:numId="14">
    <w:abstractNumId w:val="18"/>
    <w:lvlOverride w:ilvl="0">
      <w:startOverride w:val="1"/>
    </w:lvlOverride>
  </w:num>
  <w:num w:numId="15">
    <w:abstractNumId w:val="18"/>
  </w:num>
  <w:num w:numId="16">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8"/>
  </w:num>
  <w:num w:numId="18">
    <w:abstractNumId w:val="19"/>
  </w:num>
  <w:num w:numId="19">
    <w:abstractNumId w:val="8"/>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0">
    <w:abstractNumId w:val="12"/>
  </w:num>
  <w:num w:numId="21">
    <w:abstractNumId w:val="20"/>
  </w:num>
  <w:num w:numId="22">
    <w:abstractNumId w:val="16"/>
  </w:num>
  <w:num w:numId="23">
    <w:abstractNumId w:val="23"/>
  </w:num>
  <w:num w:numId="24">
    <w:abstractNumId w:val="15"/>
  </w:num>
  <w:num w:numId="25">
    <w:abstractNumId w:val="2"/>
  </w:num>
  <w:num w:numId="26">
    <w:abstractNumId w:val="13"/>
  </w:num>
  <w:num w:numId="27">
    <w:abstractNumId w:val="3"/>
  </w:num>
  <w:num w:numId="28">
    <w:abstractNumId w:val="1"/>
  </w:num>
  <w:num w:numId="29">
    <w:abstractNumId w:val="5"/>
  </w:num>
  <w:num w:numId="30">
    <w:abstractNumId w:val="1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Nza3MDExMjIxMTRX0lEKTi0uzszPAykwMqsFALr1Dj4tAAAA"/>
  </w:docVars>
  <w:rsids>
    <w:rsidRoot w:val="00CC4C21"/>
    <w:rsid w:val="00000717"/>
    <w:rsid w:val="000023C2"/>
    <w:rsid w:val="00003837"/>
    <w:rsid w:val="00010768"/>
    <w:rsid w:val="00013989"/>
    <w:rsid w:val="00020F14"/>
    <w:rsid w:val="00022180"/>
    <w:rsid w:val="00025CDF"/>
    <w:rsid w:val="0003054E"/>
    <w:rsid w:val="00030C93"/>
    <w:rsid w:val="0003642C"/>
    <w:rsid w:val="00036988"/>
    <w:rsid w:val="00040193"/>
    <w:rsid w:val="00050392"/>
    <w:rsid w:val="00056662"/>
    <w:rsid w:val="00067FCB"/>
    <w:rsid w:val="00070A94"/>
    <w:rsid w:val="00071377"/>
    <w:rsid w:val="00071B84"/>
    <w:rsid w:val="000721B0"/>
    <w:rsid w:val="00075EF0"/>
    <w:rsid w:val="00081862"/>
    <w:rsid w:val="0008560D"/>
    <w:rsid w:val="000873E2"/>
    <w:rsid w:val="000879A2"/>
    <w:rsid w:val="0009242F"/>
    <w:rsid w:val="000929A9"/>
    <w:rsid w:val="0009388F"/>
    <w:rsid w:val="00095D05"/>
    <w:rsid w:val="000964FF"/>
    <w:rsid w:val="00096A25"/>
    <w:rsid w:val="00097926"/>
    <w:rsid w:val="00097D19"/>
    <w:rsid w:val="000A1F6D"/>
    <w:rsid w:val="000B593B"/>
    <w:rsid w:val="000C0D38"/>
    <w:rsid w:val="000C327B"/>
    <w:rsid w:val="000D27B1"/>
    <w:rsid w:val="000D592E"/>
    <w:rsid w:val="000D6415"/>
    <w:rsid w:val="000E7C1A"/>
    <w:rsid w:val="000E7EA8"/>
    <w:rsid w:val="000F2641"/>
    <w:rsid w:val="000F455A"/>
    <w:rsid w:val="000F5086"/>
    <w:rsid w:val="000F50F0"/>
    <w:rsid w:val="00102AAD"/>
    <w:rsid w:val="00103235"/>
    <w:rsid w:val="001038BF"/>
    <w:rsid w:val="00112139"/>
    <w:rsid w:val="001135C2"/>
    <w:rsid w:val="0012519F"/>
    <w:rsid w:val="00126A89"/>
    <w:rsid w:val="001278AB"/>
    <w:rsid w:val="00132E57"/>
    <w:rsid w:val="00137E39"/>
    <w:rsid w:val="00140938"/>
    <w:rsid w:val="00140E1B"/>
    <w:rsid w:val="001428B9"/>
    <w:rsid w:val="00144118"/>
    <w:rsid w:val="00150A68"/>
    <w:rsid w:val="00151BF3"/>
    <w:rsid w:val="00161387"/>
    <w:rsid w:val="00162586"/>
    <w:rsid w:val="001652CF"/>
    <w:rsid w:val="001664B7"/>
    <w:rsid w:val="001701BC"/>
    <w:rsid w:val="001723B1"/>
    <w:rsid w:val="001743E1"/>
    <w:rsid w:val="001756ED"/>
    <w:rsid w:val="001816B1"/>
    <w:rsid w:val="00195F76"/>
    <w:rsid w:val="00196639"/>
    <w:rsid w:val="001A0CAF"/>
    <w:rsid w:val="001A100A"/>
    <w:rsid w:val="001A3D66"/>
    <w:rsid w:val="001A3E53"/>
    <w:rsid w:val="001A4D29"/>
    <w:rsid w:val="001B0EFE"/>
    <w:rsid w:val="001B2809"/>
    <w:rsid w:val="001B33D3"/>
    <w:rsid w:val="001B3B93"/>
    <w:rsid w:val="001B7DDA"/>
    <w:rsid w:val="001C1ECB"/>
    <w:rsid w:val="001C2E0E"/>
    <w:rsid w:val="001C3E27"/>
    <w:rsid w:val="001C54C3"/>
    <w:rsid w:val="001C78EC"/>
    <w:rsid w:val="001D20C4"/>
    <w:rsid w:val="001D33D2"/>
    <w:rsid w:val="001D3DB5"/>
    <w:rsid w:val="001D604C"/>
    <w:rsid w:val="001E3A5F"/>
    <w:rsid w:val="001E68EE"/>
    <w:rsid w:val="001E733B"/>
    <w:rsid w:val="001F3925"/>
    <w:rsid w:val="001F7EBD"/>
    <w:rsid w:val="00200EE2"/>
    <w:rsid w:val="002015F8"/>
    <w:rsid w:val="002056F2"/>
    <w:rsid w:val="00212006"/>
    <w:rsid w:val="0021402A"/>
    <w:rsid w:val="00214DB4"/>
    <w:rsid w:val="002161E6"/>
    <w:rsid w:val="00217F2A"/>
    <w:rsid w:val="002207B6"/>
    <w:rsid w:val="00221B33"/>
    <w:rsid w:val="00223F5C"/>
    <w:rsid w:val="00225131"/>
    <w:rsid w:val="00226F91"/>
    <w:rsid w:val="00230C4D"/>
    <w:rsid w:val="00230CB7"/>
    <w:rsid w:val="00230D0B"/>
    <w:rsid w:val="00231C29"/>
    <w:rsid w:val="00233EE0"/>
    <w:rsid w:val="00235626"/>
    <w:rsid w:val="00235F12"/>
    <w:rsid w:val="00243AE1"/>
    <w:rsid w:val="00244D11"/>
    <w:rsid w:val="00244FEB"/>
    <w:rsid w:val="00246F18"/>
    <w:rsid w:val="00246F48"/>
    <w:rsid w:val="002616E9"/>
    <w:rsid w:val="002628FB"/>
    <w:rsid w:val="00271C68"/>
    <w:rsid w:val="00272D2C"/>
    <w:rsid w:val="00274FEA"/>
    <w:rsid w:val="00275DB9"/>
    <w:rsid w:val="0027707F"/>
    <w:rsid w:val="00281CE1"/>
    <w:rsid w:val="002851C9"/>
    <w:rsid w:val="0029059D"/>
    <w:rsid w:val="002957FA"/>
    <w:rsid w:val="002978B1"/>
    <w:rsid w:val="002A4F33"/>
    <w:rsid w:val="002A738A"/>
    <w:rsid w:val="002B5263"/>
    <w:rsid w:val="002B60A6"/>
    <w:rsid w:val="002C27E2"/>
    <w:rsid w:val="002C5390"/>
    <w:rsid w:val="002D3055"/>
    <w:rsid w:val="002D4EB8"/>
    <w:rsid w:val="002D64D4"/>
    <w:rsid w:val="002E1B36"/>
    <w:rsid w:val="002E2798"/>
    <w:rsid w:val="002E2AE3"/>
    <w:rsid w:val="002E2D44"/>
    <w:rsid w:val="002E72B8"/>
    <w:rsid w:val="003021B0"/>
    <w:rsid w:val="00307BB3"/>
    <w:rsid w:val="003137B8"/>
    <w:rsid w:val="00315AA7"/>
    <w:rsid w:val="00316ACD"/>
    <w:rsid w:val="003227EE"/>
    <w:rsid w:val="003438CC"/>
    <w:rsid w:val="00344425"/>
    <w:rsid w:val="00346D7F"/>
    <w:rsid w:val="00347A6C"/>
    <w:rsid w:val="00350ED7"/>
    <w:rsid w:val="00355553"/>
    <w:rsid w:val="003615E7"/>
    <w:rsid w:val="00365A6F"/>
    <w:rsid w:val="0036708A"/>
    <w:rsid w:val="00372A44"/>
    <w:rsid w:val="003752EA"/>
    <w:rsid w:val="00376BA3"/>
    <w:rsid w:val="00380619"/>
    <w:rsid w:val="00392D92"/>
    <w:rsid w:val="0039609E"/>
    <w:rsid w:val="003A6C9E"/>
    <w:rsid w:val="003B1558"/>
    <w:rsid w:val="003C11F1"/>
    <w:rsid w:val="003C2AA8"/>
    <w:rsid w:val="003D18B9"/>
    <w:rsid w:val="003D2454"/>
    <w:rsid w:val="003D28EB"/>
    <w:rsid w:val="003E01CB"/>
    <w:rsid w:val="003E0496"/>
    <w:rsid w:val="003E2D9E"/>
    <w:rsid w:val="003E2E94"/>
    <w:rsid w:val="003E53C8"/>
    <w:rsid w:val="003E5B26"/>
    <w:rsid w:val="003F27C7"/>
    <w:rsid w:val="003F301F"/>
    <w:rsid w:val="003F6C74"/>
    <w:rsid w:val="004004A4"/>
    <w:rsid w:val="00403F4C"/>
    <w:rsid w:val="0040591A"/>
    <w:rsid w:val="00405958"/>
    <w:rsid w:val="00405C34"/>
    <w:rsid w:val="00410C4B"/>
    <w:rsid w:val="00412994"/>
    <w:rsid w:val="00414EE8"/>
    <w:rsid w:val="00420B46"/>
    <w:rsid w:val="00420BE7"/>
    <w:rsid w:val="0042493B"/>
    <w:rsid w:val="00425DDF"/>
    <w:rsid w:val="00426E5E"/>
    <w:rsid w:val="00430E42"/>
    <w:rsid w:val="004310CC"/>
    <w:rsid w:val="00431B7E"/>
    <w:rsid w:val="004362B7"/>
    <w:rsid w:val="00444299"/>
    <w:rsid w:val="00445A38"/>
    <w:rsid w:val="00445F30"/>
    <w:rsid w:val="00446D2F"/>
    <w:rsid w:val="0045195B"/>
    <w:rsid w:val="00453AC2"/>
    <w:rsid w:val="00463B4E"/>
    <w:rsid w:val="00472219"/>
    <w:rsid w:val="00477E8D"/>
    <w:rsid w:val="00480924"/>
    <w:rsid w:val="0048219F"/>
    <w:rsid w:val="00482497"/>
    <w:rsid w:val="004902B8"/>
    <w:rsid w:val="004909F7"/>
    <w:rsid w:val="0049313D"/>
    <w:rsid w:val="00495D12"/>
    <w:rsid w:val="004968EF"/>
    <w:rsid w:val="004A0A8E"/>
    <w:rsid w:val="004A2599"/>
    <w:rsid w:val="004A332C"/>
    <w:rsid w:val="004A4989"/>
    <w:rsid w:val="004A4C0A"/>
    <w:rsid w:val="004A4F69"/>
    <w:rsid w:val="004B1D9A"/>
    <w:rsid w:val="004B7720"/>
    <w:rsid w:val="004C16E0"/>
    <w:rsid w:val="004C5C8A"/>
    <w:rsid w:val="004D16F9"/>
    <w:rsid w:val="004D1E2A"/>
    <w:rsid w:val="004D25D8"/>
    <w:rsid w:val="004D626C"/>
    <w:rsid w:val="004D6693"/>
    <w:rsid w:val="004D7477"/>
    <w:rsid w:val="004D7F8A"/>
    <w:rsid w:val="004E533A"/>
    <w:rsid w:val="004E607D"/>
    <w:rsid w:val="004E79D7"/>
    <w:rsid w:val="004F2AF8"/>
    <w:rsid w:val="004F2E3A"/>
    <w:rsid w:val="004F4537"/>
    <w:rsid w:val="0050448E"/>
    <w:rsid w:val="00505A71"/>
    <w:rsid w:val="005069E2"/>
    <w:rsid w:val="00520AD9"/>
    <w:rsid w:val="00521A46"/>
    <w:rsid w:val="00521FC9"/>
    <w:rsid w:val="00524F8B"/>
    <w:rsid w:val="00536645"/>
    <w:rsid w:val="0053790B"/>
    <w:rsid w:val="005455E8"/>
    <w:rsid w:val="0054639E"/>
    <w:rsid w:val="00547B91"/>
    <w:rsid w:val="00551760"/>
    <w:rsid w:val="005525AE"/>
    <w:rsid w:val="005625A2"/>
    <w:rsid w:val="005635BB"/>
    <w:rsid w:val="00565850"/>
    <w:rsid w:val="00572ED8"/>
    <w:rsid w:val="005822F9"/>
    <w:rsid w:val="0058441C"/>
    <w:rsid w:val="0058564A"/>
    <w:rsid w:val="0058724E"/>
    <w:rsid w:val="00590A52"/>
    <w:rsid w:val="00591277"/>
    <w:rsid w:val="005917ED"/>
    <w:rsid w:val="0059535C"/>
    <w:rsid w:val="00597860"/>
    <w:rsid w:val="005A0810"/>
    <w:rsid w:val="005A3ADB"/>
    <w:rsid w:val="005A583D"/>
    <w:rsid w:val="005A5FCB"/>
    <w:rsid w:val="005B0B7A"/>
    <w:rsid w:val="005B12AA"/>
    <w:rsid w:val="005B22E2"/>
    <w:rsid w:val="005B35D5"/>
    <w:rsid w:val="005B36C6"/>
    <w:rsid w:val="005B377B"/>
    <w:rsid w:val="005B61A0"/>
    <w:rsid w:val="005B71F2"/>
    <w:rsid w:val="005B75A0"/>
    <w:rsid w:val="005B7764"/>
    <w:rsid w:val="005C5626"/>
    <w:rsid w:val="005C7D9A"/>
    <w:rsid w:val="005D176E"/>
    <w:rsid w:val="005D1EDC"/>
    <w:rsid w:val="005D34B0"/>
    <w:rsid w:val="005D7D8B"/>
    <w:rsid w:val="005E556B"/>
    <w:rsid w:val="005F0795"/>
    <w:rsid w:val="005F1A4C"/>
    <w:rsid w:val="005F1EC0"/>
    <w:rsid w:val="005F3C50"/>
    <w:rsid w:val="005F57FA"/>
    <w:rsid w:val="005F6E86"/>
    <w:rsid w:val="00601509"/>
    <w:rsid w:val="00605DC8"/>
    <w:rsid w:val="0061354A"/>
    <w:rsid w:val="0061369D"/>
    <w:rsid w:val="0062332E"/>
    <w:rsid w:val="00623817"/>
    <w:rsid w:val="006250F5"/>
    <w:rsid w:val="00626912"/>
    <w:rsid w:val="00631B91"/>
    <w:rsid w:val="006350F9"/>
    <w:rsid w:val="00635504"/>
    <w:rsid w:val="00646911"/>
    <w:rsid w:val="00650D0C"/>
    <w:rsid w:val="00652326"/>
    <w:rsid w:val="00656021"/>
    <w:rsid w:val="006619AA"/>
    <w:rsid w:val="00662CEA"/>
    <w:rsid w:val="006640E4"/>
    <w:rsid w:val="006720CF"/>
    <w:rsid w:val="00673F34"/>
    <w:rsid w:val="00675BEB"/>
    <w:rsid w:val="00677AB6"/>
    <w:rsid w:val="00677DBD"/>
    <w:rsid w:val="00680760"/>
    <w:rsid w:val="00682172"/>
    <w:rsid w:val="00687181"/>
    <w:rsid w:val="00691DEA"/>
    <w:rsid w:val="00693D79"/>
    <w:rsid w:val="0069574F"/>
    <w:rsid w:val="00696F5F"/>
    <w:rsid w:val="006A3F5F"/>
    <w:rsid w:val="006A4626"/>
    <w:rsid w:val="006A5272"/>
    <w:rsid w:val="006A6465"/>
    <w:rsid w:val="006A68E2"/>
    <w:rsid w:val="006B37AB"/>
    <w:rsid w:val="006B6374"/>
    <w:rsid w:val="006B7B4D"/>
    <w:rsid w:val="006C0422"/>
    <w:rsid w:val="006C1468"/>
    <w:rsid w:val="006C1880"/>
    <w:rsid w:val="006C5E78"/>
    <w:rsid w:val="006C6719"/>
    <w:rsid w:val="006D1725"/>
    <w:rsid w:val="006D305B"/>
    <w:rsid w:val="006D57EC"/>
    <w:rsid w:val="006D7808"/>
    <w:rsid w:val="006E0806"/>
    <w:rsid w:val="006E17ED"/>
    <w:rsid w:val="006E4CE9"/>
    <w:rsid w:val="006F2127"/>
    <w:rsid w:val="006F29D1"/>
    <w:rsid w:val="006F3A38"/>
    <w:rsid w:val="006F55B0"/>
    <w:rsid w:val="006F5ABA"/>
    <w:rsid w:val="00700B3D"/>
    <w:rsid w:val="00702223"/>
    <w:rsid w:val="0070371E"/>
    <w:rsid w:val="00706971"/>
    <w:rsid w:val="007136EA"/>
    <w:rsid w:val="00715C55"/>
    <w:rsid w:val="00716FAC"/>
    <w:rsid w:val="00717537"/>
    <w:rsid w:val="00722761"/>
    <w:rsid w:val="00723042"/>
    <w:rsid w:val="00723DED"/>
    <w:rsid w:val="00724AB9"/>
    <w:rsid w:val="00730A82"/>
    <w:rsid w:val="00730C20"/>
    <w:rsid w:val="00733AD4"/>
    <w:rsid w:val="0073469E"/>
    <w:rsid w:val="0073546C"/>
    <w:rsid w:val="0073620A"/>
    <w:rsid w:val="00736607"/>
    <w:rsid w:val="0074498D"/>
    <w:rsid w:val="00744FEA"/>
    <w:rsid w:val="00754989"/>
    <w:rsid w:val="007550CF"/>
    <w:rsid w:val="00767885"/>
    <w:rsid w:val="00767965"/>
    <w:rsid w:val="00775A03"/>
    <w:rsid w:val="00775A3B"/>
    <w:rsid w:val="007761C4"/>
    <w:rsid w:val="00780127"/>
    <w:rsid w:val="00784359"/>
    <w:rsid w:val="007904C2"/>
    <w:rsid w:val="007925FA"/>
    <w:rsid w:val="00794A87"/>
    <w:rsid w:val="00796285"/>
    <w:rsid w:val="00796B89"/>
    <w:rsid w:val="007A5715"/>
    <w:rsid w:val="007A5FFE"/>
    <w:rsid w:val="007A6037"/>
    <w:rsid w:val="007A6F06"/>
    <w:rsid w:val="007B4706"/>
    <w:rsid w:val="007B7B02"/>
    <w:rsid w:val="007C33E8"/>
    <w:rsid w:val="007C5E28"/>
    <w:rsid w:val="007C60DD"/>
    <w:rsid w:val="007D123B"/>
    <w:rsid w:val="007D25FE"/>
    <w:rsid w:val="007D3310"/>
    <w:rsid w:val="007E067C"/>
    <w:rsid w:val="007E1368"/>
    <w:rsid w:val="007F203C"/>
    <w:rsid w:val="007F39F0"/>
    <w:rsid w:val="007F3D99"/>
    <w:rsid w:val="008001C8"/>
    <w:rsid w:val="0081101D"/>
    <w:rsid w:val="00815764"/>
    <w:rsid w:val="0082304A"/>
    <w:rsid w:val="008252B1"/>
    <w:rsid w:val="008253DE"/>
    <w:rsid w:val="0083377C"/>
    <w:rsid w:val="0083747F"/>
    <w:rsid w:val="00841774"/>
    <w:rsid w:val="00850447"/>
    <w:rsid w:val="00853B10"/>
    <w:rsid w:val="008540DF"/>
    <w:rsid w:val="0085514A"/>
    <w:rsid w:val="008577B7"/>
    <w:rsid w:val="00862E85"/>
    <w:rsid w:val="00863146"/>
    <w:rsid w:val="00864DB0"/>
    <w:rsid w:val="0086765D"/>
    <w:rsid w:val="00877F00"/>
    <w:rsid w:val="008817F2"/>
    <w:rsid w:val="008821CA"/>
    <w:rsid w:val="00885F88"/>
    <w:rsid w:val="00890C61"/>
    <w:rsid w:val="00890F42"/>
    <w:rsid w:val="008942F1"/>
    <w:rsid w:val="008949A7"/>
    <w:rsid w:val="008A00BC"/>
    <w:rsid w:val="008A06FC"/>
    <w:rsid w:val="008A0FAB"/>
    <w:rsid w:val="008A7365"/>
    <w:rsid w:val="008B1AB9"/>
    <w:rsid w:val="008B23BB"/>
    <w:rsid w:val="008B3722"/>
    <w:rsid w:val="008B5298"/>
    <w:rsid w:val="008B72A0"/>
    <w:rsid w:val="008C4730"/>
    <w:rsid w:val="008C4A98"/>
    <w:rsid w:val="008D3EA9"/>
    <w:rsid w:val="008D714D"/>
    <w:rsid w:val="008D7C69"/>
    <w:rsid w:val="008E13C7"/>
    <w:rsid w:val="008E4195"/>
    <w:rsid w:val="008E771B"/>
    <w:rsid w:val="008F09EA"/>
    <w:rsid w:val="008F48A2"/>
    <w:rsid w:val="009007A5"/>
    <w:rsid w:val="00905177"/>
    <w:rsid w:val="00906775"/>
    <w:rsid w:val="00907773"/>
    <w:rsid w:val="009110AA"/>
    <w:rsid w:val="00922EC5"/>
    <w:rsid w:val="00926A29"/>
    <w:rsid w:val="00926F7F"/>
    <w:rsid w:val="00932D76"/>
    <w:rsid w:val="00935C08"/>
    <w:rsid w:val="0093700F"/>
    <w:rsid w:val="009372EF"/>
    <w:rsid w:val="00944513"/>
    <w:rsid w:val="00952714"/>
    <w:rsid w:val="009539C2"/>
    <w:rsid w:val="00964F22"/>
    <w:rsid w:val="00976399"/>
    <w:rsid w:val="009812CD"/>
    <w:rsid w:val="009834A0"/>
    <w:rsid w:val="00984D4E"/>
    <w:rsid w:val="0098559C"/>
    <w:rsid w:val="00994087"/>
    <w:rsid w:val="009964B5"/>
    <w:rsid w:val="00996A68"/>
    <w:rsid w:val="009A3363"/>
    <w:rsid w:val="009A34F7"/>
    <w:rsid w:val="009A7688"/>
    <w:rsid w:val="009A769C"/>
    <w:rsid w:val="009B3EAA"/>
    <w:rsid w:val="009B495E"/>
    <w:rsid w:val="009B64B4"/>
    <w:rsid w:val="009C1F84"/>
    <w:rsid w:val="009C42AE"/>
    <w:rsid w:val="009C4670"/>
    <w:rsid w:val="009C61D2"/>
    <w:rsid w:val="009D1BF7"/>
    <w:rsid w:val="009D42BD"/>
    <w:rsid w:val="009E119B"/>
    <w:rsid w:val="009F08EA"/>
    <w:rsid w:val="009F125D"/>
    <w:rsid w:val="009F4923"/>
    <w:rsid w:val="009F4F66"/>
    <w:rsid w:val="00A02655"/>
    <w:rsid w:val="00A04F30"/>
    <w:rsid w:val="00A05C97"/>
    <w:rsid w:val="00A11498"/>
    <w:rsid w:val="00A12420"/>
    <w:rsid w:val="00A12FFC"/>
    <w:rsid w:val="00A13E58"/>
    <w:rsid w:val="00A163BC"/>
    <w:rsid w:val="00A2058F"/>
    <w:rsid w:val="00A22E70"/>
    <w:rsid w:val="00A24F6C"/>
    <w:rsid w:val="00A25856"/>
    <w:rsid w:val="00A25BCD"/>
    <w:rsid w:val="00A266BE"/>
    <w:rsid w:val="00A26A74"/>
    <w:rsid w:val="00A32DEF"/>
    <w:rsid w:val="00A32E44"/>
    <w:rsid w:val="00A34049"/>
    <w:rsid w:val="00A3447F"/>
    <w:rsid w:val="00A3510E"/>
    <w:rsid w:val="00A40CB5"/>
    <w:rsid w:val="00A43E6C"/>
    <w:rsid w:val="00A50980"/>
    <w:rsid w:val="00A51791"/>
    <w:rsid w:val="00A56C4F"/>
    <w:rsid w:val="00A80B1D"/>
    <w:rsid w:val="00A80F4E"/>
    <w:rsid w:val="00A811EE"/>
    <w:rsid w:val="00A853DE"/>
    <w:rsid w:val="00A878F7"/>
    <w:rsid w:val="00A9424B"/>
    <w:rsid w:val="00A9579B"/>
    <w:rsid w:val="00A95B6A"/>
    <w:rsid w:val="00AA23D1"/>
    <w:rsid w:val="00AA36D8"/>
    <w:rsid w:val="00AA7C6E"/>
    <w:rsid w:val="00AB0BA0"/>
    <w:rsid w:val="00AB3BD4"/>
    <w:rsid w:val="00AC384F"/>
    <w:rsid w:val="00AC45DC"/>
    <w:rsid w:val="00AC65DC"/>
    <w:rsid w:val="00AC6BA7"/>
    <w:rsid w:val="00AD2201"/>
    <w:rsid w:val="00AD232D"/>
    <w:rsid w:val="00AD5E94"/>
    <w:rsid w:val="00AD7CE9"/>
    <w:rsid w:val="00AE19A2"/>
    <w:rsid w:val="00AE439F"/>
    <w:rsid w:val="00AE4BDE"/>
    <w:rsid w:val="00AE6F66"/>
    <w:rsid w:val="00AF1EF6"/>
    <w:rsid w:val="00AF52CC"/>
    <w:rsid w:val="00B03209"/>
    <w:rsid w:val="00B03441"/>
    <w:rsid w:val="00B03AB5"/>
    <w:rsid w:val="00B05D04"/>
    <w:rsid w:val="00B12986"/>
    <w:rsid w:val="00B12B66"/>
    <w:rsid w:val="00B149DD"/>
    <w:rsid w:val="00B176B3"/>
    <w:rsid w:val="00B17FB0"/>
    <w:rsid w:val="00B26FBE"/>
    <w:rsid w:val="00B33C84"/>
    <w:rsid w:val="00B34E66"/>
    <w:rsid w:val="00B416EA"/>
    <w:rsid w:val="00B4542F"/>
    <w:rsid w:val="00B463D1"/>
    <w:rsid w:val="00B6210D"/>
    <w:rsid w:val="00B627EA"/>
    <w:rsid w:val="00B64241"/>
    <w:rsid w:val="00B6660F"/>
    <w:rsid w:val="00B70C57"/>
    <w:rsid w:val="00B75BA7"/>
    <w:rsid w:val="00B76FE4"/>
    <w:rsid w:val="00B7725B"/>
    <w:rsid w:val="00B81374"/>
    <w:rsid w:val="00B81C24"/>
    <w:rsid w:val="00B837E4"/>
    <w:rsid w:val="00B843CF"/>
    <w:rsid w:val="00B84C40"/>
    <w:rsid w:val="00B86495"/>
    <w:rsid w:val="00B86B54"/>
    <w:rsid w:val="00B87082"/>
    <w:rsid w:val="00B91744"/>
    <w:rsid w:val="00B921CA"/>
    <w:rsid w:val="00B93011"/>
    <w:rsid w:val="00B950DF"/>
    <w:rsid w:val="00B96055"/>
    <w:rsid w:val="00B96355"/>
    <w:rsid w:val="00BA21C9"/>
    <w:rsid w:val="00BA3B9E"/>
    <w:rsid w:val="00BB1A3E"/>
    <w:rsid w:val="00BB4248"/>
    <w:rsid w:val="00BB5D54"/>
    <w:rsid w:val="00BC3E1E"/>
    <w:rsid w:val="00BC48EC"/>
    <w:rsid w:val="00BC73B1"/>
    <w:rsid w:val="00BD0C77"/>
    <w:rsid w:val="00BD4992"/>
    <w:rsid w:val="00BE0813"/>
    <w:rsid w:val="00BE3EC0"/>
    <w:rsid w:val="00BF6167"/>
    <w:rsid w:val="00BF7910"/>
    <w:rsid w:val="00C0153F"/>
    <w:rsid w:val="00C0161A"/>
    <w:rsid w:val="00C0235E"/>
    <w:rsid w:val="00C03BF2"/>
    <w:rsid w:val="00C057B3"/>
    <w:rsid w:val="00C13F36"/>
    <w:rsid w:val="00C146F8"/>
    <w:rsid w:val="00C161D1"/>
    <w:rsid w:val="00C243E8"/>
    <w:rsid w:val="00C2466E"/>
    <w:rsid w:val="00C337FD"/>
    <w:rsid w:val="00C341E0"/>
    <w:rsid w:val="00C34674"/>
    <w:rsid w:val="00C3749C"/>
    <w:rsid w:val="00C43636"/>
    <w:rsid w:val="00C4424E"/>
    <w:rsid w:val="00C44C4A"/>
    <w:rsid w:val="00C61AA0"/>
    <w:rsid w:val="00C65D1E"/>
    <w:rsid w:val="00C703A2"/>
    <w:rsid w:val="00C713FA"/>
    <w:rsid w:val="00C805C0"/>
    <w:rsid w:val="00C87BAE"/>
    <w:rsid w:val="00C92A7F"/>
    <w:rsid w:val="00C931F3"/>
    <w:rsid w:val="00C94491"/>
    <w:rsid w:val="00C95D53"/>
    <w:rsid w:val="00CA638B"/>
    <w:rsid w:val="00CA6E07"/>
    <w:rsid w:val="00CB5221"/>
    <w:rsid w:val="00CC0848"/>
    <w:rsid w:val="00CC2C9E"/>
    <w:rsid w:val="00CC437E"/>
    <w:rsid w:val="00CC4C21"/>
    <w:rsid w:val="00CC7975"/>
    <w:rsid w:val="00CD0281"/>
    <w:rsid w:val="00CD09C7"/>
    <w:rsid w:val="00CD2E29"/>
    <w:rsid w:val="00CD3C74"/>
    <w:rsid w:val="00CD3F5F"/>
    <w:rsid w:val="00CD67A5"/>
    <w:rsid w:val="00CD6B5A"/>
    <w:rsid w:val="00CD7565"/>
    <w:rsid w:val="00CD77A7"/>
    <w:rsid w:val="00CE1649"/>
    <w:rsid w:val="00CF3368"/>
    <w:rsid w:val="00CF683E"/>
    <w:rsid w:val="00D01A26"/>
    <w:rsid w:val="00D2069C"/>
    <w:rsid w:val="00D22D37"/>
    <w:rsid w:val="00D231D8"/>
    <w:rsid w:val="00D23363"/>
    <w:rsid w:val="00D31F1B"/>
    <w:rsid w:val="00D33DBF"/>
    <w:rsid w:val="00D33FE0"/>
    <w:rsid w:val="00D360DA"/>
    <w:rsid w:val="00D36EDF"/>
    <w:rsid w:val="00D42C19"/>
    <w:rsid w:val="00D436FD"/>
    <w:rsid w:val="00D51A10"/>
    <w:rsid w:val="00D53C21"/>
    <w:rsid w:val="00D606C3"/>
    <w:rsid w:val="00D62D73"/>
    <w:rsid w:val="00D6460D"/>
    <w:rsid w:val="00D6500F"/>
    <w:rsid w:val="00D710E7"/>
    <w:rsid w:val="00D823DE"/>
    <w:rsid w:val="00D825D7"/>
    <w:rsid w:val="00D8338F"/>
    <w:rsid w:val="00D84B09"/>
    <w:rsid w:val="00D91235"/>
    <w:rsid w:val="00D97F4F"/>
    <w:rsid w:val="00DA2436"/>
    <w:rsid w:val="00DA28D0"/>
    <w:rsid w:val="00DA674A"/>
    <w:rsid w:val="00DB35F3"/>
    <w:rsid w:val="00DB69C0"/>
    <w:rsid w:val="00DC3437"/>
    <w:rsid w:val="00DC3856"/>
    <w:rsid w:val="00DC52FC"/>
    <w:rsid w:val="00DC5C7F"/>
    <w:rsid w:val="00DD55A9"/>
    <w:rsid w:val="00DE2320"/>
    <w:rsid w:val="00DE4774"/>
    <w:rsid w:val="00DE51F4"/>
    <w:rsid w:val="00DE5F7C"/>
    <w:rsid w:val="00DF64D7"/>
    <w:rsid w:val="00E04991"/>
    <w:rsid w:val="00E10BEC"/>
    <w:rsid w:val="00E11829"/>
    <w:rsid w:val="00E12841"/>
    <w:rsid w:val="00E1534B"/>
    <w:rsid w:val="00E1659A"/>
    <w:rsid w:val="00E27679"/>
    <w:rsid w:val="00E3656C"/>
    <w:rsid w:val="00E409F3"/>
    <w:rsid w:val="00E40B08"/>
    <w:rsid w:val="00E4424F"/>
    <w:rsid w:val="00E462F0"/>
    <w:rsid w:val="00E6115F"/>
    <w:rsid w:val="00E64B2E"/>
    <w:rsid w:val="00E65F6A"/>
    <w:rsid w:val="00E663B6"/>
    <w:rsid w:val="00E701BF"/>
    <w:rsid w:val="00E74E03"/>
    <w:rsid w:val="00E75D94"/>
    <w:rsid w:val="00E80D76"/>
    <w:rsid w:val="00E82C79"/>
    <w:rsid w:val="00E82CFF"/>
    <w:rsid w:val="00E87693"/>
    <w:rsid w:val="00E94057"/>
    <w:rsid w:val="00E9663A"/>
    <w:rsid w:val="00E96A4A"/>
    <w:rsid w:val="00E9769A"/>
    <w:rsid w:val="00E976E3"/>
    <w:rsid w:val="00EA0270"/>
    <w:rsid w:val="00EA6048"/>
    <w:rsid w:val="00EB1EC9"/>
    <w:rsid w:val="00EB26EF"/>
    <w:rsid w:val="00EB6AFB"/>
    <w:rsid w:val="00EC2665"/>
    <w:rsid w:val="00EC68D7"/>
    <w:rsid w:val="00ED04BD"/>
    <w:rsid w:val="00ED0BFC"/>
    <w:rsid w:val="00ED313D"/>
    <w:rsid w:val="00EE2693"/>
    <w:rsid w:val="00EE4382"/>
    <w:rsid w:val="00EE44C8"/>
    <w:rsid w:val="00EE51D5"/>
    <w:rsid w:val="00EE7346"/>
    <w:rsid w:val="00EF0C72"/>
    <w:rsid w:val="00EF13E2"/>
    <w:rsid w:val="00EF183C"/>
    <w:rsid w:val="00EF4360"/>
    <w:rsid w:val="00EF48FD"/>
    <w:rsid w:val="00EF6D79"/>
    <w:rsid w:val="00F073CF"/>
    <w:rsid w:val="00F13B6B"/>
    <w:rsid w:val="00F14F0F"/>
    <w:rsid w:val="00F14FCC"/>
    <w:rsid w:val="00F17F84"/>
    <w:rsid w:val="00F204D5"/>
    <w:rsid w:val="00F20794"/>
    <w:rsid w:val="00F22AE6"/>
    <w:rsid w:val="00F25CA1"/>
    <w:rsid w:val="00F30FAE"/>
    <w:rsid w:val="00F317C0"/>
    <w:rsid w:val="00F31FB9"/>
    <w:rsid w:val="00F33B83"/>
    <w:rsid w:val="00F340AF"/>
    <w:rsid w:val="00F35EE5"/>
    <w:rsid w:val="00F40687"/>
    <w:rsid w:val="00F42B75"/>
    <w:rsid w:val="00F43258"/>
    <w:rsid w:val="00F46DD2"/>
    <w:rsid w:val="00F47073"/>
    <w:rsid w:val="00F472A6"/>
    <w:rsid w:val="00F528C5"/>
    <w:rsid w:val="00F63308"/>
    <w:rsid w:val="00F63FA1"/>
    <w:rsid w:val="00F658BD"/>
    <w:rsid w:val="00F66A17"/>
    <w:rsid w:val="00F67C42"/>
    <w:rsid w:val="00F72AF1"/>
    <w:rsid w:val="00F75B50"/>
    <w:rsid w:val="00F7615E"/>
    <w:rsid w:val="00F90869"/>
    <w:rsid w:val="00F91859"/>
    <w:rsid w:val="00F97ADA"/>
    <w:rsid w:val="00FA28DB"/>
    <w:rsid w:val="00FB3521"/>
    <w:rsid w:val="00FB3A25"/>
    <w:rsid w:val="00FC174B"/>
    <w:rsid w:val="00FC174E"/>
    <w:rsid w:val="00FC4CB0"/>
    <w:rsid w:val="00FD1BC6"/>
    <w:rsid w:val="00FD463B"/>
    <w:rsid w:val="00FD775C"/>
    <w:rsid w:val="00FE039E"/>
    <w:rsid w:val="00FE6BAF"/>
    <w:rsid w:val="00FE7D9B"/>
    <w:rsid w:val="00FF0583"/>
    <w:rsid w:val="00FF0EA1"/>
    <w:rsid w:val="00FF1279"/>
    <w:rsid w:val="00FF3985"/>
    <w:rsid w:val="00FF4E4D"/>
    <w:rsid w:val="00FF5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9656"/>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1F7EBD"/>
  </w:style>
  <w:style w:type="numbering" w:customStyle="1" w:styleId="Judgments2">
    <w:name w:val="Judgments2"/>
    <w:uiPriority w:val="99"/>
    <w:rsid w:val="00723042"/>
  </w:style>
  <w:style w:type="paragraph" w:styleId="NoSpacing">
    <w:name w:val="No Spacing"/>
    <w:uiPriority w:val="1"/>
    <w:qFormat/>
    <w:rsid w:val="006D7808"/>
    <w:pPr>
      <w:spacing w:after="0" w:line="240" w:lineRule="auto"/>
    </w:pPr>
  </w:style>
  <w:style w:type="paragraph" w:styleId="Revision">
    <w:name w:val="Revision"/>
    <w:hidden/>
    <w:uiPriority w:val="99"/>
    <w:semiHidden/>
    <w:rsid w:val="005822F9"/>
    <w:pPr>
      <w:spacing w:after="0" w:line="240" w:lineRule="auto"/>
    </w:pPr>
    <w:rPr>
      <w:lang w:val="en-GB"/>
    </w:rPr>
  </w:style>
  <w:style w:type="paragraph" w:styleId="NormalWeb">
    <w:name w:val="Normal (Web)"/>
    <w:basedOn w:val="Normal"/>
    <w:uiPriority w:val="99"/>
    <w:semiHidden/>
    <w:unhideWhenUsed/>
    <w:rsid w:val="00221B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21B33"/>
    <w:rPr>
      <w:i/>
      <w:iCs/>
    </w:rPr>
  </w:style>
  <w:style w:type="character" w:styleId="PlaceholderText">
    <w:name w:val="Placeholder Text"/>
    <w:basedOn w:val="DefaultParagraphFont"/>
    <w:uiPriority w:val="99"/>
    <w:semiHidden/>
    <w:rsid w:val="003021B0"/>
    <w:rPr>
      <w:color w:val="808080"/>
    </w:rPr>
  </w:style>
  <w:style w:type="table" w:styleId="TableGrid">
    <w:name w:val="Table Grid"/>
    <w:basedOn w:val="TableNormal"/>
    <w:uiPriority w:val="39"/>
    <w:rsid w:val="005D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1A4C"/>
    <w:rPr>
      <w:color w:val="0000FF"/>
      <w:u w:val="single"/>
    </w:rPr>
  </w:style>
  <w:style w:type="paragraph" w:styleId="FootnoteText">
    <w:name w:val="footnote text"/>
    <w:basedOn w:val="Normal"/>
    <w:link w:val="FootnoteTextChar"/>
    <w:uiPriority w:val="99"/>
    <w:semiHidden/>
    <w:unhideWhenUsed/>
    <w:rsid w:val="00A02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655"/>
    <w:rPr>
      <w:sz w:val="20"/>
      <w:szCs w:val="20"/>
      <w:lang w:val="en-GB"/>
    </w:rPr>
  </w:style>
  <w:style w:type="character" w:styleId="FootnoteReference">
    <w:name w:val="footnote reference"/>
    <w:basedOn w:val="DefaultParagraphFont"/>
    <w:uiPriority w:val="99"/>
    <w:semiHidden/>
    <w:unhideWhenUsed/>
    <w:rsid w:val="00A02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5177">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647705455">
      <w:bodyDiv w:val="1"/>
      <w:marLeft w:val="0"/>
      <w:marRight w:val="0"/>
      <w:marTop w:val="0"/>
      <w:marBottom w:val="0"/>
      <w:divBdr>
        <w:top w:val="none" w:sz="0" w:space="0" w:color="auto"/>
        <w:left w:val="none" w:sz="0" w:space="0" w:color="auto"/>
        <w:bottom w:val="none" w:sz="0" w:space="0" w:color="auto"/>
        <w:right w:val="none" w:sz="0" w:space="0" w:color="auto"/>
      </w:divBdr>
    </w:div>
    <w:div w:id="119230380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49407475">
      <w:bodyDiv w:val="1"/>
      <w:marLeft w:val="0"/>
      <w:marRight w:val="0"/>
      <w:marTop w:val="0"/>
      <w:marBottom w:val="0"/>
      <w:divBdr>
        <w:top w:val="none" w:sz="0" w:space="0" w:color="auto"/>
        <w:left w:val="none" w:sz="0" w:space="0" w:color="auto"/>
        <w:bottom w:val="none" w:sz="0" w:space="0" w:color="auto"/>
        <w:right w:val="none" w:sz="0" w:space="0" w:color="auto"/>
      </w:divBdr>
      <w:divsChild>
        <w:div w:id="1914197750">
          <w:marLeft w:val="0"/>
          <w:marRight w:val="0"/>
          <w:marTop w:val="0"/>
          <w:marBottom w:val="0"/>
          <w:divBdr>
            <w:top w:val="none" w:sz="0" w:space="0" w:color="auto"/>
            <w:left w:val="none" w:sz="0" w:space="0" w:color="auto"/>
            <w:bottom w:val="none" w:sz="0" w:space="0" w:color="auto"/>
            <w:right w:val="none" w:sz="0" w:space="0" w:color="auto"/>
          </w:divBdr>
        </w:div>
      </w:divsChild>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82844057">
      <w:bodyDiv w:val="1"/>
      <w:marLeft w:val="0"/>
      <w:marRight w:val="0"/>
      <w:marTop w:val="0"/>
      <w:marBottom w:val="0"/>
      <w:divBdr>
        <w:top w:val="none" w:sz="0" w:space="0" w:color="auto"/>
        <w:left w:val="none" w:sz="0" w:space="0" w:color="auto"/>
        <w:bottom w:val="none" w:sz="0" w:space="0" w:color="auto"/>
        <w:right w:val="none" w:sz="0" w:space="0" w:color="auto"/>
      </w:divBdr>
      <w:divsChild>
        <w:div w:id="626425617">
          <w:marLeft w:val="0"/>
          <w:marRight w:val="0"/>
          <w:marTop w:val="0"/>
          <w:marBottom w:val="0"/>
          <w:divBdr>
            <w:top w:val="none" w:sz="0" w:space="0" w:color="auto"/>
            <w:left w:val="none" w:sz="0" w:space="0" w:color="auto"/>
            <w:bottom w:val="none" w:sz="0" w:space="0" w:color="auto"/>
            <w:right w:val="none" w:sz="0" w:space="0" w:color="auto"/>
          </w:divBdr>
        </w:div>
      </w:divsChild>
    </w:div>
    <w:div w:id="18751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patel@vijay.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FCDD-53C6-480A-9AB5-7E77C6E2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6725</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3</cp:revision>
  <cp:lastPrinted>2020-12-21T05:34:00Z</cp:lastPrinted>
  <dcterms:created xsi:type="dcterms:W3CDTF">2020-12-22T03:25:00Z</dcterms:created>
  <dcterms:modified xsi:type="dcterms:W3CDTF">2020-12-23T04:25:00Z</dcterms:modified>
</cp:coreProperties>
</file>