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1E823" w14:textId="77777777" w:rsidR="00D956A4" w:rsidRDefault="00D956A4" w:rsidP="00B63B1D">
      <w:pPr>
        <w:tabs>
          <w:tab w:val="left" w:pos="4092"/>
        </w:tabs>
        <w:spacing w:after="0" w:line="240" w:lineRule="auto"/>
        <w:rPr>
          <w:rFonts w:ascii="Times New Roman" w:hAnsi="Times New Roman" w:cs="Times New Roman"/>
          <w:b/>
          <w:sz w:val="24"/>
          <w:szCs w:val="24"/>
        </w:rPr>
      </w:pPr>
    </w:p>
    <w:p w14:paraId="4B2CB934" w14:textId="77777777" w:rsidR="001D33D2" w:rsidRPr="004A2599" w:rsidRDefault="00EE44C8"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 THE </w:t>
      </w:r>
      <w:r w:rsidR="00572ED8">
        <w:rPr>
          <w:rFonts w:ascii="Times New Roman" w:hAnsi="Times New Roman" w:cs="Times New Roman"/>
          <w:b/>
          <w:sz w:val="24"/>
          <w:szCs w:val="24"/>
        </w:rPr>
        <w:t xml:space="preserve">COURT </w:t>
      </w:r>
      <w:r w:rsidR="001D33D2" w:rsidRPr="004A2599">
        <w:rPr>
          <w:rFonts w:ascii="Times New Roman" w:hAnsi="Times New Roman" w:cs="Times New Roman"/>
          <w:b/>
          <w:sz w:val="24"/>
          <w:szCs w:val="24"/>
        </w:rPr>
        <w:t>OF</w:t>
      </w:r>
      <w:r w:rsidR="00572ED8">
        <w:rPr>
          <w:rFonts w:ascii="Times New Roman" w:hAnsi="Times New Roman" w:cs="Times New Roman"/>
          <w:b/>
          <w:sz w:val="24"/>
          <w:szCs w:val="24"/>
        </w:rPr>
        <w:t xml:space="preserve"> APPEAL OF</w:t>
      </w:r>
      <w:r w:rsidR="001D33D2" w:rsidRPr="004A2599">
        <w:rPr>
          <w:rFonts w:ascii="Times New Roman" w:hAnsi="Times New Roman" w:cs="Times New Roman"/>
          <w:b/>
          <w:sz w:val="24"/>
          <w:szCs w:val="24"/>
        </w:rPr>
        <w:t xml:space="preserve"> SEYCHELLES</w:t>
      </w:r>
    </w:p>
    <w:p w14:paraId="0DC9D83C"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13792F32" w14:textId="77777777" w:rsidR="00CC4C21"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2B1449E3" w14:textId="23030DE0"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D01A26">
        <w:rPr>
          <w:rFonts w:ascii="Times New Roman" w:hAnsi="Times New Roman" w:cs="Times New Roman"/>
          <w:sz w:val="24"/>
          <w:szCs w:val="24"/>
        </w:rPr>
        <w:t>20</w:t>
      </w:r>
      <w:r>
        <w:rPr>
          <w:rFonts w:ascii="Times New Roman" w:hAnsi="Times New Roman" w:cs="Times New Roman"/>
          <w:sz w:val="24"/>
          <w:szCs w:val="24"/>
        </w:rPr>
        <w:t>] SCC</w:t>
      </w:r>
      <w:r w:rsidR="00EE44C8">
        <w:rPr>
          <w:rFonts w:ascii="Times New Roman" w:hAnsi="Times New Roman" w:cs="Times New Roman"/>
          <w:sz w:val="24"/>
          <w:szCs w:val="24"/>
        </w:rPr>
        <w:t>A</w:t>
      </w:r>
      <w:r>
        <w:rPr>
          <w:rFonts w:ascii="Times New Roman" w:hAnsi="Times New Roman" w:cs="Times New Roman"/>
          <w:sz w:val="24"/>
          <w:szCs w:val="24"/>
        </w:rPr>
        <w:t xml:space="preserve"> …</w:t>
      </w:r>
      <w:r w:rsidR="00072CBE">
        <w:rPr>
          <w:rFonts w:ascii="Times New Roman" w:hAnsi="Times New Roman" w:cs="Times New Roman"/>
          <w:sz w:val="24"/>
          <w:szCs w:val="24"/>
        </w:rPr>
        <w:t>18 D</w:t>
      </w:r>
      <w:r w:rsidR="00913093">
        <w:rPr>
          <w:rFonts w:ascii="Times New Roman" w:hAnsi="Times New Roman" w:cs="Times New Roman"/>
          <w:sz w:val="24"/>
          <w:szCs w:val="24"/>
        </w:rPr>
        <w:t>ecember 2020</w:t>
      </w:r>
    </w:p>
    <w:p w14:paraId="1A04D037" w14:textId="4F579C13" w:rsidR="00EA155E" w:rsidRDefault="001934AE" w:rsidP="00D148BB">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MA</w:t>
      </w:r>
      <w:r w:rsidR="00905177">
        <w:rPr>
          <w:rFonts w:ascii="Times New Roman" w:hAnsi="Times New Roman" w:cs="Times New Roman"/>
          <w:sz w:val="24"/>
          <w:szCs w:val="24"/>
        </w:rPr>
        <w:t xml:space="preserve"> </w:t>
      </w:r>
      <w:r>
        <w:rPr>
          <w:rFonts w:ascii="Times New Roman" w:hAnsi="Times New Roman" w:cs="Times New Roman"/>
          <w:sz w:val="24"/>
          <w:szCs w:val="24"/>
        </w:rPr>
        <w:t>19</w:t>
      </w:r>
      <w:r w:rsidR="00905177">
        <w:rPr>
          <w:rFonts w:ascii="Times New Roman" w:hAnsi="Times New Roman" w:cs="Times New Roman"/>
          <w:sz w:val="24"/>
          <w:szCs w:val="24"/>
        </w:rPr>
        <w:t>/20</w:t>
      </w:r>
      <w:r w:rsidR="000924C3">
        <w:rPr>
          <w:rFonts w:ascii="Times New Roman" w:hAnsi="Times New Roman" w:cs="Times New Roman"/>
          <w:sz w:val="24"/>
          <w:szCs w:val="24"/>
        </w:rPr>
        <w:t>20</w:t>
      </w:r>
    </w:p>
    <w:p w14:paraId="792F70C1" w14:textId="3F06E74F" w:rsidR="00C14899" w:rsidRDefault="00400FC6" w:rsidP="00D148BB">
      <w:pPr>
        <w:spacing w:after="0" w:line="240" w:lineRule="auto"/>
        <w:ind w:left="5580"/>
        <w:rPr>
          <w:rFonts w:ascii="Times New Roman" w:hAnsi="Times New Roman" w:cs="Times New Roman"/>
          <w:i/>
          <w:sz w:val="24"/>
          <w:szCs w:val="24"/>
        </w:rPr>
      </w:pPr>
      <w:r>
        <w:rPr>
          <w:rFonts w:ascii="Times New Roman" w:hAnsi="Times New Roman" w:cs="Times New Roman"/>
          <w:sz w:val="24"/>
          <w:szCs w:val="24"/>
        </w:rPr>
        <w:t>(Arising in SCA06/2018</w:t>
      </w:r>
      <w:r w:rsidR="00EA155E">
        <w:rPr>
          <w:rFonts w:ascii="Times New Roman" w:hAnsi="Times New Roman" w:cs="Times New Roman"/>
          <w:sz w:val="24"/>
          <w:szCs w:val="24"/>
        </w:rPr>
        <w:t>)</w:t>
      </w:r>
    </w:p>
    <w:p w14:paraId="0240FE19" w14:textId="77777777" w:rsidR="00C14899" w:rsidRDefault="00C14899" w:rsidP="00214DB4">
      <w:pPr>
        <w:tabs>
          <w:tab w:val="left" w:pos="540"/>
          <w:tab w:val="left" w:pos="4092"/>
        </w:tabs>
        <w:spacing w:after="0" w:line="240" w:lineRule="auto"/>
        <w:rPr>
          <w:rFonts w:ascii="Times New Roman" w:hAnsi="Times New Roman" w:cs="Times New Roman"/>
          <w:i/>
          <w:sz w:val="24"/>
          <w:szCs w:val="24"/>
        </w:rPr>
      </w:pPr>
    </w:p>
    <w:p w14:paraId="1C049E72" w14:textId="04E4AE7E" w:rsidR="00C14899" w:rsidRPr="00D148BB" w:rsidRDefault="00591A9F" w:rsidP="00214DB4">
      <w:pPr>
        <w:tabs>
          <w:tab w:val="left" w:pos="540"/>
          <w:tab w:val="left" w:pos="4092"/>
        </w:tabs>
        <w:spacing w:after="0" w:line="240" w:lineRule="auto"/>
        <w:rPr>
          <w:rFonts w:ascii="Times New Roman" w:hAnsi="Times New Roman" w:cs="Times New Roman"/>
          <w:sz w:val="24"/>
          <w:szCs w:val="24"/>
        </w:rPr>
      </w:pPr>
      <w:r w:rsidRPr="00132667">
        <w:rPr>
          <w:rFonts w:ascii="Times New Roman" w:hAnsi="Times New Roman" w:cs="Times New Roman"/>
          <w:sz w:val="24"/>
          <w:szCs w:val="24"/>
        </w:rPr>
        <w:t>I</w:t>
      </w:r>
      <w:r w:rsidR="00C14899" w:rsidRPr="00D148BB">
        <w:rPr>
          <w:rFonts w:ascii="Times New Roman" w:hAnsi="Times New Roman" w:cs="Times New Roman"/>
          <w:sz w:val="24"/>
          <w:szCs w:val="24"/>
        </w:rPr>
        <w:t>n the matter between</w:t>
      </w:r>
    </w:p>
    <w:p w14:paraId="10E4696A" w14:textId="7AC0E144" w:rsidR="00C14899" w:rsidRPr="00214DB4" w:rsidRDefault="000C5DA2" w:rsidP="00C14899">
      <w:pPr>
        <w:pStyle w:val="Partynames"/>
      </w:pPr>
      <w:proofErr w:type="spellStart"/>
      <w:r>
        <w:t>Christianne</w:t>
      </w:r>
      <w:proofErr w:type="spellEnd"/>
      <w:r>
        <w:t xml:space="preserve"> Belmont </w:t>
      </w:r>
      <w:r w:rsidR="00C14899">
        <w:tab/>
        <w:t>App</w:t>
      </w:r>
      <w:r w:rsidR="00CA2B56">
        <w:t>licant</w:t>
      </w:r>
      <w:r w:rsidR="00C14899" w:rsidRPr="00214DB4">
        <w:tab/>
      </w:r>
    </w:p>
    <w:p w14:paraId="306712C6" w14:textId="77777777" w:rsidR="00913093" w:rsidRDefault="00913093" w:rsidP="00C14899">
      <w:pPr>
        <w:tabs>
          <w:tab w:val="left" w:pos="540"/>
          <w:tab w:val="left" w:pos="4092"/>
          <w:tab w:val="left" w:pos="5580"/>
        </w:tabs>
        <w:spacing w:after="0" w:line="240" w:lineRule="auto"/>
        <w:rPr>
          <w:rFonts w:ascii="Times New Roman" w:hAnsi="Times New Roman" w:cs="Times New Roman"/>
          <w:sz w:val="24"/>
          <w:szCs w:val="24"/>
        </w:rPr>
      </w:pPr>
    </w:p>
    <w:p w14:paraId="2D05516D" w14:textId="77777777" w:rsidR="00C14899" w:rsidRPr="004A2599" w:rsidRDefault="00C14899" w:rsidP="00C14899">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14:paraId="7F0D01F5" w14:textId="3FEE88CB" w:rsidR="00C14899" w:rsidRPr="006F5ABA" w:rsidRDefault="000C5DA2" w:rsidP="00C14899">
      <w:pPr>
        <w:pStyle w:val="Partynames"/>
      </w:pPr>
      <w:r>
        <w:t>Antoine Belmont</w:t>
      </w:r>
      <w:r w:rsidR="00C14899" w:rsidRPr="006F5ABA">
        <w:tab/>
      </w:r>
      <w:r w:rsidR="001934AE">
        <w:t>App</w:t>
      </w:r>
      <w:r w:rsidR="00CA2B56">
        <w:t>licant</w:t>
      </w:r>
    </w:p>
    <w:p w14:paraId="135898C3" w14:textId="3D02B9CD" w:rsidR="00EA155E" w:rsidRDefault="00C14899" w:rsidP="00C14899">
      <w:pPr>
        <w:tabs>
          <w:tab w:val="left" w:pos="540"/>
          <w:tab w:val="left" w:pos="4092"/>
        </w:tabs>
        <w:spacing w:after="0" w:line="240" w:lineRule="auto"/>
        <w:rPr>
          <w:rFonts w:ascii="Times New Roman" w:hAnsi="Times New Roman" w:cs="Times New Roman"/>
          <w:i/>
          <w:sz w:val="24"/>
          <w:szCs w:val="24"/>
        </w:rPr>
      </w:pPr>
      <w:r w:rsidRPr="006F5ABA">
        <w:rPr>
          <w:rFonts w:ascii="Times New Roman" w:hAnsi="Times New Roman" w:cs="Times New Roman"/>
          <w:i/>
          <w:sz w:val="24"/>
          <w:szCs w:val="24"/>
        </w:rPr>
        <w:t>(</w:t>
      </w:r>
      <w:proofErr w:type="gramStart"/>
      <w:r w:rsidR="00EA155E">
        <w:rPr>
          <w:rFonts w:ascii="Times New Roman" w:hAnsi="Times New Roman" w:cs="Times New Roman"/>
          <w:i/>
          <w:sz w:val="24"/>
          <w:szCs w:val="24"/>
        </w:rPr>
        <w:t>both</w:t>
      </w:r>
      <w:proofErr w:type="gramEnd"/>
      <w:r w:rsidR="00EA155E">
        <w:rPr>
          <w:rFonts w:ascii="Times New Roman" w:hAnsi="Times New Roman" w:cs="Times New Roman"/>
          <w:i/>
          <w:sz w:val="24"/>
          <w:szCs w:val="24"/>
        </w:rPr>
        <w:t xml:space="preserve"> App</w:t>
      </w:r>
      <w:r w:rsidR="00CA2B56">
        <w:rPr>
          <w:rFonts w:ascii="Times New Roman" w:hAnsi="Times New Roman" w:cs="Times New Roman"/>
          <w:i/>
          <w:sz w:val="24"/>
          <w:szCs w:val="24"/>
        </w:rPr>
        <w:t>licants</w:t>
      </w:r>
      <w:r w:rsidR="00EA155E">
        <w:rPr>
          <w:rFonts w:ascii="Times New Roman" w:hAnsi="Times New Roman" w:cs="Times New Roman"/>
          <w:i/>
          <w:sz w:val="24"/>
          <w:szCs w:val="24"/>
        </w:rPr>
        <w:t xml:space="preserve"> </w:t>
      </w:r>
      <w:r w:rsidRPr="006F5ABA">
        <w:rPr>
          <w:rFonts w:ascii="Times New Roman" w:hAnsi="Times New Roman" w:cs="Times New Roman"/>
          <w:i/>
          <w:sz w:val="24"/>
          <w:szCs w:val="24"/>
        </w:rPr>
        <w:t xml:space="preserve">rep. by </w:t>
      </w:r>
      <w:r w:rsidR="000C5DA2">
        <w:rPr>
          <w:rFonts w:ascii="Times New Roman" w:hAnsi="Times New Roman" w:cs="Times New Roman"/>
          <w:i/>
          <w:sz w:val="24"/>
          <w:szCs w:val="24"/>
        </w:rPr>
        <w:t xml:space="preserve">Mr France </w:t>
      </w:r>
      <w:proofErr w:type="spellStart"/>
      <w:r w:rsidR="000C5DA2">
        <w:rPr>
          <w:rFonts w:ascii="Times New Roman" w:hAnsi="Times New Roman" w:cs="Times New Roman"/>
          <w:i/>
          <w:sz w:val="24"/>
          <w:szCs w:val="24"/>
        </w:rPr>
        <w:t>Bonte</w:t>
      </w:r>
      <w:proofErr w:type="spellEnd"/>
      <w:r w:rsidR="000C5DA2">
        <w:rPr>
          <w:rFonts w:ascii="Times New Roman" w:hAnsi="Times New Roman" w:cs="Times New Roman"/>
          <w:i/>
          <w:sz w:val="24"/>
          <w:szCs w:val="24"/>
        </w:rPr>
        <w:t xml:space="preserve"> </w:t>
      </w:r>
    </w:p>
    <w:p w14:paraId="31112118" w14:textId="02C2BEE2" w:rsidR="00C14899" w:rsidRDefault="000C5DA2" w:rsidP="00C14899">
      <w:pPr>
        <w:tabs>
          <w:tab w:val="left" w:pos="540"/>
          <w:tab w:val="left" w:pos="4092"/>
        </w:tabs>
        <w:spacing w:after="0" w:line="240" w:lineRule="auto"/>
        <w:rPr>
          <w:rFonts w:ascii="Times New Roman" w:hAnsi="Times New Roman" w:cs="Times New Roman"/>
          <w:i/>
          <w:sz w:val="24"/>
          <w:szCs w:val="24"/>
        </w:rPr>
      </w:pPr>
      <w:proofErr w:type="gramStart"/>
      <w:r>
        <w:rPr>
          <w:rFonts w:ascii="Times New Roman" w:hAnsi="Times New Roman" w:cs="Times New Roman"/>
          <w:i/>
          <w:sz w:val="24"/>
          <w:szCs w:val="24"/>
        </w:rPr>
        <w:t>together</w:t>
      </w:r>
      <w:proofErr w:type="gramEnd"/>
      <w:r>
        <w:rPr>
          <w:rFonts w:ascii="Times New Roman" w:hAnsi="Times New Roman" w:cs="Times New Roman"/>
          <w:i/>
          <w:sz w:val="24"/>
          <w:szCs w:val="24"/>
        </w:rPr>
        <w:t xml:space="preserve"> with Miss</w:t>
      </w:r>
      <w:r w:rsidR="00EA155E">
        <w:rPr>
          <w:rFonts w:ascii="Times New Roman" w:hAnsi="Times New Roman" w:cs="Times New Roman"/>
          <w:i/>
          <w:sz w:val="24"/>
          <w:szCs w:val="24"/>
        </w:rPr>
        <w:t xml:space="preserve"> </w:t>
      </w:r>
      <w:r w:rsidR="00C14899" w:rsidRPr="007706A0">
        <w:rPr>
          <w:rFonts w:ascii="Times New Roman" w:hAnsi="Times New Roman" w:cs="Times New Roman"/>
          <w:i/>
          <w:sz w:val="24"/>
          <w:szCs w:val="24"/>
        </w:rPr>
        <w:t>Alexandra Madeleine)</w:t>
      </w:r>
    </w:p>
    <w:p w14:paraId="253135B4" w14:textId="77777777" w:rsidR="000C5DA2" w:rsidRDefault="000C5DA2" w:rsidP="00C14899">
      <w:pPr>
        <w:tabs>
          <w:tab w:val="left" w:pos="540"/>
          <w:tab w:val="left" w:pos="4092"/>
        </w:tabs>
        <w:spacing w:after="0" w:line="240" w:lineRule="auto"/>
        <w:rPr>
          <w:rFonts w:ascii="Times New Roman" w:hAnsi="Times New Roman" w:cs="Times New Roman"/>
          <w:i/>
          <w:sz w:val="24"/>
          <w:szCs w:val="24"/>
        </w:rPr>
      </w:pPr>
    </w:p>
    <w:p w14:paraId="6BE5FB80" w14:textId="5BE3AF09" w:rsidR="000C5DA2" w:rsidRDefault="000C5DA2" w:rsidP="00C14899">
      <w:pPr>
        <w:tabs>
          <w:tab w:val="left" w:pos="540"/>
          <w:tab w:val="left" w:pos="4092"/>
        </w:tabs>
        <w:spacing w:after="0" w:line="240" w:lineRule="auto"/>
        <w:rPr>
          <w:rFonts w:ascii="Times New Roman" w:hAnsi="Times New Roman" w:cs="Times New Roman"/>
          <w:i/>
          <w:sz w:val="24"/>
          <w:szCs w:val="24"/>
        </w:rPr>
      </w:pPr>
      <w:proofErr w:type="gramStart"/>
      <w:r>
        <w:rPr>
          <w:rFonts w:ascii="Times New Roman" w:hAnsi="Times New Roman" w:cs="Times New Roman"/>
          <w:i/>
          <w:sz w:val="24"/>
          <w:szCs w:val="24"/>
        </w:rPr>
        <w:t>and</w:t>
      </w:r>
      <w:proofErr w:type="gramEnd"/>
    </w:p>
    <w:p w14:paraId="6D7C7D66" w14:textId="77777777" w:rsidR="000C5DA2" w:rsidRDefault="000C5DA2" w:rsidP="00C14899">
      <w:pPr>
        <w:tabs>
          <w:tab w:val="left" w:pos="540"/>
          <w:tab w:val="left" w:pos="4092"/>
        </w:tabs>
        <w:spacing w:after="0" w:line="240" w:lineRule="auto"/>
        <w:rPr>
          <w:rFonts w:ascii="Times New Roman" w:hAnsi="Times New Roman" w:cs="Times New Roman"/>
          <w:i/>
          <w:sz w:val="24"/>
          <w:szCs w:val="24"/>
        </w:rPr>
      </w:pPr>
    </w:p>
    <w:p w14:paraId="48BEC536" w14:textId="72F4971A" w:rsidR="000C5DA2" w:rsidRPr="00D148BB" w:rsidRDefault="000C5DA2" w:rsidP="00C14899">
      <w:pPr>
        <w:tabs>
          <w:tab w:val="left" w:pos="540"/>
          <w:tab w:val="left" w:pos="4092"/>
        </w:tabs>
        <w:spacing w:after="0" w:line="240" w:lineRule="auto"/>
        <w:rPr>
          <w:rFonts w:ascii="Times New Roman" w:hAnsi="Times New Roman" w:cs="Times New Roman"/>
          <w:b/>
          <w:sz w:val="24"/>
          <w:szCs w:val="24"/>
        </w:rPr>
      </w:pPr>
      <w:proofErr w:type="spellStart"/>
      <w:r w:rsidRPr="00D148BB">
        <w:rPr>
          <w:rFonts w:ascii="Times New Roman" w:hAnsi="Times New Roman" w:cs="Times New Roman"/>
          <w:b/>
          <w:sz w:val="24"/>
          <w:szCs w:val="24"/>
        </w:rPr>
        <w:t>Karine</w:t>
      </w:r>
      <w:proofErr w:type="spellEnd"/>
      <w:r w:rsidRPr="00D148BB">
        <w:rPr>
          <w:rFonts w:ascii="Times New Roman" w:hAnsi="Times New Roman" w:cs="Times New Roman"/>
          <w:b/>
          <w:sz w:val="24"/>
          <w:szCs w:val="24"/>
        </w:rPr>
        <w:t xml:space="preserve"> Belmont</w:t>
      </w:r>
      <w:r w:rsidR="001934AE">
        <w:rPr>
          <w:rFonts w:ascii="Times New Roman" w:hAnsi="Times New Roman" w:cs="Times New Roman"/>
          <w:b/>
          <w:sz w:val="24"/>
          <w:szCs w:val="24"/>
        </w:rPr>
        <w:tab/>
      </w:r>
      <w:r w:rsidR="001934AE">
        <w:rPr>
          <w:rFonts w:ascii="Times New Roman" w:hAnsi="Times New Roman" w:cs="Times New Roman"/>
          <w:b/>
          <w:sz w:val="24"/>
          <w:szCs w:val="24"/>
        </w:rPr>
        <w:tab/>
      </w:r>
      <w:r w:rsidR="001934AE">
        <w:rPr>
          <w:rFonts w:ascii="Times New Roman" w:hAnsi="Times New Roman" w:cs="Times New Roman"/>
          <w:b/>
          <w:sz w:val="24"/>
          <w:szCs w:val="24"/>
        </w:rPr>
        <w:tab/>
      </w:r>
      <w:r w:rsidR="001934AE">
        <w:rPr>
          <w:rFonts w:ascii="Times New Roman" w:hAnsi="Times New Roman" w:cs="Times New Roman"/>
          <w:b/>
          <w:sz w:val="24"/>
          <w:szCs w:val="24"/>
        </w:rPr>
        <w:tab/>
        <w:t>Respondent</w:t>
      </w:r>
    </w:p>
    <w:p w14:paraId="7B77CE2B" w14:textId="3E2D37B7" w:rsidR="000C5DA2" w:rsidRDefault="000C5DA2" w:rsidP="00C14899">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by Mr Bernard Georges)</w:t>
      </w:r>
    </w:p>
    <w:p w14:paraId="0A48E80A" w14:textId="77777777" w:rsidR="001934AE" w:rsidRDefault="001934AE" w:rsidP="00214DB4">
      <w:pPr>
        <w:tabs>
          <w:tab w:val="left" w:pos="540"/>
          <w:tab w:val="left" w:pos="4092"/>
        </w:tabs>
        <w:spacing w:after="0" w:line="240" w:lineRule="auto"/>
        <w:rPr>
          <w:rFonts w:ascii="Times New Roman" w:hAnsi="Times New Roman" w:cs="Times New Roman"/>
          <w:i/>
          <w:sz w:val="24"/>
          <w:szCs w:val="24"/>
        </w:rPr>
      </w:pPr>
    </w:p>
    <w:p w14:paraId="6CD47E43" w14:textId="77777777" w:rsidR="00BB1A3E" w:rsidRPr="00BB1A3E" w:rsidRDefault="00BB1A3E" w:rsidP="008821CA">
      <w:pPr>
        <w:pBdr>
          <w:bottom w:val="single" w:sz="4" w:space="0" w:color="auto"/>
        </w:pBdr>
        <w:tabs>
          <w:tab w:val="left" w:pos="540"/>
          <w:tab w:val="left" w:pos="5580"/>
        </w:tabs>
        <w:spacing w:after="0" w:line="240" w:lineRule="auto"/>
        <w:rPr>
          <w:rFonts w:ascii="Times New Roman" w:hAnsi="Times New Roman" w:cs="Times New Roman"/>
          <w:i/>
          <w:sz w:val="24"/>
          <w:szCs w:val="24"/>
        </w:rPr>
      </w:pPr>
    </w:p>
    <w:p w14:paraId="2EFCD018" w14:textId="651A0FA2" w:rsidR="00405958" w:rsidRPr="004A2599" w:rsidRDefault="00405958" w:rsidP="00D148BB">
      <w:pPr>
        <w:spacing w:before="120" w:after="0" w:line="240" w:lineRule="auto"/>
        <w:ind w:left="1886" w:hanging="1886"/>
        <w:jc w:val="both"/>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0C5DA2">
        <w:rPr>
          <w:rFonts w:ascii="Times New Roman" w:hAnsi="Times New Roman" w:cs="Times New Roman"/>
          <w:i/>
          <w:sz w:val="24"/>
          <w:szCs w:val="24"/>
        </w:rPr>
        <w:t>Belmont &amp; Anor</w:t>
      </w:r>
      <w:r w:rsidR="000924C3" w:rsidDel="000924C3">
        <w:rPr>
          <w:rFonts w:ascii="Times New Roman" w:hAnsi="Times New Roman" w:cs="Times New Roman"/>
          <w:sz w:val="24"/>
          <w:szCs w:val="24"/>
        </w:rPr>
        <w:t xml:space="preserve"> </w:t>
      </w:r>
      <w:r w:rsidR="004D626C">
        <w:rPr>
          <w:rFonts w:ascii="Times New Roman" w:hAnsi="Times New Roman" w:cs="Times New Roman"/>
          <w:sz w:val="24"/>
          <w:szCs w:val="24"/>
        </w:rPr>
        <w:t xml:space="preserve">v </w:t>
      </w:r>
      <w:r w:rsidR="000C5DA2">
        <w:rPr>
          <w:rFonts w:ascii="Times New Roman" w:hAnsi="Times New Roman" w:cs="Times New Roman"/>
          <w:i/>
          <w:sz w:val="24"/>
          <w:szCs w:val="24"/>
        </w:rPr>
        <w:t>Belmont</w:t>
      </w:r>
      <w:r w:rsidR="000924C3">
        <w:t xml:space="preserve"> </w:t>
      </w:r>
      <w:r w:rsidR="00D31F1B" w:rsidRPr="004A2599">
        <w:rPr>
          <w:rFonts w:ascii="Times New Roman" w:hAnsi="Times New Roman" w:cs="Times New Roman"/>
          <w:sz w:val="24"/>
          <w:szCs w:val="24"/>
        </w:rPr>
        <w:t>(</w:t>
      </w:r>
      <w:r w:rsidR="000C5DA2">
        <w:rPr>
          <w:rFonts w:ascii="Times New Roman" w:hAnsi="Times New Roman" w:cs="Times New Roman"/>
          <w:sz w:val="24"/>
          <w:szCs w:val="24"/>
        </w:rPr>
        <w:t>MA</w:t>
      </w:r>
      <w:r w:rsidR="001F3925">
        <w:rPr>
          <w:rFonts w:ascii="Times New Roman" w:hAnsi="Times New Roman" w:cs="Times New Roman"/>
          <w:sz w:val="24"/>
          <w:szCs w:val="24"/>
        </w:rPr>
        <w:t xml:space="preserve"> </w:t>
      </w:r>
      <w:r w:rsidR="000C5DA2">
        <w:rPr>
          <w:rFonts w:ascii="Times New Roman" w:hAnsi="Times New Roman" w:cs="Times New Roman"/>
          <w:sz w:val="24"/>
          <w:szCs w:val="24"/>
        </w:rPr>
        <w:t>19</w:t>
      </w:r>
      <w:r w:rsidR="006F5ABA" w:rsidRPr="006F5ABA">
        <w:rPr>
          <w:rFonts w:ascii="Times New Roman" w:hAnsi="Times New Roman" w:cs="Times New Roman"/>
          <w:sz w:val="24"/>
          <w:szCs w:val="24"/>
        </w:rPr>
        <w:t>/20</w:t>
      </w:r>
      <w:r w:rsidR="000924C3">
        <w:rPr>
          <w:rFonts w:ascii="Times New Roman" w:hAnsi="Times New Roman" w:cs="Times New Roman"/>
          <w:sz w:val="24"/>
          <w:szCs w:val="24"/>
        </w:rPr>
        <w:t>20</w:t>
      </w:r>
      <w:r w:rsidR="00B837E4">
        <w:rPr>
          <w:rFonts w:ascii="Times New Roman" w:hAnsi="Times New Roman" w:cs="Times New Roman"/>
          <w:sz w:val="24"/>
          <w:szCs w:val="24"/>
        </w:rPr>
        <w:t>) [20</w:t>
      </w:r>
      <w:r w:rsidR="006F5ABA">
        <w:rPr>
          <w:rFonts w:ascii="Times New Roman" w:hAnsi="Times New Roman" w:cs="Times New Roman"/>
          <w:sz w:val="24"/>
          <w:szCs w:val="24"/>
        </w:rPr>
        <w:t>2</w:t>
      </w:r>
      <w:r w:rsidR="00601509">
        <w:rPr>
          <w:rFonts w:ascii="Times New Roman" w:hAnsi="Times New Roman" w:cs="Times New Roman"/>
          <w:sz w:val="24"/>
          <w:szCs w:val="24"/>
        </w:rPr>
        <w:t>0</w:t>
      </w:r>
      <w:r w:rsidR="00D31F1B" w:rsidRPr="004A2599">
        <w:rPr>
          <w:rFonts w:ascii="Times New Roman" w:hAnsi="Times New Roman" w:cs="Times New Roman"/>
          <w:sz w:val="24"/>
          <w:szCs w:val="24"/>
        </w:rPr>
        <w:t xml:space="preserve">] </w:t>
      </w:r>
      <w:r w:rsidR="00400FC6">
        <w:rPr>
          <w:rFonts w:ascii="Times New Roman" w:hAnsi="Times New Roman" w:cs="Times New Roman"/>
          <w:sz w:val="24"/>
          <w:szCs w:val="24"/>
        </w:rPr>
        <w:t>(Arising in SCA 6/2018</w:t>
      </w:r>
      <w:r w:rsidR="00EA155E">
        <w:rPr>
          <w:rFonts w:ascii="Times New Roman" w:hAnsi="Times New Roman" w:cs="Times New Roman"/>
          <w:sz w:val="24"/>
          <w:szCs w:val="24"/>
        </w:rPr>
        <w:t xml:space="preserve">) </w:t>
      </w:r>
      <w:r w:rsidR="00D31F1B" w:rsidRPr="004A2599">
        <w:rPr>
          <w:rFonts w:ascii="Times New Roman" w:hAnsi="Times New Roman" w:cs="Times New Roman"/>
          <w:sz w:val="24"/>
          <w:szCs w:val="24"/>
        </w:rPr>
        <w:t xml:space="preserve">SCSC </w:t>
      </w:r>
      <w:r w:rsidR="00877F00">
        <w:rPr>
          <w:rFonts w:ascii="Times New Roman" w:hAnsi="Times New Roman" w:cs="Times New Roman"/>
          <w:sz w:val="24"/>
          <w:szCs w:val="24"/>
        </w:rPr>
        <w:t xml:space="preserve">   </w:t>
      </w:r>
      <w:r w:rsidR="00050392">
        <w:rPr>
          <w:rFonts w:ascii="Times New Roman" w:hAnsi="Times New Roman" w:cs="Times New Roman"/>
          <w:sz w:val="24"/>
          <w:szCs w:val="24"/>
        </w:rPr>
        <w:t xml:space="preserve"> </w:t>
      </w:r>
      <w:r w:rsidR="004D626C">
        <w:rPr>
          <w:rFonts w:ascii="Times New Roman" w:hAnsi="Times New Roman" w:cs="Times New Roman"/>
          <w:sz w:val="24"/>
          <w:szCs w:val="24"/>
        </w:rPr>
        <w:t xml:space="preserve"> </w:t>
      </w:r>
      <w:r w:rsidR="005C146D">
        <w:rPr>
          <w:rFonts w:ascii="Times New Roman" w:hAnsi="Times New Roman" w:cs="Times New Roman"/>
          <w:sz w:val="24"/>
          <w:szCs w:val="24"/>
        </w:rPr>
        <w:tab/>
      </w:r>
      <w:proofErr w:type="spellStart"/>
      <w:r w:rsidR="00EA155E">
        <w:rPr>
          <w:rFonts w:ascii="Times New Roman" w:hAnsi="Times New Roman" w:cs="Times New Roman"/>
          <w:sz w:val="24"/>
          <w:szCs w:val="24"/>
        </w:rPr>
        <w:t>Decemeber</w:t>
      </w:r>
      <w:proofErr w:type="spellEnd"/>
      <w:r w:rsidR="00EA155E">
        <w:rPr>
          <w:rFonts w:ascii="Times New Roman" w:hAnsi="Times New Roman" w:cs="Times New Roman"/>
          <w:sz w:val="24"/>
          <w:szCs w:val="24"/>
        </w:rPr>
        <w:t xml:space="preserve"> </w:t>
      </w:r>
      <w:r w:rsidR="00B837E4">
        <w:rPr>
          <w:rFonts w:ascii="Times New Roman" w:hAnsi="Times New Roman" w:cs="Times New Roman"/>
          <w:sz w:val="24"/>
          <w:szCs w:val="24"/>
        </w:rPr>
        <w:t>20</w:t>
      </w:r>
      <w:r w:rsidR="00D01A26">
        <w:rPr>
          <w:rFonts w:ascii="Times New Roman" w:hAnsi="Times New Roman" w:cs="Times New Roman"/>
          <w:sz w:val="24"/>
          <w:szCs w:val="24"/>
        </w:rPr>
        <w:t>20</w:t>
      </w:r>
    </w:p>
    <w:p w14:paraId="33C7F705" w14:textId="33D6B82F" w:rsidR="002E2AE3" w:rsidRPr="00DD35DB" w:rsidRDefault="009F125D" w:rsidP="00D148BB">
      <w:pPr>
        <w:spacing w:after="0" w:line="240" w:lineRule="auto"/>
        <w:ind w:left="1890" w:hanging="1890"/>
        <w:jc w:val="both"/>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F71DEE" w:rsidRPr="00D148BB">
        <w:rPr>
          <w:rFonts w:ascii="Times New Roman" w:hAnsi="Times New Roman" w:cs="Times New Roman"/>
          <w:sz w:val="24"/>
          <w:szCs w:val="24"/>
        </w:rPr>
        <w:t>Fernando President</w:t>
      </w:r>
      <w:r w:rsidR="009A029E" w:rsidRPr="00DD35DB">
        <w:rPr>
          <w:rFonts w:ascii="Times New Roman" w:hAnsi="Times New Roman" w:cs="Times New Roman"/>
          <w:sz w:val="24"/>
          <w:szCs w:val="24"/>
        </w:rPr>
        <w:t>,</w:t>
      </w:r>
      <w:r w:rsidR="00F71DEE" w:rsidRPr="00D148BB">
        <w:rPr>
          <w:rFonts w:ascii="Times New Roman" w:hAnsi="Times New Roman" w:cs="Times New Roman"/>
          <w:sz w:val="24"/>
          <w:szCs w:val="24"/>
        </w:rPr>
        <w:t xml:space="preserve"> </w:t>
      </w:r>
      <w:r w:rsidR="004D626C" w:rsidRPr="00DD35DB">
        <w:rPr>
          <w:rFonts w:ascii="Times New Roman" w:hAnsi="Times New Roman" w:cs="Times New Roman"/>
          <w:sz w:val="24"/>
          <w:szCs w:val="24"/>
        </w:rPr>
        <w:t>Robinson J</w:t>
      </w:r>
      <w:r w:rsidR="00A027FD" w:rsidRPr="00DD35DB">
        <w:rPr>
          <w:rFonts w:ascii="Times New Roman" w:hAnsi="Times New Roman" w:cs="Times New Roman"/>
          <w:sz w:val="24"/>
          <w:szCs w:val="24"/>
        </w:rPr>
        <w:t>A</w:t>
      </w:r>
      <w:r w:rsidR="006F5ABA" w:rsidRPr="00DD35DB">
        <w:rPr>
          <w:rFonts w:ascii="Times New Roman" w:hAnsi="Times New Roman" w:cs="Times New Roman"/>
          <w:sz w:val="24"/>
          <w:szCs w:val="24"/>
        </w:rPr>
        <w:t xml:space="preserve">, </w:t>
      </w:r>
      <w:r w:rsidR="000C5DA2">
        <w:rPr>
          <w:rFonts w:ascii="Times New Roman" w:hAnsi="Times New Roman" w:cs="Times New Roman"/>
          <w:sz w:val="24"/>
          <w:szCs w:val="24"/>
        </w:rPr>
        <w:t>Burhan</w:t>
      </w:r>
      <w:r w:rsidR="004D626C" w:rsidRPr="00DD35DB">
        <w:rPr>
          <w:rFonts w:ascii="Times New Roman" w:hAnsi="Times New Roman" w:cs="Times New Roman"/>
          <w:sz w:val="24"/>
          <w:szCs w:val="24"/>
        </w:rPr>
        <w:t xml:space="preserve"> J</w:t>
      </w:r>
    </w:p>
    <w:p w14:paraId="195C4D8A" w14:textId="31A87681" w:rsidR="00344425" w:rsidRPr="004A2599" w:rsidRDefault="004D626C" w:rsidP="00D148BB">
      <w:pPr>
        <w:spacing w:after="0" w:line="240" w:lineRule="auto"/>
        <w:ind w:left="1890" w:hanging="1890"/>
        <w:jc w:val="both"/>
        <w:rPr>
          <w:rFonts w:ascii="Times New Roman" w:hAnsi="Times New Roman" w:cs="Times New Roman"/>
          <w:sz w:val="24"/>
          <w:szCs w:val="24"/>
        </w:rPr>
      </w:pPr>
      <w:r w:rsidRPr="00DD35DB">
        <w:rPr>
          <w:rFonts w:ascii="Times New Roman" w:hAnsi="Times New Roman" w:cs="Times New Roman"/>
          <w:b/>
          <w:sz w:val="24"/>
          <w:szCs w:val="24"/>
        </w:rPr>
        <w:t>Summary:</w:t>
      </w:r>
      <w:r w:rsidRPr="00DD35DB">
        <w:rPr>
          <w:rFonts w:ascii="Times New Roman" w:hAnsi="Times New Roman" w:cs="Times New Roman"/>
          <w:b/>
          <w:sz w:val="24"/>
          <w:szCs w:val="24"/>
        </w:rPr>
        <w:tab/>
      </w:r>
    </w:p>
    <w:p w14:paraId="05176EFE" w14:textId="35BCC1E3" w:rsidR="00344425" w:rsidRPr="005B12AA" w:rsidRDefault="00344425" w:rsidP="00D148BB">
      <w:pPr>
        <w:tabs>
          <w:tab w:val="left" w:pos="720"/>
          <w:tab w:val="left" w:pos="1440"/>
          <w:tab w:val="left" w:pos="2160"/>
          <w:tab w:val="center" w:pos="4680"/>
        </w:tabs>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Hea</w:t>
      </w:r>
      <w:r w:rsidRPr="00F71DEE">
        <w:rPr>
          <w:rFonts w:ascii="Times New Roman" w:hAnsi="Times New Roman" w:cs="Times New Roman"/>
          <w:b/>
          <w:sz w:val="24"/>
          <w:szCs w:val="24"/>
        </w:rPr>
        <w:t xml:space="preserve">rd: </w:t>
      </w:r>
      <w:r w:rsidR="005B12AA" w:rsidRPr="00F71DEE">
        <w:rPr>
          <w:rFonts w:ascii="Times New Roman" w:hAnsi="Times New Roman" w:cs="Times New Roman"/>
          <w:sz w:val="24"/>
          <w:szCs w:val="24"/>
        </w:rPr>
        <w:tab/>
      </w:r>
      <w:r w:rsidR="005B12AA" w:rsidRPr="00F71DEE">
        <w:rPr>
          <w:rFonts w:ascii="Times New Roman" w:hAnsi="Times New Roman" w:cs="Times New Roman"/>
          <w:sz w:val="24"/>
          <w:szCs w:val="24"/>
        </w:rPr>
        <w:tab/>
      </w:r>
      <w:r w:rsidR="00F71DEE" w:rsidRPr="00D148BB">
        <w:rPr>
          <w:rFonts w:ascii="Times New Roman" w:hAnsi="Times New Roman" w:cs="Times New Roman"/>
          <w:sz w:val="24"/>
          <w:szCs w:val="24"/>
        </w:rPr>
        <w:t>5 November</w:t>
      </w:r>
      <w:r w:rsidR="006F5ABA" w:rsidRPr="00F71DEE">
        <w:rPr>
          <w:rFonts w:ascii="Times New Roman" w:hAnsi="Times New Roman" w:cs="Times New Roman"/>
          <w:sz w:val="24"/>
          <w:szCs w:val="24"/>
        </w:rPr>
        <w:t xml:space="preserve"> 2020</w:t>
      </w:r>
      <w:r w:rsidR="00D01A26">
        <w:rPr>
          <w:rFonts w:ascii="Times New Roman" w:hAnsi="Times New Roman" w:cs="Times New Roman"/>
          <w:sz w:val="24"/>
          <w:szCs w:val="24"/>
        </w:rPr>
        <w:t xml:space="preserve"> </w:t>
      </w:r>
      <w:r w:rsidR="00BA1AA2">
        <w:rPr>
          <w:rFonts w:ascii="Times New Roman" w:hAnsi="Times New Roman" w:cs="Times New Roman"/>
          <w:sz w:val="24"/>
          <w:szCs w:val="24"/>
        </w:rPr>
        <w:tab/>
      </w:r>
    </w:p>
    <w:p w14:paraId="3BF849F0" w14:textId="7B616A9E" w:rsidR="00030C93" w:rsidRDefault="00344425" w:rsidP="00D148BB">
      <w:pPr>
        <w:pBdr>
          <w:bottom w:val="single" w:sz="4" w:space="1" w:color="auto"/>
        </w:pBdr>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F71DEE" w:rsidRPr="00D148BB">
        <w:rPr>
          <w:rFonts w:ascii="Times New Roman" w:hAnsi="Times New Roman" w:cs="Times New Roman"/>
          <w:sz w:val="24"/>
          <w:szCs w:val="24"/>
        </w:rPr>
        <w:t>1</w:t>
      </w:r>
      <w:r w:rsidR="00593178">
        <w:rPr>
          <w:rFonts w:ascii="Times New Roman" w:hAnsi="Times New Roman" w:cs="Times New Roman"/>
          <w:sz w:val="24"/>
          <w:szCs w:val="24"/>
        </w:rPr>
        <w:t>8</w:t>
      </w:r>
      <w:r w:rsidR="00913093">
        <w:rPr>
          <w:rFonts w:ascii="Times New Roman" w:hAnsi="Times New Roman" w:cs="Times New Roman"/>
          <w:sz w:val="24"/>
          <w:szCs w:val="24"/>
        </w:rPr>
        <w:t xml:space="preserve"> </w:t>
      </w:r>
      <w:r w:rsidR="00CA2B56">
        <w:rPr>
          <w:rFonts w:ascii="Times New Roman" w:hAnsi="Times New Roman" w:cs="Times New Roman"/>
          <w:sz w:val="24"/>
          <w:szCs w:val="24"/>
        </w:rPr>
        <w:t>December</w:t>
      </w:r>
      <w:r w:rsidR="006F5ABA" w:rsidRPr="00F71DEE">
        <w:rPr>
          <w:rFonts w:ascii="Times New Roman" w:hAnsi="Times New Roman" w:cs="Times New Roman"/>
          <w:sz w:val="24"/>
          <w:szCs w:val="24"/>
        </w:rPr>
        <w:t xml:space="preserve"> </w:t>
      </w:r>
      <w:r w:rsidR="00D01A26" w:rsidRPr="00F71DEE">
        <w:rPr>
          <w:rFonts w:ascii="Times New Roman" w:hAnsi="Times New Roman" w:cs="Times New Roman"/>
          <w:sz w:val="24"/>
          <w:szCs w:val="24"/>
        </w:rPr>
        <w:t>20</w:t>
      </w:r>
      <w:r w:rsidR="006F5ABA" w:rsidRPr="00F71DEE">
        <w:rPr>
          <w:rFonts w:ascii="Times New Roman" w:hAnsi="Times New Roman" w:cs="Times New Roman"/>
          <w:sz w:val="24"/>
          <w:szCs w:val="24"/>
        </w:rPr>
        <w:t>20</w:t>
      </w:r>
    </w:p>
    <w:p w14:paraId="2A4C9AEB" w14:textId="0922560F" w:rsidR="00030C93" w:rsidRPr="00D148BB" w:rsidRDefault="00030C93" w:rsidP="00030C93">
      <w:pPr>
        <w:pBdr>
          <w:bottom w:val="single" w:sz="4" w:space="1" w:color="auto"/>
        </w:pBdr>
        <w:spacing w:after="0" w:line="240" w:lineRule="auto"/>
        <w:ind w:left="1890" w:hanging="1890"/>
        <w:rPr>
          <w:rFonts w:ascii="Times New Roman" w:hAnsi="Times New Roman" w:cs="Times New Roman"/>
          <w:sz w:val="24"/>
          <w:szCs w:val="24"/>
        </w:rPr>
      </w:pPr>
      <w:r w:rsidRPr="00D148BB">
        <w:rPr>
          <w:rFonts w:ascii="Times New Roman" w:hAnsi="Times New Roman" w:cs="Times New Roman"/>
          <w:sz w:val="24"/>
          <w:szCs w:val="24"/>
        </w:rPr>
        <w:t>______________________________________________________________________________</w:t>
      </w:r>
    </w:p>
    <w:p w14:paraId="48D43F20" w14:textId="77777777" w:rsidR="00F71DEE" w:rsidRDefault="00F71DEE" w:rsidP="00030C93">
      <w:pPr>
        <w:pBdr>
          <w:bottom w:val="single" w:sz="4" w:space="1" w:color="auto"/>
        </w:pBdr>
        <w:spacing w:after="0" w:line="240" w:lineRule="auto"/>
        <w:ind w:left="1890" w:hanging="1890"/>
        <w:jc w:val="center"/>
        <w:rPr>
          <w:rFonts w:ascii="Times New Roman" w:hAnsi="Times New Roman" w:cs="Times New Roman"/>
          <w:b/>
          <w:sz w:val="24"/>
          <w:szCs w:val="24"/>
        </w:rPr>
      </w:pPr>
    </w:p>
    <w:p w14:paraId="054C3E6A" w14:textId="77489919" w:rsidR="00030C93" w:rsidRDefault="00AB0029" w:rsidP="00030C93">
      <w:pPr>
        <w:pBdr>
          <w:bottom w:val="single" w:sz="4" w:space="1" w:color="auto"/>
        </w:pBdr>
        <w:spacing w:after="0" w:line="240" w:lineRule="auto"/>
        <w:ind w:left="1890" w:hanging="1890"/>
        <w:jc w:val="center"/>
        <w:rPr>
          <w:rFonts w:ascii="Times New Roman" w:hAnsi="Times New Roman" w:cs="Times New Roman"/>
          <w:b/>
          <w:sz w:val="24"/>
          <w:szCs w:val="24"/>
        </w:rPr>
      </w:pPr>
      <w:r>
        <w:rPr>
          <w:rFonts w:ascii="Times New Roman" w:hAnsi="Times New Roman" w:cs="Times New Roman"/>
          <w:b/>
          <w:sz w:val="24"/>
          <w:szCs w:val="24"/>
        </w:rPr>
        <w:t>ORDER</w:t>
      </w:r>
    </w:p>
    <w:p w14:paraId="6FE5E721" w14:textId="77F008A6" w:rsidR="00734FDD" w:rsidRPr="00D148BB" w:rsidRDefault="005757DD" w:rsidP="00030C93">
      <w:pPr>
        <w:pBdr>
          <w:bottom w:val="single" w:sz="4" w:space="1" w:color="auto"/>
        </w:pBdr>
        <w:spacing w:after="0" w:line="240" w:lineRule="auto"/>
        <w:ind w:left="1890" w:hanging="1890"/>
        <w:jc w:val="center"/>
        <w:rPr>
          <w:rFonts w:ascii="Times New Roman" w:hAnsi="Times New Roman" w:cs="Times New Roman"/>
          <w:sz w:val="24"/>
          <w:szCs w:val="24"/>
        </w:rPr>
      </w:pPr>
      <w:r w:rsidRPr="00D148BB">
        <w:rPr>
          <w:rFonts w:ascii="Times New Roman" w:hAnsi="Times New Roman" w:cs="Times New Roman"/>
          <w:sz w:val="24"/>
          <w:szCs w:val="24"/>
        </w:rPr>
        <w:t>______________________________________________________________________________</w:t>
      </w:r>
      <w:r w:rsidR="00734FDD" w:rsidRPr="00D148BB">
        <w:rPr>
          <w:rFonts w:ascii="Times New Roman" w:hAnsi="Times New Roman" w:cs="Times New Roman"/>
          <w:sz w:val="24"/>
          <w:szCs w:val="24"/>
        </w:rPr>
        <w:t xml:space="preserve"> </w:t>
      </w:r>
    </w:p>
    <w:p w14:paraId="4E88C43C" w14:textId="77777777" w:rsidR="005757DD" w:rsidRDefault="005757DD" w:rsidP="00030C93">
      <w:pPr>
        <w:pBdr>
          <w:bottom w:val="single" w:sz="4" w:space="1" w:color="auto"/>
        </w:pBdr>
        <w:spacing w:after="0" w:line="240" w:lineRule="auto"/>
        <w:ind w:left="1890" w:hanging="1890"/>
        <w:jc w:val="center"/>
        <w:rPr>
          <w:rFonts w:ascii="Times New Roman" w:hAnsi="Times New Roman" w:cs="Times New Roman"/>
          <w:sz w:val="24"/>
          <w:szCs w:val="24"/>
        </w:rPr>
      </w:pPr>
    </w:p>
    <w:p w14:paraId="098B4916" w14:textId="63443512" w:rsidR="00734FDD" w:rsidRPr="00D148BB" w:rsidRDefault="00734FDD" w:rsidP="00030C93">
      <w:pPr>
        <w:pBdr>
          <w:bottom w:val="single" w:sz="4" w:space="1" w:color="auto"/>
        </w:pBdr>
        <w:spacing w:after="0" w:line="240" w:lineRule="auto"/>
        <w:ind w:left="1890" w:hanging="1890"/>
        <w:jc w:val="center"/>
        <w:rPr>
          <w:rFonts w:ascii="Times New Roman" w:hAnsi="Times New Roman" w:cs="Times New Roman"/>
          <w:sz w:val="24"/>
          <w:szCs w:val="24"/>
        </w:rPr>
      </w:pPr>
      <w:r w:rsidRPr="00D148BB">
        <w:rPr>
          <w:rFonts w:ascii="Times New Roman" w:hAnsi="Times New Roman" w:cs="Times New Roman"/>
          <w:sz w:val="24"/>
          <w:szCs w:val="24"/>
        </w:rPr>
        <w:t xml:space="preserve">The </w:t>
      </w:r>
      <w:proofErr w:type="gramStart"/>
      <w:r w:rsidR="00412C55">
        <w:rPr>
          <w:rFonts w:ascii="Times New Roman" w:hAnsi="Times New Roman" w:cs="Times New Roman"/>
          <w:sz w:val="24"/>
          <w:szCs w:val="24"/>
        </w:rPr>
        <w:t xml:space="preserve">application </w:t>
      </w:r>
      <w:r w:rsidRPr="00D148BB">
        <w:rPr>
          <w:rFonts w:ascii="Times New Roman" w:hAnsi="Times New Roman" w:cs="Times New Roman"/>
          <w:sz w:val="24"/>
          <w:szCs w:val="24"/>
        </w:rPr>
        <w:t xml:space="preserve"> is</w:t>
      </w:r>
      <w:proofErr w:type="gramEnd"/>
      <w:r w:rsidRPr="00D148BB">
        <w:rPr>
          <w:rFonts w:ascii="Times New Roman" w:hAnsi="Times New Roman" w:cs="Times New Roman"/>
          <w:sz w:val="24"/>
          <w:szCs w:val="24"/>
        </w:rPr>
        <w:t xml:space="preserve"> dismissed with costs.</w:t>
      </w:r>
    </w:p>
    <w:p w14:paraId="6D618316" w14:textId="77777777" w:rsidR="00D956A4" w:rsidRPr="00F72AF1" w:rsidRDefault="00D956A4" w:rsidP="00D148BB">
      <w:pPr>
        <w:pBdr>
          <w:bottom w:val="single" w:sz="4" w:space="1" w:color="auto"/>
        </w:pBdr>
        <w:spacing w:after="0" w:line="240" w:lineRule="auto"/>
        <w:rPr>
          <w:rFonts w:ascii="Times New Roman" w:hAnsi="Times New Roman" w:cs="Times New Roman"/>
          <w:bCs/>
          <w:sz w:val="24"/>
          <w:szCs w:val="24"/>
        </w:rPr>
      </w:pPr>
    </w:p>
    <w:p w14:paraId="1607D7D2" w14:textId="77777777" w:rsidR="00030C93" w:rsidRPr="00030C93" w:rsidRDefault="00030C93" w:rsidP="00030C93">
      <w:pPr>
        <w:pBdr>
          <w:bottom w:val="single" w:sz="4" w:space="1" w:color="auto"/>
        </w:pBdr>
        <w:spacing w:after="0" w:line="240" w:lineRule="auto"/>
        <w:ind w:left="1890" w:hanging="1890"/>
        <w:rPr>
          <w:rFonts w:ascii="Times New Roman" w:hAnsi="Times New Roman" w:cs="Times New Roman"/>
          <w:b/>
          <w:sz w:val="24"/>
          <w:szCs w:val="24"/>
        </w:rPr>
      </w:pPr>
    </w:p>
    <w:p w14:paraId="477AE7DE" w14:textId="77777777" w:rsidR="006F5ABA" w:rsidRPr="00030C93" w:rsidRDefault="006F5ABA" w:rsidP="006F5ABA">
      <w:pPr>
        <w:jc w:val="center"/>
        <w:rPr>
          <w:rFonts w:ascii="Times New Roman" w:hAnsi="Times New Roman" w:cs="Times New Roman"/>
          <w:b/>
          <w:sz w:val="24"/>
          <w:szCs w:val="24"/>
        </w:rPr>
      </w:pPr>
    </w:p>
    <w:p w14:paraId="511E1BC5" w14:textId="37263903" w:rsidR="00722761" w:rsidRPr="006F5ABA" w:rsidRDefault="00AB0029" w:rsidP="006F5ABA">
      <w:pPr>
        <w:jc w:val="center"/>
        <w:rPr>
          <w:rFonts w:ascii="Times New Roman" w:hAnsi="Times New Roman" w:cs="Times New Roman"/>
          <w:b/>
          <w:sz w:val="24"/>
          <w:szCs w:val="24"/>
        </w:rPr>
      </w:pPr>
      <w:r>
        <w:rPr>
          <w:rFonts w:ascii="Times New Roman" w:hAnsi="Times New Roman" w:cs="Times New Roman"/>
          <w:b/>
          <w:sz w:val="24"/>
          <w:szCs w:val="24"/>
        </w:rPr>
        <w:t>RULING OF THE COURT OF APPEAL</w:t>
      </w:r>
    </w:p>
    <w:p w14:paraId="0B1C3288" w14:textId="77777777" w:rsidR="006F5ABA" w:rsidRPr="00D148BB" w:rsidRDefault="006F5ABA" w:rsidP="005B12AA">
      <w:pPr>
        <w:pStyle w:val="JudgmentText"/>
        <w:numPr>
          <w:ilvl w:val="0"/>
          <w:numId w:val="0"/>
        </w:numPr>
        <w:spacing w:line="480" w:lineRule="auto"/>
        <w:ind w:left="720" w:hanging="720"/>
      </w:pPr>
      <w:r w:rsidRPr="00D148BB">
        <w:t>______________________________________________________________________________</w:t>
      </w:r>
    </w:p>
    <w:p w14:paraId="378EF34C" w14:textId="2EC29343" w:rsidR="001B7341" w:rsidRPr="00093BBC" w:rsidRDefault="00030C93" w:rsidP="00D148BB">
      <w:pPr>
        <w:pStyle w:val="JudgmentText"/>
        <w:numPr>
          <w:ilvl w:val="0"/>
          <w:numId w:val="0"/>
        </w:numPr>
        <w:spacing w:line="480" w:lineRule="auto"/>
        <w:ind w:left="720" w:hanging="720"/>
        <w:rPr>
          <w:shd w:val="clear" w:color="auto" w:fill="FFFFFF"/>
          <w:lang w:val="en-US"/>
        </w:rPr>
      </w:pPr>
      <w:r>
        <w:rPr>
          <w:b/>
        </w:rPr>
        <w:lastRenderedPageBreak/>
        <w:t>ROBINSON</w:t>
      </w:r>
      <w:r w:rsidR="005B12AA" w:rsidRPr="005B12AA">
        <w:rPr>
          <w:b/>
        </w:rPr>
        <w:t xml:space="preserve"> </w:t>
      </w:r>
      <w:r w:rsidR="006F5ABA">
        <w:rPr>
          <w:b/>
        </w:rPr>
        <w:t>JA</w:t>
      </w:r>
      <w:r w:rsidR="000C5DA2">
        <w:rPr>
          <w:b/>
        </w:rPr>
        <w:t xml:space="preserve"> (FERNANDO PRESIDENT, BURHAN J</w:t>
      </w:r>
      <w:r w:rsidR="000D59E2">
        <w:rPr>
          <w:b/>
        </w:rPr>
        <w:t xml:space="preserve"> CONCURRING)</w:t>
      </w:r>
      <w:bookmarkStart w:id="0" w:name="_Hlk48584086"/>
    </w:p>
    <w:p w14:paraId="31D1E6C8" w14:textId="02188979" w:rsidR="004D3158" w:rsidRPr="00D148BB" w:rsidRDefault="001B7341" w:rsidP="00D148BB">
      <w:pPr>
        <w:pStyle w:val="JudgmentText"/>
        <w:widowControl w:val="0"/>
        <w:numPr>
          <w:ilvl w:val="0"/>
          <w:numId w:val="0"/>
        </w:numPr>
        <w:autoSpaceDE w:val="0"/>
        <w:autoSpaceDN w:val="0"/>
        <w:adjustRightInd w:val="0"/>
        <w:spacing w:after="0"/>
        <w:ind w:left="720" w:hanging="720"/>
        <w:rPr>
          <w:b/>
          <w:shd w:val="clear" w:color="auto" w:fill="FFFFFF"/>
          <w:lang w:val="en-US"/>
        </w:rPr>
      </w:pPr>
      <w:r w:rsidRPr="001B7341">
        <w:rPr>
          <w:b/>
          <w:shd w:val="clear" w:color="auto" w:fill="FFFFFF"/>
          <w:lang w:val="en-US"/>
        </w:rPr>
        <w:t>The background</w:t>
      </w:r>
    </w:p>
    <w:p w14:paraId="53CC43D0" w14:textId="506D8A1B" w:rsidR="00D956A4" w:rsidRDefault="00D956A4" w:rsidP="00D148BB">
      <w:pPr>
        <w:pStyle w:val="JudgmentText"/>
        <w:widowControl w:val="0"/>
        <w:numPr>
          <w:ilvl w:val="0"/>
          <w:numId w:val="19"/>
        </w:numPr>
        <w:autoSpaceDE w:val="0"/>
        <w:autoSpaceDN w:val="0"/>
        <w:adjustRightInd w:val="0"/>
        <w:spacing w:after="0"/>
        <w:rPr>
          <w:shd w:val="clear" w:color="auto" w:fill="FFFFFF"/>
          <w:lang w:val="en-US"/>
        </w:rPr>
      </w:pPr>
      <w:r w:rsidRPr="00D148BB">
        <w:rPr>
          <w:shd w:val="clear" w:color="auto" w:fill="FFFFFF"/>
          <w:lang w:val="en-US"/>
        </w:rPr>
        <w:t xml:space="preserve">This </w:t>
      </w:r>
      <w:r w:rsidR="00412C55">
        <w:rPr>
          <w:shd w:val="clear" w:color="auto" w:fill="FFFFFF"/>
          <w:lang w:val="en-US"/>
        </w:rPr>
        <w:t>application</w:t>
      </w:r>
      <w:r w:rsidRPr="00D148BB">
        <w:rPr>
          <w:shd w:val="clear" w:color="auto" w:fill="FFFFFF"/>
          <w:lang w:val="en-US"/>
        </w:rPr>
        <w:t xml:space="preserve"> </w:t>
      </w:r>
      <w:r w:rsidR="00AB0029">
        <w:rPr>
          <w:shd w:val="clear" w:color="auto" w:fill="FFFFFF"/>
          <w:lang w:val="en-US"/>
        </w:rPr>
        <w:t>is before the Court of Appeal of Seychelles</w:t>
      </w:r>
      <w:r>
        <w:rPr>
          <w:shd w:val="clear" w:color="auto" w:fill="FFFFFF"/>
          <w:lang w:val="en-US"/>
        </w:rPr>
        <w:t xml:space="preserve"> by way of notice of motion supported by affidavit</w:t>
      </w:r>
      <w:r w:rsidR="00760109">
        <w:rPr>
          <w:shd w:val="clear" w:color="auto" w:fill="FFFFFF"/>
          <w:lang w:val="en-US"/>
        </w:rPr>
        <w:t>s</w:t>
      </w:r>
      <w:r>
        <w:rPr>
          <w:shd w:val="clear" w:color="auto" w:fill="FFFFFF"/>
          <w:lang w:val="en-US"/>
        </w:rPr>
        <w:t xml:space="preserve">. </w:t>
      </w:r>
      <w:r w:rsidR="002B5CED">
        <w:rPr>
          <w:shd w:val="clear" w:color="auto" w:fill="FFFFFF"/>
          <w:lang w:val="en-US"/>
        </w:rPr>
        <w:t xml:space="preserve">It </w:t>
      </w:r>
      <w:r w:rsidR="00765A8A">
        <w:rPr>
          <w:shd w:val="clear" w:color="auto" w:fill="FFFFFF"/>
          <w:lang w:val="en-US"/>
        </w:rPr>
        <w:t>relates to the</w:t>
      </w:r>
      <w:r w:rsidR="002B5CED">
        <w:rPr>
          <w:shd w:val="clear" w:color="auto" w:fill="FFFFFF"/>
          <w:lang w:val="en-US"/>
        </w:rPr>
        <w:t xml:space="preserve"> </w:t>
      </w:r>
      <w:proofErr w:type="spellStart"/>
      <w:r w:rsidR="002B5CED">
        <w:rPr>
          <w:shd w:val="clear" w:color="auto" w:fill="FFFFFF"/>
          <w:lang w:val="en-US"/>
        </w:rPr>
        <w:t>the</w:t>
      </w:r>
      <w:proofErr w:type="spellEnd"/>
      <w:r w:rsidR="002B5CED">
        <w:rPr>
          <w:shd w:val="clear" w:color="auto" w:fill="FFFFFF"/>
          <w:lang w:val="en-US"/>
        </w:rPr>
        <w:t xml:space="preserve"> appeal </w:t>
      </w:r>
      <w:r w:rsidR="002B5CED" w:rsidRPr="00901844">
        <w:rPr>
          <w:i/>
          <w:shd w:val="clear" w:color="auto" w:fill="FFFFFF"/>
          <w:lang w:val="en-US"/>
        </w:rPr>
        <w:t>Karin Belmont versus Joseph Belmont Civil Appeal SCA 41/2017</w:t>
      </w:r>
      <w:r w:rsidR="00CA2B56">
        <w:rPr>
          <w:i/>
          <w:shd w:val="clear" w:color="auto" w:fill="FFFFFF"/>
          <w:lang w:val="en-US"/>
        </w:rPr>
        <w:t xml:space="preserve"> </w:t>
      </w:r>
      <w:r w:rsidR="00CA2B56" w:rsidRPr="00C60D8A">
        <w:rPr>
          <w:shd w:val="clear" w:color="auto" w:fill="FFFFFF"/>
          <w:lang w:val="en-US"/>
        </w:rPr>
        <w:t>(the appeal)</w:t>
      </w:r>
      <w:r w:rsidR="002B5CED">
        <w:rPr>
          <w:shd w:val="clear" w:color="auto" w:fill="FFFFFF"/>
          <w:lang w:val="en-US"/>
        </w:rPr>
        <w:t xml:space="preserve">. </w:t>
      </w:r>
      <w:r w:rsidR="007A1664">
        <w:rPr>
          <w:shd w:val="clear" w:color="auto" w:fill="FFFFFF"/>
          <w:lang w:val="en-US"/>
        </w:rPr>
        <w:t>The Respondent</w:t>
      </w:r>
      <w:r w:rsidR="00F22699">
        <w:rPr>
          <w:shd w:val="clear" w:color="auto" w:fill="FFFFFF"/>
          <w:lang w:val="en-US"/>
        </w:rPr>
        <w:t xml:space="preserve">, </w:t>
      </w:r>
      <w:r w:rsidR="00B75595">
        <w:rPr>
          <w:shd w:val="clear" w:color="auto" w:fill="FFFFFF"/>
          <w:lang w:val="en-US"/>
        </w:rPr>
        <w:t>the daughter of an</w:t>
      </w:r>
      <w:r w:rsidR="00F22699">
        <w:rPr>
          <w:shd w:val="clear" w:color="auto" w:fill="FFFFFF"/>
          <w:lang w:val="en-US"/>
        </w:rPr>
        <w:t xml:space="preserve"> interdict</w:t>
      </w:r>
      <w:r w:rsidR="00412C55">
        <w:rPr>
          <w:shd w:val="clear" w:color="auto" w:fill="FFFFFF"/>
          <w:lang w:val="en-US"/>
        </w:rPr>
        <w:t>ed individual</w:t>
      </w:r>
      <w:r w:rsidR="00F22699">
        <w:rPr>
          <w:shd w:val="clear" w:color="auto" w:fill="FFFFFF"/>
          <w:lang w:val="en-US"/>
        </w:rPr>
        <w:t>,</w:t>
      </w:r>
      <w:r w:rsidR="007A1664">
        <w:rPr>
          <w:shd w:val="clear" w:color="auto" w:fill="FFFFFF"/>
          <w:lang w:val="en-US"/>
        </w:rPr>
        <w:t xml:space="preserve"> </w:t>
      </w:r>
      <w:proofErr w:type="spellStart"/>
      <w:r w:rsidR="00B75595">
        <w:rPr>
          <w:shd w:val="clear" w:color="auto" w:fill="FFFFFF"/>
          <w:lang w:val="en-US"/>
        </w:rPr>
        <w:t>Mr</w:t>
      </w:r>
      <w:proofErr w:type="spellEnd"/>
      <w:r w:rsidR="00B75595">
        <w:rPr>
          <w:shd w:val="clear" w:color="auto" w:fill="FFFFFF"/>
          <w:lang w:val="en-US"/>
        </w:rPr>
        <w:t xml:space="preserve"> Joseph Belmont, </w:t>
      </w:r>
      <w:r w:rsidR="007A1664">
        <w:rPr>
          <w:shd w:val="clear" w:color="auto" w:fill="FFFFFF"/>
          <w:lang w:val="en-US"/>
        </w:rPr>
        <w:t xml:space="preserve">was the Appellant in the said appeal. </w:t>
      </w:r>
      <w:r w:rsidR="00F22699">
        <w:rPr>
          <w:shd w:val="clear" w:color="auto" w:fill="FFFFFF"/>
          <w:lang w:val="en-US"/>
        </w:rPr>
        <w:t xml:space="preserve">The Supreme Court had appointed </w:t>
      </w:r>
      <w:proofErr w:type="spellStart"/>
      <w:r w:rsidR="00B75595">
        <w:rPr>
          <w:shd w:val="clear" w:color="auto" w:fill="FFFFFF"/>
          <w:lang w:val="en-US"/>
        </w:rPr>
        <w:t>Mr</w:t>
      </w:r>
      <w:proofErr w:type="spellEnd"/>
      <w:r w:rsidR="00B75595">
        <w:rPr>
          <w:shd w:val="clear" w:color="auto" w:fill="FFFFFF"/>
          <w:lang w:val="en-US"/>
        </w:rPr>
        <w:t xml:space="preserve"> Belmont’s</w:t>
      </w:r>
      <w:r w:rsidR="00913093">
        <w:rPr>
          <w:shd w:val="clear" w:color="auto" w:fill="FFFFFF"/>
          <w:lang w:val="en-US"/>
        </w:rPr>
        <w:t xml:space="preserve"> </w:t>
      </w:r>
      <w:r w:rsidR="00F22699">
        <w:rPr>
          <w:shd w:val="clear" w:color="auto" w:fill="FFFFFF"/>
          <w:lang w:val="en-US"/>
        </w:rPr>
        <w:t xml:space="preserve">wife, </w:t>
      </w:r>
      <w:proofErr w:type="spellStart"/>
      <w:r w:rsidR="00F22699">
        <w:rPr>
          <w:shd w:val="clear" w:color="auto" w:fill="FFFFFF"/>
          <w:lang w:val="en-US"/>
        </w:rPr>
        <w:t>Mrs</w:t>
      </w:r>
      <w:proofErr w:type="spellEnd"/>
      <w:r w:rsidR="00F22699">
        <w:rPr>
          <w:shd w:val="clear" w:color="auto" w:fill="FFFFFF"/>
          <w:lang w:val="en-US"/>
        </w:rPr>
        <w:t xml:space="preserve"> </w:t>
      </w:r>
      <w:proofErr w:type="spellStart"/>
      <w:r w:rsidR="00F22699">
        <w:rPr>
          <w:shd w:val="clear" w:color="auto" w:fill="FFFFFF"/>
          <w:lang w:val="en-US"/>
        </w:rPr>
        <w:t>Christianne</w:t>
      </w:r>
      <w:proofErr w:type="spellEnd"/>
      <w:r w:rsidR="00F22699">
        <w:rPr>
          <w:shd w:val="clear" w:color="auto" w:fill="FFFFFF"/>
          <w:lang w:val="en-US"/>
        </w:rPr>
        <w:t xml:space="preserve"> Belmont and his brother, </w:t>
      </w:r>
      <w:proofErr w:type="spellStart"/>
      <w:r w:rsidR="00F22699">
        <w:rPr>
          <w:shd w:val="clear" w:color="auto" w:fill="FFFFFF"/>
          <w:lang w:val="en-US"/>
        </w:rPr>
        <w:t>Mr</w:t>
      </w:r>
      <w:proofErr w:type="spellEnd"/>
      <w:r w:rsidR="00F22699">
        <w:rPr>
          <w:shd w:val="clear" w:color="auto" w:fill="FFFFFF"/>
          <w:lang w:val="en-US"/>
        </w:rPr>
        <w:t xml:space="preserve"> Antoine Belmont</w:t>
      </w:r>
      <w:r w:rsidR="00CA2B56">
        <w:rPr>
          <w:shd w:val="clear" w:color="auto" w:fill="FFFFFF"/>
          <w:lang w:val="en-US"/>
        </w:rPr>
        <w:t>, the applicants in these proceedings,</w:t>
      </w:r>
      <w:r w:rsidR="00F22699">
        <w:rPr>
          <w:shd w:val="clear" w:color="auto" w:fill="FFFFFF"/>
          <w:lang w:val="en-US"/>
        </w:rPr>
        <w:t xml:space="preserve"> as </w:t>
      </w:r>
      <w:r w:rsidR="00412C55">
        <w:rPr>
          <w:shd w:val="clear" w:color="auto" w:fill="FFFFFF"/>
          <w:lang w:val="en-US"/>
        </w:rPr>
        <w:t xml:space="preserve">his </w:t>
      </w:r>
      <w:r w:rsidR="00F22699">
        <w:rPr>
          <w:shd w:val="clear" w:color="auto" w:fill="FFFFFF"/>
          <w:lang w:val="en-US"/>
        </w:rPr>
        <w:t>guardians</w:t>
      </w:r>
      <w:r w:rsidR="00593178">
        <w:rPr>
          <w:shd w:val="clear" w:color="auto" w:fill="FFFFFF"/>
          <w:lang w:val="en-US"/>
        </w:rPr>
        <w:t xml:space="preserve"> </w:t>
      </w:r>
      <w:r w:rsidR="00B75595">
        <w:rPr>
          <w:shd w:val="clear" w:color="auto" w:fill="FFFFFF"/>
          <w:lang w:val="en-US"/>
        </w:rPr>
        <w:t>instead of his daughter</w:t>
      </w:r>
      <w:r w:rsidR="00F22699">
        <w:rPr>
          <w:shd w:val="clear" w:color="auto" w:fill="FFFFFF"/>
          <w:lang w:val="en-US"/>
        </w:rPr>
        <w:t xml:space="preserve">. </w:t>
      </w:r>
      <w:r w:rsidR="00B75595">
        <w:rPr>
          <w:shd w:val="clear" w:color="auto" w:fill="FFFFFF"/>
          <w:lang w:val="en-US"/>
        </w:rPr>
        <w:t xml:space="preserve">It was common cause in the appeal that </w:t>
      </w:r>
      <w:proofErr w:type="spellStart"/>
      <w:r w:rsidR="00B75595">
        <w:rPr>
          <w:shd w:val="clear" w:color="auto" w:fill="FFFFFF"/>
          <w:lang w:val="en-US"/>
        </w:rPr>
        <w:t>Mrs</w:t>
      </w:r>
      <w:proofErr w:type="spellEnd"/>
      <w:r w:rsidR="00B75595">
        <w:rPr>
          <w:shd w:val="clear" w:color="auto" w:fill="FFFFFF"/>
          <w:lang w:val="en-US"/>
        </w:rPr>
        <w:t xml:space="preserve"> </w:t>
      </w:r>
      <w:proofErr w:type="spellStart"/>
      <w:r w:rsidR="00B75595">
        <w:rPr>
          <w:shd w:val="clear" w:color="auto" w:fill="FFFFFF"/>
          <w:lang w:val="en-US"/>
        </w:rPr>
        <w:t>Christianne</w:t>
      </w:r>
      <w:proofErr w:type="spellEnd"/>
      <w:r w:rsidR="00B75595">
        <w:rPr>
          <w:shd w:val="clear" w:color="auto" w:fill="FFFFFF"/>
          <w:lang w:val="en-US"/>
        </w:rPr>
        <w:t xml:space="preserve"> Belmont and </w:t>
      </w:r>
      <w:proofErr w:type="spellStart"/>
      <w:r w:rsidR="00B75595">
        <w:rPr>
          <w:shd w:val="clear" w:color="auto" w:fill="FFFFFF"/>
          <w:lang w:val="en-US"/>
        </w:rPr>
        <w:t>Mr</w:t>
      </w:r>
      <w:proofErr w:type="spellEnd"/>
      <w:r w:rsidR="00B75595">
        <w:rPr>
          <w:shd w:val="clear" w:color="auto" w:fill="FFFFFF"/>
          <w:lang w:val="en-US"/>
        </w:rPr>
        <w:t xml:space="preserve"> Anto</w:t>
      </w:r>
      <w:r w:rsidR="0085149D">
        <w:rPr>
          <w:shd w:val="clear" w:color="auto" w:fill="FFFFFF"/>
          <w:lang w:val="en-US"/>
        </w:rPr>
        <w:t>i</w:t>
      </w:r>
      <w:r w:rsidR="00B75595">
        <w:rPr>
          <w:shd w:val="clear" w:color="auto" w:fill="FFFFFF"/>
          <w:lang w:val="en-US"/>
        </w:rPr>
        <w:t xml:space="preserve">ne Belmont had not been parties before the Supreme Court when the order appointing them </w:t>
      </w:r>
      <w:proofErr w:type="gramStart"/>
      <w:r w:rsidR="00B75595">
        <w:rPr>
          <w:shd w:val="clear" w:color="auto" w:fill="FFFFFF"/>
          <w:lang w:val="en-US"/>
        </w:rPr>
        <w:t>was made</w:t>
      </w:r>
      <w:proofErr w:type="gramEnd"/>
      <w:r w:rsidR="00B75595">
        <w:rPr>
          <w:shd w:val="clear" w:color="auto" w:fill="FFFFFF"/>
          <w:lang w:val="en-US"/>
        </w:rPr>
        <w:t xml:space="preserve">. It was on this basis, among others, that </w:t>
      </w:r>
      <w:proofErr w:type="spellStart"/>
      <w:r w:rsidR="00B75595">
        <w:rPr>
          <w:shd w:val="clear" w:color="auto" w:fill="FFFFFF"/>
          <w:lang w:val="en-US"/>
        </w:rPr>
        <w:t>Karin</w:t>
      </w:r>
      <w:r w:rsidR="0085149D">
        <w:rPr>
          <w:shd w:val="clear" w:color="auto" w:fill="FFFFFF"/>
          <w:lang w:val="en-US"/>
        </w:rPr>
        <w:t>e</w:t>
      </w:r>
      <w:proofErr w:type="spellEnd"/>
      <w:r w:rsidR="00B75595">
        <w:rPr>
          <w:shd w:val="clear" w:color="auto" w:fill="FFFFFF"/>
          <w:lang w:val="en-US"/>
        </w:rPr>
        <w:t xml:space="preserve"> Belmont appealed the decision of the Supreme Court.</w:t>
      </w:r>
      <w:r w:rsidR="008A457F">
        <w:rPr>
          <w:shd w:val="clear" w:color="auto" w:fill="FFFFFF"/>
          <w:lang w:val="en-US"/>
        </w:rPr>
        <w:t xml:space="preserve"> </w:t>
      </w:r>
    </w:p>
    <w:p w14:paraId="710E30AA" w14:textId="77777777" w:rsidR="00D956A4" w:rsidRPr="00D148BB" w:rsidRDefault="00D956A4" w:rsidP="00D148BB">
      <w:pPr>
        <w:pStyle w:val="JudgmentText"/>
        <w:widowControl w:val="0"/>
        <w:numPr>
          <w:ilvl w:val="0"/>
          <w:numId w:val="0"/>
        </w:numPr>
        <w:autoSpaceDE w:val="0"/>
        <w:autoSpaceDN w:val="0"/>
        <w:adjustRightInd w:val="0"/>
        <w:spacing w:after="0"/>
        <w:ind w:left="720"/>
        <w:rPr>
          <w:shd w:val="clear" w:color="auto" w:fill="FFFFFF"/>
          <w:lang w:val="en-US"/>
        </w:rPr>
      </w:pPr>
    </w:p>
    <w:p w14:paraId="064F8DF7" w14:textId="5D1F41C1" w:rsidR="00793329" w:rsidRPr="00D148BB" w:rsidRDefault="008A457F" w:rsidP="00D148BB">
      <w:pPr>
        <w:pStyle w:val="JudgmentText"/>
        <w:widowControl w:val="0"/>
        <w:numPr>
          <w:ilvl w:val="0"/>
          <w:numId w:val="19"/>
        </w:numPr>
        <w:autoSpaceDE w:val="0"/>
        <w:autoSpaceDN w:val="0"/>
        <w:adjustRightInd w:val="0"/>
        <w:spacing w:after="0"/>
        <w:rPr>
          <w:b/>
          <w:shd w:val="clear" w:color="auto" w:fill="FFFFFF"/>
          <w:lang w:val="en-US"/>
        </w:rPr>
      </w:pPr>
      <w:r>
        <w:rPr>
          <w:shd w:val="clear" w:color="auto" w:fill="FFFFFF"/>
          <w:lang w:val="en-US"/>
        </w:rPr>
        <w:t>The Court of Appeal</w:t>
      </w:r>
      <w:r w:rsidR="00CA2B56">
        <w:rPr>
          <w:shd w:val="clear" w:color="auto" w:fill="FFFFFF"/>
          <w:lang w:val="en-US"/>
        </w:rPr>
        <w:t>,</w:t>
      </w:r>
      <w:r>
        <w:rPr>
          <w:shd w:val="clear" w:color="auto" w:fill="FFFFFF"/>
          <w:lang w:val="en-US"/>
        </w:rPr>
        <w:t xml:space="preserve"> compris</w:t>
      </w:r>
      <w:r w:rsidR="00CA2B56">
        <w:rPr>
          <w:shd w:val="clear" w:color="auto" w:fill="FFFFFF"/>
          <w:lang w:val="en-US"/>
        </w:rPr>
        <w:t>ing</w:t>
      </w:r>
      <w:r>
        <w:rPr>
          <w:shd w:val="clear" w:color="auto" w:fill="FFFFFF"/>
          <w:lang w:val="en-US"/>
        </w:rPr>
        <w:t xml:space="preserve"> of Fernando</w:t>
      </w:r>
      <w:r w:rsidR="00CA2B56">
        <w:rPr>
          <w:shd w:val="clear" w:color="auto" w:fill="FFFFFF"/>
          <w:lang w:val="en-US"/>
        </w:rPr>
        <w:t xml:space="preserve"> PCA</w:t>
      </w:r>
      <w:r>
        <w:rPr>
          <w:shd w:val="clear" w:color="auto" w:fill="FFFFFF"/>
          <w:lang w:val="en-US"/>
        </w:rPr>
        <w:t xml:space="preserve">, Robinson JA and Burhan AJA </w:t>
      </w:r>
      <w:r w:rsidR="00D17750" w:rsidRPr="00D17750">
        <w:rPr>
          <w:shd w:val="clear" w:color="auto" w:fill="FFFFFF"/>
          <w:lang w:val="en-US"/>
        </w:rPr>
        <w:t>delivere</w:t>
      </w:r>
      <w:r>
        <w:rPr>
          <w:shd w:val="clear" w:color="auto" w:fill="FFFFFF"/>
          <w:lang w:val="en-US"/>
        </w:rPr>
        <w:t xml:space="preserve">d a judgment on </w:t>
      </w:r>
      <w:proofErr w:type="gramStart"/>
      <w:r>
        <w:rPr>
          <w:shd w:val="clear" w:color="auto" w:fill="FFFFFF"/>
          <w:lang w:val="en-US"/>
        </w:rPr>
        <w:t>the  21</w:t>
      </w:r>
      <w:proofErr w:type="gramEnd"/>
      <w:r>
        <w:rPr>
          <w:shd w:val="clear" w:color="auto" w:fill="FFFFFF"/>
          <w:lang w:val="en-US"/>
        </w:rPr>
        <w:t xml:space="preserve"> August 2020</w:t>
      </w:r>
      <w:r w:rsidR="00D17750" w:rsidRPr="00D17750">
        <w:rPr>
          <w:shd w:val="clear" w:color="auto" w:fill="FFFFFF"/>
          <w:lang w:val="en-US"/>
        </w:rPr>
        <w:t xml:space="preserve"> in t</w:t>
      </w:r>
      <w:r>
        <w:rPr>
          <w:shd w:val="clear" w:color="auto" w:fill="FFFFFF"/>
          <w:lang w:val="en-US"/>
        </w:rPr>
        <w:t xml:space="preserve">he appeal </w:t>
      </w:r>
      <w:r w:rsidR="00804B55">
        <w:rPr>
          <w:shd w:val="clear" w:color="auto" w:fill="FFFFFF"/>
          <w:lang w:val="en-US"/>
        </w:rPr>
        <w:t xml:space="preserve">(hereinafter referred to as the </w:t>
      </w:r>
      <w:r w:rsidR="00804B55" w:rsidRPr="00D148BB">
        <w:rPr>
          <w:i/>
          <w:shd w:val="clear" w:color="auto" w:fill="FFFFFF"/>
          <w:lang w:val="en-US"/>
        </w:rPr>
        <w:t>″Judgment″</w:t>
      </w:r>
      <w:r w:rsidR="00804B55">
        <w:rPr>
          <w:shd w:val="clear" w:color="auto" w:fill="FFFFFF"/>
          <w:lang w:val="en-US"/>
        </w:rPr>
        <w:t>)</w:t>
      </w:r>
      <w:r w:rsidR="00D17750">
        <w:rPr>
          <w:shd w:val="clear" w:color="auto" w:fill="FFFFFF"/>
          <w:lang w:val="en-US"/>
        </w:rPr>
        <w:t>.</w:t>
      </w:r>
    </w:p>
    <w:p w14:paraId="5D7B330C" w14:textId="3505FED1" w:rsidR="00793329" w:rsidRPr="00D148BB" w:rsidRDefault="00D17750" w:rsidP="00D148BB">
      <w:pPr>
        <w:pStyle w:val="JudgmentText"/>
        <w:widowControl w:val="0"/>
        <w:numPr>
          <w:ilvl w:val="0"/>
          <w:numId w:val="0"/>
        </w:numPr>
        <w:autoSpaceDE w:val="0"/>
        <w:autoSpaceDN w:val="0"/>
        <w:adjustRightInd w:val="0"/>
        <w:spacing w:after="0"/>
        <w:ind w:left="720"/>
        <w:rPr>
          <w:b/>
          <w:shd w:val="clear" w:color="auto" w:fill="FFFFFF"/>
          <w:lang w:val="en-US"/>
        </w:rPr>
      </w:pPr>
      <w:r>
        <w:rPr>
          <w:shd w:val="clear" w:color="auto" w:fill="FFFFFF"/>
          <w:lang w:val="en-US"/>
        </w:rPr>
        <w:t xml:space="preserve"> </w:t>
      </w:r>
    </w:p>
    <w:p w14:paraId="69F7D670" w14:textId="733D5E15" w:rsidR="008A457F" w:rsidRPr="00D148BB" w:rsidRDefault="00D17750" w:rsidP="00D148BB">
      <w:pPr>
        <w:pStyle w:val="JudgmentText"/>
        <w:widowControl w:val="0"/>
        <w:numPr>
          <w:ilvl w:val="0"/>
          <w:numId w:val="19"/>
        </w:numPr>
        <w:autoSpaceDE w:val="0"/>
        <w:autoSpaceDN w:val="0"/>
        <w:adjustRightInd w:val="0"/>
        <w:spacing w:after="0"/>
        <w:rPr>
          <w:b/>
          <w:shd w:val="clear" w:color="auto" w:fill="FFFFFF"/>
          <w:lang w:val="en-US"/>
        </w:rPr>
      </w:pPr>
      <w:r w:rsidRPr="00D17750">
        <w:rPr>
          <w:shd w:val="clear" w:color="auto" w:fill="FFFFFF"/>
          <w:lang w:val="en-US"/>
        </w:rPr>
        <w:t xml:space="preserve">In the </w:t>
      </w:r>
      <w:r w:rsidR="00804B55">
        <w:rPr>
          <w:shd w:val="clear" w:color="auto" w:fill="FFFFFF"/>
          <w:lang w:val="en-US"/>
        </w:rPr>
        <w:t>J</w:t>
      </w:r>
      <w:r w:rsidRPr="00D17750">
        <w:rPr>
          <w:shd w:val="clear" w:color="auto" w:fill="FFFFFF"/>
          <w:lang w:val="en-US"/>
        </w:rPr>
        <w:t xml:space="preserve">udgment, the </w:t>
      </w:r>
      <w:r w:rsidR="008A457F">
        <w:rPr>
          <w:shd w:val="clear" w:color="auto" w:fill="FFFFFF"/>
          <w:lang w:val="en-US"/>
        </w:rPr>
        <w:t xml:space="preserve">Court of Appeal made orders </w:t>
      </w:r>
      <w:r w:rsidR="008A457F" w:rsidRPr="00D148BB">
        <w:rPr>
          <w:i/>
          <w:shd w:val="clear" w:color="auto" w:fill="FFFFFF"/>
          <w:lang w:val="en-US"/>
        </w:rPr>
        <w:t>inter alia</w:t>
      </w:r>
      <w:r w:rsidR="008A457F">
        <w:rPr>
          <w:shd w:val="clear" w:color="auto" w:fill="FFFFFF"/>
          <w:lang w:val="en-US"/>
        </w:rPr>
        <w:t xml:space="preserve"> at paragraph 36 ―</w:t>
      </w:r>
    </w:p>
    <w:p w14:paraId="0F411405" w14:textId="77777777" w:rsidR="008A457F" w:rsidRDefault="008A457F" w:rsidP="00D148BB">
      <w:pPr>
        <w:pStyle w:val="ListParagraph"/>
        <w:rPr>
          <w:b/>
          <w:shd w:val="clear" w:color="auto" w:fill="FFFFFF"/>
          <w:lang w:val="en-US"/>
        </w:rPr>
      </w:pPr>
    </w:p>
    <w:p w14:paraId="16BDED30" w14:textId="48047730" w:rsidR="008A457F" w:rsidRDefault="008A457F" w:rsidP="00D148BB">
      <w:pPr>
        <w:pStyle w:val="JudgmentText"/>
        <w:widowControl w:val="0"/>
        <w:numPr>
          <w:ilvl w:val="0"/>
          <w:numId w:val="0"/>
        </w:numPr>
        <w:autoSpaceDE w:val="0"/>
        <w:autoSpaceDN w:val="0"/>
        <w:adjustRightInd w:val="0"/>
        <w:spacing w:after="0"/>
        <w:ind w:left="1440"/>
        <w:rPr>
          <w:i/>
          <w:shd w:val="clear" w:color="auto" w:fill="FFFFFF"/>
          <w:lang w:val="en-US"/>
        </w:rPr>
      </w:pPr>
      <w:proofErr w:type="gramStart"/>
      <w:r w:rsidRPr="00D148BB">
        <w:rPr>
          <w:i/>
          <w:shd w:val="clear" w:color="auto" w:fill="FFFFFF"/>
          <w:lang w:val="en-US"/>
        </w:rPr>
        <w:t>″[</w:t>
      </w:r>
      <w:proofErr w:type="gramEnd"/>
      <w:r w:rsidRPr="00D148BB">
        <w:rPr>
          <w:i/>
          <w:shd w:val="clear" w:color="auto" w:fill="FFFFFF"/>
          <w:lang w:val="en-US"/>
        </w:rPr>
        <w:t xml:space="preserve">36] </w:t>
      </w:r>
      <w:r w:rsidRPr="00B63B1D">
        <w:rPr>
          <w:shd w:val="clear" w:color="auto" w:fill="FFFFFF"/>
          <w:lang w:val="en-US"/>
        </w:rPr>
        <w:t>[…]</w:t>
      </w:r>
      <w:r w:rsidRPr="00D148BB">
        <w:rPr>
          <w:i/>
          <w:shd w:val="clear" w:color="auto" w:fill="FFFFFF"/>
          <w:lang w:val="en-US"/>
        </w:rPr>
        <w:t xml:space="preserve"> allowing the appeal, setting aside the appointment of </w:t>
      </w:r>
      <w:proofErr w:type="spellStart"/>
      <w:r w:rsidRPr="00D148BB">
        <w:rPr>
          <w:i/>
          <w:shd w:val="clear" w:color="auto" w:fill="FFFFFF"/>
          <w:lang w:val="en-US"/>
        </w:rPr>
        <w:t>Mrs</w:t>
      </w:r>
      <w:proofErr w:type="spellEnd"/>
      <w:r w:rsidRPr="00D148BB">
        <w:rPr>
          <w:i/>
          <w:shd w:val="clear" w:color="auto" w:fill="FFFFFF"/>
          <w:lang w:val="en-US"/>
        </w:rPr>
        <w:t xml:space="preserve"> </w:t>
      </w:r>
      <w:proofErr w:type="spellStart"/>
      <w:r w:rsidRPr="00D148BB">
        <w:rPr>
          <w:i/>
          <w:shd w:val="clear" w:color="auto" w:fill="FFFFFF"/>
          <w:lang w:val="en-US"/>
        </w:rPr>
        <w:t>Christianne</w:t>
      </w:r>
      <w:proofErr w:type="spellEnd"/>
      <w:r w:rsidRPr="00D148BB">
        <w:rPr>
          <w:i/>
          <w:shd w:val="clear" w:color="auto" w:fill="FFFFFF"/>
          <w:lang w:val="en-US"/>
        </w:rPr>
        <w:t xml:space="preserve"> Belmont and </w:t>
      </w:r>
      <w:proofErr w:type="spellStart"/>
      <w:r w:rsidRPr="00D148BB">
        <w:rPr>
          <w:i/>
          <w:shd w:val="clear" w:color="auto" w:fill="FFFFFF"/>
          <w:lang w:val="en-US"/>
        </w:rPr>
        <w:t>Mr</w:t>
      </w:r>
      <w:proofErr w:type="spellEnd"/>
      <w:r w:rsidRPr="00D148BB">
        <w:rPr>
          <w:i/>
          <w:shd w:val="clear" w:color="auto" w:fill="FFFFFF"/>
          <w:lang w:val="en-US"/>
        </w:rPr>
        <w:t xml:space="preserve"> Antoine Belmont as joint guardians of the Respondent and substituting  therefor the Appellant, Miss </w:t>
      </w:r>
      <w:proofErr w:type="spellStart"/>
      <w:r w:rsidRPr="00D148BB">
        <w:rPr>
          <w:i/>
          <w:shd w:val="clear" w:color="auto" w:fill="FFFFFF"/>
          <w:lang w:val="en-US"/>
        </w:rPr>
        <w:t>Karine</w:t>
      </w:r>
      <w:proofErr w:type="spellEnd"/>
      <w:r w:rsidRPr="00D148BB">
        <w:rPr>
          <w:i/>
          <w:shd w:val="clear" w:color="auto" w:fill="FFFFFF"/>
          <w:lang w:val="en-US"/>
        </w:rPr>
        <w:t xml:space="preserve"> Belmont as sole guardian for the Respondent and to administer and manage the Respondent</w:t>
      </w:r>
      <w:r w:rsidR="00E4108E">
        <w:rPr>
          <w:i/>
          <w:shd w:val="clear" w:color="auto" w:fill="FFFFFF"/>
          <w:lang w:val="en-US"/>
        </w:rPr>
        <w:t>'</w:t>
      </w:r>
      <w:r w:rsidRPr="00D148BB">
        <w:rPr>
          <w:i/>
          <w:shd w:val="clear" w:color="auto" w:fill="FFFFFF"/>
          <w:lang w:val="en-US"/>
        </w:rPr>
        <w:t>s affairs and property″.</w:t>
      </w:r>
    </w:p>
    <w:p w14:paraId="6B6F4613" w14:textId="77777777" w:rsidR="00593178" w:rsidRDefault="00593178" w:rsidP="00C60D8A">
      <w:pPr>
        <w:pStyle w:val="JudgmentText"/>
        <w:widowControl w:val="0"/>
        <w:numPr>
          <w:ilvl w:val="0"/>
          <w:numId w:val="0"/>
        </w:numPr>
        <w:autoSpaceDE w:val="0"/>
        <w:autoSpaceDN w:val="0"/>
        <w:adjustRightInd w:val="0"/>
        <w:spacing w:after="0"/>
        <w:ind w:left="720" w:hanging="720"/>
        <w:rPr>
          <w:i/>
          <w:shd w:val="clear" w:color="auto" w:fill="FFFFFF"/>
          <w:lang w:val="en-US"/>
        </w:rPr>
      </w:pPr>
    </w:p>
    <w:p w14:paraId="0F634067" w14:textId="15581D88" w:rsidR="00B75595" w:rsidRDefault="00B75595" w:rsidP="00C60D8A">
      <w:pPr>
        <w:pStyle w:val="JudgmentText"/>
        <w:widowControl w:val="0"/>
        <w:numPr>
          <w:ilvl w:val="0"/>
          <w:numId w:val="0"/>
        </w:numPr>
        <w:autoSpaceDE w:val="0"/>
        <w:autoSpaceDN w:val="0"/>
        <w:adjustRightInd w:val="0"/>
        <w:spacing w:after="0"/>
        <w:ind w:left="720" w:hanging="720"/>
        <w:rPr>
          <w:shd w:val="clear" w:color="auto" w:fill="FFFFFF"/>
          <w:lang w:val="en-US"/>
        </w:rPr>
      </w:pPr>
      <w:r w:rsidRPr="00C60D8A">
        <w:rPr>
          <w:shd w:val="clear" w:color="auto" w:fill="FFFFFF"/>
          <w:lang w:val="en-US"/>
        </w:rPr>
        <w:t>[4]</w:t>
      </w:r>
      <w:r w:rsidRPr="00C60D8A">
        <w:rPr>
          <w:shd w:val="clear" w:color="auto" w:fill="FFFFFF"/>
          <w:lang w:val="en-US"/>
        </w:rPr>
        <w:tab/>
      </w:r>
      <w:r>
        <w:rPr>
          <w:shd w:val="clear" w:color="auto" w:fill="FFFFFF"/>
          <w:lang w:val="en-US"/>
        </w:rPr>
        <w:t xml:space="preserve">In the present application, </w:t>
      </w:r>
      <w:proofErr w:type="spellStart"/>
      <w:r w:rsidR="008207AE" w:rsidRPr="008207AE">
        <w:rPr>
          <w:shd w:val="clear" w:color="auto" w:fill="FFFFFF"/>
          <w:lang w:val="en-US"/>
        </w:rPr>
        <w:t>Mrs</w:t>
      </w:r>
      <w:proofErr w:type="spellEnd"/>
      <w:r w:rsidR="008207AE" w:rsidRPr="008207AE">
        <w:rPr>
          <w:shd w:val="clear" w:color="auto" w:fill="FFFFFF"/>
          <w:lang w:val="en-US"/>
        </w:rPr>
        <w:t xml:space="preserve"> </w:t>
      </w:r>
      <w:proofErr w:type="spellStart"/>
      <w:r w:rsidR="008207AE" w:rsidRPr="008207AE">
        <w:rPr>
          <w:shd w:val="clear" w:color="auto" w:fill="FFFFFF"/>
          <w:lang w:val="en-US"/>
        </w:rPr>
        <w:t>Christianne</w:t>
      </w:r>
      <w:proofErr w:type="spellEnd"/>
      <w:r w:rsidR="008207AE" w:rsidRPr="008207AE">
        <w:rPr>
          <w:shd w:val="clear" w:color="auto" w:fill="FFFFFF"/>
          <w:lang w:val="en-US"/>
        </w:rPr>
        <w:t xml:space="preserve"> Belmont and </w:t>
      </w:r>
      <w:proofErr w:type="spellStart"/>
      <w:r w:rsidR="008207AE" w:rsidRPr="008207AE">
        <w:rPr>
          <w:shd w:val="clear" w:color="auto" w:fill="FFFFFF"/>
          <w:lang w:val="en-US"/>
        </w:rPr>
        <w:t>Mr</w:t>
      </w:r>
      <w:proofErr w:type="spellEnd"/>
      <w:r w:rsidR="008207AE" w:rsidRPr="008207AE">
        <w:rPr>
          <w:shd w:val="clear" w:color="auto" w:fill="FFFFFF"/>
          <w:lang w:val="en-US"/>
        </w:rPr>
        <w:t xml:space="preserve"> Antoine Belmont,</w:t>
      </w:r>
      <w:r w:rsidR="008207AE">
        <w:rPr>
          <w:shd w:val="clear" w:color="auto" w:fill="FFFFFF"/>
          <w:lang w:val="en-US"/>
        </w:rPr>
        <w:t xml:space="preserve"> </w:t>
      </w:r>
      <w:r>
        <w:rPr>
          <w:shd w:val="clear" w:color="auto" w:fill="FFFFFF"/>
          <w:lang w:val="en-US"/>
        </w:rPr>
        <w:t>the applicants</w:t>
      </w:r>
      <w:r w:rsidR="008207AE">
        <w:rPr>
          <w:shd w:val="clear" w:color="auto" w:fill="FFFFFF"/>
          <w:lang w:val="en-US"/>
        </w:rPr>
        <w:t>,</w:t>
      </w:r>
      <w:r>
        <w:rPr>
          <w:shd w:val="clear" w:color="auto" w:fill="FFFFFF"/>
          <w:lang w:val="en-US"/>
        </w:rPr>
        <w:t xml:space="preserve"> are seeking to </w:t>
      </w:r>
      <w:r w:rsidR="00593178">
        <w:rPr>
          <w:shd w:val="clear" w:color="auto" w:fill="FFFFFF"/>
          <w:lang w:val="en-US"/>
        </w:rPr>
        <w:t>″</w:t>
      </w:r>
      <w:r>
        <w:rPr>
          <w:shd w:val="clear" w:color="auto" w:fill="FFFFFF"/>
          <w:lang w:val="en-US"/>
        </w:rPr>
        <w:t>recall or review</w:t>
      </w:r>
      <w:r w:rsidR="00593178">
        <w:rPr>
          <w:shd w:val="clear" w:color="auto" w:fill="FFFFFF"/>
          <w:lang w:val="en-US"/>
        </w:rPr>
        <w:t>″</w:t>
      </w:r>
      <w:r>
        <w:rPr>
          <w:shd w:val="clear" w:color="auto" w:fill="FFFFFF"/>
          <w:lang w:val="en-US"/>
        </w:rPr>
        <w:t xml:space="preserve"> the </w:t>
      </w:r>
      <w:r w:rsidR="00913093">
        <w:rPr>
          <w:shd w:val="clear" w:color="auto" w:fill="FFFFFF"/>
          <w:lang w:val="en-US"/>
        </w:rPr>
        <w:t>J</w:t>
      </w:r>
      <w:r>
        <w:rPr>
          <w:shd w:val="clear" w:color="auto" w:fill="FFFFFF"/>
          <w:lang w:val="en-US"/>
        </w:rPr>
        <w:t xml:space="preserve">udgment, </w:t>
      </w:r>
      <w:proofErr w:type="gramStart"/>
      <w:r>
        <w:rPr>
          <w:shd w:val="clear" w:color="auto" w:fill="FFFFFF"/>
          <w:lang w:val="en-US"/>
        </w:rPr>
        <w:t>on the grounds that</w:t>
      </w:r>
      <w:proofErr w:type="gramEnd"/>
      <w:r>
        <w:rPr>
          <w:shd w:val="clear" w:color="auto" w:fill="FFFFFF"/>
          <w:lang w:val="en-US"/>
        </w:rPr>
        <w:t xml:space="preserve"> it contained fundamental error</w:t>
      </w:r>
      <w:r w:rsidR="008207AE">
        <w:rPr>
          <w:shd w:val="clear" w:color="auto" w:fill="FFFFFF"/>
          <w:lang w:val="en-US"/>
        </w:rPr>
        <w:t>s</w:t>
      </w:r>
      <w:r>
        <w:rPr>
          <w:shd w:val="clear" w:color="auto" w:fill="FFFFFF"/>
          <w:lang w:val="en-US"/>
        </w:rPr>
        <w:t xml:space="preserve">.  </w:t>
      </w:r>
    </w:p>
    <w:p w14:paraId="11D2371C" w14:textId="77777777" w:rsidR="007B359A" w:rsidRDefault="007B359A" w:rsidP="00D148BB">
      <w:pPr>
        <w:pStyle w:val="JudgmentText"/>
        <w:widowControl w:val="0"/>
        <w:numPr>
          <w:ilvl w:val="0"/>
          <w:numId w:val="0"/>
        </w:numPr>
        <w:autoSpaceDE w:val="0"/>
        <w:autoSpaceDN w:val="0"/>
        <w:adjustRightInd w:val="0"/>
        <w:spacing w:after="0"/>
        <w:ind w:left="720" w:hanging="720"/>
        <w:rPr>
          <w:b/>
          <w:shd w:val="clear" w:color="auto" w:fill="FFFFFF"/>
          <w:lang w:val="en-US"/>
        </w:rPr>
      </w:pPr>
    </w:p>
    <w:p w14:paraId="43988751" w14:textId="4898DFF9" w:rsidR="007B359A" w:rsidRPr="00D148BB" w:rsidRDefault="00F6127A" w:rsidP="00B63B1D">
      <w:pPr>
        <w:pStyle w:val="JudgmentText"/>
        <w:widowControl w:val="0"/>
        <w:numPr>
          <w:ilvl w:val="0"/>
          <w:numId w:val="0"/>
        </w:numPr>
        <w:autoSpaceDE w:val="0"/>
        <w:autoSpaceDN w:val="0"/>
        <w:adjustRightInd w:val="0"/>
        <w:spacing w:after="0"/>
        <w:ind w:left="720" w:hanging="720"/>
        <w:rPr>
          <w:b/>
          <w:shd w:val="clear" w:color="auto" w:fill="FFFFFF"/>
          <w:lang w:val="en-US"/>
        </w:rPr>
      </w:pPr>
      <w:r>
        <w:rPr>
          <w:b/>
          <w:shd w:val="clear" w:color="auto" w:fill="FFFFFF"/>
          <w:lang w:val="en-US"/>
        </w:rPr>
        <w:t xml:space="preserve">The </w:t>
      </w:r>
      <w:r w:rsidR="00CA2B56">
        <w:rPr>
          <w:b/>
          <w:shd w:val="clear" w:color="auto" w:fill="FFFFFF"/>
          <w:lang w:val="en-US"/>
        </w:rPr>
        <w:t xml:space="preserve">Application </w:t>
      </w:r>
    </w:p>
    <w:p w14:paraId="44FD0213" w14:textId="5B49D79A" w:rsidR="00F6127A" w:rsidRPr="00B75595" w:rsidRDefault="00AB6F42" w:rsidP="00B63B1D">
      <w:pPr>
        <w:pStyle w:val="JudgmentText"/>
        <w:widowControl w:val="0"/>
        <w:numPr>
          <w:ilvl w:val="0"/>
          <w:numId w:val="0"/>
        </w:numPr>
        <w:autoSpaceDE w:val="0"/>
        <w:autoSpaceDN w:val="0"/>
        <w:adjustRightInd w:val="0"/>
        <w:spacing w:after="0"/>
        <w:ind w:left="720" w:hanging="720"/>
        <w:rPr>
          <w:shd w:val="clear" w:color="auto" w:fill="FFFFFF"/>
          <w:lang w:val="en-US"/>
        </w:rPr>
      </w:pPr>
      <w:r>
        <w:rPr>
          <w:shd w:val="clear" w:color="auto" w:fill="FFFFFF"/>
          <w:lang w:val="en-US"/>
        </w:rPr>
        <w:t>[5]</w:t>
      </w:r>
      <w:r>
        <w:rPr>
          <w:shd w:val="clear" w:color="auto" w:fill="FFFFFF"/>
          <w:lang w:val="en-US"/>
        </w:rPr>
        <w:tab/>
      </w:r>
      <w:r w:rsidR="001028F4" w:rsidRPr="00B75595">
        <w:rPr>
          <w:shd w:val="clear" w:color="auto" w:fill="FFFFFF"/>
          <w:lang w:val="en-US"/>
        </w:rPr>
        <w:t xml:space="preserve">The </w:t>
      </w:r>
      <w:r w:rsidR="00CA2B56" w:rsidRPr="00B75595">
        <w:rPr>
          <w:shd w:val="clear" w:color="auto" w:fill="FFFFFF"/>
          <w:lang w:val="en-US"/>
        </w:rPr>
        <w:t>application</w:t>
      </w:r>
      <w:r w:rsidR="00B16324" w:rsidRPr="008207AE">
        <w:rPr>
          <w:shd w:val="clear" w:color="auto" w:fill="FFFFFF"/>
          <w:lang w:val="en-US"/>
        </w:rPr>
        <w:t xml:space="preserve"> filed by </w:t>
      </w:r>
      <w:r w:rsidR="00CA2B56" w:rsidRPr="008207AE">
        <w:rPr>
          <w:shd w:val="clear" w:color="auto" w:fill="FFFFFF"/>
          <w:lang w:val="en-US"/>
        </w:rPr>
        <w:t xml:space="preserve">way of notice of motion by </w:t>
      </w:r>
      <w:r w:rsidR="00B16324" w:rsidRPr="008207AE">
        <w:rPr>
          <w:shd w:val="clear" w:color="auto" w:fill="FFFFFF"/>
          <w:lang w:val="en-US"/>
        </w:rPr>
        <w:t>the Applicants</w:t>
      </w:r>
      <w:r w:rsidR="001028F4" w:rsidRPr="008207AE">
        <w:rPr>
          <w:shd w:val="clear" w:color="auto" w:fill="FFFFFF"/>
          <w:lang w:val="en-US"/>
        </w:rPr>
        <w:t xml:space="preserve"> o</w:t>
      </w:r>
      <w:r w:rsidR="00B16324" w:rsidRPr="008207AE">
        <w:rPr>
          <w:shd w:val="clear" w:color="auto" w:fill="FFFFFF"/>
          <w:lang w:val="en-US"/>
        </w:rPr>
        <w:t>n the 9 September</w:t>
      </w:r>
      <w:r w:rsidR="00F6127A" w:rsidRPr="00B75595">
        <w:rPr>
          <w:shd w:val="clear" w:color="auto" w:fill="FFFFFF"/>
          <w:lang w:val="en-US"/>
        </w:rPr>
        <w:t xml:space="preserve"> </w:t>
      </w:r>
      <w:r w:rsidR="00F6127A" w:rsidRPr="00B75595">
        <w:rPr>
          <w:shd w:val="clear" w:color="auto" w:fill="FFFFFF"/>
          <w:lang w:val="en-US"/>
        </w:rPr>
        <w:lastRenderedPageBreak/>
        <w:t>2020</w:t>
      </w:r>
      <w:r w:rsidR="00B03130" w:rsidRPr="00B75595">
        <w:rPr>
          <w:shd w:val="clear" w:color="auto" w:fill="FFFFFF"/>
          <w:lang w:val="en-US"/>
        </w:rPr>
        <w:t>,</w:t>
      </w:r>
      <w:r w:rsidR="001028F4" w:rsidRPr="00B75595">
        <w:rPr>
          <w:shd w:val="clear" w:color="auto" w:fill="FFFFFF"/>
          <w:lang w:val="en-US"/>
        </w:rPr>
        <w:t xml:space="preserve"> </w:t>
      </w:r>
      <w:r w:rsidR="00760109" w:rsidRPr="00B75595">
        <w:rPr>
          <w:shd w:val="clear" w:color="auto" w:fill="FFFFFF"/>
          <w:lang w:val="en-US"/>
        </w:rPr>
        <w:t>seeks</w:t>
      </w:r>
      <w:r w:rsidR="00E114A0" w:rsidRPr="00B75595">
        <w:rPr>
          <w:shd w:val="clear" w:color="auto" w:fill="FFFFFF"/>
          <w:lang w:val="en-US"/>
        </w:rPr>
        <w:t xml:space="preserve"> the following </w:t>
      </w:r>
      <w:proofErr w:type="gramStart"/>
      <w:r w:rsidR="00E114A0" w:rsidRPr="00B75595">
        <w:rPr>
          <w:shd w:val="clear" w:color="auto" w:fill="FFFFFF"/>
          <w:lang w:val="en-US"/>
        </w:rPr>
        <w:t xml:space="preserve">orders  </w:t>
      </w:r>
      <w:r w:rsidR="00F6127A" w:rsidRPr="00B75595">
        <w:rPr>
          <w:shd w:val="clear" w:color="auto" w:fill="FFFFFF"/>
          <w:lang w:val="en-US"/>
        </w:rPr>
        <w:t>―</w:t>
      </w:r>
      <w:proofErr w:type="gramEnd"/>
    </w:p>
    <w:p w14:paraId="4E426A72" w14:textId="77777777" w:rsidR="00E91369" w:rsidRPr="00D148BB" w:rsidRDefault="00E91369">
      <w:pPr>
        <w:pStyle w:val="JudgmentText"/>
        <w:widowControl w:val="0"/>
        <w:numPr>
          <w:ilvl w:val="0"/>
          <w:numId w:val="0"/>
        </w:numPr>
        <w:autoSpaceDE w:val="0"/>
        <w:autoSpaceDN w:val="0"/>
        <w:adjustRightInd w:val="0"/>
        <w:spacing w:after="0"/>
        <w:rPr>
          <w:i/>
          <w:shd w:val="clear" w:color="auto" w:fill="FFFFFF"/>
          <w:lang w:val="en-US"/>
        </w:rPr>
      </w:pPr>
    </w:p>
    <w:p w14:paraId="1DA5F597" w14:textId="18A6D25D" w:rsidR="00B16324" w:rsidRPr="00D148BB" w:rsidRDefault="00B16324" w:rsidP="00E91369">
      <w:pPr>
        <w:pStyle w:val="JudgmentText"/>
        <w:widowControl w:val="0"/>
        <w:numPr>
          <w:ilvl w:val="0"/>
          <w:numId w:val="0"/>
        </w:numPr>
        <w:autoSpaceDE w:val="0"/>
        <w:autoSpaceDN w:val="0"/>
        <w:adjustRightInd w:val="0"/>
        <w:spacing w:after="0" w:line="240" w:lineRule="auto"/>
        <w:ind w:left="2160" w:hanging="720"/>
        <w:rPr>
          <w:i/>
          <w:shd w:val="clear" w:color="auto" w:fill="FFFFFF"/>
          <w:lang w:val="en-US"/>
        </w:rPr>
      </w:pPr>
      <w:r w:rsidRPr="00D148BB">
        <w:rPr>
          <w:i/>
          <w:shd w:val="clear" w:color="auto" w:fill="FFFFFF"/>
          <w:lang w:val="en-US"/>
        </w:rPr>
        <w:t>″1</w:t>
      </w:r>
      <w:r w:rsidRPr="00D148BB">
        <w:rPr>
          <w:i/>
          <w:shd w:val="clear" w:color="auto" w:fill="FFFFFF"/>
          <w:lang w:val="en-US"/>
        </w:rPr>
        <w:tab/>
        <w:t xml:space="preserve">Recalling or reviewing the judgment delivered in appeal, involving the inherent jurisdiction of the Court, due to a fundamental </w:t>
      </w:r>
      <w:r w:rsidR="006C4EEE">
        <w:rPr>
          <w:i/>
          <w:shd w:val="clear" w:color="auto" w:fill="FFFFFF"/>
          <w:lang w:val="en-US"/>
        </w:rPr>
        <w:t xml:space="preserve">error </w:t>
      </w:r>
      <w:r w:rsidRPr="00D148BB">
        <w:rPr>
          <w:i/>
          <w:shd w:val="clear" w:color="auto" w:fill="FFFFFF"/>
          <w:lang w:val="en-US"/>
        </w:rPr>
        <w:t xml:space="preserve">affecting the </w:t>
      </w:r>
      <w:proofErr w:type="spellStart"/>
      <w:r w:rsidRPr="00D148BB">
        <w:rPr>
          <w:i/>
          <w:shd w:val="clear" w:color="auto" w:fill="FFFFFF"/>
          <w:lang w:val="en-US"/>
        </w:rPr>
        <w:t>the</w:t>
      </w:r>
      <w:proofErr w:type="spellEnd"/>
      <w:r w:rsidRPr="00D148BB">
        <w:rPr>
          <w:i/>
          <w:shd w:val="clear" w:color="auto" w:fill="FFFFFF"/>
          <w:lang w:val="en-US"/>
        </w:rPr>
        <w:t xml:space="preserve"> basis of the judgment.</w:t>
      </w:r>
    </w:p>
    <w:p w14:paraId="4FDCF54C" w14:textId="77777777" w:rsidR="00B16324" w:rsidRPr="00D148BB" w:rsidRDefault="00B16324" w:rsidP="00E91369">
      <w:pPr>
        <w:pStyle w:val="JudgmentText"/>
        <w:widowControl w:val="0"/>
        <w:numPr>
          <w:ilvl w:val="0"/>
          <w:numId w:val="0"/>
        </w:numPr>
        <w:autoSpaceDE w:val="0"/>
        <w:autoSpaceDN w:val="0"/>
        <w:adjustRightInd w:val="0"/>
        <w:spacing w:after="0" w:line="240" w:lineRule="auto"/>
        <w:ind w:left="2160" w:hanging="720"/>
        <w:rPr>
          <w:i/>
          <w:shd w:val="clear" w:color="auto" w:fill="FFFFFF"/>
          <w:lang w:val="en-US"/>
        </w:rPr>
      </w:pPr>
    </w:p>
    <w:p w14:paraId="6ABB456B" w14:textId="6A188367" w:rsidR="00B16324" w:rsidRPr="00D148BB" w:rsidRDefault="00B16324" w:rsidP="00E91369">
      <w:pPr>
        <w:pStyle w:val="JudgmentText"/>
        <w:widowControl w:val="0"/>
        <w:numPr>
          <w:ilvl w:val="0"/>
          <w:numId w:val="0"/>
        </w:numPr>
        <w:autoSpaceDE w:val="0"/>
        <w:autoSpaceDN w:val="0"/>
        <w:adjustRightInd w:val="0"/>
        <w:spacing w:after="0" w:line="240" w:lineRule="auto"/>
        <w:ind w:left="2160" w:hanging="720"/>
        <w:rPr>
          <w:i/>
          <w:shd w:val="clear" w:color="auto" w:fill="FFFFFF"/>
          <w:lang w:val="en-US"/>
        </w:rPr>
      </w:pPr>
      <w:proofErr w:type="gramStart"/>
      <w:r w:rsidRPr="00D148BB">
        <w:rPr>
          <w:i/>
          <w:shd w:val="clear" w:color="auto" w:fill="FFFFFF"/>
          <w:lang w:val="en-US"/>
        </w:rPr>
        <w:t>2</w:t>
      </w:r>
      <w:r w:rsidRPr="00D148BB">
        <w:rPr>
          <w:i/>
          <w:shd w:val="clear" w:color="auto" w:fill="FFFFFF"/>
          <w:lang w:val="en-US"/>
        </w:rPr>
        <w:tab/>
        <w:t>Pursuant to rule 31(2) of the Seychelles Court of Appeal Rules, 2005 admitting evidence of the Applicants as regards their willingness and fitness to be appointed as guardians, as filing a cross-</w:t>
      </w:r>
      <w:proofErr w:type="spellStart"/>
      <w:r w:rsidRPr="00D148BB">
        <w:rPr>
          <w:i/>
          <w:shd w:val="clear" w:color="auto" w:fill="FFFFFF"/>
          <w:lang w:val="en-US"/>
        </w:rPr>
        <w:t>petion</w:t>
      </w:r>
      <w:proofErr w:type="spellEnd"/>
      <w:r w:rsidRPr="00D148BB">
        <w:rPr>
          <w:i/>
          <w:shd w:val="clear" w:color="auto" w:fill="FFFFFF"/>
          <w:lang w:val="en-US"/>
        </w:rPr>
        <w:t xml:space="preserve"> did not arise in the Supreme Court proceedings due to the fact that Joseph Belmont (now interdicted) resisted the application for interdiction and the application for the Respondent (</w:t>
      </w:r>
      <w:proofErr w:type="spellStart"/>
      <w:r w:rsidRPr="00D148BB">
        <w:rPr>
          <w:i/>
          <w:shd w:val="clear" w:color="auto" w:fill="FFFFFF"/>
          <w:lang w:val="en-US"/>
        </w:rPr>
        <w:t>Karine</w:t>
      </w:r>
      <w:proofErr w:type="spellEnd"/>
      <w:r w:rsidRPr="00D148BB">
        <w:rPr>
          <w:i/>
          <w:shd w:val="clear" w:color="auto" w:fill="FFFFFF"/>
          <w:lang w:val="en-US"/>
        </w:rPr>
        <w:t xml:space="preserve"> Belmont) to be appointed his guardian.</w:t>
      </w:r>
      <w:proofErr w:type="gramEnd"/>
    </w:p>
    <w:p w14:paraId="49C76C4C" w14:textId="77777777" w:rsidR="00B16324" w:rsidRPr="00D148BB" w:rsidRDefault="00B16324" w:rsidP="00E91369">
      <w:pPr>
        <w:pStyle w:val="JudgmentText"/>
        <w:widowControl w:val="0"/>
        <w:numPr>
          <w:ilvl w:val="0"/>
          <w:numId w:val="0"/>
        </w:numPr>
        <w:autoSpaceDE w:val="0"/>
        <w:autoSpaceDN w:val="0"/>
        <w:adjustRightInd w:val="0"/>
        <w:spacing w:after="0" w:line="240" w:lineRule="auto"/>
        <w:ind w:left="2160" w:hanging="720"/>
        <w:rPr>
          <w:i/>
          <w:shd w:val="clear" w:color="auto" w:fill="FFFFFF"/>
          <w:lang w:val="en-US"/>
        </w:rPr>
      </w:pPr>
    </w:p>
    <w:p w14:paraId="64FA73A6" w14:textId="7CE103D1" w:rsidR="00E91369" w:rsidRDefault="00B16324" w:rsidP="00E91369">
      <w:pPr>
        <w:pStyle w:val="JudgmentText"/>
        <w:widowControl w:val="0"/>
        <w:numPr>
          <w:ilvl w:val="0"/>
          <w:numId w:val="0"/>
        </w:numPr>
        <w:autoSpaceDE w:val="0"/>
        <w:autoSpaceDN w:val="0"/>
        <w:adjustRightInd w:val="0"/>
        <w:spacing w:after="0" w:line="240" w:lineRule="auto"/>
        <w:ind w:left="2160" w:hanging="720"/>
        <w:rPr>
          <w:shd w:val="clear" w:color="auto" w:fill="FFFFFF"/>
          <w:lang w:val="en-US"/>
        </w:rPr>
      </w:pPr>
      <w:r w:rsidRPr="00D148BB">
        <w:rPr>
          <w:i/>
          <w:shd w:val="clear" w:color="auto" w:fill="FFFFFF"/>
          <w:lang w:val="en-US"/>
        </w:rPr>
        <w:t>3</w:t>
      </w:r>
      <w:r w:rsidR="00E91369" w:rsidRPr="00AB4B17">
        <w:rPr>
          <w:i/>
          <w:shd w:val="clear" w:color="auto" w:fill="FFFFFF"/>
          <w:lang w:val="en-US"/>
        </w:rPr>
        <w:t>.</w:t>
      </w:r>
      <w:r w:rsidRPr="00D148BB">
        <w:rPr>
          <w:i/>
          <w:shd w:val="clear" w:color="auto" w:fill="FFFFFF"/>
          <w:lang w:val="en-US"/>
        </w:rPr>
        <w:tab/>
        <w:t xml:space="preserve">In the alternative, recalling the judgment and remitting the case to the Supreme Court </w:t>
      </w:r>
      <w:proofErr w:type="gramStart"/>
      <w:r w:rsidRPr="00D148BB">
        <w:rPr>
          <w:i/>
          <w:shd w:val="clear" w:color="auto" w:fill="FFFFFF"/>
          <w:lang w:val="en-US"/>
        </w:rPr>
        <w:t>for the purpose of</w:t>
      </w:r>
      <w:proofErr w:type="gramEnd"/>
      <w:r w:rsidRPr="00D148BB">
        <w:rPr>
          <w:i/>
          <w:shd w:val="clear" w:color="auto" w:fill="FFFFFF"/>
          <w:lang w:val="en-US"/>
        </w:rPr>
        <w:t xml:space="preserve"> admitting the evidence as prayed for in paragraph 2</w:t>
      </w:r>
      <w:r w:rsidR="00AB4B17">
        <w:rPr>
          <w:shd w:val="clear" w:color="auto" w:fill="FFFFFF"/>
          <w:lang w:val="en-US"/>
        </w:rPr>
        <w:t>″</w:t>
      </w:r>
      <w:r>
        <w:rPr>
          <w:shd w:val="clear" w:color="auto" w:fill="FFFFFF"/>
          <w:lang w:val="en-US"/>
        </w:rPr>
        <w:t>.</w:t>
      </w:r>
    </w:p>
    <w:p w14:paraId="3AE112C0" w14:textId="77777777" w:rsidR="00AB6F42" w:rsidRDefault="00AB6F42" w:rsidP="00D148BB">
      <w:pPr>
        <w:pStyle w:val="JudgmentText"/>
        <w:widowControl w:val="0"/>
        <w:numPr>
          <w:ilvl w:val="0"/>
          <w:numId w:val="0"/>
        </w:numPr>
        <w:autoSpaceDE w:val="0"/>
        <w:autoSpaceDN w:val="0"/>
        <w:adjustRightInd w:val="0"/>
        <w:spacing w:after="0"/>
        <w:rPr>
          <w:shd w:val="clear" w:color="auto" w:fill="FFFFFF"/>
          <w:lang w:val="en-US"/>
        </w:rPr>
      </w:pPr>
    </w:p>
    <w:p w14:paraId="22C9664E" w14:textId="6799277D" w:rsidR="002D0A94" w:rsidRDefault="00AB6F42" w:rsidP="00B63B1D">
      <w:pPr>
        <w:pStyle w:val="JudgmentText"/>
        <w:widowControl w:val="0"/>
        <w:numPr>
          <w:ilvl w:val="0"/>
          <w:numId w:val="0"/>
        </w:numPr>
        <w:autoSpaceDE w:val="0"/>
        <w:autoSpaceDN w:val="0"/>
        <w:adjustRightInd w:val="0"/>
        <w:spacing w:after="0"/>
        <w:ind w:left="720" w:hanging="720"/>
        <w:rPr>
          <w:shd w:val="clear" w:color="auto" w:fill="FFFFFF"/>
          <w:lang w:val="en-US"/>
        </w:rPr>
      </w:pPr>
      <w:r>
        <w:rPr>
          <w:shd w:val="clear" w:color="auto" w:fill="FFFFFF"/>
          <w:lang w:val="en-US"/>
        </w:rPr>
        <w:t>[6]</w:t>
      </w:r>
      <w:r>
        <w:rPr>
          <w:shd w:val="clear" w:color="auto" w:fill="FFFFFF"/>
          <w:lang w:val="en-US"/>
        </w:rPr>
        <w:tab/>
      </w:r>
      <w:r w:rsidR="002D0A94">
        <w:rPr>
          <w:shd w:val="clear" w:color="auto" w:fill="FFFFFF"/>
          <w:lang w:val="en-US"/>
        </w:rPr>
        <w:t xml:space="preserve">The Applicants have each filed an affidavit in support of the application. In her affidavit, </w:t>
      </w:r>
      <w:proofErr w:type="spellStart"/>
      <w:r w:rsidR="002D0A94">
        <w:rPr>
          <w:shd w:val="clear" w:color="auto" w:fill="FFFFFF"/>
          <w:lang w:val="en-US"/>
        </w:rPr>
        <w:t>Mrs</w:t>
      </w:r>
      <w:proofErr w:type="spellEnd"/>
      <w:r w:rsidR="002D0A94">
        <w:rPr>
          <w:shd w:val="clear" w:color="auto" w:fill="FFFFFF"/>
          <w:lang w:val="en-US"/>
        </w:rPr>
        <w:t xml:space="preserve"> </w:t>
      </w:r>
      <w:proofErr w:type="spellStart"/>
      <w:r w:rsidR="002D0A94">
        <w:rPr>
          <w:shd w:val="clear" w:color="auto" w:fill="FFFFFF"/>
          <w:lang w:val="en-US"/>
        </w:rPr>
        <w:t>Christianne</w:t>
      </w:r>
      <w:proofErr w:type="spellEnd"/>
      <w:r w:rsidR="002D0A94">
        <w:rPr>
          <w:shd w:val="clear" w:color="auto" w:fill="FFFFFF"/>
          <w:lang w:val="en-US"/>
        </w:rPr>
        <w:t xml:space="preserve"> Belmont </w:t>
      </w:r>
      <w:r w:rsidR="007E4B00">
        <w:rPr>
          <w:shd w:val="clear" w:color="auto" w:fill="FFFFFF"/>
          <w:lang w:val="en-US"/>
        </w:rPr>
        <w:t>a</w:t>
      </w:r>
      <w:r w:rsidR="00760109">
        <w:rPr>
          <w:shd w:val="clear" w:color="auto" w:fill="FFFFFF"/>
          <w:lang w:val="en-US"/>
        </w:rPr>
        <w:t>vers</w:t>
      </w:r>
      <w:r w:rsidR="002D0A94">
        <w:rPr>
          <w:shd w:val="clear" w:color="auto" w:fill="FFFFFF"/>
          <w:lang w:val="en-US"/>
        </w:rPr>
        <w:t xml:space="preserve"> the reasons</w:t>
      </w:r>
      <w:r w:rsidR="00B717DB">
        <w:rPr>
          <w:shd w:val="clear" w:color="auto" w:fill="FFFFFF"/>
          <w:lang w:val="en-US"/>
        </w:rPr>
        <w:t xml:space="preserve"> </w:t>
      </w:r>
      <w:r w:rsidR="00B717DB" w:rsidRPr="00D17750">
        <w:rPr>
          <w:shd w:val="clear" w:color="auto" w:fill="FFFFFF"/>
          <w:lang w:val="en-US"/>
        </w:rPr>
        <w:t>for</w:t>
      </w:r>
      <w:r w:rsidR="00E91369" w:rsidRPr="00D17750">
        <w:rPr>
          <w:shd w:val="clear" w:color="auto" w:fill="FFFFFF"/>
          <w:lang w:val="en-US"/>
        </w:rPr>
        <w:t xml:space="preserve"> </w:t>
      </w:r>
      <w:r w:rsidR="002D0A94" w:rsidRPr="00D148BB">
        <w:rPr>
          <w:i/>
          <w:shd w:val="clear" w:color="auto" w:fill="FFFFFF"/>
          <w:lang w:val="en-US"/>
        </w:rPr>
        <w:t>″recall or review″</w:t>
      </w:r>
      <w:r w:rsidR="002D0A94">
        <w:rPr>
          <w:shd w:val="clear" w:color="auto" w:fill="FFFFFF"/>
          <w:lang w:val="en-US"/>
        </w:rPr>
        <w:t xml:space="preserve"> of the Judgment, as follows ―</w:t>
      </w:r>
    </w:p>
    <w:p w14:paraId="75229EE3" w14:textId="77777777" w:rsidR="002D0A94" w:rsidRDefault="002D0A94" w:rsidP="00D148BB">
      <w:pPr>
        <w:pStyle w:val="JudgmentText"/>
        <w:widowControl w:val="0"/>
        <w:numPr>
          <w:ilvl w:val="0"/>
          <w:numId w:val="0"/>
        </w:numPr>
        <w:autoSpaceDE w:val="0"/>
        <w:autoSpaceDN w:val="0"/>
        <w:adjustRightInd w:val="0"/>
        <w:spacing w:after="0"/>
        <w:ind w:left="720" w:hanging="720"/>
        <w:rPr>
          <w:shd w:val="clear" w:color="auto" w:fill="FFFFFF"/>
          <w:lang w:val="en-US"/>
        </w:rPr>
      </w:pPr>
    </w:p>
    <w:p w14:paraId="4C366C77" w14:textId="2039C83A" w:rsidR="002D0A94" w:rsidRPr="00D148BB" w:rsidRDefault="002D0A94" w:rsidP="00D148BB">
      <w:pPr>
        <w:pStyle w:val="JudgmentText"/>
        <w:widowControl w:val="0"/>
        <w:numPr>
          <w:ilvl w:val="0"/>
          <w:numId w:val="0"/>
        </w:numPr>
        <w:autoSpaceDE w:val="0"/>
        <w:autoSpaceDN w:val="0"/>
        <w:adjustRightInd w:val="0"/>
        <w:spacing w:after="0" w:line="240" w:lineRule="auto"/>
        <w:ind w:left="1440"/>
        <w:rPr>
          <w:i/>
          <w:shd w:val="clear" w:color="auto" w:fill="FFFFFF"/>
          <w:lang w:val="en-US"/>
        </w:rPr>
      </w:pPr>
      <w:r w:rsidRPr="00D148BB">
        <w:rPr>
          <w:i/>
          <w:shd w:val="clear" w:color="auto" w:fill="FFFFFF"/>
          <w:lang w:val="en-US"/>
        </w:rPr>
        <w:t>″</w:t>
      </w:r>
      <w:r w:rsidR="003D7548" w:rsidRPr="00093BBC">
        <w:rPr>
          <w:shd w:val="clear" w:color="auto" w:fill="FFFFFF"/>
          <w:lang w:val="en-US"/>
        </w:rPr>
        <w:t>[…]</w:t>
      </w:r>
    </w:p>
    <w:p w14:paraId="37610641" w14:textId="77777777" w:rsidR="003D7548" w:rsidRPr="00D148BB" w:rsidRDefault="003D7548" w:rsidP="00D148BB">
      <w:pPr>
        <w:pStyle w:val="JudgmentText"/>
        <w:widowControl w:val="0"/>
        <w:numPr>
          <w:ilvl w:val="0"/>
          <w:numId w:val="0"/>
        </w:numPr>
        <w:autoSpaceDE w:val="0"/>
        <w:autoSpaceDN w:val="0"/>
        <w:adjustRightInd w:val="0"/>
        <w:spacing w:after="0" w:line="240" w:lineRule="auto"/>
        <w:ind w:left="1440"/>
        <w:rPr>
          <w:i/>
          <w:shd w:val="clear" w:color="auto" w:fill="FFFFFF"/>
          <w:lang w:val="en-US"/>
        </w:rPr>
      </w:pPr>
    </w:p>
    <w:p w14:paraId="63C32007" w14:textId="160172CA" w:rsidR="003D7548" w:rsidRPr="00D148BB" w:rsidRDefault="003D7548" w:rsidP="00D148BB">
      <w:pPr>
        <w:pStyle w:val="JudgmentText"/>
        <w:widowControl w:val="0"/>
        <w:numPr>
          <w:ilvl w:val="0"/>
          <w:numId w:val="0"/>
        </w:numPr>
        <w:autoSpaceDE w:val="0"/>
        <w:autoSpaceDN w:val="0"/>
        <w:adjustRightInd w:val="0"/>
        <w:spacing w:after="0" w:line="240" w:lineRule="auto"/>
        <w:ind w:left="1440"/>
        <w:rPr>
          <w:i/>
          <w:shd w:val="clear" w:color="auto" w:fill="FFFFFF"/>
          <w:lang w:val="en-US"/>
        </w:rPr>
      </w:pPr>
      <w:r w:rsidRPr="00D148BB">
        <w:rPr>
          <w:i/>
          <w:shd w:val="clear" w:color="auto" w:fill="FFFFFF"/>
          <w:lang w:val="en-US"/>
        </w:rPr>
        <w:t xml:space="preserve">5. On </w:t>
      </w:r>
      <w:proofErr w:type="gramStart"/>
      <w:r w:rsidRPr="00D148BB">
        <w:rPr>
          <w:i/>
          <w:shd w:val="clear" w:color="auto" w:fill="FFFFFF"/>
          <w:lang w:val="en-US"/>
        </w:rPr>
        <w:t>7</w:t>
      </w:r>
      <w:r w:rsidRPr="00D148BB">
        <w:rPr>
          <w:i/>
          <w:shd w:val="clear" w:color="auto" w:fill="FFFFFF"/>
          <w:vertAlign w:val="superscript"/>
          <w:lang w:val="en-US"/>
        </w:rPr>
        <w:t>th</w:t>
      </w:r>
      <w:proofErr w:type="gramEnd"/>
      <w:r w:rsidRPr="00D148BB">
        <w:rPr>
          <w:i/>
          <w:shd w:val="clear" w:color="auto" w:fill="FFFFFF"/>
          <w:lang w:val="en-US"/>
        </w:rPr>
        <w:t xml:space="preserve"> February 2017, the present Respondent filed an application in the Supreme Court for interdiction of my husband and for her to be appointed as the sole guardian of the person and property of my husband.</w:t>
      </w:r>
    </w:p>
    <w:p w14:paraId="79E309F2" w14:textId="77777777" w:rsidR="003D7548" w:rsidRPr="00D148BB" w:rsidRDefault="003D7548" w:rsidP="00D148BB">
      <w:pPr>
        <w:pStyle w:val="JudgmentText"/>
        <w:widowControl w:val="0"/>
        <w:numPr>
          <w:ilvl w:val="0"/>
          <w:numId w:val="0"/>
        </w:numPr>
        <w:autoSpaceDE w:val="0"/>
        <w:autoSpaceDN w:val="0"/>
        <w:adjustRightInd w:val="0"/>
        <w:spacing w:after="0" w:line="240" w:lineRule="auto"/>
        <w:ind w:left="1440"/>
        <w:rPr>
          <w:i/>
          <w:shd w:val="clear" w:color="auto" w:fill="FFFFFF"/>
          <w:lang w:val="en-US"/>
        </w:rPr>
      </w:pPr>
    </w:p>
    <w:p w14:paraId="509D7C2F" w14:textId="423B7874" w:rsidR="003D7548" w:rsidRPr="00D148BB" w:rsidRDefault="003D7548" w:rsidP="00D148BB">
      <w:pPr>
        <w:pStyle w:val="JudgmentText"/>
        <w:widowControl w:val="0"/>
        <w:numPr>
          <w:ilvl w:val="0"/>
          <w:numId w:val="0"/>
        </w:numPr>
        <w:autoSpaceDE w:val="0"/>
        <w:autoSpaceDN w:val="0"/>
        <w:adjustRightInd w:val="0"/>
        <w:spacing w:after="0" w:line="240" w:lineRule="auto"/>
        <w:ind w:left="1440"/>
        <w:rPr>
          <w:i/>
          <w:shd w:val="clear" w:color="auto" w:fill="FFFFFF"/>
          <w:lang w:val="en-US"/>
        </w:rPr>
      </w:pPr>
      <w:r w:rsidRPr="00D148BB">
        <w:rPr>
          <w:i/>
          <w:shd w:val="clear" w:color="auto" w:fill="FFFFFF"/>
          <w:lang w:val="en-US"/>
        </w:rPr>
        <w:t xml:space="preserve">6. My husband was cited as the only </w:t>
      </w:r>
      <w:proofErr w:type="gramStart"/>
      <w:r w:rsidRPr="00D148BB">
        <w:rPr>
          <w:i/>
          <w:shd w:val="clear" w:color="auto" w:fill="FFFFFF"/>
          <w:lang w:val="en-US"/>
        </w:rPr>
        <w:t>Respondent</w:t>
      </w:r>
      <w:proofErr w:type="gramEnd"/>
      <w:r w:rsidRPr="00D148BB">
        <w:rPr>
          <w:i/>
          <w:shd w:val="clear" w:color="auto" w:fill="FFFFFF"/>
          <w:lang w:val="en-US"/>
        </w:rPr>
        <w:t xml:space="preserve"> in that application. In his answer to the application, he averred inter alia that he was in good health, mentally and physically, and that if he was interdicted, it should be me who should be appointed to take care of him and not his daughter, the present Respondent.</w:t>
      </w:r>
    </w:p>
    <w:p w14:paraId="1E29BCC4" w14:textId="77777777" w:rsidR="003D7548" w:rsidRPr="00D148BB" w:rsidRDefault="003D7548" w:rsidP="00D148BB">
      <w:pPr>
        <w:pStyle w:val="JudgmentText"/>
        <w:widowControl w:val="0"/>
        <w:numPr>
          <w:ilvl w:val="0"/>
          <w:numId w:val="0"/>
        </w:numPr>
        <w:autoSpaceDE w:val="0"/>
        <w:autoSpaceDN w:val="0"/>
        <w:adjustRightInd w:val="0"/>
        <w:spacing w:after="0" w:line="240" w:lineRule="auto"/>
        <w:ind w:left="1440"/>
        <w:rPr>
          <w:i/>
          <w:shd w:val="clear" w:color="auto" w:fill="FFFFFF"/>
          <w:lang w:val="en-US"/>
        </w:rPr>
      </w:pPr>
    </w:p>
    <w:p w14:paraId="7E88DE64" w14:textId="33BAB878" w:rsidR="003D7548" w:rsidRPr="00D148BB" w:rsidRDefault="003D7548" w:rsidP="00D148BB">
      <w:pPr>
        <w:pStyle w:val="JudgmentText"/>
        <w:widowControl w:val="0"/>
        <w:numPr>
          <w:ilvl w:val="0"/>
          <w:numId w:val="0"/>
        </w:numPr>
        <w:autoSpaceDE w:val="0"/>
        <w:autoSpaceDN w:val="0"/>
        <w:adjustRightInd w:val="0"/>
        <w:spacing w:after="0" w:line="240" w:lineRule="auto"/>
        <w:ind w:left="1440"/>
        <w:rPr>
          <w:i/>
          <w:shd w:val="clear" w:color="auto" w:fill="FFFFFF"/>
          <w:lang w:val="en-US"/>
        </w:rPr>
      </w:pPr>
      <w:r w:rsidRPr="00D148BB">
        <w:rPr>
          <w:i/>
          <w:shd w:val="clear" w:color="auto" w:fill="FFFFFF"/>
          <w:lang w:val="en-US"/>
        </w:rPr>
        <w:t>7. […].</w:t>
      </w:r>
    </w:p>
    <w:p w14:paraId="20212CA7" w14:textId="77777777" w:rsidR="003D7548" w:rsidRPr="00D148BB" w:rsidRDefault="003D7548" w:rsidP="00D148BB">
      <w:pPr>
        <w:pStyle w:val="JudgmentText"/>
        <w:widowControl w:val="0"/>
        <w:numPr>
          <w:ilvl w:val="0"/>
          <w:numId w:val="0"/>
        </w:numPr>
        <w:autoSpaceDE w:val="0"/>
        <w:autoSpaceDN w:val="0"/>
        <w:adjustRightInd w:val="0"/>
        <w:spacing w:after="0" w:line="240" w:lineRule="auto"/>
        <w:ind w:left="1440"/>
        <w:rPr>
          <w:i/>
          <w:shd w:val="clear" w:color="auto" w:fill="FFFFFF"/>
          <w:lang w:val="en-US"/>
        </w:rPr>
      </w:pPr>
    </w:p>
    <w:p w14:paraId="5EEBF0C3" w14:textId="271D465D" w:rsidR="002D0A94" w:rsidRDefault="003D7548" w:rsidP="00D148BB">
      <w:pPr>
        <w:pStyle w:val="JudgmentText"/>
        <w:widowControl w:val="0"/>
        <w:numPr>
          <w:ilvl w:val="0"/>
          <w:numId w:val="0"/>
        </w:numPr>
        <w:autoSpaceDE w:val="0"/>
        <w:autoSpaceDN w:val="0"/>
        <w:adjustRightInd w:val="0"/>
        <w:spacing w:after="0" w:line="240" w:lineRule="auto"/>
        <w:ind w:left="1440"/>
        <w:rPr>
          <w:i/>
          <w:shd w:val="clear" w:color="auto" w:fill="FFFFFF"/>
          <w:lang w:val="en-US"/>
        </w:rPr>
      </w:pPr>
      <w:r w:rsidRPr="00D148BB">
        <w:rPr>
          <w:i/>
          <w:shd w:val="clear" w:color="auto" w:fill="FFFFFF"/>
          <w:lang w:val="en-US"/>
        </w:rPr>
        <w:t>8. In view of the pleadings in this case, there was no necessity for me to cross-petition for guardianship as medically my husband was suffering only ″mild cognitive impairment</w:t>
      </w:r>
      <w:r>
        <w:rPr>
          <w:i/>
          <w:shd w:val="clear" w:color="auto" w:fill="FFFFFF"/>
          <w:lang w:val="en-US"/>
        </w:rPr>
        <w:t>″</w:t>
      </w:r>
      <w:r w:rsidRPr="00D148BB">
        <w:rPr>
          <w:i/>
          <w:shd w:val="clear" w:color="auto" w:fill="FFFFFF"/>
          <w:lang w:val="en-US"/>
        </w:rPr>
        <w:t xml:space="preserve">, </w:t>
      </w:r>
      <w:r>
        <w:rPr>
          <w:i/>
          <w:shd w:val="clear" w:color="auto" w:fill="FFFFFF"/>
          <w:lang w:val="en-US"/>
        </w:rPr>
        <w:t>but was able to give evidence cogently and comprehensively resisting interdiction and appointment of his daughter (Karin) as sole guardian.</w:t>
      </w:r>
    </w:p>
    <w:p w14:paraId="293310EE" w14:textId="77777777" w:rsidR="003D7548" w:rsidRDefault="003D7548" w:rsidP="00D148BB">
      <w:pPr>
        <w:pStyle w:val="JudgmentText"/>
        <w:widowControl w:val="0"/>
        <w:numPr>
          <w:ilvl w:val="0"/>
          <w:numId w:val="0"/>
        </w:numPr>
        <w:autoSpaceDE w:val="0"/>
        <w:autoSpaceDN w:val="0"/>
        <w:adjustRightInd w:val="0"/>
        <w:spacing w:after="0" w:line="240" w:lineRule="auto"/>
        <w:ind w:left="1440"/>
        <w:rPr>
          <w:i/>
          <w:shd w:val="clear" w:color="auto" w:fill="FFFFFF"/>
          <w:lang w:val="en-US"/>
        </w:rPr>
      </w:pPr>
    </w:p>
    <w:p w14:paraId="292137B3" w14:textId="3D749006" w:rsidR="003D7548" w:rsidRDefault="003D7548" w:rsidP="00D148BB">
      <w:pPr>
        <w:pStyle w:val="JudgmentText"/>
        <w:widowControl w:val="0"/>
        <w:numPr>
          <w:ilvl w:val="0"/>
          <w:numId w:val="0"/>
        </w:numPr>
        <w:autoSpaceDE w:val="0"/>
        <w:autoSpaceDN w:val="0"/>
        <w:adjustRightInd w:val="0"/>
        <w:spacing w:after="0" w:line="240" w:lineRule="auto"/>
        <w:ind w:left="1440"/>
        <w:rPr>
          <w:i/>
          <w:shd w:val="clear" w:color="auto" w:fill="FFFFFF"/>
          <w:lang w:val="en-US"/>
        </w:rPr>
      </w:pPr>
      <w:r>
        <w:rPr>
          <w:i/>
          <w:shd w:val="clear" w:color="auto" w:fill="FFFFFF"/>
          <w:lang w:val="en-US"/>
        </w:rPr>
        <w:t xml:space="preserve">9. </w:t>
      </w:r>
      <w:r w:rsidRPr="00D148BB">
        <w:rPr>
          <w:shd w:val="clear" w:color="auto" w:fill="FFFFFF"/>
          <w:lang w:val="en-US"/>
        </w:rPr>
        <w:t>[…]</w:t>
      </w:r>
      <w:r>
        <w:rPr>
          <w:i/>
          <w:shd w:val="clear" w:color="auto" w:fill="FFFFFF"/>
          <w:lang w:val="en-US"/>
        </w:rPr>
        <w:t>. I do not seek revision</w:t>
      </w:r>
      <w:r w:rsidR="0083782E">
        <w:rPr>
          <w:i/>
          <w:shd w:val="clear" w:color="auto" w:fill="FFFFFF"/>
          <w:lang w:val="en-US"/>
        </w:rPr>
        <w:t xml:space="preserve"> of that</w:t>
      </w:r>
      <w:r>
        <w:rPr>
          <w:i/>
          <w:shd w:val="clear" w:color="auto" w:fill="FFFFFF"/>
          <w:lang w:val="en-US"/>
        </w:rPr>
        <w:t xml:space="preserve"> order of interdiction</w:t>
      </w:r>
      <w:r w:rsidR="0083782E">
        <w:rPr>
          <w:i/>
          <w:shd w:val="clear" w:color="auto" w:fill="FFFFFF"/>
          <w:lang w:val="en-US"/>
        </w:rPr>
        <w:t xml:space="preserve"> </w:t>
      </w:r>
      <w:r w:rsidR="0083782E" w:rsidRPr="00D148BB">
        <w:rPr>
          <w:shd w:val="clear" w:color="auto" w:fill="FFFFFF"/>
          <w:lang w:val="en-US"/>
        </w:rPr>
        <w:t>[…]</w:t>
      </w:r>
      <w:r w:rsidR="0083782E">
        <w:rPr>
          <w:i/>
          <w:shd w:val="clear" w:color="auto" w:fill="FFFFFF"/>
          <w:lang w:val="en-US"/>
        </w:rPr>
        <w:t>.</w:t>
      </w:r>
    </w:p>
    <w:p w14:paraId="3BC60B4C" w14:textId="77777777" w:rsidR="0083782E" w:rsidRDefault="0083782E" w:rsidP="00D148BB">
      <w:pPr>
        <w:pStyle w:val="JudgmentText"/>
        <w:widowControl w:val="0"/>
        <w:numPr>
          <w:ilvl w:val="0"/>
          <w:numId w:val="0"/>
        </w:numPr>
        <w:autoSpaceDE w:val="0"/>
        <w:autoSpaceDN w:val="0"/>
        <w:adjustRightInd w:val="0"/>
        <w:spacing w:after="0" w:line="240" w:lineRule="auto"/>
        <w:ind w:left="1440"/>
        <w:rPr>
          <w:i/>
          <w:shd w:val="clear" w:color="auto" w:fill="FFFFFF"/>
          <w:lang w:val="en-US"/>
        </w:rPr>
      </w:pPr>
    </w:p>
    <w:p w14:paraId="37AC49A3" w14:textId="024B4383" w:rsidR="0083782E" w:rsidRDefault="0083782E" w:rsidP="00D148BB">
      <w:pPr>
        <w:pStyle w:val="JudgmentText"/>
        <w:widowControl w:val="0"/>
        <w:numPr>
          <w:ilvl w:val="0"/>
          <w:numId w:val="0"/>
        </w:numPr>
        <w:autoSpaceDE w:val="0"/>
        <w:autoSpaceDN w:val="0"/>
        <w:adjustRightInd w:val="0"/>
        <w:spacing w:after="0" w:line="240" w:lineRule="auto"/>
        <w:ind w:left="1440"/>
        <w:rPr>
          <w:i/>
          <w:shd w:val="clear" w:color="auto" w:fill="FFFFFF"/>
          <w:lang w:val="en-US"/>
        </w:rPr>
      </w:pPr>
      <w:r>
        <w:rPr>
          <w:i/>
          <w:shd w:val="clear" w:color="auto" w:fill="FFFFFF"/>
          <w:lang w:val="en-US"/>
        </w:rPr>
        <w:t xml:space="preserve">10. I </w:t>
      </w:r>
      <w:proofErr w:type="gramStart"/>
      <w:r>
        <w:rPr>
          <w:i/>
          <w:shd w:val="clear" w:color="auto" w:fill="FFFFFF"/>
          <w:lang w:val="en-US"/>
        </w:rPr>
        <w:t>am advised</w:t>
      </w:r>
      <w:proofErr w:type="gramEnd"/>
      <w:r>
        <w:rPr>
          <w:i/>
          <w:shd w:val="clear" w:color="auto" w:fill="FFFFFF"/>
          <w:lang w:val="en-US"/>
        </w:rPr>
        <w:t xml:space="preserve"> that the duties of the guardian to an interdicted person is to look </w:t>
      </w:r>
      <w:r>
        <w:rPr>
          <w:i/>
          <w:shd w:val="clear" w:color="auto" w:fill="FFFFFF"/>
          <w:lang w:val="en-US"/>
        </w:rPr>
        <w:lastRenderedPageBreak/>
        <w:t xml:space="preserve">after his person and property. I state that the Respondent who lives elsewhere will not be able to look after his person nor spend for </w:t>
      </w:r>
      <w:proofErr w:type="spellStart"/>
      <w:r>
        <w:rPr>
          <w:i/>
          <w:shd w:val="clear" w:color="auto" w:fill="FFFFFF"/>
          <w:lang w:val="en-US"/>
        </w:rPr>
        <w:t>carers</w:t>
      </w:r>
      <w:proofErr w:type="spellEnd"/>
      <w:r>
        <w:rPr>
          <w:i/>
          <w:shd w:val="clear" w:color="auto" w:fill="FFFFFF"/>
          <w:lang w:val="en-US"/>
        </w:rPr>
        <w:t xml:space="preserve"> in the present condition of my husband. Hence, as feared by him in the application before the Supreme Court, the Respondent would meddle with his movable and immovable properti</w:t>
      </w:r>
      <w:r w:rsidR="00E8713C">
        <w:rPr>
          <w:i/>
          <w:shd w:val="clear" w:color="auto" w:fill="FFFFFF"/>
          <w:lang w:val="en-US"/>
        </w:rPr>
        <w:t>es and seek to deprive others of</w:t>
      </w:r>
      <w:r>
        <w:rPr>
          <w:i/>
          <w:shd w:val="clear" w:color="auto" w:fill="FFFFFF"/>
          <w:lang w:val="en-US"/>
        </w:rPr>
        <w:t xml:space="preserve"> their inheritance.</w:t>
      </w:r>
    </w:p>
    <w:p w14:paraId="7C141613" w14:textId="77777777" w:rsidR="007E4B00" w:rsidRDefault="007E4B00" w:rsidP="00D148BB">
      <w:pPr>
        <w:pStyle w:val="JudgmentText"/>
        <w:widowControl w:val="0"/>
        <w:numPr>
          <w:ilvl w:val="0"/>
          <w:numId w:val="0"/>
        </w:numPr>
        <w:autoSpaceDE w:val="0"/>
        <w:autoSpaceDN w:val="0"/>
        <w:adjustRightInd w:val="0"/>
        <w:spacing w:after="0" w:line="240" w:lineRule="auto"/>
        <w:ind w:left="1440"/>
        <w:rPr>
          <w:i/>
          <w:shd w:val="clear" w:color="auto" w:fill="FFFFFF"/>
          <w:lang w:val="en-US"/>
        </w:rPr>
      </w:pPr>
    </w:p>
    <w:p w14:paraId="299FDF0C" w14:textId="3C277AA8" w:rsidR="007E4B00" w:rsidRPr="00C60D8A" w:rsidRDefault="007E4B00" w:rsidP="00D148BB">
      <w:pPr>
        <w:pStyle w:val="JudgmentText"/>
        <w:widowControl w:val="0"/>
        <w:numPr>
          <w:ilvl w:val="0"/>
          <w:numId w:val="0"/>
        </w:numPr>
        <w:autoSpaceDE w:val="0"/>
        <w:autoSpaceDN w:val="0"/>
        <w:adjustRightInd w:val="0"/>
        <w:spacing w:after="0" w:line="240" w:lineRule="auto"/>
        <w:ind w:left="1440"/>
        <w:rPr>
          <w:i/>
          <w:shd w:val="clear" w:color="auto" w:fill="FFFFFF"/>
          <w:lang w:val="en-US"/>
        </w:rPr>
      </w:pPr>
      <w:proofErr w:type="gramStart"/>
      <w:r>
        <w:rPr>
          <w:i/>
          <w:shd w:val="clear" w:color="auto" w:fill="FFFFFF"/>
          <w:lang w:val="en-US"/>
        </w:rPr>
        <w:t xml:space="preserve">11. I respectfully aver that the </w:t>
      </w:r>
      <w:proofErr w:type="spellStart"/>
      <w:r>
        <w:rPr>
          <w:i/>
          <w:shd w:val="clear" w:color="auto" w:fill="FFFFFF"/>
          <w:lang w:val="en-US"/>
        </w:rPr>
        <w:t>Honourable</w:t>
      </w:r>
      <w:proofErr w:type="spellEnd"/>
      <w:r>
        <w:rPr>
          <w:i/>
          <w:shd w:val="clear" w:color="auto" w:fill="FFFFFF"/>
          <w:lang w:val="en-US"/>
        </w:rPr>
        <w:t xml:space="preserve"> Court of Appeal, in paragraph 34 of its judgment  dated the 21</w:t>
      </w:r>
      <w:r w:rsidRPr="00D148BB">
        <w:rPr>
          <w:i/>
          <w:shd w:val="clear" w:color="auto" w:fill="FFFFFF"/>
          <w:vertAlign w:val="superscript"/>
          <w:lang w:val="en-US"/>
        </w:rPr>
        <w:t>st</w:t>
      </w:r>
      <w:r>
        <w:rPr>
          <w:i/>
          <w:shd w:val="clear" w:color="auto" w:fill="FFFFFF"/>
          <w:lang w:val="en-US"/>
        </w:rPr>
        <w:t xml:space="preserve"> August 2020 erred when it reversed the appointments made by the Supreme Court on the ground that the Attorney Genera</w:t>
      </w:r>
      <w:r w:rsidR="00EF7B12">
        <w:rPr>
          <w:i/>
          <w:shd w:val="clear" w:color="auto" w:fill="FFFFFF"/>
          <w:lang w:val="en-US"/>
        </w:rPr>
        <w:t>l</w:t>
      </w:r>
      <w:r>
        <w:rPr>
          <w:i/>
          <w:shd w:val="clear" w:color="auto" w:fill="FFFFFF"/>
          <w:lang w:val="en-US"/>
        </w:rPr>
        <w:t xml:space="preserve"> as </w:t>
      </w:r>
      <w:proofErr w:type="spellStart"/>
      <w:r>
        <w:rPr>
          <w:i/>
          <w:shd w:val="clear" w:color="auto" w:fill="FFFFFF"/>
          <w:lang w:val="en-US"/>
        </w:rPr>
        <w:t>Ministère</w:t>
      </w:r>
      <w:proofErr w:type="spellEnd"/>
      <w:r>
        <w:rPr>
          <w:i/>
          <w:shd w:val="clear" w:color="auto" w:fill="FFFFFF"/>
          <w:lang w:val="en-US"/>
        </w:rPr>
        <w:t xml:space="preserve"> Public ″was not in </w:t>
      </w:r>
      <w:proofErr w:type="spellStart"/>
      <w:r>
        <w:rPr>
          <w:i/>
          <w:shd w:val="clear" w:color="auto" w:fill="FFFFFF"/>
          <w:lang w:val="en-US"/>
        </w:rPr>
        <w:t>favour</w:t>
      </w:r>
      <w:proofErr w:type="spellEnd"/>
      <w:r>
        <w:rPr>
          <w:i/>
          <w:shd w:val="clear" w:color="auto" w:fill="FFFFFF"/>
          <w:lang w:val="en-US"/>
        </w:rPr>
        <w:t xml:space="preserve"> of </w:t>
      </w:r>
      <w:proofErr w:type="spellStart"/>
      <w:r>
        <w:rPr>
          <w:i/>
          <w:shd w:val="clear" w:color="auto" w:fill="FFFFFF"/>
          <w:lang w:val="en-US"/>
        </w:rPr>
        <w:t>Mrs</w:t>
      </w:r>
      <w:proofErr w:type="spellEnd"/>
      <w:r>
        <w:rPr>
          <w:i/>
          <w:shd w:val="clear" w:color="auto" w:fill="FFFFFF"/>
          <w:lang w:val="en-US"/>
        </w:rPr>
        <w:t xml:space="preserve"> </w:t>
      </w:r>
      <w:proofErr w:type="spellStart"/>
      <w:r>
        <w:rPr>
          <w:i/>
          <w:shd w:val="clear" w:color="auto" w:fill="FFFFFF"/>
          <w:lang w:val="en-US"/>
        </w:rPr>
        <w:t>Chritianne</w:t>
      </w:r>
      <w:proofErr w:type="spellEnd"/>
      <w:r>
        <w:rPr>
          <w:i/>
          <w:shd w:val="clear" w:color="auto" w:fill="FFFFFF"/>
          <w:lang w:val="en-US"/>
        </w:rPr>
        <w:t xml:space="preserve"> Belmont and Antoine Belmont being appointed as joint guardians of the Respondent, two people who were never before the Court″.</w:t>
      </w:r>
      <w:proofErr w:type="gramEnd"/>
      <w:r>
        <w:rPr>
          <w:i/>
          <w:shd w:val="clear" w:color="auto" w:fill="FFFFFF"/>
          <w:lang w:val="en-US"/>
        </w:rPr>
        <w:t xml:space="preserve"> What the Attorney General </w:t>
      </w:r>
      <w:r w:rsidRPr="00913093">
        <w:rPr>
          <w:i/>
          <w:shd w:val="clear" w:color="auto" w:fill="FFFFFF"/>
          <w:lang w:val="en-US"/>
        </w:rPr>
        <w:t xml:space="preserve">stated in paragraph 8 of his written submissions </w:t>
      </w:r>
      <w:proofErr w:type="gramStart"/>
      <w:r w:rsidRPr="00913093">
        <w:rPr>
          <w:i/>
          <w:shd w:val="clear" w:color="auto" w:fill="FFFFFF"/>
          <w:lang w:val="en-US"/>
        </w:rPr>
        <w:t xml:space="preserve">was that he was not in </w:t>
      </w:r>
      <w:proofErr w:type="spellStart"/>
      <w:r w:rsidRPr="00913093">
        <w:rPr>
          <w:i/>
          <w:shd w:val="clear" w:color="auto" w:fill="FFFFFF"/>
          <w:lang w:val="en-US"/>
        </w:rPr>
        <w:t>favour</w:t>
      </w:r>
      <w:proofErr w:type="spellEnd"/>
      <w:r w:rsidRPr="00913093">
        <w:rPr>
          <w:i/>
          <w:shd w:val="clear" w:color="auto" w:fill="FFFFFF"/>
          <w:lang w:val="en-US"/>
        </w:rPr>
        <w:t xml:space="preserve"> of </w:t>
      </w:r>
      <w:r w:rsidRPr="00C60D8A">
        <w:rPr>
          <w:i/>
          <w:shd w:val="clear" w:color="auto" w:fill="FFFFFF"/>
          <w:lang w:val="en-US"/>
        </w:rPr>
        <w:t>me being appointed</w:t>
      </w:r>
      <w:proofErr w:type="gramEnd"/>
      <w:r w:rsidRPr="00C60D8A">
        <w:rPr>
          <w:i/>
          <w:shd w:val="clear" w:color="auto" w:fill="FFFFFF"/>
          <w:lang w:val="en-US"/>
        </w:rPr>
        <w:t xml:space="preserve"> with Karin Belmont as such appointment would not be in the best interest of my husband. This fundamental error vitiated the judgment and rendered it to be invalid.</w:t>
      </w:r>
    </w:p>
    <w:p w14:paraId="5A277C43" w14:textId="77777777" w:rsidR="007E4B00" w:rsidRDefault="007E4B00" w:rsidP="00D148BB">
      <w:pPr>
        <w:pStyle w:val="JudgmentText"/>
        <w:widowControl w:val="0"/>
        <w:numPr>
          <w:ilvl w:val="0"/>
          <w:numId w:val="0"/>
        </w:numPr>
        <w:autoSpaceDE w:val="0"/>
        <w:autoSpaceDN w:val="0"/>
        <w:adjustRightInd w:val="0"/>
        <w:spacing w:after="0" w:line="240" w:lineRule="auto"/>
        <w:ind w:left="1440"/>
        <w:rPr>
          <w:i/>
          <w:shd w:val="clear" w:color="auto" w:fill="FFFFFF"/>
          <w:lang w:val="en-US"/>
        </w:rPr>
      </w:pPr>
    </w:p>
    <w:p w14:paraId="4B8F68F8" w14:textId="60BB48AF" w:rsidR="007E4B00" w:rsidRDefault="007E4B00" w:rsidP="00D148BB">
      <w:pPr>
        <w:pStyle w:val="JudgmentText"/>
        <w:widowControl w:val="0"/>
        <w:numPr>
          <w:ilvl w:val="0"/>
          <w:numId w:val="0"/>
        </w:numPr>
        <w:autoSpaceDE w:val="0"/>
        <w:autoSpaceDN w:val="0"/>
        <w:adjustRightInd w:val="0"/>
        <w:spacing w:after="0" w:line="240" w:lineRule="auto"/>
        <w:ind w:left="1440"/>
        <w:rPr>
          <w:i/>
          <w:shd w:val="clear" w:color="auto" w:fill="FFFFFF"/>
          <w:lang w:val="en-US"/>
        </w:rPr>
      </w:pPr>
      <w:r>
        <w:rPr>
          <w:i/>
          <w:shd w:val="clear" w:color="auto" w:fill="FFFFFF"/>
          <w:lang w:val="en-US"/>
        </w:rPr>
        <w:t>12. I also aver that t</w:t>
      </w:r>
      <w:r w:rsidR="002B5CED">
        <w:rPr>
          <w:i/>
          <w:shd w:val="clear" w:color="auto" w:fill="FFFFFF"/>
          <w:lang w:val="en-US"/>
        </w:rPr>
        <w:t xml:space="preserve">he </w:t>
      </w:r>
      <w:proofErr w:type="spellStart"/>
      <w:r w:rsidR="002B5CED">
        <w:rPr>
          <w:i/>
          <w:shd w:val="clear" w:color="auto" w:fill="FFFFFF"/>
          <w:lang w:val="en-US"/>
        </w:rPr>
        <w:t>Honourab</w:t>
      </w:r>
      <w:r w:rsidR="00765A8A">
        <w:rPr>
          <w:i/>
          <w:shd w:val="clear" w:color="auto" w:fill="FFFFFF"/>
          <w:lang w:val="en-US"/>
        </w:rPr>
        <w:t>l</w:t>
      </w:r>
      <w:r w:rsidR="002B5CED">
        <w:rPr>
          <w:i/>
          <w:shd w:val="clear" w:color="auto" w:fill="FFFFFF"/>
          <w:lang w:val="en-US"/>
        </w:rPr>
        <w:t>e</w:t>
      </w:r>
      <w:proofErr w:type="spellEnd"/>
      <w:r w:rsidR="002B5CED">
        <w:rPr>
          <w:i/>
          <w:shd w:val="clear" w:color="auto" w:fill="FFFFFF"/>
          <w:lang w:val="en-US"/>
        </w:rPr>
        <w:t xml:space="preserve"> Court of Appeal h</w:t>
      </w:r>
      <w:r>
        <w:rPr>
          <w:i/>
          <w:shd w:val="clear" w:color="auto" w:fill="FFFFFF"/>
          <w:lang w:val="en-US"/>
        </w:rPr>
        <w:t>e</w:t>
      </w:r>
      <w:r w:rsidR="002B5CED">
        <w:rPr>
          <w:i/>
          <w:shd w:val="clear" w:color="auto" w:fill="FFFFFF"/>
          <w:lang w:val="en-US"/>
        </w:rPr>
        <w:t>l</w:t>
      </w:r>
      <w:r>
        <w:rPr>
          <w:i/>
          <w:shd w:val="clear" w:color="auto" w:fill="FFFFFF"/>
          <w:lang w:val="en-US"/>
        </w:rPr>
        <w:t xml:space="preserve">d that </w:t>
      </w:r>
      <w:proofErr w:type="gramStart"/>
      <w:r>
        <w:rPr>
          <w:i/>
          <w:shd w:val="clear" w:color="auto" w:fill="FFFFFF"/>
          <w:lang w:val="en-US"/>
        </w:rPr>
        <w:t>1</w:t>
      </w:r>
      <w:proofErr w:type="gramEnd"/>
      <w:r>
        <w:rPr>
          <w:i/>
          <w:shd w:val="clear" w:color="auto" w:fill="FFFFFF"/>
          <w:lang w:val="en-US"/>
        </w:rPr>
        <w:t xml:space="preserve"> and 2</w:t>
      </w:r>
      <w:r w:rsidRPr="00D148BB">
        <w:rPr>
          <w:i/>
          <w:shd w:val="clear" w:color="auto" w:fill="FFFFFF"/>
          <w:vertAlign w:val="superscript"/>
          <w:lang w:val="en-US"/>
        </w:rPr>
        <w:t>nd</w:t>
      </w:r>
      <w:r>
        <w:rPr>
          <w:i/>
          <w:shd w:val="clear" w:color="auto" w:fill="FFFFFF"/>
          <w:lang w:val="en-US"/>
        </w:rPr>
        <w:t xml:space="preserve"> A</w:t>
      </w:r>
      <w:r w:rsidR="006B363E">
        <w:rPr>
          <w:i/>
          <w:shd w:val="clear" w:color="auto" w:fill="FFFFFF"/>
          <w:lang w:val="en-US"/>
        </w:rPr>
        <w:t xml:space="preserve">pplicants </w:t>
      </w:r>
      <w:r>
        <w:rPr>
          <w:i/>
          <w:shd w:val="clear" w:color="auto" w:fill="FFFFFF"/>
          <w:lang w:val="en-US"/>
        </w:rPr>
        <w:t xml:space="preserve">had not cross-petitioned for appointment as guardians. In this </w:t>
      </w:r>
      <w:proofErr w:type="gramStart"/>
      <w:r>
        <w:rPr>
          <w:i/>
          <w:shd w:val="clear" w:color="auto" w:fill="FFFFFF"/>
          <w:lang w:val="en-US"/>
        </w:rPr>
        <w:t>respect</w:t>
      </w:r>
      <w:proofErr w:type="gramEnd"/>
      <w:r>
        <w:rPr>
          <w:i/>
          <w:shd w:val="clear" w:color="auto" w:fill="FFFFFF"/>
          <w:lang w:val="en-US"/>
        </w:rPr>
        <w:t xml:space="preserve"> I reiterate </w:t>
      </w:r>
      <w:r w:rsidR="0085149D">
        <w:rPr>
          <w:i/>
          <w:shd w:val="clear" w:color="auto" w:fill="FFFFFF"/>
          <w:lang w:val="en-US"/>
        </w:rPr>
        <w:t xml:space="preserve">the </w:t>
      </w:r>
      <w:r>
        <w:rPr>
          <w:i/>
          <w:shd w:val="clear" w:color="auto" w:fill="FFFFFF"/>
          <w:lang w:val="en-US"/>
        </w:rPr>
        <w:t>averments made by me in paragraphs 6, 7 and 8 of this affidavit as to the circu</w:t>
      </w:r>
      <w:r w:rsidR="006B363E">
        <w:rPr>
          <w:i/>
          <w:shd w:val="clear" w:color="auto" w:fill="FFFFFF"/>
          <w:lang w:val="en-US"/>
        </w:rPr>
        <w:t>msta</w:t>
      </w:r>
      <w:r>
        <w:rPr>
          <w:i/>
          <w:shd w:val="clear" w:color="auto" w:fill="FFFFFF"/>
          <w:lang w:val="en-US"/>
        </w:rPr>
        <w:t xml:space="preserve">nces for not seeking appointment as guardian by cross-petition. </w:t>
      </w:r>
    </w:p>
    <w:p w14:paraId="06EBD608" w14:textId="77777777" w:rsidR="007E4B00" w:rsidRDefault="007E4B00" w:rsidP="00D148BB">
      <w:pPr>
        <w:pStyle w:val="JudgmentText"/>
        <w:widowControl w:val="0"/>
        <w:numPr>
          <w:ilvl w:val="0"/>
          <w:numId w:val="0"/>
        </w:numPr>
        <w:autoSpaceDE w:val="0"/>
        <w:autoSpaceDN w:val="0"/>
        <w:adjustRightInd w:val="0"/>
        <w:spacing w:after="0" w:line="240" w:lineRule="auto"/>
        <w:ind w:left="1440"/>
        <w:rPr>
          <w:i/>
          <w:shd w:val="clear" w:color="auto" w:fill="FFFFFF"/>
          <w:lang w:val="en-US"/>
        </w:rPr>
      </w:pPr>
    </w:p>
    <w:p w14:paraId="207EB3D2" w14:textId="790F2EEC" w:rsidR="007E4B00" w:rsidRDefault="007E4B00" w:rsidP="00D148BB">
      <w:pPr>
        <w:pStyle w:val="JudgmentText"/>
        <w:widowControl w:val="0"/>
        <w:numPr>
          <w:ilvl w:val="0"/>
          <w:numId w:val="0"/>
        </w:numPr>
        <w:autoSpaceDE w:val="0"/>
        <w:autoSpaceDN w:val="0"/>
        <w:adjustRightInd w:val="0"/>
        <w:spacing w:after="0" w:line="240" w:lineRule="auto"/>
        <w:ind w:left="1440"/>
        <w:rPr>
          <w:i/>
          <w:shd w:val="clear" w:color="auto" w:fill="FFFFFF"/>
          <w:lang w:val="en-US"/>
        </w:rPr>
      </w:pPr>
      <w:r>
        <w:rPr>
          <w:i/>
          <w:shd w:val="clear" w:color="auto" w:fill="FFFFFF"/>
          <w:lang w:val="en-US"/>
        </w:rPr>
        <w:t xml:space="preserve">13. I further aver that the appeal </w:t>
      </w:r>
      <w:proofErr w:type="gramStart"/>
      <w:r>
        <w:rPr>
          <w:i/>
          <w:shd w:val="clear" w:color="auto" w:fill="FFFFFF"/>
          <w:lang w:val="en-US"/>
        </w:rPr>
        <w:t>was filed</w:t>
      </w:r>
      <w:proofErr w:type="gramEnd"/>
      <w:r>
        <w:rPr>
          <w:i/>
          <w:shd w:val="clear" w:color="auto" w:fill="FFFFFF"/>
          <w:lang w:val="en-US"/>
        </w:rPr>
        <w:t xml:space="preserve"> aga</w:t>
      </w:r>
      <w:r w:rsidR="002B5CED">
        <w:rPr>
          <w:i/>
          <w:shd w:val="clear" w:color="auto" w:fill="FFFFFF"/>
          <w:lang w:val="en-US"/>
        </w:rPr>
        <w:t>ins</w:t>
      </w:r>
      <w:r>
        <w:rPr>
          <w:i/>
          <w:shd w:val="clear" w:color="auto" w:fill="FFFFFF"/>
          <w:lang w:val="en-US"/>
        </w:rPr>
        <w:t xml:space="preserve">t my husband who had no legal capacity after being interdicted. </w:t>
      </w:r>
      <w:proofErr w:type="gramStart"/>
      <w:r>
        <w:rPr>
          <w:i/>
          <w:shd w:val="clear" w:color="auto" w:fill="FFFFFF"/>
          <w:lang w:val="en-US"/>
        </w:rPr>
        <w:t>1</w:t>
      </w:r>
      <w:proofErr w:type="gramEnd"/>
      <w:r>
        <w:rPr>
          <w:i/>
          <w:shd w:val="clear" w:color="auto" w:fill="FFFFFF"/>
          <w:lang w:val="en-US"/>
        </w:rPr>
        <w:t xml:space="preserve"> and 2</w:t>
      </w:r>
      <w:r w:rsidRPr="00D148BB">
        <w:rPr>
          <w:i/>
          <w:shd w:val="clear" w:color="auto" w:fill="FFFFFF"/>
          <w:vertAlign w:val="superscript"/>
          <w:lang w:val="en-US"/>
        </w:rPr>
        <w:t>nd</w:t>
      </w:r>
      <w:r>
        <w:rPr>
          <w:i/>
          <w:shd w:val="clear" w:color="auto" w:fill="FFFFFF"/>
          <w:lang w:val="en-US"/>
        </w:rPr>
        <w:t xml:space="preserve"> Applicant</w:t>
      </w:r>
      <w:r w:rsidR="00C7607B">
        <w:rPr>
          <w:i/>
          <w:shd w:val="clear" w:color="auto" w:fill="FFFFFF"/>
          <w:lang w:val="en-US"/>
        </w:rPr>
        <w:t>s</w:t>
      </w:r>
      <w:r>
        <w:rPr>
          <w:i/>
          <w:shd w:val="clear" w:color="auto" w:fill="FFFFFF"/>
          <w:lang w:val="en-US"/>
        </w:rPr>
        <w:t xml:space="preserve"> were cited in the Notice of Appeal as affected parties but were not made Respondent. This error rendered the judgment to be a nullity.</w:t>
      </w:r>
    </w:p>
    <w:p w14:paraId="5237F275" w14:textId="77777777" w:rsidR="007E4B00" w:rsidRDefault="007E4B00" w:rsidP="00D148BB">
      <w:pPr>
        <w:pStyle w:val="JudgmentText"/>
        <w:widowControl w:val="0"/>
        <w:numPr>
          <w:ilvl w:val="0"/>
          <w:numId w:val="0"/>
        </w:numPr>
        <w:autoSpaceDE w:val="0"/>
        <w:autoSpaceDN w:val="0"/>
        <w:adjustRightInd w:val="0"/>
        <w:spacing w:after="0" w:line="240" w:lineRule="auto"/>
        <w:ind w:left="1440"/>
        <w:rPr>
          <w:i/>
          <w:shd w:val="clear" w:color="auto" w:fill="FFFFFF"/>
          <w:lang w:val="en-US"/>
        </w:rPr>
      </w:pPr>
    </w:p>
    <w:p w14:paraId="62AB0D9A" w14:textId="1177D554" w:rsidR="007E4B00" w:rsidRDefault="007E4B00" w:rsidP="00D148BB">
      <w:pPr>
        <w:pStyle w:val="JudgmentText"/>
        <w:widowControl w:val="0"/>
        <w:numPr>
          <w:ilvl w:val="0"/>
          <w:numId w:val="0"/>
        </w:numPr>
        <w:autoSpaceDE w:val="0"/>
        <w:autoSpaceDN w:val="0"/>
        <w:adjustRightInd w:val="0"/>
        <w:spacing w:after="0" w:line="240" w:lineRule="auto"/>
        <w:ind w:left="1440"/>
        <w:rPr>
          <w:i/>
          <w:shd w:val="clear" w:color="auto" w:fill="FFFFFF"/>
          <w:lang w:val="en-US"/>
        </w:rPr>
      </w:pPr>
      <w:r>
        <w:rPr>
          <w:i/>
          <w:shd w:val="clear" w:color="auto" w:fill="FFFFFF"/>
          <w:lang w:val="en-US"/>
        </w:rPr>
        <w:t>14. It is respectfully averred that th</w:t>
      </w:r>
      <w:r w:rsidR="008207AE">
        <w:rPr>
          <w:i/>
          <w:shd w:val="clear" w:color="auto" w:fill="FFFFFF"/>
          <w:lang w:val="en-US"/>
        </w:rPr>
        <w:t>e</w:t>
      </w:r>
      <w:r>
        <w:rPr>
          <w:i/>
          <w:shd w:val="clear" w:color="auto" w:fill="FFFFFF"/>
          <w:lang w:val="en-US"/>
        </w:rPr>
        <w:t>s</w:t>
      </w:r>
      <w:r w:rsidR="008207AE">
        <w:rPr>
          <w:i/>
          <w:shd w:val="clear" w:color="auto" w:fill="FFFFFF"/>
          <w:lang w:val="en-US"/>
        </w:rPr>
        <w:t>e</w:t>
      </w:r>
      <w:r>
        <w:rPr>
          <w:i/>
          <w:shd w:val="clear" w:color="auto" w:fill="FFFFFF"/>
          <w:lang w:val="en-US"/>
        </w:rPr>
        <w:t xml:space="preserve"> fundamental errors of fact and </w:t>
      </w:r>
      <w:proofErr w:type="gramStart"/>
      <w:r>
        <w:rPr>
          <w:i/>
          <w:shd w:val="clear" w:color="auto" w:fill="FFFFFF"/>
          <w:lang w:val="en-US"/>
        </w:rPr>
        <w:t>procedure  affected</w:t>
      </w:r>
      <w:proofErr w:type="gramEnd"/>
      <w:r>
        <w:rPr>
          <w:i/>
          <w:shd w:val="clear" w:color="auto" w:fill="FFFFFF"/>
          <w:lang w:val="en-US"/>
        </w:rPr>
        <w:t xml:space="preserve"> the basis of the judgment of the </w:t>
      </w:r>
      <w:proofErr w:type="spellStart"/>
      <w:r>
        <w:rPr>
          <w:i/>
          <w:shd w:val="clear" w:color="auto" w:fill="FFFFFF"/>
          <w:lang w:val="en-US"/>
        </w:rPr>
        <w:t>Honourable</w:t>
      </w:r>
      <w:proofErr w:type="spellEnd"/>
      <w:r>
        <w:rPr>
          <w:i/>
          <w:shd w:val="clear" w:color="auto" w:fill="FFFFFF"/>
          <w:lang w:val="en-US"/>
        </w:rPr>
        <w:t xml:space="preserve"> Court of Appeal and caused a miscarriage of justice. </w:t>
      </w:r>
    </w:p>
    <w:p w14:paraId="07B956B4" w14:textId="77777777" w:rsidR="007E4B00" w:rsidRDefault="007E4B00" w:rsidP="00D148BB">
      <w:pPr>
        <w:pStyle w:val="JudgmentText"/>
        <w:widowControl w:val="0"/>
        <w:numPr>
          <w:ilvl w:val="0"/>
          <w:numId w:val="0"/>
        </w:numPr>
        <w:autoSpaceDE w:val="0"/>
        <w:autoSpaceDN w:val="0"/>
        <w:adjustRightInd w:val="0"/>
        <w:spacing w:after="0" w:line="240" w:lineRule="auto"/>
        <w:ind w:left="1440"/>
        <w:rPr>
          <w:i/>
          <w:shd w:val="clear" w:color="auto" w:fill="FFFFFF"/>
          <w:lang w:val="en-US"/>
        </w:rPr>
      </w:pPr>
    </w:p>
    <w:p w14:paraId="12ECB25D" w14:textId="7FB43AC7" w:rsidR="002D0A94" w:rsidRDefault="007E4B00" w:rsidP="00D148BB">
      <w:pPr>
        <w:pStyle w:val="JudgmentText"/>
        <w:widowControl w:val="0"/>
        <w:numPr>
          <w:ilvl w:val="0"/>
          <w:numId w:val="0"/>
        </w:numPr>
        <w:autoSpaceDE w:val="0"/>
        <w:autoSpaceDN w:val="0"/>
        <w:adjustRightInd w:val="0"/>
        <w:spacing w:after="0" w:line="240" w:lineRule="auto"/>
        <w:ind w:left="1440"/>
        <w:rPr>
          <w:i/>
          <w:shd w:val="clear" w:color="auto" w:fill="FFFFFF"/>
          <w:lang w:val="en-US"/>
        </w:rPr>
      </w:pPr>
      <w:proofErr w:type="gramStart"/>
      <w:r>
        <w:rPr>
          <w:i/>
          <w:shd w:val="clear" w:color="auto" w:fill="FFFFFF"/>
          <w:lang w:val="en-US"/>
        </w:rPr>
        <w:t>15. In these circu</w:t>
      </w:r>
      <w:r w:rsidR="00F747BF">
        <w:rPr>
          <w:i/>
          <w:shd w:val="clear" w:color="auto" w:fill="FFFFFF"/>
          <w:lang w:val="en-US"/>
        </w:rPr>
        <w:t>msta</w:t>
      </w:r>
      <w:r>
        <w:rPr>
          <w:i/>
          <w:shd w:val="clear" w:color="auto" w:fill="FFFFFF"/>
          <w:lang w:val="en-US"/>
        </w:rPr>
        <w:t xml:space="preserve">nces, I aver that the </w:t>
      </w:r>
      <w:proofErr w:type="spellStart"/>
      <w:r>
        <w:rPr>
          <w:i/>
          <w:shd w:val="clear" w:color="auto" w:fill="FFFFFF"/>
          <w:lang w:val="en-US"/>
        </w:rPr>
        <w:t>Honourable</w:t>
      </w:r>
      <w:proofErr w:type="spellEnd"/>
      <w:r>
        <w:rPr>
          <w:i/>
          <w:shd w:val="clear" w:color="auto" w:fill="FFFFFF"/>
          <w:lang w:val="en-US"/>
        </w:rPr>
        <w:t xml:space="preserve"> Court be pleased to recall or review the judgment dated 21</w:t>
      </w:r>
      <w:r w:rsidRPr="00D148BB">
        <w:rPr>
          <w:i/>
          <w:shd w:val="clear" w:color="auto" w:fill="FFFFFF"/>
          <w:vertAlign w:val="superscript"/>
          <w:lang w:val="en-US"/>
        </w:rPr>
        <w:t>st</w:t>
      </w:r>
      <w:r>
        <w:rPr>
          <w:i/>
          <w:shd w:val="clear" w:color="auto" w:fill="FFFFFF"/>
          <w:lang w:val="en-US"/>
        </w:rPr>
        <w:t xml:space="preserve"> August 2020 and maintain the appointments made by the Supreme Court </w:t>
      </w:r>
      <w:r w:rsidR="007F3B2C">
        <w:rPr>
          <w:i/>
          <w:shd w:val="clear" w:color="auto" w:fill="FFFFFF"/>
          <w:lang w:val="en-US"/>
        </w:rPr>
        <w:t>or admit my evidence or that of the 2</w:t>
      </w:r>
      <w:r w:rsidR="007F3B2C" w:rsidRPr="00D148BB">
        <w:rPr>
          <w:i/>
          <w:shd w:val="clear" w:color="auto" w:fill="FFFFFF"/>
          <w:vertAlign w:val="superscript"/>
          <w:lang w:val="en-US"/>
        </w:rPr>
        <w:t>nd</w:t>
      </w:r>
      <w:r w:rsidR="007F3B2C">
        <w:rPr>
          <w:i/>
          <w:shd w:val="clear" w:color="auto" w:fill="FFFFFF"/>
          <w:lang w:val="en-US"/>
        </w:rPr>
        <w:t xml:space="preserve"> Applicant or in the alternative, as submitted by the Attorney General in p</w:t>
      </w:r>
      <w:r w:rsidR="00F22699">
        <w:rPr>
          <w:i/>
          <w:shd w:val="clear" w:color="auto" w:fill="FFFFFF"/>
          <w:lang w:val="en-US"/>
        </w:rPr>
        <w:t>aragra</w:t>
      </w:r>
      <w:r w:rsidR="007F3B2C">
        <w:rPr>
          <w:i/>
          <w:shd w:val="clear" w:color="auto" w:fill="FFFFFF"/>
          <w:lang w:val="en-US"/>
        </w:rPr>
        <w:t>ph 14 of the written submissions, remit the case back to the Supreme Court to examine us on our suitability to be appointed as joint guardians to the exclusion of the present Respondent.″</w:t>
      </w:r>
      <w:proofErr w:type="gramEnd"/>
    </w:p>
    <w:p w14:paraId="5AD6A379" w14:textId="77777777" w:rsidR="00F22699" w:rsidRPr="00D148BB" w:rsidRDefault="00F22699" w:rsidP="00D148BB">
      <w:pPr>
        <w:pStyle w:val="JudgmentText"/>
        <w:widowControl w:val="0"/>
        <w:numPr>
          <w:ilvl w:val="0"/>
          <w:numId w:val="0"/>
        </w:numPr>
        <w:autoSpaceDE w:val="0"/>
        <w:autoSpaceDN w:val="0"/>
        <w:adjustRightInd w:val="0"/>
        <w:spacing w:after="0" w:line="240" w:lineRule="auto"/>
        <w:ind w:left="1440"/>
        <w:rPr>
          <w:i/>
          <w:shd w:val="clear" w:color="auto" w:fill="FFFFFF"/>
          <w:lang w:val="en-US"/>
        </w:rPr>
      </w:pPr>
    </w:p>
    <w:p w14:paraId="6472B8CE" w14:textId="798CDB25" w:rsidR="007F3B2C" w:rsidRDefault="00AB6F42" w:rsidP="00B63B1D">
      <w:pPr>
        <w:pStyle w:val="JudgmentText"/>
        <w:widowControl w:val="0"/>
        <w:numPr>
          <w:ilvl w:val="0"/>
          <w:numId w:val="0"/>
        </w:numPr>
        <w:autoSpaceDE w:val="0"/>
        <w:autoSpaceDN w:val="0"/>
        <w:adjustRightInd w:val="0"/>
        <w:spacing w:after="0"/>
        <w:ind w:left="720" w:hanging="720"/>
        <w:rPr>
          <w:shd w:val="clear" w:color="auto" w:fill="FFFFFF"/>
          <w:lang w:val="en-US"/>
        </w:rPr>
      </w:pPr>
      <w:r>
        <w:rPr>
          <w:shd w:val="clear" w:color="auto" w:fill="FFFFFF"/>
          <w:lang w:val="en-US"/>
        </w:rPr>
        <w:t>[7]</w:t>
      </w:r>
      <w:r>
        <w:rPr>
          <w:shd w:val="clear" w:color="auto" w:fill="FFFFFF"/>
          <w:lang w:val="en-US"/>
        </w:rPr>
        <w:tab/>
      </w:r>
      <w:proofErr w:type="spellStart"/>
      <w:r w:rsidR="007F3B2C">
        <w:rPr>
          <w:shd w:val="clear" w:color="auto" w:fill="FFFFFF"/>
          <w:lang w:val="en-US"/>
        </w:rPr>
        <w:t>Mr</w:t>
      </w:r>
      <w:proofErr w:type="spellEnd"/>
      <w:r w:rsidR="007F3B2C">
        <w:rPr>
          <w:shd w:val="clear" w:color="auto" w:fill="FFFFFF"/>
          <w:lang w:val="en-US"/>
        </w:rPr>
        <w:t xml:space="preserve"> Antoine Belmont, the brother of </w:t>
      </w:r>
      <w:proofErr w:type="spellStart"/>
      <w:r w:rsidR="007F3B2C">
        <w:rPr>
          <w:shd w:val="clear" w:color="auto" w:fill="FFFFFF"/>
          <w:lang w:val="en-US"/>
        </w:rPr>
        <w:t>Mr</w:t>
      </w:r>
      <w:proofErr w:type="spellEnd"/>
      <w:r w:rsidR="007F3B2C">
        <w:rPr>
          <w:shd w:val="clear" w:color="auto" w:fill="FFFFFF"/>
          <w:lang w:val="en-US"/>
        </w:rPr>
        <w:t xml:space="preserve"> Joseph Belmont, </w:t>
      </w:r>
      <w:r w:rsidR="007F3B2C" w:rsidRPr="007F3B2C">
        <w:rPr>
          <w:shd w:val="clear" w:color="auto" w:fill="FFFFFF"/>
          <w:lang w:val="en-US"/>
        </w:rPr>
        <w:t>a</w:t>
      </w:r>
      <w:r w:rsidR="00760109">
        <w:rPr>
          <w:shd w:val="clear" w:color="auto" w:fill="FFFFFF"/>
          <w:lang w:val="en-US"/>
        </w:rPr>
        <w:t>vers</w:t>
      </w:r>
      <w:r w:rsidR="007F3B2C" w:rsidRPr="007F3B2C">
        <w:rPr>
          <w:shd w:val="clear" w:color="auto" w:fill="FFFFFF"/>
          <w:lang w:val="en-US"/>
        </w:rPr>
        <w:t xml:space="preserve"> the reasons for </w:t>
      </w:r>
      <w:r w:rsidR="007F3B2C" w:rsidRPr="007F3B2C">
        <w:rPr>
          <w:i/>
          <w:shd w:val="clear" w:color="auto" w:fill="FFFFFF"/>
          <w:lang w:val="en-US"/>
        </w:rPr>
        <w:t>″recall or review″</w:t>
      </w:r>
      <w:r w:rsidR="007F3B2C" w:rsidRPr="007F3B2C">
        <w:rPr>
          <w:shd w:val="clear" w:color="auto" w:fill="FFFFFF"/>
          <w:lang w:val="en-US"/>
        </w:rPr>
        <w:t xml:space="preserve"> of the Judgment, as follows ―</w:t>
      </w:r>
    </w:p>
    <w:p w14:paraId="7D8278A2" w14:textId="77777777" w:rsidR="007F3B2C" w:rsidRDefault="007F3B2C" w:rsidP="00D148BB">
      <w:pPr>
        <w:pStyle w:val="JudgmentText"/>
        <w:widowControl w:val="0"/>
        <w:numPr>
          <w:ilvl w:val="0"/>
          <w:numId w:val="0"/>
        </w:numPr>
        <w:autoSpaceDE w:val="0"/>
        <w:autoSpaceDN w:val="0"/>
        <w:adjustRightInd w:val="0"/>
        <w:spacing w:after="0"/>
        <w:ind w:left="720"/>
        <w:rPr>
          <w:shd w:val="clear" w:color="auto" w:fill="FFFFFF"/>
          <w:lang w:val="en-US"/>
        </w:rPr>
      </w:pPr>
    </w:p>
    <w:p w14:paraId="224E7D7B" w14:textId="68DFC29E" w:rsidR="007F3B2C" w:rsidRDefault="007F3B2C" w:rsidP="00D148BB">
      <w:pPr>
        <w:pStyle w:val="JudgmentText"/>
        <w:widowControl w:val="0"/>
        <w:numPr>
          <w:ilvl w:val="0"/>
          <w:numId w:val="0"/>
        </w:numPr>
        <w:autoSpaceDE w:val="0"/>
        <w:autoSpaceDN w:val="0"/>
        <w:adjustRightInd w:val="0"/>
        <w:spacing w:after="0"/>
        <w:ind w:left="1440"/>
        <w:rPr>
          <w:shd w:val="clear" w:color="auto" w:fill="FFFFFF"/>
          <w:lang w:val="en-US"/>
        </w:rPr>
      </w:pPr>
      <w:r>
        <w:rPr>
          <w:shd w:val="clear" w:color="auto" w:fill="FFFFFF"/>
          <w:lang w:val="en-US"/>
        </w:rPr>
        <w:t>″[…].</w:t>
      </w:r>
    </w:p>
    <w:p w14:paraId="189D62B0" w14:textId="77777777" w:rsidR="007F3B2C" w:rsidRDefault="007F3B2C" w:rsidP="00D148BB">
      <w:pPr>
        <w:pStyle w:val="JudgmentText"/>
        <w:widowControl w:val="0"/>
        <w:numPr>
          <w:ilvl w:val="0"/>
          <w:numId w:val="0"/>
        </w:numPr>
        <w:autoSpaceDE w:val="0"/>
        <w:autoSpaceDN w:val="0"/>
        <w:adjustRightInd w:val="0"/>
        <w:spacing w:after="0"/>
        <w:ind w:left="1440"/>
        <w:rPr>
          <w:shd w:val="clear" w:color="auto" w:fill="FFFFFF"/>
          <w:lang w:val="en-US"/>
        </w:rPr>
      </w:pPr>
    </w:p>
    <w:p w14:paraId="462A47B2" w14:textId="5F7EDED6" w:rsidR="00C7607B" w:rsidRDefault="007F3B2C" w:rsidP="007F3B2C">
      <w:pPr>
        <w:pStyle w:val="JudgmentText"/>
        <w:widowControl w:val="0"/>
        <w:numPr>
          <w:ilvl w:val="0"/>
          <w:numId w:val="0"/>
        </w:numPr>
        <w:autoSpaceDE w:val="0"/>
        <w:autoSpaceDN w:val="0"/>
        <w:adjustRightInd w:val="0"/>
        <w:spacing w:after="0" w:line="240" w:lineRule="auto"/>
        <w:ind w:left="1440"/>
        <w:rPr>
          <w:i/>
          <w:shd w:val="clear" w:color="auto" w:fill="FFFFFF"/>
          <w:lang w:val="en-US"/>
        </w:rPr>
      </w:pPr>
      <w:r w:rsidRPr="00D148BB">
        <w:rPr>
          <w:i/>
          <w:shd w:val="clear" w:color="auto" w:fill="FFFFFF"/>
          <w:lang w:val="en-US"/>
        </w:rPr>
        <w:lastRenderedPageBreak/>
        <w:t>3. I am advised that the</w:t>
      </w:r>
      <w:r w:rsidR="002B5CED">
        <w:rPr>
          <w:i/>
          <w:shd w:val="clear" w:color="auto" w:fill="FFFFFF"/>
          <w:lang w:val="en-US"/>
        </w:rPr>
        <w:t xml:space="preserve"> </w:t>
      </w:r>
      <w:proofErr w:type="spellStart"/>
      <w:r w:rsidR="002B5CED">
        <w:rPr>
          <w:i/>
          <w:shd w:val="clear" w:color="auto" w:fill="FFFFFF"/>
          <w:lang w:val="en-US"/>
        </w:rPr>
        <w:t>H</w:t>
      </w:r>
      <w:r w:rsidRPr="00D148BB">
        <w:rPr>
          <w:i/>
          <w:shd w:val="clear" w:color="auto" w:fill="FFFFFF"/>
          <w:lang w:val="en-US"/>
        </w:rPr>
        <w:t>onourable</w:t>
      </w:r>
      <w:proofErr w:type="spellEnd"/>
      <w:r w:rsidRPr="00D148BB">
        <w:rPr>
          <w:i/>
          <w:shd w:val="clear" w:color="auto" w:fill="FFFFFF"/>
          <w:lang w:val="en-US"/>
        </w:rPr>
        <w:t xml:space="preserve"> Court of Appeal in </w:t>
      </w:r>
      <w:r w:rsidRPr="007F3B2C">
        <w:rPr>
          <w:i/>
          <w:shd w:val="clear" w:color="auto" w:fill="FFFFFF"/>
          <w:lang w:val="en-US"/>
        </w:rPr>
        <w:t xml:space="preserve">in paragraph 34 of its judgment </w:t>
      </w:r>
      <w:r>
        <w:rPr>
          <w:i/>
          <w:shd w:val="clear" w:color="auto" w:fill="FFFFFF"/>
          <w:lang w:val="en-US"/>
        </w:rPr>
        <w:t xml:space="preserve">has, in rescinding the </w:t>
      </w:r>
      <w:proofErr w:type="spellStart"/>
      <w:r>
        <w:rPr>
          <w:i/>
          <w:shd w:val="clear" w:color="auto" w:fill="FFFFFF"/>
          <w:lang w:val="en-US"/>
        </w:rPr>
        <w:t>appointmnets</w:t>
      </w:r>
      <w:proofErr w:type="spellEnd"/>
      <w:r>
        <w:rPr>
          <w:i/>
          <w:shd w:val="clear" w:color="auto" w:fill="FFFFFF"/>
          <w:lang w:val="en-US"/>
        </w:rPr>
        <w:t xml:space="preserve"> of </w:t>
      </w:r>
      <w:proofErr w:type="spellStart"/>
      <w:r>
        <w:rPr>
          <w:i/>
          <w:shd w:val="clear" w:color="auto" w:fill="FFFFFF"/>
          <w:lang w:val="en-US"/>
        </w:rPr>
        <w:t>Mrs</w:t>
      </w:r>
      <w:proofErr w:type="spellEnd"/>
      <w:r>
        <w:rPr>
          <w:i/>
          <w:shd w:val="clear" w:color="auto" w:fill="FFFFFF"/>
          <w:lang w:val="en-US"/>
        </w:rPr>
        <w:t xml:space="preserve"> </w:t>
      </w:r>
      <w:proofErr w:type="spellStart"/>
      <w:r>
        <w:rPr>
          <w:i/>
          <w:shd w:val="clear" w:color="auto" w:fill="FFFFFF"/>
          <w:lang w:val="en-US"/>
        </w:rPr>
        <w:t>Christianne</w:t>
      </w:r>
      <w:proofErr w:type="spellEnd"/>
      <w:r>
        <w:rPr>
          <w:i/>
          <w:shd w:val="clear" w:color="auto" w:fill="FFFFFF"/>
          <w:lang w:val="en-US"/>
        </w:rPr>
        <w:t xml:space="preserve"> Belmont and me as joint guardians, erroneously stated that</w:t>
      </w:r>
      <w:r w:rsidRPr="007F3B2C">
        <w:rPr>
          <w:i/>
          <w:shd w:val="clear" w:color="auto" w:fill="FFFFFF"/>
          <w:lang w:val="en-US"/>
        </w:rPr>
        <w:t xml:space="preserve"> </w:t>
      </w:r>
      <w:r>
        <w:rPr>
          <w:i/>
          <w:shd w:val="clear" w:color="auto" w:fill="FFFFFF"/>
          <w:lang w:val="en-US"/>
        </w:rPr>
        <w:t xml:space="preserve">″The </w:t>
      </w:r>
      <w:proofErr w:type="spellStart"/>
      <w:r w:rsidRPr="00D148BB">
        <w:rPr>
          <w:i/>
          <w:u w:val="single"/>
          <w:shd w:val="clear" w:color="auto" w:fill="FFFFFF"/>
          <w:lang w:val="en-US"/>
        </w:rPr>
        <w:t>Ministère</w:t>
      </w:r>
      <w:proofErr w:type="spellEnd"/>
      <w:r w:rsidRPr="00D148BB">
        <w:rPr>
          <w:i/>
          <w:u w:val="single"/>
          <w:shd w:val="clear" w:color="auto" w:fill="FFFFFF"/>
          <w:lang w:val="en-US"/>
        </w:rPr>
        <w:t xml:space="preserve"> Public</w:t>
      </w:r>
      <w:r>
        <w:rPr>
          <w:i/>
          <w:shd w:val="clear" w:color="auto" w:fill="FFFFFF"/>
          <w:lang w:val="en-US"/>
        </w:rPr>
        <w:t xml:space="preserve"> has expressed the view that he was not in </w:t>
      </w:r>
      <w:proofErr w:type="spellStart"/>
      <w:r>
        <w:rPr>
          <w:i/>
          <w:shd w:val="clear" w:color="auto" w:fill="FFFFFF"/>
          <w:lang w:val="en-US"/>
        </w:rPr>
        <w:t>favour</w:t>
      </w:r>
      <w:proofErr w:type="spellEnd"/>
      <w:r>
        <w:rPr>
          <w:i/>
          <w:shd w:val="clear" w:color="auto" w:fill="FFFFFF"/>
          <w:lang w:val="en-US"/>
        </w:rPr>
        <w:t xml:space="preserve"> of </w:t>
      </w:r>
      <w:proofErr w:type="spellStart"/>
      <w:r>
        <w:rPr>
          <w:i/>
          <w:shd w:val="clear" w:color="auto" w:fill="FFFFFF"/>
          <w:lang w:val="en-US"/>
        </w:rPr>
        <w:t>Mrs</w:t>
      </w:r>
      <w:proofErr w:type="spellEnd"/>
      <w:r>
        <w:rPr>
          <w:i/>
          <w:shd w:val="clear" w:color="auto" w:fill="FFFFFF"/>
          <w:lang w:val="en-US"/>
        </w:rPr>
        <w:t xml:space="preserve"> </w:t>
      </w:r>
      <w:proofErr w:type="spellStart"/>
      <w:r>
        <w:rPr>
          <w:i/>
          <w:shd w:val="clear" w:color="auto" w:fill="FFFFFF"/>
          <w:lang w:val="en-US"/>
        </w:rPr>
        <w:t>Christianne</w:t>
      </w:r>
      <w:proofErr w:type="spellEnd"/>
      <w:r>
        <w:rPr>
          <w:i/>
          <w:shd w:val="clear" w:color="auto" w:fill="FFFFFF"/>
          <w:lang w:val="en-US"/>
        </w:rPr>
        <w:t xml:space="preserve"> Belmont and me being appointed as joint guardians. In fact, what the Attorney General stated in paragraph 8 of his written submissions was that appointing the Respondent ″</w:t>
      </w:r>
      <w:r w:rsidR="006C4EEE">
        <w:rPr>
          <w:i/>
          <w:shd w:val="clear" w:color="auto" w:fill="FFFFFF"/>
          <w:lang w:val="en-US"/>
        </w:rPr>
        <w:t>K</w:t>
      </w:r>
      <w:r>
        <w:rPr>
          <w:i/>
          <w:shd w:val="clear" w:color="auto" w:fill="FFFFFF"/>
          <w:lang w:val="en-US"/>
        </w:rPr>
        <w:t xml:space="preserve">arin Belmont and </w:t>
      </w:r>
      <w:proofErr w:type="spellStart"/>
      <w:r>
        <w:rPr>
          <w:i/>
          <w:shd w:val="clear" w:color="auto" w:fill="FFFFFF"/>
          <w:lang w:val="en-US"/>
        </w:rPr>
        <w:t>Mrs</w:t>
      </w:r>
      <w:proofErr w:type="spellEnd"/>
      <w:r>
        <w:rPr>
          <w:i/>
          <w:shd w:val="clear" w:color="auto" w:fill="FFFFFF"/>
          <w:lang w:val="en-US"/>
        </w:rPr>
        <w:t xml:space="preserve"> </w:t>
      </w:r>
      <w:proofErr w:type="spellStart"/>
      <w:r>
        <w:rPr>
          <w:i/>
          <w:shd w:val="clear" w:color="auto" w:fill="FFFFFF"/>
          <w:lang w:val="en-US"/>
        </w:rPr>
        <w:t>Christianne</w:t>
      </w:r>
      <w:proofErr w:type="spellEnd"/>
      <w:r>
        <w:rPr>
          <w:i/>
          <w:shd w:val="clear" w:color="auto" w:fill="FFFFFF"/>
          <w:lang w:val="en-US"/>
        </w:rPr>
        <w:t xml:space="preserve"> Belmont as joint guardians would not be in the best interests of </w:t>
      </w:r>
      <w:proofErr w:type="spellStart"/>
      <w:r>
        <w:rPr>
          <w:i/>
          <w:shd w:val="clear" w:color="auto" w:fill="FFFFFF"/>
          <w:lang w:val="en-US"/>
        </w:rPr>
        <w:t>Mr</w:t>
      </w:r>
      <w:proofErr w:type="spellEnd"/>
      <w:r>
        <w:rPr>
          <w:i/>
          <w:shd w:val="clear" w:color="auto" w:fill="FFFFFF"/>
          <w:lang w:val="en-US"/>
        </w:rPr>
        <w:t xml:space="preserve"> Joseph Belmont. This fundamental error vitiated the judgment and rendered it </w:t>
      </w:r>
      <w:r w:rsidR="00C7607B">
        <w:rPr>
          <w:i/>
          <w:shd w:val="clear" w:color="auto" w:fill="FFFFFF"/>
          <w:lang w:val="en-US"/>
        </w:rPr>
        <w:t xml:space="preserve">to be </w:t>
      </w:r>
      <w:r>
        <w:rPr>
          <w:i/>
          <w:shd w:val="clear" w:color="auto" w:fill="FFFFFF"/>
          <w:lang w:val="en-US"/>
        </w:rPr>
        <w:t>invalid</w:t>
      </w:r>
      <w:r w:rsidR="00C7607B">
        <w:rPr>
          <w:i/>
          <w:shd w:val="clear" w:color="auto" w:fill="FFFFFF"/>
          <w:lang w:val="en-US"/>
        </w:rPr>
        <w:t xml:space="preserve"> under Article 495 of the Civil Code as it occasioned </w:t>
      </w:r>
      <w:proofErr w:type="gramStart"/>
      <w:r w:rsidR="00C7607B">
        <w:rPr>
          <w:i/>
          <w:shd w:val="clear" w:color="auto" w:fill="FFFFFF"/>
          <w:lang w:val="en-US"/>
        </w:rPr>
        <w:t>a miscarriage of justice</w:t>
      </w:r>
      <w:proofErr w:type="gramEnd"/>
      <w:r w:rsidR="00C7607B">
        <w:rPr>
          <w:i/>
          <w:shd w:val="clear" w:color="auto" w:fill="FFFFFF"/>
          <w:lang w:val="en-US"/>
        </w:rPr>
        <w:t>.</w:t>
      </w:r>
    </w:p>
    <w:p w14:paraId="1D97CC8E" w14:textId="77777777" w:rsidR="00C7607B" w:rsidRDefault="00C7607B" w:rsidP="007F3B2C">
      <w:pPr>
        <w:pStyle w:val="JudgmentText"/>
        <w:widowControl w:val="0"/>
        <w:numPr>
          <w:ilvl w:val="0"/>
          <w:numId w:val="0"/>
        </w:numPr>
        <w:autoSpaceDE w:val="0"/>
        <w:autoSpaceDN w:val="0"/>
        <w:adjustRightInd w:val="0"/>
        <w:spacing w:after="0" w:line="240" w:lineRule="auto"/>
        <w:ind w:left="1440"/>
        <w:rPr>
          <w:i/>
          <w:shd w:val="clear" w:color="auto" w:fill="FFFFFF"/>
          <w:lang w:val="en-US"/>
        </w:rPr>
      </w:pPr>
    </w:p>
    <w:p w14:paraId="7D296926" w14:textId="77777777" w:rsidR="00C7607B" w:rsidRDefault="00C7607B" w:rsidP="007F3B2C">
      <w:pPr>
        <w:pStyle w:val="JudgmentText"/>
        <w:widowControl w:val="0"/>
        <w:numPr>
          <w:ilvl w:val="0"/>
          <w:numId w:val="0"/>
        </w:numPr>
        <w:autoSpaceDE w:val="0"/>
        <w:autoSpaceDN w:val="0"/>
        <w:adjustRightInd w:val="0"/>
        <w:spacing w:after="0" w:line="240" w:lineRule="auto"/>
        <w:ind w:left="1440"/>
        <w:rPr>
          <w:i/>
          <w:shd w:val="clear" w:color="auto" w:fill="FFFFFF"/>
          <w:lang w:val="en-US"/>
        </w:rPr>
      </w:pPr>
      <w:proofErr w:type="gramStart"/>
      <w:r>
        <w:rPr>
          <w:i/>
          <w:shd w:val="clear" w:color="auto" w:fill="FFFFFF"/>
          <w:lang w:val="en-US"/>
        </w:rPr>
        <w:t xml:space="preserve">4. Apart from the above judgments, I abide by the grounds urged by </w:t>
      </w:r>
      <w:proofErr w:type="spellStart"/>
      <w:r>
        <w:rPr>
          <w:i/>
          <w:shd w:val="clear" w:color="auto" w:fill="FFFFFF"/>
          <w:lang w:val="en-US"/>
        </w:rPr>
        <w:t>Mrs</w:t>
      </w:r>
      <w:proofErr w:type="spellEnd"/>
      <w:r>
        <w:rPr>
          <w:i/>
          <w:shd w:val="clear" w:color="auto" w:fill="FFFFFF"/>
          <w:lang w:val="en-US"/>
        </w:rPr>
        <w:t xml:space="preserve"> </w:t>
      </w:r>
      <w:proofErr w:type="spellStart"/>
      <w:r>
        <w:rPr>
          <w:i/>
          <w:shd w:val="clear" w:color="auto" w:fill="FFFFFF"/>
          <w:lang w:val="en-US"/>
        </w:rPr>
        <w:t>Christianne</w:t>
      </w:r>
      <w:proofErr w:type="spellEnd"/>
      <w:r>
        <w:rPr>
          <w:i/>
          <w:shd w:val="clear" w:color="auto" w:fill="FFFFFF"/>
          <w:lang w:val="en-US"/>
        </w:rPr>
        <w:t xml:space="preserve"> Belmont in her affidavit and respectfully urge the </w:t>
      </w:r>
      <w:proofErr w:type="spellStart"/>
      <w:r>
        <w:rPr>
          <w:i/>
          <w:shd w:val="clear" w:color="auto" w:fill="FFFFFF"/>
          <w:lang w:val="en-US"/>
        </w:rPr>
        <w:t>Honourable</w:t>
      </w:r>
      <w:proofErr w:type="spellEnd"/>
      <w:r>
        <w:rPr>
          <w:i/>
          <w:shd w:val="clear" w:color="auto" w:fill="FFFFFF"/>
          <w:lang w:val="en-US"/>
        </w:rPr>
        <w:t xml:space="preserve"> Court to recall or review the judgment and admit the evidence of </w:t>
      </w:r>
      <w:proofErr w:type="spellStart"/>
      <w:r>
        <w:rPr>
          <w:i/>
          <w:shd w:val="clear" w:color="auto" w:fill="FFFFFF"/>
          <w:lang w:val="en-US"/>
        </w:rPr>
        <w:t>Mrs</w:t>
      </w:r>
      <w:proofErr w:type="spellEnd"/>
      <w:r>
        <w:rPr>
          <w:i/>
          <w:shd w:val="clear" w:color="auto" w:fill="FFFFFF"/>
          <w:lang w:val="en-US"/>
        </w:rPr>
        <w:t xml:space="preserve"> </w:t>
      </w:r>
      <w:proofErr w:type="spellStart"/>
      <w:r>
        <w:rPr>
          <w:i/>
          <w:shd w:val="clear" w:color="auto" w:fill="FFFFFF"/>
          <w:lang w:val="en-US"/>
        </w:rPr>
        <w:t>Christianne</w:t>
      </w:r>
      <w:proofErr w:type="spellEnd"/>
      <w:r>
        <w:rPr>
          <w:i/>
          <w:shd w:val="clear" w:color="auto" w:fill="FFFFFF"/>
          <w:lang w:val="en-US"/>
        </w:rPr>
        <w:t xml:space="preserve"> Belmont and me under Rule 31 (2) of the Court of Appeal Rules, if deemed necessary, or in the alternative remit the case back to the Supreme Court for this purpose.</w:t>
      </w:r>
      <w:proofErr w:type="gramEnd"/>
    </w:p>
    <w:p w14:paraId="66F5D1EA" w14:textId="77777777" w:rsidR="00C7607B" w:rsidRDefault="00C7607B" w:rsidP="007F3B2C">
      <w:pPr>
        <w:pStyle w:val="JudgmentText"/>
        <w:widowControl w:val="0"/>
        <w:numPr>
          <w:ilvl w:val="0"/>
          <w:numId w:val="0"/>
        </w:numPr>
        <w:autoSpaceDE w:val="0"/>
        <w:autoSpaceDN w:val="0"/>
        <w:adjustRightInd w:val="0"/>
        <w:spacing w:after="0" w:line="240" w:lineRule="auto"/>
        <w:ind w:left="1440"/>
        <w:rPr>
          <w:i/>
          <w:shd w:val="clear" w:color="auto" w:fill="FFFFFF"/>
          <w:lang w:val="en-US"/>
        </w:rPr>
      </w:pPr>
    </w:p>
    <w:p w14:paraId="2B944CE0" w14:textId="7CF9E041" w:rsidR="007F3B2C" w:rsidRPr="007F3B2C" w:rsidRDefault="00C7607B" w:rsidP="007F3B2C">
      <w:pPr>
        <w:pStyle w:val="JudgmentText"/>
        <w:widowControl w:val="0"/>
        <w:numPr>
          <w:ilvl w:val="0"/>
          <w:numId w:val="0"/>
        </w:numPr>
        <w:autoSpaceDE w:val="0"/>
        <w:autoSpaceDN w:val="0"/>
        <w:adjustRightInd w:val="0"/>
        <w:spacing w:after="0" w:line="240" w:lineRule="auto"/>
        <w:ind w:left="1440"/>
        <w:rPr>
          <w:i/>
          <w:u w:val="single"/>
          <w:shd w:val="clear" w:color="auto" w:fill="FFFFFF"/>
          <w:lang w:val="en-US"/>
        </w:rPr>
      </w:pPr>
      <w:r w:rsidRPr="00D148BB">
        <w:rPr>
          <w:shd w:val="clear" w:color="auto" w:fill="FFFFFF"/>
          <w:lang w:val="en-US"/>
        </w:rPr>
        <w:t>[…]</w:t>
      </w:r>
      <w:r>
        <w:rPr>
          <w:i/>
          <w:shd w:val="clear" w:color="auto" w:fill="FFFFFF"/>
          <w:lang w:val="en-US"/>
        </w:rPr>
        <w:t>.″</w:t>
      </w:r>
      <w:r w:rsidR="007F3B2C">
        <w:rPr>
          <w:i/>
          <w:shd w:val="clear" w:color="auto" w:fill="FFFFFF"/>
          <w:lang w:val="en-US"/>
        </w:rPr>
        <w:t xml:space="preserve"> </w:t>
      </w:r>
    </w:p>
    <w:p w14:paraId="4D56AF61" w14:textId="77777777" w:rsidR="007F3B2C" w:rsidRPr="007F3B2C" w:rsidRDefault="007F3B2C" w:rsidP="00D148BB">
      <w:pPr>
        <w:pStyle w:val="JudgmentText"/>
        <w:widowControl w:val="0"/>
        <w:numPr>
          <w:ilvl w:val="0"/>
          <w:numId w:val="0"/>
        </w:numPr>
        <w:autoSpaceDE w:val="0"/>
        <w:autoSpaceDN w:val="0"/>
        <w:adjustRightInd w:val="0"/>
        <w:spacing w:after="0"/>
        <w:rPr>
          <w:shd w:val="clear" w:color="auto" w:fill="FFFFFF"/>
          <w:lang w:val="en-US"/>
        </w:rPr>
      </w:pPr>
    </w:p>
    <w:p w14:paraId="0990A0CA" w14:textId="6512839D" w:rsidR="000A6DE5" w:rsidRPr="00D148BB" w:rsidRDefault="0077729D" w:rsidP="00D148BB">
      <w:pPr>
        <w:pStyle w:val="JudgmentText"/>
        <w:widowControl w:val="0"/>
        <w:numPr>
          <w:ilvl w:val="0"/>
          <w:numId w:val="0"/>
        </w:numPr>
        <w:autoSpaceDE w:val="0"/>
        <w:autoSpaceDN w:val="0"/>
        <w:adjustRightInd w:val="0"/>
        <w:spacing w:after="0"/>
        <w:ind w:left="720" w:hanging="720"/>
        <w:rPr>
          <w:b/>
          <w:shd w:val="clear" w:color="auto" w:fill="FFFFFF"/>
          <w:lang w:val="en-US"/>
        </w:rPr>
      </w:pPr>
      <w:r>
        <w:rPr>
          <w:b/>
          <w:shd w:val="clear" w:color="auto" w:fill="FFFFFF"/>
          <w:lang w:val="en-US"/>
        </w:rPr>
        <w:t>The basis of the Court of Appeal’s jurisdiction to set aside its judgment</w:t>
      </w:r>
      <w:r w:rsidR="004333A8">
        <w:rPr>
          <w:b/>
          <w:shd w:val="clear" w:color="auto" w:fill="FFFFFF"/>
          <w:lang w:val="en-US"/>
        </w:rPr>
        <w:t xml:space="preserve"> or order</w:t>
      </w:r>
    </w:p>
    <w:p w14:paraId="444B7E07" w14:textId="2BC01A7F" w:rsidR="0077729D" w:rsidRDefault="00AB6F42" w:rsidP="00B63B1D">
      <w:pPr>
        <w:pStyle w:val="JudgmentText"/>
        <w:widowControl w:val="0"/>
        <w:numPr>
          <w:ilvl w:val="0"/>
          <w:numId w:val="0"/>
        </w:numPr>
        <w:autoSpaceDE w:val="0"/>
        <w:autoSpaceDN w:val="0"/>
        <w:adjustRightInd w:val="0"/>
        <w:spacing w:after="0"/>
        <w:ind w:left="720" w:hanging="720"/>
        <w:rPr>
          <w:color w:val="000000"/>
        </w:rPr>
      </w:pPr>
      <w:r>
        <w:rPr>
          <w:color w:val="000000"/>
        </w:rPr>
        <w:t>[8]</w:t>
      </w:r>
      <w:r>
        <w:rPr>
          <w:color w:val="000000"/>
        </w:rPr>
        <w:tab/>
      </w:r>
      <w:r w:rsidR="00D604FE" w:rsidRPr="00623C86">
        <w:rPr>
          <w:color w:val="000000"/>
        </w:rPr>
        <w:t xml:space="preserve">Before I consider the merits of the application, I have to decide </w:t>
      </w:r>
      <w:proofErr w:type="gramStart"/>
      <w:r w:rsidR="00D604FE" w:rsidRPr="00623C86">
        <w:rPr>
          <w:color w:val="000000"/>
        </w:rPr>
        <w:t>whether or not</w:t>
      </w:r>
      <w:proofErr w:type="gramEnd"/>
      <w:r w:rsidR="00D604FE" w:rsidRPr="00623C86">
        <w:rPr>
          <w:color w:val="000000"/>
        </w:rPr>
        <w:t xml:space="preserve"> the Court of Appeal has jurisdiction to entertain this application. </w:t>
      </w:r>
    </w:p>
    <w:p w14:paraId="01770CCD" w14:textId="77777777" w:rsidR="00623C86" w:rsidRPr="00623C86" w:rsidRDefault="00623C86" w:rsidP="00D148BB">
      <w:pPr>
        <w:pStyle w:val="JudgmentText"/>
        <w:widowControl w:val="0"/>
        <w:numPr>
          <w:ilvl w:val="0"/>
          <w:numId w:val="0"/>
        </w:numPr>
        <w:autoSpaceDE w:val="0"/>
        <w:autoSpaceDN w:val="0"/>
        <w:adjustRightInd w:val="0"/>
        <w:spacing w:after="0"/>
        <w:ind w:left="720"/>
        <w:rPr>
          <w:color w:val="000000"/>
        </w:rPr>
      </w:pPr>
    </w:p>
    <w:p w14:paraId="17896A48" w14:textId="03C53DF3" w:rsidR="00C60D8A" w:rsidRPr="00C60D8A" w:rsidRDefault="00AB6F42" w:rsidP="00B63B1D">
      <w:pPr>
        <w:pStyle w:val="JudgmentText"/>
        <w:widowControl w:val="0"/>
        <w:numPr>
          <w:ilvl w:val="0"/>
          <w:numId w:val="0"/>
        </w:numPr>
        <w:autoSpaceDE w:val="0"/>
        <w:autoSpaceDN w:val="0"/>
        <w:adjustRightInd w:val="0"/>
        <w:spacing w:after="0"/>
        <w:ind w:left="720" w:hanging="720"/>
        <w:rPr>
          <w:shd w:val="clear" w:color="auto" w:fill="FFFFFF"/>
          <w:lang w:val="en-US"/>
        </w:rPr>
      </w:pPr>
      <w:r>
        <w:rPr>
          <w:color w:val="000000"/>
        </w:rPr>
        <w:t>[9]</w:t>
      </w:r>
      <w:r>
        <w:rPr>
          <w:color w:val="000000"/>
        </w:rPr>
        <w:tab/>
      </w:r>
      <w:r w:rsidR="00E20BDD" w:rsidRPr="00D148BB">
        <w:rPr>
          <w:color w:val="000000"/>
        </w:rPr>
        <w:t xml:space="preserve">Section 4 of the Courts Act provides that the Supreme Court shall be a Superior Court of Record and, in addition to any other jurisdiction conferred by this Act or any other law, shall have and may exercise the powers, authorities and jurisdiction possessed and exercised by the High Court of Justice in England. </w:t>
      </w:r>
      <w:r w:rsidR="0077729D" w:rsidRPr="00D148BB">
        <w:rPr>
          <w:color w:val="000000"/>
        </w:rPr>
        <w:t>This provision c</w:t>
      </w:r>
      <w:r w:rsidR="00913093">
        <w:rPr>
          <w:color w:val="000000"/>
        </w:rPr>
        <w:t>oncerns</w:t>
      </w:r>
      <w:r w:rsidR="0077729D" w:rsidRPr="00D148BB">
        <w:rPr>
          <w:color w:val="000000"/>
        </w:rPr>
        <w:t xml:space="preserve"> the inherent jurisdiction of the Supreme Court.</w:t>
      </w:r>
      <w:r w:rsidR="0077729D" w:rsidRPr="00623C86">
        <w:rPr>
          <w:color w:val="000000"/>
          <w:sz w:val="20"/>
          <w:szCs w:val="20"/>
        </w:rPr>
        <w:t xml:space="preserve"> </w:t>
      </w:r>
    </w:p>
    <w:p w14:paraId="7419B33E" w14:textId="77777777" w:rsidR="00C60D8A" w:rsidRDefault="00C60D8A" w:rsidP="00C60D8A">
      <w:pPr>
        <w:pStyle w:val="ListParagraph"/>
        <w:rPr>
          <w:shd w:val="clear" w:color="auto" w:fill="FFFFFF"/>
          <w:lang w:val="en-US"/>
        </w:rPr>
      </w:pPr>
    </w:p>
    <w:p w14:paraId="355B0FF9" w14:textId="40E65584" w:rsidR="00A1756C" w:rsidRDefault="00AB6F42" w:rsidP="00B63B1D">
      <w:pPr>
        <w:pStyle w:val="JudgmentText"/>
        <w:widowControl w:val="0"/>
        <w:numPr>
          <w:ilvl w:val="0"/>
          <w:numId w:val="0"/>
        </w:numPr>
        <w:autoSpaceDE w:val="0"/>
        <w:autoSpaceDN w:val="0"/>
        <w:adjustRightInd w:val="0"/>
        <w:spacing w:after="0"/>
        <w:ind w:left="720" w:hanging="720"/>
        <w:rPr>
          <w:shd w:val="clear" w:color="auto" w:fill="FFFFFF"/>
          <w:lang w:val="en-US"/>
        </w:rPr>
      </w:pPr>
      <w:r>
        <w:rPr>
          <w:shd w:val="clear" w:color="auto" w:fill="FFFFFF"/>
          <w:lang w:val="en-US"/>
        </w:rPr>
        <w:t>[10]</w:t>
      </w:r>
      <w:r>
        <w:rPr>
          <w:shd w:val="clear" w:color="auto" w:fill="FFFFFF"/>
          <w:lang w:val="en-US"/>
        </w:rPr>
        <w:tab/>
      </w:r>
      <w:r w:rsidR="00623C86" w:rsidRPr="00623C86">
        <w:rPr>
          <w:shd w:val="clear" w:color="auto" w:fill="FFFFFF"/>
          <w:lang w:val="en-US"/>
        </w:rPr>
        <w:t>The following provisions of the Constitution of the Republic of Seychelles</w:t>
      </w:r>
      <w:r w:rsidR="00A1756C">
        <w:rPr>
          <w:shd w:val="clear" w:color="auto" w:fill="FFFFFF"/>
          <w:lang w:val="en-US"/>
        </w:rPr>
        <w:t xml:space="preserve"> and section 12 (3) of the Courts Act</w:t>
      </w:r>
      <w:r w:rsidR="00623C86" w:rsidRPr="00623C86">
        <w:rPr>
          <w:shd w:val="clear" w:color="auto" w:fill="FFFFFF"/>
          <w:lang w:val="en-US"/>
        </w:rPr>
        <w:t xml:space="preserve"> are relevant</w:t>
      </w:r>
      <w:r w:rsidR="00015E2F">
        <w:rPr>
          <w:shd w:val="clear" w:color="auto" w:fill="FFFFFF"/>
          <w:lang w:val="en-US"/>
        </w:rPr>
        <w:t xml:space="preserve"> in relation to the jurisdiction of </w:t>
      </w:r>
      <w:r w:rsidR="00913093">
        <w:rPr>
          <w:shd w:val="clear" w:color="auto" w:fill="FFFFFF"/>
          <w:lang w:val="en-US"/>
        </w:rPr>
        <w:t>t</w:t>
      </w:r>
      <w:r w:rsidR="00A1756C">
        <w:rPr>
          <w:shd w:val="clear" w:color="auto" w:fill="FFFFFF"/>
          <w:lang w:val="en-US"/>
        </w:rPr>
        <w:t>he Court of Appeal</w:t>
      </w:r>
      <w:r w:rsidR="00623C86" w:rsidRPr="00623C86">
        <w:rPr>
          <w:shd w:val="clear" w:color="auto" w:fill="FFFFFF"/>
          <w:lang w:val="en-US"/>
        </w:rPr>
        <w:t xml:space="preserve">. </w:t>
      </w:r>
    </w:p>
    <w:p w14:paraId="68C01D50" w14:textId="77777777" w:rsidR="00AB6F42" w:rsidRDefault="00AB6F42" w:rsidP="00B63B1D">
      <w:pPr>
        <w:pStyle w:val="JudgmentText"/>
        <w:widowControl w:val="0"/>
        <w:numPr>
          <w:ilvl w:val="0"/>
          <w:numId w:val="0"/>
        </w:numPr>
        <w:autoSpaceDE w:val="0"/>
        <w:autoSpaceDN w:val="0"/>
        <w:adjustRightInd w:val="0"/>
        <w:spacing w:after="0"/>
        <w:ind w:left="720" w:hanging="720"/>
        <w:rPr>
          <w:shd w:val="clear" w:color="auto" w:fill="FFFFFF"/>
          <w:lang w:val="en-US"/>
        </w:rPr>
      </w:pPr>
    </w:p>
    <w:p w14:paraId="3C0B8A60" w14:textId="52071CF0" w:rsidR="00063032" w:rsidRPr="00C60D8A" w:rsidRDefault="00AB6F42" w:rsidP="00B63B1D">
      <w:pPr>
        <w:pStyle w:val="JudgmentText"/>
        <w:widowControl w:val="0"/>
        <w:numPr>
          <w:ilvl w:val="0"/>
          <w:numId w:val="0"/>
        </w:numPr>
        <w:autoSpaceDE w:val="0"/>
        <w:autoSpaceDN w:val="0"/>
        <w:adjustRightInd w:val="0"/>
        <w:spacing w:after="0"/>
        <w:ind w:left="720" w:hanging="720"/>
        <w:rPr>
          <w:shd w:val="clear" w:color="auto" w:fill="FFFFFF"/>
          <w:lang w:val="en-US"/>
        </w:rPr>
      </w:pPr>
      <w:r>
        <w:rPr>
          <w:shd w:val="clear" w:color="auto" w:fill="FFFFFF"/>
          <w:lang w:val="en-US"/>
        </w:rPr>
        <w:t>[11]</w:t>
      </w:r>
      <w:r>
        <w:rPr>
          <w:shd w:val="clear" w:color="auto" w:fill="FFFFFF"/>
          <w:lang w:val="en-US"/>
        </w:rPr>
        <w:tab/>
      </w:r>
      <w:r w:rsidR="00A03887" w:rsidRPr="00623C86">
        <w:rPr>
          <w:shd w:val="clear" w:color="auto" w:fill="FFFFFF"/>
          <w:lang w:val="en-US"/>
        </w:rPr>
        <w:t>Article 120 (3) of the Constitution</w:t>
      </w:r>
      <w:r w:rsidR="0077729D" w:rsidRPr="00623C86">
        <w:rPr>
          <w:shd w:val="clear" w:color="auto" w:fill="FFFFFF"/>
          <w:lang w:val="en-US"/>
        </w:rPr>
        <w:t xml:space="preserve"> stipulates</w:t>
      </w:r>
      <w:r w:rsidR="00A03887" w:rsidRPr="00623C86">
        <w:rPr>
          <w:shd w:val="clear" w:color="auto" w:fill="FFFFFF"/>
          <w:lang w:val="en-US"/>
        </w:rPr>
        <w:t xml:space="preserve">: </w:t>
      </w:r>
      <w:r w:rsidR="00A03887" w:rsidRPr="00D148BB">
        <w:rPr>
          <w:i/>
          <w:shd w:val="clear" w:color="auto" w:fill="FFFFFF"/>
          <w:lang w:val="en-US"/>
        </w:rPr>
        <w:t>″</w:t>
      </w:r>
      <w:r w:rsidR="00A03887" w:rsidRPr="00623C86">
        <w:rPr>
          <w:i/>
          <w:shd w:val="clear" w:color="auto" w:fill="FFFFFF"/>
          <w:lang w:val="en-US"/>
        </w:rPr>
        <w:t>120 (3)</w:t>
      </w:r>
      <w:r w:rsidR="00A03887" w:rsidRPr="00D148BB">
        <w:rPr>
          <w:i/>
          <w:shd w:val="clear" w:color="auto" w:fill="FFFFFF"/>
          <w:lang w:val="en-US"/>
        </w:rPr>
        <w:t xml:space="preserve"> The Court of Appeal shall, when exercising its appellate jurisdiction, have all authority, jurisdiction and power of the court from which the appeal is brought and such other authority, jurisdiction and power as may be conferred upon it by or under an Act″.</w:t>
      </w:r>
      <w:r w:rsidR="009539BD" w:rsidRPr="00623C86">
        <w:rPr>
          <w:i/>
          <w:shd w:val="clear" w:color="auto" w:fill="FFFFFF"/>
          <w:lang w:val="en-US"/>
        </w:rPr>
        <w:t xml:space="preserve"> </w:t>
      </w:r>
    </w:p>
    <w:p w14:paraId="38816762" w14:textId="77777777" w:rsidR="00A1756C" w:rsidRPr="00B63B1D" w:rsidRDefault="00A1756C" w:rsidP="00B63B1D">
      <w:pPr>
        <w:pStyle w:val="JudgmentText"/>
        <w:widowControl w:val="0"/>
        <w:numPr>
          <w:ilvl w:val="0"/>
          <w:numId w:val="0"/>
        </w:numPr>
        <w:autoSpaceDE w:val="0"/>
        <w:autoSpaceDN w:val="0"/>
        <w:adjustRightInd w:val="0"/>
        <w:spacing w:after="0"/>
        <w:ind w:left="720"/>
        <w:rPr>
          <w:shd w:val="clear" w:color="auto" w:fill="FFFFFF"/>
          <w:lang w:val="en-US"/>
        </w:rPr>
      </w:pPr>
    </w:p>
    <w:p w14:paraId="31919156" w14:textId="49399C17" w:rsidR="00A1756C" w:rsidRPr="00C60D8A" w:rsidRDefault="00AB6F42" w:rsidP="00B63B1D">
      <w:pPr>
        <w:pStyle w:val="JudgmentText"/>
        <w:widowControl w:val="0"/>
        <w:numPr>
          <w:ilvl w:val="0"/>
          <w:numId w:val="0"/>
        </w:numPr>
        <w:autoSpaceDE w:val="0"/>
        <w:autoSpaceDN w:val="0"/>
        <w:adjustRightInd w:val="0"/>
        <w:spacing w:after="0"/>
        <w:ind w:left="720" w:hanging="720"/>
        <w:rPr>
          <w:shd w:val="clear" w:color="auto" w:fill="FFFFFF"/>
          <w:lang w:val="en-US"/>
        </w:rPr>
      </w:pPr>
      <w:r>
        <w:rPr>
          <w:shd w:val="clear" w:color="auto" w:fill="FFFFFF"/>
          <w:lang w:val="en-US"/>
        </w:rPr>
        <w:t>[12]</w:t>
      </w:r>
      <w:r>
        <w:rPr>
          <w:shd w:val="clear" w:color="auto" w:fill="FFFFFF"/>
          <w:lang w:val="en-US"/>
        </w:rPr>
        <w:tab/>
      </w:r>
      <w:r w:rsidR="00A1756C" w:rsidRPr="00623C86">
        <w:rPr>
          <w:shd w:val="clear" w:color="auto" w:fill="FFFFFF"/>
          <w:lang w:val="en-US"/>
        </w:rPr>
        <w:t xml:space="preserve">Section 120 (4) of the Constitution stipulates: </w:t>
      </w:r>
      <w:r w:rsidR="00A1756C" w:rsidRPr="00623C86">
        <w:rPr>
          <w:i/>
          <w:shd w:val="clear" w:color="auto" w:fill="FFFFFF"/>
          <w:lang w:val="en-US"/>
        </w:rPr>
        <w:t>″Subject to this Constitution and any other law, the authority, jurisdiction and power of the Court of Appeal may be exercised as provided in the Rules of the Court of Appeal″</w:t>
      </w:r>
      <w:r w:rsidR="00A1756C" w:rsidRPr="00623C86">
        <w:rPr>
          <w:shd w:val="clear" w:color="auto" w:fill="FFFFFF"/>
          <w:lang w:val="en-US"/>
        </w:rPr>
        <w:t>.</w:t>
      </w:r>
    </w:p>
    <w:p w14:paraId="35F419B1" w14:textId="77777777" w:rsidR="00A1756C" w:rsidRDefault="00A1756C" w:rsidP="00C60D8A">
      <w:pPr>
        <w:pStyle w:val="ListParagraph"/>
        <w:rPr>
          <w:highlight w:val="yellow"/>
          <w:shd w:val="clear" w:color="auto" w:fill="FFFFFF"/>
          <w:lang w:val="en-US"/>
        </w:rPr>
      </w:pPr>
    </w:p>
    <w:p w14:paraId="708A5FA2" w14:textId="4225F1FA" w:rsidR="00A1756C" w:rsidRPr="00C60D8A" w:rsidRDefault="00AB6F42" w:rsidP="00B63B1D">
      <w:pPr>
        <w:pStyle w:val="JudgmentText"/>
        <w:widowControl w:val="0"/>
        <w:numPr>
          <w:ilvl w:val="0"/>
          <w:numId w:val="0"/>
        </w:numPr>
        <w:autoSpaceDE w:val="0"/>
        <w:autoSpaceDN w:val="0"/>
        <w:adjustRightInd w:val="0"/>
        <w:spacing w:after="0"/>
        <w:ind w:left="720" w:hanging="720"/>
        <w:rPr>
          <w:shd w:val="clear" w:color="auto" w:fill="FFFFFF"/>
          <w:lang w:val="en-US"/>
        </w:rPr>
      </w:pPr>
      <w:proofErr w:type="gramStart"/>
      <w:r>
        <w:rPr>
          <w:color w:val="000000"/>
          <w:shd w:val="clear" w:color="auto" w:fill="FFFFFF"/>
        </w:rPr>
        <w:t>[13]</w:t>
      </w:r>
      <w:r>
        <w:rPr>
          <w:color w:val="000000"/>
          <w:shd w:val="clear" w:color="auto" w:fill="FFFFFF"/>
        </w:rPr>
        <w:tab/>
      </w:r>
      <w:r w:rsidR="00A1756C" w:rsidRPr="00C60D8A">
        <w:rPr>
          <w:color w:val="000000"/>
          <w:shd w:val="clear" w:color="auto" w:fill="FFFFFF"/>
        </w:rPr>
        <w:t>Section 12 (3) of the Courts Act stipulates</w:t>
      </w:r>
      <w:r w:rsidR="00913093">
        <w:rPr>
          <w:color w:val="000000"/>
          <w:shd w:val="clear" w:color="auto" w:fill="FFFFFF"/>
        </w:rPr>
        <w:t xml:space="preserve">: </w:t>
      </w:r>
      <w:r w:rsidR="00A1756C" w:rsidRPr="00B63B1D">
        <w:rPr>
          <w:i/>
          <w:color w:val="000000"/>
          <w:shd w:val="clear" w:color="auto" w:fill="FFFFFF"/>
        </w:rPr>
        <w:t>″12 (3) For all the purposes of and incidental to the hearing and determination of any appeal, and the amendment, execution and enforcement of any judgment or order made thereon, the Court of Appeal shall have all the powers, authority and jurisdiction of the Supreme Court of Seychelles and of the Court of Appeal in England</w:t>
      </w:r>
      <w:r w:rsidR="003C5839">
        <w:rPr>
          <w:color w:val="000000"/>
          <w:shd w:val="clear" w:color="auto" w:fill="FFFFFF"/>
        </w:rPr>
        <w:t>"</w:t>
      </w:r>
      <w:r w:rsidR="00A1756C" w:rsidRPr="00C60D8A">
        <w:rPr>
          <w:color w:val="000000"/>
          <w:shd w:val="clear" w:color="auto" w:fill="FFFFFF"/>
        </w:rPr>
        <w:t>.</w:t>
      </w:r>
      <w:proofErr w:type="gramEnd"/>
    </w:p>
    <w:p w14:paraId="0783BCDF" w14:textId="77777777" w:rsidR="00A1756C" w:rsidRDefault="00A1756C" w:rsidP="00C60D8A">
      <w:pPr>
        <w:pStyle w:val="ListParagraph"/>
        <w:rPr>
          <w:highlight w:val="yellow"/>
          <w:shd w:val="clear" w:color="auto" w:fill="FFFFFF"/>
          <w:lang w:val="en-US"/>
        </w:rPr>
      </w:pPr>
    </w:p>
    <w:p w14:paraId="27982214" w14:textId="231C2C31" w:rsidR="006F0356" w:rsidRPr="006F0356" w:rsidRDefault="00AB6F42" w:rsidP="00B63B1D">
      <w:pPr>
        <w:pStyle w:val="JudgmentText"/>
        <w:widowControl w:val="0"/>
        <w:numPr>
          <w:ilvl w:val="0"/>
          <w:numId w:val="0"/>
        </w:numPr>
        <w:autoSpaceDE w:val="0"/>
        <w:autoSpaceDN w:val="0"/>
        <w:adjustRightInd w:val="0"/>
        <w:spacing w:after="0"/>
        <w:ind w:left="720" w:hanging="720"/>
        <w:rPr>
          <w:shd w:val="clear" w:color="auto" w:fill="FFFFFF"/>
          <w:lang w:val="en-US"/>
        </w:rPr>
      </w:pPr>
      <w:r>
        <w:rPr>
          <w:shd w:val="clear" w:color="auto" w:fill="FFFFFF"/>
          <w:lang w:val="en-US"/>
        </w:rPr>
        <w:t>[14]</w:t>
      </w:r>
      <w:r>
        <w:rPr>
          <w:shd w:val="clear" w:color="auto" w:fill="FFFFFF"/>
          <w:lang w:val="en-US"/>
        </w:rPr>
        <w:tab/>
      </w:r>
      <w:r w:rsidR="009539BD" w:rsidRPr="00623C86">
        <w:rPr>
          <w:shd w:val="clear" w:color="auto" w:fill="FFFFFF"/>
          <w:lang w:val="en-US"/>
        </w:rPr>
        <w:t>The effect of these statutory provisions is that the</w:t>
      </w:r>
      <w:r w:rsidR="004F76B1">
        <w:rPr>
          <w:shd w:val="clear" w:color="auto" w:fill="FFFFFF"/>
          <w:lang w:val="en-US"/>
        </w:rPr>
        <w:t xml:space="preserve"> written law of Seychelles</w:t>
      </w:r>
      <w:r w:rsidR="009539BD" w:rsidRPr="00623C86">
        <w:rPr>
          <w:shd w:val="clear" w:color="auto" w:fill="FFFFFF"/>
          <w:lang w:val="en-US"/>
        </w:rPr>
        <w:t xml:space="preserve"> does not confer upo</w:t>
      </w:r>
      <w:r w:rsidR="0077729D" w:rsidRPr="00623C86">
        <w:rPr>
          <w:shd w:val="clear" w:color="auto" w:fill="FFFFFF"/>
          <w:lang w:val="en-US"/>
        </w:rPr>
        <w:t>n the Court of Appeal</w:t>
      </w:r>
      <w:r w:rsidR="004333A8">
        <w:rPr>
          <w:shd w:val="clear" w:color="auto" w:fill="FFFFFF"/>
          <w:lang w:val="en-US"/>
        </w:rPr>
        <w:t xml:space="preserve"> any</w:t>
      </w:r>
      <w:r w:rsidR="0077729D" w:rsidRPr="00623C86">
        <w:rPr>
          <w:shd w:val="clear" w:color="auto" w:fill="FFFFFF"/>
          <w:lang w:val="en-US"/>
        </w:rPr>
        <w:t xml:space="preserve"> </w:t>
      </w:r>
      <w:r w:rsidR="009539BD" w:rsidRPr="00623C86">
        <w:rPr>
          <w:shd w:val="clear" w:color="auto" w:fill="FFFFFF"/>
          <w:lang w:val="en-US"/>
        </w:rPr>
        <w:t xml:space="preserve">inherent jurisdiction. </w:t>
      </w:r>
      <w:r w:rsidR="00E20BDD" w:rsidRPr="00623C86">
        <w:rPr>
          <w:shd w:val="clear" w:color="auto" w:fill="FFFFFF"/>
          <w:lang w:val="en-US"/>
        </w:rPr>
        <w:t xml:space="preserve">The </w:t>
      </w:r>
      <w:r w:rsidR="009539BD" w:rsidRPr="00623C86">
        <w:rPr>
          <w:shd w:val="clear" w:color="auto" w:fill="FFFFFF"/>
          <w:lang w:val="en-US"/>
        </w:rPr>
        <w:t xml:space="preserve">jurisdiction of the Court of Appeal </w:t>
      </w:r>
      <w:proofErr w:type="gramStart"/>
      <w:r w:rsidR="009539BD" w:rsidRPr="00623C86">
        <w:rPr>
          <w:shd w:val="clear" w:color="auto" w:fill="FFFFFF"/>
          <w:lang w:val="en-US"/>
        </w:rPr>
        <w:t>is derived from</w:t>
      </w:r>
      <w:proofErr w:type="gramEnd"/>
      <w:r w:rsidR="009539BD" w:rsidRPr="00623C86">
        <w:rPr>
          <w:shd w:val="clear" w:color="auto" w:fill="FFFFFF"/>
          <w:lang w:val="en-US"/>
        </w:rPr>
        <w:t xml:space="preserve"> and</w:t>
      </w:r>
      <w:r w:rsidR="004333A8">
        <w:rPr>
          <w:shd w:val="clear" w:color="auto" w:fill="FFFFFF"/>
          <w:lang w:val="en-US"/>
        </w:rPr>
        <w:t xml:space="preserve"> is</w:t>
      </w:r>
      <w:r w:rsidR="009539BD" w:rsidRPr="00623C86">
        <w:rPr>
          <w:shd w:val="clear" w:color="auto" w:fill="FFFFFF"/>
          <w:lang w:val="en-US"/>
        </w:rPr>
        <w:t xml:space="preserve"> limited by </w:t>
      </w:r>
      <w:r w:rsidR="007D6592">
        <w:rPr>
          <w:shd w:val="clear" w:color="auto" w:fill="FFFFFF"/>
          <w:lang w:val="en-US"/>
        </w:rPr>
        <w:t>statute</w:t>
      </w:r>
      <w:r w:rsidR="009539BD" w:rsidRPr="00623C86">
        <w:rPr>
          <w:shd w:val="clear" w:color="auto" w:fill="FFFFFF"/>
          <w:lang w:val="en-US"/>
        </w:rPr>
        <w:t>.</w:t>
      </w:r>
      <w:r w:rsidR="00A1756C">
        <w:rPr>
          <w:shd w:val="clear" w:color="auto" w:fill="FFFFFF"/>
          <w:lang w:val="en-US"/>
        </w:rPr>
        <w:t xml:space="preserve"> </w:t>
      </w:r>
      <w:r w:rsidR="00A1756C" w:rsidRPr="00B63B1D">
        <w:rPr>
          <w:shd w:val="clear" w:color="auto" w:fill="FFFFFF"/>
          <w:lang w:val="en-US"/>
        </w:rPr>
        <w:t>However, I am of the opinion that the Court of Appeal</w:t>
      </w:r>
      <w:r w:rsidR="00B55379" w:rsidRPr="00B63B1D">
        <w:rPr>
          <w:shd w:val="clear" w:color="auto" w:fill="FFFFFF"/>
          <w:lang w:val="en-US"/>
        </w:rPr>
        <w:t xml:space="preserve"> </w:t>
      </w:r>
      <w:r w:rsidR="00A1756C" w:rsidRPr="00B63B1D">
        <w:rPr>
          <w:shd w:val="clear" w:color="auto" w:fill="FFFFFF"/>
          <w:lang w:val="en-US"/>
        </w:rPr>
        <w:t>has</w:t>
      </w:r>
      <w:r w:rsidR="00CF4A88" w:rsidRPr="00B63B1D">
        <w:rPr>
          <w:shd w:val="clear" w:color="auto" w:fill="FFFFFF"/>
          <w:lang w:val="en-US"/>
        </w:rPr>
        <w:t xml:space="preserve"> </w:t>
      </w:r>
      <w:r w:rsidR="00A1756C" w:rsidRPr="00B63B1D">
        <w:rPr>
          <w:shd w:val="clear" w:color="auto" w:fill="FFFFFF"/>
          <w:lang w:val="en-US"/>
        </w:rPr>
        <w:t>inherent jurisdiction</w:t>
      </w:r>
      <w:r w:rsidR="00553DBE" w:rsidRPr="00B63B1D">
        <w:rPr>
          <w:shd w:val="clear" w:color="auto" w:fill="FFFFFF"/>
          <w:lang w:val="en-US"/>
        </w:rPr>
        <w:t xml:space="preserve"> in terms of Article 120 (3) of the Constitution</w:t>
      </w:r>
      <w:r w:rsidR="009B501B" w:rsidRPr="00B63B1D">
        <w:rPr>
          <w:shd w:val="clear" w:color="auto" w:fill="FFFFFF"/>
          <w:lang w:val="en-US"/>
        </w:rPr>
        <w:t>,</w:t>
      </w:r>
      <w:r w:rsidR="00553DBE" w:rsidRPr="00B63B1D">
        <w:rPr>
          <w:shd w:val="clear" w:color="auto" w:fill="FFFFFF"/>
          <w:lang w:val="en-US"/>
        </w:rPr>
        <w:t xml:space="preserve"> read with section 12 (3) of the Courts Act</w:t>
      </w:r>
      <w:r w:rsidR="009B501B" w:rsidRPr="00B63B1D">
        <w:rPr>
          <w:shd w:val="clear" w:color="auto" w:fill="FFFFFF"/>
          <w:lang w:val="en-US"/>
        </w:rPr>
        <w:t>,</w:t>
      </w:r>
      <w:r w:rsidR="00553DBE" w:rsidRPr="00B63B1D">
        <w:rPr>
          <w:shd w:val="clear" w:color="auto" w:fill="FFFFFF"/>
          <w:lang w:val="en-US"/>
        </w:rPr>
        <w:t xml:space="preserve"> to the extent that it is exercising its appellate jurisdiction</w:t>
      </w:r>
      <w:r w:rsidR="00553DBE" w:rsidRPr="007D6592">
        <w:rPr>
          <w:shd w:val="clear" w:color="auto" w:fill="FFFFFF"/>
          <w:lang w:val="en-US"/>
        </w:rPr>
        <w:t>.</w:t>
      </w:r>
      <w:r w:rsidR="006F0356">
        <w:rPr>
          <w:shd w:val="clear" w:color="auto" w:fill="FFFFFF"/>
          <w:lang w:val="en-US"/>
        </w:rPr>
        <w:t xml:space="preserve"> However, I reserve my opinion as to whether or not </w:t>
      </w:r>
      <w:r w:rsidR="00621640" w:rsidRPr="00F15FA4">
        <w:rPr>
          <w:shd w:val="clear" w:color="auto" w:fill="FFFFFF"/>
          <w:lang w:val="en-US"/>
        </w:rPr>
        <w:t>Article 120 (3) of the Constitution, read with section 12 (3) of the Courts Act</w:t>
      </w:r>
      <w:r w:rsidR="00621640">
        <w:rPr>
          <w:shd w:val="clear" w:color="auto" w:fill="FFFFFF"/>
          <w:lang w:val="en-US"/>
        </w:rPr>
        <w:t xml:space="preserve">, </w:t>
      </w:r>
      <w:r w:rsidR="00907A18">
        <w:rPr>
          <w:shd w:val="clear" w:color="auto" w:fill="FFFFFF"/>
          <w:lang w:val="en-US"/>
        </w:rPr>
        <w:t>provide</w:t>
      </w:r>
      <w:r w:rsidR="006F0356">
        <w:rPr>
          <w:shd w:val="clear" w:color="auto" w:fill="FFFFFF"/>
          <w:lang w:val="en-US"/>
        </w:rPr>
        <w:t xml:space="preserve"> a solution to the jurisdictional problem I am considering in this case. </w:t>
      </w:r>
    </w:p>
    <w:p w14:paraId="35CBF55C" w14:textId="77777777" w:rsidR="00D604FE" w:rsidRDefault="00D604FE" w:rsidP="00D148BB">
      <w:pPr>
        <w:pStyle w:val="ListParagraph"/>
        <w:rPr>
          <w:rFonts w:eastAsia="Calibri"/>
        </w:rPr>
      </w:pPr>
    </w:p>
    <w:p w14:paraId="136289E9" w14:textId="26661321" w:rsidR="00621640" w:rsidRPr="00B63B1D" w:rsidRDefault="00AB6F42" w:rsidP="00B63B1D">
      <w:pPr>
        <w:pStyle w:val="JudgmentText"/>
        <w:widowControl w:val="0"/>
        <w:numPr>
          <w:ilvl w:val="0"/>
          <w:numId w:val="0"/>
        </w:numPr>
        <w:autoSpaceDE w:val="0"/>
        <w:autoSpaceDN w:val="0"/>
        <w:adjustRightInd w:val="0"/>
        <w:spacing w:after="0"/>
        <w:ind w:left="720" w:hanging="720"/>
        <w:rPr>
          <w:shd w:val="clear" w:color="auto" w:fill="FFFFFF"/>
          <w:lang w:val="en-US"/>
        </w:rPr>
      </w:pPr>
      <w:r>
        <w:rPr>
          <w:rFonts w:eastAsia="Calibri"/>
        </w:rPr>
        <w:t>[15]</w:t>
      </w:r>
      <w:r>
        <w:rPr>
          <w:rFonts w:eastAsia="Calibri"/>
        </w:rPr>
        <w:tab/>
      </w:r>
      <w:r w:rsidR="00621640">
        <w:rPr>
          <w:rFonts w:eastAsia="Calibri"/>
        </w:rPr>
        <w:t>I now consider the question at issue in light of the inherent powers of the Court of Appeal of Seychelles.</w:t>
      </w:r>
    </w:p>
    <w:p w14:paraId="3E316CF5" w14:textId="77777777" w:rsidR="00621640" w:rsidRDefault="00621640" w:rsidP="00B63B1D">
      <w:pPr>
        <w:pStyle w:val="ListParagraph"/>
        <w:rPr>
          <w:rFonts w:eastAsia="Calibri"/>
        </w:rPr>
      </w:pPr>
    </w:p>
    <w:p w14:paraId="36609EBA" w14:textId="40E363DD" w:rsidR="0077729D" w:rsidRPr="00C60D8A" w:rsidRDefault="00AB6F42" w:rsidP="00B63B1D">
      <w:pPr>
        <w:pStyle w:val="JudgmentText"/>
        <w:widowControl w:val="0"/>
        <w:numPr>
          <w:ilvl w:val="0"/>
          <w:numId w:val="0"/>
        </w:numPr>
        <w:autoSpaceDE w:val="0"/>
        <w:autoSpaceDN w:val="0"/>
        <w:adjustRightInd w:val="0"/>
        <w:spacing w:after="0"/>
        <w:ind w:left="720" w:hanging="720"/>
        <w:rPr>
          <w:shd w:val="clear" w:color="auto" w:fill="FFFFFF"/>
          <w:lang w:val="en-US"/>
        </w:rPr>
      </w:pPr>
      <w:r>
        <w:rPr>
          <w:rFonts w:eastAsia="Calibri"/>
        </w:rPr>
        <w:t>[16]</w:t>
      </w:r>
      <w:r>
        <w:rPr>
          <w:rFonts w:eastAsia="Calibri"/>
        </w:rPr>
        <w:tab/>
      </w:r>
      <w:r w:rsidR="006A3B6F">
        <w:rPr>
          <w:rFonts w:eastAsia="Calibri"/>
        </w:rPr>
        <w:t xml:space="preserve">In the case of </w:t>
      </w:r>
      <w:r w:rsidR="006A3B6F" w:rsidRPr="00C60D8A">
        <w:rPr>
          <w:rFonts w:eastAsia="Calibri"/>
          <w:b/>
          <w:i/>
        </w:rPr>
        <w:t xml:space="preserve">Taylor v Laurence [2002] 2 All </w:t>
      </w:r>
      <w:r w:rsidR="0076353D">
        <w:rPr>
          <w:rFonts w:eastAsia="Calibri"/>
          <w:b/>
          <w:i/>
        </w:rPr>
        <w:t xml:space="preserve">ER </w:t>
      </w:r>
      <w:r w:rsidR="006A3B6F" w:rsidRPr="00C60D8A">
        <w:rPr>
          <w:rFonts w:eastAsia="Calibri"/>
          <w:b/>
          <w:i/>
        </w:rPr>
        <w:t>353</w:t>
      </w:r>
      <w:r w:rsidR="006A3B6F" w:rsidRPr="00C60D8A">
        <w:rPr>
          <w:rFonts w:eastAsia="Calibri"/>
          <w:b/>
        </w:rPr>
        <w:t xml:space="preserve"> </w:t>
      </w:r>
      <w:r w:rsidR="006A3B6F">
        <w:rPr>
          <w:rFonts w:eastAsia="Calibri"/>
        </w:rPr>
        <w:t>the English Court of Appeal stated ―</w:t>
      </w:r>
    </w:p>
    <w:p w14:paraId="68FD4B69" w14:textId="267749F2" w:rsidR="006A3B6F" w:rsidRPr="00D148BB" w:rsidRDefault="006A3B6F" w:rsidP="00D148BB">
      <w:pPr>
        <w:pStyle w:val="JudgmentText"/>
        <w:numPr>
          <w:ilvl w:val="0"/>
          <w:numId w:val="0"/>
        </w:numPr>
        <w:spacing w:line="240" w:lineRule="auto"/>
        <w:ind w:left="2160" w:hanging="720"/>
        <w:rPr>
          <w:i/>
          <w:snapToGrid w:val="0"/>
        </w:rPr>
      </w:pPr>
      <w:proofErr w:type="gramStart"/>
      <w:r>
        <w:rPr>
          <w:i/>
          <w:snapToGrid w:val="0"/>
        </w:rPr>
        <w:t>″[</w:t>
      </w:r>
      <w:proofErr w:type="gramEnd"/>
      <w:r>
        <w:rPr>
          <w:i/>
          <w:snapToGrid w:val="0"/>
        </w:rPr>
        <w:t>15]</w:t>
      </w:r>
      <w:r>
        <w:rPr>
          <w:i/>
          <w:snapToGrid w:val="0"/>
        </w:rPr>
        <w:tab/>
      </w:r>
      <w:r w:rsidRPr="00D148BB">
        <w:rPr>
          <w:i/>
          <w:snapToGrid w:val="0"/>
        </w:rPr>
        <w:t>If, as we believe it is necessary to do, we go back to first principles, we start with the fact which</w:t>
      </w:r>
      <w:r w:rsidRPr="00D148BB">
        <w:rPr>
          <w:b/>
          <w:bCs/>
          <w:i/>
          <w:iCs/>
          <w:snapToGrid w:val="0"/>
        </w:rPr>
        <w:t xml:space="preserve"> </w:t>
      </w:r>
      <w:r w:rsidRPr="00D148BB">
        <w:rPr>
          <w:i/>
          <w:snapToGrid w:val="0"/>
        </w:rPr>
        <w:t xml:space="preserve">is uncontroversial, that the Court of Appeal was established with a broad jurisdiction to hear appeals.  </w:t>
      </w:r>
      <w:proofErr w:type="gramStart"/>
      <w:r w:rsidRPr="00D148BB">
        <w:rPr>
          <w:i/>
          <w:snapToGrid w:val="0"/>
        </w:rPr>
        <w:t>Equally</w:t>
      </w:r>
      <w:proofErr w:type="gramEnd"/>
      <w:r w:rsidRPr="00D148BB">
        <w:rPr>
          <w:i/>
          <w:snapToGrid w:val="0"/>
        </w:rPr>
        <w:t xml:space="preserve"> it was not established to exercise an originating as opposed to an appellate jurisdiction.  It is therefore appropriate to state that in that sense it has no inherent jurisdiction.  It </w:t>
      </w:r>
      <w:proofErr w:type="gramStart"/>
      <w:r w:rsidRPr="00D148BB">
        <w:rPr>
          <w:i/>
          <w:snapToGrid w:val="0"/>
        </w:rPr>
        <w:t>is,</w:t>
      </w:r>
      <w:proofErr w:type="gramEnd"/>
      <w:r w:rsidRPr="00D148BB">
        <w:rPr>
          <w:i/>
          <w:snapToGrid w:val="0"/>
        </w:rPr>
        <w:t xml:space="preserve"> however, wrong to say that it has no implicit or implied jurisdiction arising out of the fact that it is an appellate court. As an appellate court it has the implicit powers to do that which is necessary </w:t>
      </w:r>
      <w:r w:rsidRPr="00D148BB">
        <w:rPr>
          <w:i/>
          <w:snapToGrid w:val="0"/>
        </w:rPr>
        <w:lastRenderedPageBreak/>
        <w:t xml:space="preserve">to achieve the dual objectives of an appellate court to which we have referred already (see para </w:t>
      </w:r>
      <w:r w:rsidRPr="00D148BB">
        <w:rPr>
          <w:i/>
          <w:snapToGrid w:val="0"/>
        </w:rPr>
        <w:fldChar w:fldCharType="begin"/>
      </w:r>
      <w:r w:rsidRPr="00D148BB">
        <w:rPr>
          <w:i/>
          <w:snapToGrid w:val="0"/>
        </w:rPr>
        <w:instrText xml:space="preserve"> REF _Ref536260413 \r \h  \* MERGEFORMAT </w:instrText>
      </w:r>
      <w:r w:rsidRPr="00D148BB">
        <w:rPr>
          <w:i/>
          <w:snapToGrid w:val="0"/>
        </w:rPr>
      </w:r>
      <w:r w:rsidRPr="00D148BB">
        <w:rPr>
          <w:i/>
          <w:snapToGrid w:val="0"/>
        </w:rPr>
        <w:fldChar w:fldCharType="separate"/>
      </w:r>
      <w:r w:rsidR="005C51DF">
        <w:rPr>
          <w:i/>
          <w:snapToGrid w:val="0"/>
        </w:rPr>
        <w:t>0</w:t>
      </w:r>
      <w:r w:rsidRPr="00D148BB">
        <w:rPr>
          <w:i/>
          <w:snapToGrid w:val="0"/>
        </w:rPr>
        <w:fldChar w:fldCharType="end"/>
      </w:r>
      <w:r w:rsidRPr="00D148BB">
        <w:rPr>
          <w:i/>
          <w:snapToGrid w:val="0"/>
        </w:rPr>
        <w:t xml:space="preserve"> above)″. </w:t>
      </w:r>
    </w:p>
    <w:p w14:paraId="57AA9FD3" w14:textId="7E652296" w:rsidR="000C3968" w:rsidRPr="000C3968" w:rsidRDefault="00AB6F42" w:rsidP="00B63B1D">
      <w:pPr>
        <w:pStyle w:val="JudgmentText"/>
        <w:widowControl w:val="0"/>
        <w:numPr>
          <w:ilvl w:val="0"/>
          <w:numId w:val="0"/>
        </w:numPr>
        <w:autoSpaceDE w:val="0"/>
        <w:autoSpaceDN w:val="0"/>
        <w:adjustRightInd w:val="0"/>
        <w:spacing w:after="0"/>
        <w:ind w:left="720" w:hanging="720"/>
        <w:rPr>
          <w:shd w:val="clear" w:color="auto" w:fill="FFFFFF"/>
          <w:lang w:val="en-US"/>
        </w:rPr>
      </w:pPr>
      <w:r>
        <w:rPr>
          <w:shd w:val="clear" w:color="auto" w:fill="FFFFFF"/>
          <w:lang w:val="en-US"/>
        </w:rPr>
        <w:t>[17]</w:t>
      </w:r>
      <w:r>
        <w:rPr>
          <w:shd w:val="clear" w:color="auto" w:fill="FFFFFF"/>
          <w:lang w:val="en-US"/>
        </w:rPr>
        <w:tab/>
      </w:r>
      <w:r w:rsidR="000C3968">
        <w:rPr>
          <w:shd w:val="clear" w:color="auto" w:fill="FFFFFF"/>
          <w:lang w:val="en-US"/>
        </w:rPr>
        <w:t xml:space="preserve">Paragraph 26 of </w:t>
      </w:r>
      <w:r w:rsidR="000C3968" w:rsidRPr="00D148BB">
        <w:rPr>
          <w:b/>
          <w:shd w:val="clear" w:color="auto" w:fill="FFFFFF"/>
          <w:lang w:val="en-US"/>
        </w:rPr>
        <w:t>Taylor</w:t>
      </w:r>
      <w:r w:rsidR="000C3968" w:rsidRPr="00D148BB">
        <w:rPr>
          <w:i/>
          <w:shd w:val="clear" w:color="auto" w:fill="FFFFFF"/>
          <w:lang w:val="en-US"/>
        </w:rPr>
        <w:t>, supra,</w:t>
      </w:r>
      <w:r w:rsidR="000C3968" w:rsidRPr="000C3968">
        <w:rPr>
          <w:shd w:val="clear" w:color="auto" w:fill="FFFFFF"/>
          <w:lang w:val="en-US"/>
        </w:rPr>
        <w:t xml:space="preserve"> </w:t>
      </w:r>
      <w:r w:rsidR="000C3968">
        <w:rPr>
          <w:shd w:val="clear" w:color="auto" w:fill="FFFFFF"/>
          <w:lang w:val="en-US"/>
        </w:rPr>
        <w:t>states ―</w:t>
      </w:r>
    </w:p>
    <w:p w14:paraId="18B666A6" w14:textId="0AD8172A" w:rsidR="0077729D" w:rsidRPr="00AB6F42" w:rsidRDefault="000C3968" w:rsidP="00D148BB">
      <w:pPr>
        <w:pStyle w:val="Heading1"/>
        <w:tabs>
          <w:tab w:val="left" w:pos="2160"/>
        </w:tabs>
        <w:spacing w:line="240" w:lineRule="auto"/>
        <w:ind w:left="2160"/>
        <w:rPr>
          <w:i/>
          <w:snapToGrid w:val="0"/>
          <w:highlight w:val="yellow"/>
        </w:rPr>
      </w:pPr>
      <w:r w:rsidRPr="00D148BB">
        <w:rPr>
          <w:i/>
          <w:shd w:val="clear" w:color="auto" w:fill="FFFFFF"/>
          <w:lang w:val="en-US"/>
        </w:rPr>
        <w:t>″</w:t>
      </w:r>
      <w:bookmarkStart w:id="1" w:name="_Ref536260413"/>
      <w:r w:rsidRPr="00D148BB">
        <w:rPr>
          <w:i/>
          <w:snapToGrid w:val="0"/>
        </w:rPr>
        <w:t xml:space="preserve"> [26]</w:t>
      </w:r>
      <w:r w:rsidRPr="00D148BB">
        <w:rPr>
          <w:i/>
          <w:snapToGrid w:val="0"/>
        </w:rPr>
        <w:tab/>
        <w:t xml:space="preserve">Before turning to Mr Eder’s argument, it is desirable to note that, while, if a fraud has taken place a remedy can be obtained, even if the Court of Appeal has no “jurisdiction”, it does not necessarily follow that there are </w:t>
      </w:r>
      <w:proofErr w:type="spellStart"/>
      <w:r w:rsidRPr="00D148BB">
        <w:rPr>
          <w:i/>
          <w:snapToGrid w:val="0"/>
        </w:rPr>
        <w:t>not</w:t>
      </w:r>
      <w:proofErr w:type="spellEnd"/>
      <w:r w:rsidRPr="00D148BB">
        <w:rPr>
          <w:i/>
          <w:snapToGrid w:val="0"/>
        </w:rPr>
        <w:t xml:space="preserve"> other situations where serious injustice may occur if there is no power to re</w:t>
      </w:r>
      <w:r>
        <w:rPr>
          <w:i/>
          <w:snapToGrid w:val="0"/>
        </w:rPr>
        <w:t>-</w:t>
      </w:r>
      <w:r w:rsidRPr="00D148BB">
        <w:rPr>
          <w:i/>
          <w:snapToGrid w:val="0"/>
        </w:rPr>
        <w:t xml:space="preserve">open an appeal. We stress this point because this court </w:t>
      </w:r>
      <w:proofErr w:type="gramStart"/>
      <w:r w:rsidRPr="00D148BB">
        <w:rPr>
          <w:i/>
          <w:snapToGrid w:val="0"/>
        </w:rPr>
        <w:t>was established</w:t>
      </w:r>
      <w:proofErr w:type="gramEnd"/>
      <w:r w:rsidRPr="00D148BB">
        <w:rPr>
          <w:i/>
          <w:snapToGrid w:val="0"/>
        </w:rPr>
        <w:t xml:space="preserve"> with two principal objectives. The first is a private objective of correcting wrong decisions </w:t>
      </w:r>
      <w:proofErr w:type="gramStart"/>
      <w:r w:rsidRPr="00D148BB">
        <w:rPr>
          <w:i/>
          <w:snapToGrid w:val="0"/>
        </w:rPr>
        <w:t>so as to</w:t>
      </w:r>
      <w:proofErr w:type="gramEnd"/>
      <w:r w:rsidRPr="00D148BB">
        <w:rPr>
          <w:i/>
          <w:snapToGrid w:val="0"/>
        </w:rPr>
        <w:t xml:space="preserve"> ensure justice between the litigants involved.  The second is a public objective, to ensure public confidence in the administration of justice not only by remedying wrong decisions but also by clarifying and developing the law and setting precedents. (See the White </w:t>
      </w:r>
      <w:r w:rsidRPr="00AB6F42">
        <w:rPr>
          <w:i/>
          <w:snapToGrid w:val="0"/>
        </w:rPr>
        <w:t>Book Service 2001 paragraph 52.0.3.)</w:t>
      </w:r>
      <w:bookmarkEnd w:id="1"/>
      <w:r w:rsidRPr="00AB6F42">
        <w:rPr>
          <w:i/>
          <w:snapToGrid w:val="0"/>
        </w:rPr>
        <w:t>″</w:t>
      </w:r>
    </w:p>
    <w:p w14:paraId="35E86F32" w14:textId="7E5E1CCA" w:rsidR="000C3968" w:rsidRPr="000C3968" w:rsidRDefault="00AB6F42" w:rsidP="00B63B1D">
      <w:pPr>
        <w:pStyle w:val="JudgmentText"/>
        <w:widowControl w:val="0"/>
        <w:numPr>
          <w:ilvl w:val="0"/>
          <w:numId w:val="0"/>
        </w:numPr>
        <w:autoSpaceDE w:val="0"/>
        <w:autoSpaceDN w:val="0"/>
        <w:adjustRightInd w:val="0"/>
        <w:spacing w:after="0"/>
        <w:ind w:left="720" w:hanging="720"/>
        <w:rPr>
          <w:shd w:val="clear" w:color="auto" w:fill="FFFFFF"/>
          <w:lang w:val="en-US"/>
        </w:rPr>
      </w:pPr>
      <w:r>
        <w:rPr>
          <w:shd w:val="clear" w:color="auto" w:fill="FFFFFF"/>
          <w:lang w:val="en-US"/>
        </w:rPr>
        <w:t>[18</w:t>
      </w:r>
      <w:r w:rsidRPr="00B63B1D">
        <w:rPr>
          <w:shd w:val="clear" w:color="auto" w:fill="FFFFFF"/>
          <w:lang w:val="en-US"/>
        </w:rPr>
        <w:t>]</w:t>
      </w:r>
      <w:r>
        <w:rPr>
          <w:b/>
          <w:shd w:val="clear" w:color="auto" w:fill="FFFFFF"/>
          <w:lang w:val="en-US"/>
        </w:rPr>
        <w:tab/>
      </w:r>
      <w:r w:rsidR="000C3968" w:rsidRPr="00D148BB">
        <w:rPr>
          <w:b/>
          <w:shd w:val="clear" w:color="auto" w:fill="FFFFFF"/>
          <w:lang w:val="en-US"/>
        </w:rPr>
        <w:t>Taylor</w:t>
      </w:r>
      <w:r w:rsidR="000C3968" w:rsidRPr="00D148BB">
        <w:rPr>
          <w:i/>
          <w:shd w:val="clear" w:color="auto" w:fill="FFFFFF"/>
          <w:lang w:val="en-US"/>
        </w:rPr>
        <w:t>, supra,</w:t>
      </w:r>
      <w:r w:rsidR="000C3968">
        <w:rPr>
          <w:shd w:val="clear" w:color="auto" w:fill="FFFFFF"/>
          <w:lang w:val="en-US"/>
        </w:rPr>
        <w:t xml:space="preserve"> goes on to state ―</w:t>
      </w:r>
    </w:p>
    <w:p w14:paraId="6C33F738" w14:textId="17322AE4" w:rsidR="000C3968" w:rsidRPr="00D148BB" w:rsidRDefault="000C3968" w:rsidP="00D148BB">
      <w:pPr>
        <w:pStyle w:val="Heading1"/>
        <w:tabs>
          <w:tab w:val="clear" w:pos="720"/>
          <w:tab w:val="num" w:pos="1440"/>
        </w:tabs>
        <w:spacing w:line="240" w:lineRule="auto"/>
        <w:ind w:left="1440" w:hanging="1440"/>
        <w:rPr>
          <w:i/>
          <w:snapToGrid w:val="0"/>
        </w:rPr>
      </w:pPr>
      <w:r w:rsidRPr="00D148BB">
        <w:rPr>
          <w:snapToGrid w:val="0"/>
          <w:sz w:val="26"/>
          <w:szCs w:val="26"/>
        </w:rPr>
        <w:tab/>
      </w:r>
      <w:proofErr w:type="gramStart"/>
      <w:r w:rsidRPr="00D148BB">
        <w:rPr>
          <w:i/>
          <w:snapToGrid w:val="0"/>
        </w:rPr>
        <w:t>″[</w:t>
      </w:r>
      <w:proofErr w:type="gramEnd"/>
      <w:r w:rsidRPr="00D148BB">
        <w:rPr>
          <w:i/>
          <w:snapToGrid w:val="0"/>
        </w:rPr>
        <w:t xml:space="preserve">54] Earlier judgments referring to limits on the jurisdiction of this court must be read subject to this qualification.  It is very easy to confuse questions as to what is the jurisdiction of a court and how that jurisdiction </w:t>
      </w:r>
      <w:proofErr w:type="gramStart"/>
      <w:r w:rsidRPr="00D148BB">
        <w:rPr>
          <w:i/>
          <w:snapToGrid w:val="0"/>
        </w:rPr>
        <w:t>should be exercised</w:t>
      </w:r>
      <w:proofErr w:type="gramEnd"/>
      <w:r w:rsidRPr="00D148BB">
        <w:rPr>
          <w:i/>
          <w:snapToGrid w:val="0"/>
        </w:rPr>
        <w:t>.</w:t>
      </w:r>
      <w:r>
        <w:rPr>
          <w:i/>
          <w:snapToGrid w:val="0"/>
        </w:rPr>
        <w:t xml:space="preserve"> </w:t>
      </w:r>
      <w:r w:rsidRPr="00D148BB">
        <w:rPr>
          <w:i/>
          <w:snapToGrid w:val="0"/>
        </w:rPr>
        <w:t>The residual jurisdiction which we are satisfied is vested in a court of appeal to avoid real injustice in exceptional circumstances is linked to a discretion which enables the court to confine the use of that jurisdiction to the cases in which it is appropriate for it to be exercised.</w:t>
      </w:r>
      <w:r>
        <w:rPr>
          <w:i/>
          <w:snapToGrid w:val="0"/>
        </w:rPr>
        <w:t xml:space="preserve"> </w:t>
      </w:r>
      <w:r w:rsidRPr="00D148BB">
        <w:rPr>
          <w:i/>
          <w:snapToGrid w:val="0"/>
        </w:rPr>
        <w:t>There is a tension between a court having a residual jurisdiction of the type to which we are here referring and the need to have finality in litigation. The ability to re</w:t>
      </w:r>
      <w:r>
        <w:rPr>
          <w:i/>
          <w:snapToGrid w:val="0"/>
        </w:rPr>
        <w:t>-</w:t>
      </w:r>
      <w:r w:rsidRPr="00D148BB">
        <w:rPr>
          <w:i/>
          <w:snapToGrid w:val="0"/>
        </w:rPr>
        <w:t>open proceedings after the ordinary appeal process has been concluded can also create injustice</w:t>
      </w:r>
      <w:proofErr w:type="gramStart"/>
      <w:r w:rsidRPr="00D148BB">
        <w:rPr>
          <w:i/>
          <w:snapToGrid w:val="0"/>
        </w:rPr>
        <w:t>..</w:t>
      </w:r>
      <w:proofErr w:type="gramEnd"/>
      <w:r w:rsidRPr="00D148BB">
        <w:rPr>
          <w:i/>
          <w:snapToGrid w:val="0"/>
        </w:rPr>
        <w:t>″.</w:t>
      </w:r>
    </w:p>
    <w:p w14:paraId="76393686" w14:textId="4D821E78" w:rsidR="002B0F3E" w:rsidRDefault="00AB6F42" w:rsidP="00B63B1D">
      <w:pPr>
        <w:pStyle w:val="JudgmentText"/>
        <w:widowControl w:val="0"/>
        <w:numPr>
          <w:ilvl w:val="0"/>
          <w:numId w:val="0"/>
        </w:numPr>
        <w:autoSpaceDE w:val="0"/>
        <w:autoSpaceDN w:val="0"/>
        <w:adjustRightInd w:val="0"/>
        <w:spacing w:after="0"/>
        <w:ind w:left="720" w:hanging="720"/>
        <w:rPr>
          <w:shd w:val="clear" w:color="auto" w:fill="FFFFFF"/>
          <w:lang w:val="en-US"/>
        </w:rPr>
      </w:pPr>
      <w:r>
        <w:rPr>
          <w:shd w:val="clear" w:color="auto" w:fill="FFFFFF"/>
          <w:lang w:val="en-US"/>
        </w:rPr>
        <w:t>[19]</w:t>
      </w:r>
      <w:r>
        <w:rPr>
          <w:shd w:val="clear" w:color="auto" w:fill="FFFFFF"/>
          <w:lang w:val="en-US"/>
        </w:rPr>
        <w:tab/>
      </w:r>
      <w:r w:rsidR="002B0F3E" w:rsidRPr="002B0F3E">
        <w:rPr>
          <w:shd w:val="clear" w:color="auto" w:fill="FFFFFF"/>
          <w:lang w:val="en-US"/>
        </w:rPr>
        <w:t xml:space="preserve">I </w:t>
      </w:r>
      <w:r w:rsidR="002B0F3E">
        <w:rPr>
          <w:shd w:val="clear" w:color="auto" w:fill="FFFFFF"/>
          <w:lang w:val="en-US"/>
        </w:rPr>
        <w:t>have considered</w:t>
      </w:r>
      <w:r w:rsidR="00440CC5">
        <w:rPr>
          <w:shd w:val="clear" w:color="auto" w:fill="FFFFFF"/>
          <w:lang w:val="en-US"/>
        </w:rPr>
        <w:t>,</w:t>
      </w:r>
      <w:r w:rsidR="002B0F3E">
        <w:rPr>
          <w:shd w:val="clear" w:color="auto" w:fill="FFFFFF"/>
          <w:lang w:val="en-US"/>
        </w:rPr>
        <w:t xml:space="preserve"> </w:t>
      </w:r>
      <w:r w:rsidR="002B0F3E" w:rsidRPr="00B63B1D">
        <w:rPr>
          <w:b/>
          <w:shd w:val="clear" w:color="auto" w:fill="FFFFFF"/>
          <w:lang w:val="en-US"/>
        </w:rPr>
        <w:t>Taylor</w:t>
      </w:r>
      <w:r w:rsidR="002B0F3E">
        <w:rPr>
          <w:shd w:val="clear" w:color="auto" w:fill="FFFFFF"/>
          <w:lang w:val="en-US"/>
        </w:rPr>
        <w:t xml:space="preserve">, </w:t>
      </w:r>
      <w:r w:rsidR="002B0F3E" w:rsidRPr="00B63B1D">
        <w:rPr>
          <w:i/>
          <w:shd w:val="clear" w:color="auto" w:fill="FFFFFF"/>
          <w:lang w:val="en-US"/>
        </w:rPr>
        <w:t>supra</w:t>
      </w:r>
      <w:r w:rsidR="002B0F3E">
        <w:rPr>
          <w:shd w:val="clear" w:color="auto" w:fill="FFFFFF"/>
          <w:lang w:val="en-US"/>
        </w:rPr>
        <w:t>,</w:t>
      </w:r>
      <w:r w:rsidR="002B0F3E" w:rsidRPr="002B0F3E">
        <w:rPr>
          <w:shd w:val="clear" w:color="auto" w:fill="FFFFFF"/>
          <w:lang w:val="en-US"/>
        </w:rPr>
        <w:t xml:space="preserve"> bearing in mind that cases from courts of other jurisdiction, which in any event are of persuasive authority in Seychelles, have to </w:t>
      </w:r>
      <w:proofErr w:type="gramStart"/>
      <w:r w:rsidR="002B0F3E" w:rsidRPr="002B0F3E">
        <w:rPr>
          <w:shd w:val="clear" w:color="auto" w:fill="FFFFFF"/>
          <w:lang w:val="en-US"/>
        </w:rPr>
        <w:t>be considered</w:t>
      </w:r>
      <w:proofErr w:type="gramEnd"/>
      <w:r w:rsidR="002B0F3E" w:rsidRPr="002B0F3E">
        <w:rPr>
          <w:shd w:val="clear" w:color="auto" w:fill="FFFFFF"/>
          <w:lang w:val="en-US"/>
        </w:rPr>
        <w:t xml:space="preserve"> in light of the provisions of the</w:t>
      </w:r>
      <w:r w:rsidR="002B0F3E">
        <w:rPr>
          <w:shd w:val="clear" w:color="auto" w:fill="FFFFFF"/>
          <w:lang w:val="en-US"/>
        </w:rPr>
        <w:t xml:space="preserve"> Seychellois</w:t>
      </w:r>
      <w:r w:rsidR="002B0F3E" w:rsidRPr="002B0F3E">
        <w:rPr>
          <w:shd w:val="clear" w:color="auto" w:fill="FFFFFF"/>
          <w:lang w:val="en-US"/>
        </w:rPr>
        <w:t xml:space="preserve"> C</w:t>
      </w:r>
      <w:r w:rsidR="002B0F3E">
        <w:rPr>
          <w:shd w:val="clear" w:color="auto" w:fill="FFFFFF"/>
          <w:lang w:val="en-US"/>
        </w:rPr>
        <w:t>onstitution and its</w:t>
      </w:r>
      <w:r w:rsidR="002B0F3E" w:rsidRPr="002B0F3E">
        <w:rPr>
          <w:shd w:val="clear" w:color="auto" w:fill="FFFFFF"/>
          <w:lang w:val="en-US"/>
        </w:rPr>
        <w:t xml:space="preserve"> Courts Act.</w:t>
      </w:r>
    </w:p>
    <w:p w14:paraId="0C3E335D" w14:textId="77777777" w:rsidR="002B0F3E" w:rsidRPr="002B0F3E" w:rsidRDefault="002B0F3E" w:rsidP="00B63B1D">
      <w:pPr>
        <w:pStyle w:val="JudgmentText"/>
        <w:widowControl w:val="0"/>
        <w:numPr>
          <w:ilvl w:val="0"/>
          <w:numId w:val="0"/>
        </w:numPr>
        <w:autoSpaceDE w:val="0"/>
        <w:autoSpaceDN w:val="0"/>
        <w:adjustRightInd w:val="0"/>
        <w:spacing w:after="0"/>
        <w:ind w:left="720"/>
        <w:rPr>
          <w:shd w:val="clear" w:color="auto" w:fill="FFFFFF"/>
          <w:lang w:val="en-US"/>
        </w:rPr>
      </w:pPr>
    </w:p>
    <w:p w14:paraId="39ECAC28" w14:textId="7AA43DE6" w:rsidR="009A120A" w:rsidRDefault="00AB6F42" w:rsidP="00B63B1D">
      <w:pPr>
        <w:pStyle w:val="JudgmentText"/>
        <w:widowControl w:val="0"/>
        <w:numPr>
          <w:ilvl w:val="0"/>
          <w:numId w:val="0"/>
        </w:numPr>
        <w:autoSpaceDE w:val="0"/>
        <w:autoSpaceDN w:val="0"/>
        <w:adjustRightInd w:val="0"/>
        <w:spacing w:after="0"/>
        <w:ind w:left="720" w:hanging="720"/>
        <w:rPr>
          <w:shd w:val="clear" w:color="auto" w:fill="FFFFFF"/>
          <w:lang w:val="en-US"/>
        </w:rPr>
      </w:pPr>
      <w:r>
        <w:rPr>
          <w:shd w:val="clear" w:color="auto" w:fill="FFFFFF"/>
          <w:lang w:val="en-US"/>
        </w:rPr>
        <w:t>[20]</w:t>
      </w:r>
      <w:r>
        <w:rPr>
          <w:shd w:val="clear" w:color="auto" w:fill="FFFFFF"/>
          <w:lang w:val="en-US"/>
        </w:rPr>
        <w:tab/>
      </w:r>
      <w:r w:rsidR="000C3968" w:rsidRPr="000C3968">
        <w:rPr>
          <w:shd w:val="clear" w:color="auto" w:fill="FFFFFF"/>
          <w:lang w:val="en-US"/>
        </w:rPr>
        <w:t xml:space="preserve">In </w:t>
      </w:r>
      <w:r w:rsidR="000C3968" w:rsidRPr="000C3968">
        <w:rPr>
          <w:b/>
          <w:shd w:val="clear" w:color="auto" w:fill="FFFFFF"/>
          <w:lang w:val="en-US"/>
        </w:rPr>
        <w:t>Taylor</w:t>
      </w:r>
      <w:r w:rsidR="000C3968" w:rsidRPr="00D148BB">
        <w:rPr>
          <w:i/>
          <w:shd w:val="clear" w:color="auto" w:fill="FFFFFF"/>
          <w:lang w:val="en-US"/>
        </w:rPr>
        <w:t>, supra,</w:t>
      </w:r>
      <w:r w:rsidR="000C3968" w:rsidRPr="000C3968">
        <w:rPr>
          <w:shd w:val="clear" w:color="auto" w:fill="FFFFFF"/>
          <w:lang w:val="en-US"/>
        </w:rPr>
        <w:t xml:space="preserve"> the </w:t>
      </w:r>
      <w:r w:rsidR="00553DBE">
        <w:rPr>
          <w:shd w:val="clear" w:color="auto" w:fill="FFFFFF"/>
          <w:lang w:val="en-US"/>
        </w:rPr>
        <w:t xml:space="preserve">English </w:t>
      </w:r>
      <w:r w:rsidR="000C3968" w:rsidRPr="000C3968">
        <w:rPr>
          <w:shd w:val="clear" w:color="auto" w:fill="FFFFFF"/>
          <w:lang w:val="en-US"/>
        </w:rPr>
        <w:t xml:space="preserve">Court of Appeal affirmed that </w:t>
      </w:r>
      <w:r w:rsidR="001B37D0">
        <w:rPr>
          <w:shd w:val="clear" w:color="auto" w:fill="FFFFFF"/>
          <w:lang w:val="en-US"/>
        </w:rPr>
        <w:t>as an appellate</w:t>
      </w:r>
      <w:r w:rsidR="00637B4F">
        <w:rPr>
          <w:shd w:val="clear" w:color="auto" w:fill="FFFFFF"/>
          <w:lang w:val="en-US"/>
        </w:rPr>
        <w:t xml:space="preserve"> court</w:t>
      </w:r>
      <w:r w:rsidR="001B37D0">
        <w:rPr>
          <w:shd w:val="clear" w:color="auto" w:fill="FFFFFF"/>
          <w:lang w:val="en-US"/>
        </w:rPr>
        <w:t xml:space="preserve"> it</w:t>
      </w:r>
      <w:r w:rsidR="000C3968" w:rsidRPr="000C3968">
        <w:rPr>
          <w:shd w:val="clear" w:color="auto" w:fill="FFFFFF"/>
          <w:lang w:val="en-US"/>
        </w:rPr>
        <w:t xml:space="preserve"> has a resi</w:t>
      </w:r>
      <w:r w:rsidR="000C3968">
        <w:rPr>
          <w:shd w:val="clear" w:color="auto" w:fill="FFFFFF"/>
          <w:lang w:val="en-US"/>
        </w:rPr>
        <w:t>d</w:t>
      </w:r>
      <w:r w:rsidR="000C3968" w:rsidRPr="000C3968">
        <w:rPr>
          <w:shd w:val="clear" w:color="auto" w:fill="FFFFFF"/>
          <w:lang w:val="en-US"/>
        </w:rPr>
        <w:t>ual jurisdiction to re</w:t>
      </w:r>
      <w:r w:rsidR="000C3968">
        <w:rPr>
          <w:shd w:val="clear" w:color="auto" w:fill="FFFFFF"/>
          <w:lang w:val="en-US"/>
        </w:rPr>
        <w:t>-</w:t>
      </w:r>
      <w:r w:rsidR="000C3968" w:rsidRPr="000C3968">
        <w:rPr>
          <w:shd w:val="clear" w:color="auto" w:fill="FFFFFF"/>
          <w:lang w:val="en-US"/>
        </w:rPr>
        <w:t>open an appeal already determin</w:t>
      </w:r>
      <w:r w:rsidR="000C3968">
        <w:rPr>
          <w:shd w:val="clear" w:color="auto" w:fill="FFFFFF"/>
          <w:lang w:val="en-US"/>
        </w:rPr>
        <w:t>e</w:t>
      </w:r>
      <w:r w:rsidR="000C3968" w:rsidRPr="000C3968">
        <w:rPr>
          <w:shd w:val="clear" w:color="auto" w:fill="FFFFFF"/>
          <w:lang w:val="en-US"/>
        </w:rPr>
        <w:t>d</w:t>
      </w:r>
      <w:r w:rsidR="000C3968">
        <w:rPr>
          <w:shd w:val="clear" w:color="auto" w:fill="FFFFFF"/>
          <w:lang w:val="en-US"/>
        </w:rPr>
        <w:t xml:space="preserve"> </w:t>
      </w:r>
      <w:r w:rsidR="000C3968" w:rsidRPr="000C3968">
        <w:rPr>
          <w:shd w:val="clear" w:color="auto" w:fill="FFFFFF"/>
          <w:lang w:val="en-US"/>
        </w:rPr>
        <w:t>t</w:t>
      </w:r>
      <w:r w:rsidR="000C3968">
        <w:rPr>
          <w:shd w:val="clear" w:color="auto" w:fill="FFFFFF"/>
          <w:lang w:val="en-US"/>
        </w:rPr>
        <w:t>o</w:t>
      </w:r>
      <w:r w:rsidR="000C3968" w:rsidRPr="000C3968">
        <w:rPr>
          <w:shd w:val="clear" w:color="auto" w:fill="FFFFFF"/>
          <w:lang w:val="en-US"/>
        </w:rPr>
        <w:t xml:space="preserve"> avoid </w:t>
      </w:r>
      <w:r w:rsidR="00D604FE">
        <w:rPr>
          <w:shd w:val="clear" w:color="auto" w:fill="FFFFFF"/>
          <w:lang w:val="en-US"/>
        </w:rPr>
        <w:t xml:space="preserve">real </w:t>
      </w:r>
      <w:r w:rsidR="000C3968" w:rsidRPr="000C3968">
        <w:rPr>
          <w:shd w:val="clear" w:color="auto" w:fill="FFFFFF"/>
          <w:lang w:val="en-US"/>
        </w:rPr>
        <w:t>injustice</w:t>
      </w:r>
      <w:r w:rsidR="00D604FE">
        <w:rPr>
          <w:shd w:val="clear" w:color="auto" w:fill="FFFFFF"/>
          <w:lang w:val="en-US"/>
        </w:rPr>
        <w:t xml:space="preserve"> in exceptional circumstances</w:t>
      </w:r>
      <w:r w:rsidR="000C3968" w:rsidRPr="000C3968">
        <w:rPr>
          <w:shd w:val="clear" w:color="auto" w:fill="FFFFFF"/>
          <w:lang w:val="en-US"/>
        </w:rPr>
        <w:t xml:space="preserve">. </w:t>
      </w:r>
    </w:p>
    <w:p w14:paraId="1B6B018B" w14:textId="77777777" w:rsidR="001B37D0" w:rsidRPr="006F0356" w:rsidRDefault="001B37D0" w:rsidP="00B63B1D">
      <w:pPr>
        <w:pStyle w:val="JudgmentText"/>
        <w:widowControl w:val="0"/>
        <w:numPr>
          <w:ilvl w:val="0"/>
          <w:numId w:val="0"/>
        </w:numPr>
        <w:autoSpaceDE w:val="0"/>
        <w:autoSpaceDN w:val="0"/>
        <w:adjustRightInd w:val="0"/>
        <w:spacing w:after="0"/>
        <w:rPr>
          <w:shd w:val="clear" w:color="auto" w:fill="FFFFFF"/>
          <w:lang w:val="en-US"/>
        </w:rPr>
      </w:pPr>
    </w:p>
    <w:p w14:paraId="5346891D" w14:textId="53AB6D16" w:rsidR="001B37D0" w:rsidRPr="001B37D0" w:rsidRDefault="00AB6F42" w:rsidP="00B63B1D">
      <w:pPr>
        <w:pStyle w:val="JudgmentText"/>
        <w:widowControl w:val="0"/>
        <w:numPr>
          <w:ilvl w:val="0"/>
          <w:numId w:val="0"/>
        </w:numPr>
        <w:autoSpaceDE w:val="0"/>
        <w:autoSpaceDN w:val="0"/>
        <w:adjustRightInd w:val="0"/>
        <w:spacing w:after="0"/>
        <w:ind w:left="720" w:hanging="720"/>
        <w:rPr>
          <w:shd w:val="clear" w:color="auto" w:fill="FFFFFF"/>
          <w:lang w:val="en-US"/>
        </w:rPr>
      </w:pPr>
      <w:r>
        <w:rPr>
          <w:shd w:val="clear" w:color="auto" w:fill="FFFFFF"/>
          <w:lang w:val="en-US"/>
        </w:rPr>
        <w:t>[21]</w:t>
      </w:r>
      <w:r>
        <w:rPr>
          <w:shd w:val="clear" w:color="auto" w:fill="FFFFFF"/>
          <w:lang w:val="en-US"/>
        </w:rPr>
        <w:tab/>
      </w:r>
      <w:r w:rsidR="000C3968" w:rsidRPr="001B37D0">
        <w:rPr>
          <w:shd w:val="clear" w:color="auto" w:fill="FFFFFF"/>
          <w:lang w:val="en-US"/>
        </w:rPr>
        <w:t xml:space="preserve">I take a similar approach to the issue. I opine that the Court of Appeal </w:t>
      </w:r>
      <w:r w:rsidR="00553DBE" w:rsidRPr="001B37D0">
        <w:rPr>
          <w:shd w:val="clear" w:color="auto" w:fill="FFFFFF"/>
          <w:lang w:val="en-US"/>
        </w:rPr>
        <w:t>of Seychelles</w:t>
      </w:r>
      <w:r w:rsidR="003101AA">
        <w:rPr>
          <w:shd w:val="clear" w:color="auto" w:fill="FFFFFF"/>
          <w:lang w:val="en-US"/>
        </w:rPr>
        <w:t xml:space="preserve"> as an appellate Court</w:t>
      </w:r>
      <w:r w:rsidR="00553DBE" w:rsidRPr="001B37D0">
        <w:rPr>
          <w:shd w:val="clear" w:color="auto" w:fill="FFFFFF"/>
          <w:lang w:val="en-US"/>
        </w:rPr>
        <w:t xml:space="preserve"> </w:t>
      </w:r>
      <w:r w:rsidR="000C3968" w:rsidRPr="001B37D0">
        <w:rPr>
          <w:shd w:val="clear" w:color="auto" w:fill="FFFFFF"/>
          <w:lang w:val="en-US"/>
        </w:rPr>
        <w:t>has a residual jurisdiction</w:t>
      </w:r>
      <w:r w:rsidR="00913093" w:rsidRPr="001B37D0">
        <w:rPr>
          <w:shd w:val="clear" w:color="auto" w:fill="FFFFFF"/>
          <w:lang w:val="en-US"/>
        </w:rPr>
        <w:t xml:space="preserve"> or inherent power </w:t>
      </w:r>
      <w:r w:rsidR="000C3968" w:rsidRPr="001B37D0">
        <w:rPr>
          <w:shd w:val="clear" w:color="auto" w:fill="FFFFFF"/>
          <w:lang w:val="en-US"/>
        </w:rPr>
        <w:t xml:space="preserve">to set aside and rehear an </w:t>
      </w:r>
      <w:r w:rsidR="000C3968" w:rsidRPr="001B37D0">
        <w:rPr>
          <w:shd w:val="clear" w:color="auto" w:fill="FFFFFF"/>
          <w:lang w:val="en-US"/>
        </w:rPr>
        <w:lastRenderedPageBreak/>
        <w:t xml:space="preserve">appeal in cases of </w:t>
      </w:r>
      <w:r w:rsidR="00D27839">
        <w:rPr>
          <w:shd w:val="clear" w:color="auto" w:fill="FFFFFF"/>
          <w:lang w:val="en-US"/>
        </w:rPr>
        <w:t xml:space="preserve">serious </w:t>
      </w:r>
      <w:r w:rsidR="000C3968" w:rsidRPr="001B37D0">
        <w:rPr>
          <w:shd w:val="clear" w:color="auto" w:fill="FFFFFF"/>
          <w:lang w:val="en-US"/>
        </w:rPr>
        <w:t xml:space="preserve">procedural unfairness or irregularities </w:t>
      </w:r>
      <w:r w:rsidR="00623C86" w:rsidRPr="001B37D0">
        <w:rPr>
          <w:shd w:val="clear" w:color="auto" w:fill="FFFFFF"/>
          <w:lang w:val="en-US"/>
        </w:rPr>
        <w:t xml:space="preserve">such </w:t>
      </w:r>
      <w:r w:rsidR="000C3968" w:rsidRPr="001B37D0">
        <w:rPr>
          <w:shd w:val="clear" w:color="auto" w:fill="FFFFFF"/>
          <w:lang w:val="en-US"/>
        </w:rPr>
        <w:t xml:space="preserve">that the judgment or order ought to </w:t>
      </w:r>
      <w:proofErr w:type="gramStart"/>
      <w:r w:rsidR="000C3968" w:rsidRPr="001B37D0">
        <w:rPr>
          <w:shd w:val="clear" w:color="auto" w:fill="FFFFFF"/>
          <w:lang w:val="en-US"/>
        </w:rPr>
        <w:t>be treated</w:t>
      </w:r>
      <w:proofErr w:type="gramEnd"/>
      <w:r w:rsidR="000C3968" w:rsidRPr="001B37D0">
        <w:rPr>
          <w:shd w:val="clear" w:color="auto" w:fill="FFFFFF"/>
          <w:lang w:val="en-US"/>
        </w:rPr>
        <w:t xml:space="preserve"> as a nullity</w:t>
      </w:r>
      <w:r w:rsidR="00553DBE" w:rsidRPr="001B37D0">
        <w:rPr>
          <w:shd w:val="clear" w:color="auto" w:fill="FFFFFF"/>
          <w:lang w:val="en-US"/>
        </w:rPr>
        <w:t>.</w:t>
      </w:r>
      <w:r w:rsidR="001B37D0" w:rsidRPr="001B37D0">
        <w:rPr>
          <w:shd w:val="clear" w:color="auto" w:fill="FFFFFF"/>
          <w:lang w:val="en-US"/>
        </w:rPr>
        <w:t xml:space="preserve"> </w:t>
      </w:r>
    </w:p>
    <w:p w14:paraId="38EA1AFD" w14:textId="77777777" w:rsidR="000C3968" w:rsidRPr="001B37D0" w:rsidRDefault="000C3968">
      <w:pPr>
        <w:pStyle w:val="JudgmentText"/>
        <w:widowControl w:val="0"/>
        <w:numPr>
          <w:ilvl w:val="0"/>
          <w:numId w:val="0"/>
        </w:numPr>
        <w:autoSpaceDE w:val="0"/>
        <w:autoSpaceDN w:val="0"/>
        <w:adjustRightInd w:val="0"/>
        <w:spacing w:after="0"/>
        <w:rPr>
          <w:shd w:val="clear" w:color="auto" w:fill="FFFFFF"/>
          <w:lang w:val="en-US"/>
        </w:rPr>
      </w:pPr>
    </w:p>
    <w:p w14:paraId="67622C49" w14:textId="3B373F20" w:rsidR="00D604FE" w:rsidRPr="00D148BB" w:rsidRDefault="00D604FE" w:rsidP="00D148BB">
      <w:pPr>
        <w:pStyle w:val="JudgmentText"/>
        <w:widowControl w:val="0"/>
        <w:numPr>
          <w:ilvl w:val="0"/>
          <w:numId w:val="0"/>
        </w:numPr>
        <w:autoSpaceDE w:val="0"/>
        <w:autoSpaceDN w:val="0"/>
        <w:adjustRightInd w:val="0"/>
        <w:spacing w:after="0"/>
        <w:ind w:left="720" w:hanging="720"/>
        <w:rPr>
          <w:b/>
          <w:shd w:val="clear" w:color="auto" w:fill="FFFFFF"/>
          <w:lang w:val="en-US"/>
        </w:rPr>
      </w:pPr>
      <w:r w:rsidRPr="00D148BB">
        <w:rPr>
          <w:b/>
          <w:shd w:val="clear" w:color="auto" w:fill="FFFFFF"/>
          <w:lang w:val="en-US"/>
        </w:rPr>
        <w:t>The merits of the application</w:t>
      </w:r>
    </w:p>
    <w:p w14:paraId="6399BF6D" w14:textId="3F55FAF1" w:rsidR="00912329" w:rsidRPr="00B63B1D" w:rsidRDefault="00AB6F42" w:rsidP="00B63B1D">
      <w:pPr>
        <w:pStyle w:val="JudgmentText"/>
        <w:widowControl w:val="0"/>
        <w:numPr>
          <w:ilvl w:val="0"/>
          <w:numId w:val="0"/>
        </w:numPr>
        <w:autoSpaceDE w:val="0"/>
        <w:autoSpaceDN w:val="0"/>
        <w:adjustRightInd w:val="0"/>
        <w:spacing w:after="0"/>
        <w:ind w:left="720" w:hanging="720"/>
        <w:rPr>
          <w:sz w:val="23"/>
          <w:szCs w:val="23"/>
          <w:shd w:val="clear" w:color="auto" w:fill="FFFFFF"/>
          <w:lang w:val="en-US"/>
        </w:rPr>
      </w:pPr>
      <w:r>
        <w:rPr>
          <w:sz w:val="23"/>
          <w:szCs w:val="23"/>
          <w:shd w:val="clear" w:color="auto" w:fill="FFFFFF"/>
          <w:lang w:val="en-US"/>
        </w:rPr>
        <w:t>[22]</w:t>
      </w:r>
      <w:r>
        <w:rPr>
          <w:sz w:val="23"/>
          <w:szCs w:val="23"/>
          <w:shd w:val="clear" w:color="auto" w:fill="FFFFFF"/>
          <w:lang w:val="en-US"/>
        </w:rPr>
        <w:tab/>
      </w:r>
      <w:r w:rsidR="00F747BF" w:rsidRPr="00B63B1D">
        <w:rPr>
          <w:sz w:val="23"/>
          <w:szCs w:val="23"/>
          <w:shd w:val="clear" w:color="auto" w:fill="FFFFFF"/>
          <w:lang w:val="en-US"/>
        </w:rPr>
        <w:t xml:space="preserve">I have considered this application and the written submissions of Counsel with care. </w:t>
      </w:r>
      <w:r w:rsidR="00EF7B12" w:rsidRPr="00B63B1D">
        <w:rPr>
          <w:sz w:val="23"/>
          <w:szCs w:val="23"/>
          <w:shd w:val="clear" w:color="auto" w:fill="FFFFFF"/>
          <w:lang w:val="en-US"/>
        </w:rPr>
        <w:t xml:space="preserve">I start by considering the </w:t>
      </w:r>
      <w:r w:rsidR="00EF7B12" w:rsidRPr="00B63B1D">
        <w:rPr>
          <w:i/>
          <w:sz w:val="23"/>
          <w:szCs w:val="23"/>
          <w:shd w:val="clear" w:color="auto" w:fill="FFFFFF"/>
          <w:lang w:val="en-US"/>
        </w:rPr>
        <w:t xml:space="preserve">locus </w:t>
      </w:r>
      <w:proofErr w:type="spellStart"/>
      <w:r w:rsidR="00EF7B12" w:rsidRPr="00B63B1D">
        <w:rPr>
          <w:i/>
          <w:sz w:val="23"/>
          <w:szCs w:val="23"/>
          <w:shd w:val="clear" w:color="auto" w:fill="FFFFFF"/>
          <w:lang w:val="en-US"/>
        </w:rPr>
        <w:t>standi</w:t>
      </w:r>
      <w:proofErr w:type="spellEnd"/>
      <w:r w:rsidR="00EF7B12" w:rsidRPr="00B63B1D">
        <w:rPr>
          <w:sz w:val="23"/>
          <w:szCs w:val="23"/>
          <w:shd w:val="clear" w:color="auto" w:fill="FFFFFF"/>
          <w:lang w:val="en-US"/>
        </w:rPr>
        <w:t xml:space="preserve"> of the Applicants to make this application.</w:t>
      </w:r>
      <w:r w:rsidR="008E13BB" w:rsidRPr="00B63B1D">
        <w:rPr>
          <w:sz w:val="23"/>
          <w:szCs w:val="23"/>
          <w:shd w:val="clear" w:color="auto" w:fill="FFFFFF"/>
          <w:lang w:val="en-US"/>
        </w:rPr>
        <w:t xml:space="preserve"> </w:t>
      </w:r>
      <w:r w:rsidR="0000534F" w:rsidRPr="00B63B1D">
        <w:rPr>
          <w:sz w:val="23"/>
          <w:szCs w:val="23"/>
          <w:shd w:val="clear" w:color="auto" w:fill="FFFFFF"/>
          <w:lang w:val="en-US"/>
        </w:rPr>
        <w:t xml:space="preserve">The Court of Appeal by the Assistant Registrar of the Court of Appeal invited further submissions from all Counsel on whether or not the Applicants have </w:t>
      </w:r>
      <w:r w:rsidR="0000534F" w:rsidRPr="00B63B1D">
        <w:rPr>
          <w:i/>
          <w:sz w:val="23"/>
          <w:szCs w:val="23"/>
          <w:shd w:val="clear" w:color="auto" w:fill="FFFFFF"/>
          <w:lang w:val="en-US"/>
        </w:rPr>
        <w:t xml:space="preserve">″locus </w:t>
      </w:r>
      <w:proofErr w:type="spellStart"/>
      <w:r w:rsidR="0000534F" w:rsidRPr="00B63B1D">
        <w:rPr>
          <w:i/>
          <w:sz w:val="23"/>
          <w:szCs w:val="23"/>
          <w:shd w:val="clear" w:color="auto" w:fill="FFFFFF"/>
          <w:lang w:val="en-US"/>
        </w:rPr>
        <w:t>standi</w:t>
      </w:r>
      <w:proofErr w:type="spellEnd"/>
      <w:r w:rsidR="0000534F" w:rsidRPr="00B63B1D">
        <w:rPr>
          <w:i/>
          <w:sz w:val="23"/>
          <w:szCs w:val="23"/>
          <w:shd w:val="clear" w:color="auto" w:fill="FFFFFF"/>
          <w:lang w:val="en-US"/>
        </w:rPr>
        <w:t>″</w:t>
      </w:r>
      <w:r w:rsidR="0000534F" w:rsidRPr="00B63B1D">
        <w:rPr>
          <w:sz w:val="23"/>
          <w:szCs w:val="23"/>
          <w:shd w:val="clear" w:color="auto" w:fill="FFFFFF"/>
          <w:lang w:val="en-US"/>
        </w:rPr>
        <w:t xml:space="preserve"> to</w:t>
      </w:r>
      <w:r w:rsidR="00EF7B12" w:rsidRPr="00B63B1D">
        <w:rPr>
          <w:sz w:val="23"/>
          <w:szCs w:val="23"/>
          <w:shd w:val="clear" w:color="auto" w:fill="FFFFFF"/>
          <w:lang w:val="en-US"/>
        </w:rPr>
        <w:t xml:space="preserve"> make this application</w:t>
      </w:r>
      <w:r w:rsidR="0000534F" w:rsidRPr="00B63B1D">
        <w:rPr>
          <w:sz w:val="23"/>
          <w:szCs w:val="23"/>
          <w:shd w:val="clear" w:color="auto" w:fill="FFFFFF"/>
          <w:lang w:val="en-US"/>
        </w:rPr>
        <w:t>.</w:t>
      </w:r>
    </w:p>
    <w:p w14:paraId="29814DF1" w14:textId="77777777" w:rsidR="00912329" w:rsidRPr="00B63B1D" w:rsidRDefault="00912329" w:rsidP="00D148BB">
      <w:pPr>
        <w:pStyle w:val="JudgmentText"/>
        <w:widowControl w:val="0"/>
        <w:numPr>
          <w:ilvl w:val="0"/>
          <w:numId w:val="0"/>
        </w:numPr>
        <w:autoSpaceDE w:val="0"/>
        <w:autoSpaceDN w:val="0"/>
        <w:adjustRightInd w:val="0"/>
        <w:spacing w:after="0"/>
        <w:ind w:left="720"/>
        <w:rPr>
          <w:sz w:val="23"/>
          <w:szCs w:val="23"/>
          <w:shd w:val="clear" w:color="auto" w:fill="FFFFFF"/>
          <w:lang w:val="en-US"/>
        </w:rPr>
      </w:pPr>
    </w:p>
    <w:p w14:paraId="4B68436E" w14:textId="6044E464" w:rsidR="00912329" w:rsidRPr="00B63B1D" w:rsidRDefault="00AB6F42" w:rsidP="00B63B1D">
      <w:pPr>
        <w:pStyle w:val="JudgmentText"/>
        <w:widowControl w:val="0"/>
        <w:numPr>
          <w:ilvl w:val="0"/>
          <w:numId w:val="0"/>
        </w:numPr>
        <w:autoSpaceDE w:val="0"/>
        <w:autoSpaceDN w:val="0"/>
        <w:adjustRightInd w:val="0"/>
        <w:spacing w:after="0"/>
        <w:ind w:left="720" w:hanging="720"/>
        <w:rPr>
          <w:sz w:val="23"/>
          <w:szCs w:val="23"/>
          <w:shd w:val="clear" w:color="auto" w:fill="FFFFFF"/>
          <w:lang w:val="en-US"/>
        </w:rPr>
      </w:pPr>
      <w:r>
        <w:rPr>
          <w:sz w:val="23"/>
          <w:szCs w:val="23"/>
          <w:shd w:val="clear" w:color="auto" w:fill="FFFFFF"/>
          <w:lang w:val="en-US"/>
        </w:rPr>
        <w:t>[23]</w:t>
      </w:r>
      <w:r>
        <w:rPr>
          <w:sz w:val="23"/>
          <w:szCs w:val="23"/>
          <w:shd w:val="clear" w:color="auto" w:fill="FFFFFF"/>
          <w:lang w:val="en-US"/>
        </w:rPr>
        <w:tab/>
      </w:r>
      <w:r w:rsidR="00912329" w:rsidRPr="00B63B1D">
        <w:rPr>
          <w:sz w:val="23"/>
          <w:szCs w:val="23"/>
          <w:shd w:val="clear" w:color="auto" w:fill="FFFFFF"/>
          <w:lang w:val="en-US"/>
        </w:rPr>
        <w:t xml:space="preserve">Having considered the written submissions of the Attorney General as the </w:t>
      </w:r>
      <w:proofErr w:type="spellStart"/>
      <w:r w:rsidR="00912329" w:rsidRPr="00B63B1D">
        <w:rPr>
          <w:i/>
          <w:sz w:val="23"/>
          <w:szCs w:val="23"/>
          <w:shd w:val="clear" w:color="auto" w:fill="FFFFFF"/>
          <w:lang w:val="en-US"/>
        </w:rPr>
        <w:t>Ministère</w:t>
      </w:r>
      <w:proofErr w:type="spellEnd"/>
      <w:r w:rsidR="00912329" w:rsidRPr="00B63B1D">
        <w:rPr>
          <w:i/>
          <w:sz w:val="23"/>
          <w:szCs w:val="23"/>
          <w:shd w:val="clear" w:color="auto" w:fill="FFFFFF"/>
          <w:lang w:val="en-US"/>
        </w:rPr>
        <w:t xml:space="preserve"> Public</w:t>
      </w:r>
      <w:r w:rsidR="00912329" w:rsidRPr="00B63B1D">
        <w:rPr>
          <w:sz w:val="23"/>
          <w:szCs w:val="23"/>
          <w:shd w:val="clear" w:color="auto" w:fill="FFFFFF"/>
          <w:lang w:val="en-US"/>
        </w:rPr>
        <w:t xml:space="preserve"> it is not clear</w:t>
      </w:r>
      <w:r w:rsidR="00760109" w:rsidRPr="00B63B1D">
        <w:rPr>
          <w:sz w:val="23"/>
          <w:szCs w:val="23"/>
          <w:shd w:val="clear" w:color="auto" w:fill="FFFFFF"/>
          <w:lang w:val="en-US"/>
        </w:rPr>
        <w:t xml:space="preserve"> on what</w:t>
      </w:r>
      <w:r w:rsidR="00912329" w:rsidRPr="00B63B1D">
        <w:rPr>
          <w:sz w:val="23"/>
          <w:szCs w:val="23"/>
          <w:shd w:val="clear" w:color="auto" w:fill="FFFFFF"/>
          <w:lang w:val="en-US"/>
        </w:rPr>
        <w:t xml:space="preserve"> basis he contends that the Applicants have no </w:t>
      </w:r>
      <w:r w:rsidR="00E8713C" w:rsidRPr="00B63B1D">
        <w:rPr>
          <w:i/>
          <w:sz w:val="23"/>
          <w:szCs w:val="23"/>
          <w:shd w:val="clear" w:color="auto" w:fill="FFFFFF"/>
          <w:lang w:val="en-US"/>
        </w:rPr>
        <w:t>″</w:t>
      </w:r>
      <w:r w:rsidR="00912329" w:rsidRPr="00B63B1D">
        <w:rPr>
          <w:i/>
          <w:sz w:val="23"/>
          <w:szCs w:val="23"/>
          <w:shd w:val="clear" w:color="auto" w:fill="FFFFFF"/>
          <w:lang w:val="en-US"/>
        </w:rPr>
        <w:t xml:space="preserve">locus </w:t>
      </w:r>
      <w:proofErr w:type="spellStart"/>
      <w:r w:rsidR="00912329" w:rsidRPr="00B63B1D">
        <w:rPr>
          <w:i/>
          <w:sz w:val="23"/>
          <w:szCs w:val="23"/>
          <w:shd w:val="clear" w:color="auto" w:fill="FFFFFF"/>
          <w:lang w:val="en-US"/>
        </w:rPr>
        <w:t>standi</w:t>
      </w:r>
      <w:proofErr w:type="spellEnd"/>
      <w:r w:rsidR="00E8713C" w:rsidRPr="00B63B1D">
        <w:rPr>
          <w:i/>
          <w:sz w:val="23"/>
          <w:szCs w:val="23"/>
          <w:shd w:val="clear" w:color="auto" w:fill="FFFFFF"/>
          <w:lang w:val="en-US"/>
        </w:rPr>
        <w:t>″</w:t>
      </w:r>
      <w:r w:rsidR="00912329" w:rsidRPr="00B63B1D">
        <w:rPr>
          <w:sz w:val="23"/>
          <w:szCs w:val="23"/>
          <w:shd w:val="clear" w:color="auto" w:fill="FFFFFF"/>
          <w:lang w:val="en-US"/>
        </w:rPr>
        <w:t xml:space="preserve"> </w:t>
      </w:r>
      <w:r w:rsidR="00E8713C" w:rsidRPr="00B63B1D">
        <w:rPr>
          <w:sz w:val="23"/>
          <w:szCs w:val="23"/>
          <w:shd w:val="clear" w:color="auto" w:fill="FFFFFF"/>
          <w:lang w:val="en-US"/>
        </w:rPr>
        <w:t xml:space="preserve">to make this </w:t>
      </w:r>
      <w:r w:rsidR="00912329" w:rsidRPr="00B63B1D">
        <w:rPr>
          <w:sz w:val="23"/>
          <w:szCs w:val="23"/>
          <w:shd w:val="clear" w:color="auto" w:fill="FFFFFF"/>
          <w:lang w:val="en-US"/>
        </w:rPr>
        <w:t xml:space="preserve">application. </w:t>
      </w:r>
      <w:r w:rsidR="008E13BB" w:rsidRPr="00B63B1D">
        <w:rPr>
          <w:sz w:val="23"/>
          <w:szCs w:val="23"/>
          <w:shd w:val="clear" w:color="auto" w:fill="FFFFFF"/>
          <w:lang w:val="en-US"/>
        </w:rPr>
        <w:t>Counsel for the Applicants co</w:t>
      </w:r>
      <w:r w:rsidR="00760109" w:rsidRPr="00B63B1D">
        <w:rPr>
          <w:sz w:val="23"/>
          <w:szCs w:val="23"/>
          <w:shd w:val="clear" w:color="auto" w:fill="FFFFFF"/>
          <w:lang w:val="en-US"/>
        </w:rPr>
        <w:t>ntends</w:t>
      </w:r>
      <w:r w:rsidR="00EF7B12" w:rsidRPr="00B63B1D">
        <w:rPr>
          <w:sz w:val="23"/>
          <w:szCs w:val="23"/>
          <w:shd w:val="clear" w:color="auto" w:fill="FFFFFF"/>
          <w:lang w:val="en-US"/>
        </w:rPr>
        <w:t xml:space="preserve"> in her written submissions</w:t>
      </w:r>
      <w:r w:rsidR="008E13BB" w:rsidRPr="00B63B1D">
        <w:rPr>
          <w:sz w:val="23"/>
          <w:szCs w:val="23"/>
          <w:shd w:val="clear" w:color="auto" w:fill="FFFFFF"/>
          <w:lang w:val="en-US"/>
        </w:rPr>
        <w:t xml:space="preserve"> that </w:t>
      </w:r>
      <w:r w:rsidR="008E13BB" w:rsidRPr="00B63B1D">
        <w:rPr>
          <w:sz w:val="23"/>
          <w:szCs w:val="23"/>
        </w:rPr>
        <w:t xml:space="preserve">the Applicants </w:t>
      </w:r>
      <w:r w:rsidR="00912329" w:rsidRPr="00B63B1D">
        <w:rPr>
          <w:sz w:val="23"/>
          <w:szCs w:val="23"/>
        </w:rPr>
        <w:t xml:space="preserve">have </w:t>
      </w:r>
      <w:r w:rsidR="00912329" w:rsidRPr="00B63B1D">
        <w:rPr>
          <w:i/>
          <w:sz w:val="23"/>
          <w:szCs w:val="23"/>
        </w:rPr>
        <w:t xml:space="preserve">″locus </w:t>
      </w:r>
      <w:proofErr w:type="spellStart"/>
      <w:r w:rsidR="00912329" w:rsidRPr="00B63B1D">
        <w:rPr>
          <w:i/>
          <w:sz w:val="23"/>
          <w:szCs w:val="23"/>
        </w:rPr>
        <w:t>standi</w:t>
      </w:r>
      <w:proofErr w:type="spellEnd"/>
      <w:r w:rsidR="00912329" w:rsidRPr="00B63B1D">
        <w:rPr>
          <w:i/>
          <w:sz w:val="23"/>
          <w:szCs w:val="23"/>
        </w:rPr>
        <w:t>″</w:t>
      </w:r>
      <w:r w:rsidR="00912329" w:rsidRPr="00B63B1D">
        <w:rPr>
          <w:sz w:val="23"/>
          <w:szCs w:val="23"/>
        </w:rPr>
        <w:t xml:space="preserve"> to make the application </w:t>
      </w:r>
      <w:r w:rsidR="00ED6C5F" w:rsidRPr="00B63B1D">
        <w:rPr>
          <w:sz w:val="23"/>
          <w:szCs w:val="23"/>
        </w:rPr>
        <w:t>and</w:t>
      </w:r>
      <w:r w:rsidR="00913093" w:rsidRPr="00B63B1D">
        <w:rPr>
          <w:sz w:val="23"/>
          <w:szCs w:val="23"/>
        </w:rPr>
        <w:t xml:space="preserve"> </w:t>
      </w:r>
      <w:r w:rsidR="00E54F2B" w:rsidRPr="00B63B1D">
        <w:rPr>
          <w:sz w:val="23"/>
          <w:szCs w:val="23"/>
          <w:shd w:val="clear" w:color="auto" w:fill="FFFFFF"/>
          <w:lang w:val="en-US"/>
        </w:rPr>
        <w:t>sub</w:t>
      </w:r>
      <w:r w:rsidR="00760109" w:rsidRPr="00B63B1D">
        <w:rPr>
          <w:sz w:val="23"/>
          <w:szCs w:val="23"/>
          <w:shd w:val="clear" w:color="auto" w:fill="FFFFFF"/>
          <w:lang w:val="en-US"/>
        </w:rPr>
        <w:t>mits</w:t>
      </w:r>
      <w:r w:rsidR="00E54F2B" w:rsidRPr="00B63B1D">
        <w:rPr>
          <w:sz w:val="23"/>
          <w:szCs w:val="23"/>
          <w:shd w:val="clear" w:color="auto" w:fill="FFFFFF"/>
          <w:lang w:val="en-US"/>
        </w:rPr>
        <w:t xml:space="preserve"> that </w:t>
      </w:r>
      <w:r w:rsidR="00ED6C5F" w:rsidRPr="00B63B1D">
        <w:rPr>
          <w:sz w:val="23"/>
          <w:szCs w:val="23"/>
          <w:shd w:val="clear" w:color="auto" w:fill="FFFFFF"/>
          <w:lang w:val="en-US"/>
        </w:rPr>
        <w:t>her clients</w:t>
      </w:r>
      <w:r w:rsidR="00E54F2B" w:rsidRPr="00B63B1D">
        <w:rPr>
          <w:sz w:val="23"/>
          <w:szCs w:val="23"/>
          <w:shd w:val="clear" w:color="auto" w:fill="FFFFFF"/>
          <w:lang w:val="en-US"/>
        </w:rPr>
        <w:t xml:space="preserve"> </w:t>
      </w:r>
      <w:r w:rsidR="00E54F2B" w:rsidRPr="00B63B1D">
        <w:rPr>
          <w:sz w:val="23"/>
          <w:szCs w:val="23"/>
        </w:rPr>
        <w:t>appeared in the appeal</w:t>
      </w:r>
      <w:r w:rsidR="00623C86" w:rsidRPr="00B63B1D">
        <w:rPr>
          <w:sz w:val="23"/>
          <w:szCs w:val="23"/>
        </w:rPr>
        <w:t xml:space="preserve"> </w:t>
      </w:r>
      <w:r w:rsidR="00E54F2B" w:rsidRPr="00B63B1D">
        <w:rPr>
          <w:sz w:val="23"/>
          <w:szCs w:val="23"/>
        </w:rPr>
        <w:t xml:space="preserve">as </w:t>
      </w:r>
      <w:r w:rsidR="00E54F2B" w:rsidRPr="00B63B1D">
        <w:rPr>
          <w:i/>
          <w:sz w:val="23"/>
          <w:szCs w:val="23"/>
        </w:rPr>
        <w:t xml:space="preserve">″persons directly affected by the appeal″ </w:t>
      </w:r>
      <w:r w:rsidR="00E54F2B" w:rsidRPr="00B63B1D">
        <w:rPr>
          <w:sz w:val="23"/>
          <w:szCs w:val="23"/>
        </w:rPr>
        <w:t xml:space="preserve">for </w:t>
      </w:r>
      <w:proofErr w:type="gramStart"/>
      <w:r w:rsidR="00E54F2B" w:rsidRPr="00B63B1D">
        <w:rPr>
          <w:sz w:val="23"/>
          <w:szCs w:val="23"/>
        </w:rPr>
        <w:t>having been so cited</w:t>
      </w:r>
      <w:proofErr w:type="gramEnd"/>
      <w:r w:rsidR="00E54F2B" w:rsidRPr="00B63B1D">
        <w:rPr>
          <w:sz w:val="23"/>
          <w:szCs w:val="23"/>
        </w:rPr>
        <w:t xml:space="preserve"> in the Notice of Appeal. </w:t>
      </w:r>
      <w:r w:rsidR="00E8713C" w:rsidRPr="00B63B1D">
        <w:rPr>
          <w:sz w:val="23"/>
          <w:szCs w:val="23"/>
        </w:rPr>
        <w:t xml:space="preserve">She </w:t>
      </w:r>
      <w:r w:rsidR="00760109" w:rsidRPr="00B63B1D">
        <w:rPr>
          <w:sz w:val="23"/>
          <w:szCs w:val="23"/>
        </w:rPr>
        <w:t>adds</w:t>
      </w:r>
      <w:r w:rsidR="00E54F2B" w:rsidRPr="00B63B1D">
        <w:rPr>
          <w:sz w:val="23"/>
          <w:szCs w:val="23"/>
        </w:rPr>
        <w:t xml:space="preserve"> that they did not appear in the appeal as representing the interests of the Appellant.</w:t>
      </w:r>
      <w:r w:rsidR="00E54F2B" w:rsidRPr="00B63B1D">
        <w:rPr>
          <w:sz w:val="23"/>
          <w:szCs w:val="23"/>
          <w:shd w:val="clear" w:color="auto" w:fill="FFFFFF"/>
          <w:lang w:val="en-US"/>
        </w:rPr>
        <w:t xml:space="preserve"> </w:t>
      </w:r>
      <w:r w:rsidR="00912329" w:rsidRPr="00B63B1D">
        <w:rPr>
          <w:sz w:val="23"/>
          <w:szCs w:val="23"/>
        </w:rPr>
        <w:t xml:space="preserve">In furtherance </w:t>
      </w:r>
      <w:r w:rsidR="00E8713C" w:rsidRPr="00B63B1D">
        <w:rPr>
          <w:sz w:val="23"/>
          <w:szCs w:val="23"/>
        </w:rPr>
        <w:t>of her</w:t>
      </w:r>
      <w:r w:rsidR="00912329" w:rsidRPr="00B63B1D">
        <w:rPr>
          <w:sz w:val="23"/>
          <w:szCs w:val="23"/>
        </w:rPr>
        <w:t xml:space="preserve"> submission</w:t>
      </w:r>
      <w:r w:rsidR="00E8713C" w:rsidRPr="00B63B1D">
        <w:rPr>
          <w:sz w:val="23"/>
          <w:szCs w:val="23"/>
        </w:rPr>
        <w:t>s</w:t>
      </w:r>
      <w:r w:rsidR="00912329" w:rsidRPr="00B63B1D">
        <w:rPr>
          <w:sz w:val="23"/>
          <w:szCs w:val="23"/>
        </w:rPr>
        <w:t xml:space="preserve">, she </w:t>
      </w:r>
      <w:r w:rsidR="00E54F2B" w:rsidRPr="00B63B1D">
        <w:rPr>
          <w:sz w:val="23"/>
          <w:szCs w:val="23"/>
        </w:rPr>
        <w:t>submits</w:t>
      </w:r>
      <w:r w:rsidR="00912329" w:rsidRPr="00B63B1D">
        <w:rPr>
          <w:sz w:val="23"/>
          <w:szCs w:val="23"/>
        </w:rPr>
        <w:t xml:space="preserve"> that</w:t>
      </w:r>
      <w:r w:rsidR="00D36E01" w:rsidRPr="00B63B1D">
        <w:rPr>
          <w:sz w:val="23"/>
          <w:szCs w:val="23"/>
        </w:rPr>
        <w:t>:</w:t>
      </w:r>
      <w:r w:rsidR="00912329" w:rsidRPr="00B63B1D">
        <w:rPr>
          <w:sz w:val="23"/>
          <w:szCs w:val="23"/>
        </w:rPr>
        <w:t xml:space="preserve"> </w:t>
      </w:r>
      <w:r w:rsidR="00912329" w:rsidRPr="00B63B1D">
        <w:rPr>
          <w:i/>
          <w:sz w:val="23"/>
          <w:szCs w:val="23"/>
        </w:rPr>
        <w:t xml:space="preserve">″the locus </w:t>
      </w:r>
      <w:proofErr w:type="spellStart"/>
      <w:r w:rsidR="00912329" w:rsidRPr="00B63B1D">
        <w:rPr>
          <w:i/>
          <w:sz w:val="23"/>
          <w:szCs w:val="23"/>
        </w:rPr>
        <w:t>standi</w:t>
      </w:r>
      <w:proofErr w:type="spellEnd"/>
      <w:r w:rsidR="00912329" w:rsidRPr="00B63B1D">
        <w:rPr>
          <w:i/>
          <w:sz w:val="23"/>
          <w:szCs w:val="23"/>
        </w:rPr>
        <w:t xml:space="preserve"> arises from the decision of the Court of </w:t>
      </w:r>
      <w:proofErr w:type="gramStart"/>
      <w:r w:rsidR="00912329" w:rsidRPr="00B63B1D">
        <w:rPr>
          <w:i/>
          <w:sz w:val="23"/>
          <w:szCs w:val="23"/>
        </w:rPr>
        <w:t>Appeal which</w:t>
      </w:r>
      <w:proofErr w:type="gramEnd"/>
      <w:r w:rsidR="00912329" w:rsidRPr="00B63B1D">
        <w:rPr>
          <w:i/>
          <w:sz w:val="23"/>
          <w:szCs w:val="23"/>
        </w:rPr>
        <w:t>, it is respectfully submitted has been tainted by factual errors which have caused a miscarriage of justice as envisaged in Article 495 of the Civil Code.″</w:t>
      </w:r>
      <w:r w:rsidR="00912329" w:rsidRPr="00B63B1D">
        <w:rPr>
          <w:sz w:val="23"/>
          <w:szCs w:val="23"/>
        </w:rPr>
        <w:t xml:space="preserve">  </w:t>
      </w:r>
    </w:p>
    <w:p w14:paraId="468641F3" w14:textId="77777777" w:rsidR="00063032" w:rsidRPr="00B63B1D" w:rsidRDefault="00063032" w:rsidP="00B63B1D">
      <w:pPr>
        <w:pStyle w:val="JudgmentText"/>
        <w:widowControl w:val="0"/>
        <w:numPr>
          <w:ilvl w:val="0"/>
          <w:numId w:val="0"/>
        </w:numPr>
        <w:autoSpaceDE w:val="0"/>
        <w:autoSpaceDN w:val="0"/>
        <w:adjustRightInd w:val="0"/>
        <w:spacing w:after="0"/>
        <w:ind w:left="720"/>
        <w:rPr>
          <w:sz w:val="23"/>
          <w:szCs w:val="23"/>
          <w:shd w:val="clear" w:color="auto" w:fill="FFFFFF"/>
          <w:lang w:val="en-US"/>
        </w:rPr>
      </w:pPr>
    </w:p>
    <w:p w14:paraId="21C86576" w14:textId="481DB556" w:rsidR="00063032" w:rsidRPr="00D148BB" w:rsidRDefault="00AB6F42" w:rsidP="00B63B1D">
      <w:pPr>
        <w:pStyle w:val="JudgmentText"/>
        <w:widowControl w:val="0"/>
        <w:numPr>
          <w:ilvl w:val="0"/>
          <w:numId w:val="0"/>
        </w:numPr>
        <w:autoSpaceDE w:val="0"/>
        <w:autoSpaceDN w:val="0"/>
        <w:adjustRightInd w:val="0"/>
        <w:spacing w:after="0"/>
        <w:ind w:left="720" w:hanging="720"/>
        <w:rPr>
          <w:shd w:val="clear" w:color="auto" w:fill="FFFFFF"/>
          <w:lang w:val="en-US"/>
        </w:rPr>
      </w:pPr>
      <w:r>
        <w:rPr>
          <w:sz w:val="23"/>
          <w:szCs w:val="23"/>
          <w:shd w:val="clear" w:color="auto" w:fill="FFFFFF"/>
          <w:lang w:val="en-US"/>
        </w:rPr>
        <w:t>[24]</w:t>
      </w:r>
      <w:r>
        <w:rPr>
          <w:sz w:val="23"/>
          <w:szCs w:val="23"/>
          <w:shd w:val="clear" w:color="auto" w:fill="FFFFFF"/>
          <w:lang w:val="en-US"/>
        </w:rPr>
        <w:tab/>
      </w:r>
      <w:r w:rsidR="00E8713C" w:rsidRPr="00B63B1D">
        <w:rPr>
          <w:sz w:val="23"/>
          <w:szCs w:val="23"/>
        </w:rPr>
        <w:t xml:space="preserve">I point out </w:t>
      </w:r>
      <w:r w:rsidR="00760109" w:rsidRPr="00B63B1D">
        <w:rPr>
          <w:sz w:val="23"/>
          <w:szCs w:val="23"/>
        </w:rPr>
        <w:t xml:space="preserve">that </w:t>
      </w:r>
      <w:r w:rsidR="00E8713C" w:rsidRPr="00B63B1D">
        <w:rPr>
          <w:sz w:val="23"/>
          <w:szCs w:val="23"/>
        </w:rPr>
        <w:t>the</w:t>
      </w:r>
      <w:r w:rsidR="008E13BB" w:rsidRPr="00B63B1D">
        <w:rPr>
          <w:sz w:val="23"/>
          <w:szCs w:val="23"/>
        </w:rPr>
        <w:t xml:space="preserve"> Applicants were not parties to this case before the Supreme Court. They never appeared before t</w:t>
      </w:r>
      <w:r w:rsidR="00EF7B12" w:rsidRPr="00B63B1D">
        <w:rPr>
          <w:sz w:val="23"/>
          <w:szCs w:val="23"/>
        </w:rPr>
        <w:t>he Court of Appeal</w:t>
      </w:r>
      <w:r w:rsidR="008E13BB" w:rsidRPr="00B63B1D">
        <w:rPr>
          <w:sz w:val="23"/>
          <w:szCs w:val="23"/>
        </w:rPr>
        <w:t xml:space="preserve"> in their personal capacities. </w:t>
      </w:r>
      <w:r w:rsidR="00EF7B12" w:rsidRPr="00B63B1D">
        <w:rPr>
          <w:sz w:val="23"/>
          <w:szCs w:val="23"/>
        </w:rPr>
        <w:t>T</w:t>
      </w:r>
      <w:r w:rsidR="008E13BB" w:rsidRPr="00B63B1D">
        <w:rPr>
          <w:sz w:val="23"/>
          <w:szCs w:val="23"/>
        </w:rPr>
        <w:t>hey</w:t>
      </w:r>
      <w:r w:rsidR="00EF7B12" w:rsidRPr="00B63B1D">
        <w:rPr>
          <w:sz w:val="23"/>
          <w:szCs w:val="23"/>
        </w:rPr>
        <w:t xml:space="preserve"> participated in the appeal as joint guardians of Mr Joseph Belmont. It </w:t>
      </w:r>
      <w:proofErr w:type="gramStart"/>
      <w:r w:rsidR="00EF7B12" w:rsidRPr="00B63B1D">
        <w:rPr>
          <w:sz w:val="23"/>
          <w:szCs w:val="23"/>
        </w:rPr>
        <w:t>stands to reason</w:t>
      </w:r>
      <w:proofErr w:type="gramEnd"/>
      <w:r w:rsidR="00EF7B12" w:rsidRPr="00B63B1D">
        <w:rPr>
          <w:sz w:val="23"/>
          <w:szCs w:val="23"/>
        </w:rPr>
        <w:t xml:space="preserve"> that their submission that they appear</w:t>
      </w:r>
      <w:r w:rsidR="00760109" w:rsidRPr="00B63B1D">
        <w:rPr>
          <w:sz w:val="23"/>
          <w:szCs w:val="23"/>
        </w:rPr>
        <w:t>ed</w:t>
      </w:r>
      <w:r w:rsidR="00EF7B12" w:rsidRPr="00B63B1D">
        <w:rPr>
          <w:sz w:val="23"/>
          <w:szCs w:val="23"/>
        </w:rPr>
        <w:t xml:space="preserve"> as </w:t>
      </w:r>
      <w:r w:rsidR="00EF7B12" w:rsidRPr="00B63B1D">
        <w:rPr>
          <w:i/>
          <w:sz w:val="23"/>
          <w:szCs w:val="23"/>
        </w:rPr>
        <w:t>″persons directly affected by the appeal″</w:t>
      </w:r>
      <w:r w:rsidR="00EF7B12" w:rsidRPr="00B63B1D">
        <w:rPr>
          <w:sz w:val="23"/>
          <w:szCs w:val="23"/>
        </w:rPr>
        <w:t xml:space="preserve"> for having been so cited in the Notice of Appeal</w:t>
      </w:r>
      <w:r w:rsidR="004A621D" w:rsidRPr="00B63B1D">
        <w:rPr>
          <w:sz w:val="23"/>
          <w:szCs w:val="23"/>
        </w:rPr>
        <w:t>,</w:t>
      </w:r>
      <w:r w:rsidR="00EF7B12" w:rsidRPr="00B63B1D">
        <w:rPr>
          <w:sz w:val="23"/>
          <w:szCs w:val="23"/>
        </w:rPr>
        <w:t xml:space="preserve"> does not give them the right to appear. As rightly pointed out by Counsel for the Respondent, they would thus appear as representing the rights of Mr Joseph Belmont, not as parties in their</w:t>
      </w:r>
      <w:r w:rsidR="000756C2" w:rsidRPr="00B63B1D">
        <w:rPr>
          <w:sz w:val="23"/>
          <w:szCs w:val="23"/>
        </w:rPr>
        <w:t xml:space="preserve"> own</w:t>
      </w:r>
      <w:r w:rsidR="00EF7B12" w:rsidRPr="00B63B1D">
        <w:rPr>
          <w:sz w:val="23"/>
          <w:szCs w:val="23"/>
        </w:rPr>
        <w:t xml:space="preserve"> right. Thus,</w:t>
      </w:r>
      <w:r w:rsidR="00E54F2B" w:rsidRPr="00B63B1D">
        <w:rPr>
          <w:sz w:val="23"/>
          <w:szCs w:val="23"/>
        </w:rPr>
        <w:t xml:space="preserve"> it </w:t>
      </w:r>
      <w:proofErr w:type="gramStart"/>
      <w:r w:rsidR="00E54F2B" w:rsidRPr="00B63B1D">
        <w:rPr>
          <w:sz w:val="23"/>
          <w:szCs w:val="23"/>
        </w:rPr>
        <w:t>is</w:t>
      </w:r>
      <w:r w:rsidR="00EF7B12" w:rsidRPr="00B63B1D">
        <w:rPr>
          <w:sz w:val="23"/>
          <w:szCs w:val="23"/>
        </w:rPr>
        <w:t xml:space="preserve"> opine</w:t>
      </w:r>
      <w:r w:rsidR="00E54F2B" w:rsidRPr="00B63B1D">
        <w:rPr>
          <w:sz w:val="23"/>
          <w:szCs w:val="23"/>
        </w:rPr>
        <w:t>d</w:t>
      </w:r>
      <w:proofErr w:type="gramEnd"/>
      <w:r w:rsidR="00EF7B12" w:rsidRPr="00B63B1D">
        <w:rPr>
          <w:sz w:val="23"/>
          <w:szCs w:val="23"/>
        </w:rPr>
        <w:t xml:space="preserve"> that such a right </w:t>
      </w:r>
      <w:r w:rsidR="000756C2" w:rsidRPr="00B63B1D">
        <w:rPr>
          <w:sz w:val="23"/>
          <w:szCs w:val="23"/>
        </w:rPr>
        <w:t>to appear</w:t>
      </w:r>
      <w:r w:rsidR="00EF7B12" w:rsidRPr="00B63B1D">
        <w:rPr>
          <w:sz w:val="23"/>
          <w:szCs w:val="23"/>
        </w:rPr>
        <w:t xml:space="preserve"> (as representing the interests of Mr </w:t>
      </w:r>
      <w:r w:rsidR="000756C2" w:rsidRPr="00B63B1D">
        <w:rPr>
          <w:sz w:val="23"/>
          <w:szCs w:val="23"/>
        </w:rPr>
        <w:t xml:space="preserve">Joseph </w:t>
      </w:r>
      <w:r w:rsidR="00EF7B12" w:rsidRPr="00B63B1D">
        <w:rPr>
          <w:sz w:val="23"/>
          <w:szCs w:val="23"/>
        </w:rPr>
        <w:t xml:space="preserve">Belmont) would necessarily extend to the right to make an application invoking the inherent </w:t>
      </w:r>
      <w:r w:rsidR="00D36E01" w:rsidRPr="00B63B1D">
        <w:rPr>
          <w:sz w:val="23"/>
          <w:szCs w:val="23"/>
        </w:rPr>
        <w:t xml:space="preserve">powers </w:t>
      </w:r>
      <w:r w:rsidR="00EF7B12" w:rsidRPr="00B63B1D">
        <w:rPr>
          <w:sz w:val="23"/>
          <w:szCs w:val="23"/>
        </w:rPr>
        <w:t>of the Court of Appeal in a matter affecting the rights of Mr Belmont, but not their</w:t>
      </w:r>
      <w:r w:rsidR="000756C2" w:rsidRPr="00B63B1D">
        <w:rPr>
          <w:sz w:val="23"/>
          <w:szCs w:val="23"/>
        </w:rPr>
        <w:t xml:space="preserve"> own</w:t>
      </w:r>
      <w:r w:rsidR="00EF7B12" w:rsidRPr="00B63B1D">
        <w:rPr>
          <w:sz w:val="23"/>
          <w:szCs w:val="23"/>
        </w:rPr>
        <w:t xml:space="preserve"> rights. </w:t>
      </w:r>
    </w:p>
    <w:p w14:paraId="6438C466" w14:textId="77777777" w:rsidR="00EF7B12" w:rsidRPr="00B63B1D" w:rsidRDefault="00EF7B12" w:rsidP="00B63B1D">
      <w:pPr>
        <w:pStyle w:val="JudgmentText"/>
        <w:widowControl w:val="0"/>
        <w:numPr>
          <w:ilvl w:val="0"/>
          <w:numId w:val="0"/>
        </w:numPr>
        <w:autoSpaceDE w:val="0"/>
        <w:autoSpaceDN w:val="0"/>
        <w:adjustRightInd w:val="0"/>
        <w:spacing w:after="0"/>
        <w:ind w:left="720"/>
        <w:rPr>
          <w:shd w:val="clear" w:color="auto" w:fill="FFFFFF"/>
          <w:lang w:val="en-US"/>
        </w:rPr>
      </w:pPr>
    </w:p>
    <w:p w14:paraId="63E9E3C0" w14:textId="5CD5D172" w:rsidR="00E66DC6" w:rsidRPr="00B63B1D" w:rsidRDefault="00AB6F42" w:rsidP="00B63B1D">
      <w:pPr>
        <w:pStyle w:val="JudgmentText"/>
        <w:widowControl w:val="0"/>
        <w:numPr>
          <w:ilvl w:val="0"/>
          <w:numId w:val="0"/>
        </w:numPr>
        <w:autoSpaceDE w:val="0"/>
        <w:autoSpaceDN w:val="0"/>
        <w:adjustRightInd w:val="0"/>
        <w:spacing w:after="0"/>
        <w:ind w:left="720" w:hanging="720"/>
        <w:rPr>
          <w:sz w:val="23"/>
          <w:szCs w:val="23"/>
          <w:shd w:val="clear" w:color="auto" w:fill="FFFFFF"/>
          <w:lang w:val="en-US"/>
        </w:rPr>
      </w:pPr>
      <w:r>
        <w:rPr>
          <w:sz w:val="23"/>
          <w:szCs w:val="23"/>
          <w:shd w:val="clear" w:color="auto" w:fill="FFFFFF"/>
          <w:lang w:val="en-US"/>
        </w:rPr>
        <w:t>[25]</w:t>
      </w:r>
      <w:r>
        <w:rPr>
          <w:sz w:val="23"/>
          <w:szCs w:val="23"/>
          <w:shd w:val="clear" w:color="auto" w:fill="FFFFFF"/>
          <w:lang w:val="en-US"/>
        </w:rPr>
        <w:tab/>
      </w:r>
      <w:r w:rsidR="006B363E" w:rsidRPr="00B63B1D">
        <w:rPr>
          <w:sz w:val="23"/>
          <w:szCs w:val="23"/>
          <w:shd w:val="clear" w:color="auto" w:fill="FFFFFF"/>
          <w:lang w:val="en-US"/>
        </w:rPr>
        <w:t>T</w:t>
      </w:r>
      <w:r w:rsidR="000756C2" w:rsidRPr="00B63B1D">
        <w:rPr>
          <w:sz w:val="23"/>
          <w:szCs w:val="23"/>
          <w:shd w:val="clear" w:color="auto" w:fill="FFFFFF"/>
          <w:lang w:val="en-US"/>
        </w:rPr>
        <w:t>his application</w:t>
      </w:r>
      <w:r w:rsidR="00EF7B12" w:rsidRPr="00B63B1D">
        <w:rPr>
          <w:sz w:val="23"/>
          <w:szCs w:val="23"/>
          <w:shd w:val="clear" w:color="auto" w:fill="FFFFFF"/>
          <w:lang w:val="en-US"/>
        </w:rPr>
        <w:t xml:space="preserve"> is </w:t>
      </w:r>
      <w:proofErr w:type="gramStart"/>
      <w:r w:rsidR="00ED6C5F" w:rsidRPr="00B63B1D">
        <w:rPr>
          <w:sz w:val="23"/>
          <w:szCs w:val="23"/>
          <w:shd w:val="clear" w:color="auto" w:fill="FFFFFF"/>
          <w:lang w:val="en-US"/>
        </w:rPr>
        <w:t xml:space="preserve">made </w:t>
      </w:r>
      <w:r w:rsidR="00EF7B12" w:rsidRPr="00B63B1D">
        <w:rPr>
          <w:sz w:val="23"/>
          <w:szCs w:val="23"/>
          <w:shd w:val="clear" w:color="auto" w:fill="FFFFFF"/>
          <w:lang w:val="en-US"/>
        </w:rPr>
        <w:t xml:space="preserve"> in</w:t>
      </w:r>
      <w:proofErr w:type="gramEnd"/>
      <w:r w:rsidR="00EF7B12" w:rsidRPr="00B63B1D">
        <w:rPr>
          <w:sz w:val="23"/>
          <w:szCs w:val="23"/>
          <w:shd w:val="clear" w:color="auto" w:fill="FFFFFF"/>
          <w:lang w:val="en-US"/>
        </w:rPr>
        <w:t xml:space="preserve"> the names of the Applicant</w:t>
      </w:r>
      <w:r w:rsidR="00ED6C5F" w:rsidRPr="00B63B1D">
        <w:rPr>
          <w:sz w:val="23"/>
          <w:szCs w:val="23"/>
          <w:shd w:val="clear" w:color="auto" w:fill="FFFFFF"/>
          <w:lang w:val="en-US"/>
        </w:rPr>
        <w:t>s</w:t>
      </w:r>
      <w:r w:rsidR="00EF7B12" w:rsidRPr="00B63B1D">
        <w:rPr>
          <w:sz w:val="23"/>
          <w:szCs w:val="23"/>
          <w:shd w:val="clear" w:color="auto" w:fill="FFFFFF"/>
          <w:lang w:val="en-US"/>
        </w:rPr>
        <w:t xml:space="preserve">, not as joint guardians representing </w:t>
      </w:r>
      <w:proofErr w:type="spellStart"/>
      <w:r w:rsidR="00EF7B12" w:rsidRPr="00B63B1D">
        <w:rPr>
          <w:sz w:val="23"/>
          <w:szCs w:val="23"/>
          <w:shd w:val="clear" w:color="auto" w:fill="FFFFFF"/>
          <w:lang w:val="en-US"/>
        </w:rPr>
        <w:t>Mr</w:t>
      </w:r>
      <w:proofErr w:type="spellEnd"/>
      <w:r w:rsidR="00EF7B12" w:rsidRPr="00B63B1D">
        <w:rPr>
          <w:sz w:val="23"/>
          <w:szCs w:val="23"/>
          <w:shd w:val="clear" w:color="auto" w:fill="FFFFFF"/>
          <w:lang w:val="en-US"/>
        </w:rPr>
        <w:t xml:space="preserve"> J</w:t>
      </w:r>
      <w:r w:rsidR="000756C2" w:rsidRPr="00B63B1D">
        <w:rPr>
          <w:sz w:val="23"/>
          <w:szCs w:val="23"/>
          <w:shd w:val="clear" w:color="auto" w:fill="FFFFFF"/>
          <w:lang w:val="en-US"/>
        </w:rPr>
        <w:t>oseph Belmont. I</w:t>
      </w:r>
      <w:r w:rsidR="0095173A" w:rsidRPr="00B63B1D">
        <w:rPr>
          <w:sz w:val="23"/>
          <w:szCs w:val="23"/>
          <w:shd w:val="clear" w:color="auto" w:fill="FFFFFF"/>
          <w:lang w:val="en-US"/>
        </w:rPr>
        <w:t>n light of the orders and averments contained in</w:t>
      </w:r>
      <w:r w:rsidR="007C218A" w:rsidRPr="00B63B1D">
        <w:rPr>
          <w:sz w:val="23"/>
          <w:szCs w:val="23"/>
          <w:shd w:val="clear" w:color="auto" w:fill="FFFFFF"/>
          <w:lang w:val="en-US"/>
        </w:rPr>
        <w:t xml:space="preserve"> the notice of motion and </w:t>
      </w:r>
      <w:r w:rsidR="0095173A" w:rsidRPr="00B63B1D">
        <w:rPr>
          <w:sz w:val="23"/>
          <w:szCs w:val="23"/>
          <w:shd w:val="clear" w:color="auto" w:fill="FFFFFF"/>
          <w:lang w:val="en-US"/>
        </w:rPr>
        <w:lastRenderedPageBreak/>
        <w:t xml:space="preserve">the affidavits, </w:t>
      </w:r>
      <w:r w:rsidR="007C218A" w:rsidRPr="00B63B1D">
        <w:rPr>
          <w:sz w:val="23"/>
          <w:szCs w:val="23"/>
          <w:shd w:val="clear" w:color="auto" w:fill="FFFFFF"/>
          <w:lang w:val="en-US"/>
        </w:rPr>
        <w:t xml:space="preserve">respectively, </w:t>
      </w:r>
      <w:r w:rsidR="0095173A" w:rsidRPr="00B63B1D">
        <w:rPr>
          <w:sz w:val="23"/>
          <w:szCs w:val="23"/>
          <w:shd w:val="clear" w:color="auto" w:fill="FFFFFF"/>
          <w:lang w:val="en-US"/>
        </w:rPr>
        <w:t xml:space="preserve">I ought not to treat it as one made by the </w:t>
      </w:r>
      <w:r w:rsidR="000756C2" w:rsidRPr="00B63B1D">
        <w:rPr>
          <w:sz w:val="23"/>
          <w:szCs w:val="23"/>
          <w:shd w:val="clear" w:color="auto" w:fill="FFFFFF"/>
          <w:lang w:val="en-US"/>
        </w:rPr>
        <w:t>Applicants as jo</w:t>
      </w:r>
      <w:r w:rsidR="0095173A" w:rsidRPr="00B63B1D">
        <w:rPr>
          <w:sz w:val="23"/>
          <w:szCs w:val="23"/>
          <w:shd w:val="clear" w:color="auto" w:fill="FFFFFF"/>
          <w:lang w:val="en-US"/>
        </w:rPr>
        <w:t xml:space="preserve">int </w:t>
      </w:r>
      <w:r w:rsidR="000756C2" w:rsidRPr="00B63B1D">
        <w:rPr>
          <w:sz w:val="23"/>
          <w:szCs w:val="23"/>
          <w:shd w:val="clear" w:color="auto" w:fill="FFFFFF"/>
          <w:lang w:val="en-US"/>
        </w:rPr>
        <w:t xml:space="preserve">guardians representing </w:t>
      </w:r>
      <w:proofErr w:type="spellStart"/>
      <w:r w:rsidR="000756C2" w:rsidRPr="00B63B1D">
        <w:rPr>
          <w:sz w:val="23"/>
          <w:szCs w:val="23"/>
          <w:shd w:val="clear" w:color="auto" w:fill="FFFFFF"/>
          <w:lang w:val="en-US"/>
        </w:rPr>
        <w:t>Mr</w:t>
      </w:r>
      <w:proofErr w:type="spellEnd"/>
      <w:r w:rsidR="000756C2" w:rsidRPr="00B63B1D">
        <w:rPr>
          <w:sz w:val="23"/>
          <w:szCs w:val="23"/>
          <w:shd w:val="clear" w:color="auto" w:fill="FFFFFF"/>
          <w:lang w:val="en-US"/>
        </w:rPr>
        <w:t xml:space="preserve"> Joseph Belmont. </w:t>
      </w:r>
      <w:r w:rsidR="00E8713C" w:rsidRPr="00B63B1D">
        <w:rPr>
          <w:sz w:val="23"/>
          <w:szCs w:val="23"/>
          <w:shd w:val="clear" w:color="auto" w:fill="FFFFFF"/>
          <w:lang w:val="en-US"/>
        </w:rPr>
        <w:t xml:space="preserve">In this respect, </w:t>
      </w:r>
      <w:r w:rsidR="006B363E" w:rsidRPr="00B63B1D">
        <w:rPr>
          <w:sz w:val="23"/>
          <w:szCs w:val="23"/>
          <w:shd w:val="clear" w:color="auto" w:fill="FFFFFF"/>
          <w:lang w:val="en-US"/>
        </w:rPr>
        <w:t xml:space="preserve">Counsel for the Respondent is right to submit that this application does not concern </w:t>
      </w:r>
      <w:proofErr w:type="spellStart"/>
      <w:r w:rsidR="006B363E" w:rsidRPr="00B63B1D">
        <w:rPr>
          <w:sz w:val="23"/>
          <w:szCs w:val="23"/>
          <w:shd w:val="clear" w:color="auto" w:fill="FFFFFF"/>
          <w:lang w:val="en-US"/>
        </w:rPr>
        <w:t>Mr</w:t>
      </w:r>
      <w:proofErr w:type="spellEnd"/>
      <w:r w:rsidR="006B363E" w:rsidRPr="00B63B1D">
        <w:rPr>
          <w:sz w:val="23"/>
          <w:szCs w:val="23"/>
          <w:shd w:val="clear" w:color="auto" w:fill="FFFFFF"/>
          <w:lang w:val="en-US"/>
        </w:rPr>
        <w:t xml:space="preserve"> Joseph Belmont, but the Applicants in their personal capacities.</w:t>
      </w:r>
      <w:r w:rsidR="00E8713C" w:rsidRPr="00B63B1D">
        <w:rPr>
          <w:sz w:val="23"/>
          <w:szCs w:val="23"/>
          <w:shd w:val="clear" w:color="auto" w:fill="FFFFFF"/>
          <w:lang w:val="en-US"/>
        </w:rPr>
        <w:t xml:space="preserve"> </w:t>
      </w:r>
      <w:r w:rsidR="006B363E" w:rsidRPr="00B63B1D">
        <w:rPr>
          <w:sz w:val="23"/>
          <w:szCs w:val="23"/>
          <w:shd w:val="clear" w:color="auto" w:fill="FFFFFF"/>
          <w:lang w:val="en-US"/>
        </w:rPr>
        <w:t xml:space="preserve">It is clear </w:t>
      </w:r>
      <w:r w:rsidR="004A621D" w:rsidRPr="00B63B1D">
        <w:rPr>
          <w:sz w:val="23"/>
          <w:szCs w:val="23"/>
          <w:shd w:val="clear" w:color="auto" w:fill="FFFFFF"/>
          <w:lang w:val="en-US"/>
        </w:rPr>
        <w:t xml:space="preserve">that, </w:t>
      </w:r>
      <w:r w:rsidR="006B363E" w:rsidRPr="00B63B1D">
        <w:rPr>
          <w:sz w:val="23"/>
          <w:szCs w:val="23"/>
          <w:shd w:val="clear" w:color="auto" w:fill="FFFFFF"/>
          <w:lang w:val="en-US"/>
        </w:rPr>
        <w:t xml:space="preserve">by this application, the Applicants are applying to replace the Respondent as guardians to </w:t>
      </w:r>
      <w:proofErr w:type="spellStart"/>
      <w:r w:rsidR="006B363E" w:rsidRPr="00B63B1D">
        <w:rPr>
          <w:sz w:val="23"/>
          <w:szCs w:val="23"/>
          <w:shd w:val="clear" w:color="auto" w:fill="FFFFFF"/>
          <w:lang w:val="en-US"/>
        </w:rPr>
        <w:t>Mr</w:t>
      </w:r>
      <w:proofErr w:type="spellEnd"/>
      <w:r w:rsidR="006B363E" w:rsidRPr="00B63B1D">
        <w:rPr>
          <w:sz w:val="23"/>
          <w:szCs w:val="23"/>
          <w:shd w:val="clear" w:color="auto" w:fill="FFFFFF"/>
          <w:lang w:val="en-US"/>
        </w:rPr>
        <w:t xml:space="preserve"> Joseph Belmont. </w:t>
      </w:r>
      <w:r w:rsidR="00E8713C" w:rsidRPr="00B63B1D">
        <w:rPr>
          <w:sz w:val="23"/>
          <w:szCs w:val="23"/>
          <w:shd w:val="clear" w:color="auto" w:fill="FFFFFF"/>
          <w:lang w:val="en-US"/>
        </w:rPr>
        <w:t>The remedies they seek fro</w:t>
      </w:r>
      <w:r w:rsidR="004A621D" w:rsidRPr="00B63B1D">
        <w:rPr>
          <w:sz w:val="23"/>
          <w:szCs w:val="23"/>
          <w:shd w:val="clear" w:color="auto" w:fill="FFFFFF"/>
          <w:lang w:val="en-US"/>
        </w:rPr>
        <w:t>m the Court of Appeal</w:t>
      </w:r>
      <w:r w:rsidR="00E8713C" w:rsidRPr="00B63B1D">
        <w:rPr>
          <w:sz w:val="23"/>
          <w:szCs w:val="23"/>
          <w:shd w:val="clear" w:color="auto" w:fill="FFFFFF"/>
          <w:lang w:val="en-US"/>
        </w:rPr>
        <w:t xml:space="preserve"> concern themselves in their private capacities, but does not concern </w:t>
      </w:r>
      <w:proofErr w:type="spellStart"/>
      <w:r w:rsidR="00E8713C" w:rsidRPr="00B63B1D">
        <w:rPr>
          <w:sz w:val="23"/>
          <w:szCs w:val="23"/>
          <w:shd w:val="clear" w:color="auto" w:fill="FFFFFF"/>
          <w:lang w:val="en-US"/>
        </w:rPr>
        <w:t>Mr</w:t>
      </w:r>
      <w:proofErr w:type="spellEnd"/>
      <w:r w:rsidR="00E8713C" w:rsidRPr="00B63B1D">
        <w:rPr>
          <w:sz w:val="23"/>
          <w:szCs w:val="23"/>
          <w:shd w:val="clear" w:color="auto" w:fill="FFFFFF"/>
          <w:lang w:val="en-US"/>
        </w:rPr>
        <w:t xml:space="preserve"> Joseph Belmont</w:t>
      </w:r>
      <w:r w:rsidR="00ED6C5F" w:rsidRPr="00B63B1D">
        <w:rPr>
          <w:sz w:val="23"/>
          <w:szCs w:val="23"/>
          <w:shd w:val="clear" w:color="auto" w:fill="FFFFFF"/>
          <w:lang w:val="en-US"/>
        </w:rPr>
        <w:t>.</w:t>
      </w:r>
      <w:r w:rsidR="00E8713C" w:rsidRPr="00B63B1D">
        <w:rPr>
          <w:sz w:val="23"/>
          <w:szCs w:val="23"/>
          <w:shd w:val="clear" w:color="auto" w:fill="FFFFFF"/>
          <w:lang w:val="en-US"/>
        </w:rPr>
        <w:t xml:space="preserve"> </w:t>
      </w:r>
    </w:p>
    <w:p w14:paraId="2740E08D" w14:textId="77777777" w:rsidR="00E66DC6" w:rsidRDefault="00E66DC6" w:rsidP="00D148BB">
      <w:pPr>
        <w:pStyle w:val="ListParagraph"/>
        <w:rPr>
          <w:shd w:val="clear" w:color="auto" w:fill="FFFFFF"/>
          <w:lang w:val="en-US"/>
        </w:rPr>
      </w:pPr>
    </w:p>
    <w:p w14:paraId="62867E9A" w14:textId="4076BA5C" w:rsidR="0085149D" w:rsidRDefault="00AB6F42" w:rsidP="00B63B1D">
      <w:pPr>
        <w:pStyle w:val="JudgmentText"/>
        <w:widowControl w:val="0"/>
        <w:numPr>
          <w:ilvl w:val="0"/>
          <w:numId w:val="0"/>
        </w:numPr>
        <w:autoSpaceDE w:val="0"/>
        <w:autoSpaceDN w:val="0"/>
        <w:adjustRightInd w:val="0"/>
        <w:spacing w:after="0"/>
        <w:ind w:left="720" w:hanging="720"/>
        <w:rPr>
          <w:shd w:val="clear" w:color="auto" w:fill="FFFFFF"/>
          <w:lang w:val="en-US"/>
        </w:rPr>
      </w:pPr>
      <w:r>
        <w:rPr>
          <w:shd w:val="clear" w:color="auto" w:fill="FFFFFF"/>
          <w:lang w:val="en-US"/>
        </w:rPr>
        <w:t>[26]</w:t>
      </w:r>
      <w:r>
        <w:rPr>
          <w:shd w:val="clear" w:color="auto" w:fill="FFFFFF"/>
          <w:lang w:val="en-US"/>
        </w:rPr>
        <w:tab/>
      </w:r>
      <w:r w:rsidR="004A621D">
        <w:rPr>
          <w:shd w:val="clear" w:color="auto" w:fill="FFFFFF"/>
          <w:lang w:val="en-US"/>
        </w:rPr>
        <w:t xml:space="preserve">For the reasons stated above, </w:t>
      </w:r>
      <w:r w:rsidR="00E8713C">
        <w:rPr>
          <w:shd w:val="clear" w:color="auto" w:fill="FFFFFF"/>
          <w:lang w:val="en-US"/>
        </w:rPr>
        <w:t xml:space="preserve">I accept the submissions of Counsel for the Respondent </w:t>
      </w:r>
      <w:r w:rsidR="004A621D">
        <w:rPr>
          <w:shd w:val="clear" w:color="auto" w:fill="FFFFFF"/>
          <w:lang w:val="en-US"/>
        </w:rPr>
        <w:t xml:space="preserve">that the Applicants </w:t>
      </w:r>
      <w:r w:rsidR="00E8713C">
        <w:rPr>
          <w:shd w:val="clear" w:color="auto" w:fill="FFFFFF"/>
          <w:lang w:val="en-US"/>
        </w:rPr>
        <w:t>have no legal standing to make this applicatio</w:t>
      </w:r>
      <w:r w:rsidR="00EC09BF">
        <w:rPr>
          <w:shd w:val="clear" w:color="auto" w:fill="FFFFFF"/>
          <w:lang w:val="en-US"/>
        </w:rPr>
        <w:t xml:space="preserve">n and, therefore, cannot invoke the </w:t>
      </w:r>
      <w:r w:rsidR="00D12FEF">
        <w:rPr>
          <w:shd w:val="clear" w:color="auto" w:fill="FFFFFF"/>
          <w:lang w:val="en-US"/>
        </w:rPr>
        <w:t xml:space="preserve">inherent powers of the Court of Appeal. </w:t>
      </w:r>
      <w:r w:rsidR="00D604FE">
        <w:rPr>
          <w:shd w:val="clear" w:color="auto" w:fill="FFFFFF"/>
          <w:lang w:val="en-US"/>
        </w:rPr>
        <w:t>In any event,</w:t>
      </w:r>
      <w:r w:rsidR="00760109">
        <w:rPr>
          <w:shd w:val="clear" w:color="auto" w:fill="FFFFFF"/>
          <w:lang w:val="en-US"/>
        </w:rPr>
        <w:t xml:space="preserve"> </w:t>
      </w:r>
      <w:r w:rsidR="00123576">
        <w:rPr>
          <w:shd w:val="clear" w:color="auto" w:fill="FFFFFF"/>
          <w:lang w:val="en-US"/>
        </w:rPr>
        <w:t>I hold the view that this is not a fit case for the Court of Appeal to invoke its</w:t>
      </w:r>
      <w:r w:rsidR="00D12FEF">
        <w:rPr>
          <w:shd w:val="clear" w:color="auto" w:fill="FFFFFF"/>
          <w:lang w:val="en-US"/>
        </w:rPr>
        <w:t xml:space="preserve"> </w:t>
      </w:r>
      <w:r w:rsidR="0085149D">
        <w:rPr>
          <w:shd w:val="clear" w:color="auto" w:fill="FFFFFF"/>
          <w:lang w:val="en-US"/>
        </w:rPr>
        <w:t xml:space="preserve">inherent powers </w:t>
      </w:r>
      <w:r w:rsidR="00D12FEF">
        <w:rPr>
          <w:shd w:val="clear" w:color="auto" w:fill="FFFFFF"/>
          <w:lang w:val="en-US"/>
        </w:rPr>
        <w:t>as explained,</w:t>
      </w:r>
      <w:r w:rsidR="00123576">
        <w:rPr>
          <w:shd w:val="clear" w:color="auto" w:fill="FFFFFF"/>
          <w:lang w:val="en-US"/>
        </w:rPr>
        <w:t xml:space="preserve"> as the Judgment </w:t>
      </w:r>
      <w:proofErr w:type="gramStart"/>
      <w:r w:rsidR="00123576">
        <w:rPr>
          <w:shd w:val="clear" w:color="auto" w:fill="FFFFFF"/>
          <w:lang w:val="en-US"/>
        </w:rPr>
        <w:t>cannot be described</w:t>
      </w:r>
      <w:proofErr w:type="gramEnd"/>
      <w:r w:rsidR="00123576">
        <w:rPr>
          <w:shd w:val="clear" w:color="auto" w:fill="FFFFFF"/>
          <w:lang w:val="en-US"/>
        </w:rPr>
        <w:t xml:space="preserve"> as a nullity. The Court</w:t>
      </w:r>
      <w:r w:rsidR="00D12FEF">
        <w:rPr>
          <w:shd w:val="clear" w:color="auto" w:fill="FFFFFF"/>
          <w:lang w:val="en-US"/>
        </w:rPr>
        <w:t xml:space="preserve"> of Appeal</w:t>
      </w:r>
      <w:r w:rsidR="00123576">
        <w:rPr>
          <w:shd w:val="clear" w:color="auto" w:fill="FFFFFF"/>
          <w:lang w:val="en-US"/>
        </w:rPr>
        <w:t xml:space="preserve"> </w:t>
      </w:r>
      <w:r w:rsidR="00760109">
        <w:rPr>
          <w:shd w:val="clear" w:color="auto" w:fill="FFFFFF"/>
          <w:lang w:val="en-US"/>
        </w:rPr>
        <w:t xml:space="preserve">did not make any </w:t>
      </w:r>
      <w:proofErr w:type="gramStart"/>
      <w:r w:rsidR="00760109">
        <w:rPr>
          <w:shd w:val="clear" w:color="auto" w:fill="FFFFFF"/>
          <w:lang w:val="en-US"/>
        </w:rPr>
        <w:t>findings which</w:t>
      </w:r>
      <w:proofErr w:type="gramEnd"/>
      <w:r w:rsidR="00760109">
        <w:rPr>
          <w:shd w:val="clear" w:color="auto" w:fill="FFFFFF"/>
          <w:lang w:val="en-US"/>
        </w:rPr>
        <w:t xml:space="preserve"> breached any </w:t>
      </w:r>
      <w:r w:rsidR="00D604FE">
        <w:rPr>
          <w:shd w:val="clear" w:color="auto" w:fill="FFFFFF"/>
          <w:lang w:val="en-US"/>
        </w:rPr>
        <w:t>of the rights of the Applicants</w:t>
      </w:r>
      <w:r w:rsidR="00123576">
        <w:rPr>
          <w:shd w:val="clear" w:color="auto" w:fill="FFFFFF"/>
          <w:lang w:val="en-US"/>
        </w:rPr>
        <w:t>. In the same vein, I add that</w:t>
      </w:r>
      <w:r w:rsidR="00030F7F">
        <w:rPr>
          <w:shd w:val="clear" w:color="auto" w:fill="FFFFFF"/>
          <w:lang w:val="en-US"/>
        </w:rPr>
        <w:t xml:space="preserve"> there</w:t>
      </w:r>
      <w:r w:rsidR="00123576">
        <w:rPr>
          <w:shd w:val="clear" w:color="auto" w:fill="FFFFFF"/>
          <w:lang w:val="en-US"/>
        </w:rPr>
        <w:t xml:space="preserve"> was no </w:t>
      </w:r>
      <w:r w:rsidR="00063032">
        <w:rPr>
          <w:shd w:val="clear" w:color="auto" w:fill="FFFFFF"/>
          <w:lang w:val="en-US"/>
        </w:rPr>
        <w:t xml:space="preserve">serious </w:t>
      </w:r>
      <w:proofErr w:type="gramStart"/>
      <w:r w:rsidR="0099654D">
        <w:rPr>
          <w:shd w:val="clear" w:color="auto" w:fill="FFFFFF"/>
          <w:lang w:val="en-US"/>
        </w:rPr>
        <w:t xml:space="preserve">procedural </w:t>
      </w:r>
      <w:r>
        <w:rPr>
          <w:shd w:val="clear" w:color="auto" w:fill="FFFFFF"/>
          <w:lang w:val="en-US"/>
        </w:rPr>
        <w:t xml:space="preserve"> </w:t>
      </w:r>
      <w:r w:rsidR="00123576">
        <w:rPr>
          <w:shd w:val="clear" w:color="auto" w:fill="FFFFFF"/>
          <w:lang w:val="en-US"/>
        </w:rPr>
        <w:t>irregularity</w:t>
      </w:r>
      <w:proofErr w:type="gramEnd"/>
      <w:r w:rsidR="00123576">
        <w:rPr>
          <w:shd w:val="clear" w:color="auto" w:fill="FFFFFF"/>
          <w:lang w:val="en-US"/>
        </w:rPr>
        <w:t xml:space="preserve"> which would have caused a failure of natural justice. </w:t>
      </w:r>
    </w:p>
    <w:p w14:paraId="7A0CBDC0" w14:textId="77777777" w:rsidR="0085149D" w:rsidRDefault="0085149D" w:rsidP="00B63B1D">
      <w:pPr>
        <w:pStyle w:val="ListParagraph"/>
        <w:rPr>
          <w:shd w:val="clear" w:color="auto" w:fill="FFFFFF"/>
          <w:lang w:val="en-US"/>
        </w:rPr>
      </w:pPr>
    </w:p>
    <w:p w14:paraId="51F8F615" w14:textId="536C9353" w:rsidR="00E8713C" w:rsidRPr="00B63B1D" w:rsidRDefault="00AB6F42" w:rsidP="00B63B1D">
      <w:pPr>
        <w:pStyle w:val="JudgmentText"/>
        <w:widowControl w:val="0"/>
        <w:numPr>
          <w:ilvl w:val="0"/>
          <w:numId w:val="0"/>
        </w:numPr>
        <w:autoSpaceDE w:val="0"/>
        <w:autoSpaceDN w:val="0"/>
        <w:adjustRightInd w:val="0"/>
        <w:spacing w:after="0"/>
        <w:ind w:left="720" w:hanging="720"/>
        <w:rPr>
          <w:sz w:val="23"/>
          <w:szCs w:val="23"/>
          <w:shd w:val="clear" w:color="auto" w:fill="FFFFFF"/>
          <w:lang w:val="en-US"/>
        </w:rPr>
      </w:pPr>
      <w:r>
        <w:rPr>
          <w:sz w:val="23"/>
          <w:szCs w:val="23"/>
          <w:shd w:val="clear" w:color="auto" w:fill="FFFFFF"/>
          <w:lang w:val="en-US"/>
        </w:rPr>
        <w:t>[27]</w:t>
      </w:r>
      <w:r>
        <w:rPr>
          <w:sz w:val="23"/>
          <w:szCs w:val="23"/>
          <w:shd w:val="clear" w:color="auto" w:fill="FFFFFF"/>
          <w:lang w:val="en-US"/>
        </w:rPr>
        <w:tab/>
      </w:r>
      <w:r w:rsidR="00760109" w:rsidRPr="00B63B1D">
        <w:rPr>
          <w:sz w:val="23"/>
          <w:szCs w:val="23"/>
          <w:shd w:val="clear" w:color="auto" w:fill="FFFFFF"/>
          <w:lang w:val="en-US"/>
        </w:rPr>
        <w:t>Th</w:t>
      </w:r>
      <w:r w:rsidR="00D12FEF" w:rsidRPr="00B63B1D">
        <w:rPr>
          <w:sz w:val="23"/>
          <w:szCs w:val="23"/>
          <w:shd w:val="clear" w:color="auto" w:fill="FFFFFF"/>
          <w:lang w:val="en-US"/>
        </w:rPr>
        <w:t>e</w:t>
      </w:r>
      <w:r w:rsidR="00760109" w:rsidRPr="00B63B1D">
        <w:rPr>
          <w:sz w:val="23"/>
          <w:szCs w:val="23"/>
          <w:shd w:val="clear" w:color="auto" w:fill="FFFFFF"/>
          <w:lang w:val="en-US"/>
        </w:rPr>
        <w:t xml:space="preserve"> Court</w:t>
      </w:r>
      <w:r w:rsidR="00D12FEF" w:rsidRPr="00B63B1D">
        <w:rPr>
          <w:sz w:val="23"/>
          <w:szCs w:val="23"/>
          <w:shd w:val="clear" w:color="auto" w:fill="FFFFFF"/>
          <w:lang w:val="en-US"/>
        </w:rPr>
        <w:t xml:space="preserve"> of Appeal</w:t>
      </w:r>
      <w:r w:rsidR="00760109" w:rsidRPr="00B63B1D">
        <w:rPr>
          <w:sz w:val="23"/>
          <w:szCs w:val="23"/>
          <w:shd w:val="clear" w:color="auto" w:fill="FFFFFF"/>
          <w:lang w:val="en-US"/>
        </w:rPr>
        <w:t xml:space="preserve"> reached its decision on a simple assessment of the fact that the Applicants </w:t>
      </w:r>
      <w:proofErr w:type="gramStart"/>
      <w:r w:rsidR="00760109" w:rsidRPr="00B63B1D">
        <w:rPr>
          <w:sz w:val="23"/>
          <w:szCs w:val="23"/>
          <w:shd w:val="clear" w:color="auto" w:fill="FFFFFF"/>
          <w:lang w:val="en-US"/>
        </w:rPr>
        <w:t>had been appointed</w:t>
      </w:r>
      <w:proofErr w:type="gramEnd"/>
      <w:r w:rsidR="00760109" w:rsidRPr="00B63B1D">
        <w:rPr>
          <w:sz w:val="23"/>
          <w:szCs w:val="23"/>
          <w:shd w:val="clear" w:color="auto" w:fill="FFFFFF"/>
          <w:lang w:val="en-US"/>
        </w:rPr>
        <w:t xml:space="preserve"> as guardians without being officially present in the Supreme Court, without their consent having been sought and without having been examined as to their suitability.  </w:t>
      </w:r>
      <w:r w:rsidR="00123576" w:rsidRPr="00B63B1D">
        <w:rPr>
          <w:sz w:val="23"/>
          <w:szCs w:val="23"/>
          <w:shd w:val="clear" w:color="auto" w:fill="FFFFFF"/>
          <w:lang w:val="en-US"/>
        </w:rPr>
        <w:t xml:space="preserve">In appointing them the Supreme Court had not proceeded to a balancing assessment of the respective abilities and suitability of the Respondent on the one hand and the Applicants on the other hand. As submitted by Counsel for the Respondent, the Supreme Court had plucked two persons at random for appointment, while disregarding the Respondent, who had successfully petitioned the Supreme Court for the interdiction of her father, when the persons appointed had not. </w:t>
      </w:r>
    </w:p>
    <w:p w14:paraId="203CEE96" w14:textId="77777777" w:rsidR="002B5CED" w:rsidRPr="00D148BB" w:rsidRDefault="002B5CED" w:rsidP="00D148BB">
      <w:pPr>
        <w:pStyle w:val="JudgmentText"/>
        <w:widowControl w:val="0"/>
        <w:numPr>
          <w:ilvl w:val="0"/>
          <w:numId w:val="0"/>
        </w:numPr>
        <w:autoSpaceDE w:val="0"/>
        <w:autoSpaceDN w:val="0"/>
        <w:adjustRightInd w:val="0"/>
        <w:spacing w:after="0"/>
        <w:rPr>
          <w:shd w:val="clear" w:color="auto" w:fill="FFFFFF"/>
          <w:lang w:val="en-US"/>
        </w:rPr>
      </w:pPr>
    </w:p>
    <w:p w14:paraId="56295811" w14:textId="58EE289A" w:rsidR="007B359A" w:rsidRPr="00B63B1D" w:rsidRDefault="00D12FEF" w:rsidP="00B63B1D">
      <w:pPr>
        <w:pStyle w:val="JudgmentText"/>
        <w:widowControl w:val="0"/>
        <w:numPr>
          <w:ilvl w:val="0"/>
          <w:numId w:val="0"/>
        </w:numPr>
        <w:autoSpaceDE w:val="0"/>
        <w:autoSpaceDN w:val="0"/>
        <w:adjustRightInd w:val="0"/>
        <w:spacing w:after="0"/>
        <w:ind w:left="720" w:hanging="720"/>
        <w:rPr>
          <w:b/>
          <w:shd w:val="clear" w:color="auto" w:fill="FFFFFF"/>
          <w:lang w:val="en-US"/>
        </w:rPr>
      </w:pPr>
      <w:r>
        <w:rPr>
          <w:b/>
          <w:shd w:val="clear" w:color="auto" w:fill="FFFFFF"/>
          <w:lang w:val="en-US"/>
        </w:rPr>
        <w:t xml:space="preserve">The </w:t>
      </w:r>
      <w:r w:rsidR="00AD646F" w:rsidRPr="00C60D8A">
        <w:rPr>
          <w:b/>
          <w:shd w:val="clear" w:color="auto" w:fill="FFFFFF"/>
          <w:lang w:val="en-US"/>
        </w:rPr>
        <w:t>Decision</w:t>
      </w:r>
    </w:p>
    <w:p w14:paraId="146C05BB" w14:textId="0C631667" w:rsidR="00976510" w:rsidRDefault="00AB6F42" w:rsidP="00B63B1D">
      <w:pPr>
        <w:pStyle w:val="JudgmentText"/>
        <w:widowControl w:val="0"/>
        <w:numPr>
          <w:ilvl w:val="0"/>
          <w:numId w:val="0"/>
        </w:numPr>
        <w:autoSpaceDE w:val="0"/>
        <w:autoSpaceDN w:val="0"/>
        <w:adjustRightInd w:val="0"/>
        <w:spacing w:after="0"/>
        <w:ind w:left="720" w:hanging="720"/>
      </w:pPr>
      <w:r>
        <w:t>[28]</w:t>
      </w:r>
      <w:r>
        <w:tab/>
      </w:r>
      <w:r w:rsidR="00AD646F">
        <w:t>For the reasons stated above, I dismiss the notice of motion with costs.</w:t>
      </w:r>
    </w:p>
    <w:bookmarkEnd w:id="0"/>
    <w:p w14:paraId="75DE610E" w14:textId="6E367D95" w:rsidR="00723042" w:rsidRPr="00723042" w:rsidRDefault="00723042" w:rsidP="00D148BB">
      <w:pPr>
        <w:pStyle w:val="JudgmentText"/>
        <w:numPr>
          <w:ilvl w:val="0"/>
          <w:numId w:val="0"/>
        </w:numPr>
        <w:rPr>
          <w:rFonts w:eastAsia="Calibri"/>
        </w:rPr>
      </w:pPr>
      <w:r w:rsidRPr="00723042">
        <w:rPr>
          <w:highlight w:val="lightGray"/>
        </w:rPr>
        <w:fldChar w:fldCharType="begin"/>
      </w:r>
      <w:r w:rsidRPr="00723042">
        <w:rPr>
          <w:highlight w:val="lightGray"/>
        </w:rPr>
        <w:instrText xml:space="preserve">  </w:instrText>
      </w:r>
      <w:r w:rsidRPr="00723042">
        <w:rPr>
          <w:highlight w:val="lightGray"/>
        </w:rPr>
        <w:fldChar w:fldCharType="end"/>
      </w:r>
    </w:p>
    <w:p w14:paraId="19605977" w14:textId="77777777" w:rsidR="0085149D" w:rsidRDefault="0085149D" w:rsidP="00F72AF1">
      <w:pPr>
        <w:pStyle w:val="JudgmentText"/>
        <w:numPr>
          <w:ilvl w:val="0"/>
          <w:numId w:val="0"/>
        </w:numPr>
      </w:pPr>
    </w:p>
    <w:p w14:paraId="2054EE6B" w14:textId="2E7FC991" w:rsidR="0085149D" w:rsidRDefault="0085149D" w:rsidP="00F72AF1">
      <w:pPr>
        <w:pStyle w:val="JudgmentText"/>
        <w:numPr>
          <w:ilvl w:val="0"/>
          <w:numId w:val="0"/>
        </w:numPr>
      </w:pPr>
    </w:p>
    <w:p w14:paraId="77648A00" w14:textId="150B347A" w:rsidR="002149CA" w:rsidRDefault="002149CA" w:rsidP="00F72AF1">
      <w:pPr>
        <w:pStyle w:val="JudgmentText"/>
        <w:numPr>
          <w:ilvl w:val="0"/>
          <w:numId w:val="0"/>
        </w:numPr>
      </w:pPr>
      <w:r>
        <w:t>Signed, dated and delivered at Ile du Port on 18 December 2020</w:t>
      </w:r>
    </w:p>
    <w:p w14:paraId="3B389BB1" w14:textId="1F0FD115" w:rsidR="00235626" w:rsidRDefault="00F72AF1" w:rsidP="00F72AF1">
      <w:pPr>
        <w:pStyle w:val="JudgmentText"/>
        <w:numPr>
          <w:ilvl w:val="0"/>
          <w:numId w:val="0"/>
        </w:numPr>
      </w:pPr>
      <w:r>
        <w:t>Robinson JA</w:t>
      </w:r>
    </w:p>
    <w:p w14:paraId="3CD4DDA2" w14:textId="5B215FCF" w:rsidR="00F72AF1" w:rsidRDefault="00F72AF1" w:rsidP="00F72AF1">
      <w:pPr>
        <w:pStyle w:val="JudgmentText"/>
        <w:numPr>
          <w:ilvl w:val="0"/>
          <w:numId w:val="0"/>
        </w:numPr>
      </w:pPr>
      <w:r>
        <w:t>_____________</w:t>
      </w:r>
    </w:p>
    <w:p w14:paraId="2A656689" w14:textId="4DD418BC" w:rsidR="00F72AF1" w:rsidRDefault="00F72AF1" w:rsidP="00F72AF1">
      <w:pPr>
        <w:pStyle w:val="JudgmentText"/>
        <w:numPr>
          <w:ilvl w:val="0"/>
          <w:numId w:val="0"/>
        </w:numPr>
      </w:pPr>
      <w:r>
        <w:t>I concur</w:t>
      </w:r>
      <w:r>
        <w:tab/>
      </w:r>
      <w:r>
        <w:tab/>
      </w:r>
      <w:r>
        <w:tab/>
      </w:r>
      <w:r>
        <w:tab/>
      </w:r>
      <w:r>
        <w:tab/>
      </w:r>
      <w:r>
        <w:tab/>
      </w:r>
      <w:r>
        <w:tab/>
        <w:t>____________</w:t>
      </w:r>
    </w:p>
    <w:p w14:paraId="5CC5BB5D" w14:textId="4513357F" w:rsidR="00F72AF1" w:rsidRDefault="00E9663A" w:rsidP="00F72AF1">
      <w:pPr>
        <w:pStyle w:val="JudgmentText"/>
        <w:numPr>
          <w:ilvl w:val="0"/>
          <w:numId w:val="0"/>
        </w:numPr>
      </w:pPr>
      <w:r>
        <w:tab/>
      </w:r>
      <w:r>
        <w:tab/>
      </w:r>
      <w:r>
        <w:tab/>
      </w:r>
      <w:r>
        <w:tab/>
      </w:r>
      <w:r>
        <w:tab/>
      </w:r>
      <w:r>
        <w:tab/>
      </w:r>
      <w:r>
        <w:tab/>
      </w:r>
      <w:r>
        <w:tab/>
      </w:r>
      <w:proofErr w:type="gramStart"/>
      <w:r>
        <w:t>Fernando</w:t>
      </w:r>
      <w:r w:rsidR="00E9658B">
        <w:t xml:space="preserve"> </w:t>
      </w:r>
      <w:r>
        <w:t xml:space="preserve"> President</w:t>
      </w:r>
      <w:proofErr w:type="gramEnd"/>
    </w:p>
    <w:p w14:paraId="60DE7B22" w14:textId="77777777" w:rsidR="009C4670" w:rsidRDefault="009C4670" w:rsidP="00F72AF1">
      <w:pPr>
        <w:pStyle w:val="JudgmentText"/>
        <w:numPr>
          <w:ilvl w:val="0"/>
          <w:numId w:val="0"/>
        </w:numPr>
      </w:pPr>
    </w:p>
    <w:p w14:paraId="3AE5E704" w14:textId="66349B16" w:rsidR="00F72AF1" w:rsidRDefault="00F72AF1" w:rsidP="00F72AF1">
      <w:pPr>
        <w:pStyle w:val="JudgmentText"/>
        <w:numPr>
          <w:ilvl w:val="0"/>
          <w:numId w:val="0"/>
        </w:numPr>
      </w:pPr>
      <w:r>
        <w:t>I concur</w:t>
      </w:r>
      <w:r>
        <w:tab/>
      </w:r>
      <w:r>
        <w:tab/>
      </w:r>
      <w:r>
        <w:tab/>
      </w:r>
      <w:r>
        <w:tab/>
      </w:r>
      <w:r>
        <w:tab/>
      </w:r>
      <w:r>
        <w:tab/>
      </w:r>
      <w:r>
        <w:tab/>
        <w:t>_____________</w:t>
      </w:r>
    </w:p>
    <w:p w14:paraId="5E1402A4" w14:textId="15849FF7" w:rsidR="00682172" w:rsidRPr="00235626" w:rsidRDefault="00F72AF1" w:rsidP="00D148BB">
      <w:pPr>
        <w:pStyle w:val="JudgmentText"/>
        <w:numPr>
          <w:ilvl w:val="0"/>
          <w:numId w:val="0"/>
        </w:numPr>
      </w:pPr>
      <w:r>
        <w:tab/>
      </w:r>
      <w:r>
        <w:tab/>
      </w:r>
      <w:r>
        <w:tab/>
      </w:r>
      <w:r>
        <w:tab/>
      </w:r>
      <w:r>
        <w:tab/>
      </w:r>
      <w:r>
        <w:tab/>
      </w:r>
      <w:r>
        <w:tab/>
      </w:r>
      <w:r>
        <w:tab/>
      </w:r>
      <w:proofErr w:type="gramStart"/>
      <w:r w:rsidR="00C24B29">
        <w:t>Burhan</w:t>
      </w:r>
      <w:bookmarkStart w:id="2" w:name="_GoBack"/>
      <w:bookmarkEnd w:id="2"/>
      <w:r w:rsidR="00E9658B">
        <w:t xml:space="preserve">  JA</w:t>
      </w:r>
      <w:proofErr w:type="gramEnd"/>
    </w:p>
    <w:sectPr w:rsidR="00682172"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13DE9" w14:textId="77777777" w:rsidR="00A71F66" w:rsidRDefault="00A71F66" w:rsidP="006A68E2">
      <w:pPr>
        <w:spacing w:after="0" w:line="240" w:lineRule="auto"/>
      </w:pPr>
      <w:r>
        <w:separator/>
      </w:r>
    </w:p>
  </w:endnote>
  <w:endnote w:type="continuationSeparator" w:id="0">
    <w:p w14:paraId="29F44291" w14:textId="77777777" w:rsidR="00A71F66" w:rsidRDefault="00A71F66"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26788AE0" w14:textId="551B1A39" w:rsidR="003D7548" w:rsidRDefault="003D7548">
        <w:pPr>
          <w:pStyle w:val="Footer"/>
          <w:jc w:val="center"/>
        </w:pPr>
        <w:r w:rsidRPr="00D148BB">
          <w:rPr>
            <w:rFonts w:ascii="Times New Roman" w:hAnsi="Times New Roman" w:cs="Times New Roman"/>
          </w:rPr>
          <w:fldChar w:fldCharType="begin"/>
        </w:r>
        <w:r w:rsidRPr="00D148BB">
          <w:rPr>
            <w:rFonts w:ascii="Times New Roman" w:hAnsi="Times New Roman" w:cs="Times New Roman"/>
          </w:rPr>
          <w:instrText xml:space="preserve"> PAGE   \* MERGEFORMAT </w:instrText>
        </w:r>
        <w:r w:rsidRPr="00D148BB">
          <w:rPr>
            <w:rFonts w:ascii="Times New Roman" w:hAnsi="Times New Roman" w:cs="Times New Roman"/>
          </w:rPr>
          <w:fldChar w:fldCharType="separate"/>
        </w:r>
        <w:r w:rsidR="00C24B29">
          <w:rPr>
            <w:rFonts w:ascii="Times New Roman" w:hAnsi="Times New Roman" w:cs="Times New Roman"/>
            <w:noProof/>
          </w:rPr>
          <w:t>9</w:t>
        </w:r>
        <w:r w:rsidRPr="00D148BB">
          <w:rPr>
            <w:rFonts w:ascii="Times New Roman" w:hAnsi="Times New Roman" w:cs="Times New Roman"/>
            <w:noProof/>
          </w:rPr>
          <w:fldChar w:fldCharType="end"/>
        </w:r>
      </w:p>
    </w:sdtContent>
  </w:sdt>
  <w:p w14:paraId="797488A4" w14:textId="77777777" w:rsidR="003D7548" w:rsidRDefault="003D7548">
    <w:pPr>
      <w:pStyle w:val="Footer"/>
    </w:pPr>
  </w:p>
  <w:p w14:paraId="1C15DF9B" w14:textId="77777777" w:rsidR="003D7548" w:rsidRDefault="003D7548" w:rsidP="00D148B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E6DAF" w14:textId="77777777" w:rsidR="00A71F66" w:rsidRDefault="00A71F66" w:rsidP="006A68E2">
      <w:pPr>
        <w:spacing w:after="0" w:line="240" w:lineRule="auto"/>
      </w:pPr>
      <w:r>
        <w:separator/>
      </w:r>
    </w:p>
  </w:footnote>
  <w:footnote w:type="continuationSeparator" w:id="0">
    <w:p w14:paraId="5F9677AE" w14:textId="77777777" w:rsidR="00A71F66" w:rsidRDefault="00A71F66"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8FA39EE"/>
    <w:lvl w:ilvl="0">
      <w:start w:val="1"/>
      <w:numFmt w:val="decimal"/>
      <w:lvlText w:val="%1."/>
      <w:lvlJc w:val="left"/>
      <w:pPr>
        <w:tabs>
          <w:tab w:val="num" w:pos="720"/>
        </w:tabs>
        <w:ind w:left="720" w:hanging="720"/>
      </w:pPr>
      <w:rPr>
        <w:rFonts w:ascii="Times New Roman" w:hAnsi="Times New Roman" w:cs="Times New Roman" w:hint="default"/>
        <w:b w:val="0"/>
        <w:bCs w:val="0"/>
        <w:i w:val="0"/>
        <w:iCs w:val="0"/>
        <w:sz w:val="24"/>
        <w:szCs w:val="24"/>
      </w:rPr>
    </w:lvl>
    <w:lvl w:ilvl="1">
      <w:start w:val="1"/>
      <w:numFmt w:val="lowerRoman"/>
      <w:lvlText w:val="%2)"/>
      <w:lvlJc w:val="left"/>
      <w:pPr>
        <w:tabs>
          <w:tab w:val="num" w:pos="0"/>
        </w:tabs>
        <w:ind w:left="1418" w:hanging="709"/>
      </w:pPr>
    </w:lvl>
    <w:lvl w:ilvl="2">
      <w:start w:val="1"/>
      <w:numFmt w:val="lowerLetter"/>
      <w:lvlText w:val="%3)"/>
      <w:lvlJc w:val="left"/>
      <w:pPr>
        <w:tabs>
          <w:tab w:val="num" w:pos="0"/>
        </w:tabs>
        <w:ind w:left="2127" w:hanging="709"/>
      </w:pPr>
    </w:lvl>
    <w:lvl w:ilvl="3">
      <w:start w:val="1"/>
      <w:numFmt w:val="lowerRoman"/>
      <w:lvlText w:val="%4)"/>
      <w:lvlJc w:val="left"/>
      <w:pPr>
        <w:tabs>
          <w:tab w:val="num" w:pos="0"/>
        </w:tabs>
        <w:ind w:left="2836" w:hanging="709"/>
      </w:pPr>
    </w:lvl>
    <w:lvl w:ilvl="4">
      <w:start w:val="1"/>
      <w:numFmt w:val="lowerLetter"/>
      <w:lvlText w:val="(%5)"/>
      <w:lvlJc w:val="left"/>
      <w:pPr>
        <w:tabs>
          <w:tab w:val="num" w:pos="0"/>
        </w:tabs>
        <w:ind w:left="3545" w:hanging="709"/>
      </w:pPr>
    </w:lvl>
    <w:lvl w:ilvl="5">
      <w:start w:val="1"/>
      <w:numFmt w:val="lowerRoman"/>
      <w:lvlText w:val="(%6)"/>
      <w:lvlJc w:val="left"/>
      <w:pPr>
        <w:tabs>
          <w:tab w:val="num" w:pos="0"/>
        </w:tabs>
        <w:ind w:left="4254" w:hanging="709"/>
      </w:pPr>
    </w:lvl>
    <w:lvl w:ilvl="6">
      <w:start w:val="1"/>
      <w:numFmt w:val="lowerLetter"/>
      <w:lvlText w:val="(%7)"/>
      <w:lvlJc w:val="left"/>
      <w:pPr>
        <w:tabs>
          <w:tab w:val="num" w:pos="0"/>
        </w:tabs>
        <w:ind w:left="4963" w:hanging="709"/>
      </w:pPr>
    </w:lvl>
    <w:lvl w:ilvl="7">
      <w:start w:val="1"/>
      <w:numFmt w:val="lowerRoman"/>
      <w:lvlText w:val="(%8)"/>
      <w:lvlJc w:val="left"/>
      <w:pPr>
        <w:tabs>
          <w:tab w:val="num" w:pos="0"/>
        </w:tabs>
        <w:ind w:left="5672" w:hanging="709"/>
      </w:pPr>
    </w:lvl>
    <w:lvl w:ilvl="8">
      <w:start w:val="1"/>
      <w:numFmt w:val="lowerLetter"/>
      <w:lvlText w:val="(%9)"/>
      <w:lvlJc w:val="left"/>
      <w:pPr>
        <w:tabs>
          <w:tab w:val="num" w:pos="0"/>
        </w:tabs>
        <w:ind w:left="6381" w:hanging="709"/>
      </w:pPr>
    </w:lvl>
  </w:abstractNum>
  <w:abstractNum w:abstractNumId="1" w15:restartNumberingAfterBreak="0">
    <w:nsid w:val="118D79A6"/>
    <w:multiLevelType w:val="hybridMultilevel"/>
    <w:tmpl w:val="21EA707C"/>
    <w:lvl w:ilvl="0" w:tplc="D320206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D5D3D1E"/>
    <w:multiLevelType w:val="hybridMultilevel"/>
    <w:tmpl w:val="1E701856"/>
    <w:lvl w:ilvl="0" w:tplc="BC14E2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7542D2"/>
    <w:multiLevelType w:val="multilevel"/>
    <w:tmpl w:val="1CC89892"/>
    <w:numStyleLink w:val="Judgments"/>
  </w:abstractNum>
  <w:abstractNum w:abstractNumId="7"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15:restartNumberingAfterBreak="0">
    <w:nsid w:val="32F80D59"/>
    <w:multiLevelType w:val="hybridMultilevel"/>
    <w:tmpl w:val="9EF83CE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372A040D"/>
    <w:multiLevelType w:val="hybridMultilevel"/>
    <w:tmpl w:val="32A69B32"/>
    <w:lvl w:ilvl="0" w:tplc="5DCE2D4C">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C26969"/>
    <w:multiLevelType w:val="hybridMultilevel"/>
    <w:tmpl w:val="33A4821E"/>
    <w:lvl w:ilvl="0" w:tplc="1AB29C0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F2545"/>
    <w:multiLevelType w:val="hybridMultilevel"/>
    <w:tmpl w:val="32F2F502"/>
    <w:lvl w:ilvl="0" w:tplc="DB7CE08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82A421A"/>
    <w:multiLevelType w:val="hybridMultilevel"/>
    <w:tmpl w:val="658646E0"/>
    <w:lvl w:ilvl="0" w:tplc="803600B6">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2E3875"/>
    <w:multiLevelType w:val="hybridMultilevel"/>
    <w:tmpl w:val="D892EADA"/>
    <w:lvl w:ilvl="0" w:tplc="960239DA">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547DC7"/>
    <w:multiLevelType w:val="hybridMultilevel"/>
    <w:tmpl w:val="BCE0938C"/>
    <w:lvl w:ilvl="0" w:tplc="CDB2B4F8">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C14A18"/>
    <w:multiLevelType w:val="hybridMultilevel"/>
    <w:tmpl w:val="FEDC0C2C"/>
    <w:lvl w:ilvl="0" w:tplc="B5922B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9C0C18"/>
    <w:multiLevelType w:val="hybridMultilevel"/>
    <w:tmpl w:val="2EEEABBC"/>
    <w:lvl w:ilvl="0" w:tplc="81D445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823256A"/>
    <w:multiLevelType w:val="multilevel"/>
    <w:tmpl w:val="155EFF7A"/>
    <w:lvl w:ilvl="0">
      <w:start w:val="1"/>
      <w:numFmt w:val="decimal"/>
      <w:lvlText w:val="%1."/>
      <w:lvlJc w:val="left"/>
      <w:pPr>
        <w:ind w:left="720" w:hanging="720"/>
      </w:pPr>
      <w:rPr>
        <w:rFonts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1" w15:restartNumberingAfterBreak="0">
    <w:nsid w:val="7DF02EBD"/>
    <w:multiLevelType w:val="hybridMultilevel"/>
    <w:tmpl w:val="1D7C9A86"/>
    <w:lvl w:ilvl="0" w:tplc="54ACB83A">
      <w:start w:val="1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5"/>
  </w:num>
  <w:num w:numId="3">
    <w:abstractNumId w:val="12"/>
  </w:num>
  <w:num w:numId="4">
    <w:abstractNumId w:val="7"/>
  </w:num>
  <w:num w:numId="5">
    <w:abstractNumId w:val="6"/>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8"/>
  </w:num>
  <w:num w:numId="7">
    <w:abstractNumId w:val="4"/>
  </w:num>
  <w:num w:numId="8">
    <w:abstractNumId w:val="14"/>
  </w:num>
  <w:num w:numId="9">
    <w:abstractNumId w:val="2"/>
  </w:num>
  <w:num w:numId="10">
    <w:abstractNumId w:val="14"/>
  </w:num>
  <w:num w:numId="11">
    <w:abstractNumId w:val="14"/>
  </w:num>
  <w:num w:numId="12">
    <w:abstractNumId w:val="8"/>
  </w:num>
  <w:num w:numId="13">
    <w:abstractNumId w:val="20"/>
  </w:num>
  <w:num w:numId="14">
    <w:abstractNumId w:val="14"/>
    <w:lvlOverride w:ilvl="0">
      <w:startOverride w:val="1"/>
    </w:lvlOverride>
  </w:num>
  <w:num w:numId="15">
    <w:abstractNumId w:val="14"/>
  </w:num>
  <w:num w:numId="16">
    <w:abstractNumId w:val="6"/>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7">
    <w:abstractNumId w:val="6"/>
  </w:num>
  <w:num w:numId="18">
    <w:abstractNumId w:val="15"/>
  </w:num>
  <w:num w:numId="19">
    <w:abstractNumId w:val="6"/>
    <w:lvlOverride w:ilvl="0">
      <w:lvl w:ilvl="0">
        <w:start w:val="1"/>
        <w:numFmt w:val="decimal"/>
        <w:pStyle w:val="JudgmentText"/>
        <w:lvlText w:val="[%1]"/>
        <w:lvlJc w:val="left"/>
        <w:pPr>
          <w:ind w:left="720" w:hanging="720"/>
        </w:pPr>
        <w:rPr>
          <w:rFonts w:ascii="Times New Roman" w:hAnsi="Times New Roman" w:hint="default"/>
          <w:b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0">
    <w:abstractNumId w:val="9"/>
  </w:num>
  <w:num w:numId="21">
    <w:abstractNumId w:val="17"/>
  </w:num>
  <w:num w:numId="22">
    <w:abstractNumId w:val="11"/>
  </w:num>
  <w:num w:numId="23">
    <w:abstractNumId w:val="21"/>
  </w:num>
  <w:num w:numId="24">
    <w:abstractNumId w:val="1"/>
  </w:num>
  <w:num w:numId="25">
    <w:abstractNumId w:val="19"/>
  </w:num>
  <w:num w:numId="26">
    <w:abstractNumId w:val="13"/>
  </w:num>
  <w:num w:numId="27">
    <w:abstractNumId w:val="3"/>
  </w:num>
  <w:num w:numId="28">
    <w:abstractNumId w:val="16"/>
  </w:num>
  <w:num w:numId="29">
    <w:abstractNumId w:val="6"/>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2Nza3MDExMjIxMTRX0lEKTi0uzszPAykwMqoFAL4wYlotAAAA"/>
  </w:docVars>
  <w:rsids>
    <w:rsidRoot w:val="00CC4C21"/>
    <w:rsid w:val="00004A59"/>
    <w:rsid w:val="0000534F"/>
    <w:rsid w:val="00010768"/>
    <w:rsid w:val="00013989"/>
    <w:rsid w:val="00015E2F"/>
    <w:rsid w:val="00020F14"/>
    <w:rsid w:val="00025CDF"/>
    <w:rsid w:val="0003054E"/>
    <w:rsid w:val="00030C93"/>
    <w:rsid w:val="00030F7F"/>
    <w:rsid w:val="00040193"/>
    <w:rsid w:val="00050392"/>
    <w:rsid w:val="000519F6"/>
    <w:rsid w:val="00052FAD"/>
    <w:rsid w:val="00056662"/>
    <w:rsid w:val="00063032"/>
    <w:rsid w:val="000675FF"/>
    <w:rsid w:val="00067FCB"/>
    <w:rsid w:val="00071377"/>
    <w:rsid w:val="00071B84"/>
    <w:rsid w:val="00072CBE"/>
    <w:rsid w:val="00074C8E"/>
    <w:rsid w:val="000756C2"/>
    <w:rsid w:val="00075EF0"/>
    <w:rsid w:val="00081862"/>
    <w:rsid w:val="0008560D"/>
    <w:rsid w:val="000873E2"/>
    <w:rsid w:val="0009242F"/>
    <w:rsid w:val="000924C3"/>
    <w:rsid w:val="000929A9"/>
    <w:rsid w:val="0009388F"/>
    <w:rsid w:val="00093BBC"/>
    <w:rsid w:val="000978CA"/>
    <w:rsid w:val="00097D19"/>
    <w:rsid w:val="000A1F6D"/>
    <w:rsid w:val="000A6DE5"/>
    <w:rsid w:val="000B4372"/>
    <w:rsid w:val="000B593B"/>
    <w:rsid w:val="000C0D38"/>
    <w:rsid w:val="000C3968"/>
    <w:rsid w:val="000C5DA2"/>
    <w:rsid w:val="000D0A14"/>
    <w:rsid w:val="000D150D"/>
    <w:rsid w:val="000D59E2"/>
    <w:rsid w:val="000D6415"/>
    <w:rsid w:val="000F2641"/>
    <w:rsid w:val="000F455A"/>
    <w:rsid w:val="00101B55"/>
    <w:rsid w:val="001028F4"/>
    <w:rsid w:val="001038BF"/>
    <w:rsid w:val="00112139"/>
    <w:rsid w:val="001135C2"/>
    <w:rsid w:val="00113D34"/>
    <w:rsid w:val="00121281"/>
    <w:rsid w:val="00123576"/>
    <w:rsid w:val="00124207"/>
    <w:rsid w:val="0012519F"/>
    <w:rsid w:val="001278AB"/>
    <w:rsid w:val="00132667"/>
    <w:rsid w:val="00133211"/>
    <w:rsid w:val="00137599"/>
    <w:rsid w:val="00137C18"/>
    <w:rsid w:val="00137E39"/>
    <w:rsid w:val="00140938"/>
    <w:rsid w:val="00140E1B"/>
    <w:rsid w:val="001428B9"/>
    <w:rsid w:val="00144AA3"/>
    <w:rsid w:val="00145BD4"/>
    <w:rsid w:val="00151BF3"/>
    <w:rsid w:val="00151F45"/>
    <w:rsid w:val="00161387"/>
    <w:rsid w:val="00162586"/>
    <w:rsid w:val="001664B7"/>
    <w:rsid w:val="001701BC"/>
    <w:rsid w:val="00170E74"/>
    <w:rsid w:val="001723B1"/>
    <w:rsid w:val="00173E70"/>
    <w:rsid w:val="00180671"/>
    <w:rsid w:val="00180C28"/>
    <w:rsid w:val="001831FD"/>
    <w:rsid w:val="001918B4"/>
    <w:rsid w:val="001934AE"/>
    <w:rsid w:val="00193B2C"/>
    <w:rsid w:val="00195F76"/>
    <w:rsid w:val="0019655D"/>
    <w:rsid w:val="00196639"/>
    <w:rsid w:val="001A07D1"/>
    <w:rsid w:val="001A0CAF"/>
    <w:rsid w:val="001A100A"/>
    <w:rsid w:val="001A376F"/>
    <w:rsid w:val="001A3E53"/>
    <w:rsid w:val="001B0EFE"/>
    <w:rsid w:val="001B2CDB"/>
    <w:rsid w:val="001B37D0"/>
    <w:rsid w:val="001B3B93"/>
    <w:rsid w:val="001B4709"/>
    <w:rsid w:val="001B7341"/>
    <w:rsid w:val="001C47D6"/>
    <w:rsid w:val="001C54C3"/>
    <w:rsid w:val="001C78EC"/>
    <w:rsid w:val="001C7C66"/>
    <w:rsid w:val="001D20C4"/>
    <w:rsid w:val="001D25DE"/>
    <w:rsid w:val="001D269C"/>
    <w:rsid w:val="001D33D2"/>
    <w:rsid w:val="001D3745"/>
    <w:rsid w:val="001E3201"/>
    <w:rsid w:val="001F00CC"/>
    <w:rsid w:val="001F2FA9"/>
    <w:rsid w:val="001F3925"/>
    <w:rsid w:val="001F7EBD"/>
    <w:rsid w:val="00200EE2"/>
    <w:rsid w:val="002015F8"/>
    <w:rsid w:val="00205327"/>
    <w:rsid w:val="002056F2"/>
    <w:rsid w:val="00205A44"/>
    <w:rsid w:val="00212006"/>
    <w:rsid w:val="0021402A"/>
    <w:rsid w:val="002149CA"/>
    <w:rsid w:val="00214DB4"/>
    <w:rsid w:val="002179A9"/>
    <w:rsid w:val="00217F2A"/>
    <w:rsid w:val="002207B6"/>
    <w:rsid w:val="00226F91"/>
    <w:rsid w:val="00230C4D"/>
    <w:rsid w:val="00235626"/>
    <w:rsid w:val="00235863"/>
    <w:rsid w:val="00235F12"/>
    <w:rsid w:val="00237570"/>
    <w:rsid w:val="0024354F"/>
    <w:rsid w:val="00243AE1"/>
    <w:rsid w:val="00244D11"/>
    <w:rsid w:val="00244FEB"/>
    <w:rsid w:val="00246F18"/>
    <w:rsid w:val="002616E9"/>
    <w:rsid w:val="00271C68"/>
    <w:rsid w:val="00274FEA"/>
    <w:rsid w:val="0027707F"/>
    <w:rsid w:val="002851C9"/>
    <w:rsid w:val="0028576D"/>
    <w:rsid w:val="0029059D"/>
    <w:rsid w:val="00292244"/>
    <w:rsid w:val="00294481"/>
    <w:rsid w:val="002978B1"/>
    <w:rsid w:val="002A353B"/>
    <w:rsid w:val="002A53DE"/>
    <w:rsid w:val="002B0F3E"/>
    <w:rsid w:val="002B5263"/>
    <w:rsid w:val="002B5CED"/>
    <w:rsid w:val="002B60A6"/>
    <w:rsid w:val="002C103D"/>
    <w:rsid w:val="002D0A94"/>
    <w:rsid w:val="002D1EF1"/>
    <w:rsid w:val="002D3055"/>
    <w:rsid w:val="002D4EB8"/>
    <w:rsid w:val="002E1570"/>
    <w:rsid w:val="002E1B36"/>
    <w:rsid w:val="002E2798"/>
    <w:rsid w:val="002E2AE3"/>
    <w:rsid w:val="002E2D44"/>
    <w:rsid w:val="002E72B8"/>
    <w:rsid w:val="00306766"/>
    <w:rsid w:val="00307BB3"/>
    <w:rsid w:val="003101AA"/>
    <w:rsid w:val="003137B8"/>
    <w:rsid w:val="00315AA7"/>
    <w:rsid w:val="00316A4E"/>
    <w:rsid w:val="00320D3B"/>
    <w:rsid w:val="003254C1"/>
    <w:rsid w:val="003329A7"/>
    <w:rsid w:val="00336595"/>
    <w:rsid w:val="00344425"/>
    <w:rsid w:val="0034659B"/>
    <w:rsid w:val="00346D7F"/>
    <w:rsid w:val="00347A6C"/>
    <w:rsid w:val="00352C25"/>
    <w:rsid w:val="003615E7"/>
    <w:rsid w:val="0036708A"/>
    <w:rsid w:val="00372A44"/>
    <w:rsid w:val="003752EA"/>
    <w:rsid w:val="00380619"/>
    <w:rsid w:val="00386D4F"/>
    <w:rsid w:val="00392D92"/>
    <w:rsid w:val="003A6C9E"/>
    <w:rsid w:val="003B6631"/>
    <w:rsid w:val="003C11F1"/>
    <w:rsid w:val="003C4AE0"/>
    <w:rsid w:val="003C5839"/>
    <w:rsid w:val="003D0C13"/>
    <w:rsid w:val="003D1552"/>
    <w:rsid w:val="003D176D"/>
    <w:rsid w:val="003D2454"/>
    <w:rsid w:val="003D28EB"/>
    <w:rsid w:val="003D47BB"/>
    <w:rsid w:val="003D7548"/>
    <w:rsid w:val="003E01CB"/>
    <w:rsid w:val="003E2D9E"/>
    <w:rsid w:val="003E2E94"/>
    <w:rsid w:val="003E5B26"/>
    <w:rsid w:val="003F0BD8"/>
    <w:rsid w:val="003F5DC2"/>
    <w:rsid w:val="003F6C74"/>
    <w:rsid w:val="00400FC6"/>
    <w:rsid w:val="00403F4C"/>
    <w:rsid w:val="00405958"/>
    <w:rsid w:val="00407576"/>
    <w:rsid w:val="00410C4B"/>
    <w:rsid w:val="00412994"/>
    <w:rsid w:val="00412C55"/>
    <w:rsid w:val="00414EE8"/>
    <w:rsid w:val="0041639C"/>
    <w:rsid w:val="00425DDF"/>
    <w:rsid w:val="004333A8"/>
    <w:rsid w:val="004362B7"/>
    <w:rsid w:val="00440CC5"/>
    <w:rsid w:val="004411FB"/>
    <w:rsid w:val="00444299"/>
    <w:rsid w:val="00444F2B"/>
    <w:rsid w:val="00445E2B"/>
    <w:rsid w:val="00451625"/>
    <w:rsid w:val="0045195B"/>
    <w:rsid w:val="00452F43"/>
    <w:rsid w:val="00453AC2"/>
    <w:rsid w:val="00463B4E"/>
    <w:rsid w:val="00472219"/>
    <w:rsid w:val="00480924"/>
    <w:rsid w:val="0048513B"/>
    <w:rsid w:val="00495D12"/>
    <w:rsid w:val="004A0A8E"/>
    <w:rsid w:val="004A2599"/>
    <w:rsid w:val="004A2BCF"/>
    <w:rsid w:val="004A4989"/>
    <w:rsid w:val="004A4C0A"/>
    <w:rsid w:val="004A621D"/>
    <w:rsid w:val="004B035B"/>
    <w:rsid w:val="004B2ABC"/>
    <w:rsid w:val="004B5E13"/>
    <w:rsid w:val="004B7720"/>
    <w:rsid w:val="004C16E0"/>
    <w:rsid w:val="004D1E2A"/>
    <w:rsid w:val="004D25D8"/>
    <w:rsid w:val="004D3158"/>
    <w:rsid w:val="004D626C"/>
    <w:rsid w:val="004D6693"/>
    <w:rsid w:val="004D7477"/>
    <w:rsid w:val="004E24B2"/>
    <w:rsid w:val="004F2AF8"/>
    <w:rsid w:val="004F2E3A"/>
    <w:rsid w:val="004F2E46"/>
    <w:rsid w:val="004F4537"/>
    <w:rsid w:val="004F76B1"/>
    <w:rsid w:val="0050272D"/>
    <w:rsid w:val="005035D7"/>
    <w:rsid w:val="00504268"/>
    <w:rsid w:val="00505A71"/>
    <w:rsid w:val="0052122C"/>
    <w:rsid w:val="00524F8B"/>
    <w:rsid w:val="00530F3A"/>
    <w:rsid w:val="00534D8A"/>
    <w:rsid w:val="00536645"/>
    <w:rsid w:val="0053790B"/>
    <w:rsid w:val="0054639E"/>
    <w:rsid w:val="00547B91"/>
    <w:rsid w:val="005504C6"/>
    <w:rsid w:val="005525AE"/>
    <w:rsid w:val="00553DBE"/>
    <w:rsid w:val="005607FE"/>
    <w:rsid w:val="005635BB"/>
    <w:rsid w:val="00565850"/>
    <w:rsid w:val="00572ED8"/>
    <w:rsid w:val="0057485E"/>
    <w:rsid w:val="005757DD"/>
    <w:rsid w:val="005822F9"/>
    <w:rsid w:val="0058334F"/>
    <w:rsid w:val="005845CC"/>
    <w:rsid w:val="0058564A"/>
    <w:rsid w:val="00585686"/>
    <w:rsid w:val="00590A52"/>
    <w:rsid w:val="00591A9F"/>
    <w:rsid w:val="00593178"/>
    <w:rsid w:val="005971E2"/>
    <w:rsid w:val="00597860"/>
    <w:rsid w:val="005A308B"/>
    <w:rsid w:val="005A583D"/>
    <w:rsid w:val="005A5FCB"/>
    <w:rsid w:val="005B0B7A"/>
    <w:rsid w:val="005B12AA"/>
    <w:rsid w:val="005B20A3"/>
    <w:rsid w:val="005B36C6"/>
    <w:rsid w:val="005B377B"/>
    <w:rsid w:val="005B61A0"/>
    <w:rsid w:val="005B7764"/>
    <w:rsid w:val="005C0C67"/>
    <w:rsid w:val="005C146D"/>
    <w:rsid w:val="005C51DF"/>
    <w:rsid w:val="005C5626"/>
    <w:rsid w:val="005D34B0"/>
    <w:rsid w:val="005E556B"/>
    <w:rsid w:val="005F0795"/>
    <w:rsid w:val="005F1EC0"/>
    <w:rsid w:val="005F3C50"/>
    <w:rsid w:val="005F57FA"/>
    <w:rsid w:val="00601509"/>
    <w:rsid w:val="0061354A"/>
    <w:rsid w:val="00621640"/>
    <w:rsid w:val="0062332E"/>
    <w:rsid w:val="00623817"/>
    <w:rsid w:val="00623C86"/>
    <w:rsid w:val="00631B91"/>
    <w:rsid w:val="00635504"/>
    <w:rsid w:val="00635A7C"/>
    <w:rsid w:val="00637B4F"/>
    <w:rsid w:val="00645457"/>
    <w:rsid w:val="006478A6"/>
    <w:rsid w:val="00650D0C"/>
    <w:rsid w:val="006513AF"/>
    <w:rsid w:val="00652326"/>
    <w:rsid w:val="00662CEA"/>
    <w:rsid w:val="006645C9"/>
    <w:rsid w:val="006720CF"/>
    <w:rsid w:val="00673F34"/>
    <w:rsid w:val="00675BEB"/>
    <w:rsid w:val="00676ECB"/>
    <w:rsid w:val="00682172"/>
    <w:rsid w:val="00686DBC"/>
    <w:rsid w:val="00687181"/>
    <w:rsid w:val="00693D79"/>
    <w:rsid w:val="006A126D"/>
    <w:rsid w:val="006A1B1A"/>
    <w:rsid w:val="006A37B2"/>
    <w:rsid w:val="006A3B6F"/>
    <w:rsid w:val="006A3F5F"/>
    <w:rsid w:val="006A6465"/>
    <w:rsid w:val="006A68E2"/>
    <w:rsid w:val="006B363E"/>
    <w:rsid w:val="006B37AB"/>
    <w:rsid w:val="006B3F2F"/>
    <w:rsid w:val="006B6374"/>
    <w:rsid w:val="006B7E30"/>
    <w:rsid w:val="006C171F"/>
    <w:rsid w:val="006C1880"/>
    <w:rsid w:val="006C4EEE"/>
    <w:rsid w:val="006C5E78"/>
    <w:rsid w:val="006C6719"/>
    <w:rsid w:val="006D0BF6"/>
    <w:rsid w:val="006D305B"/>
    <w:rsid w:val="006D57EC"/>
    <w:rsid w:val="006D7808"/>
    <w:rsid w:val="006E0806"/>
    <w:rsid w:val="006E0EC6"/>
    <w:rsid w:val="006F0356"/>
    <w:rsid w:val="006F5ABA"/>
    <w:rsid w:val="0070371E"/>
    <w:rsid w:val="00706971"/>
    <w:rsid w:val="007136EA"/>
    <w:rsid w:val="00715C55"/>
    <w:rsid w:val="00716FAC"/>
    <w:rsid w:val="00722761"/>
    <w:rsid w:val="00723042"/>
    <w:rsid w:val="00723DED"/>
    <w:rsid w:val="00730A82"/>
    <w:rsid w:val="00733AD4"/>
    <w:rsid w:val="00733EB6"/>
    <w:rsid w:val="0073469E"/>
    <w:rsid w:val="00734FDD"/>
    <w:rsid w:val="0073546C"/>
    <w:rsid w:val="00735809"/>
    <w:rsid w:val="0073620A"/>
    <w:rsid w:val="00736607"/>
    <w:rsid w:val="00754989"/>
    <w:rsid w:val="00760109"/>
    <w:rsid w:val="00760FB2"/>
    <w:rsid w:val="0076353D"/>
    <w:rsid w:val="00765A8A"/>
    <w:rsid w:val="00767965"/>
    <w:rsid w:val="00774D29"/>
    <w:rsid w:val="007761C4"/>
    <w:rsid w:val="00776FF5"/>
    <w:rsid w:val="0077729D"/>
    <w:rsid w:val="00780127"/>
    <w:rsid w:val="00781B2C"/>
    <w:rsid w:val="00784359"/>
    <w:rsid w:val="007904C2"/>
    <w:rsid w:val="007925FA"/>
    <w:rsid w:val="00793329"/>
    <w:rsid w:val="00794A87"/>
    <w:rsid w:val="00796B89"/>
    <w:rsid w:val="007A1664"/>
    <w:rsid w:val="007A1DB5"/>
    <w:rsid w:val="007A4C83"/>
    <w:rsid w:val="007A5FFE"/>
    <w:rsid w:val="007A6037"/>
    <w:rsid w:val="007A6F06"/>
    <w:rsid w:val="007B359A"/>
    <w:rsid w:val="007B4706"/>
    <w:rsid w:val="007B7B02"/>
    <w:rsid w:val="007C218A"/>
    <w:rsid w:val="007C5E28"/>
    <w:rsid w:val="007C60DD"/>
    <w:rsid w:val="007D06C0"/>
    <w:rsid w:val="007D123B"/>
    <w:rsid w:val="007D25FE"/>
    <w:rsid w:val="007D3310"/>
    <w:rsid w:val="007D6592"/>
    <w:rsid w:val="007D682D"/>
    <w:rsid w:val="007D7BD6"/>
    <w:rsid w:val="007E05F2"/>
    <w:rsid w:val="007E07D6"/>
    <w:rsid w:val="007E1368"/>
    <w:rsid w:val="007E4B00"/>
    <w:rsid w:val="007E5540"/>
    <w:rsid w:val="007F3B2C"/>
    <w:rsid w:val="007F3D99"/>
    <w:rsid w:val="008001C8"/>
    <w:rsid w:val="00800D9F"/>
    <w:rsid w:val="00801281"/>
    <w:rsid w:val="008028A1"/>
    <w:rsid w:val="0080333F"/>
    <w:rsid w:val="00804B55"/>
    <w:rsid w:val="00804BC9"/>
    <w:rsid w:val="008066A2"/>
    <w:rsid w:val="0081101D"/>
    <w:rsid w:val="00814381"/>
    <w:rsid w:val="00815764"/>
    <w:rsid w:val="00817D0A"/>
    <w:rsid w:val="008207AE"/>
    <w:rsid w:val="008252B1"/>
    <w:rsid w:val="008253DE"/>
    <w:rsid w:val="00826E32"/>
    <w:rsid w:val="00827BA2"/>
    <w:rsid w:val="0083229B"/>
    <w:rsid w:val="008328A3"/>
    <w:rsid w:val="0083476E"/>
    <w:rsid w:val="0083782E"/>
    <w:rsid w:val="00837DBE"/>
    <w:rsid w:val="008410A9"/>
    <w:rsid w:val="00841774"/>
    <w:rsid w:val="00847069"/>
    <w:rsid w:val="008470C9"/>
    <w:rsid w:val="0085149D"/>
    <w:rsid w:val="00853B10"/>
    <w:rsid w:val="008577B7"/>
    <w:rsid w:val="008700A0"/>
    <w:rsid w:val="00877F00"/>
    <w:rsid w:val="00880DCA"/>
    <w:rsid w:val="008817F2"/>
    <w:rsid w:val="00881F6C"/>
    <w:rsid w:val="008821CA"/>
    <w:rsid w:val="00890F42"/>
    <w:rsid w:val="00892EDD"/>
    <w:rsid w:val="00894314"/>
    <w:rsid w:val="0089513D"/>
    <w:rsid w:val="008A00BC"/>
    <w:rsid w:val="008A4396"/>
    <w:rsid w:val="008A457F"/>
    <w:rsid w:val="008A7365"/>
    <w:rsid w:val="008B23BB"/>
    <w:rsid w:val="008B25FC"/>
    <w:rsid w:val="008B3722"/>
    <w:rsid w:val="008B3ACB"/>
    <w:rsid w:val="008B3BC0"/>
    <w:rsid w:val="008C4A98"/>
    <w:rsid w:val="008D0F6D"/>
    <w:rsid w:val="008D68F1"/>
    <w:rsid w:val="008D714D"/>
    <w:rsid w:val="008D75F6"/>
    <w:rsid w:val="008D7C69"/>
    <w:rsid w:val="008E13BB"/>
    <w:rsid w:val="008E1A04"/>
    <w:rsid w:val="008E4675"/>
    <w:rsid w:val="008E771B"/>
    <w:rsid w:val="008F09EA"/>
    <w:rsid w:val="008F6EC4"/>
    <w:rsid w:val="0090180B"/>
    <w:rsid w:val="00903C31"/>
    <w:rsid w:val="00905177"/>
    <w:rsid w:val="00907773"/>
    <w:rsid w:val="00907A18"/>
    <w:rsid w:val="00912329"/>
    <w:rsid w:val="009126AA"/>
    <w:rsid w:val="009127B3"/>
    <w:rsid w:val="00913093"/>
    <w:rsid w:val="00916E8A"/>
    <w:rsid w:val="00922EC5"/>
    <w:rsid w:val="00932D76"/>
    <w:rsid w:val="009331E1"/>
    <w:rsid w:val="00943BDE"/>
    <w:rsid w:val="00947A9A"/>
    <w:rsid w:val="0095173A"/>
    <w:rsid w:val="00952714"/>
    <w:rsid w:val="009539BD"/>
    <w:rsid w:val="009539C2"/>
    <w:rsid w:val="00960BB0"/>
    <w:rsid w:val="00964F22"/>
    <w:rsid w:val="00976510"/>
    <w:rsid w:val="009812CD"/>
    <w:rsid w:val="00983B70"/>
    <w:rsid w:val="00983FCA"/>
    <w:rsid w:val="00990E27"/>
    <w:rsid w:val="00994087"/>
    <w:rsid w:val="009941F7"/>
    <w:rsid w:val="0099654D"/>
    <w:rsid w:val="00996A68"/>
    <w:rsid w:val="00997CB9"/>
    <w:rsid w:val="009A029E"/>
    <w:rsid w:val="009A120A"/>
    <w:rsid w:val="009A3363"/>
    <w:rsid w:val="009A34F7"/>
    <w:rsid w:val="009A7688"/>
    <w:rsid w:val="009A769C"/>
    <w:rsid w:val="009B320B"/>
    <w:rsid w:val="009B3EAA"/>
    <w:rsid w:val="009B495E"/>
    <w:rsid w:val="009B501B"/>
    <w:rsid w:val="009C1F84"/>
    <w:rsid w:val="009C3A4E"/>
    <w:rsid w:val="009C4670"/>
    <w:rsid w:val="009C4D3B"/>
    <w:rsid w:val="009D0733"/>
    <w:rsid w:val="009E119B"/>
    <w:rsid w:val="009F08EA"/>
    <w:rsid w:val="009F125D"/>
    <w:rsid w:val="00A027FD"/>
    <w:rsid w:val="00A030B9"/>
    <w:rsid w:val="00A03887"/>
    <w:rsid w:val="00A04F30"/>
    <w:rsid w:val="00A11498"/>
    <w:rsid w:val="00A117BE"/>
    <w:rsid w:val="00A11E8C"/>
    <w:rsid w:val="00A12FFC"/>
    <w:rsid w:val="00A13E58"/>
    <w:rsid w:val="00A163BC"/>
    <w:rsid w:val="00A16D34"/>
    <w:rsid w:val="00A1756C"/>
    <w:rsid w:val="00A2058F"/>
    <w:rsid w:val="00A210C8"/>
    <w:rsid w:val="00A22E70"/>
    <w:rsid w:val="00A24F6C"/>
    <w:rsid w:val="00A25856"/>
    <w:rsid w:val="00A25BCD"/>
    <w:rsid w:val="00A266BE"/>
    <w:rsid w:val="00A31919"/>
    <w:rsid w:val="00A32DEF"/>
    <w:rsid w:val="00A32E44"/>
    <w:rsid w:val="00A43E6C"/>
    <w:rsid w:val="00A51791"/>
    <w:rsid w:val="00A56C4F"/>
    <w:rsid w:val="00A60614"/>
    <w:rsid w:val="00A71F66"/>
    <w:rsid w:val="00A80B1D"/>
    <w:rsid w:val="00A811EE"/>
    <w:rsid w:val="00A853DE"/>
    <w:rsid w:val="00A9424B"/>
    <w:rsid w:val="00A94573"/>
    <w:rsid w:val="00A97565"/>
    <w:rsid w:val="00AB0029"/>
    <w:rsid w:val="00AB21B4"/>
    <w:rsid w:val="00AB3BD4"/>
    <w:rsid w:val="00AB4B17"/>
    <w:rsid w:val="00AB6F42"/>
    <w:rsid w:val="00AC04F0"/>
    <w:rsid w:val="00AC23B8"/>
    <w:rsid w:val="00AC65DC"/>
    <w:rsid w:val="00AD35A9"/>
    <w:rsid w:val="00AD646F"/>
    <w:rsid w:val="00AD7CE9"/>
    <w:rsid w:val="00AE439F"/>
    <w:rsid w:val="00AE4BDE"/>
    <w:rsid w:val="00AE6F66"/>
    <w:rsid w:val="00AF30C4"/>
    <w:rsid w:val="00B03130"/>
    <w:rsid w:val="00B03209"/>
    <w:rsid w:val="00B03441"/>
    <w:rsid w:val="00B05230"/>
    <w:rsid w:val="00B149DD"/>
    <w:rsid w:val="00B16324"/>
    <w:rsid w:val="00B176B3"/>
    <w:rsid w:val="00B17FB0"/>
    <w:rsid w:val="00B35DEF"/>
    <w:rsid w:val="00B416EA"/>
    <w:rsid w:val="00B43C09"/>
    <w:rsid w:val="00B463D1"/>
    <w:rsid w:val="00B545BC"/>
    <w:rsid w:val="00B55379"/>
    <w:rsid w:val="00B62559"/>
    <w:rsid w:val="00B627EA"/>
    <w:rsid w:val="00B63B1D"/>
    <w:rsid w:val="00B64241"/>
    <w:rsid w:val="00B6523E"/>
    <w:rsid w:val="00B6660F"/>
    <w:rsid w:val="00B717DB"/>
    <w:rsid w:val="00B74381"/>
    <w:rsid w:val="00B747AA"/>
    <w:rsid w:val="00B75595"/>
    <w:rsid w:val="00B75BA7"/>
    <w:rsid w:val="00B837E4"/>
    <w:rsid w:val="00B843CF"/>
    <w:rsid w:val="00B84C40"/>
    <w:rsid w:val="00B86495"/>
    <w:rsid w:val="00B87082"/>
    <w:rsid w:val="00B921CA"/>
    <w:rsid w:val="00B94B44"/>
    <w:rsid w:val="00B950DF"/>
    <w:rsid w:val="00B96055"/>
    <w:rsid w:val="00B96D65"/>
    <w:rsid w:val="00B977C1"/>
    <w:rsid w:val="00BA1AA2"/>
    <w:rsid w:val="00BB1A3E"/>
    <w:rsid w:val="00BB5EFE"/>
    <w:rsid w:val="00BC3E1E"/>
    <w:rsid w:val="00BC4B68"/>
    <w:rsid w:val="00BC620B"/>
    <w:rsid w:val="00BC73B1"/>
    <w:rsid w:val="00BD4136"/>
    <w:rsid w:val="00BD4992"/>
    <w:rsid w:val="00BE0813"/>
    <w:rsid w:val="00BE3EC0"/>
    <w:rsid w:val="00BE73E4"/>
    <w:rsid w:val="00BF33B0"/>
    <w:rsid w:val="00BF4FAE"/>
    <w:rsid w:val="00BF6167"/>
    <w:rsid w:val="00BF7910"/>
    <w:rsid w:val="00C0161A"/>
    <w:rsid w:val="00C01E9E"/>
    <w:rsid w:val="00C03BF2"/>
    <w:rsid w:val="00C03FF3"/>
    <w:rsid w:val="00C057B3"/>
    <w:rsid w:val="00C13F36"/>
    <w:rsid w:val="00C146F8"/>
    <w:rsid w:val="00C14899"/>
    <w:rsid w:val="00C15088"/>
    <w:rsid w:val="00C161D1"/>
    <w:rsid w:val="00C243E8"/>
    <w:rsid w:val="00C2466E"/>
    <w:rsid w:val="00C24A58"/>
    <w:rsid w:val="00C24B29"/>
    <w:rsid w:val="00C34C45"/>
    <w:rsid w:val="00C3749C"/>
    <w:rsid w:val="00C44C4A"/>
    <w:rsid w:val="00C57874"/>
    <w:rsid w:val="00C60A83"/>
    <w:rsid w:val="00C60D8A"/>
    <w:rsid w:val="00C616AA"/>
    <w:rsid w:val="00C65D1E"/>
    <w:rsid w:val="00C713FA"/>
    <w:rsid w:val="00C73941"/>
    <w:rsid w:val="00C7607B"/>
    <w:rsid w:val="00C77D45"/>
    <w:rsid w:val="00C921B5"/>
    <w:rsid w:val="00C931F3"/>
    <w:rsid w:val="00C94491"/>
    <w:rsid w:val="00C947DF"/>
    <w:rsid w:val="00CA247E"/>
    <w:rsid w:val="00CA2B56"/>
    <w:rsid w:val="00CA638B"/>
    <w:rsid w:val="00CB7A05"/>
    <w:rsid w:val="00CC0848"/>
    <w:rsid w:val="00CC33CB"/>
    <w:rsid w:val="00CC437E"/>
    <w:rsid w:val="00CC4C21"/>
    <w:rsid w:val="00CC7975"/>
    <w:rsid w:val="00CD0281"/>
    <w:rsid w:val="00CD09C7"/>
    <w:rsid w:val="00CD3F5F"/>
    <w:rsid w:val="00CD67A5"/>
    <w:rsid w:val="00CD7565"/>
    <w:rsid w:val="00CE1649"/>
    <w:rsid w:val="00CF3058"/>
    <w:rsid w:val="00CF3F73"/>
    <w:rsid w:val="00CF4A88"/>
    <w:rsid w:val="00D01A26"/>
    <w:rsid w:val="00D0663C"/>
    <w:rsid w:val="00D12FEF"/>
    <w:rsid w:val="00D148BB"/>
    <w:rsid w:val="00D14C09"/>
    <w:rsid w:val="00D15CD1"/>
    <w:rsid w:val="00D17750"/>
    <w:rsid w:val="00D22D37"/>
    <w:rsid w:val="00D231D8"/>
    <w:rsid w:val="00D233B2"/>
    <w:rsid w:val="00D27839"/>
    <w:rsid w:val="00D31F1B"/>
    <w:rsid w:val="00D33C9F"/>
    <w:rsid w:val="00D33DBF"/>
    <w:rsid w:val="00D33FE0"/>
    <w:rsid w:val="00D360DA"/>
    <w:rsid w:val="00D36E01"/>
    <w:rsid w:val="00D36EDF"/>
    <w:rsid w:val="00D37498"/>
    <w:rsid w:val="00D37AF7"/>
    <w:rsid w:val="00D436FD"/>
    <w:rsid w:val="00D604FE"/>
    <w:rsid w:val="00D606C3"/>
    <w:rsid w:val="00D6088A"/>
    <w:rsid w:val="00D60EF5"/>
    <w:rsid w:val="00D626AE"/>
    <w:rsid w:val="00D62D73"/>
    <w:rsid w:val="00D710E7"/>
    <w:rsid w:val="00D72405"/>
    <w:rsid w:val="00D80CA8"/>
    <w:rsid w:val="00D8338F"/>
    <w:rsid w:val="00D84B09"/>
    <w:rsid w:val="00D91235"/>
    <w:rsid w:val="00D9464C"/>
    <w:rsid w:val="00D956A4"/>
    <w:rsid w:val="00D95B9D"/>
    <w:rsid w:val="00D963DE"/>
    <w:rsid w:val="00D97BF3"/>
    <w:rsid w:val="00DA28D0"/>
    <w:rsid w:val="00DA4592"/>
    <w:rsid w:val="00DB69C0"/>
    <w:rsid w:val="00DC3437"/>
    <w:rsid w:val="00DC3786"/>
    <w:rsid w:val="00DC3944"/>
    <w:rsid w:val="00DC5C7F"/>
    <w:rsid w:val="00DD0365"/>
    <w:rsid w:val="00DD321A"/>
    <w:rsid w:val="00DD33C5"/>
    <w:rsid w:val="00DD35DB"/>
    <w:rsid w:val="00DD394F"/>
    <w:rsid w:val="00DD6D79"/>
    <w:rsid w:val="00DE2320"/>
    <w:rsid w:val="00DE2444"/>
    <w:rsid w:val="00DE6D9A"/>
    <w:rsid w:val="00DF51EA"/>
    <w:rsid w:val="00E02D92"/>
    <w:rsid w:val="00E04991"/>
    <w:rsid w:val="00E10BEC"/>
    <w:rsid w:val="00E110EC"/>
    <w:rsid w:val="00E114A0"/>
    <w:rsid w:val="00E11829"/>
    <w:rsid w:val="00E12841"/>
    <w:rsid w:val="00E1659A"/>
    <w:rsid w:val="00E20BDD"/>
    <w:rsid w:val="00E22999"/>
    <w:rsid w:val="00E27679"/>
    <w:rsid w:val="00E34D9B"/>
    <w:rsid w:val="00E36516"/>
    <w:rsid w:val="00E407C0"/>
    <w:rsid w:val="00E409F3"/>
    <w:rsid w:val="00E40B08"/>
    <w:rsid w:val="00E4108E"/>
    <w:rsid w:val="00E4424F"/>
    <w:rsid w:val="00E54F2B"/>
    <w:rsid w:val="00E65F6A"/>
    <w:rsid w:val="00E663B6"/>
    <w:rsid w:val="00E66DC6"/>
    <w:rsid w:val="00E80D76"/>
    <w:rsid w:val="00E81680"/>
    <w:rsid w:val="00E82C79"/>
    <w:rsid w:val="00E82CFF"/>
    <w:rsid w:val="00E8713C"/>
    <w:rsid w:val="00E91369"/>
    <w:rsid w:val="00E92092"/>
    <w:rsid w:val="00E9658B"/>
    <w:rsid w:val="00E9663A"/>
    <w:rsid w:val="00E96A4A"/>
    <w:rsid w:val="00E97508"/>
    <w:rsid w:val="00E9769A"/>
    <w:rsid w:val="00E976E3"/>
    <w:rsid w:val="00EA155E"/>
    <w:rsid w:val="00EA6048"/>
    <w:rsid w:val="00EA7B8C"/>
    <w:rsid w:val="00EB1EC9"/>
    <w:rsid w:val="00EB26EF"/>
    <w:rsid w:val="00EC09BF"/>
    <w:rsid w:val="00EC2665"/>
    <w:rsid w:val="00EC3787"/>
    <w:rsid w:val="00ED0BFC"/>
    <w:rsid w:val="00ED1B3C"/>
    <w:rsid w:val="00ED27F8"/>
    <w:rsid w:val="00ED313D"/>
    <w:rsid w:val="00ED6C5F"/>
    <w:rsid w:val="00EE1498"/>
    <w:rsid w:val="00EE2693"/>
    <w:rsid w:val="00EE44C8"/>
    <w:rsid w:val="00EF13E2"/>
    <w:rsid w:val="00EF53DF"/>
    <w:rsid w:val="00EF6D79"/>
    <w:rsid w:val="00EF7B12"/>
    <w:rsid w:val="00F16108"/>
    <w:rsid w:val="00F22699"/>
    <w:rsid w:val="00F3310C"/>
    <w:rsid w:val="00F33B83"/>
    <w:rsid w:val="00F35EE5"/>
    <w:rsid w:val="00F40687"/>
    <w:rsid w:val="00F43258"/>
    <w:rsid w:val="00F46A76"/>
    <w:rsid w:val="00F46DD2"/>
    <w:rsid w:val="00F47073"/>
    <w:rsid w:val="00F47D65"/>
    <w:rsid w:val="00F60EFB"/>
    <w:rsid w:val="00F6127A"/>
    <w:rsid w:val="00F63FA1"/>
    <w:rsid w:val="00F67C42"/>
    <w:rsid w:val="00F71DEE"/>
    <w:rsid w:val="00F72AF1"/>
    <w:rsid w:val="00F743BD"/>
    <w:rsid w:val="00F747BF"/>
    <w:rsid w:val="00F80BFB"/>
    <w:rsid w:val="00F9071F"/>
    <w:rsid w:val="00F90869"/>
    <w:rsid w:val="00F91859"/>
    <w:rsid w:val="00FB1A40"/>
    <w:rsid w:val="00FC174B"/>
    <w:rsid w:val="00FC7001"/>
    <w:rsid w:val="00FD0C0B"/>
    <w:rsid w:val="00FD1BC6"/>
    <w:rsid w:val="00FD5F94"/>
    <w:rsid w:val="00FD7998"/>
    <w:rsid w:val="00FE6BAF"/>
    <w:rsid w:val="00FF0B93"/>
    <w:rsid w:val="00FF133D"/>
    <w:rsid w:val="00FF5C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D9656"/>
  <w15:docId w15:val="{424355E1-5738-4F10-89BF-A1870F3E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link w:val="Heading1Char"/>
    <w:uiPriority w:val="99"/>
    <w:qFormat/>
    <w:rsid w:val="0077729D"/>
    <w:pPr>
      <w:tabs>
        <w:tab w:val="num" w:pos="720"/>
      </w:tabs>
      <w:suppressAutoHyphens/>
      <w:autoSpaceDE w:val="0"/>
      <w:autoSpaceDN w:val="0"/>
      <w:spacing w:before="240" w:after="240" w:line="480" w:lineRule="auto"/>
      <w:ind w:left="720" w:hanging="720"/>
      <w:jc w:val="both"/>
      <w:outlineLvl w:val="0"/>
    </w:pPr>
    <w:rPr>
      <w:rFonts w:ascii="Times New Roman" w:eastAsiaTheme="minorEastAsia" w:hAnsi="Times New Roman" w:cs="Times New Roman"/>
      <w:sz w:val="24"/>
      <w:szCs w:val="24"/>
    </w:rPr>
  </w:style>
  <w:style w:type="paragraph" w:styleId="Heading2">
    <w:name w:val="heading 2"/>
    <w:basedOn w:val="Normal"/>
    <w:next w:val="Normal"/>
    <w:link w:val="Heading2Char"/>
    <w:uiPriority w:val="99"/>
    <w:unhideWhenUsed/>
    <w:qFormat/>
    <w:rsid w:val="00BD41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9"/>
    <w:qFormat/>
    <w:rsid w:val="0077729D"/>
    <w:pPr>
      <w:tabs>
        <w:tab w:val="num" w:pos="0"/>
      </w:tabs>
      <w:autoSpaceDE w:val="0"/>
      <w:autoSpaceDN w:val="0"/>
      <w:spacing w:before="240" w:after="240" w:line="480" w:lineRule="auto"/>
      <w:ind w:left="2127" w:hanging="709"/>
      <w:jc w:val="both"/>
      <w:outlineLvl w:val="2"/>
    </w:pPr>
    <w:rPr>
      <w:rFonts w:ascii="Times New Roman" w:eastAsiaTheme="minorEastAsia" w:hAnsi="Times New Roman" w:cs="Times New Roman"/>
      <w:sz w:val="24"/>
      <w:szCs w:val="24"/>
    </w:rPr>
  </w:style>
  <w:style w:type="paragraph" w:styleId="Heading4">
    <w:name w:val="heading 4"/>
    <w:basedOn w:val="Normal"/>
    <w:link w:val="Heading4Char"/>
    <w:uiPriority w:val="99"/>
    <w:qFormat/>
    <w:rsid w:val="0077729D"/>
    <w:pPr>
      <w:tabs>
        <w:tab w:val="num" w:pos="0"/>
      </w:tabs>
      <w:autoSpaceDE w:val="0"/>
      <w:autoSpaceDN w:val="0"/>
      <w:spacing w:before="240" w:after="240" w:line="480" w:lineRule="auto"/>
      <w:ind w:left="2836" w:hanging="709"/>
      <w:jc w:val="both"/>
      <w:outlineLvl w:val="3"/>
    </w:pPr>
    <w:rPr>
      <w:rFonts w:ascii="Times New Roman" w:eastAsiaTheme="minorEastAsia" w:hAnsi="Times New Roman" w:cs="Times New Roman"/>
      <w:sz w:val="24"/>
      <w:szCs w:val="24"/>
    </w:rPr>
  </w:style>
  <w:style w:type="paragraph" w:styleId="Heading5">
    <w:name w:val="heading 5"/>
    <w:basedOn w:val="Normal"/>
    <w:link w:val="Heading5Char"/>
    <w:uiPriority w:val="99"/>
    <w:qFormat/>
    <w:rsid w:val="0077729D"/>
    <w:pPr>
      <w:tabs>
        <w:tab w:val="num" w:pos="0"/>
      </w:tabs>
      <w:autoSpaceDE w:val="0"/>
      <w:autoSpaceDN w:val="0"/>
      <w:spacing w:before="240" w:after="240" w:line="480" w:lineRule="auto"/>
      <w:ind w:left="3545" w:hanging="709"/>
      <w:jc w:val="both"/>
      <w:outlineLvl w:val="4"/>
    </w:pPr>
    <w:rPr>
      <w:rFonts w:ascii="Times New Roman" w:eastAsiaTheme="minorEastAsia" w:hAnsi="Times New Roman" w:cs="Times New Roman"/>
      <w:sz w:val="24"/>
      <w:szCs w:val="24"/>
    </w:rPr>
  </w:style>
  <w:style w:type="paragraph" w:styleId="Heading6">
    <w:name w:val="heading 6"/>
    <w:basedOn w:val="Normal"/>
    <w:link w:val="Heading6Char"/>
    <w:uiPriority w:val="99"/>
    <w:qFormat/>
    <w:rsid w:val="0077729D"/>
    <w:pPr>
      <w:tabs>
        <w:tab w:val="num" w:pos="0"/>
      </w:tabs>
      <w:autoSpaceDE w:val="0"/>
      <w:autoSpaceDN w:val="0"/>
      <w:spacing w:before="240" w:after="240" w:line="480" w:lineRule="auto"/>
      <w:ind w:left="4254" w:hanging="709"/>
      <w:jc w:val="both"/>
      <w:outlineLvl w:val="5"/>
    </w:pPr>
    <w:rPr>
      <w:rFonts w:ascii="Times New Roman" w:eastAsiaTheme="minorEastAsia" w:hAnsi="Times New Roman" w:cs="Times New Roman"/>
      <w:sz w:val="24"/>
      <w:szCs w:val="24"/>
    </w:rPr>
  </w:style>
  <w:style w:type="paragraph" w:styleId="Heading7">
    <w:name w:val="heading 7"/>
    <w:basedOn w:val="Normal"/>
    <w:link w:val="Heading7Char"/>
    <w:uiPriority w:val="99"/>
    <w:qFormat/>
    <w:rsid w:val="0077729D"/>
    <w:pPr>
      <w:tabs>
        <w:tab w:val="num" w:pos="0"/>
      </w:tabs>
      <w:autoSpaceDE w:val="0"/>
      <w:autoSpaceDN w:val="0"/>
      <w:spacing w:before="240" w:after="240" w:line="480" w:lineRule="auto"/>
      <w:ind w:left="4963" w:hanging="709"/>
      <w:jc w:val="both"/>
      <w:outlineLvl w:val="6"/>
    </w:pPr>
    <w:rPr>
      <w:rFonts w:ascii="Times New Roman" w:eastAsiaTheme="minorEastAsia" w:hAnsi="Times New Roman" w:cs="Times New Roman"/>
      <w:sz w:val="24"/>
      <w:szCs w:val="24"/>
    </w:rPr>
  </w:style>
  <w:style w:type="paragraph" w:styleId="Heading8">
    <w:name w:val="heading 8"/>
    <w:basedOn w:val="Normal"/>
    <w:link w:val="Heading8Char"/>
    <w:uiPriority w:val="99"/>
    <w:qFormat/>
    <w:rsid w:val="0077729D"/>
    <w:pPr>
      <w:tabs>
        <w:tab w:val="num" w:pos="0"/>
      </w:tabs>
      <w:autoSpaceDE w:val="0"/>
      <w:autoSpaceDN w:val="0"/>
      <w:spacing w:before="240" w:after="240" w:line="480" w:lineRule="auto"/>
      <w:ind w:left="5672" w:hanging="709"/>
      <w:jc w:val="both"/>
      <w:outlineLvl w:val="7"/>
    </w:pPr>
    <w:rPr>
      <w:rFonts w:ascii="Times New Roman" w:eastAsiaTheme="minorEastAsia" w:hAnsi="Times New Roman" w:cs="Times New Roman"/>
      <w:sz w:val="24"/>
      <w:szCs w:val="24"/>
    </w:rPr>
  </w:style>
  <w:style w:type="paragraph" w:styleId="Heading9">
    <w:name w:val="heading 9"/>
    <w:basedOn w:val="Normal"/>
    <w:link w:val="Heading9Char"/>
    <w:uiPriority w:val="99"/>
    <w:qFormat/>
    <w:rsid w:val="0077729D"/>
    <w:pPr>
      <w:tabs>
        <w:tab w:val="num" w:pos="0"/>
      </w:tabs>
      <w:autoSpaceDE w:val="0"/>
      <w:autoSpaceDN w:val="0"/>
      <w:spacing w:before="240" w:after="240" w:line="480" w:lineRule="auto"/>
      <w:ind w:left="6381" w:hanging="709"/>
      <w:jc w:val="both"/>
      <w:outlineLvl w:val="8"/>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numbering" w:customStyle="1" w:styleId="Judgments1">
    <w:name w:val="Judgments1"/>
    <w:uiPriority w:val="99"/>
    <w:rsid w:val="001F7EBD"/>
  </w:style>
  <w:style w:type="numbering" w:customStyle="1" w:styleId="Judgments2">
    <w:name w:val="Judgments2"/>
    <w:uiPriority w:val="99"/>
    <w:rsid w:val="00723042"/>
  </w:style>
  <w:style w:type="paragraph" w:styleId="NoSpacing">
    <w:name w:val="No Spacing"/>
    <w:uiPriority w:val="1"/>
    <w:qFormat/>
    <w:rsid w:val="006D7808"/>
    <w:pPr>
      <w:spacing w:after="0" w:line="240" w:lineRule="auto"/>
    </w:pPr>
  </w:style>
  <w:style w:type="paragraph" w:styleId="Revision">
    <w:name w:val="Revision"/>
    <w:hidden/>
    <w:uiPriority w:val="99"/>
    <w:semiHidden/>
    <w:rsid w:val="005822F9"/>
    <w:pPr>
      <w:spacing w:after="0" w:line="240" w:lineRule="auto"/>
    </w:pPr>
    <w:rPr>
      <w:lang w:val="en-GB"/>
    </w:rPr>
  </w:style>
  <w:style w:type="paragraph" w:styleId="FootnoteText">
    <w:name w:val="footnote text"/>
    <w:basedOn w:val="Normal"/>
    <w:link w:val="FootnoteTextChar"/>
    <w:uiPriority w:val="99"/>
    <w:semiHidden/>
    <w:unhideWhenUsed/>
    <w:rsid w:val="003D15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1552"/>
    <w:rPr>
      <w:sz w:val="20"/>
      <w:szCs w:val="20"/>
      <w:lang w:val="en-GB"/>
    </w:rPr>
  </w:style>
  <w:style w:type="character" w:styleId="FootnoteReference">
    <w:name w:val="footnote reference"/>
    <w:basedOn w:val="DefaultParagraphFont"/>
    <w:uiPriority w:val="99"/>
    <w:semiHidden/>
    <w:unhideWhenUsed/>
    <w:rsid w:val="003D1552"/>
    <w:rPr>
      <w:vertAlign w:val="superscript"/>
    </w:rPr>
  </w:style>
  <w:style w:type="paragraph" w:customStyle="1" w:styleId="estatutes-sectiondefinition">
    <w:name w:val="estatutes-sectiondefinition"/>
    <w:basedOn w:val="Normal"/>
    <w:rsid w:val="00074C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statutes-1-sectionheading">
    <w:name w:val="estatutes-1-sectionheading"/>
    <w:basedOn w:val="Normal"/>
    <w:rsid w:val="00444F2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444F2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444F2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444F2B"/>
    <w:rPr>
      <w:color w:val="0000FF"/>
      <w:u w:val="single"/>
    </w:rPr>
  </w:style>
  <w:style w:type="character" w:customStyle="1" w:styleId="Heading2Char">
    <w:name w:val="Heading 2 Char"/>
    <w:basedOn w:val="DefaultParagraphFont"/>
    <w:link w:val="Heading2"/>
    <w:uiPriority w:val="9"/>
    <w:semiHidden/>
    <w:rsid w:val="00BD4136"/>
    <w:rPr>
      <w:rFonts w:asciiTheme="majorHAnsi" w:eastAsiaTheme="majorEastAsia" w:hAnsiTheme="majorHAnsi" w:cstheme="majorBidi"/>
      <w:color w:val="2E74B5" w:themeColor="accent1" w:themeShade="BF"/>
      <w:sz w:val="26"/>
      <w:szCs w:val="26"/>
      <w:lang w:val="en-GB"/>
    </w:rPr>
  </w:style>
  <w:style w:type="character" w:styleId="PlaceholderText">
    <w:name w:val="Placeholder Text"/>
    <w:basedOn w:val="DefaultParagraphFont"/>
    <w:uiPriority w:val="99"/>
    <w:semiHidden/>
    <w:rsid w:val="00D0663C"/>
    <w:rPr>
      <w:color w:val="808080"/>
    </w:rPr>
  </w:style>
  <w:style w:type="character" w:customStyle="1" w:styleId="Heading1Char">
    <w:name w:val="Heading 1 Char"/>
    <w:basedOn w:val="DefaultParagraphFont"/>
    <w:link w:val="Heading1"/>
    <w:uiPriority w:val="99"/>
    <w:rsid w:val="0077729D"/>
    <w:rPr>
      <w:rFonts w:ascii="Times New Roman" w:eastAsiaTheme="minorEastAsia" w:hAnsi="Times New Roman" w:cs="Times New Roman"/>
      <w:sz w:val="24"/>
      <w:szCs w:val="24"/>
      <w:lang w:val="en-GB"/>
    </w:rPr>
  </w:style>
  <w:style w:type="character" w:customStyle="1" w:styleId="Heading3Char">
    <w:name w:val="Heading 3 Char"/>
    <w:basedOn w:val="DefaultParagraphFont"/>
    <w:link w:val="Heading3"/>
    <w:uiPriority w:val="99"/>
    <w:rsid w:val="0077729D"/>
    <w:rPr>
      <w:rFonts w:ascii="Times New Roman" w:eastAsiaTheme="minorEastAsia" w:hAnsi="Times New Roman" w:cs="Times New Roman"/>
      <w:sz w:val="24"/>
      <w:szCs w:val="24"/>
      <w:lang w:val="en-GB"/>
    </w:rPr>
  </w:style>
  <w:style w:type="character" w:customStyle="1" w:styleId="Heading4Char">
    <w:name w:val="Heading 4 Char"/>
    <w:basedOn w:val="DefaultParagraphFont"/>
    <w:link w:val="Heading4"/>
    <w:uiPriority w:val="99"/>
    <w:rsid w:val="0077729D"/>
    <w:rPr>
      <w:rFonts w:ascii="Times New Roman" w:eastAsiaTheme="minorEastAsia" w:hAnsi="Times New Roman" w:cs="Times New Roman"/>
      <w:sz w:val="24"/>
      <w:szCs w:val="24"/>
      <w:lang w:val="en-GB"/>
    </w:rPr>
  </w:style>
  <w:style w:type="character" w:customStyle="1" w:styleId="Heading5Char">
    <w:name w:val="Heading 5 Char"/>
    <w:basedOn w:val="DefaultParagraphFont"/>
    <w:link w:val="Heading5"/>
    <w:uiPriority w:val="99"/>
    <w:rsid w:val="0077729D"/>
    <w:rPr>
      <w:rFonts w:ascii="Times New Roman" w:eastAsiaTheme="minorEastAsia" w:hAnsi="Times New Roman" w:cs="Times New Roman"/>
      <w:sz w:val="24"/>
      <w:szCs w:val="24"/>
      <w:lang w:val="en-GB"/>
    </w:rPr>
  </w:style>
  <w:style w:type="character" w:customStyle="1" w:styleId="Heading6Char">
    <w:name w:val="Heading 6 Char"/>
    <w:basedOn w:val="DefaultParagraphFont"/>
    <w:link w:val="Heading6"/>
    <w:uiPriority w:val="99"/>
    <w:rsid w:val="0077729D"/>
    <w:rPr>
      <w:rFonts w:ascii="Times New Roman" w:eastAsiaTheme="minorEastAsia" w:hAnsi="Times New Roman" w:cs="Times New Roman"/>
      <w:sz w:val="24"/>
      <w:szCs w:val="24"/>
      <w:lang w:val="en-GB"/>
    </w:rPr>
  </w:style>
  <w:style w:type="character" w:customStyle="1" w:styleId="Heading7Char">
    <w:name w:val="Heading 7 Char"/>
    <w:basedOn w:val="DefaultParagraphFont"/>
    <w:link w:val="Heading7"/>
    <w:uiPriority w:val="99"/>
    <w:rsid w:val="0077729D"/>
    <w:rPr>
      <w:rFonts w:ascii="Times New Roman" w:eastAsiaTheme="minorEastAsia" w:hAnsi="Times New Roman" w:cs="Times New Roman"/>
      <w:sz w:val="24"/>
      <w:szCs w:val="24"/>
      <w:lang w:val="en-GB"/>
    </w:rPr>
  </w:style>
  <w:style w:type="character" w:customStyle="1" w:styleId="Heading8Char">
    <w:name w:val="Heading 8 Char"/>
    <w:basedOn w:val="DefaultParagraphFont"/>
    <w:link w:val="Heading8"/>
    <w:uiPriority w:val="99"/>
    <w:rsid w:val="0077729D"/>
    <w:rPr>
      <w:rFonts w:ascii="Times New Roman" w:eastAsiaTheme="minorEastAsia" w:hAnsi="Times New Roman" w:cs="Times New Roman"/>
      <w:sz w:val="24"/>
      <w:szCs w:val="24"/>
      <w:lang w:val="en-GB"/>
    </w:rPr>
  </w:style>
  <w:style w:type="character" w:customStyle="1" w:styleId="Heading9Char">
    <w:name w:val="Heading 9 Char"/>
    <w:basedOn w:val="DefaultParagraphFont"/>
    <w:link w:val="Heading9"/>
    <w:uiPriority w:val="99"/>
    <w:rsid w:val="0077729D"/>
    <w:rPr>
      <w:rFonts w:ascii="Times New Roman" w:eastAsiaTheme="minorEastAsia"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972566713">
      <w:bodyDiv w:val="1"/>
      <w:marLeft w:val="0"/>
      <w:marRight w:val="0"/>
      <w:marTop w:val="0"/>
      <w:marBottom w:val="0"/>
      <w:divBdr>
        <w:top w:val="none" w:sz="0" w:space="0" w:color="auto"/>
        <w:left w:val="none" w:sz="0" w:space="0" w:color="auto"/>
        <w:bottom w:val="none" w:sz="0" w:space="0" w:color="auto"/>
        <w:right w:val="none" w:sz="0" w:space="0" w:color="auto"/>
      </w:divBdr>
      <w:divsChild>
        <w:div w:id="1992053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40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702785205">
      <w:bodyDiv w:val="1"/>
      <w:marLeft w:val="0"/>
      <w:marRight w:val="0"/>
      <w:marTop w:val="0"/>
      <w:marBottom w:val="0"/>
      <w:divBdr>
        <w:top w:val="none" w:sz="0" w:space="0" w:color="auto"/>
        <w:left w:val="none" w:sz="0" w:space="0" w:color="auto"/>
        <w:bottom w:val="none" w:sz="0" w:space="0" w:color="auto"/>
        <w:right w:val="none" w:sz="0" w:space="0" w:color="auto"/>
      </w:divBdr>
      <w:divsChild>
        <w:div w:id="13333354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304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4231084">
      <w:bodyDiv w:val="1"/>
      <w:marLeft w:val="0"/>
      <w:marRight w:val="0"/>
      <w:marTop w:val="0"/>
      <w:marBottom w:val="0"/>
      <w:divBdr>
        <w:top w:val="none" w:sz="0" w:space="0" w:color="auto"/>
        <w:left w:val="none" w:sz="0" w:space="0" w:color="auto"/>
        <w:bottom w:val="none" w:sz="0" w:space="0" w:color="auto"/>
        <w:right w:val="none" w:sz="0" w:space="0" w:color="auto"/>
      </w:divBdr>
    </w:div>
    <w:div w:id="1833836813">
      <w:bodyDiv w:val="1"/>
      <w:marLeft w:val="0"/>
      <w:marRight w:val="0"/>
      <w:marTop w:val="0"/>
      <w:marBottom w:val="0"/>
      <w:divBdr>
        <w:top w:val="none" w:sz="0" w:space="0" w:color="auto"/>
        <w:left w:val="none" w:sz="0" w:space="0" w:color="auto"/>
        <w:bottom w:val="none" w:sz="0" w:space="0" w:color="auto"/>
        <w:right w:val="none" w:sz="0" w:space="0" w:color="auto"/>
      </w:divBdr>
    </w:div>
    <w:div w:id="1969119324">
      <w:bodyDiv w:val="1"/>
      <w:marLeft w:val="0"/>
      <w:marRight w:val="0"/>
      <w:marTop w:val="0"/>
      <w:marBottom w:val="0"/>
      <w:divBdr>
        <w:top w:val="none" w:sz="0" w:space="0" w:color="auto"/>
        <w:left w:val="none" w:sz="0" w:space="0" w:color="auto"/>
        <w:bottom w:val="none" w:sz="0" w:space="0" w:color="auto"/>
        <w:right w:val="none" w:sz="0" w:space="0" w:color="auto"/>
      </w:divBdr>
      <w:divsChild>
        <w:div w:id="1403674866">
          <w:blockQuote w:val="1"/>
          <w:marLeft w:val="720"/>
          <w:marRight w:val="720"/>
          <w:marTop w:val="100"/>
          <w:marBottom w:val="100"/>
          <w:divBdr>
            <w:top w:val="none" w:sz="0" w:space="0" w:color="auto"/>
            <w:left w:val="none" w:sz="0" w:space="0" w:color="auto"/>
            <w:bottom w:val="none" w:sz="0" w:space="0" w:color="auto"/>
            <w:right w:val="none" w:sz="0" w:space="0" w:color="auto"/>
          </w:divBdr>
        </w:div>
        <w:div w:id="939533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E1560-B2D2-4CD3-A623-7F2A086A5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2804</Words>
  <Characters>15988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Ireena Rosette</dc:creator>
  <cp:lastModifiedBy>Marie-Claire Julie</cp:lastModifiedBy>
  <cp:revision>7</cp:revision>
  <cp:lastPrinted>2020-12-22T03:54:00Z</cp:lastPrinted>
  <dcterms:created xsi:type="dcterms:W3CDTF">2020-12-21T11:10:00Z</dcterms:created>
  <dcterms:modified xsi:type="dcterms:W3CDTF">2021-03-24T04:55:00Z</dcterms:modified>
</cp:coreProperties>
</file>