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51B6CBC5"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F83919">
        <w:rPr>
          <w:rFonts w:ascii="Times New Roman" w:hAnsi="Times New Roman" w:cs="Times New Roman"/>
          <w:sz w:val="24"/>
          <w:szCs w:val="24"/>
        </w:rPr>
        <w:t>4</w:t>
      </w:r>
      <w:r w:rsidR="00B14EC3">
        <w:rPr>
          <w:rFonts w:ascii="Times New Roman" w:hAnsi="Times New Roman" w:cs="Times New Roman"/>
          <w:sz w:val="24"/>
          <w:szCs w:val="24"/>
        </w:rPr>
        <w:t>1</w:t>
      </w:r>
      <w:r w:rsidR="00F83919">
        <w:rPr>
          <w:rFonts w:ascii="Times New Roman" w:hAnsi="Times New Roman" w:cs="Times New Roman"/>
          <w:sz w:val="24"/>
          <w:szCs w:val="24"/>
        </w:rPr>
        <w:t xml:space="preserve">  </w:t>
      </w:r>
      <w:r w:rsidR="00FE2CFC">
        <w:rPr>
          <w:rFonts w:ascii="Times New Roman" w:hAnsi="Times New Roman" w:cs="Times New Roman"/>
          <w:sz w:val="24"/>
          <w:szCs w:val="24"/>
        </w:rPr>
        <w:t xml:space="preserve"> </w:t>
      </w:r>
      <w:r w:rsidR="00DC22F5">
        <w:rPr>
          <w:rFonts w:ascii="Times New Roman" w:hAnsi="Times New Roman" w:cs="Times New Roman"/>
          <w:sz w:val="24"/>
          <w:szCs w:val="24"/>
        </w:rPr>
        <w:t xml:space="preserve"> 13 August 2021</w:t>
      </w:r>
    </w:p>
    <w:p w14:paraId="39C68942" w14:textId="4D3ED7CE"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F83919">
        <w:rPr>
          <w:rFonts w:ascii="Times New Roman" w:hAnsi="Times New Roman" w:cs="Times New Roman"/>
          <w:sz w:val="24"/>
          <w:szCs w:val="24"/>
        </w:rPr>
        <w:t>03</w:t>
      </w:r>
      <w:r w:rsidR="00BC37C5">
        <w:rPr>
          <w:rFonts w:ascii="Times New Roman" w:hAnsi="Times New Roman" w:cs="Times New Roman"/>
          <w:sz w:val="24"/>
          <w:szCs w:val="24"/>
        </w:rPr>
        <w:t>/</w:t>
      </w:r>
      <w:r w:rsidR="00F24182">
        <w:rPr>
          <w:rFonts w:ascii="Times New Roman" w:hAnsi="Times New Roman" w:cs="Times New Roman"/>
          <w:sz w:val="24"/>
          <w:szCs w:val="24"/>
        </w:rPr>
        <w:t>20</w:t>
      </w:r>
      <w:r w:rsidR="003F751A">
        <w:rPr>
          <w:rFonts w:ascii="Times New Roman" w:hAnsi="Times New Roman" w:cs="Times New Roman"/>
          <w:sz w:val="24"/>
          <w:szCs w:val="24"/>
        </w:rPr>
        <w:t>1</w:t>
      </w:r>
      <w:r w:rsidR="00F83919">
        <w:rPr>
          <w:rFonts w:ascii="Times New Roman" w:hAnsi="Times New Roman" w:cs="Times New Roman"/>
          <w:sz w:val="24"/>
          <w:szCs w:val="24"/>
        </w:rPr>
        <w:t>9</w:t>
      </w:r>
      <w:r>
        <w:rPr>
          <w:rFonts w:ascii="Times New Roman" w:hAnsi="Times New Roman" w:cs="Times New Roman"/>
          <w:sz w:val="24"/>
          <w:szCs w:val="24"/>
        </w:rPr>
        <w:t xml:space="preserve"> </w:t>
      </w:r>
    </w:p>
    <w:p w14:paraId="0AD6B0FD" w14:textId="184B0216"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00E5348B">
        <w:rPr>
          <w:rFonts w:ascii="Times New Roman" w:hAnsi="Times New Roman" w:cs="Times New Roman"/>
          <w:sz w:val="24"/>
          <w:szCs w:val="24"/>
        </w:rPr>
        <w:t xml:space="preserve"> CS 67/2017</w:t>
      </w:r>
      <w:r w:rsidR="00FE2CFC">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33AB6D87" w14:textId="4015ECAD" w:rsidR="005D3054" w:rsidRDefault="00E5348B" w:rsidP="00F24182">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Ryan </w:t>
      </w:r>
      <w:proofErr w:type="spellStart"/>
      <w:r>
        <w:rPr>
          <w:rFonts w:ascii="Times New Roman" w:hAnsi="Times New Roman" w:cs="Times New Roman"/>
          <w:b/>
          <w:sz w:val="24"/>
          <w:szCs w:val="24"/>
        </w:rPr>
        <w:t>Darell</w:t>
      </w:r>
      <w:proofErr w:type="spellEnd"/>
      <w:r>
        <w:rPr>
          <w:rFonts w:ascii="Times New Roman" w:hAnsi="Times New Roman" w:cs="Times New Roman"/>
          <w:b/>
          <w:sz w:val="24"/>
          <w:szCs w:val="24"/>
        </w:rPr>
        <w:t xml:space="preserve"> Etienne </w:t>
      </w:r>
      <w:proofErr w:type="spellStart"/>
      <w:r>
        <w:rPr>
          <w:rFonts w:ascii="Times New Roman" w:hAnsi="Times New Roman" w:cs="Times New Roman"/>
          <w:b/>
          <w:sz w:val="24"/>
          <w:szCs w:val="24"/>
        </w:rPr>
        <w:t>Hoareau</w:t>
      </w:r>
      <w:proofErr w:type="spellEnd"/>
      <w:r>
        <w:rPr>
          <w:rFonts w:ascii="Times New Roman" w:hAnsi="Times New Roman" w:cs="Times New Roman"/>
          <w:b/>
          <w:sz w:val="24"/>
          <w:szCs w:val="24"/>
        </w:rPr>
        <w:tab/>
      </w:r>
      <w:r w:rsidR="003F751A">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5114F6">
        <w:rPr>
          <w:rFonts w:ascii="Times New Roman" w:hAnsi="Times New Roman" w:cs="Times New Roman"/>
          <w:b/>
          <w:sz w:val="24"/>
          <w:szCs w:val="24"/>
        </w:rPr>
        <w:t>1</w:t>
      </w:r>
      <w:r w:rsidR="005114F6" w:rsidRPr="005114F6">
        <w:rPr>
          <w:rFonts w:ascii="Times New Roman" w:hAnsi="Times New Roman" w:cs="Times New Roman"/>
          <w:b/>
          <w:sz w:val="24"/>
          <w:szCs w:val="24"/>
          <w:vertAlign w:val="superscript"/>
        </w:rPr>
        <w:t>st</w:t>
      </w:r>
      <w:r w:rsidR="005114F6">
        <w:rPr>
          <w:rFonts w:ascii="Times New Roman" w:hAnsi="Times New Roman" w:cs="Times New Roman"/>
          <w:b/>
          <w:sz w:val="24"/>
          <w:szCs w:val="24"/>
        </w:rPr>
        <w:t xml:space="preserve"> </w:t>
      </w:r>
      <w:r w:rsidR="00F24182" w:rsidRPr="005D3054">
        <w:rPr>
          <w:rFonts w:ascii="Times New Roman" w:hAnsi="Times New Roman" w:cs="Times New Roman"/>
          <w:b/>
          <w:sz w:val="24"/>
          <w:szCs w:val="24"/>
        </w:rPr>
        <w:t>Appellant</w:t>
      </w:r>
      <w:r w:rsidR="00F24182" w:rsidRPr="005D3054">
        <w:rPr>
          <w:rFonts w:ascii="Times New Roman" w:hAnsi="Times New Roman" w:cs="Times New Roman"/>
          <w:sz w:val="24"/>
          <w:szCs w:val="24"/>
        </w:rPr>
        <w:tab/>
      </w:r>
    </w:p>
    <w:p w14:paraId="143B6EB5" w14:textId="2F7EE45A" w:rsidR="005114F6" w:rsidRDefault="005114F6" w:rsidP="00F2418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Akira Tania </w:t>
      </w:r>
      <w:proofErr w:type="spellStart"/>
      <w:r>
        <w:rPr>
          <w:rFonts w:ascii="Times New Roman" w:hAnsi="Times New Roman" w:cs="Times New Roman"/>
          <w:b/>
          <w:sz w:val="24"/>
          <w:szCs w:val="24"/>
        </w:rPr>
        <w:t>Hoareau</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5114F6">
        <w:rPr>
          <w:rFonts w:ascii="Times New Roman" w:hAnsi="Times New Roman" w:cs="Times New Roman"/>
          <w:b/>
          <w:sz w:val="24"/>
          <w:szCs w:val="24"/>
          <w:vertAlign w:val="superscript"/>
        </w:rPr>
        <w:t>nd</w:t>
      </w:r>
      <w:r>
        <w:rPr>
          <w:rFonts w:ascii="Times New Roman" w:hAnsi="Times New Roman" w:cs="Times New Roman"/>
          <w:b/>
          <w:sz w:val="24"/>
          <w:szCs w:val="24"/>
        </w:rPr>
        <w:t xml:space="preserve"> Appellant</w:t>
      </w:r>
    </w:p>
    <w:p w14:paraId="4EB130A7" w14:textId="3F1A5B15" w:rsidR="005114F6" w:rsidRPr="005114F6" w:rsidRDefault="005114F6" w:rsidP="00F2418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Tina </w:t>
      </w:r>
      <w:proofErr w:type="spellStart"/>
      <w:r>
        <w:rPr>
          <w:rFonts w:ascii="Times New Roman" w:hAnsi="Times New Roman" w:cs="Times New Roman"/>
          <w:b/>
          <w:sz w:val="24"/>
          <w:szCs w:val="24"/>
        </w:rPr>
        <w:t>Crystel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Hoareau</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sidRPr="005114F6">
        <w:rPr>
          <w:rFonts w:ascii="Times New Roman" w:hAnsi="Times New Roman" w:cs="Times New Roman"/>
          <w:b/>
          <w:sz w:val="24"/>
          <w:szCs w:val="24"/>
          <w:vertAlign w:val="superscript"/>
        </w:rPr>
        <w:t>rd</w:t>
      </w:r>
      <w:r>
        <w:rPr>
          <w:rFonts w:ascii="Times New Roman" w:hAnsi="Times New Roman" w:cs="Times New Roman"/>
          <w:b/>
          <w:sz w:val="24"/>
          <w:szCs w:val="24"/>
        </w:rPr>
        <w:t xml:space="preserve"> Appellant</w:t>
      </w:r>
    </w:p>
    <w:p w14:paraId="398C6A6D" w14:textId="1A9F84D4"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by M</w:t>
      </w:r>
      <w:r w:rsidR="00E5348B">
        <w:rPr>
          <w:rFonts w:ascii="Times New Roman" w:hAnsi="Times New Roman" w:cs="Times New Roman"/>
          <w:i/>
          <w:sz w:val="24"/>
          <w:szCs w:val="24"/>
        </w:rPr>
        <w:t>r. Kieran Shah</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36DBCC02" w:rsidR="00F24182" w:rsidRPr="006F5ABA" w:rsidRDefault="00E5348B" w:rsidP="00FE2CFC">
      <w:pPr>
        <w:pStyle w:val="Partynames"/>
        <w:tabs>
          <w:tab w:val="clear" w:pos="5580"/>
          <w:tab w:val="left" w:pos="5730"/>
          <w:tab w:val="left" w:pos="5760"/>
        </w:tabs>
      </w:pPr>
      <w:proofErr w:type="spellStart"/>
      <w:r>
        <w:t>Ha</w:t>
      </w:r>
      <w:r w:rsidR="005749E9">
        <w:t>ni</w:t>
      </w:r>
      <w:r>
        <w:t>t</w:t>
      </w:r>
      <w:r w:rsidR="005114F6">
        <w:t>r</w:t>
      </w:r>
      <w:r>
        <w:t>a</w:t>
      </w:r>
      <w:proofErr w:type="spellEnd"/>
      <w:r>
        <w:t xml:space="preserve"> </w:t>
      </w:r>
      <w:proofErr w:type="spellStart"/>
      <w:r>
        <w:t>Hoareau</w:t>
      </w:r>
      <w:proofErr w:type="spellEnd"/>
      <w:r w:rsidR="00F24182">
        <w:tab/>
      </w:r>
      <w:r w:rsidR="00DC22F5">
        <w:t>Respondent</w:t>
      </w:r>
    </w:p>
    <w:p w14:paraId="35F33580" w14:textId="61813A85"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Pr>
          <w:rFonts w:ascii="Times New Roman" w:hAnsi="Times New Roman" w:cs="Times New Roman"/>
          <w:i/>
          <w:sz w:val="24"/>
          <w:szCs w:val="24"/>
        </w:rPr>
        <w:t xml:space="preserve">Mr. </w:t>
      </w:r>
      <w:r w:rsidR="00E5348B">
        <w:rPr>
          <w:rFonts w:ascii="Times New Roman" w:hAnsi="Times New Roman" w:cs="Times New Roman"/>
          <w:i/>
          <w:sz w:val="24"/>
          <w:szCs w:val="24"/>
        </w:rPr>
        <w:t>Daniel Cesar</w:t>
      </w:r>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7C9EB566" w14:textId="3EC4F665" w:rsidR="000A0FCF" w:rsidRPr="00112966" w:rsidRDefault="00405958" w:rsidP="005114F6">
      <w:pPr>
        <w:pStyle w:val="NoSpacing"/>
        <w:tabs>
          <w:tab w:val="left" w:pos="1890"/>
        </w:tabs>
        <w:ind w:left="1890" w:right="-18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E5348B">
        <w:rPr>
          <w:rFonts w:ascii="Times New Roman" w:hAnsi="Times New Roman" w:cs="Times New Roman"/>
          <w:i/>
          <w:sz w:val="24"/>
          <w:szCs w:val="24"/>
        </w:rPr>
        <w:t>Hoareau</w:t>
      </w:r>
      <w:proofErr w:type="spellEnd"/>
      <w:r w:rsidR="00E5348B">
        <w:rPr>
          <w:rFonts w:ascii="Times New Roman" w:hAnsi="Times New Roman" w:cs="Times New Roman"/>
          <w:i/>
          <w:sz w:val="24"/>
          <w:szCs w:val="24"/>
        </w:rPr>
        <w:t xml:space="preserve"> v </w:t>
      </w:r>
      <w:proofErr w:type="spellStart"/>
      <w:proofErr w:type="gramStart"/>
      <w:r w:rsidR="00E5348B">
        <w:rPr>
          <w:rFonts w:ascii="Times New Roman" w:hAnsi="Times New Roman" w:cs="Times New Roman"/>
          <w:i/>
          <w:sz w:val="24"/>
          <w:szCs w:val="24"/>
        </w:rPr>
        <w:t>Hoareau</w:t>
      </w:r>
      <w:proofErr w:type="spellEnd"/>
      <w:r w:rsidR="00E5348B">
        <w:rPr>
          <w:rFonts w:ascii="Times New Roman" w:hAnsi="Times New Roman" w:cs="Times New Roman"/>
          <w:i/>
          <w:sz w:val="24"/>
          <w:szCs w:val="24"/>
        </w:rPr>
        <w:t xml:space="preserve"> </w:t>
      </w:r>
      <w:r w:rsidR="00FE2CFC">
        <w:rPr>
          <w:rFonts w:ascii="Times New Roman" w:hAnsi="Times New Roman" w:cs="Times New Roman"/>
          <w:sz w:val="24"/>
          <w:szCs w:val="24"/>
        </w:rPr>
        <w:t xml:space="preserve"> </w:t>
      </w:r>
      <w:r w:rsidR="00DC22F5">
        <w:rPr>
          <w:rFonts w:ascii="Times New Roman" w:hAnsi="Times New Roman" w:cs="Times New Roman"/>
          <w:sz w:val="24"/>
          <w:szCs w:val="24"/>
        </w:rPr>
        <w:t>(</w:t>
      </w:r>
      <w:proofErr w:type="gramEnd"/>
      <w:r w:rsidR="00DC22F5">
        <w:rPr>
          <w:rFonts w:ascii="Times New Roman" w:hAnsi="Times New Roman" w:cs="Times New Roman"/>
          <w:sz w:val="24"/>
          <w:szCs w:val="24"/>
        </w:rPr>
        <w:t xml:space="preserve">SCA </w:t>
      </w:r>
      <w:r w:rsidR="00E5348B">
        <w:rPr>
          <w:rFonts w:ascii="Times New Roman" w:hAnsi="Times New Roman" w:cs="Times New Roman"/>
          <w:sz w:val="24"/>
          <w:szCs w:val="24"/>
        </w:rPr>
        <w:t>03</w:t>
      </w:r>
      <w:r w:rsidR="00DC22F5">
        <w:rPr>
          <w:rFonts w:ascii="Times New Roman" w:hAnsi="Times New Roman" w:cs="Times New Roman"/>
          <w:sz w:val="24"/>
          <w:szCs w:val="24"/>
        </w:rPr>
        <w:t>/201</w:t>
      </w:r>
      <w:r w:rsidR="00E5348B">
        <w:rPr>
          <w:rFonts w:ascii="Times New Roman" w:hAnsi="Times New Roman" w:cs="Times New Roman"/>
          <w:sz w:val="24"/>
          <w:szCs w:val="24"/>
        </w:rPr>
        <w:t>9</w:t>
      </w:r>
      <w:r w:rsidR="00DC22F5">
        <w:rPr>
          <w:rFonts w:ascii="Times New Roman" w:hAnsi="Times New Roman" w:cs="Times New Roman"/>
          <w:sz w:val="24"/>
          <w:szCs w:val="24"/>
        </w:rPr>
        <w:t>)</w:t>
      </w:r>
      <w:r w:rsidR="003F751A">
        <w:rPr>
          <w:rFonts w:ascii="Times New Roman" w:hAnsi="Times New Roman" w:cs="Times New Roman"/>
        </w:rPr>
        <w:t xml:space="preserve"> </w:t>
      </w:r>
      <w:r w:rsidR="000A0FCF" w:rsidRPr="00112966">
        <w:rPr>
          <w:rFonts w:ascii="Times New Roman" w:hAnsi="Times New Roman" w:cs="Times New Roman"/>
        </w:rPr>
        <w:t xml:space="preserve">[2021] SCCA </w:t>
      </w:r>
      <w:r w:rsidR="00E5348B">
        <w:rPr>
          <w:rFonts w:ascii="Times New Roman" w:hAnsi="Times New Roman" w:cs="Times New Roman"/>
        </w:rPr>
        <w:t>41</w:t>
      </w:r>
      <w:r w:rsidR="00DC22F5">
        <w:rPr>
          <w:rFonts w:ascii="Times New Roman" w:hAnsi="Times New Roman" w:cs="Times New Roman"/>
        </w:rPr>
        <w:t xml:space="preserve"> (Arising in C</w:t>
      </w:r>
      <w:r w:rsidR="00E5348B">
        <w:rPr>
          <w:rFonts w:ascii="Times New Roman" w:hAnsi="Times New Roman" w:cs="Times New Roman"/>
        </w:rPr>
        <w:t>S 67/2017)</w:t>
      </w:r>
      <w:r w:rsidR="000A0FCF" w:rsidRPr="00112966">
        <w:rPr>
          <w:rFonts w:ascii="Times New Roman" w:hAnsi="Times New Roman" w:cs="Times New Roman"/>
        </w:rPr>
        <w:t xml:space="preserve"> </w:t>
      </w:r>
    </w:p>
    <w:p w14:paraId="6FA1FDAB" w14:textId="5BA42D18" w:rsidR="000A0FCF" w:rsidRPr="00112966" w:rsidRDefault="00DC22F5" w:rsidP="000A0FCF">
      <w:pPr>
        <w:pStyle w:val="NoSpacing"/>
        <w:ind w:left="1890"/>
        <w:rPr>
          <w:rFonts w:ascii="Times New Roman" w:hAnsi="Times New Roman" w:cs="Times New Roman"/>
        </w:rPr>
      </w:pPr>
      <w:r>
        <w:rPr>
          <w:rFonts w:ascii="Times New Roman" w:hAnsi="Times New Roman" w:cs="Times New Roman"/>
        </w:rPr>
        <w:t>13 August</w:t>
      </w:r>
      <w:r w:rsidR="000A0FCF" w:rsidRPr="00112966">
        <w:rPr>
          <w:rFonts w:ascii="Times New Roman" w:hAnsi="Times New Roman" w:cs="Times New Roman"/>
        </w:rPr>
        <w:t xml:space="preserve"> 2021</w:t>
      </w:r>
    </w:p>
    <w:p w14:paraId="2CBC2A12" w14:textId="7B37D083"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5348B">
        <w:rPr>
          <w:rFonts w:ascii="Times New Roman" w:hAnsi="Times New Roman" w:cs="Times New Roman"/>
          <w:sz w:val="24"/>
          <w:szCs w:val="24"/>
        </w:rPr>
        <w:t>Twomey JA, Robinson JA, Di</w:t>
      </w:r>
      <w:r w:rsidR="00DC22F5">
        <w:rPr>
          <w:rFonts w:ascii="Times New Roman" w:hAnsi="Times New Roman" w:cs="Times New Roman"/>
          <w:sz w:val="24"/>
          <w:szCs w:val="24"/>
        </w:rPr>
        <w:t>ngake JA</w:t>
      </w:r>
    </w:p>
    <w:p w14:paraId="6F931E87" w14:textId="77777777" w:rsidR="00E661F0" w:rsidRDefault="00346D7F" w:rsidP="007D5C18">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Summary:</w:t>
      </w:r>
      <w:r w:rsidR="00B3516B">
        <w:rPr>
          <w:rFonts w:ascii="Times New Roman" w:hAnsi="Times New Roman" w:cs="Times New Roman"/>
          <w:b/>
          <w:sz w:val="24"/>
          <w:szCs w:val="24"/>
        </w:rPr>
        <w:t xml:space="preserve"> </w:t>
      </w:r>
      <w:r w:rsidR="000E15DC">
        <w:rPr>
          <w:rFonts w:ascii="Times New Roman" w:hAnsi="Times New Roman" w:cs="Times New Roman"/>
          <w:b/>
          <w:sz w:val="24"/>
          <w:szCs w:val="24"/>
        </w:rPr>
        <w:tab/>
      </w:r>
      <w:r w:rsidR="00B3516B">
        <w:rPr>
          <w:rFonts w:ascii="Times New Roman" w:hAnsi="Times New Roman" w:cs="Times New Roman"/>
          <w:sz w:val="24"/>
          <w:szCs w:val="24"/>
        </w:rPr>
        <w:t xml:space="preserve">Appellants’ father died intestate – whether letter to the </w:t>
      </w:r>
      <w:proofErr w:type="gramStart"/>
      <w:r w:rsidR="00B3516B">
        <w:rPr>
          <w:rFonts w:ascii="Times New Roman" w:hAnsi="Times New Roman" w:cs="Times New Roman"/>
          <w:sz w:val="24"/>
          <w:szCs w:val="24"/>
        </w:rPr>
        <w:t>bank asking</w:t>
      </w:r>
      <w:proofErr w:type="gramEnd"/>
      <w:r w:rsidR="00B3516B">
        <w:rPr>
          <w:rFonts w:ascii="Times New Roman" w:hAnsi="Times New Roman" w:cs="Times New Roman"/>
          <w:sz w:val="24"/>
          <w:szCs w:val="24"/>
        </w:rPr>
        <w:t xml:space="preserve"> wife to be a joint account holder conferred beneficial ownership on the passing of her husband – held it does not. </w:t>
      </w:r>
    </w:p>
    <w:p w14:paraId="1A9C66B6" w14:textId="6ADB1747" w:rsidR="00344425" w:rsidRPr="005B12AA" w:rsidRDefault="00344425" w:rsidP="006A2AFA">
      <w:pPr>
        <w:tabs>
          <w:tab w:val="left" w:pos="720"/>
          <w:tab w:val="left" w:pos="1440"/>
          <w:tab w:val="left" w:pos="186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A2AFA">
        <w:rPr>
          <w:rFonts w:ascii="Times New Roman" w:hAnsi="Times New Roman" w:cs="Times New Roman"/>
          <w:sz w:val="24"/>
          <w:szCs w:val="24"/>
        </w:rPr>
        <w:t xml:space="preserve">6 </w:t>
      </w:r>
      <w:r w:rsidR="00DC22F5">
        <w:rPr>
          <w:rFonts w:ascii="Times New Roman" w:hAnsi="Times New Roman" w:cs="Times New Roman"/>
          <w:sz w:val="24"/>
          <w:szCs w:val="24"/>
        </w:rPr>
        <w:t>August</w:t>
      </w:r>
      <w:r w:rsidR="000A0FCF">
        <w:rPr>
          <w:rFonts w:ascii="Times New Roman" w:hAnsi="Times New Roman" w:cs="Times New Roman"/>
          <w:sz w:val="24"/>
          <w:szCs w:val="24"/>
        </w:rPr>
        <w:t xml:space="preserve"> </w:t>
      </w:r>
      <w:r w:rsidR="009F73C2">
        <w:rPr>
          <w:rFonts w:ascii="Times New Roman" w:hAnsi="Times New Roman" w:cs="Times New Roman"/>
          <w:sz w:val="24"/>
          <w:szCs w:val="24"/>
        </w:rPr>
        <w:t>2021</w:t>
      </w:r>
    </w:p>
    <w:p w14:paraId="00356EF9" w14:textId="02E9D3CC"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C22F5">
        <w:rPr>
          <w:rFonts w:ascii="Times New Roman" w:hAnsi="Times New Roman" w:cs="Times New Roman"/>
          <w:sz w:val="24"/>
          <w:szCs w:val="24"/>
        </w:rPr>
        <w:t>13 August</w:t>
      </w:r>
      <w:r w:rsidR="000A0FCF">
        <w:rPr>
          <w:rFonts w:ascii="Times New Roman" w:hAnsi="Times New Roman" w:cs="Times New Roman"/>
          <w:sz w:val="24"/>
          <w:szCs w:val="24"/>
        </w:rPr>
        <w:t xml:space="preserve"> 2021</w:t>
      </w:r>
    </w:p>
    <w:p w14:paraId="7A75A069" w14:textId="77777777" w:rsidR="00E661F0" w:rsidRDefault="00E661F0" w:rsidP="00E661F0">
      <w:pPr>
        <w:tabs>
          <w:tab w:val="left" w:pos="2892"/>
          <w:tab w:val="center" w:pos="4680"/>
        </w:tabs>
        <w:spacing w:after="0" w:line="276" w:lineRule="auto"/>
        <w:rPr>
          <w:rFonts w:ascii="Times New Roman" w:hAnsi="Times New Roman" w:cs="Times New Roman"/>
          <w:b/>
          <w:sz w:val="24"/>
          <w:szCs w:val="24"/>
        </w:rPr>
      </w:pPr>
    </w:p>
    <w:p w14:paraId="01F2A8CD" w14:textId="4B278929" w:rsidR="00D1158D" w:rsidRDefault="00E661F0" w:rsidP="00D1158D">
      <w:pPr>
        <w:tabs>
          <w:tab w:val="left" w:pos="2892"/>
          <w:tab w:val="center" w:pos="4680"/>
        </w:tabs>
        <w:spacing w:after="0" w:line="276" w:lineRule="auto"/>
        <w:ind w:left="4050" w:hanging="4050"/>
        <w:rPr>
          <w:rFonts w:ascii="Times New Roman" w:hAnsi="Times New Roman" w:cs="Times New Roman"/>
          <w:b/>
          <w:sz w:val="24"/>
          <w:szCs w:val="24"/>
        </w:rPr>
      </w:pPr>
      <w:r>
        <w:rPr>
          <w:rFonts w:ascii="Times New Roman" w:hAnsi="Times New Roman" w:cs="Times New Roman"/>
          <w:b/>
          <w:sz w:val="24"/>
          <w:szCs w:val="24"/>
        </w:rPr>
        <w:t>_____________________________________________</w:t>
      </w:r>
      <w:r w:rsidR="00D1158D">
        <w:rPr>
          <w:rFonts w:ascii="Times New Roman" w:hAnsi="Times New Roman" w:cs="Times New Roman"/>
          <w:b/>
          <w:sz w:val="24"/>
          <w:szCs w:val="24"/>
        </w:rPr>
        <w:t>____</w:t>
      </w:r>
      <w:r>
        <w:rPr>
          <w:rFonts w:ascii="Times New Roman" w:hAnsi="Times New Roman" w:cs="Times New Roman"/>
          <w:b/>
          <w:sz w:val="24"/>
          <w:szCs w:val="24"/>
        </w:rPr>
        <w:t>_</w:t>
      </w:r>
      <w:r w:rsidR="00D1158D">
        <w:rPr>
          <w:rFonts w:ascii="Times New Roman" w:hAnsi="Times New Roman" w:cs="Times New Roman"/>
          <w:b/>
          <w:sz w:val="24"/>
          <w:szCs w:val="24"/>
        </w:rPr>
        <w:t xml:space="preserve">__________________________                                       </w:t>
      </w:r>
      <w:r w:rsidR="006F5ABA">
        <w:rPr>
          <w:rFonts w:ascii="Times New Roman" w:hAnsi="Times New Roman" w:cs="Times New Roman"/>
          <w:b/>
          <w:sz w:val="24"/>
          <w:szCs w:val="24"/>
        </w:rPr>
        <w:t>ORDER</w:t>
      </w:r>
    </w:p>
    <w:p w14:paraId="19B745F7" w14:textId="77777777" w:rsidR="00D1158D" w:rsidRPr="00D1158D" w:rsidRDefault="00D1158D" w:rsidP="00D1158D">
      <w:pPr>
        <w:tabs>
          <w:tab w:val="left" w:pos="2892"/>
          <w:tab w:val="center" w:pos="4680"/>
        </w:tabs>
        <w:spacing w:after="0" w:line="276" w:lineRule="auto"/>
        <w:ind w:left="-360" w:firstLine="360"/>
        <w:jc w:val="center"/>
        <w:rPr>
          <w:rFonts w:ascii="Times New Roman" w:hAnsi="Times New Roman" w:cs="Times New Roman"/>
          <w:b/>
          <w:sz w:val="10"/>
          <w:szCs w:val="10"/>
        </w:rPr>
      </w:pPr>
    </w:p>
    <w:p w14:paraId="2D2CAC18" w14:textId="0A271E04" w:rsidR="00D52FCA" w:rsidRDefault="00E661F0" w:rsidP="00D1158D">
      <w:pPr>
        <w:tabs>
          <w:tab w:val="left" w:pos="2892"/>
          <w:tab w:val="center" w:pos="4680"/>
        </w:tabs>
        <w:spacing w:after="0" w:line="276"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The appeal </w:t>
      </w:r>
      <w:proofErr w:type="gramStart"/>
      <w:r>
        <w:rPr>
          <w:rFonts w:ascii="Times New Roman" w:hAnsi="Times New Roman" w:cs="Times New Roman"/>
          <w:sz w:val="24"/>
          <w:szCs w:val="24"/>
        </w:rPr>
        <w:t>is allowed</w:t>
      </w:r>
      <w:proofErr w:type="gramEnd"/>
      <w:r>
        <w:rPr>
          <w:rFonts w:ascii="Times New Roman" w:hAnsi="Times New Roman" w:cs="Times New Roman"/>
          <w:sz w:val="24"/>
          <w:szCs w:val="24"/>
        </w:rPr>
        <w:t>. The Court orders as follows:</w:t>
      </w:r>
      <w:r w:rsidRPr="00E661F0">
        <w:rPr>
          <w:rFonts w:ascii="Times New Roman" w:hAnsi="Times New Roman" w:cs="Times New Roman"/>
          <w:sz w:val="24"/>
          <w:szCs w:val="24"/>
        </w:rPr>
        <w:t xml:space="preserve"> </w:t>
      </w:r>
    </w:p>
    <w:p w14:paraId="2FD06D34" w14:textId="4939E2F3" w:rsidR="00E661F0" w:rsidRDefault="00E661F0" w:rsidP="00D52FCA">
      <w:pPr>
        <w:pStyle w:val="ListParagraph"/>
        <w:numPr>
          <w:ilvl w:val="0"/>
          <w:numId w:val="33"/>
        </w:numPr>
        <w:tabs>
          <w:tab w:val="left" w:pos="2892"/>
          <w:tab w:val="center" w:pos="4680"/>
        </w:tabs>
        <w:spacing w:after="0" w:line="276" w:lineRule="auto"/>
        <w:ind w:left="450" w:hanging="450"/>
        <w:rPr>
          <w:rFonts w:ascii="Times New Roman" w:hAnsi="Times New Roman" w:cs="Times New Roman"/>
          <w:sz w:val="24"/>
          <w:szCs w:val="24"/>
        </w:rPr>
      </w:pPr>
      <w:r w:rsidRPr="00D52FCA">
        <w:rPr>
          <w:rFonts w:ascii="Times New Roman" w:hAnsi="Times New Roman" w:cs="Times New Roman"/>
          <w:sz w:val="24"/>
          <w:szCs w:val="24"/>
        </w:rPr>
        <w:t xml:space="preserve">The Respondent is ordered to account to the heirs of the late Philippe </w:t>
      </w:r>
      <w:proofErr w:type="spellStart"/>
      <w:r w:rsidRPr="00D52FCA">
        <w:rPr>
          <w:rFonts w:ascii="Times New Roman" w:hAnsi="Times New Roman" w:cs="Times New Roman"/>
          <w:sz w:val="24"/>
          <w:szCs w:val="24"/>
        </w:rPr>
        <w:t>Hoareau</w:t>
      </w:r>
      <w:proofErr w:type="spellEnd"/>
      <w:r w:rsidRPr="00D52FCA">
        <w:rPr>
          <w:rFonts w:ascii="Times New Roman" w:hAnsi="Times New Roman" w:cs="Times New Roman"/>
          <w:sz w:val="24"/>
          <w:szCs w:val="24"/>
        </w:rPr>
        <w:t>, the credit balance</w:t>
      </w:r>
      <w:proofErr w:type="gramStart"/>
      <w:r w:rsidRPr="00D52FCA">
        <w:rPr>
          <w:rFonts w:ascii="Times New Roman" w:hAnsi="Times New Roman" w:cs="Times New Roman"/>
          <w:sz w:val="24"/>
          <w:szCs w:val="24"/>
        </w:rPr>
        <w:t>,  being</w:t>
      </w:r>
      <w:proofErr w:type="gramEnd"/>
      <w:r w:rsidRPr="00D52FCA">
        <w:rPr>
          <w:rFonts w:ascii="Times New Roman" w:hAnsi="Times New Roman" w:cs="Times New Roman"/>
          <w:sz w:val="24"/>
          <w:szCs w:val="24"/>
        </w:rPr>
        <w:t xml:space="preserve"> SCR 38 372.19,  held in the account of Philippe and /or </w:t>
      </w:r>
      <w:proofErr w:type="spellStart"/>
      <w:r w:rsidRPr="00D52FCA">
        <w:rPr>
          <w:rFonts w:ascii="Times New Roman" w:hAnsi="Times New Roman" w:cs="Times New Roman"/>
          <w:sz w:val="24"/>
          <w:szCs w:val="24"/>
        </w:rPr>
        <w:t>Ha</w:t>
      </w:r>
      <w:r w:rsidR="005749E9">
        <w:rPr>
          <w:rFonts w:ascii="Times New Roman" w:hAnsi="Times New Roman" w:cs="Times New Roman"/>
          <w:sz w:val="24"/>
          <w:szCs w:val="24"/>
        </w:rPr>
        <w:t>n</w:t>
      </w:r>
      <w:r w:rsidRPr="00D52FCA">
        <w:rPr>
          <w:rFonts w:ascii="Times New Roman" w:hAnsi="Times New Roman" w:cs="Times New Roman"/>
          <w:sz w:val="24"/>
          <w:szCs w:val="24"/>
        </w:rPr>
        <w:t>itra</w:t>
      </w:r>
      <w:proofErr w:type="spellEnd"/>
      <w:r w:rsidRPr="00D52FCA">
        <w:rPr>
          <w:rFonts w:ascii="Times New Roman" w:hAnsi="Times New Roman" w:cs="Times New Roman"/>
          <w:sz w:val="24"/>
          <w:szCs w:val="24"/>
        </w:rPr>
        <w:t xml:space="preserve"> </w:t>
      </w:r>
      <w:proofErr w:type="spellStart"/>
      <w:r w:rsidRPr="00D52FCA">
        <w:rPr>
          <w:rFonts w:ascii="Times New Roman" w:hAnsi="Times New Roman" w:cs="Times New Roman"/>
          <w:sz w:val="24"/>
          <w:szCs w:val="24"/>
        </w:rPr>
        <w:t>Hoareau</w:t>
      </w:r>
      <w:proofErr w:type="spellEnd"/>
      <w:r w:rsidR="00D52FCA">
        <w:rPr>
          <w:rFonts w:ascii="Times New Roman" w:hAnsi="Times New Roman" w:cs="Times New Roman"/>
          <w:sz w:val="24"/>
          <w:szCs w:val="24"/>
        </w:rPr>
        <w:t>.</w:t>
      </w:r>
    </w:p>
    <w:p w14:paraId="65D44804" w14:textId="3F4AAEC2" w:rsidR="00D52FCA" w:rsidRPr="00D52FCA" w:rsidRDefault="00D52FCA" w:rsidP="00D52FCA">
      <w:pPr>
        <w:pStyle w:val="ListParagraph"/>
        <w:numPr>
          <w:ilvl w:val="0"/>
          <w:numId w:val="33"/>
        </w:numPr>
        <w:tabs>
          <w:tab w:val="left" w:pos="2892"/>
          <w:tab w:val="center" w:pos="4680"/>
        </w:tabs>
        <w:spacing w:after="0" w:line="276" w:lineRule="auto"/>
        <w:ind w:left="450" w:hanging="450"/>
        <w:rPr>
          <w:rFonts w:ascii="Times New Roman" w:hAnsi="Times New Roman" w:cs="Times New Roman"/>
          <w:sz w:val="24"/>
          <w:szCs w:val="24"/>
        </w:rPr>
      </w:pPr>
      <w:r>
        <w:rPr>
          <w:rFonts w:ascii="Times New Roman" w:hAnsi="Times New Roman" w:cs="Times New Roman"/>
          <w:sz w:val="24"/>
          <w:szCs w:val="24"/>
        </w:rPr>
        <w:t xml:space="preserve">Costs in both courts awarded against the Respondent, in favour of the </w:t>
      </w:r>
      <w:r w:rsidR="005749E9">
        <w:rPr>
          <w:rFonts w:ascii="Times New Roman" w:hAnsi="Times New Roman" w:cs="Times New Roman"/>
          <w:sz w:val="24"/>
          <w:szCs w:val="24"/>
        </w:rPr>
        <w:t>Appellants</w:t>
      </w:r>
      <w:r>
        <w:rPr>
          <w:rFonts w:ascii="Times New Roman" w:hAnsi="Times New Roman" w:cs="Times New Roman"/>
          <w:sz w:val="24"/>
          <w:szCs w:val="24"/>
        </w:rPr>
        <w:t>.</w:t>
      </w:r>
    </w:p>
    <w:p w14:paraId="22F0A3A1" w14:textId="3A7E4EB1" w:rsidR="00E661F0" w:rsidRDefault="00D52FCA" w:rsidP="00D52FCA">
      <w:pPr>
        <w:pStyle w:val="ListParagraph"/>
        <w:ind w:left="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14:paraId="468F7912" w14:textId="77777777" w:rsidR="00D1158D" w:rsidRDefault="00D1158D" w:rsidP="00D1158D">
      <w:pPr>
        <w:pStyle w:val="ListParagraph"/>
        <w:tabs>
          <w:tab w:val="left" w:pos="3750"/>
          <w:tab w:val="left" w:pos="3780"/>
          <w:tab w:val="center" w:pos="4635"/>
        </w:tabs>
        <w:ind w:left="0"/>
        <w:rPr>
          <w:rFonts w:ascii="Times New Roman" w:hAnsi="Times New Roman" w:cs="Times New Roman"/>
          <w:b/>
          <w:sz w:val="24"/>
          <w:szCs w:val="24"/>
        </w:rPr>
      </w:pPr>
      <w:r>
        <w:rPr>
          <w:rFonts w:ascii="Times New Roman" w:hAnsi="Times New Roman" w:cs="Times New Roman"/>
          <w:b/>
          <w:sz w:val="24"/>
          <w:szCs w:val="24"/>
        </w:rPr>
        <w:tab/>
      </w:r>
    </w:p>
    <w:p w14:paraId="773C558A" w14:textId="16153498" w:rsidR="00E661F0" w:rsidRPr="00E661F0" w:rsidRDefault="00D1158D" w:rsidP="00D1158D">
      <w:pPr>
        <w:pStyle w:val="ListParagraph"/>
        <w:tabs>
          <w:tab w:val="left" w:pos="3750"/>
          <w:tab w:val="left" w:pos="3780"/>
          <w:tab w:val="center" w:pos="4635"/>
        </w:tabs>
        <w:ind w:left="0"/>
        <w:rPr>
          <w:rFonts w:ascii="Times New Roman" w:hAnsi="Times New Roman" w:cs="Times New Roman"/>
          <w:b/>
          <w:sz w:val="24"/>
          <w:szCs w:val="24"/>
        </w:rPr>
      </w:pPr>
      <w:r>
        <w:rPr>
          <w:rFonts w:ascii="Times New Roman" w:hAnsi="Times New Roman" w:cs="Times New Roman"/>
          <w:b/>
          <w:sz w:val="24"/>
          <w:szCs w:val="24"/>
        </w:rPr>
        <w:tab/>
      </w:r>
      <w:r w:rsidR="00E661F0" w:rsidRPr="00E661F0">
        <w:rPr>
          <w:rFonts w:ascii="Times New Roman" w:hAnsi="Times New Roman" w:cs="Times New Roman"/>
          <w:b/>
          <w:sz w:val="24"/>
          <w:szCs w:val="24"/>
        </w:rPr>
        <w:t>JUDGMENT</w:t>
      </w:r>
    </w:p>
    <w:p w14:paraId="5FD0DCDD" w14:textId="56CF732A" w:rsidR="00E661F0" w:rsidRDefault="00E661F0" w:rsidP="003F751A">
      <w:pPr>
        <w:jc w:val="both"/>
        <w:rPr>
          <w:rFonts w:ascii="Times New Roman" w:hAnsi="Times New Roman" w:cs="Times New Roman"/>
          <w:b/>
        </w:rPr>
      </w:pPr>
      <w:r>
        <w:rPr>
          <w:rFonts w:ascii="Times New Roman" w:hAnsi="Times New Roman" w:cs="Times New Roman"/>
          <w:b/>
        </w:rPr>
        <w:t>_____________________________________________________</w:t>
      </w:r>
      <w:r w:rsidR="00555365">
        <w:rPr>
          <w:rFonts w:ascii="Times New Roman" w:hAnsi="Times New Roman" w:cs="Times New Roman"/>
          <w:b/>
        </w:rPr>
        <w:t>_______________________________</w:t>
      </w:r>
    </w:p>
    <w:p w14:paraId="40B06CE4" w14:textId="77777777" w:rsidR="00555365" w:rsidRDefault="00555365" w:rsidP="003F751A">
      <w:pPr>
        <w:jc w:val="both"/>
        <w:rPr>
          <w:rFonts w:ascii="Times New Roman" w:hAnsi="Times New Roman" w:cs="Times New Roman"/>
          <w:b/>
        </w:rPr>
      </w:pPr>
    </w:p>
    <w:p w14:paraId="62B466A5" w14:textId="77777777" w:rsidR="00822D34" w:rsidRDefault="00822D34" w:rsidP="003F751A">
      <w:pPr>
        <w:jc w:val="both"/>
        <w:rPr>
          <w:rFonts w:ascii="Times New Roman" w:hAnsi="Times New Roman" w:cs="Times New Roman"/>
          <w:b/>
          <w:sz w:val="24"/>
          <w:szCs w:val="24"/>
        </w:rPr>
      </w:pPr>
    </w:p>
    <w:p w14:paraId="17BD4422" w14:textId="603EC264" w:rsidR="003F751A" w:rsidRPr="00555365" w:rsidRDefault="00555365" w:rsidP="003F751A">
      <w:pPr>
        <w:jc w:val="both"/>
        <w:rPr>
          <w:rFonts w:ascii="Times New Roman" w:hAnsi="Times New Roman" w:cs="Times New Roman"/>
          <w:b/>
          <w:sz w:val="24"/>
          <w:szCs w:val="24"/>
        </w:rPr>
      </w:pPr>
      <w:r w:rsidRPr="00555365">
        <w:rPr>
          <w:rFonts w:ascii="Times New Roman" w:hAnsi="Times New Roman" w:cs="Times New Roman"/>
          <w:b/>
          <w:sz w:val="24"/>
          <w:szCs w:val="24"/>
        </w:rPr>
        <w:lastRenderedPageBreak/>
        <w:t xml:space="preserve">DR. O. </w:t>
      </w:r>
      <w:r w:rsidR="003F751A" w:rsidRPr="00555365">
        <w:rPr>
          <w:rFonts w:ascii="Times New Roman" w:hAnsi="Times New Roman" w:cs="Times New Roman"/>
          <w:b/>
          <w:sz w:val="24"/>
          <w:szCs w:val="24"/>
        </w:rPr>
        <w:t>DINGAKE</w:t>
      </w:r>
      <w:r w:rsidR="00DF2A11">
        <w:rPr>
          <w:rFonts w:ascii="Times New Roman" w:hAnsi="Times New Roman" w:cs="Times New Roman"/>
          <w:b/>
          <w:sz w:val="24"/>
          <w:szCs w:val="24"/>
        </w:rPr>
        <w:t>,</w:t>
      </w:r>
      <w:r w:rsidR="003F751A" w:rsidRPr="00555365">
        <w:rPr>
          <w:rFonts w:ascii="Times New Roman" w:hAnsi="Times New Roman" w:cs="Times New Roman"/>
          <w:b/>
          <w:sz w:val="24"/>
          <w:szCs w:val="24"/>
        </w:rPr>
        <w:t xml:space="preserve"> JA </w:t>
      </w:r>
    </w:p>
    <w:p w14:paraId="7332E6A8" w14:textId="77777777" w:rsidR="00E5348B" w:rsidRPr="00626F2D" w:rsidRDefault="00E5348B" w:rsidP="00E5348B">
      <w:pPr>
        <w:spacing w:after="0" w:line="360" w:lineRule="auto"/>
        <w:jc w:val="both"/>
        <w:rPr>
          <w:rFonts w:ascii="Times New Roman" w:hAnsi="Times New Roman" w:cs="Times New Roman"/>
          <w:b/>
          <w:sz w:val="24"/>
          <w:szCs w:val="24"/>
        </w:rPr>
      </w:pPr>
      <w:r w:rsidRPr="00626F2D">
        <w:rPr>
          <w:rFonts w:ascii="Times New Roman" w:hAnsi="Times New Roman" w:cs="Times New Roman"/>
          <w:b/>
          <w:sz w:val="24"/>
          <w:szCs w:val="24"/>
        </w:rPr>
        <w:t>INTRODUCTION</w:t>
      </w:r>
    </w:p>
    <w:p w14:paraId="02C7BBE9" w14:textId="77777777" w:rsidR="00E5348B" w:rsidRPr="00626F2D" w:rsidRDefault="00E5348B" w:rsidP="00E5348B">
      <w:pPr>
        <w:spacing w:after="0" w:line="360" w:lineRule="auto"/>
        <w:jc w:val="both"/>
        <w:rPr>
          <w:rFonts w:ascii="Times New Roman" w:hAnsi="Times New Roman" w:cs="Times New Roman"/>
          <w:sz w:val="24"/>
          <w:szCs w:val="24"/>
        </w:rPr>
      </w:pPr>
    </w:p>
    <w:p w14:paraId="43809D4E" w14:textId="57CE7832" w:rsidR="00E5348B" w:rsidRDefault="00E5348B" w:rsidP="00E5348B">
      <w:pPr>
        <w:pStyle w:val="ListParagraph"/>
        <w:numPr>
          <w:ilvl w:val="0"/>
          <w:numId w:val="28"/>
        </w:numPr>
        <w:spacing w:after="0" w:line="360" w:lineRule="auto"/>
        <w:ind w:left="630" w:hanging="630"/>
        <w:jc w:val="both"/>
        <w:rPr>
          <w:rFonts w:ascii="Times New Roman" w:hAnsi="Times New Roman" w:cs="Times New Roman"/>
          <w:sz w:val="24"/>
          <w:szCs w:val="24"/>
        </w:rPr>
      </w:pPr>
      <w:r w:rsidRPr="00626F2D">
        <w:rPr>
          <w:rFonts w:ascii="Times New Roman" w:hAnsi="Times New Roman" w:cs="Times New Roman"/>
          <w:sz w:val="24"/>
          <w:szCs w:val="24"/>
        </w:rPr>
        <w:t>This is an appeal of against the judgment of the Supreme Court dismissing a petition by the Appellant</w:t>
      </w:r>
      <w:r w:rsidR="00631B8B">
        <w:rPr>
          <w:rFonts w:ascii="Times New Roman" w:hAnsi="Times New Roman" w:cs="Times New Roman"/>
          <w:sz w:val="24"/>
          <w:szCs w:val="24"/>
        </w:rPr>
        <w:t>s</w:t>
      </w:r>
      <w:r w:rsidRPr="00626F2D">
        <w:rPr>
          <w:rFonts w:ascii="Times New Roman" w:hAnsi="Times New Roman" w:cs="Times New Roman"/>
          <w:sz w:val="24"/>
          <w:szCs w:val="24"/>
        </w:rPr>
        <w:t xml:space="preserve"> for a share of monies in the joint account of their deceased father and his wife </w:t>
      </w:r>
      <w:proofErr w:type="spellStart"/>
      <w:r w:rsidRPr="00626F2D">
        <w:rPr>
          <w:rFonts w:ascii="Times New Roman" w:hAnsi="Times New Roman" w:cs="Times New Roman"/>
          <w:sz w:val="24"/>
          <w:szCs w:val="24"/>
        </w:rPr>
        <w:t>Hanitra</w:t>
      </w:r>
      <w:proofErr w:type="spellEnd"/>
      <w:r w:rsidRPr="00626F2D">
        <w:rPr>
          <w:rFonts w:ascii="Times New Roman" w:hAnsi="Times New Roman" w:cs="Times New Roman"/>
          <w:sz w:val="24"/>
          <w:szCs w:val="24"/>
        </w:rPr>
        <w:t xml:space="preserve"> </w:t>
      </w:r>
      <w:proofErr w:type="spellStart"/>
      <w:r w:rsidRPr="00626F2D">
        <w:rPr>
          <w:rFonts w:ascii="Times New Roman" w:hAnsi="Times New Roman" w:cs="Times New Roman"/>
          <w:sz w:val="24"/>
          <w:szCs w:val="24"/>
        </w:rPr>
        <w:t>Hoareau</w:t>
      </w:r>
      <w:proofErr w:type="spellEnd"/>
      <w:r w:rsidRPr="00626F2D">
        <w:rPr>
          <w:rFonts w:ascii="Times New Roman" w:hAnsi="Times New Roman" w:cs="Times New Roman"/>
          <w:sz w:val="24"/>
          <w:szCs w:val="24"/>
        </w:rPr>
        <w:t>, on the basis that the said monies were not a part of the estate of the deceased.</w:t>
      </w:r>
    </w:p>
    <w:p w14:paraId="560A4D0C" w14:textId="77777777" w:rsidR="005114F6" w:rsidRPr="00626F2D" w:rsidRDefault="005114F6" w:rsidP="005114F6">
      <w:pPr>
        <w:pStyle w:val="ListParagraph"/>
        <w:spacing w:after="0" w:line="360" w:lineRule="auto"/>
        <w:ind w:left="630"/>
        <w:jc w:val="both"/>
        <w:rPr>
          <w:rFonts w:ascii="Times New Roman" w:hAnsi="Times New Roman" w:cs="Times New Roman"/>
          <w:sz w:val="24"/>
          <w:szCs w:val="24"/>
        </w:rPr>
      </w:pPr>
    </w:p>
    <w:p w14:paraId="2E7DAC9A" w14:textId="77777777" w:rsidR="00E5348B" w:rsidRPr="00626F2D" w:rsidRDefault="00E5348B" w:rsidP="00E5348B">
      <w:pPr>
        <w:pStyle w:val="ListParagraph"/>
        <w:spacing w:after="0" w:line="360" w:lineRule="auto"/>
        <w:ind w:left="90"/>
        <w:jc w:val="both"/>
        <w:rPr>
          <w:rFonts w:ascii="Times New Roman" w:hAnsi="Times New Roman" w:cs="Times New Roman"/>
          <w:b/>
          <w:sz w:val="24"/>
          <w:szCs w:val="24"/>
        </w:rPr>
      </w:pPr>
      <w:r w:rsidRPr="00626F2D">
        <w:rPr>
          <w:rFonts w:ascii="Times New Roman" w:hAnsi="Times New Roman" w:cs="Times New Roman"/>
          <w:b/>
          <w:sz w:val="24"/>
          <w:szCs w:val="24"/>
        </w:rPr>
        <w:t>BACKGROUND</w:t>
      </w:r>
    </w:p>
    <w:p w14:paraId="2653594D" w14:textId="77777777" w:rsidR="00E5348B" w:rsidRPr="00626F2D" w:rsidRDefault="00E5348B" w:rsidP="00E5348B">
      <w:pPr>
        <w:pStyle w:val="ListParagraph"/>
        <w:spacing w:after="0" w:line="360" w:lineRule="auto"/>
        <w:jc w:val="both"/>
        <w:rPr>
          <w:rFonts w:ascii="Times New Roman" w:hAnsi="Times New Roman" w:cs="Times New Roman"/>
          <w:sz w:val="24"/>
          <w:szCs w:val="24"/>
        </w:rPr>
      </w:pPr>
    </w:p>
    <w:p w14:paraId="6695B224" w14:textId="77777777" w:rsidR="00E5348B" w:rsidRPr="00626F2D" w:rsidRDefault="00E5348B" w:rsidP="00E5348B">
      <w:pPr>
        <w:pStyle w:val="ListParagraph"/>
        <w:numPr>
          <w:ilvl w:val="0"/>
          <w:numId w:val="28"/>
        </w:numPr>
        <w:spacing w:after="0" w:line="360" w:lineRule="auto"/>
        <w:ind w:left="630" w:hanging="540"/>
        <w:jc w:val="both"/>
        <w:rPr>
          <w:rFonts w:ascii="Times New Roman" w:hAnsi="Times New Roman" w:cs="Times New Roman"/>
          <w:sz w:val="24"/>
          <w:szCs w:val="24"/>
        </w:rPr>
      </w:pPr>
      <w:r w:rsidRPr="00626F2D">
        <w:rPr>
          <w:rFonts w:ascii="Times New Roman" w:hAnsi="Times New Roman" w:cs="Times New Roman"/>
          <w:sz w:val="24"/>
          <w:szCs w:val="24"/>
        </w:rPr>
        <w:t xml:space="preserve">The Appellants Ryan Darrell Etienne </w:t>
      </w:r>
      <w:proofErr w:type="spellStart"/>
      <w:r w:rsidRPr="00626F2D">
        <w:rPr>
          <w:rFonts w:ascii="Times New Roman" w:hAnsi="Times New Roman" w:cs="Times New Roman"/>
          <w:sz w:val="24"/>
          <w:szCs w:val="24"/>
        </w:rPr>
        <w:t>Hoareau</w:t>
      </w:r>
      <w:proofErr w:type="spellEnd"/>
      <w:r w:rsidRPr="00626F2D">
        <w:rPr>
          <w:rFonts w:ascii="Times New Roman" w:hAnsi="Times New Roman" w:cs="Times New Roman"/>
          <w:sz w:val="24"/>
          <w:szCs w:val="24"/>
        </w:rPr>
        <w:t xml:space="preserve">, Akira Tania </w:t>
      </w:r>
      <w:proofErr w:type="spellStart"/>
      <w:r w:rsidRPr="00626F2D">
        <w:rPr>
          <w:rFonts w:ascii="Times New Roman" w:hAnsi="Times New Roman" w:cs="Times New Roman"/>
          <w:sz w:val="24"/>
          <w:szCs w:val="24"/>
        </w:rPr>
        <w:t>Hoareau</w:t>
      </w:r>
      <w:proofErr w:type="spellEnd"/>
      <w:r w:rsidRPr="00626F2D">
        <w:rPr>
          <w:rFonts w:ascii="Times New Roman" w:hAnsi="Times New Roman" w:cs="Times New Roman"/>
          <w:sz w:val="24"/>
          <w:szCs w:val="24"/>
        </w:rPr>
        <w:t xml:space="preserve"> and Tina </w:t>
      </w:r>
      <w:proofErr w:type="spellStart"/>
      <w:r w:rsidRPr="00626F2D">
        <w:rPr>
          <w:rFonts w:ascii="Times New Roman" w:hAnsi="Times New Roman" w:cs="Times New Roman"/>
          <w:sz w:val="24"/>
          <w:szCs w:val="24"/>
        </w:rPr>
        <w:t>Crystel</w:t>
      </w:r>
      <w:proofErr w:type="spellEnd"/>
      <w:r w:rsidRPr="00626F2D">
        <w:rPr>
          <w:rFonts w:ascii="Times New Roman" w:hAnsi="Times New Roman" w:cs="Times New Roman"/>
          <w:sz w:val="24"/>
          <w:szCs w:val="24"/>
        </w:rPr>
        <w:t xml:space="preserve"> </w:t>
      </w:r>
      <w:proofErr w:type="spellStart"/>
      <w:r w:rsidRPr="00626F2D">
        <w:rPr>
          <w:rFonts w:ascii="Times New Roman" w:hAnsi="Times New Roman" w:cs="Times New Roman"/>
          <w:sz w:val="24"/>
          <w:szCs w:val="24"/>
        </w:rPr>
        <w:t>Hoareau</w:t>
      </w:r>
      <w:proofErr w:type="spellEnd"/>
      <w:r w:rsidRPr="00626F2D">
        <w:rPr>
          <w:rFonts w:ascii="Times New Roman" w:hAnsi="Times New Roman" w:cs="Times New Roman"/>
          <w:sz w:val="24"/>
          <w:szCs w:val="24"/>
        </w:rPr>
        <w:t xml:space="preserve"> are the children of the late </w:t>
      </w:r>
      <w:proofErr w:type="spellStart"/>
      <w:r w:rsidRPr="00626F2D">
        <w:rPr>
          <w:rFonts w:ascii="Times New Roman" w:hAnsi="Times New Roman" w:cs="Times New Roman"/>
          <w:sz w:val="24"/>
          <w:szCs w:val="24"/>
        </w:rPr>
        <w:t>Phillipe</w:t>
      </w:r>
      <w:proofErr w:type="spellEnd"/>
      <w:r w:rsidRPr="00626F2D">
        <w:rPr>
          <w:rFonts w:ascii="Times New Roman" w:hAnsi="Times New Roman" w:cs="Times New Roman"/>
          <w:sz w:val="24"/>
          <w:szCs w:val="24"/>
        </w:rPr>
        <w:t xml:space="preserve"> </w:t>
      </w:r>
      <w:proofErr w:type="spellStart"/>
      <w:r w:rsidRPr="00626F2D">
        <w:rPr>
          <w:rFonts w:ascii="Times New Roman" w:hAnsi="Times New Roman" w:cs="Times New Roman"/>
          <w:sz w:val="24"/>
          <w:szCs w:val="24"/>
        </w:rPr>
        <w:t>Hoareau</w:t>
      </w:r>
      <w:proofErr w:type="spellEnd"/>
      <w:r w:rsidRPr="00626F2D">
        <w:rPr>
          <w:rFonts w:ascii="Times New Roman" w:hAnsi="Times New Roman" w:cs="Times New Roman"/>
          <w:sz w:val="24"/>
          <w:szCs w:val="24"/>
        </w:rPr>
        <w:t xml:space="preserve"> (deceased) who died intestate in Seychelles on 7 September 2012. </w:t>
      </w:r>
    </w:p>
    <w:p w14:paraId="17E000BF" w14:textId="77777777" w:rsidR="00E5348B" w:rsidRPr="00626F2D" w:rsidRDefault="00E5348B" w:rsidP="00E5348B">
      <w:pPr>
        <w:pStyle w:val="ListParagraph"/>
        <w:spacing w:after="0" w:line="360" w:lineRule="auto"/>
        <w:ind w:left="630" w:hanging="540"/>
        <w:jc w:val="both"/>
        <w:rPr>
          <w:rFonts w:ascii="Times New Roman" w:hAnsi="Times New Roman" w:cs="Times New Roman"/>
          <w:sz w:val="24"/>
          <w:szCs w:val="24"/>
        </w:rPr>
      </w:pPr>
    </w:p>
    <w:p w14:paraId="078967EC" w14:textId="77777777" w:rsidR="00E5348B" w:rsidRPr="00626F2D" w:rsidRDefault="00E5348B" w:rsidP="00E5348B">
      <w:pPr>
        <w:pStyle w:val="ListParagraph"/>
        <w:numPr>
          <w:ilvl w:val="0"/>
          <w:numId w:val="28"/>
        </w:numPr>
        <w:spacing w:after="0" w:line="360" w:lineRule="auto"/>
        <w:ind w:left="630" w:hanging="540"/>
        <w:jc w:val="both"/>
        <w:rPr>
          <w:rFonts w:ascii="Times New Roman" w:hAnsi="Times New Roman" w:cs="Times New Roman"/>
          <w:sz w:val="24"/>
          <w:szCs w:val="24"/>
        </w:rPr>
      </w:pPr>
      <w:r w:rsidRPr="00626F2D">
        <w:rPr>
          <w:rFonts w:ascii="Times New Roman" w:hAnsi="Times New Roman" w:cs="Times New Roman"/>
          <w:sz w:val="24"/>
          <w:szCs w:val="24"/>
        </w:rPr>
        <w:t xml:space="preserve">The First Appellant Ryan Darrell Etienne and the Respondent </w:t>
      </w:r>
      <w:proofErr w:type="spellStart"/>
      <w:r w:rsidRPr="00626F2D">
        <w:rPr>
          <w:rFonts w:ascii="Times New Roman" w:hAnsi="Times New Roman" w:cs="Times New Roman"/>
          <w:sz w:val="24"/>
          <w:szCs w:val="24"/>
        </w:rPr>
        <w:t>Hanitra</w:t>
      </w:r>
      <w:proofErr w:type="spellEnd"/>
      <w:r w:rsidRPr="00626F2D">
        <w:rPr>
          <w:rFonts w:ascii="Times New Roman" w:hAnsi="Times New Roman" w:cs="Times New Roman"/>
          <w:sz w:val="24"/>
          <w:szCs w:val="24"/>
        </w:rPr>
        <w:t xml:space="preserve"> </w:t>
      </w:r>
      <w:proofErr w:type="spellStart"/>
      <w:r w:rsidRPr="00626F2D">
        <w:rPr>
          <w:rFonts w:ascii="Times New Roman" w:hAnsi="Times New Roman" w:cs="Times New Roman"/>
          <w:sz w:val="24"/>
          <w:szCs w:val="24"/>
        </w:rPr>
        <w:t>Hoareau</w:t>
      </w:r>
      <w:proofErr w:type="spellEnd"/>
      <w:r w:rsidRPr="00626F2D">
        <w:rPr>
          <w:rFonts w:ascii="Times New Roman" w:hAnsi="Times New Roman" w:cs="Times New Roman"/>
          <w:sz w:val="24"/>
          <w:szCs w:val="24"/>
        </w:rPr>
        <w:t xml:space="preserve"> are the joint executors of the estate of the deceased. </w:t>
      </w:r>
    </w:p>
    <w:p w14:paraId="3D64759E" w14:textId="77777777" w:rsidR="00E5348B" w:rsidRPr="00626F2D" w:rsidRDefault="00E5348B" w:rsidP="00E5348B">
      <w:pPr>
        <w:pStyle w:val="ListParagraph"/>
        <w:spacing w:after="0" w:line="360" w:lineRule="auto"/>
        <w:ind w:left="630" w:hanging="540"/>
        <w:jc w:val="both"/>
        <w:rPr>
          <w:rFonts w:ascii="Times New Roman" w:hAnsi="Times New Roman" w:cs="Times New Roman"/>
          <w:sz w:val="24"/>
          <w:szCs w:val="24"/>
        </w:rPr>
      </w:pPr>
    </w:p>
    <w:p w14:paraId="520100AB" w14:textId="77777777" w:rsidR="00E5348B" w:rsidRPr="00626F2D" w:rsidRDefault="00E5348B" w:rsidP="00E5348B">
      <w:pPr>
        <w:pStyle w:val="ListParagraph"/>
        <w:numPr>
          <w:ilvl w:val="0"/>
          <w:numId w:val="28"/>
        </w:numPr>
        <w:spacing w:after="0" w:line="360" w:lineRule="auto"/>
        <w:ind w:left="630" w:hanging="540"/>
        <w:jc w:val="both"/>
        <w:rPr>
          <w:rFonts w:ascii="Times New Roman" w:hAnsi="Times New Roman" w:cs="Times New Roman"/>
          <w:sz w:val="24"/>
          <w:szCs w:val="24"/>
        </w:rPr>
      </w:pPr>
      <w:r w:rsidRPr="00626F2D">
        <w:rPr>
          <w:rFonts w:ascii="Times New Roman" w:hAnsi="Times New Roman" w:cs="Times New Roman"/>
          <w:sz w:val="24"/>
          <w:szCs w:val="24"/>
        </w:rPr>
        <w:t xml:space="preserve">The Respondent is the surviving spouse of the deceased and they had one child, Rai </w:t>
      </w:r>
      <w:proofErr w:type="spellStart"/>
      <w:r w:rsidRPr="00626F2D">
        <w:rPr>
          <w:rFonts w:ascii="Times New Roman" w:hAnsi="Times New Roman" w:cs="Times New Roman"/>
          <w:sz w:val="24"/>
          <w:szCs w:val="24"/>
        </w:rPr>
        <w:t>Hoareau</w:t>
      </w:r>
      <w:proofErr w:type="spellEnd"/>
      <w:r w:rsidRPr="00626F2D">
        <w:rPr>
          <w:rFonts w:ascii="Times New Roman" w:hAnsi="Times New Roman" w:cs="Times New Roman"/>
          <w:sz w:val="24"/>
          <w:szCs w:val="24"/>
        </w:rPr>
        <w:t>, at all material times hereto aged 8 years old.</w:t>
      </w:r>
    </w:p>
    <w:p w14:paraId="0B838AE6" w14:textId="77777777" w:rsidR="00E5348B" w:rsidRPr="00626F2D" w:rsidRDefault="00E5348B" w:rsidP="00E5348B">
      <w:pPr>
        <w:pStyle w:val="ListParagraph"/>
        <w:spacing w:after="0" w:line="360" w:lineRule="auto"/>
        <w:ind w:left="630" w:hanging="540"/>
        <w:jc w:val="both"/>
        <w:rPr>
          <w:rFonts w:ascii="Times New Roman" w:hAnsi="Times New Roman" w:cs="Times New Roman"/>
          <w:sz w:val="24"/>
          <w:szCs w:val="24"/>
        </w:rPr>
      </w:pPr>
    </w:p>
    <w:p w14:paraId="507446D0" w14:textId="77777777" w:rsidR="00E5348B" w:rsidRPr="00626F2D" w:rsidRDefault="00E5348B" w:rsidP="00E5348B">
      <w:pPr>
        <w:pStyle w:val="ListParagraph"/>
        <w:numPr>
          <w:ilvl w:val="0"/>
          <w:numId w:val="28"/>
        </w:numPr>
        <w:spacing w:after="0" w:line="360" w:lineRule="auto"/>
        <w:ind w:left="630" w:hanging="540"/>
        <w:jc w:val="both"/>
        <w:rPr>
          <w:rFonts w:ascii="Times New Roman" w:hAnsi="Times New Roman" w:cs="Times New Roman"/>
          <w:sz w:val="24"/>
          <w:szCs w:val="24"/>
        </w:rPr>
      </w:pPr>
      <w:r w:rsidRPr="00626F2D">
        <w:rPr>
          <w:rFonts w:ascii="Times New Roman" w:hAnsi="Times New Roman" w:cs="Times New Roman"/>
          <w:sz w:val="24"/>
          <w:szCs w:val="24"/>
        </w:rPr>
        <w:t xml:space="preserve">The deceased had a savings bank account with the Mauritius Commercial Bank (MCB) of </w:t>
      </w:r>
      <w:proofErr w:type="spellStart"/>
      <w:r w:rsidRPr="00626F2D">
        <w:rPr>
          <w:rFonts w:ascii="Times New Roman" w:hAnsi="Times New Roman" w:cs="Times New Roman"/>
          <w:sz w:val="24"/>
          <w:szCs w:val="24"/>
        </w:rPr>
        <w:t>Caravelle</w:t>
      </w:r>
      <w:proofErr w:type="spellEnd"/>
      <w:r w:rsidRPr="00626F2D">
        <w:rPr>
          <w:rFonts w:ascii="Times New Roman" w:hAnsi="Times New Roman" w:cs="Times New Roman"/>
          <w:sz w:val="24"/>
          <w:szCs w:val="24"/>
        </w:rPr>
        <w:t xml:space="preserve"> House, Victoria, </w:t>
      </w:r>
      <w:proofErr w:type="spellStart"/>
      <w:r w:rsidRPr="00626F2D">
        <w:rPr>
          <w:rFonts w:ascii="Times New Roman" w:hAnsi="Times New Roman" w:cs="Times New Roman"/>
          <w:sz w:val="24"/>
          <w:szCs w:val="24"/>
        </w:rPr>
        <w:t>Mahe</w:t>
      </w:r>
      <w:proofErr w:type="spellEnd"/>
      <w:r w:rsidRPr="00626F2D">
        <w:rPr>
          <w:rFonts w:ascii="Times New Roman" w:hAnsi="Times New Roman" w:cs="Times New Roman"/>
          <w:sz w:val="24"/>
          <w:szCs w:val="24"/>
        </w:rPr>
        <w:t xml:space="preserve">, Seychelles </w:t>
      </w:r>
      <w:proofErr w:type="gramStart"/>
      <w:r w:rsidRPr="00626F2D">
        <w:rPr>
          <w:rFonts w:ascii="Times New Roman" w:hAnsi="Times New Roman" w:cs="Times New Roman"/>
          <w:sz w:val="24"/>
          <w:szCs w:val="24"/>
        </w:rPr>
        <w:t>and also</w:t>
      </w:r>
      <w:proofErr w:type="gramEnd"/>
      <w:r w:rsidRPr="00626F2D">
        <w:rPr>
          <w:rFonts w:ascii="Times New Roman" w:hAnsi="Times New Roman" w:cs="Times New Roman"/>
          <w:sz w:val="24"/>
          <w:szCs w:val="24"/>
        </w:rPr>
        <w:t xml:space="preserve"> owned immovable property where the Respondent and some of his children resided.</w:t>
      </w:r>
    </w:p>
    <w:p w14:paraId="17CD6851" w14:textId="77777777" w:rsidR="00E5348B" w:rsidRPr="00626F2D" w:rsidRDefault="00E5348B" w:rsidP="00E5348B">
      <w:pPr>
        <w:pStyle w:val="ListParagraph"/>
        <w:spacing w:after="0" w:line="360" w:lineRule="auto"/>
        <w:ind w:left="630" w:hanging="540"/>
        <w:jc w:val="both"/>
        <w:rPr>
          <w:rFonts w:ascii="Times New Roman" w:hAnsi="Times New Roman" w:cs="Times New Roman"/>
          <w:sz w:val="24"/>
          <w:szCs w:val="24"/>
        </w:rPr>
      </w:pPr>
    </w:p>
    <w:p w14:paraId="3E279B3B" w14:textId="77777777" w:rsidR="00E5348B" w:rsidRPr="00626F2D" w:rsidRDefault="00E5348B" w:rsidP="00E5348B">
      <w:pPr>
        <w:pStyle w:val="ListParagraph"/>
        <w:numPr>
          <w:ilvl w:val="0"/>
          <w:numId w:val="28"/>
        </w:numPr>
        <w:spacing w:after="0" w:line="360" w:lineRule="auto"/>
        <w:ind w:left="630" w:hanging="540"/>
        <w:jc w:val="both"/>
        <w:rPr>
          <w:rFonts w:ascii="Times New Roman" w:hAnsi="Times New Roman" w:cs="Times New Roman"/>
          <w:sz w:val="24"/>
          <w:szCs w:val="24"/>
        </w:rPr>
      </w:pPr>
      <w:r w:rsidRPr="00626F2D">
        <w:rPr>
          <w:rFonts w:ascii="Times New Roman" w:hAnsi="Times New Roman" w:cs="Times New Roman"/>
          <w:sz w:val="24"/>
          <w:szCs w:val="24"/>
        </w:rPr>
        <w:t xml:space="preserve">In a letter dated 16 June 2011, the deceased wrote to MCB to add the Respondent as a joint signatory on the bank account and the account </w:t>
      </w:r>
      <w:proofErr w:type="gramStart"/>
      <w:r w:rsidRPr="00626F2D">
        <w:rPr>
          <w:rFonts w:ascii="Times New Roman" w:hAnsi="Times New Roman" w:cs="Times New Roman"/>
          <w:sz w:val="24"/>
          <w:szCs w:val="24"/>
        </w:rPr>
        <w:t>was opened</w:t>
      </w:r>
      <w:proofErr w:type="gramEnd"/>
      <w:r w:rsidRPr="00626F2D">
        <w:rPr>
          <w:rFonts w:ascii="Times New Roman" w:hAnsi="Times New Roman" w:cs="Times New Roman"/>
          <w:sz w:val="24"/>
          <w:szCs w:val="24"/>
        </w:rPr>
        <w:t xml:space="preserve"> on the same day.</w:t>
      </w:r>
    </w:p>
    <w:p w14:paraId="107AFBEE" w14:textId="77777777" w:rsidR="00E5348B" w:rsidRPr="00626F2D" w:rsidRDefault="00E5348B" w:rsidP="00E5348B">
      <w:pPr>
        <w:pStyle w:val="ListParagraph"/>
        <w:spacing w:after="0" w:line="360" w:lineRule="auto"/>
        <w:ind w:left="630"/>
        <w:jc w:val="both"/>
        <w:rPr>
          <w:rFonts w:ascii="Times New Roman" w:hAnsi="Times New Roman" w:cs="Times New Roman"/>
          <w:sz w:val="24"/>
          <w:szCs w:val="24"/>
        </w:rPr>
      </w:pPr>
    </w:p>
    <w:p w14:paraId="591F969A" w14:textId="77777777" w:rsidR="00E5348B" w:rsidRPr="00626F2D" w:rsidRDefault="00E5348B" w:rsidP="00E5348B">
      <w:pPr>
        <w:pStyle w:val="ListParagraph"/>
        <w:numPr>
          <w:ilvl w:val="0"/>
          <w:numId w:val="28"/>
        </w:numPr>
        <w:spacing w:after="0" w:line="360" w:lineRule="auto"/>
        <w:ind w:left="630" w:hanging="540"/>
        <w:jc w:val="both"/>
        <w:rPr>
          <w:rFonts w:ascii="Times New Roman" w:hAnsi="Times New Roman" w:cs="Times New Roman"/>
          <w:sz w:val="24"/>
          <w:szCs w:val="24"/>
        </w:rPr>
      </w:pPr>
      <w:r w:rsidRPr="00626F2D">
        <w:rPr>
          <w:rFonts w:ascii="Times New Roman" w:hAnsi="Times New Roman" w:cs="Times New Roman"/>
          <w:sz w:val="24"/>
          <w:szCs w:val="24"/>
        </w:rPr>
        <w:t>In the agreement with the bank on the joint estate was a survivorship clause stating that:</w:t>
      </w:r>
    </w:p>
    <w:p w14:paraId="2BE1742E" w14:textId="77777777" w:rsidR="00E5348B" w:rsidRPr="00626F2D" w:rsidRDefault="00E5348B" w:rsidP="00E5348B">
      <w:pPr>
        <w:spacing w:after="0" w:line="360" w:lineRule="auto"/>
        <w:ind w:left="630"/>
        <w:jc w:val="both"/>
        <w:rPr>
          <w:rFonts w:ascii="Times New Roman" w:hAnsi="Times New Roman" w:cs="Times New Roman"/>
          <w:sz w:val="24"/>
          <w:szCs w:val="24"/>
        </w:rPr>
      </w:pPr>
    </w:p>
    <w:p w14:paraId="0332C136" w14:textId="77777777" w:rsidR="00E5348B" w:rsidRPr="00626F2D" w:rsidRDefault="00E5348B" w:rsidP="00E5348B">
      <w:pPr>
        <w:spacing w:after="0" w:line="360" w:lineRule="auto"/>
        <w:ind w:left="630"/>
        <w:jc w:val="both"/>
        <w:rPr>
          <w:rFonts w:ascii="Times New Roman" w:hAnsi="Times New Roman" w:cs="Times New Roman"/>
          <w:i/>
          <w:sz w:val="24"/>
          <w:szCs w:val="24"/>
        </w:rPr>
      </w:pPr>
      <w:r w:rsidRPr="00626F2D">
        <w:rPr>
          <w:rFonts w:ascii="Times New Roman" w:hAnsi="Times New Roman" w:cs="Times New Roman"/>
          <w:sz w:val="24"/>
          <w:szCs w:val="24"/>
        </w:rPr>
        <w:lastRenderedPageBreak/>
        <w:t>“</w:t>
      </w:r>
      <w:proofErr w:type="gramStart"/>
      <w:r w:rsidRPr="00626F2D">
        <w:rPr>
          <w:rFonts w:ascii="Times New Roman" w:hAnsi="Times New Roman" w:cs="Times New Roman"/>
          <w:i/>
          <w:sz w:val="24"/>
          <w:szCs w:val="24"/>
        </w:rPr>
        <w:t>in</w:t>
      </w:r>
      <w:proofErr w:type="gramEnd"/>
      <w:r w:rsidRPr="00626F2D">
        <w:rPr>
          <w:rFonts w:ascii="Times New Roman" w:hAnsi="Times New Roman" w:cs="Times New Roman"/>
          <w:i/>
          <w:sz w:val="24"/>
          <w:szCs w:val="24"/>
        </w:rPr>
        <w:t xml:space="preserve"> case of death of anyone of us, the balance standing to the credit of the account shall be payable either to the survivors or to the survivor or to anyone of the survivors as the banks joint and several creditor/s for the said balance.”</w:t>
      </w:r>
    </w:p>
    <w:p w14:paraId="4D2AE672" w14:textId="77777777" w:rsidR="00E5348B" w:rsidRPr="00626F2D" w:rsidRDefault="00E5348B" w:rsidP="00E5348B">
      <w:pPr>
        <w:spacing w:after="0" w:line="360" w:lineRule="auto"/>
        <w:ind w:left="630"/>
        <w:jc w:val="both"/>
        <w:rPr>
          <w:rFonts w:ascii="Times New Roman" w:hAnsi="Times New Roman" w:cs="Times New Roman"/>
          <w:i/>
          <w:sz w:val="24"/>
          <w:szCs w:val="24"/>
        </w:rPr>
      </w:pPr>
    </w:p>
    <w:p w14:paraId="01D7753E" w14:textId="58B1B8D9" w:rsidR="00E5348B" w:rsidRPr="00952772" w:rsidRDefault="00E5348B" w:rsidP="00E5348B">
      <w:pPr>
        <w:pStyle w:val="ListParagraph"/>
        <w:numPr>
          <w:ilvl w:val="0"/>
          <w:numId w:val="28"/>
        </w:numPr>
        <w:spacing w:after="0" w:line="360" w:lineRule="auto"/>
        <w:ind w:left="630" w:hanging="540"/>
        <w:jc w:val="both"/>
        <w:rPr>
          <w:rFonts w:ascii="Times New Roman" w:hAnsi="Times New Roman" w:cs="Times New Roman"/>
          <w:i/>
          <w:sz w:val="24"/>
          <w:szCs w:val="24"/>
        </w:rPr>
      </w:pPr>
      <w:r w:rsidRPr="00626F2D">
        <w:rPr>
          <w:rFonts w:ascii="Times New Roman" w:hAnsi="Times New Roman" w:cs="Times New Roman"/>
          <w:sz w:val="24"/>
          <w:szCs w:val="24"/>
        </w:rPr>
        <w:t>The deceased’s salary and social security benefits were credited to the bank account and after the death of the deceased, the Respondent withdrew the entire credit balance from the deceased’s account save for SCR 110. The sum withdrawn was SCR 306,977.59.</w:t>
      </w:r>
    </w:p>
    <w:p w14:paraId="350D462F" w14:textId="77777777" w:rsidR="00952772" w:rsidRPr="00626F2D" w:rsidRDefault="00952772" w:rsidP="00952772">
      <w:pPr>
        <w:pStyle w:val="ListParagraph"/>
        <w:spacing w:after="0" w:line="360" w:lineRule="auto"/>
        <w:ind w:left="630"/>
        <w:jc w:val="both"/>
        <w:rPr>
          <w:rFonts w:ascii="Times New Roman" w:hAnsi="Times New Roman" w:cs="Times New Roman"/>
          <w:i/>
          <w:sz w:val="24"/>
          <w:szCs w:val="24"/>
        </w:rPr>
      </w:pPr>
    </w:p>
    <w:p w14:paraId="040217E9" w14:textId="612C05E4" w:rsidR="00E5348B" w:rsidRPr="00626F2D" w:rsidRDefault="00E5348B" w:rsidP="00E5348B">
      <w:pPr>
        <w:spacing w:after="0" w:line="360" w:lineRule="auto"/>
        <w:jc w:val="both"/>
        <w:rPr>
          <w:rFonts w:ascii="Times New Roman" w:hAnsi="Times New Roman" w:cs="Times New Roman"/>
          <w:b/>
          <w:sz w:val="24"/>
          <w:szCs w:val="24"/>
        </w:rPr>
      </w:pPr>
      <w:r w:rsidRPr="00626F2D">
        <w:rPr>
          <w:rFonts w:ascii="Times New Roman" w:hAnsi="Times New Roman" w:cs="Times New Roman"/>
          <w:b/>
          <w:sz w:val="24"/>
          <w:szCs w:val="24"/>
        </w:rPr>
        <w:t>G</w:t>
      </w:r>
      <w:r w:rsidR="00631B8B">
        <w:rPr>
          <w:rFonts w:ascii="Times New Roman" w:hAnsi="Times New Roman" w:cs="Times New Roman"/>
          <w:b/>
          <w:sz w:val="24"/>
          <w:szCs w:val="24"/>
        </w:rPr>
        <w:t>ROUNDS OF APPEAL</w:t>
      </w:r>
      <w:r w:rsidRPr="00626F2D">
        <w:rPr>
          <w:rFonts w:ascii="Times New Roman" w:hAnsi="Times New Roman" w:cs="Times New Roman"/>
          <w:b/>
          <w:sz w:val="24"/>
          <w:szCs w:val="24"/>
        </w:rPr>
        <w:t xml:space="preserve"> </w:t>
      </w:r>
    </w:p>
    <w:p w14:paraId="5F5C039C" w14:textId="77777777" w:rsidR="00E5348B" w:rsidRPr="00952772" w:rsidRDefault="00E5348B" w:rsidP="00E5348B">
      <w:pPr>
        <w:spacing w:after="0" w:line="360" w:lineRule="auto"/>
        <w:jc w:val="both"/>
        <w:rPr>
          <w:rFonts w:ascii="Times New Roman" w:hAnsi="Times New Roman" w:cs="Times New Roman"/>
          <w:b/>
          <w:sz w:val="16"/>
          <w:szCs w:val="16"/>
        </w:rPr>
      </w:pPr>
    </w:p>
    <w:p w14:paraId="680359D3" w14:textId="77777777" w:rsidR="00E5348B" w:rsidRPr="00626F2D" w:rsidRDefault="00E5348B" w:rsidP="00E5348B">
      <w:pPr>
        <w:pStyle w:val="ListParagraph"/>
        <w:numPr>
          <w:ilvl w:val="0"/>
          <w:numId w:val="28"/>
        </w:numPr>
        <w:spacing w:after="0" w:line="360" w:lineRule="auto"/>
        <w:ind w:left="630" w:hanging="630"/>
        <w:jc w:val="both"/>
        <w:rPr>
          <w:rFonts w:ascii="Times New Roman" w:hAnsi="Times New Roman" w:cs="Times New Roman"/>
          <w:sz w:val="24"/>
          <w:szCs w:val="24"/>
        </w:rPr>
      </w:pPr>
      <w:r w:rsidRPr="00626F2D">
        <w:rPr>
          <w:rFonts w:ascii="Times New Roman" w:hAnsi="Times New Roman" w:cs="Times New Roman"/>
          <w:sz w:val="24"/>
          <w:szCs w:val="24"/>
        </w:rPr>
        <w:t>The  grounds of appeal were framed as follows:</w:t>
      </w:r>
    </w:p>
    <w:p w14:paraId="6399F1E8" w14:textId="77777777" w:rsidR="00E5348B" w:rsidRPr="00626F2D" w:rsidRDefault="00E5348B" w:rsidP="00E5348B">
      <w:pPr>
        <w:pStyle w:val="ListParagraph"/>
        <w:numPr>
          <w:ilvl w:val="0"/>
          <w:numId w:val="32"/>
        </w:numPr>
        <w:spacing w:after="0" w:line="360" w:lineRule="auto"/>
        <w:jc w:val="both"/>
        <w:rPr>
          <w:rFonts w:ascii="Times New Roman" w:hAnsi="Times New Roman" w:cs="Times New Roman"/>
          <w:sz w:val="24"/>
          <w:szCs w:val="24"/>
        </w:rPr>
      </w:pPr>
      <w:r w:rsidRPr="00626F2D">
        <w:rPr>
          <w:rFonts w:ascii="Times New Roman" w:hAnsi="Times New Roman" w:cs="Times New Roman"/>
          <w:sz w:val="24"/>
          <w:szCs w:val="24"/>
        </w:rPr>
        <w:t>The learned Judge was in error to conclude that the credit balance standing in the joint account held by the Appellants’ deceased’s father with the Respondent was not part of the estate of the deceased as this finding is contrary to the principle of co-ownership under Article 815 of the Civil Code of Seychelles.</w:t>
      </w:r>
    </w:p>
    <w:p w14:paraId="23E22D98" w14:textId="77777777" w:rsidR="00E5348B" w:rsidRPr="00626F2D" w:rsidRDefault="00E5348B" w:rsidP="00E5348B">
      <w:pPr>
        <w:pStyle w:val="ListParagraph"/>
        <w:spacing w:after="0" w:line="360" w:lineRule="auto"/>
        <w:ind w:left="630"/>
        <w:jc w:val="both"/>
        <w:rPr>
          <w:rFonts w:ascii="Times New Roman" w:hAnsi="Times New Roman" w:cs="Times New Roman"/>
          <w:sz w:val="24"/>
          <w:szCs w:val="24"/>
        </w:rPr>
      </w:pPr>
    </w:p>
    <w:p w14:paraId="36FBF1AB" w14:textId="77777777" w:rsidR="00E5348B" w:rsidRPr="00626F2D" w:rsidRDefault="00E5348B" w:rsidP="00E5348B">
      <w:pPr>
        <w:pStyle w:val="ListParagraph"/>
        <w:numPr>
          <w:ilvl w:val="0"/>
          <w:numId w:val="32"/>
        </w:numPr>
        <w:spacing w:after="0" w:line="360" w:lineRule="auto"/>
        <w:jc w:val="both"/>
        <w:rPr>
          <w:rFonts w:ascii="Times New Roman" w:hAnsi="Times New Roman" w:cs="Times New Roman"/>
          <w:sz w:val="24"/>
          <w:szCs w:val="24"/>
        </w:rPr>
      </w:pPr>
      <w:proofErr w:type="gramStart"/>
      <w:r w:rsidRPr="00626F2D">
        <w:rPr>
          <w:rFonts w:ascii="Times New Roman" w:hAnsi="Times New Roman" w:cs="Times New Roman"/>
          <w:sz w:val="24"/>
          <w:szCs w:val="24"/>
        </w:rPr>
        <w:t>The learned judge was in error to hold that the intent of the deceased in transferring his personal account into the joint account was irrelevant and the fact that the deceased contributed most of the money to the joint account did not render the Respondent accountable to the heirs for the credit balance at his death, when this was done against a backdrop that the deceased was sick and undergoing medical treatment in and outside Seychelles with the purpose of allowing access to the funds.</w:t>
      </w:r>
      <w:proofErr w:type="gramEnd"/>
    </w:p>
    <w:p w14:paraId="7A72F19A" w14:textId="77777777" w:rsidR="00E5348B" w:rsidRPr="00626F2D" w:rsidRDefault="00E5348B" w:rsidP="00E5348B">
      <w:pPr>
        <w:spacing w:after="0" w:line="360" w:lineRule="auto"/>
        <w:jc w:val="both"/>
        <w:rPr>
          <w:rFonts w:ascii="Times New Roman" w:hAnsi="Times New Roman" w:cs="Times New Roman"/>
          <w:sz w:val="24"/>
          <w:szCs w:val="24"/>
        </w:rPr>
      </w:pPr>
    </w:p>
    <w:p w14:paraId="26ABA1E6" w14:textId="77777777" w:rsidR="00E5348B" w:rsidRPr="00626F2D" w:rsidRDefault="00E5348B" w:rsidP="00E5348B">
      <w:pPr>
        <w:pStyle w:val="ListParagraph"/>
        <w:numPr>
          <w:ilvl w:val="0"/>
          <w:numId w:val="32"/>
        </w:numPr>
        <w:spacing w:after="0" w:line="360" w:lineRule="auto"/>
        <w:jc w:val="both"/>
        <w:rPr>
          <w:rFonts w:ascii="Times New Roman" w:hAnsi="Times New Roman" w:cs="Times New Roman"/>
          <w:sz w:val="24"/>
          <w:szCs w:val="24"/>
        </w:rPr>
      </w:pPr>
      <w:r w:rsidRPr="00626F2D">
        <w:rPr>
          <w:rFonts w:ascii="Times New Roman" w:hAnsi="Times New Roman" w:cs="Times New Roman"/>
          <w:sz w:val="24"/>
          <w:szCs w:val="24"/>
        </w:rPr>
        <w:t>The learned judge misinterpreted the survivorship clause in the banks mandate form in that:</w:t>
      </w:r>
    </w:p>
    <w:p w14:paraId="216EBF43" w14:textId="77777777" w:rsidR="00E5348B" w:rsidRPr="00626F2D" w:rsidRDefault="00E5348B" w:rsidP="00E5348B">
      <w:pPr>
        <w:spacing w:after="0" w:line="360" w:lineRule="auto"/>
        <w:jc w:val="both"/>
        <w:rPr>
          <w:rFonts w:ascii="Times New Roman" w:hAnsi="Times New Roman" w:cs="Times New Roman"/>
          <w:sz w:val="24"/>
          <w:szCs w:val="24"/>
        </w:rPr>
      </w:pPr>
    </w:p>
    <w:p w14:paraId="30AC247D" w14:textId="3E8A8058" w:rsidR="00E5348B" w:rsidRPr="00E5348B" w:rsidRDefault="00E5348B" w:rsidP="00E5348B">
      <w:pPr>
        <w:pStyle w:val="ListParagraph"/>
        <w:numPr>
          <w:ilvl w:val="1"/>
          <w:numId w:val="32"/>
        </w:numPr>
        <w:spacing w:after="0" w:line="360" w:lineRule="auto"/>
        <w:ind w:left="1620" w:hanging="630"/>
        <w:jc w:val="both"/>
        <w:rPr>
          <w:rFonts w:ascii="Times New Roman" w:hAnsi="Times New Roman" w:cs="Times New Roman"/>
          <w:sz w:val="24"/>
          <w:szCs w:val="24"/>
        </w:rPr>
      </w:pPr>
      <w:proofErr w:type="gramStart"/>
      <w:r w:rsidRPr="00E5348B">
        <w:rPr>
          <w:rFonts w:ascii="Times New Roman" w:hAnsi="Times New Roman" w:cs="Times New Roman"/>
          <w:sz w:val="24"/>
          <w:szCs w:val="24"/>
        </w:rPr>
        <w:t>it</w:t>
      </w:r>
      <w:proofErr w:type="gramEnd"/>
      <w:r w:rsidRPr="00E5348B">
        <w:rPr>
          <w:rFonts w:ascii="Times New Roman" w:hAnsi="Times New Roman" w:cs="Times New Roman"/>
          <w:sz w:val="24"/>
          <w:szCs w:val="24"/>
        </w:rPr>
        <w:t xml:space="preserve"> concerned the Bank’s legal obligation in the Banker and Customer relationship as a debtor towards the joint account holders (as creditor of the bank), in the event of death of one of the joint creditors, and was not a donation by way of gift </w:t>
      </w:r>
      <w:r w:rsidRPr="00E5348B">
        <w:rPr>
          <w:rFonts w:ascii="Times New Roman" w:hAnsi="Times New Roman" w:cs="Times New Roman"/>
          <w:i/>
          <w:sz w:val="24"/>
          <w:szCs w:val="24"/>
        </w:rPr>
        <w:t xml:space="preserve">inter </w:t>
      </w:r>
      <w:proofErr w:type="spellStart"/>
      <w:r w:rsidRPr="00E5348B">
        <w:rPr>
          <w:rFonts w:ascii="Times New Roman" w:hAnsi="Times New Roman" w:cs="Times New Roman"/>
          <w:i/>
          <w:sz w:val="24"/>
          <w:szCs w:val="24"/>
        </w:rPr>
        <w:t>vivos</w:t>
      </w:r>
      <w:proofErr w:type="spellEnd"/>
      <w:r w:rsidRPr="00E5348B">
        <w:rPr>
          <w:rFonts w:ascii="Times New Roman" w:hAnsi="Times New Roman" w:cs="Times New Roman"/>
          <w:sz w:val="24"/>
          <w:szCs w:val="24"/>
        </w:rPr>
        <w:t>.</w:t>
      </w:r>
    </w:p>
    <w:p w14:paraId="57009D42" w14:textId="77777777" w:rsidR="00E5348B" w:rsidRPr="00626F2D" w:rsidRDefault="00E5348B" w:rsidP="00E5348B">
      <w:pPr>
        <w:pStyle w:val="ListParagraph"/>
        <w:numPr>
          <w:ilvl w:val="1"/>
          <w:numId w:val="32"/>
        </w:numPr>
        <w:spacing w:after="0" w:line="360" w:lineRule="auto"/>
        <w:ind w:left="1620" w:hanging="630"/>
        <w:jc w:val="both"/>
        <w:rPr>
          <w:rFonts w:ascii="Times New Roman" w:hAnsi="Times New Roman" w:cs="Times New Roman"/>
          <w:sz w:val="24"/>
          <w:szCs w:val="24"/>
        </w:rPr>
      </w:pPr>
      <w:r w:rsidRPr="00626F2D">
        <w:rPr>
          <w:rFonts w:ascii="Times New Roman" w:hAnsi="Times New Roman" w:cs="Times New Roman"/>
          <w:sz w:val="24"/>
          <w:szCs w:val="24"/>
        </w:rPr>
        <w:lastRenderedPageBreak/>
        <w:t>it entitled the Respondent to continue to operate the bank account at the death of the deceased but remaining accountable to the heirs as it did not extinguish their rights in the father’s succession.</w:t>
      </w:r>
    </w:p>
    <w:p w14:paraId="7D786967" w14:textId="77777777" w:rsidR="00E5348B" w:rsidRPr="00626F2D" w:rsidRDefault="00E5348B" w:rsidP="00E5348B">
      <w:pPr>
        <w:pStyle w:val="ListParagraph"/>
        <w:spacing w:after="0" w:line="360" w:lineRule="auto"/>
        <w:ind w:left="630"/>
        <w:jc w:val="both"/>
        <w:rPr>
          <w:rFonts w:ascii="Times New Roman" w:hAnsi="Times New Roman" w:cs="Times New Roman"/>
          <w:b/>
          <w:sz w:val="24"/>
          <w:szCs w:val="24"/>
        </w:rPr>
      </w:pPr>
    </w:p>
    <w:p w14:paraId="0F70A0E9" w14:textId="353650FE" w:rsidR="00E5348B" w:rsidRDefault="00E5348B" w:rsidP="00E5348B">
      <w:pPr>
        <w:spacing w:after="0" w:line="360" w:lineRule="auto"/>
        <w:jc w:val="both"/>
        <w:rPr>
          <w:rFonts w:ascii="Times New Roman" w:hAnsi="Times New Roman" w:cs="Times New Roman"/>
          <w:b/>
          <w:sz w:val="24"/>
          <w:szCs w:val="24"/>
        </w:rPr>
      </w:pPr>
      <w:r w:rsidRPr="00626F2D">
        <w:rPr>
          <w:rFonts w:ascii="Times New Roman" w:hAnsi="Times New Roman" w:cs="Times New Roman"/>
          <w:b/>
          <w:sz w:val="24"/>
          <w:szCs w:val="24"/>
        </w:rPr>
        <w:t>R</w:t>
      </w:r>
      <w:r w:rsidR="00631B8B">
        <w:rPr>
          <w:rFonts w:ascii="Times New Roman" w:hAnsi="Times New Roman" w:cs="Times New Roman"/>
          <w:b/>
          <w:sz w:val="24"/>
          <w:szCs w:val="24"/>
        </w:rPr>
        <w:t>ELIEF SOUGHT</w:t>
      </w:r>
    </w:p>
    <w:p w14:paraId="7C51FAEE" w14:textId="77777777" w:rsidR="005114F6" w:rsidRPr="00811842" w:rsidRDefault="005114F6" w:rsidP="00E5348B">
      <w:pPr>
        <w:spacing w:after="0" w:line="360" w:lineRule="auto"/>
        <w:jc w:val="both"/>
        <w:rPr>
          <w:rFonts w:ascii="Times New Roman" w:hAnsi="Times New Roman" w:cs="Times New Roman"/>
          <w:b/>
          <w:sz w:val="10"/>
          <w:szCs w:val="10"/>
        </w:rPr>
      </w:pPr>
    </w:p>
    <w:p w14:paraId="35B256A7" w14:textId="541BBFEE" w:rsidR="00E5348B" w:rsidRPr="00626F2D" w:rsidRDefault="00E5348B" w:rsidP="00E5348B">
      <w:pPr>
        <w:pStyle w:val="ListParagraph"/>
        <w:numPr>
          <w:ilvl w:val="0"/>
          <w:numId w:val="32"/>
        </w:numPr>
        <w:spacing w:after="0" w:line="360" w:lineRule="auto"/>
        <w:jc w:val="both"/>
        <w:rPr>
          <w:rFonts w:ascii="Times New Roman" w:hAnsi="Times New Roman" w:cs="Times New Roman"/>
          <w:sz w:val="24"/>
          <w:szCs w:val="24"/>
        </w:rPr>
      </w:pPr>
      <w:r w:rsidRPr="00626F2D">
        <w:rPr>
          <w:rFonts w:ascii="Times New Roman" w:hAnsi="Times New Roman" w:cs="Times New Roman"/>
          <w:sz w:val="24"/>
          <w:szCs w:val="24"/>
        </w:rPr>
        <w:t>The Appellant</w:t>
      </w:r>
      <w:r w:rsidR="00631B8B">
        <w:rPr>
          <w:rFonts w:ascii="Times New Roman" w:hAnsi="Times New Roman" w:cs="Times New Roman"/>
          <w:sz w:val="24"/>
          <w:szCs w:val="24"/>
        </w:rPr>
        <w:t>s pray</w:t>
      </w:r>
      <w:r w:rsidRPr="00626F2D">
        <w:rPr>
          <w:rFonts w:ascii="Times New Roman" w:hAnsi="Times New Roman" w:cs="Times New Roman"/>
          <w:sz w:val="24"/>
          <w:szCs w:val="24"/>
        </w:rPr>
        <w:t xml:space="preserve"> that this Court allows the appeal, and orders the Respondent to account to the heirs of the late </w:t>
      </w:r>
      <w:proofErr w:type="spellStart"/>
      <w:r w:rsidRPr="00626F2D">
        <w:rPr>
          <w:rFonts w:ascii="Times New Roman" w:hAnsi="Times New Roman" w:cs="Times New Roman"/>
          <w:sz w:val="24"/>
          <w:szCs w:val="24"/>
        </w:rPr>
        <w:t>Phillipe</w:t>
      </w:r>
      <w:proofErr w:type="spellEnd"/>
      <w:r w:rsidRPr="00626F2D">
        <w:rPr>
          <w:rFonts w:ascii="Times New Roman" w:hAnsi="Times New Roman" w:cs="Times New Roman"/>
          <w:sz w:val="24"/>
          <w:szCs w:val="24"/>
        </w:rPr>
        <w:t xml:space="preserve"> </w:t>
      </w:r>
      <w:proofErr w:type="spellStart"/>
      <w:r w:rsidRPr="00626F2D">
        <w:rPr>
          <w:rFonts w:ascii="Times New Roman" w:hAnsi="Times New Roman" w:cs="Times New Roman"/>
          <w:sz w:val="24"/>
          <w:szCs w:val="24"/>
        </w:rPr>
        <w:t>Hoareau</w:t>
      </w:r>
      <w:proofErr w:type="spellEnd"/>
      <w:r w:rsidRPr="00626F2D">
        <w:rPr>
          <w:rFonts w:ascii="Times New Roman" w:hAnsi="Times New Roman" w:cs="Times New Roman"/>
          <w:sz w:val="24"/>
          <w:szCs w:val="24"/>
        </w:rPr>
        <w:t xml:space="preserve">, the credit balance held in the account of </w:t>
      </w:r>
      <w:proofErr w:type="spellStart"/>
      <w:r w:rsidRPr="00626F2D">
        <w:rPr>
          <w:rFonts w:ascii="Times New Roman" w:hAnsi="Times New Roman" w:cs="Times New Roman"/>
          <w:sz w:val="24"/>
          <w:szCs w:val="24"/>
        </w:rPr>
        <w:t>Phillipe</w:t>
      </w:r>
      <w:proofErr w:type="spellEnd"/>
      <w:r w:rsidRPr="00626F2D">
        <w:rPr>
          <w:rFonts w:ascii="Times New Roman" w:hAnsi="Times New Roman" w:cs="Times New Roman"/>
          <w:sz w:val="24"/>
          <w:szCs w:val="24"/>
        </w:rPr>
        <w:t xml:space="preserve"> and/or </w:t>
      </w:r>
      <w:proofErr w:type="spellStart"/>
      <w:r w:rsidRPr="00626F2D">
        <w:rPr>
          <w:rFonts w:ascii="Times New Roman" w:hAnsi="Times New Roman" w:cs="Times New Roman"/>
          <w:sz w:val="24"/>
          <w:szCs w:val="24"/>
        </w:rPr>
        <w:t>Hanitra</w:t>
      </w:r>
      <w:proofErr w:type="spellEnd"/>
      <w:r w:rsidRPr="00626F2D">
        <w:rPr>
          <w:rFonts w:ascii="Times New Roman" w:hAnsi="Times New Roman" w:cs="Times New Roman"/>
          <w:sz w:val="24"/>
          <w:szCs w:val="24"/>
        </w:rPr>
        <w:t xml:space="preserve"> </w:t>
      </w:r>
      <w:proofErr w:type="spellStart"/>
      <w:r w:rsidRPr="00626F2D">
        <w:rPr>
          <w:rFonts w:ascii="Times New Roman" w:hAnsi="Times New Roman" w:cs="Times New Roman"/>
          <w:sz w:val="24"/>
          <w:szCs w:val="24"/>
        </w:rPr>
        <w:t>Hoareau</w:t>
      </w:r>
      <w:proofErr w:type="spellEnd"/>
      <w:r w:rsidRPr="00626F2D">
        <w:rPr>
          <w:rFonts w:ascii="Times New Roman" w:hAnsi="Times New Roman" w:cs="Times New Roman"/>
          <w:sz w:val="24"/>
          <w:szCs w:val="24"/>
        </w:rPr>
        <w:t xml:space="preserve"> being SCR 38,372.19 to each Appellant, with costs in both courts.</w:t>
      </w:r>
    </w:p>
    <w:p w14:paraId="15B32601" w14:textId="77777777" w:rsidR="00E5348B" w:rsidRPr="00626F2D" w:rsidRDefault="00E5348B" w:rsidP="00E5348B">
      <w:pPr>
        <w:spacing w:after="0" w:line="360" w:lineRule="auto"/>
        <w:jc w:val="both"/>
        <w:rPr>
          <w:rFonts w:ascii="Times New Roman" w:hAnsi="Times New Roman" w:cs="Times New Roman"/>
          <w:b/>
          <w:sz w:val="24"/>
          <w:szCs w:val="24"/>
        </w:rPr>
      </w:pPr>
    </w:p>
    <w:p w14:paraId="14C5A5F8" w14:textId="1999D7E3" w:rsidR="00E5348B" w:rsidRPr="00626F2D" w:rsidRDefault="00E5348B" w:rsidP="00EB401D">
      <w:pPr>
        <w:pStyle w:val="ListParagraph"/>
        <w:spacing w:after="0" w:line="360" w:lineRule="auto"/>
        <w:ind w:left="0"/>
        <w:jc w:val="both"/>
        <w:rPr>
          <w:rFonts w:ascii="Times New Roman" w:hAnsi="Times New Roman" w:cs="Times New Roman"/>
          <w:b/>
          <w:sz w:val="24"/>
          <w:szCs w:val="24"/>
        </w:rPr>
      </w:pPr>
      <w:r w:rsidRPr="00626F2D">
        <w:rPr>
          <w:rFonts w:ascii="Times New Roman" w:hAnsi="Times New Roman" w:cs="Times New Roman"/>
          <w:b/>
          <w:sz w:val="24"/>
          <w:szCs w:val="24"/>
        </w:rPr>
        <w:t>T</w:t>
      </w:r>
      <w:r w:rsidR="00631B8B">
        <w:rPr>
          <w:rFonts w:ascii="Times New Roman" w:hAnsi="Times New Roman" w:cs="Times New Roman"/>
          <w:b/>
          <w:sz w:val="24"/>
          <w:szCs w:val="24"/>
        </w:rPr>
        <w:t>HE ISSUE</w:t>
      </w:r>
    </w:p>
    <w:p w14:paraId="7D7CD802" w14:textId="77777777" w:rsidR="00E5348B" w:rsidRPr="00626F2D" w:rsidRDefault="00E5348B" w:rsidP="00E5348B">
      <w:pPr>
        <w:pStyle w:val="ListParagraph"/>
        <w:spacing w:after="0" w:line="360" w:lineRule="auto"/>
        <w:ind w:left="360"/>
        <w:jc w:val="both"/>
        <w:rPr>
          <w:rFonts w:ascii="Times New Roman" w:hAnsi="Times New Roman" w:cs="Times New Roman"/>
          <w:b/>
          <w:sz w:val="24"/>
          <w:szCs w:val="24"/>
        </w:rPr>
      </w:pPr>
      <w:r w:rsidRPr="00626F2D">
        <w:rPr>
          <w:rFonts w:ascii="Times New Roman" w:hAnsi="Times New Roman" w:cs="Times New Roman"/>
          <w:b/>
          <w:sz w:val="24"/>
          <w:szCs w:val="24"/>
        </w:rPr>
        <w:t xml:space="preserve"> </w:t>
      </w:r>
    </w:p>
    <w:p w14:paraId="3977B86B" w14:textId="3DFBD20B" w:rsidR="00E5348B" w:rsidRPr="00626F2D" w:rsidRDefault="00E534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sidRPr="00626F2D">
        <w:rPr>
          <w:rFonts w:ascii="Times New Roman" w:hAnsi="Times New Roman" w:cs="Times New Roman"/>
          <w:sz w:val="24"/>
          <w:szCs w:val="24"/>
        </w:rPr>
        <w:t>Having regard to the facts as stated above the issue that falls for determination is really whether the court below erred in holding that the Appellants were not entitled to a share of the monies left in the joint account, and that the joint account was</w:t>
      </w:r>
      <w:r w:rsidR="00631B8B">
        <w:rPr>
          <w:rFonts w:ascii="Times New Roman" w:hAnsi="Times New Roman" w:cs="Times New Roman"/>
          <w:sz w:val="24"/>
          <w:szCs w:val="24"/>
        </w:rPr>
        <w:t xml:space="preserve"> not </w:t>
      </w:r>
      <w:r w:rsidRPr="00626F2D">
        <w:rPr>
          <w:rFonts w:ascii="Times New Roman" w:hAnsi="Times New Roman" w:cs="Times New Roman"/>
          <w:sz w:val="24"/>
          <w:szCs w:val="24"/>
        </w:rPr>
        <w:t xml:space="preserve"> a part of the estate of the deceased.</w:t>
      </w:r>
    </w:p>
    <w:p w14:paraId="40EAA5BB" w14:textId="77777777" w:rsidR="00E5348B" w:rsidRPr="00626F2D" w:rsidRDefault="00E5348B" w:rsidP="00EB401D">
      <w:pPr>
        <w:pStyle w:val="ListParagraph"/>
        <w:spacing w:after="0" w:line="360" w:lineRule="auto"/>
        <w:ind w:left="990" w:hanging="360"/>
        <w:jc w:val="both"/>
        <w:rPr>
          <w:rFonts w:ascii="Times New Roman" w:hAnsi="Times New Roman" w:cs="Times New Roman"/>
          <w:b/>
          <w:sz w:val="24"/>
          <w:szCs w:val="24"/>
        </w:rPr>
      </w:pPr>
    </w:p>
    <w:p w14:paraId="04E4CE01" w14:textId="4EAC99EC" w:rsidR="00E5348B" w:rsidRPr="00EB401D" w:rsidRDefault="00E534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sidRPr="00626F2D">
        <w:rPr>
          <w:rFonts w:ascii="Times New Roman" w:hAnsi="Times New Roman" w:cs="Times New Roman"/>
          <w:sz w:val="24"/>
          <w:szCs w:val="24"/>
        </w:rPr>
        <w:t>The answer to the above question lies in a proper appreciation and construction of the relevant provisions of the Civil Code, Article 815 and 816 thereof, the surrounding circumstances and the survivorship clause.</w:t>
      </w:r>
    </w:p>
    <w:p w14:paraId="4A20569A" w14:textId="77777777" w:rsidR="00EB401D" w:rsidRPr="00EB401D" w:rsidRDefault="00EB401D" w:rsidP="00EB401D">
      <w:pPr>
        <w:pStyle w:val="ListParagraph"/>
        <w:rPr>
          <w:rFonts w:ascii="Times New Roman" w:hAnsi="Times New Roman" w:cs="Times New Roman"/>
          <w:b/>
          <w:sz w:val="24"/>
          <w:szCs w:val="24"/>
        </w:rPr>
      </w:pPr>
    </w:p>
    <w:p w14:paraId="7E76200C" w14:textId="3794D008" w:rsidR="00EB401D" w:rsidRDefault="00E534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sidRPr="00EB401D">
        <w:rPr>
          <w:rFonts w:ascii="Times New Roman" w:hAnsi="Times New Roman" w:cs="Times New Roman"/>
          <w:sz w:val="24"/>
          <w:szCs w:val="24"/>
        </w:rPr>
        <w:t xml:space="preserve">Context is always of critical importance. At all material </w:t>
      </w:r>
      <w:r w:rsidR="00631B8B">
        <w:rPr>
          <w:rFonts w:ascii="Times New Roman" w:hAnsi="Times New Roman" w:cs="Times New Roman"/>
          <w:sz w:val="24"/>
          <w:szCs w:val="24"/>
        </w:rPr>
        <w:t>times hereto</w:t>
      </w:r>
      <w:r w:rsidR="00822D34">
        <w:rPr>
          <w:rFonts w:ascii="Times New Roman" w:hAnsi="Times New Roman" w:cs="Times New Roman"/>
          <w:sz w:val="24"/>
          <w:szCs w:val="24"/>
        </w:rPr>
        <w:t>,</w:t>
      </w:r>
      <w:r w:rsidR="00631B8B">
        <w:rPr>
          <w:rFonts w:ascii="Times New Roman" w:hAnsi="Times New Roman" w:cs="Times New Roman"/>
          <w:sz w:val="24"/>
          <w:szCs w:val="24"/>
        </w:rPr>
        <w:t xml:space="preserve"> the husband to the R</w:t>
      </w:r>
      <w:r w:rsidRPr="00EB401D">
        <w:rPr>
          <w:rFonts w:ascii="Times New Roman" w:hAnsi="Times New Roman" w:cs="Times New Roman"/>
          <w:sz w:val="24"/>
          <w:szCs w:val="24"/>
        </w:rPr>
        <w:t>espondent was sickly and undergoing medical treatment in and outside Seychelles. The money in the account came from the deceased. This included money that came into the account as the deceased’s salary transfer. This context is crucial in understanding the letter the deceased wrote to the bank making the Respondent a joint account holder.</w:t>
      </w:r>
    </w:p>
    <w:p w14:paraId="611759F3" w14:textId="77777777" w:rsidR="00EB401D" w:rsidRPr="00EB401D" w:rsidRDefault="00EB401D" w:rsidP="00EB401D">
      <w:pPr>
        <w:pStyle w:val="ListParagraph"/>
        <w:rPr>
          <w:rFonts w:ascii="Times New Roman" w:hAnsi="Times New Roman" w:cs="Times New Roman"/>
          <w:sz w:val="24"/>
          <w:szCs w:val="24"/>
        </w:rPr>
      </w:pPr>
    </w:p>
    <w:p w14:paraId="4D2B5861" w14:textId="1B1FB934" w:rsidR="00E5348B" w:rsidRPr="00EB401D" w:rsidRDefault="00631B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Pr>
          <w:rFonts w:ascii="Times New Roman" w:hAnsi="Times New Roman" w:cs="Times New Roman"/>
          <w:sz w:val="24"/>
          <w:szCs w:val="24"/>
        </w:rPr>
        <w:t>The Articles</w:t>
      </w:r>
      <w:r w:rsidR="00E5348B" w:rsidRPr="00EB401D">
        <w:rPr>
          <w:rFonts w:ascii="Times New Roman" w:hAnsi="Times New Roman" w:cs="Times New Roman"/>
          <w:sz w:val="24"/>
          <w:szCs w:val="24"/>
        </w:rPr>
        <w:t xml:space="preserve"> of the Civil Code referred to above state the circumstances under which co-ownership arises.</w:t>
      </w:r>
    </w:p>
    <w:p w14:paraId="7DDF012E" w14:textId="77777777" w:rsidR="00EB401D" w:rsidRPr="00EB401D" w:rsidRDefault="00EB401D" w:rsidP="00EB401D">
      <w:pPr>
        <w:pStyle w:val="ListParagraph"/>
        <w:ind w:hanging="630"/>
        <w:rPr>
          <w:rFonts w:ascii="Times New Roman" w:hAnsi="Times New Roman" w:cs="Times New Roman"/>
          <w:b/>
          <w:sz w:val="24"/>
          <w:szCs w:val="24"/>
        </w:rPr>
      </w:pPr>
    </w:p>
    <w:p w14:paraId="3144DCB5" w14:textId="77777777" w:rsidR="00EB401D" w:rsidRDefault="00E534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sidRPr="00EB401D">
        <w:rPr>
          <w:rFonts w:ascii="Times New Roman" w:hAnsi="Times New Roman" w:cs="Times New Roman"/>
          <w:sz w:val="24"/>
          <w:szCs w:val="24"/>
        </w:rPr>
        <w:lastRenderedPageBreak/>
        <w:t xml:space="preserve">Article 815 of the Civil Code is clear that co-ownership arises when </w:t>
      </w:r>
      <w:proofErr w:type="gramStart"/>
      <w:r w:rsidRPr="00EB401D">
        <w:rPr>
          <w:rFonts w:ascii="Times New Roman" w:hAnsi="Times New Roman" w:cs="Times New Roman"/>
          <w:sz w:val="24"/>
          <w:szCs w:val="24"/>
        </w:rPr>
        <w:t>property is held by two or more persons</w:t>
      </w:r>
      <w:proofErr w:type="gramEnd"/>
      <w:r w:rsidRPr="00EB401D">
        <w:rPr>
          <w:rFonts w:ascii="Times New Roman" w:hAnsi="Times New Roman" w:cs="Times New Roman"/>
          <w:sz w:val="24"/>
          <w:szCs w:val="24"/>
        </w:rPr>
        <w:t xml:space="preserve"> jointly and that in the absence of any evidence to the contrary it shall be presumed that co-owners are entitled to equal shares.</w:t>
      </w:r>
    </w:p>
    <w:p w14:paraId="1A5ABA6D" w14:textId="77777777" w:rsidR="00EB401D" w:rsidRPr="00EB401D" w:rsidRDefault="00EB401D" w:rsidP="00EB401D">
      <w:pPr>
        <w:pStyle w:val="ListParagraph"/>
        <w:rPr>
          <w:rFonts w:ascii="Times New Roman" w:hAnsi="Times New Roman" w:cs="Times New Roman"/>
          <w:sz w:val="24"/>
          <w:szCs w:val="24"/>
        </w:rPr>
      </w:pPr>
    </w:p>
    <w:p w14:paraId="45A349B2" w14:textId="67B1096B" w:rsidR="00E5348B" w:rsidRPr="008D7953" w:rsidRDefault="00E534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sidRPr="00EB401D">
        <w:rPr>
          <w:rFonts w:ascii="Times New Roman" w:hAnsi="Times New Roman" w:cs="Times New Roman"/>
          <w:sz w:val="24"/>
          <w:szCs w:val="24"/>
        </w:rPr>
        <w:t xml:space="preserve">Article 816 of the Civil Code provides that co-ownership inter </w:t>
      </w:r>
      <w:proofErr w:type="spellStart"/>
      <w:r w:rsidRPr="00EB401D">
        <w:rPr>
          <w:rFonts w:ascii="Times New Roman" w:hAnsi="Times New Roman" w:cs="Times New Roman"/>
          <w:sz w:val="24"/>
          <w:szCs w:val="24"/>
        </w:rPr>
        <w:t>vivos</w:t>
      </w:r>
      <w:proofErr w:type="spellEnd"/>
      <w:r w:rsidRPr="00EB401D">
        <w:rPr>
          <w:rFonts w:ascii="Times New Roman" w:hAnsi="Times New Roman" w:cs="Times New Roman"/>
          <w:sz w:val="24"/>
          <w:szCs w:val="24"/>
        </w:rPr>
        <w:t xml:space="preserve"> </w:t>
      </w:r>
      <w:proofErr w:type="gramStart"/>
      <w:r w:rsidRPr="00EB401D">
        <w:rPr>
          <w:rFonts w:ascii="Times New Roman" w:hAnsi="Times New Roman" w:cs="Times New Roman"/>
          <w:sz w:val="24"/>
          <w:szCs w:val="24"/>
        </w:rPr>
        <w:t>arises</w:t>
      </w:r>
      <w:proofErr w:type="gramEnd"/>
      <w:r w:rsidRPr="00EB401D">
        <w:rPr>
          <w:rFonts w:ascii="Times New Roman" w:hAnsi="Times New Roman" w:cs="Times New Roman"/>
          <w:sz w:val="24"/>
          <w:szCs w:val="24"/>
        </w:rPr>
        <w:t xml:space="preserve"> when two or more persons acquire or become entitled to property on their own account jointly, or when a party conveys property upon more than one person jointly. It continues to provide that co-ownership </w:t>
      </w:r>
      <w:proofErr w:type="gramStart"/>
      <w:r w:rsidRPr="00EB401D">
        <w:rPr>
          <w:rFonts w:ascii="Times New Roman" w:hAnsi="Times New Roman" w:cs="Times New Roman"/>
          <w:sz w:val="24"/>
          <w:szCs w:val="24"/>
        </w:rPr>
        <w:t>arises</w:t>
      </w:r>
      <w:proofErr w:type="gramEnd"/>
      <w:r w:rsidRPr="00EB401D">
        <w:rPr>
          <w:rFonts w:ascii="Times New Roman" w:hAnsi="Times New Roman" w:cs="Times New Roman"/>
          <w:sz w:val="24"/>
          <w:szCs w:val="24"/>
        </w:rPr>
        <w:t xml:space="preserve"> mortis causa when property devolves, whether on intestacy or by will, upon more than one person jointly.</w:t>
      </w:r>
    </w:p>
    <w:p w14:paraId="0DC33128" w14:textId="77777777" w:rsidR="00822D34" w:rsidRPr="008D7953" w:rsidRDefault="00822D34" w:rsidP="008D7953">
      <w:pPr>
        <w:spacing w:after="0" w:line="360" w:lineRule="auto"/>
        <w:jc w:val="both"/>
        <w:rPr>
          <w:rFonts w:ascii="Times New Roman" w:hAnsi="Times New Roman" w:cs="Times New Roman"/>
          <w:b/>
          <w:sz w:val="24"/>
          <w:szCs w:val="24"/>
        </w:rPr>
      </w:pPr>
    </w:p>
    <w:p w14:paraId="244EF8C6" w14:textId="04BFACDF" w:rsidR="00E5348B" w:rsidRPr="00EB401D" w:rsidRDefault="00E534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sidRPr="00626F2D">
        <w:rPr>
          <w:rFonts w:ascii="Times New Roman" w:hAnsi="Times New Roman" w:cs="Times New Roman"/>
          <w:sz w:val="24"/>
          <w:szCs w:val="24"/>
        </w:rPr>
        <w:t xml:space="preserve">We have read the letter filed </w:t>
      </w:r>
      <w:proofErr w:type="spellStart"/>
      <w:r w:rsidR="00822D34" w:rsidRPr="00626F2D">
        <w:rPr>
          <w:rFonts w:ascii="Times New Roman" w:hAnsi="Times New Roman" w:cs="Times New Roman"/>
          <w:sz w:val="24"/>
          <w:szCs w:val="24"/>
        </w:rPr>
        <w:t>o</w:t>
      </w:r>
      <w:r w:rsidR="00822D34">
        <w:rPr>
          <w:rFonts w:ascii="Times New Roman" w:hAnsi="Times New Roman" w:cs="Times New Roman"/>
          <w:sz w:val="24"/>
          <w:szCs w:val="24"/>
        </w:rPr>
        <w:t>n</w:t>
      </w:r>
      <w:r w:rsidRPr="00626F2D">
        <w:rPr>
          <w:rFonts w:ascii="Times New Roman" w:hAnsi="Times New Roman" w:cs="Times New Roman"/>
          <w:sz w:val="24"/>
          <w:szCs w:val="24"/>
        </w:rPr>
        <w:t>record</w:t>
      </w:r>
      <w:proofErr w:type="spellEnd"/>
      <w:r w:rsidRPr="00626F2D">
        <w:rPr>
          <w:rFonts w:ascii="Times New Roman" w:hAnsi="Times New Roman" w:cs="Times New Roman"/>
          <w:sz w:val="24"/>
          <w:szCs w:val="24"/>
        </w:rPr>
        <w:t xml:space="preserve"> by the Appellants’ father to the bank, in which he added the Respondent as a joint account holder. The letter does not give the money in the account to the Respondent as a beneficial owner or as a gift. No such intention is manifest in the letter.</w:t>
      </w:r>
    </w:p>
    <w:p w14:paraId="28A3DDE1" w14:textId="77777777" w:rsidR="00EB401D" w:rsidRPr="00626F2D" w:rsidRDefault="00EB401D" w:rsidP="00EB401D">
      <w:pPr>
        <w:pStyle w:val="ListParagraph"/>
        <w:spacing w:after="0" w:line="360" w:lineRule="auto"/>
        <w:ind w:left="630" w:hanging="630"/>
        <w:jc w:val="both"/>
        <w:rPr>
          <w:rFonts w:ascii="Times New Roman" w:hAnsi="Times New Roman" w:cs="Times New Roman"/>
          <w:b/>
          <w:sz w:val="24"/>
          <w:szCs w:val="24"/>
        </w:rPr>
      </w:pPr>
    </w:p>
    <w:p w14:paraId="04AA85DF" w14:textId="22C0C48B" w:rsidR="00E5348B" w:rsidRPr="00EB401D" w:rsidRDefault="00E534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sidRPr="00626F2D">
        <w:rPr>
          <w:rFonts w:ascii="Times New Roman" w:hAnsi="Times New Roman" w:cs="Times New Roman"/>
          <w:sz w:val="24"/>
          <w:szCs w:val="24"/>
        </w:rPr>
        <w:t>We are of the view that had the deceased wanted to give the Respondent beneficial ownership of the funds in the account he would have said so in the clearest terms.</w:t>
      </w:r>
    </w:p>
    <w:p w14:paraId="3859D7DD" w14:textId="77777777" w:rsidR="00EB401D" w:rsidRPr="00EB401D" w:rsidRDefault="00EB401D" w:rsidP="00EB401D">
      <w:pPr>
        <w:pStyle w:val="ListParagraph"/>
        <w:ind w:hanging="630"/>
        <w:rPr>
          <w:rFonts w:ascii="Times New Roman" w:hAnsi="Times New Roman" w:cs="Times New Roman"/>
          <w:b/>
          <w:sz w:val="24"/>
          <w:szCs w:val="24"/>
        </w:rPr>
      </w:pPr>
    </w:p>
    <w:p w14:paraId="1CDE697F" w14:textId="2BCF6F17" w:rsidR="00E5348B" w:rsidRPr="00EB401D" w:rsidRDefault="00E534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sidRPr="00626F2D">
        <w:rPr>
          <w:rFonts w:ascii="Times New Roman" w:hAnsi="Times New Roman" w:cs="Times New Roman"/>
          <w:sz w:val="24"/>
          <w:szCs w:val="24"/>
        </w:rPr>
        <w:t xml:space="preserve">We would go further to say that given the background of an ailing husband the letter to the bank manifested an intention to grant easy access to the funds to the Respondent. It is </w:t>
      </w:r>
      <w:proofErr w:type="gramStart"/>
      <w:r w:rsidRPr="00626F2D">
        <w:rPr>
          <w:rFonts w:ascii="Times New Roman" w:hAnsi="Times New Roman" w:cs="Times New Roman"/>
          <w:sz w:val="24"/>
          <w:szCs w:val="24"/>
        </w:rPr>
        <w:t>not implausible</w:t>
      </w:r>
      <w:proofErr w:type="gramEnd"/>
      <w:r w:rsidRPr="00626F2D">
        <w:rPr>
          <w:rFonts w:ascii="Times New Roman" w:hAnsi="Times New Roman" w:cs="Times New Roman"/>
          <w:sz w:val="24"/>
          <w:szCs w:val="24"/>
        </w:rPr>
        <w:t xml:space="preserve"> to draw the inference from the established facts herein that this was related to his failing health.</w:t>
      </w:r>
    </w:p>
    <w:p w14:paraId="66499906" w14:textId="77777777" w:rsidR="00EB401D" w:rsidRPr="00EB401D" w:rsidRDefault="00EB401D" w:rsidP="00EB401D">
      <w:pPr>
        <w:pStyle w:val="ListParagraph"/>
        <w:ind w:hanging="630"/>
        <w:rPr>
          <w:rFonts w:ascii="Times New Roman" w:hAnsi="Times New Roman" w:cs="Times New Roman"/>
          <w:b/>
          <w:sz w:val="24"/>
          <w:szCs w:val="24"/>
        </w:rPr>
      </w:pPr>
    </w:p>
    <w:p w14:paraId="1B81EA6E" w14:textId="4046863E" w:rsidR="00E5348B" w:rsidRPr="00EB401D" w:rsidRDefault="00E534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sidRPr="00626F2D">
        <w:rPr>
          <w:rFonts w:ascii="Times New Roman" w:hAnsi="Times New Roman" w:cs="Times New Roman"/>
          <w:sz w:val="24"/>
          <w:szCs w:val="24"/>
        </w:rPr>
        <w:t>We agree with Counsel for the Appellant</w:t>
      </w:r>
      <w:r w:rsidR="00C01C40">
        <w:rPr>
          <w:rFonts w:ascii="Times New Roman" w:hAnsi="Times New Roman" w:cs="Times New Roman"/>
          <w:sz w:val="24"/>
          <w:szCs w:val="24"/>
        </w:rPr>
        <w:t>s</w:t>
      </w:r>
      <w:r w:rsidRPr="00626F2D">
        <w:rPr>
          <w:rFonts w:ascii="Times New Roman" w:hAnsi="Times New Roman" w:cs="Times New Roman"/>
          <w:sz w:val="24"/>
          <w:szCs w:val="24"/>
        </w:rPr>
        <w:t xml:space="preserve"> that the mere fact that the bank’s account is in the joint names does not mean, in law, that both named parties have a </w:t>
      </w:r>
      <w:r w:rsidR="00C01C40">
        <w:rPr>
          <w:rFonts w:ascii="Times New Roman" w:hAnsi="Times New Roman" w:cs="Times New Roman"/>
          <w:sz w:val="24"/>
          <w:szCs w:val="24"/>
        </w:rPr>
        <w:t>joint beneficial ownership, as s</w:t>
      </w:r>
      <w:r w:rsidRPr="00626F2D">
        <w:rPr>
          <w:rFonts w:ascii="Times New Roman" w:hAnsi="Times New Roman" w:cs="Times New Roman"/>
          <w:sz w:val="24"/>
          <w:szCs w:val="24"/>
        </w:rPr>
        <w:t>uch would depend on the provisions of the law and the circumstances of each case.</w:t>
      </w:r>
    </w:p>
    <w:p w14:paraId="6DB18F44" w14:textId="77777777" w:rsidR="00EB401D" w:rsidRPr="00EB401D" w:rsidRDefault="00EB401D" w:rsidP="00EB401D">
      <w:pPr>
        <w:pStyle w:val="ListParagraph"/>
        <w:ind w:hanging="630"/>
        <w:rPr>
          <w:rFonts w:ascii="Times New Roman" w:hAnsi="Times New Roman" w:cs="Times New Roman"/>
          <w:b/>
          <w:sz w:val="24"/>
          <w:szCs w:val="24"/>
        </w:rPr>
      </w:pPr>
    </w:p>
    <w:p w14:paraId="116D1071" w14:textId="5921ACA2" w:rsidR="00EB401D" w:rsidRDefault="00E5348B" w:rsidP="00C01C40">
      <w:pPr>
        <w:pStyle w:val="ListParagraph"/>
        <w:numPr>
          <w:ilvl w:val="0"/>
          <w:numId w:val="28"/>
        </w:numPr>
        <w:spacing w:after="0" w:line="360" w:lineRule="auto"/>
        <w:ind w:left="630" w:hanging="630"/>
        <w:jc w:val="both"/>
        <w:rPr>
          <w:rFonts w:ascii="Times New Roman" w:hAnsi="Times New Roman" w:cs="Times New Roman"/>
          <w:b/>
          <w:sz w:val="24"/>
          <w:szCs w:val="24"/>
        </w:rPr>
      </w:pPr>
      <w:proofErr w:type="gramStart"/>
      <w:r w:rsidRPr="00626F2D">
        <w:rPr>
          <w:rFonts w:ascii="Times New Roman" w:hAnsi="Times New Roman" w:cs="Times New Roman"/>
          <w:sz w:val="24"/>
          <w:szCs w:val="24"/>
        </w:rPr>
        <w:t>In all the circumstances of this case, having regard to the provisions of the Civil Code referred to above, it is plain that the deceased and the Respondent had joint legal ownership of the funds, and certainly nothing to suggest that on the passing of the Appellants’ father the funds in the account would now be beneficially owned by the Respondent.</w:t>
      </w:r>
      <w:proofErr w:type="gramEnd"/>
    </w:p>
    <w:p w14:paraId="63073E94" w14:textId="77777777" w:rsidR="00EB401D" w:rsidRPr="00EB401D" w:rsidRDefault="00EB401D" w:rsidP="00EB401D">
      <w:pPr>
        <w:pStyle w:val="ListParagraph"/>
        <w:ind w:hanging="630"/>
        <w:rPr>
          <w:rFonts w:ascii="Times New Roman" w:hAnsi="Times New Roman" w:cs="Times New Roman"/>
          <w:sz w:val="24"/>
          <w:szCs w:val="24"/>
        </w:rPr>
      </w:pPr>
    </w:p>
    <w:p w14:paraId="04A5513C" w14:textId="3F934AC4" w:rsidR="00E5348B" w:rsidRPr="00EB401D" w:rsidRDefault="00E534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sidRPr="00EB401D">
        <w:rPr>
          <w:rFonts w:ascii="Times New Roman" w:hAnsi="Times New Roman" w:cs="Times New Roman"/>
          <w:sz w:val="24"/>
          <w:szCs w:val="24"/>
        </w:rPr>
        <w:t>The upshot of our reasoning above is that when the Respondent’s husband passed on the credit balance standing in the joint account was part of the estate of the deceased.</w:t>
      </w:r>
    </w:p>
    <w:p w14:paraId="73111490" w14:textId="77777777" w:rsidR="00EB401D" w:rsidRPr="00EB401D" w:rsidRDefault="00EB401D" w:rsidP="00EB401D">
      <w:pPr>
        <w:pStyle w:val="ListParagraph"/>
        <w:ind w:hanging="630"/>
        <w:rPr>
          <w:rFonts w:ascii="Times New Roman" w:hAnsi="Times New Roman" w:cs="Times New Roman"/>
          <w:b/>
          <w:sz w:val="24"/>
          <w:szCs w:val="24"/>
        </w:rPr>
      </w:pPr>
    </w:p>
    <w:p w14:paraId="552A0F36" w14:textId="17035992" w:rsidR="00E5348B" w:rsidRPr="00626F2D" w:rsidRDefault="00E5348B" w:rsidP="00EB401D">
      <w:pPr>
        <w:pStyle w:val="ListParagraph"/>
        <w:numPr>
          <w:ilvl w:val="0"/>
          <w:numId w:val="28"/>
        </w:numPr>
        <w:spacing w:after="0" w:line="360" w:lineRule="auto"/>
        <w:ind w:left="630" w:hanging="630"/>
        <w:jc w:val="both"/>
        <w:rPr>
          <w:rFonts w:ascii="Times New Roman" w:hAnsi="Times New Roman" w:cs="Times New Roman"/>
          <w:b/>
          <w:sz w:val="24"/>
          <w:szCs w:val="24"/>
        </w:rPr>
      </w:pPr>
      <w:r w:rsidRPr="00626F2D">
        <w:rPr>
          <w:rFonts w:ascii="Times New Roman" w:hAnsi="Times New Roman" w:cs="Times New Roman"/>
          <w:sz w:val="24"/>
          <w:szCs w:val="24"/>
        </w:rPr>
        <w:t xml:space="preserve">We </w:t>
      </w:r>
      <w:proofErr w:type="gramStart"/>
      <w:r w:rsidRPr="00626F2D">
        <w:rPr>
          <w:rFonts w:ascii="Times New Roman" w:hAnsi="Times New Roman" w:cs="Times New Roman"/>
          <w:sz w:val="24"/>
          <w:szCs w:val="24"/>
        </w:rPr>
        <w:t>are persuaded</w:t>
      </w:r>
      <w:proofErr w:type="gramEnd"/>
      <w:r w:rsidRPr="00626F2D">
        <w:rPr>
          <w:rFonts w:ascii="Times New Roman" w:hAnsi="Times New Roman" w:cs="Times New Roman"/>
          <w:sz w:val="24"/>
          <w:szCs w:val="24"/>
        </w:rPr>
        <w:t xml:space="preserve"> by Counsel of the Appellants that the court below fell into error when it interpreted the survivorship clause in the bank’s mandate form to be giving beneficial ownership of the funds to the Respondent. There is nothing in the bank</w:t>
      </w:r>
      <w:r w:rsidR="00822D34">
        <w:rPr>
          <w:rFonts w:ascii="Times New Roman" w:hAnsi="Times New Roman" w:cs="Times New Roman"/>
          <w:sz w:val="24"/>
          <w:szCs w:val="24"/>
        </w:rPr>
        <w:t>’</w:t>
      </w:r>
      <w:r w:rsidRPr="00626F2D">
        <w:rPr>
          <w:rFonts w:ascii="Times New Roman" w:hAnsi="Times New Roman" w:cs="Times New Roman"/>
          <w:sz w:val="24"/>
          <w:szCs w:val="24"/>
        </w:rPr>
        <w:t xml:space="preserve">s mandate form that </w:t>
      </w:r>
      <w:proofErr w:type="gramStart"/>
      <w:r w:rsidRPr="00626F2D">
        <w:rPr>
          <w:rFonts w:ascii="Times New Roman" w:hAnsi="Times New Roman" w:cs="Times New Roman"/>
          <w:sz w:val="24"/>
          <w:szCs w:val="24"/>
        </w:rPr>
        <w:t xml:space="preserve">could be </w:t>
      </w:r>
      <w:r w:rsidR="00C01C40">
        <w:rPr>
          <w:rFonts w:ascii="Times New Roman" w:hAnsi="Times New Roman" w:cs="Times New Roman"/>
          <w:sz w:val="24"/>
          <w:szCs w:val="24"/>
        </w:rPr>
        <w:t>construed</w:t>
      </w:r>
      <w:proofErr w:type="gramEnd"/>
      <w:r w:rsidR="00C01C40">
        <w:rPr>
          <w:rFonts w:ascii="Times New Roman" w:hAnsi="Times New Roman" w:cs="Times New Roman"/>
          <w:sz w:val="24"/>
          <w:szCs w:val="24"/>
        </w:rPr>
        <w:t xml:space="preserve"> as extinguishing the A</w:t>
      </w:r>
      <w:r w:rsidRPr="00626F2D">
        <w:rPr>
          <w:rFonts w:ascii="Times New Roman" w:hAnsi="Times New Roman" w:cs="Times New Roman"/>
          <w:sz w:val="24"/>
          <w:szCs w:val="24"/>
        </w:rPr>
        <w:t>ppellants’ rights in their father’s succession.</w:t>
      </w:r>
    </w:p>
    <w:p w14:paraId="49966F19" w14:textId="77777777" w:rsidR="00E5348B" w:rsidRPr="00626F2D" w:rsidRDefault="00E5348B" w:rsidP="00EB401D">
      <w:pPr>
        <w:pStyle w:val="ListParagraph"/>
        <w:spacing w:after="0" w:line="360" w:lineRule="auto"/>
        <w:ind w:left="630" w:hanging="630"/>
        <w:jc w:val="both"/>
        <w:rPr>
          <w:rFonts w:ascii="Times New Roman" w:hAnsi="Times New Roman" w:cs="Times New Roman"/>
          <w:b/>
          <w:sz w:val="24"/>
          <w:szCs w:val="24"/>
        </w:rPr>
      </w:pPr>
    </w:p>
    <w:p w14:paraId="2B30DBD0" w14:textId="457E0743" w:rsidR="00E5348B" w:rsidRPr="00626F2D" w:rsidRDefault="00E5348B" w:rsidP="00EB401D">
      <w:pPr>
        <w:pStyle w:val="ListParagraph"/>
        <w:numPr>
          <w:ilvl w:val="0"/>
          <w:numId w:val="28"/>
        </w:numPr>
        <w:spacing w:after="0" w:line="360" w:lineRule="auto"/>
        <w:ind w:left="630" w:hanging="630"/>
        <w:jc w:val="both"/>
        <w:rPr>
          <w:rFonts w:ascii="Times New Roman" w:hAnsi="Times New Roman" w:cs="Times New Roman"/>
          <w:sz w:val="24"/>
          <w:szCs w:val="24"/>
        </w:rPr>
      </w:pPr>
      <w:r w:rsidRPr="00626F2D">
        <w:rPr>
          <w:rFonts w:ascii="Times New Roman" w:hAnsi="Times New Roman" w:cs="Times New Roman"/>
          <w:sz w:val="24"/>
          <w:szCs w:val="24"/>
        </w:rPr>
        <w:t>On the material before us</w:t>
      </w:r>
      <w:r w:rsidR="00C01C40">
        <w:rPr>
          <w:rFonts w:ascii="Times New Roman" w:hAnsi="Times New Roman" w:cs="Times New Roman"/>
          <w:sz w:val="24"/>
          <w:szCs w:val="24"/>
        </w:rPr>
        <w:t>,</w:t>
      </w:r>
      <w:r w:rsidRPr="00626F2D">
        <w:rPr>
          <w:rFonts w:ascii="Times New Roman" w:hAnsi="Times New Roman" w:cs="Times New Roman"/>
          <w:sz w:val="24"/>
          <w:szCs w:val="24"/>
        </w:rPr>
        <w:t xml:space="preserve"> and in applying the relevant law</w:t>
      </w:r>
      <w:r w:rsidR="00C01C40">
        <w:rPr>
          <w:rFonts w:ascii="Times New Roman" w:hAnsi="Times New Roman" w:cs="Times New Roman"/>
          <w:sz w:val="24"/>
          <w:szCs w:val="24"/>
        </w:rPr>
        <w:t>,</w:t>
      </w:r>
      <w:r w:rsidRPr="00626F2D">
        <w:rPr>
          <w:rFonts w:ascii="Times New Roman" w:hAnsi="Times New Roman" w:cs="Times New Roman"/>
          <w:sz w:val="24"/>
          <w:szCs w:val="24"/>
        </w:rPr>
        <w:t xml:space="preserve"> we are satisfied that the Supreme Court, per Pillay J, fell into error, when it held, </w:t>
      </w:r>
      <w:r w:rsidRPr="00626F2D">
        <w:rPr>
          <w:rFonts w:ascii="Times New Roman" w:hAnsi="Times New Roman" w:cs="Times New Roman"/>
          <w:i/>
          <w:sz w:val="24"/>
          <w:szCs w:val="24"/>
        </w:rPr>
        <w:t xml:space="preserve">inter alia, </w:t>
      </w:r>
      <w:r w:rsidRPr="00626F2D">
        <w:rPr>
          <w:rFonts w:ascii="Times New Roman" w:hAnsi="Times New Roman" w:cs="Times New Roman"/>
          <w:sz w:val="24"/>
          <w:szCs w:val="24"/>
        </w:rPr>
        <w:t xml:space="preserve">that:  </w:t>
      </w:r>
    </w:p>
    <w:p w14:paraId="0C6D8A37" w14:textId="77777777" w:rsidR="00E5348B" w:rsidRPr="006A2AFA" w:rsidRDefault="00E5348B" w:rsidP="00E5348B">
      <w:pPr>
        <w:spacing w:after="0" w:line="360" w:lineRule="auto"/>
        <w:jc w:val="both"/>
        <w:rPr>
          <w:rFonts w:ascii="Times New Roman" w:hAnsi="Times New Roman" w:cs="Times New Roman"/>
          <w:sz w:val="16"/>
          <w:szCs w:val="16"/>
          <w:vertAlign w:val="subscript"/>
        </w:rPr>
      </w:pPr>
    </w:p>
    <w:p w14:paraId="615C16AD" w14:textId="77777777" w:rsidR="00E5348B" w:rsidRPr="00626F2D" w:rsidRDefault="00E5348B" w:rsidP="00E5348B">
      <w:pPr>
        <w:pStyle w:val="ListParagraph"/>
        <w:numPr>
          <w:ilvl w:val="1"/>
          <w:numId w:val="32"/>
        </w:numPr>
        <w:spacing w:after="0" w:line="360" w:lineRule="auto"/>
        <w:ind w:left="1170" w:hanging="540"/>
        <w:jc w:val="both"/>
        <w:rPr>
          <w:rFonts w:ascii="Times New Roman" w:hAnsi="Times New Roman" w:cs="Times New Roman"/>
          <w:sz w:val="24"/>
          <w:szCs w:val="24"/>
        </w:rPr>
      </w:pPr>
      <w:proofErr w:type="gramStart"/>
      <w:r w:rsidRPr="00626F2D">
        <w:rPr>
          <w:rFonts w:ascii="Times New Roman" w:hAnsi="Times New Roman" w:cs="Times New Roman"/>
          <w:sz w:val="24"/>
          <w:szCs w:val="24"/>
        </w:rPr>
        <w:t>the</w:t>
      </w:r>
      <w:proofErr w:type="gramEnd"/>
      <w:r w:rsidRPr="00626F2D">
        <w:rPr>
          <w:rFonts w:ascii="Times New Roman" w:hAnsi="Times New Roman" w:cs="Times New Roman"/>
          <w:sz w:val="24"/>
          <w:szCs w:val="24"/>
        </w:rPr>
        <w:t xml:space="preserve"> bank does not distinguish who credited the account during the lifetime of both account holders, but the credit balance becomes payable to the surviving joint account holder on the death of the other.</w:t>
      </w:r>
    </w:p>
    <w:p w14:paraId="24DEDB9E" w14:textId="77777777" w:rsidR="00E5348B" w:rsidRPr="006A2AFA" w:rsidRDefault="00E5348B" w:rsidP="00E5348B">
      <w:pPr>
        <w:pStyle w:val="ListParagraph"/>
        <w:spacing w:after="0" w:line="360" w:lineRule="auto"/>
        <w:ind w:left="1170"/>
        <w:jc w:val="both"/>
        <w:rPr>
          <w:rFonts w:ascii="Times New Roman" w:hAnsi="Times New Roman" w:cs="Times New Roman"/>
          <w:sz w:val="16"/>
          <w:szCs w:val="16"/>
        </w:rPr>
      </w:pPr>
    </w:p>
    <w:p w14:paraId="149BFE0A" w14:textId="77777777" w:rsidR="00E5348B" w:rsidRPr="00626F2D" w:rsidRDefault="00E5348B" w:rsidP="00E5348B">
      <w:pPr>
        <w:pStyle w:val="ListParagraph"/>
        <w:numPr>
          <w:ilvl w:val="1"/>
          <w:numId w:val="32"/>
        </w:numPr>
        <w:spacing w:after="0" w:line="360" w:lineRule="auto"/>
        <w:ind w:left="1170" w:hanging="540"/>
        <w:jc w:val="both"/>
        <w:rPr>
          <w:rFonts w:ascii="Times New Roman" w:hAnsi="Times New Roman" w:cs="Times New Roman"/>
          <w:sz w:val="24"/>
          <w:szCs w:val="24"/>
        </w:rPr>
      </w:pPr>
      <w:proofErr w:type="gramStart"/>
      <w:r w:rsidRPr="00626F2D">
        <w:rPr>
          <w:rFonts w:ascii="Times New Roman" w:hAnsi="Times New Roman" w:cs="Times New Roman"/>
          <w:sz w:val="24"/>
          <w:szCs w:val="24"/>
        </w:rPr>
        <w:t>the</w:t>
      </w:r>
      <w:proofErr w:type="gramEnd"/>
      <w:r w:rsidRPr="00626F2D">
        <w:rPr>
          <w:rFonts w:ascii="Times New Roman" w:hAnsi="Times New Roman" w:cs="Times New Roman"/>
          <w:sz w:val="24"/>
          <w:szCs w:val="24"/>
        </w:rPr>
        <w:t xml:space="preserve"> Respondent owned the money in the bank account as of right, having agreed same at the time of the opening of the account. </w:t>
      </w:r>
    </w:p>
    <w:p w14:paraId="3F6D7D9B" w14:textId="77777777" w:rsidR="00E5348B" w:rsidRPr="006A2AFA" w:rsidRDefault="00E5348B" w:rsidP="00E5348B">
      <w:pPr>
        <w:pStyle w:val="ListParagraph"/>
        <w:spacing w:after="0" w:line="360" w:lineRule="auto"/>
        <w:ind w:left="1170"/>
        <w:jc w:val="both"/>
        <w:rPr>
          <w:rFonts w:ascii="Times New Roman" w:hAnsi="Times New Roman" w:cs="Times New Roman"/>
          <w:sz w:val="16"/>
          <w:szCs w:val="16"/>
        </w:rPr>
      </w:pPr>
    </w:p>
    <w:p w14:paraId="66787115" w14:textId="77777777" w:rsidR="00E5348B" w:rsidRPr="00626F2D" w:rsidRDefault="00E5348B" w:rsidP="00E5348B">
      <w:pPr>
        <w:pStyle w:val="ListParagraph"/>
        <w:numPr>
          <w:ilvl w:val="1"/>
          <w:numId w:val="32"/>
        </w:numPr>
        <w:spacing w:after="0" w:line="360" w:lineRule="auto"/>
        <w:ind w:left="1170" w:hanging="540"/>
        <w:jc w:val="both"/>
        <w:rPr>
          <w:rFonts w:ascii="Times New Roman" w:hAnsi="Times New Roman" w:cs="Times New Roman"/>
          <w:b/>
          <w:sz w:val="24"/>
          <w:szCs w:val="24"/>
        </w:rPr>
      </w:pPr>
      <w:r w:rsidRPr="00626F2D">
        <w:rPr>
          <w:rFonts w:ascii="Times New Roman" w:hAnsi="Times New Roman" w:cs="Times New Roman"/>
          <w:sz w:val="24"/>
          <w:szCs w:val="24"/>
        </w:rPr>
        <w:t xml:space="preserve"> </w:t>
      </w:r>
      <w:proofErr w:type="gramStart"/>
      <w:r w:rsidRPr="00626F2D">
        <w:rPr>
          <w:rFonts w:ascii="Times New Roman" w:hAnsi="Times New Roman" w:cs="Times New Roman"/>
          <w:sz w:val="24"/>
          <w:szCs w:val="24"/>
        </w:rPr>
        <w:t>that</w:t>
      </w:r>
      <w:proofErr w:type="gramEnd"/>
      <w:r w:rsidRPr="00626F2D">
        <w:rPr>
          <w:rFonts w:ascii="Times New Roman" w:hAnsi="Times New Roman" w:cs="Times New Roman"/>
          <w:sz w:val="24"/>
          <w:szCs w:val="24"/>
        </w:rPr>
        <w:t xml:space="preserve"> account on the death of the deceased belongs to the Respondent as a result of the survivorship clause.</w:t>
      </w:r>
    </w:p>
    <w:p w14:paraId="3597214D" w14:textId="77777777" w:rsidR="00E5348B" w:rsidRPr="006A2AFA" w:rsidRDefault="00E5348B" w:rsidP="00E5348B">
      <w:pPr>
        <w:spacing w:after="0" w:line="360" w:lineRule="auto"/>
        <w:jc w:val="both"/>
        <w:rPr>
          <w:rFonts w:ascii="Times New Roman" w:hAnsi="Times New Roman" w:cs="Times New Roman"/>
          <w:i/>
          <w:sz w:val="16"/>
          <w:szCs w:val="16"/>
        </w:rPr>
      </w:pPr>
    </w:p>
    <w:p w14:paraId="01E54551" w14:textId="45ADDD02" w:rsidR="00E5348B" w:rsidRPr="00EB401D" w:rsidRDefault="00E5348B" w:rsidP="00EB401D">
      <w:pPr>
        <w:pStyle w:val="ListParagraph"/>
        <w:numPr>
          <w:ilvl w:val="0"/>
          <w:numId w:val="28"/>
        </w:numPr>
        <w:spacing w:after="0" w:line="360" w:lineRule="auto"/>
        <w:ind w:left="630" w:hanging="630"/>
        <w:jc w:val="both"/>
        <w:rPr>
          <w:rFonts w:ascii="Times New Roman" w:hAnsi="Times New Roman" w:cs="Times New Roman"/>
          <w:sz w:val="24"/>
          <w:szCs w:val="24"/>
        </w:rPr>
      </w:pPr>
      <w:proofErr w:type="gramStart"/>
      <w:r w:rsidRPr="00626F2D">
        <w:rPr>
          <w:rFonts w:ascii="Times New Roman" w:hAnsi="Times New Roman" w:cs="Times New Roman"/>
          <w:sz w:val="24"/>
          <w:szCs w:val="24"/>
        </w:rPr>
        <w:t>Our view that the funds in the joint account did not accrue to the Respondent and instead formed part of the estate of the deceased is consistent with a respectable lineage of authorities, as brought to our attent</w:t>
      </w:r>
      <w:r w:rsidR="00C01C40">
        <w:rPr>
          <w:rFonts w:ascii="Times New Roman" w:hAnsi="Times New Roman" w:cs="Times New Roman"/>
          <w:sz w:val="24"/>
          <w:szCs w:val="24"/>
        </w:rPr>
        <w:t>ion by learned Counsel for the A</w:t>
      </w:r>
      <w:r w:rsidRPr="00626F2D">
        <w:rPr>
          <w:rFonts w:ascii="Times New Roman" w:hAnsi="Times New Roman" w:cs="Times New Roman"/>
          <w:sz w:val="24"/>
          <w:szCs w:val="24"/>
        </w:rPr>
        <w:t>ppellant</w:t>
      </w:r>
      <w:r w:rsidR="00C01C40">
        <w:rPr>
          <w:rFonts w:ascii="Times New Roman" w:hAnsi="Times New Roman" w:cs="Times New Roman"/>
          <w:sz w:val="24"/>
          <w:szCs w:val="24"/>
        </w:rPr>
        <w:t>s</w:t>
      </w:r>
      <w:r w:rsidRPr="00626F2D">
        <w:rPr>
          <w:rFonts w:ascii="Times New Roman" w:hAnsi="Times New Roman" w:cs="Times New Roman"/>
          <w:sz w:val="24"/>
          <w:szCs w:val="24"/>
        </w:rPr>
        <w:t xml:space="preserve"> in such case</w:t>
      </w:r>
      <w:r w:rsidR="00822D34">
        <w:rPr>
          <w:rFonts w:ascii="Times New Roman" w:hAnsi="Times New Roman" w:cs="Times New Roman"/>
          <w:sz w:val="24"/>
          <w:szCs w:val="24"/>
        </w:rPr>
        <w:t>s</w:t>
      </w:r>
      <w:r w:rsidRPr="00626F2D">
        <w:rPr>
          <w:rFonts w:ascii="Times New Roman" w:hAnsi="Times New Roman" w:cs="Times New Roman"/>
          <w:sz w:val="24"/>
          <w:szCs w:val="24"/>
        </w:rPr>
        <w:t xml:space="preserve"> as: </w:t>
      </w:r>
      <w:r w:rsidRPr="00626F2D">
        <w:rPr>
          <w:rFonts w:ascii="Times New Roman" w:hAnsi="Times New Roman" w:cs="Times New Roman"/>
          <w:i/>
          <w:sz w:val="24"/>
          <w:szCs w:val="24"/>
        </w:rPr>
        <w:t>Re Figgis, Decd. Roberts and Another v Maclaren and Others (1967 F. No. 1675) – 1969) 1.</w:t>
      </w:r>
      <w:proofErr w:type="gramEnd"/>
      <w:r w:rsidRPr="00626F2D">
        <w:rPr>
          <w:rFonts w:ascii="Times New Roman" w:hAnsi="Times New Roman" w:cs="Times New Roman"/>
          <w:i/>
          <w:sz w:val="24"/>
          <w:szCs w:val="24"/>
        </w:rPr>
        <w:t xml:space="preserve"> Ch.123 and </w:t>
      </w:r>
      <w:proofErr w:type="spellStart"/>
      <w:r w:rsidRPr="00626F2D">
        <w:rPr>
          <w:rFonts w:ascii="Times New Roman" w:hAnsi="Times New Roman" w:cs="Times New Roman"/>
          <w:i/>
          <w:sz w:val="24"/>
          <w:szCs w:val="24"/>
        </w:rPr>
        <w:t>Sillett</w:t>
      </w:r>
      <w:proofErr w:type="spellEnd"/>
      <w:r w:rsidRPr="00626F2D">
        <w:rPr>
          <w:rFonts w:ascii="Times New Roman" w:hAnsi="Times New Roman" w:cs="Times New Roman"/>
          <w:i/>
          <w:sz w:val="24"/>
          <w:szCs w:val="24"/>
        </w:rPr>
        <w:t xml:space="preserve"> and Another v Meek (2007) ALL ER(D) 248, (2007)EWHC 1169 9Ch)</w:t>
      </w:r>
    </w:p>
    <w:p w14:paraId="36793985" w14:textId="77777777" w:rsidR="00EB401D" w:rsidRPr="00626F2D" w:rsidRDefault="00EB401D" w:rsidP="00EB401D">
      <w:pPr>
        <w:pStyle w:val="ListParagraph"/>
        <w:spacing w:after="0" w:line="360" w:lineRule="auto"/>
        <w:ind w:left="630"/>
        <w:jc w:val="both"/>
        <w:rPr>
          <w:rFonts w:ascii="Times New Roman" w:hAnsi="Times New Roman" w:cs="Times New Roman"/>
          <w:sz w:val="24"/>
          <w:szCs w:val="24"/>
        </w:rPr>
      </w:pPr>
    </w:p>
    <w:p w14:paraId="05CEDAC5" w14:textId="77777777" w:rsidR="00EB401D" w:rsidRDefault="00E5348B" w:rsidP="006A2AFA">
      <w:pPr>
        <w:pStyle w:val="ListParagraph"/>
        <w:numPr>
          <w:ilvl w:val="0"/>
          <w:numId w:val="28"/>
        </w:numPr>
        <w:spacing w:after="0" w:line="360" w:lineRule="auto"/>
        <w:ind w:left="630" w:hanging="630"/>
        <w:jc w:val="both"/>
        <w:rPr>
          <w:rFonts w:ascii="Times New Roman" w:hAnsi="Times New Roman" w:cs="Times New Roman"/>
          <w:sz w:val="24"/>
          <w:szCs w:val="24"/>
        </w:rPr>
      </w:pPr>
      <w:r w:rsidRPr="00EB401D">
        <w:rPr>
          <w:rFonts w:ascii="Times New Roman" w:hAnsi="Times New Roman" w:cs="Times New Roman"/>
          <w:sz w:val="24"/>
          <w:szCs w:val="24"/>
        </w:rPr>
        <w:t xml:space="preserve">In the </w:t>
      </w:r>
      <w:proofErr w:type="gramStart"/>
      <w:r w:rsidRPr="00EB401D">
        <w:rPr>
          <w:rFonts w:ascii="Times New Roman" w:hAnsi="Times New Roman" w:cs="Times New Roman"/>
          <w:sz w:val="24"/>
          <w:szCs w:val="24"/>
        </w:rPr>
        <w:t>result</w:t>
      </w:r>
      <w:proofErr w:type="gramEnd"/>
      <w:r w:rsidRPr="00EB401D">
        <w:rPr>
          <w:rFonts w:ascii="Times New Roman" w:hAnsi="Times New Roman" w:cs="Times New Roman"/>
          <w:sz w:val="24"/>
          <w:szCs w:val="24"/>
        </w:rPr>
        <w:t xml:space="preserve"> the appeal is allowed.</w:t>
      </w:r>
    </w:p>
    <w:p w14:paraId="6AD36E18" w14:textId="77777777" w:rsidR="00EB401D" w:rsidRPr="00EB401D" w:rsidRDefault="00EB401D" w:rsidP="006A2AFA">
      <w:pPr>
        <w:pStyle w:val="ListParagraph"/>
        <w:ind w:hanging="630"/>
        <w:rPr>
          <w:rFonts w:ascii="Times New Roman" w:hAnsi="Times New Roman" w:cs="Times New Roman"/>
          <w:sz w:val="24"/>
          <w:szCs w:val="24"/>
        </w:rPr>
      </w:pPr>
    </w:p>
    <w:p w14:paraId="5FA55250" w14:textId="7C0C7AC5" w:rsidR="00E5348B" w:rsidRPr="00EB401D" w:rsidRDefault="00E5348B" w:rsidP="006A2AFA">
      <w:pPr>
        <w:pStyle w:val="ListParagraph"/>
        <w:numPr>
          <w:ilvl w:val="0"/>
          <w:numId w:val="28"/>
        </w:numPr>
        <w:spacing w:after="0" w:line="360" w:lineRule="auto"/>
        <w:ind w:left="630" w:hanging="630"/>
        <w:jc w:val="both"/>
        <w:rPr>
          <w:rFonts w:ascii="Times New Roman" w:hAnsi="Times New Roman" w:cs="Times New Roman"/>
          <w:sz w:val="24"/>
          <w:szCs w:val="24"/>
        </w:rPr>
      </w:pPr>
      <w:r w:rsidRPr="00EB401D">
        <w:rPr>
          <w:rFonts w:ascii="Times New Roman" w:hAnsi="Times New Roman" w:cs="Times New Roman"/>
          <w:sz w:val="24"/>
          <w:szCs w:val="24"/>
        </w:rPr>
        <w:t>We make the following orders:</w:t>
      </w:r>
    </w:p>
    <w:p w14:paraId="6453BC40" w14:textId="20DDB95F" w:rsidR="00E5348B" w:rsidRPr="00A2353D" w:rsidRDefault="00E5348B" w:rsidP="00A2353D">
      <w:pPr>
        <w:pStyle w:val="ListParagraph"/>
        <w:numPr>
          <w:ilvl w:val="0"/>
          <w:numId w:val="37"/>
        </w:numPr>
        <w:spacing w:after="0" w:line="360" w:lineRule="auto"/>
        <w:jc w:val="both"/>
        <w:rPr>
          <w:rFonts w:ascii="Times New Roman" w:hAnsi="Times New Roman" w:cs="Times New Roman"/>
          <w:sz w:val="24"/>
          <w:szCs w:val="24"/>
        </w:rPr>
      </w:pPr>
      <w:r w:rsidRPr="00A2353D">
        <w:rPr>
          <w:rFonts w:ascii="Times New Roman" w:hAnsi="Times New Roman" w:cs="Times New Roman"/>
          <w:sz w:val="24"/>
          <w:szCs w:val="24"/>
        </w:rPr>
        <w:lastRenderedPageBreak/>
        <w:t xml:space="preserve">The Respondent is ordered to account to the heirs of the late Philippe </w:t>
      </w:r>
      <w:proofErr w:type="spellStart"/>
      <w:r w:rsidRPr="00A2353D">
        <w:rPr>
          <w:rFonts w:ascii="Times New Roman" w:hAnsi="Times New Roman" w:cs="Times New Roman"/>
          <w:sz w:val="24"/>
          <w:szCs w:val="24"/>
        </w:rPr>
        <w:t>Hoareau</w:t>
      </w:r>
      <w:proofErr w:type="spellEnd"/>
      <w:r w:rsidRPr="00A2353D">
        <w:rPr>
          <w:rFonts w:ascii="Times New Roman" w:hAnsi="Times New Roman" w:cs="Times New Roman"/>
          <w:sz w:val="24"/>
          <w:szCs w:val="24"/>
        </w:rPr>
        <w:t xml:space="preserve">, the credit balance, being SCR 38 372.19,  held in the account of Philippe and /or </w:t>
      </w:r>
      <w:proofErr w:type="spellStart"/>
      <w:r w:rsidRPr="00A2353D">
        <w:rPr>
          <w:rFonts w:ascii="Times New Roman" w:hAnsi="Times New Roman" w:cs="Times New Roman"/>
          <w:sz w:val="24"/>
          <w:szCs w:val="24"/>
        </w:rPr>
        <w:t>Ha</w:t>
      </w:r>
      <w:r w:rsidR="007436C6">
        <w:rPr>
          <w:rFonts w:ascii="Times New Roman" w:hAnsi="Times New Roman" w:cs="Times New Roman"/>
          <w:sz w:val="24"/>
          <w:szCs w:val="24"/>
        </w:rPr>
        <w:t>n</w:t>
      </w:r>
      <w:r w:rsidRPr="00A2353D">
        <w:rPr>
          <w:rFonts w:ascii="Times New Roman" w:hAnsi="Times New Roman" w:cs="Times New Roman"/>
          <w:sz w:val="24"/>
          <w:szCs w:val="24"/>
        </w:rPr>
        <w:t>itra</w:t>
      </w:r>
      <w:proofErr w:type="spellEnd"/>
      <w:r w:rsidRPr="00A2353D">
        <w:rPr>
          <w:rFonts w:ascii="Times New Roman" w:hAnsi="Times New Roman" w:cs="Times New Roman"/>
          <w:sz w:val="24"/>
          <w:szCs w:val="24"/>
        </w:rPr>
        <w:t xml:space="preserve"> </w:t>
      </w:r>
      <w:proofErr w:type="spellStart"/>
      <w:r w:rsidRPr="00A2353D">
        <w:rPr>
          <w:rFonts w:ascii="Times New Roman" w:hAnsi="Times New Roman" w:cs="Times New Roman"/>
          <w:sz w:val="24"/>
          <w:szCs w:val="24"/>
        </w:rPr>
        <w:t>Hoareau</w:t>
      </w:r>
      <w:proofErr w:type="spellEnd"/>
    </w:p>
    <w:p w14:paraId="7B69C062" w14:textId="1C27DF34" w:rsidR="00E5348B" w:rsidRPr="00A2353D" w:rsidRDefault="00E5348B" w:rsidP="00A2353D">
      <w:pPr>
        <w:pStyle w:val="ListParagraph"/>
        <w:numPr>
          <w:ilvl w:val="0"/>
          <w:numId w:val="37"/>
        </w:numPr>
        <w:spacing w:after="0" w:line="360" w:lineRule="auto"/>
        <w:jc w:val="both"/>
        <w:rPr>
          <w:rFonts w:ascii="Times New Roman" w:hAnsi="Times New Roman" w:cs="Times New Roman"/>
          <w:sz w:val="24"/>
          <w:szCs w:val="24"/>
        </w:rPr>
      </w:pPr>
      <w:r w:rsidRPr="00A2353D">
        <w:rPr>
          <w:rFonts w:ascii="Times New Roman" w:hAnsi="Times New Roman" w:cs="Times New Roman"/>
          <w:sz w:val="24"/>
          <w:szCs w:val="24"/>
        </w:rPr>
        <w:t>Costs in both courts awarded against the Respondent, in favour of the Appellants.</w:t>
      </w:r>
    </w:p>
    <w:p w14:paraId="23066757" w14:textId="26B55E51" w:rsidR="00E5348B" w:rsidRDefault="00E5348B" w:rsidP="00E5348B">
      <w:pPr>
        <w:spacing w:after="0" w:line="360" w:lineRule="auto"/>
        <w:jc w:val="both"/>
        <w:rPr>
          <w:rFonts w:ascii="Times New Roman" w:hAnsi="Times New Roman" w:cs="Times New Roman"/>
          <w:sz w:val="24"/>
          <w:szCs w:val="24"/>
        </w:rPr>
      </w:pPr>
    </w:p>
    <w:p w14:paraId="4BD34141" w14:textId="61EAC5FD" w:rsidR="006A2AFA" w:rsidRDefault="006A2AFA" w:rsidP="00E5348B">
      <w:pPr>
        <w:spacing w:after="0" w:line="360" w:lineRule="auto"/>
        <w:jc w:val="both"/>
        <w:rPr>
          <w:rFonts w:ascii="Times New Roman" w:hAnsi="Times New Roman" w:cs="Times New Roman"/>
          <w:sz w:val="16"/>
          <w:szCs w:val="16"/>
        </w:rPr>
      </w:pPr>
    </w:p>
    <w:p w14:paraId="06BA5833" w14:textId="7735976C" w:rsidR="00D8082B" w:rsidRDefault="00D8082B" w:rsidP="00E5348B">
      <w:pPr>
        <w:spacing w:after="0" w:line="360" w:lineRule="auto"/>
        <w:jc w:val="both"/>
        <w:rPr>
          <w:rFonts w:ascii="Times New Roman" w:hAnsi="Times New Roman" w:cs="Times New Roman"/>
          <w:sz w:val="16"/>
          <w:szCs w:val="16"/>
        </w:rPr>
      </w:pPr>
    </w:p>
    <w:p w14:paraId="6E9F54CB" w14:textId="5F022FD2" w:rsidR="00684570" w:rsidRPr="00C40F27" w:rsidRDefault="00684570"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w:t>
      </w:r>
    </w:p>
    <w:p w14:paraId="0F3BE58C" w14:textId="11D51508" w:rsidR="00684570" w:rsidRDefault="006A2AFA" w:rsidP="006C32F6">
      <w:pPr>
        <w:pStyle w:val="ListParagraph"/>
        <w:spacing w:line="480" w:lineRule="auto"/>
        <w:ind w:left="630" w:right="720"/>
        <w:jc w:val="both"/>
        <w:rPr>
          <w:rFonts w:ascii="Times New Roman" w:hAnsi="Times New Roman" w:cs="Times New Roman"/>
          <w:color w:val="202124"/>
          <w:sz w:val="10"/>
          <w:szCs w:val="10"/>
          <w:shd w:val="clear" w:color="auto" w:fill="FFFFFF"/>
        </w:rPr>
      </w:pPr>
      <w:proofErr w:type="spellStart"/>
      <w:r>
        <w:rPr>
          <w:rFonts w:ascii="Times New Roman" w:hAnsi="Times New Roman" w:cs="Times New Roman"/>
          <w:color w:val="202124"/>
          <w:sz w:val="24"/>
          <w:szCs w:val="24"/>
          <w:shd w:val="clear" w:color="auto" w:fill="FFFFFF"/>
        </w:rPr>
        <w:t>Dr.</w:t>
      </w:r>
      <w:proofErr w:type="spellEnd"/>
      <w:r>
        <w:rPr>
          <w:rFonts w:ascii="Times New Roman" w:hAnsi="Times New Roman" w:cs="Times New Roman"/>
          <w:color w:val="202124"/>
          <w:sz w:val="24"/>
          <w:szCs w:val="24"/>
          <w:shd w:val="clear" w:color="auto" w:fill="FFFFFF"/>
        </w:rPr>
        <w:t xml:space="preserve"> O. </w:t>
      </w:r>
      <w:r w:rsidR="00684570">
        <w:rPr>
          <w:rFonts w:ascii="Times New Roman" w:hAnsi="Times New Roman" w:cs="Times New Roman"/>
          <w:color w:val="202124"/>
          <w:sz w:val="24"/>
          <w:szCs w:val="24"/>
          <w:shd w:val="clear" w:color="auto" w:fill="FFFFFF"/>
        </w:rPr>
        <w:t>Dingake</w:t>
      </w:r>
      <w:r>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220C3E96" w14:textId="38B2792F" w:rsidR="006A2AFA" w:rsidRPr="008409A4" w:rsidRDefault="006C32F6" w:rsidP="006C32F6">
      <w:pPr>
        <w:tabs>
          <w:tab w:val="left" w:pos="5220"/>
        </w:tabs>
        <w:spacing w:line="360" w:lineRule="auto"/>
        <w:ind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10"/>
          <w:szCs w:val="10"/>
          <w:shd w:val="clear" w:color="auto" w:fill="FFFFFF"/>
        </w:rPr>
        <w:tab/>
      </w:r>
      <w:bookmarkStart w:id="0" w:name="_GoBack"/>
      <w:bookmarkEnd w:id="0"/>
      <w:r w:rsidRPr="00DE080E">
        <w:rPr>
          <w:noProof/>
        </w:rPr>
        <w:drawing>
          <wp:inline distT="0" distB="0" distL="0" distR="0" wp14:anchorId="31DFD545" wp14:editId="48574794">
            <wp:extent cx="1238250" cy="438150"/>
            <wp:effectExtent l="0" t="0" r="0" b="0"/>
            <wp:docPr id="1" name="Picture 1" descr="C:\Users\j.lucas\Desktop\Scan_201704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cas\Desktop\Scan_20170420 (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169" t="56251" r="71755" b="36069"/>
                    <a:stretch/>
                  </pic:blipFill>
                  <pic:spPr bwMode="auto">
                    <a:xfrm>
                      <a:off x="0" y="0"/>
                      <a:ext cx="1261353" cy="446325"/>
                    </a:xfrm>
                    <a:prstGeom prst="rect">
                      <a:avLst/>
                    </a:prstGeom>
                    <a:noFill/>
                    <a:ln>
                      <a:noFill/>
                    </a:ln>
                    <a:extLst>
                      <a:ext uri="{53640926-AAD7-44D8-BBD7-CCE9431645EC}">
                        <a14:shadowObscured xmlns:a14="http://schemas.microsoft.com/office/drawing/2010/main"/>
                      </a:ext>
                    </a:extLst>
                  </pic:spPr>
                </pic:pic>
              </a:graphicData>
            </a:graphic>
          </wp:inline>
        </w:drawing>
      </w:r>
    </w:p>
    <w:p w14:paraId="07E1F585" w14:textId="7A461C46" w:rsidR="00684570" w:rsidRPr="00C40F27" w:rsidRDefault="00684570" w:rsidP="00684570">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029491A3" w14:textId="2D15305F"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proofErr w:type="spellStart"/>
      <w:r w:rsidR="006A2AFA">
        <w:rPr>
          <w:rFonts w:ascii="Times New Roman" w:hAnsi="Times New Roman" w:cs="Times New Roman"/>
          <w:color w:val="202124"/>
          <w:sz w:val="24"/>
          <w:szCs w:val="24"/>
          <w:shd w:val="clear" w:color="auto" w:fill="FFFFFF"/>
        </w:rPr>
        <w:t>Dr.</w:t>
      </w:r>
      <w:proofErr w:type="spellEnd"/>
      <w:r w:rsidR="006A2AFA">
        <w:rPr>
          <w:rFonts w:ascii="Times New Roman" w:hAnsi="Times New Roman" w:cs="Times New Roman"/>
          <w:color w:val="202124"/>
          <w:sz w:val="24"/>
          <w:szCs w:val="24"/>
          <w:shd w:val="clear" w:color="auto" w:fill="FFFFFF"/>
        </w:rPr>
        <w:t xml:space="preserve"> M. Twomey, JA</w:t>
      </w:r>
    </w:p>
    <w:p w14:paraId="18A3D509" w14:textId="77777777" w:rsidR="00684570" w:rsidRPr="008409A4" w:rsidRDefault="00684570" w:rsidP="00684570">
      <w:pPr>
        <w:spacing w:line="240" w:lineRule="auto"/>
        <w:ind w:right="720"/>
        <w:jc w:val="both"/>
        <w:rPr>
          <w:rFonts w:ascii="Times New Roman" w:hAnsi="Times New Roman" w:cs="Times New Roman"/>
          <w:color w:val="202124"/>
          <w:sz w:val="10"/>
          <w:szCs w:val="10"/>
          <w:shd w:val="clear" w:color="auto" w:fill="FFFFFF"/>
        </w:rPr>
      </w:pPr>
    </w:p>
    <w:p w14:paraId="6030844D" w14:textId="77777777"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p>
    <w:p w14:paraId="40505A22" w14:textId="45000872" w:rsidR="00684570" w:rsidRDefault="00684570" w:rsidP="00684570">
      <w:pPr>
        <w:tabs>
          <w:tab w:val="left" w:pos="5040"/>
        </w:tabs>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w:t>
      </w:r>
      <w:r w:rsidR="00952772">
        <w:rPr>
          <w:rFonts w:ascii="Times New Roman" w:hAnsi="Times New Roman" w:cs="Times New Roman"/>
          <w:color w:val="202124"/>
          <w:sz w:val="24"/>
          <w:szCs w:val="24"/>
          <w:shd w:val="clear" w:color="auto" w:fill="FFFFFF"/>
        </w:rPr>
        <w:t>oncur</w:t>
      </w:r>
      <w:r w:rsidR="00952772">
        <w:rPr>
          <w:rFonts w:ascii="Times New Roman" w:hAnsi="Times New Roman" w:cs="Times New Roman"/>
          <w:color w:val="202124"/>
          <w:sz w:val="24"/>
          <w:szCs w:val="24"/>
          <w:shd w:val="clear" w:color="auto" w:fill="FFFFFF"/>
        </w:rPr>
        <w:tab/>
        <w:t>_______________________</w:t>
      </w:r>
      <w:r w:rsidR="00952772">
        <w:rPr>
          <w:rFonts w:ascii="Times New Roman" w:hAnsi="Times New Roman" w:cs="Times New Roman"/>
          <w:color w:val="202124"/>
          <w:sz w:val="24"/>
          <w:szCs w:val="24"/>
          <w:shd w:val="clear" w:color="auto" w:fill="FFFFFF"/>
        </w:rPr>
        <w:tab/>
      </w:r>
      <w:r w:rsidR="00952772">
        <w:rPr>
          <w:rFonts w:ascii="Times New Roman" w:hAnsi="Times New Roman" w:cs="Times New Roman"/>
          <w:color w:val="202124"/>
          <w:sz w:val="24"/>
          <w:szCs w:val="24"/>
          <w:shd w:val="clear" w:color="auto" w:fill="FFFFFF"/>
        </w:rPr>
        <w:tab/>
      </w:r>
      <w:r w:rsidR="006A2AFA">
        <w:rPr>
          <w:rFonts w:ascii="Times New Roman" w:hAnsi="Times New Roman" w:cs="Times New Roman"/>
          <w:color w:val="202124"/>
          <w:sz w:val="24"/>
          <w:szCs w:val="24"/>
          <w:shd w:val="clear" w:color="auto" w:fill="FFFFFF"/>
        </w:rPr>
        <w:t>F. Robinson, JA</w:t>
      </w:r>
    </w:p>
    <w:p w14:paraId="659EB439" w14:textId="77777777" w:rsidR="00684570" w:rsidRPr="00C40F27" w:rsidRDefault="00684570" w:rsidP="00684570">
      <w:pPr>
        <w:spacing w:line="480" w:lineRule="auto"/>
        <w:ind w:right="720"/>
        <w:jc w:val="both"/>
        <w:rPr>
          <w:rFonts w:ascii="Times New Roman" w:hAnsi="Times New Roman" w:cs="Times New Roman"/>
          <w:color w:val="202124"/>
          <w:sz w:val="24"/>
          <w:szCs w:val="24"/>
          <w:shd w:val="clear" w:color="auto" w:fill="FFFFFF"/>
        </w:rPr>
      </w:pPr>
    </w:p>
    <w:p w14:paraId="1474E1CD" w14:textId="024F38F5" w:rsidR="00684570" w:rsidRDefault="00684570" w:rsidP="00684570">
      <w:pPr>
        <w:spacing w:after="240" w:line="360" w:lineRule="auto"/>
        <w:rPr>
          <w:rFonts w:ascii="Times New Roman" w:eastAsia="Times New Roman" w:hAnsi="Times New Roman" w:cs="Times New Roman"/>
          <w:sz w:val="24"/>
          <w:szCs w:val="24"/>
        </w:rPr>
      </w:pPr>
      <w:bookmarkStart w:id="1" w:name="_Toc409448291"/>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13 August 2021.</w:t>
      </w:r>
      <w:bookmarkEnd w:id="1"/>
    </w:p>
    <w:p w14:paraId="109D1B07" w14:textId="6447B62B" w:rsidR="00DC22F5" w:rsidRDefault="00DC22F5" w:rsidP="003F751A">
      <w:pPr>
        <w:jc w:val="both"/>
        <w:rPr>
          <w:rFonts w:ascii="Times New Roman" w:hAnsi="Times New Roman" w:cs="Times New Roman"/>
          <w:b/>
        </w:rPr>
      </w:pPr>
    </w:p>
    <w:p w14:paraId="2E248470" w14:textId="56BDB88C" w:rsidR="00DC22F5" w:rsidRDefault="00DC22F5" w:rsidP="003F751A">
      <w:pPr>
        <w:jc w:val="both"/>
        <w:rPr>
          <w:rFonts w:ascii="Times New Roman" w:hAnsi="Times New Roman" w:cs="Times New Roman"/>
          <w:b/>
        </w:rPr>
      </w:pPr>
    </w:p>
    <w:p w14:paraId="475DBF0E" w14:textId="11BDEA0C" w:rsidR="00DC22F5" w:rsidRDefault="00DC22F5" w:rsidP="003F751A">
      <w:pPr>
        <w:jc w:val="both"/>
        <w:rPr>
          <w:rFonts w:ascii="Times New Roman" w:hAnsi="Times New Roman" w:cs="Times New Roman"/>
          <w:b/>
        </w:rPr>
      </w:pPr>
    </w:p>
    <w:sectPr w:rsidR="00DC22F5" w:rsidSect="00D52FCA">
      <w:footerReference w:type="default" r:id="rId8"/>
      <w:pgSz w:w="12240" w:h="15840"/>
      <w:pgMar w:top="1170" w:right="1440" w:bottom="189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E485C" w14:textId="77777777" w:rsidR="000C119B" w:rsidRDefault="000C119B" w:rsidP="006A68E2">
      <w:pPr>
        <w:spacing w:after="0" w:line="240" w:lineRule="auto"/>
      </w:pPr>
      <w:r>
        <w:separator/>
      </w:r>
    </w:p>
  </w:endnote>
  <w:endnote w:type="continuationSeparator" w:id="0">
    <w:p w14:paraId="35D7B6F2" w14:textId="77777777" w:rsidR="000C119B" w:rsidRDefault="000C119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6081F83E" w:rsidR="00E11829" w:rsidRDefault="00E11829">
        <w:pPr>
          <w:pStyle w:val="Footer"/>
          <w:jc w:val="center"/>
        </w:pPr>
        <w:r>
          <w:fldChar w:fldCharType="begin"/>
        </w:r>
        <w:r>
          <w:instrText xml:space="preserve"> PAGE   \* MERGEFORMAT </w:instrText>
        </w:r>
        <w:r>
          <w:fldChar w:fldCharType="separate"/>
        </w:r>
        <w:r w:rsidR="006C32F6">
          <w:rPr>
            <w:noProof/>
          </w:rPr>
          <w:t>6</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28EEF" w14:textId="77777777" w:rsidR="000C119B" w:rsidRDefault="000C119B" w:rsidP="006A68E2">
      <w:pPr>
        <w:spacing w:after="0" w:line="240" w:lineRule="auto"/>
      </w:pPr>
      <w:r>
        <w:separator/>
      </w:r>
    </w:p>
  </w:footnote>
  <w:footnote w:type="continuationSeparator" w:id="0">
    <w:p w14:paraId="1BEF3870" w14:textId="77777777" w:rsidR="000C119B" w:rsidRDefault="000C119B"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271B69"/>
    <w:multiLevelType w:val="hybridMultilevel"/>
    <w:tmpl w:val="7542E112"/>
    <w:lvl w:ilvl="0" w:tplc="8B5E3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AED3D88"/>
    <w:multiLevelType w:val="hybridMultilevel"/>
    <w:tmpl w:val="C966D560"/>
    <w:lvl w:ilvl="0" w:tplc="38602CC4">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EEA29BA"/>
    <w:multiLevelType w:val="hybridMultilevel"/>
    <w:tmpl w:val="2076A56A"/>
    <w:lvl w:ilvl="0" w:tplc="9394302A">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D46680"/>
    <w:multiLevelType w:val="hybridMultilevel"/>
    <w:tmpl w:val="F5F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542D2"/>
    <w:multiLevelType w:val="multilevel"/>
    <w:tmpl w:val="1CC89892"/>
    <w:numStyleLink w:val="Judgments"/>
  </w:abstractNum>
  <w:abstractNum w:abstractNumId="1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3525C56"/>
    <w:multiLevelType w:val="hybridMultilevel"/>
    <w:tmpl w:val="C4D25A92"/>
    <w:lvl w:ilvl="0" w:tplc="0FFA46A2">
      <w:start w:val="1"/>
      <w:numFmt w:val="lowerLetter"/>
      <w:lvlText w:val="(%1)"/>
      <w:lvlJc w:val="left"/>
      <w:pPr>
        <w:ind w:left="990" w:hanging="360"/>
      </w:pPr>
      <w:rPr>
        <w:rFonts w:hint="default"/>
      </w:rPr>
    </w:lvl>
    <w:lvl w:ilvl="1" w:tplc="F420084C">
      <w:start w:val="1"/>
      <w:numFmt w:val="lowerLetter"/>
      <w:lvlText w:val="%2."/>
      <w:lvlJc w:val="left"/>
      <w:pPr>
        <w:ind w:left="1710" w:hanging="360"/>
      </w:pPr>
      <w:rPr>
        <w:rFonts w:ascii="Times New Roman" w:eastAsiaTheme="minorHAnsi" w:hAnsi="Times New Roman" w:cs="Times New Roman"/>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4"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7" w15:restartNumberingAfterBreak="0">
    <w:nsid w:val="7A1C52CA"/>
    <w:multiLevelType w:val="multilevel"/>
    <w:tmpl w:val="F54C23E6"/>
    <w:lvl w:ilvl="0">
      <w:start w:val="10"/>
      <w:numFmt w:val="decimal"/>
      <w:lvlText w:val="%1"/>
      <w:lvlJc w:val="left"/>
      <w:pPr>
        <w:ind w:left="420" w:hanging="420"/>
      </w:pPr>
      <w:rPr>
        <w:rFonts w:hint="default"/>
        <w:b w:val="0"/>
        <w:i w:val="0"/>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17"/>
  </w:num>
  <w:num w:numId="2">
    <w:abstractNumId w:val="12"/>
  </w:num>
  <w:num w:numId="3">
    <w:abstractNumId w:val="19"/>
  </w:num>
  <w:num w:numId="4">
    <w:abstractNumId w:val="15"/>
  </w:num>
  <w:num w:numId="5">
    <w:abstractNumId w:val="1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5"/>
  </w:num>
  <w:num w:numId="7">
    <w:abstractNumId w:val="10"/>
  </w:num>
  <w:num w:numId="8">
    <w:abstractNumId w:val="22"/>
  </w:num>
  <w:num w:numId="9">
    <w:abstractNumId w:val="4"/>
  </w:num>
  <w:num w:numId="10">
    <w:abstractNumId w:val="22"/>
  </w:num>
  <w:num w:numId="11">
    <w:abstractNumId w:val="22"/>
  </w:num>
  <w:num w:numId="12">
    <w:abstractNumId w:val="16"/>
  </w:num>
  <w:num w:numId="13">
    <w:abstractNumId w:val="26"/>
  </w:num>
  <w:num w:numId="14">
    <w:abstractNumId w:val="22"/>
    <w:lvlOverride w:ilvl="0">
      <w:startOverride w:val="1"/>
    </w:lvlOverride>
  </w:num>
  <w:num w:numId="15">
    <w:abstractNumId w:val="22"/>
  </w:num>
  <w:num w:numId="16">
    <w:abstractNumId w:val="14"/>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27"/>
  </w:num>
  <w:num w:numId="31">
    <w:abstractNumId w:val="9"/>
  </w:num>
  <w:num w:numId="32">
    <w:abstractNumId w:val="2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zQwNjQzNjM3MTFS0lEKTi0uzszPAykwrAUAZnaajSwAAAA="/>
  </w:docVars>
  <w:rsids>
    <w:rsidRoot w:val="00CC4C21"/>
    <w:rsid w:val="00015DE3"/>
    <w:rsid w:val="00025CDF"/>
    <w:rsid w:val="000301BB"/>
    <w:rsid w:val="0003054E"/>
    <w:rsid w:val="00040193"/>
    <w:rsid w:val="00050392"/>
    <w:rsid w:val="00050B7D"/>
    <w:rsid w:val="00067FCB"/>
    <w:rsid w:val="00071B84"/>
    <w:rsid w:val="00072C78"/>
    <w:rsid w:val="00081862"/>
    <w:rsid w:val="0008560D"/>
    <w:rsid w:val="000873E2"/>
    <w:rsid w:val="0009242F"/>
    <w:rsid w:val="000929A9"/>
    <w:rsid w:val="00097D19"/>
    <w:rsid w:val="000A0FCF"/>
    <w:rsid w:val="000A1F6D"/>
    <w:rsid w:val="000A3825"/>
    <w:rsid w:val="000A5E8A"/>
    <w:rsid w:val="000C0D38"/>
    <w:rsid w:val="000C119B"/>
    <w:rsid w:val="000D6415"/>
    <w:rsid w:val="000E15DC"/>
    <w:rsid w:val="00112139"/>
    <w:rsid w:val="001126AB"/>
    <w:rsid w:val="001135C2"/>
    <w:rsid w:val="00116DDC"/>
    <w:rsid w:val="001278AB"/>
    <w:rsid w:val="001428B9"/>
    <w:rsid w:val="00144C3A"/>
    <w:rsid w:val="0014564E"/>
    <w:rsid w:val="00151BF3"/>
    <w:rsid w:val="00157C6B"/>
    <w:rsid w:val="00162586"/>
    <w:rsid w:val="001723B1"/>
    <w:rsid w:val="001930BC"/>
    <w:rsid w:val="00195F76"/>
    <w:rsid w:val="00196639"/>
    <w:rsid w:val="001A0CAF"/>
    <w:rsid w:val="001A3E53"/>
    <w:rsid w:val="001B0EFE"/>
    <w:rsid w:val="001B40EE"/>
    <w:rsid w:val="001C54C3"/>
    <w:rsid w:val="001C78EC"/>
    <w:rsid w:val="001D33D2"/>
    <w:rsid w:val="002015F8"/>
    <w:rsid w:val="00212006"/>
    <w:rsid w:val="0021402A"/>
    <w:rsid w:val="00214DB4"/>
    <w:rsid w:val="002207B6"/>
    <w:rsid w:val="00235626"/>
    <w:rsid w:val="00243AE1"/>
    <w:rsid w:val="00244FEB"/>
    <w:rsid w:val="00245165"/>
    <w:rsid w:val="00271C68"/>
    <w:rsid w:val="0027707F"/>
    <w:rsid w:val="00285375"/>
    <w:rsid w:val="002978B1"/>
    <w:rsid w:val="002C2D81"/>
    <w:rsid w:val="002D0DE2"/>
    <w:rsid w:val="002D3055"/>
    <w:rsid w:val="002D4EB8"/>
    <w:rsid w:val="002E1B36"/>
    <w:rsid w:val="002E2AE3"/>
    <w:rsid w:val="002E2D44"/>
    <w:rsid w:val="00307BB3"/>
    <w:rsid w:val="003137B8"/>
    <w:rsid w:val="00315AA7"/>
    <w:rsid w:val="00344425"/>
    <w:rsid w:val="00346D7F"/>
    <w:rsid w:val="003615E7"/>
    <w:rsid w:val="0036708A"/>
    <w:rsid w:val="00373165"/>
    <w:rsid w:val="00380619"/>
    <w:rsid w:val="00385BB5"/>
    <w:rsid w:val="00392D92"/>
    <w:rsid w:val="003A5477"/>
    <w:rsid w:val="003A6C9E"/>
    <w:rsid w:val="003B3E4B"/>
    <w:rsid w:val="003C11F1"/>
    <w:rsid w:val="003E2E94"/>
    <w:rsid w:val="003E5B26"/>
    <w:rsid w:val="003F4747"/>
    <w:rsid w:val="003F5E76"/>
    <w:rsid w:val="003F751A"/>
    <w:rsid w:val="00403F4C"/>
    <w:rsid w:val="00405958"/>
    <w:rsid w:val="00412994"/>
    <w:rsid w:val="00416353"/>
    <w:rsid w:val="004362B7"/>
    <w:rsid w:val="00453AC2"/>
    <w:rsid w:val="00463B4E"/>
    <w:rsid w:val="00472219"/>
    <w:rsid w:val="004816E0"/>
    <w:rsid w:val="004A0A8E"/>
    <w:rsid w:val="004A2599"/>
    <w:rsid w:val="004A4C0A"/>
    <w:rsid w:val="004B7720"/>
    <w:rsid w:val="004C16E0"/>
    <w:rsid w:val="004D7477"/>
    <w:rsid w:val="004E63C8"/>
    <w:rsid w:val="005114F6"/>
    <w:rsid w:val="00524F8B"/>
    <w:rsid w:val="005304AC"/>
    <w:rsid w:val="00544E37"/>
    <w:rsid w:val="00555365"/>
    <w:rsid w:val="00570BC5"/>
    <w:rsid w:val="00572ED8"/>
    <w:rsid w:val="005749E9"/>
    <w:rsid w:val="005802AC"/>
    <w:rsid w:val="0058564A"/>
    <w:rsid w:val="005A5FCB"/>
    <w:rsid w:val="005B12AA"/>
    <w:rsid w:val="005D3054"/>
    <w:rsid w:val="005E6FB2"/>
    <w:rsid w:val="005F24CD"/>
    <w:rsid w:val="00601509"/>
    <w:rsid w:val="00602E59"/>
    <w:rsid w:val="0060768B"/>
    <w:rsid w:val="0060782F"/>
    <w:rsid w:val="00607A3D"/>
    <w:rsid w:val="0061354A"/>
    <w:rsid w:val="00631B8B"/>
    <w:rsid w:val="00635504"/>
    <w:rsid w:val="00652326"/>
    <w:rsid w:val="00661D32"/>
    <w:rsid w:val="00662CEA"/>
    <w:rsid w:val="00664E51"/>
    <w:rsid w:val="006720CF"/>
    <w:rsid w:val="00673D15"/>
    <w:rsid w:val="00673F34"/>
    <w:rsid w:val="00682172"/>
    <w:rsid w:val="00684570"/>
    <w:rsid w:val="00687181"/>
    <w:rsid w:val="00690454"/>
    <w:rsid w:val="006A2AFA"/>
    <w:rsid w:val="006A6465"/>
    <w:rsid w:val="006A68E2"/>
    <w:rsid w:val="006B7D2C"/>
    <w:rsid w:val="006C1880"/>
    <w:rsid w:val="006C30D7"/>
    <w:rsid w:val="006C32F6"/>
    <w:rsid w:val="006C5E78"/>
    <w:rsid w:val="006D305B"/>
    <w:rsid w:val="006D57EC"/>
    <w:rsid w:val="006F5ABA"/>
    <w:rsid w:val="0070371E"/>
    <w:rsid w:val="00706EB0"/>
    <w:rsid w:val="00715C55"/>
    <w:rsid w:val="00716FAC"/>
    <w:rsid w:val="0072185E"/>
    <w:rsid w:val="00722761"/>
    <w:rsid w:val="00723DED"/>
    <w:rsid w:val="00730A82"/>
    <w:rsid w:val="00733AD4"/>
    <w:rsid w:val="00736607"/>
    <w:rsid w:val="007436C6"/>
    <w:rsid w:val="0075634D"/>
    <w:rsid w:val="00756E67"/>
    <w:rsid w:val="007637B5"/>
    <w:rsid w:val="007904C2"/>
    <w:rsid w:val="007925FA"/>
    <w:rsid w:val="00796B89"/>
    <w:rsid w:val="007A5F5C"/>
    <w:rsid w:val="007A6037"/>
    <w:rsid w:val="007A6875"/>
    <w:rsid w:val="007A6F06"/>
    <w:rsid w:val="007B2F04"/>
    <w:rsid w:val="007C5E28"/>
    <w:rsid w:val="007D25FE"/>
    <w:rsid w:val="007D2B64"/>
    <w:rsid w:val="007D5C18"/>
    <w:rsid w:val="007D72AE"/>
    <w:rsid w:val="007F7791"/>
    <w:rsid w:val="008001C8"/>
    <w:rsid w:val="0081101D"/>
    <w:rsid w:val="00811842"/>
    <w:rsid w:val="00813B26"/>
    <w:rsid w:val="00815764"/>
    <w:rsid w:val="008208F8"/>
    <w:rsid w:val="00822D34"/>
    <w:rsid w:val="008252B1"/>
    <w:rsid w:val="00837AA5"/>
    <w:rsid w:val="00841774"/>
    <w:rsid w:val="008577B7"/>
    <w:rsid w:val="00863627"/>
    <w:rsid w:val="00877F00"/>
    <w:rsid w:val="008817F2"/>
    <w:rsid w:val="008821CA"/>
    <w:rsid w:val="00890F42"/>
    <w:rsid w:val="0089575D"/>
    <w:rsid w:val="008A00BC"/>
    <w:rsid w:val="008B23BB"/>
    <w:rsid w:val="008D714D"/>
    <w:rsid w:val="008D7953"/>
    <w:rsid w:val="008E4240"/>
    <w:rsid w:val="008E771B"/>
    <w:rsid w:val="008F09EA"/>
    <w:rsid w:val="00902161"/>
    <w:rsid w:val="00907773"/>
    <w:rsid w:val="00921C70"/>
    <w:rsid w:val="00932D76"/>
    <w:rsid w:val="009501E8"/>
    <w:rsid w:val="00952714"/>
    <w:rsid w:val="00952772"/>
    <w:rsid w:val="009539C2"/>
    <w:rsid w:val="00964CFA"/>
    <w:rsid w:val="00983AAA"/>
    <w:rsid w:val="00987977"/>
    <w:rsid w:val="009A3363"/>
    <w:rsid w:val="009A34F7"/>
    <w:rsid w:val="009A7688"/>
    <w:rsid w:val="009A769C"/>
    <w:rsid w:val="009B3EAA"/>
    <w:rsid w:val="009B495E"/>
    <w:rsid w:val="009B65F3"/>
    <w:rsid w:val="009C60B1"/>
    <w:rsid w:val="009F08EA"/>
    <w:rsid w:val="009F125D"/>
    <w:rsid w:val="009F73C2"/>
    <w:rsid w:val="00A0256C"/>
    <w:rsid w:val="00A04F30"/>
    <w:rsid w:val="00A102D5"/>
    <w:rsid w:val="00A163BC"/>
    <w:rsid w:val="00A1750E"/>
    <w:rsid w:val="00A2058F"/>
    <w:rsid w:val="00A22E70"/>
    <w:rsid w:val="00A2353D"/>
    <w:rsid w:val="00A24F6C"/>
    <w:rsid w:val="00A25856"/>
    <w:rsid w:val="00A25BCD"/>
    <w:rsid w:val="00A266BE"/>
    <w:rsid w:val="00A34979"/>
    <w:rsid w:val="00A43E6C"/>
    <w:rsid w:val="00AB3BD4"/>
    <w:rsid w:val="00AC497D"/>
    <w:rsid w:val="00AC65DC"/>
    <w:rsid w:val="00AE439F"/>
    <w:rsid w:val="00B03209"/>
    <w:rsid w:val="00B14EC3"/>
    <w:rsid w:val="00B3516B"/>
    <w:rsid w:val="00B4754A"/>
    <w:rsid w:val="00B5371D"/>
    <w:rsid w:val="00B53FB6"/>
    <w:rsid w:val="00B6660F"/>
    <w:rsid w:val="00B674A4"/>
    <w:rsid w:val="00B81E71"/>
    <w:rsid w:val="00B837E4"/>
    <w:rsid w:val="00B8383A"/>
    <w:rsid w:val="00B843CF"/>
    <w:rsid w:val="00B87082"/>
    <w:rsid w:val="00B921CA"/>
    <w:rsid w:val="00B950DF"/>
    <w:rsid w:val="00B96055"/>
    <w:rsid w:val="00BA5383"/>
    <w:rsid w:val="00BB1A3E"/>
    <w:rsid w:val="00BC37C5"/>
    <w:rsid w:val="00BC3E1E"/>
    <w:rsid w:val="00BC73B1"/>
    <w:rsid w:val="00BE0813"/>
    <w:rsid w:val="00BE3EC0"/>
    <w:rsid w:val="00BF06E3"/>
    <w:rsid w:val="00BF6167"/>
    <w:rsid w:val="00C01C40"/>
    <w:rsid w:val="00C03BF2"/>
    <w:rsid w:val="00C057B3"/>
    <w:rsid w:val="00C14497"/>
    <w:rsid w:val="00C17BAC"/>
    <w:rsid w:val="00C243E8"/>
    <w:rsid w:val="00C2466E"/>
    <w:rsid w:val="00C645D9"/>
    <w:rsid w:val="00C65D1E"/>
    <w:rsid w:val="00C660F0"/>
    <w:rsid w:val="00C713FA"/>
    <w:rsid w:val="00C85D20"/>
    <w:rsid w:val="00C94537"/>
    <w:rsid w:val="00CA2B2E"/>
    <w:rsid w:val="00CC0848"/>
    <w:rsid w:val="00CC437E"/>
    <w:rsid w:val="00CC4C21"/>
    <w:rsid w:val="00CC7975"/>
    <w:rsid w:val="00CD09C7"/>
    <w:rsid w:val="00CD67A5"/>
    <w:rsid w:val="00CD7565"/>
    <w:rsid w:val="00D01A26"/>
    <w:rsid w:val="00D1158D"/>
    <w:rsid w:val="00D2005C"/>
    <w:rsid w:val="00D22F07"/>
    <w:rsid w:val="00D31F1B"/>
    <w:rsid w:val="00D33DBF"/>
    <w:rsid w:val="00D44341"/>
    <w:rsid w:val="00D52FCA"/>
    <w:rsid w:val="00D710E7"/>
    <w:rsid w:val="00D75FFC"/>
    <w:rsid w:val="00D8082B"/>
    <w:rsid w:val="00D8338F"/>
    <w:rsid w:val="00DA28D0"/>
    <w:rsid w:val="00DC22F5"/>
    <w:rsid w:val="00DC5C7F"/>
    <w:rsid w:val="00DD0855"/>
    <w:rsid w:val="00DD1F51"/>
    <w:rsid w:val="00DF2A11"/>
    <w:rsid w:val="00E11829"/>
    <w:rsid w:val="00E1659A"/>
    <w:rsid w:val="00E32520"/>
    <w:rsid w:val="00E409F3"/>
    <w:rsid w:val="00E45519"/>
    <w:rsid w:val="00E5348B"/>
    <w:rsid w:val="00E5501F"/>
    <w:rsid w:val="00E65F6A"/>
    <w:rsid w:val="00E661F0"/>
    <w:rsid w:val="00E82C79"/>
    <w:rsid w:val="00E868F3"/>
    <w:rsid w:val="00E9769A"/>
    <w:rsid w:val="00EA32D0"/>
    <w:rsid w:val="00EA4875"/>
    <w:rsid w:val="00EA6048"/>
    <w:rsid w:val="00EB401D"/>
    <w:rsid w:val="00EC0DF2"/>
    <w:rsid w:val="00EC2665"/>
    <w:rsid w:val="00ED0BFC"/>
    <w:rsid w:val="00EE0020"/>
    <w:rsid w:val="00EF13E2"/>
    <w:rsid w:val="00EF6D79"/>
    <w:rsid w:val="00F11205"/>
    <w:rsid w:val="00F24182"/>
    <w:rsid w:val="00F33B83"/>
    <w:rsid w:val="00F35EE5"/>
    <w:rsid w:val="00F43258"/>
    <w:rsid w:val="00F6715B"/>
    <w:rsid w:val="00F67C42"/>
    <w:rsid w:val="00F83919"/>
    <w:rsid w:val="00F85691"/>
    <w:rsid w:val="00F900E0"/>
    <w:rsid w:val="00F93864"/>
    <w:rsid w:val="00FB2DA9"/>
    <w:rsid w:val="00FC174B"/>
    <w:rsid w:val="00FD1BC6"/>
    <w:rsid w:val="00FD4B0D"/>
    <w:rsid w:val="00FE2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paragraph" w:styleId="Title">
    <w:name w:val="Title"/>
    <w:basedOn w:val="Normal"/>
    <w:next w:val="Normal"/>
    <w:link w:val="TitleChar"/>
    <w:uiPriority w:val="10"/>
    <w:qFormat/>
    <w:rsid w:val="00FE2C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2CFC"/>
    <w:rPr>
      <w:rFonts w:asciiTheme="majorHAnsi" w:eastAsiaTheme="majorEastAsia" w:hAnsiTheme="majorHAnsi" w:cstheme="majorBidi"/>
      <w:color w:val="323E4F"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051073567">
      <w:bodyDiv w:val="1"/>
      <w:marLeft w:val="0"/>
      <w:marRight w:val="0"/>
      <w:marTop w:val="0"/>
      <w:marBottom w:val="0"/>
      <w:divBdr>
        <w:top w:val="none" w:sz="0" w:space="0" w:color="auto"/>
        <w:left w:val="none" w:sz="0" w:space="0" w:color="auto"/>
        <w:bottom w:val="none" w:sz="0" w:space="0" w:color="auto"/>
        <w:right w:val="none" w:sz="0" w:space="0" w:color="auto"/>
      </w:divBdr>
    </w:div>
    <w:div w:id="122660386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7</cp:revision>
  <cp:lastPrinted>2021-08-18T06:41:00Z</cp:lastPrinted>
  <dcterms:created xsi:type="dcterms:W3CDTF">2021-08-10T09:28:00Z</dcterms:created>
  <dcterms:modified xsi:type="dcterms:W3CDTF">2021-08-18T06:42:00Z</dcterms:modified>
</cp:coreProperties>
</file>