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A7D6" w14:textId="77777777" w:rsidR="009E0839" w:rsidRPr="001C6DB3" w:rsidRDefault="009E0839" w:rsidP="0056387C">
      <w:pPr>
        <w:tabs>
          <w:tab w:val="left" w:pos="4092"/>
        </w:tabs>
        <w:spacing w:after="0" w:line="240" w:lineRule="auto"/>
        <w:jc w:val="center"/>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IN THE COURT OF APPEAL OF SEYCHELLES</w:t>
      </w:r>
    </w:p>
    <w:p w14:paraId="2761A5DE" w14:textId="77777777" w:rsidR="009E0839" w:rsidRPr="001C6DB3" w:rsidRDefault="009E0839" w:rsidP="009019EF">
      <w:pPr>
        <w:pBdr>
          <w:bottom w:val="single" w:sz="4" w:space="1" w:color="auto"/>
        </w:pBdr>
        <w:tabs>
          <w:tab w:val="left" w:pos="4092"/>
        </w:tabs>
        <w:spacing w:after="0" w:line="240" w:lineRule="auto"/>
        <w:jc w:val="center"/>
        <w:rPr>
          <w:rFonts w:ascii="Times New Roman" w:hAnsi="Times New Roman" w:cs="Times New Roman"/>
          <w:b/>
          <w:color w:val="000000" w:themeColor="text1"/>
          <w:sz w:val="24"/>
          <w:szCs w:val="24"/>
        </w:rPr>
      </w:pPr>
    </w:p>
    <w:p w14:paraId="6825097E" w14:textId="77777777" w:rsidR="009E0839" w:rsidRPr="001C6DB3" w:rsidRDefault="009E0839" w:rsidP="009019EF">
      <w:pPr>
        <w:spacing w:after="0" w:line="240" w:lineRule="auto"/>
        <w:ind w:left="5580"/>
        <w:rPr>
          <w:rFonts w:ascii="Times New Roman" w:hAnsi="Times New Roman" w:cs="Times New Roman"/>
          <w:b/>
          <w:color w:val="000000" w:themeColor="text1"/>
          <w:sz w:val="24"/>
          <w:szCs w:val="24"/>
          <w:u w:val="single"/>
        </w:rPr>
      </w:pPr>
      <w:r w:rsidRPr="001C6DB3">
        <w:rPr>
          <w:rFonts w:ascii="Times New Roman" w:hAnsi="Times New Roman" w:cs="Times New Roman"/>
          <w:b/>
          <w:color w:val="000000" w:themeColor="text1"/>
          <w:sz w:val="24"/>
          <w:szCs w:val="24"/>
          <w:u w:val="single"/>
        </w:rPr>
        <w:t>Reportable</w:t>
      </w:r>
    </w:p>
    <w:p w14:paraId="6FEA0A6D" w14:textId="7865822B" w:rsidR="009E0839" w:rsidRPr="001C6DB3" w:rsidRDefault="00B94E2F" w:rsidP="009019EF">
      <w:pPr>
        <w:spacing w:after="0" w:line="240" w:lineRule="auto"/>
        <w:ind w:left="5580"/>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[2021</w:t>
      </w:r>
      <w:r w:rsidR="001F6D85" w:rsidRPr="001C6DB3">
        <w:rPr>
          <w:rFonts w:ascii="Times New Roman" w:hAnsi="Times New Roman" w:cs="Times New Roman"/>
          <w:color w:val="000000" w:themeColor="text1"/>
          <w:sz w:val="24"/>
          <w:szCs w:val="24"/>
        </w:rPr>
        <w:t xml:space="preserve">] SCCA </w:t>
      </w:r>
      <w:r w:rsidR="00C80A57">
        <w:rPr>
          <w:rFonts w:ascii="Times New Roman" w:hAnsi="Times New Roman" w:cs="Times New Roman"/>
          <w:color w:val="000000" w:themeColor="text1"/>
          <w:sz w:val="24"/>
          <w:szCs w:val="24"/>
        </w:rPr>
        <w:t>48</w:t>
      </w:r>
      <w:r w:rsidR="00A469A9" w:rsidRPr="001C6DB3">
        <w:rPr>
          <w:rFonts w:ascii="Times New Roman" w:hAnsi="Times New Roman" w:cs="Times New Roman"/>
          <w:color w:val="000000" w:themeColor="text1"/>
          <w:sz w:val="24"/>
          <w:szCs w:val="24"/>
        </w:rPr>
        <w:t xml:space="preserve">  (13 August 2021</w:t>
      </w:r>
      <w:r w:rsidR="00A469A9" w:rsidRPr="006A158A">
        <w:rPr>
          <w:rFonts w:ascii="Times New Roman" w:hAnsi="Times New Roman" w:cs="Times New Roman"/>
          <w:color w:val="000000" w:themeColor="text1"/>
          <w:sz w:val="24"/>
          <w:szCs w:val="24"/>
        </w:rPr>
        <w:t>)</w:t>
      </w:r>
      <w:r w:rsidR="009B58F6" w:rsidRPr="001C6DB3">
        <w:rPr>
          <w:rFonts w:ascii="Times New Roman" w:hAnsi="Times New Roman" w:cs="Times New Roman"/>
          <w:color w:val="000000" w:themeColor="text1"/>
          <w:sz w:val="24"/>
          <w:szCs w:val="24"/>
        </w:rPr>
        <w:t xml:space="preserve"> </w:t>
      </w:r>
    </w:p>
    <w:p w14:paraId="009EE7C5" w14:textId="12D99C62" w:rsidR="009E0839" w:rsidRPr="001C6DB3" w:rsidRDefault="009C556D" w:rsidP="009019EF">
      <w:pPr>
        <w:spacing w:after="0" w:line="240" w:lineRule="auto"/>
        <w:ind w:left="5580"/>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SCA 74/2018</w:t>
      </w:r>
    </w:p>
    <w:p w14:paraId="471274EF" w14:textId="2A8CBE8B" w:rsidR="009B58F6" w:rsidRPr="001C6DB3" w:rsidRDefault="009C556D" w:rsidP="009019EF">
      <w:pPr>
        <w:spacing w:after="0" w:line="240" w:lineRule="auto"/>
        <w:ind w:left="5580"/>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(Appeal from CS 41/2018</w:t>
      </w:r>
      <w:r w:rsidR="00EC4E3E" w:rsidRPr="001C6DB3">
        <w:rPr>
          <w:rFonts w:ascii="Times New Roman" w:hAnsi="Times New Roman" w:cs="Times New Roman"/>
          <w:color w:val="000000" w:themeColor="text1"/>
          <w:sz w:val="24"/>
          <w:szCs w:val="24"/>
        </w:rPr>
        <w:t>)</w:t>
      </w:r>
    </w:p>
    <w:p w14:paraId="007B5F78" w14:textId="77777777" w:rsidR="007F0B19" w:rsidRPr="001C6DB3" w:rsidRDefault="007F0B19" w:rsidP="009019EF">
      <w:pPr>
        <w:spacing w:after="0" w:line="240" w:lineRule="auto"/>
        <w:ind w:left="5580"/>
        <w:rPr>
          <w:rFonts w:ascii="Times New Roman" w:hAnsi="Times New Roman" w:cs="Times New Roman"/>
          <w:color w:val="000000" w:themeColor="text1"/>
          <w:sz w:val="24"/>
          <w:szCs w:val="24"/>
        </w:rPr>
      </w:pPr>
    </w:p>
    <w:p w14:paraId="6B2E20E5" w14:textId="77777777" w:rsidR="009E0839" w:rsidRPr="001C6DB3" w:rsidRDefault="009E0839" w:rsidP="009019EF">
      <w:pPr>
        <w:tabs>
          <w:tab w:val="left" w:pos="540"/>
          <w:tab w:val="left" w:pos="4092"/>
        </w:tabs>
        <w:spacing w:after="0" w:line="240" w:lineRule="auto"/>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In the matter between </w:t>
      </w:r>
    </w:p>
    <w:p w14:paraId="64C9783C" w14:textId="77777777" w:rsidR="003D1850" w:rsidRPr="001C6DB3" w:rsidRDefault="003D1850" w:rsidP="009019EF">
      <w:pPr>
        <w:tabs>
          <w:tab w:val="left" w:pos="540"/>
          <w:tab w:val="left" w:pos="4092"/>
        </w:tabs>
        <w:spacing w:after="0" w:line="240" w:lineRule="auto"/>
        <w:rPr>
          <w:rFonts w:ascii="Times New Roman" w:hAnsi="Times New Roman" w:cs="Times New Roman"/>
          <w:color w:val="000000" w:themeColor="text1"/>
          <w:sz w:val="24"/>
          <w:szCs w:val="24"/>
        </w:rPr>
      </w:pPr>
    </w:p>
    <w:p w14:paraId="63B0D119" w14:textId="66EB34A8" w:rsidR="009E0839" w:rsidRPr="001C6DB3" w:rsidRDefault="009C556D" w:rsidP="009019EF">
      <w:pPr>
        <w:pStyle w:val="Partynames"/>
        <w:spacing w:before="0"/>
        <w:rPr>
          <w:color w:val="000000" w:themeColor="text1"/>
        </w:rPr>
      </w:pPr>
      <w:r w:rsidRPr="001C6DB3">
        <w:rPr>
          <w:color w:val="000000" w:themeColor="text1"/>
        </w:rPr>
        <w:t>JOSEPH EVANS AGLAE</w:t>
      </w:r>
      <w:r w:rsidR="00AE2D6B" w:rsidRPr="001C6DB3">
        <w:rPr>
          <w:color w:val="000000" w:themeColor="text1"/>
        </w:rPr>
        <w:tab/>
      </w:r>
      <w:r w:rsidR="0059698C" w:rsidRPr="001C6DB3">
        <w:rPr>
          <w:color w:val="000000" w:themeColor="text1"/>
        </w:rPr>
        <w:tab/>
      </w:r>
      <w:r w:rsidR="009E0839" w:rsidRPr="001C6DB3">
        <w:rPr>
          <w:color w:val="000000" w:themeColor="text1"/>
        </w:rPr>
        <w:t>Appellant</w:t>
      </w:r>
      <w:r w:rsidR="009E0839" w:rsidRPr="001C6DB3">
        <w:rPr>
          <w:color w:val="000000" w:themeColor="text1"/>
        </w:rPr>
        <w:tab/>
      </w:r>
    </w:p>
    <w:p w14:paraId="1152A4A5" w14:textId="0998C7F7" w:rsidR="009E0839" w:rsidRPr="001C6DB3" w:rsidRDefault="009E0839" w:rsidP="009019EF">
      <w:pPr>
        <w:pStyle w:val="Attorneysnames"/>
        <w:rPr>
          <w:color w:val="000000" w:themeColor="text1"/>
        </w:rPr>
      </w:pPr>
      <w:r w:rsidRPr="001C6DB3">
        <w:rPr>
          <w:color w:val="000000" w:themeColor="text1"/>
        </w:rPr>
        <w:t>(rep.</w:t>
      </w:r>
      <w:r w:rsidR="00B94E2F" w:rsidRPr="001C6DB3">
        <w:rPr>
          <w:color w:val="000000" w:themeColor="text1"/>
        </w:rPr>
        <w:t xml:space="preserve"> by Mr</w:t>
      </w:r>
      <w:r w:rsidR="00550B9F" w:rsidRPr="001C6DB3">
        <w:rPr>
          <w:color w:val="000000" w:themeColor="text1"/>
        </w:rPr>
        <w:t xml:space="preserve"> Bernard Georges</w:t>
      </w:r>
      <w:r w:rsidRPr="001C6DB3">
        <w:rPr>
          <w:color w:val="000000" w:themeColor="text1"/>
        </w:rPr>
        <w:t>)</w:t>
      </w:r>
    </w:p>
    <w:p w14:paraId="2A830B62" w14:textId="77777777" w:rsidR="009E0839" w:rsidRPr="001C6DB3"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p>
    <w:p w14:paraId="00588659" w14:textId="77777777" w:rsidR="009E0839" w:rsidRPr="001C6DB3"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and</w:t>
      </w:r>
    </w:p>
    <w:p w14:paraId="5F26AC58" w14:textId="77777777" w:rsidR="009E0839" w:rsidRPr="001C6DB3" w:rsidRDefault="009E0839" w:rsidP="009019EF">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3294F7FC" w14:textId="775250C0" w:rsidR="00B0444A" w:rsidRPr="001C6DB3" w:rsidRDefault="009C556D" w:rsidP="009019EF">
      <w:pPr>
        <w:tabs>
          <w:tab w:val="left" w:pos="540"/>
          <w:tab w:val="left" w:pos="4092"/>
        </w:tabs>
        <w:spacing w:after="0" w:line="240" w:lineRule="auto"/>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RAJA ROBERT</w:t>
      </w:r>
    </w:p>
    <w:p w14:paraId="5CF33666" w14:textId="39E1E940" w:rsidR="003D15BE" w:rsidRPr="001C6DB3" w:rsidRDefault="00550B9F" w:rsidP="009019EF">
      <w:pPr>
        <w:tabs>
          <w:tab w:val="left" w:pos="540"/>
          <w:tab w:val="left" w:pos="4092"/>
        </w:tabs>
        <w:spacing w:after="0" w:line="240" w:lineRule="auto"/>
        <w:rPr>
          <w:rFonts w:ascii="Times New Roman" w:hAnsi="Times New Roman" w:cs="Times New Roman"/>
          <w:b/>
          <w:color w:val="000000" w:themeColor="text1"/>
          <w:sz w:val="24"/>
          <w:szCs w:val="24"/>
        </w:rPr>
      </w:pPr>
      <w:r w:rsidRPr="001C6DB3">
        <w:rPr>
          <w:rFonts w:ascii="Times New Roman" w:hAnsi="Times New Roman" w:cs="Times New Roman"/>
          <w:i/>
          <w:color w:val="000000" w:themeColor="text1"/>
          <w:sz w:val="24"/>
          <w:szCs w:val="24"/>
        </w:rPr>
        <w:t xml:space="preserve">(rep. by </w:t>
      </w:r>
      <w:r w:rsidR="009C556D" w:rsidRPr="001C6DB3">
        <w:rPr>
          <w:rFonts w:ascii="Times New Roman" w:hAnsi="Times New Roman" w:cs="Times New Roman"/>
          <w:i/>
          <w:color w:val="000000" w:themeColor="text1"/>
          <w:sz w:val="24"/>
          <w:szCs w:val="24"/>
        </w:rPr>
        <w:t>Mr France Bonte)</w:t>
      </w:r>
      <w:r w:rsidR="00B0444A" w:rsidRPr="001C6DB3">
        <w:rPr>
          <w:rFonts w:ascii="Times New Roman" w:hAnsi="Times New Roman" w:cs="Times New Roman"/>
          <w:i/>
          <w:color w:val="000000" w:themeColor="text1"/>
          <w:sz w:val="24"/>
          <w:szCs w:val="24"/>
        </w:rPr>
        <w:tab/>
      </w:r>
      <w:r w:rsidR="00B0444A" w:rsidRPr="001C6DB3">
        <w:rPr>
          <w:rFonts w:ascii="Times New Roman" w:hAnsi="Times New Roman" w:cs="Times New Roman"/>
          <w:i/>
          <w:color w:val="000000" w:themeColor="text1"/>
          <w:sz w:val="24"/>
          <w:szCs w:val="24"/>
        </w:rPr>
        <w:tab/>
      </w:r>
      <w:r w:rsidR="00B0444A" w:rsidRPr="001C6DB3">
        <w:rPr>
          <w:rFonts w:ascii="Times New Roman" w:hAnsi="Times New Roman" w:cs="Times New Roman"/>
          <w:i/>
          <w:color w:val="000000" w:themeColor="text1"/>
          <w:sz w:val="24"/>
          <w:szCs w:val="24"/>
        </w:rPr>
        <w:tab/>
      </w:r>
      <w:r w:rsidR="00B0444A" w:rsidRPr="001C6DB3">
        <w:rPr>
          <w:rFonts w:ascii="Times New Roman" w:hAnsi="Times New Roman" w:cs="Times New Roman"/>
          <w:b/>
          <w:color w:val="000000" w:themeColor="text1"/>
          <w:sz w:val="24"/>
          <w:szCs w:val="24"/>
        </w:rPr>
        <w:tab/>
        <w:t>Respondent</w:t>
      </w:r>
    </w:p>
    <w:p w14:paraId="16C33617" w14:textId="77777777" w:rsidR="009E0839" w:rsidRPr="001C6DB3" w:rsidRDefault="009E0839" w:rsidP="009019EF">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5DE25835" w14:textId="77777777" w:rsidR="001817CA" w:rsidRPr="001C6DB3" w:rsidRDefault="001817CA" w:rsidP="009019EF">
      <w:pPr>
        <w:spacing w:after="0" w:line="240" w:lineRule="auto"/>
        <w:ind w:left="1886" w:hanging="1886"/>
        <w:rPr>
          <w:rFonts w:ascii="Times New Roman" w:hAnsi="Times New Roman" w:cs="Times New Roman"/>
          <w:b/>
          <w:color w:val="000000" w:themeColor="text1"/>
          <w:sz w:val="24"/>
          <w:szCs w:val="24"/>
        </w:rPr>
      </w:pPr>
    </w:p>
    <w:p w14:paraId="59FEC973" w14:textId="3F27371E" w:rsidR="009E0839" w:rsidRPr="001C6DB3" w:rsidRDefault="009E0839" w:rsidP="009019EF">
      <w:pPr>
        <w:spacing w:after="0" w:line="240" w:lineRule="auto"/>
        <w:ind w:left="1886" w:hanging="1886"/>
        <w:rPr>
          <w:rFonts w:ascii="Times New Roman" w:hAnsi="Times New Roman" w:cs="Times New Roman"/>
          <w:color w:val="000000" w:themeColor="text1"/>
          <w:sz w:val="24"/>
          <w:szCs w:val="24"/>
        </w:rPr>
      </w:pPr>
      <w:r w:rsidRPr="001C6DB3">
        <w:rPr>
          <w:rFonts w:ascii="Times New Roman" w:hAnsi="Times New Roman" w:cs="Times New Roman"/>
          <w:b/>
          <w:color w:val="000000" w:themeColor="text1"/>
          <w:sz w:val="24"/>
          <w:szCs w:val="24"/>
        </w:rPr>
        <w:t>Neutral Citation:</w:t>
      </w:r>
      <w:r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ab/>
      </w:r>
      <w:r w:rsidR="00F85647" w:rsidRPr="001C6DB3">
        <w:rPr>
          <w:rFonts w:ascii="Times New Roman" w:hAnsi="Times New Roman" w:cs="Times New Roman"/>
          <w:i/>
          <w:color w:val="000000" w:themeColor="text1"/>
          <w:sz w:val="24"/>
          <w:szCs w:val="24"/>
        </w:rPr>
        <w:t>Aglae v Robert</w:t>
      </w:r>
      <w:r w:rsidR="0059698C"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(SCA </w:t>
      </w:r>
      <w:r w:rsidR="00F85647" w:rsidRPr="001C6DB3">
        <w:rPr>
          <w:rFonts w:ascii="Times New Roman" w:hAnsi="Times New Roman" w:cs="Times New Roman"/>
          <w:color w:val="000000" w:themeColor="text1"/>
          <w:sz w:val="24"/>
          <w:szCs w:val="24"/>
        </w:rPr>
        <w:t>74/2018</w:t>
      </w:r>
      <w:r w:rsidR="00E66BD5" w:rsidRPr="001C6DB3">
        <w:rPr>
          <w:rFonts w:ascii="Times New Roman" w:hAnsi="Times New Roman" w:cs="Times New Roman"/>
          <w:color w:val="000000" w:themeColor="text1"/>
          <w:sz w:val="24"/>
          <w:szCs w:val="24"/>
        </w:rPr>
        <w:t>) [2021</w:t>
      </w:r>
      <w:r w:rsidR="007F0B19" w:rsidRPr="001C6DB3">
        <w:rPr>
          <w:rFonts w:ascii="Times New Roman" w:hAnsi="Times New Roman" w:cs="Times New Roman"/>
          <w:color w:val="000000" w:themeColor="text1"/>
          <w:sz w:val="24"/>
          <w:szCs w:val="24"/>
        </w:rPr>
        <w:t>] SCCA</w:t>
      </w:r>
      <w:r w:rsidR="001501B2">
        <w:rPr>
          <w:rFonts w:ascii="Times New Roman" w:hAnsi="Times New Roman" w:cs="Times New Roman"/>
          <w:color w:val="000000" w:themeColor="text1"/>
          <w:sz w:val="24"/>
          <w:szCs w:val="24"/>
        </w:rPr>
        <w:t xml:space="preserve"> </w:t>
      </w:r>
      <w:r w:rsidR="00C80A57">
        <w:rPr>
          <w:rFonts w:ascii="Times New Roman" w:hAnsi="Times New Roman" w:cs="Times New Roman"/>
          <w:color w:val="000000" w:themeColor="text1"/>
          <w:sz w:val="24"/>
          <w:szCs w:val="24"/>
        </w:rPr>
        <w:t xml:space="preserve">48 </w:t>
      </w:r>
      <w:bookmarkStart w:id="0" w:name="_GoBack"/>
      <w:bookmarkEnd w:id="0"/>
      <w:r w:rsidR="00A469A9">
        <w:rPr>
          <w:rFonts w:ascii="Times New Roman" w:hAnsi="Times New Roman" w:cs="Times New Roman"/>
          <w:color w:val="000000" w:themeColor="text1"/>
          <w:sz w:val="24"/>
          <w:szCs w:val="24"/>
        </w:rPr>
        <w:t xml:space="preserve"> (1</w:t>
      </w:r>
      <w:r w:rsidR="007F0B19" w:rsidRPr="001C6DB3">
        <w:rPr>
          <w:rFonts w:ascii="Times New Roman" w:hAnsi="Times New Roman" w:cs="Times New Roman"/>
          <w:color w:val="000000" w:themeColor="text1"/>
          <w:sz w:val="24"/>
          <w:szCs w:val="24"/>
        </w:rPr>
        <w:t>3</w:t>
      </w:r>
      <w:r w:rsidR="00C3008E" w:rsidRPr="001C6DB3">
        <w:rPr>
          <w:rFonts w:ascii="Times New Roman" w:hAnsi="Times New Roman" w:cs="Times New Roman"/>
          <w:color w:val="000000" w:themeColor="text1"/>
          <w:sz w:val="24"/>
          <w:szCs w:val="24"/>
        </w:rPr>
        <w:t xml:space="preserve"> </w:t>
      </w:r>
      <w:r w:rsidR="00F85647" w:rsidRPr="001C6DB3">
        <w:rPr>
          <w:rFonts w:ascii="Times New Roman" w:hAnsi="Times New Roman" w:cs="Times New Roman"/>
          <w:color w:val="000000" w:themeColor="text1"/>
          <w:sz w:val="24"/>
          <w:szCs w:val="24"/>
        </w:rPr>
        <w:t>August</w:t>
      </w:r>
      <w:r w:rsidR="002266C6" w:rsidRPr="001C6DB3">
        <w:rPr>
          <w:rFonts w:ascii="Times New Roman" w:hAnsi="Times New Roman" w:cs="Times New Roman"/>
          <w:color w:val="000000" w:themeColor="text1"/>
          <w:sz w:val="24"/>
          <w:szCs w:val="24"/>
        </w:rPr>
        <w:t xml:space="preserve"> 2021</w:t>
      </w:r>
      <w:r w:rsidR="00A469A9">
        <w:rPr>
          <w:rFonts w:ascii="Times New Roman" w:hAnsi="Times New Roman" w:cs="Times New Roman"/>
          <w:color w:val="000000" w:themeColor="text1"/>
          <w:sz w:val="24"/>
          <w:szCs w:val="24"/>
        </w:rPr>
        <w:t>)</w:t>
      </w:r>
    </w:p>
    <w:p w14:paraId="1E832A5B" w14:textId="55FA3991" w:rsidR="009E0839" w:rsidRPr="001C6DB3" w:rsidRDefault="009E0839" w:rsidP="009019EF">
      <w:pPr>
        <w:spacing w:after="0" w:line="240" w:lineRule="auto"/>
        <w:ind w:left="1890" w:hanging="1890"/>
        <w:rPr>
          <w:rFonts w:ascii="Times New Roman" w:hAnsi="Times New Roman" w:cs="Times New Roman"/>
          <w:color w:val="000000" w:themeColor="text1"/>
          <w:sz w:val="24"/>
          <w:szCs w:val="24"/>
        </w:rPr>
      </w:pPr>
      <w:r w:rsidRPr="001C6DB3">
        <w:rPr>
          <w:rFonts w:ascii="Times New Roman" w:hAnsi="Times New Roman" w:cs="Times New Roman"/>
          <w:b/>
          <w:color w:val="000000" w:themeColor="text1"/>
          <w:sz w:val="24"/>
          <w:szCs w:val="24"/>
        </w:rPr>
        <w:t xml:space="preserve">Before: </w:t>
      </w:r>
      <w:r w:rsidRPr="001C6DB3">
        <w:rPr>
          <w:rFonts w:ascii="Times New Roman" w:hAnsi="Times New Roman" w:cs="Times New Roman"/>
          <w:b/>
          <w:color w:val="000000" w:themeColor="text1"/>
          <w:sz w:val="24"/>
          <w:szCs w:val="24"/>
        </w:rPr>
        <w:tab/>
      </w:r>
      <w:r w:rsidR="002266C6" w:rsidRPr="001C6DB3">
        <w:rPr>
          <w:rFonts w:ascii="Times New Roman" w:hAnsi="Times New Roman" w:cs="Times New Roman"/>
          <w:color w:val="000000" w:themeColor="text1"/>
          <w:sz w:val="24"/>
          <w:szCs w:val="24"/>
        </w:rPr>
        <w:t>Fernando President</w:t>
      </w:r>
      <w:r w:rsidR="009C556D" w:rsidRPr="001C6DB3">
        <w:rPr>
          <w:rFonts w:ascii="Times New Roman" w:hAnsi="Times New Roman" w:cs="Times New Roman"/>
          <w:color w:val="000000" w:themeColor="text1"/>
          <w:sz w:val="24"/>
          <w:szCs w:val="24"/>
        </w:rPr>
        <w:t xml:space="preserve">, </w:t>
      </w:r>
      <w:r w:rsidR="00D35FBF" w:rsidRPr="001C6DB3">
        <w:rPr>
          <w:rFonts w:ascii="Times New Roman" w:hAnsi="Times New Roman" w:cs="Times New Roman"/>
          <w:color w:val="000000" w:themeColor="text1"/>
          <w:sz w:val="24"/>
          <w:szCs w:val="24"/>
        </w:rPr>
        <w:t>Robinson</w:t>
      </w:r>
      <w:r w:rsidR="009C556D" w:rsidRPr="001C6DB3">
        <w:rPr>
          <w:rFonts w:ascii="Times New Roman" w:hAnsi="Times New Roman" w:cs="Times New Roman"/>
          <w:color w:val="000000" w:themeColor="text1"/>
          <w:sz w:val="24"/>
          <w:szCs w:val="24"/>
        </w:rPr>
        <w:t xml:space="preserve">, Tibatemwa-Ekirikubinza </w:t>
      </w:r>
      <w:r w:rsidR="00074DAC" w:rsidRPr="001C6DB3">
        <w:rPr>
          <w:rFonts w:ascii="Times New Roman" w:hAnsi="Times New Roman" w:cs="Times New Roman"/>
          <w:color w:val="000000" w:themeColor="text1"/>
          <w:sz w:val="24"/>
          <w:szCs w:val="24"/>
        </w:rPr>
        <w:t>J</w:t>
      </w:r>
      <w:r w:rsidR="009B58F6" w:rsidRPr="001C6DB3">
        <w:rPr>
          <w:rFonts w:ascii="Times New Roman" w:hAnsi="Times New Roman" w:cs="Times New Roman"/>
          <w:color w:val="000000" w:themeColor="text1"/>
          <w:sz w:val="24"/>
          <w:szCs w:val="24"/>
        </w:rPr>
        <w:t>J</w:t>
      </w:r>
      <w:r w:rsidR="00074DAC" w:rsidRPr="001C6DB3">
        <w:rPr>
          <w:rFonts w:ascii="Times New Roman" w:hAnsi="Times New Roman" w:cs="Times New Roman"/>
          <w:color w:val="000000" w:themeColor="text1"/>
          <w:sz w:val="24"/>
          <w:szCs w:val="24"/>
        </w:rPr>
        <w:t>A</w:t>
      </w:r>
    </w:p>
    <w:p w14:paraId="28FC95EA" w14:textId="081B718D" w:rsidR="009E0839" w:rsidRPr="001C6DB3" w:rsidRDefault="0083572A" w:rsidP="004E39FB">
      <w:pPr>
        <w:spacing w:after="0" w:line="240" w:lineRule="auto"/>
        <w:ind w:left="1890" w:hanging="1890"/>
        <w:jc w:val="both"/>
        <w:rPr>
          <w:rFonts w:ascii="Times New Roman" w:hAnsi="Times New Roman" w:cs="Times New Roman"/>
          <w:color w:val="000000" w:themeColor="text1"/>
          <w:sz w:val="24"/>
          <w:szCs w:val="24"/>
        </w:rPr>
      </w:pPr>
      <w:r w:rsidRPr="001C6DB3">
        <w:rPr>
          <w:rFonts w:ascii="Times New Roman" w:hAnsi="Times New Roman" w:cs="Times New Roman"/>
          <w:b/>
          <w:color w:val="000000" w:themeColor="text1"/>
          <w:sz w:val="24"/>
          <w:szCs w:val="24"/>
        </w:rPr>
        <w:t>Summary:</w:t>
      </w:r>
      <w:r w:rsidRPr="001C6DB3">
        <w:rPr>
          <w:rFonts w:ascii="Times New Roman" w:hAnsi="Times New Roman" w:cs="Times New Roman"/>
          <w:b/>
          <w:color w:val="000000" w:themeColor="text1"/>
          <w:sz w:val="24"/>
          <w:szCs w:val="24"/>
        </w:rPr>
        <w:tab/>
      </w:r>
      <w:r w:rsidR="004E39FB" w:rsidRPr="001C6DB3">
        <w:rPr>
          <w:rFonts w:ascii="Times New Roman" w:hAnsi="Times New Roman" w:cs="Times New Roman"/>
          <w:color w:val="000000" w:themeColor="text1"/>
          <w:sz w:val="24"/>
          <w:szCs w:val="24"/>
        </w:rPr>
        <w:t xml:space="preserve">Creation of </w:t>
      </w:r>
      <w:r w:rsidR="00CB4667">
        <w:rPr>
          <w:rFonts w:ascii="Times New Roman" w:hAnsi="Times New Roman" w:cs="Times New Roman"/>
          <w:color w:val="000000" w:themeColor="text1"/>
          <w:sz w:val="24"/>
          <w:szCs w:val="24"/>
        </w:rPr>
        <w:t>e</w:t>
      </w:r>
      <w:r w:rsidR="004E39FB" w:rsidRPr="001C6DB3">
        <w:rPr>
          <w:rFonts w:ascii="Times New Roman" w:hAnsi="Times New Roman" w:cs="Times New Roman"/>
          <w:color w:val="000000" w:themeColor="text1"/>
          <w:sz w:val="24"/>
          <w:szCs w:val="24"/>
        </w:rPr>
        <w:t>asements</w:t>
      </w:r>
      <w:r w:rsidR="009C5E33">
        <w:rPr>
          <w:rFonts w:ascii="Times New Roman" w:hAnsi="Times New Roman" w:cs="Times New Roman"/>
          <w:color w:val="000000" w:themeColor="text1"/>
          <w:sz w:val="24"/>
          <w:szCs w:val="24"/>
        </w:rPr>
        <w:t xml:space="preserve"> </w:t>
      </w:r>
      <w:r w:rsidR="00A96E34" w:rsidRPr="001C6DB3">
        <w:rPr>
          <w:rFonts w:ascii="Times New Roman" w:hAnsi="Times New Roman" w:cs="Times New Roman"/>
          <w:color w:val="000000" w:themeColor="text1"/>
          <w:sz w:val="24"/>
          <w:szCs w:val="24"/>
        </w:rPr>
        <w:t>-</w:t>
      </w:r>
      <w:r w:rsidR="00A96E34">
        <w:rPr>
          <w:rFonts w:ascii="Times New Roman" w:hAnsi="Times New Roman" w:cs="Times New Roman"/>
          <w:color w:val="000000" w:themeColor="text1"/>
          <w:sz w:val="24"/>
          <w:szCs w:val="24"/>
        </w:rPr>
        <w:t xml:space="preserve"> </w:t>
      </w:r>
      <w:r w:rsidR="003C1FDB">
        <w:rPr>
          <w:rFonts w:ascii="Times New Roman" w:hAnsi="Times New Roman" w:cs="Times New Roman"/>
          <w:color w:val="000000" w:themeColor="text1"/>
          <w:sz w:val="24"/>
          <w:szCs w:val="24"/>
        </w:rPr>
        <w:t>Discontinuous e</w:t>
      </w:r>
      <w:r w:rsidR="004E39FB">
        <w:rPr>
          <w:rFonts w:ascii="Times New Roman" w:hAnsi="Times New Roman" w:cs="Times New Roman"/>
          <w:color w:val="000000" w:themeColor="text1"/>
          <w:sz w:val="24"/>
          <w:szCs w:val="24"/>
        </w:rPr>
        <w:t>asements</w:t>
      </w:r>
      <w:r w:rsidR="009C5E33">
        <w:rPr>
          <w:rFonts w:ascii="Times New Roman" w:hAnsi="Times New Roman" w:cs="Times New Roman"/>
          <w:color w:val="000000" w:themeColor="text1"/>
          <w:sz w:val="24"/>
          <w:szCs w:val="24"/>
        </w:rPr>
        <w:t xml:space="preserve"> </w:t>
      </w:r>
      <w:r w:rsidR="004E39FB">
        <w:rPr>
          <w:rFonts w:ascii="Times New Roman" w:hAnsi="Times New Roman" w:cs="Times New Roman"/>
          <w:color w:val="000000" w:themeColor="text1"/>
          <w:sz w:val="24"/>
          <w:szCs w:val="24"/>
        </w:rPr>
        <w:t>-</w:t>
      </w:r>
      <w:r w:rsidR="00CB4667" w:rsidRPr="00CB4667">
        <w:rPr>
          <w:rFonts w:ascii="Times New Roman" w:hAnsi="Times New Roman" w:cs="Times New Roman"/>
          <w:color w:val="000000" w:themeColor="text1"/>
          <w:sz w:val="24"/>
          <w:szCs w:val="24"/>
        </w:rPr>
        <w:t xml:space="preserve"> </w:t>
      </w:r>
      <w:r w:rsidR="00CB4667" w:rsidRPr="001C6DB3">
        <w:rPr>
          <w:rFonts w:ascii="Times New Roman" w:hAnsi="Times New Roman" w:cs="Times New Roman"/>
          <w:color w:val="000000" w:themeColor="text1"/>
          <w:sz w:val="24"/>
          <w:szCs w:val="24"/>
        </w:rPr>
        <w:t>Right of way</w:t>
      </w:r>
      <w:r w:rsidR="00CB4667">
        <w:rPr>
          <w:rFonts w:ascii="Times New Roman" w:hAnsi="Times New Roman" w:cs="Times New Roman"/>
          <w:color w:val="000000" w:themeColor="text1"/>
          <w:sz w:val="24"/>
          <w:szCs w:val="24"/>
        </w:rPr>
        <w:t xml:space="preserve"> -</w:t>
      </w:r>
      <w:r w:rsidR="009C5E33">
        <w:rPr>
          <w:rFonts w:ascii="Times New Roman" w:hAnsi="Times New Roman" w:cs="Times New Roman"/>
          <w:color w:val="000000" w:themeColor="text1"/>
          <w:sz w:val="24"/>
          <w:szCs w:val="24"/>
        </w:rPr>
        <w:t xml:space="preserve"> </w:t>
      </w:r>
      <w:r w:rsidR="00525919">
        <w:rPr>
          <w:rFonts w:ascii="Times New Roman" w:hAnsi="Times New Roman" w:cs="Times New Roman"/>
          <w:color w:val="000000" w:themeColor="text1"/>
          <w:sz w:val="24"/>
          <w:szCs w:val="24"/>
        </w:rPr>
        <w:t>Document of t</w:t>
      </w:r>
      <w:r w:rsidR="004E39FB" w:rsidRPr="001C6DB3">
        <w:rPr>
          <w:rFonts w:ascii="Times New Roman" w:hAnsi="Times New Roman" w:cs="Times New Roman"/>
          <w:color w:val="000000" w:themeColor="text1"/>
          <w:sz w:val="24"/>
          <w:szCs w:val="24"/>
        </w:rPr>
        <w:t>itle</w:t>
      </w:r>
      <w:r w:rsidR="00A2366C">
        <w:rPr>
          <w:rFonts w:ascii="Times New Roman" w:hAnsi="Times New Roman" w:cs="Times New Roman"/>
          <w:color w:val="000000" w:themeColor="text1"/>
          <w:sz w:val="24"/>
          <w:szCs w:val="24"/>
        </w:rPr>
        <w:t xml:space="preserve"> </w:t>
      </w:r>
      <w:r w:rsidR="004E39FB" w:rsidRPr="001C6DB3">
        <w:rPr>
          <w:rFonts w:ascii="Times New Roman" w:hAnsi="Times New Roman" w:cs="Times New Roman"/>
          <w:color w:val="000000" w:themeColor="text1"/>
          <w:sz w:val="24"/>
          <w:szCs w:val="24"/>
        </w:rPr>
        <w:t>-</w:t>
      </w:r>
      <w:r w:rsidR="004E39FB" w:rsidRPr="001C6DB3">
        <w:rPr>
          <w:color w:val="000000" w:themeColor="text1"/>
        </w:rPr>
        <w:t xml:space="preserve"> </w:t>
      </w:r>
      <w:r w:rsidR="00525919">
        <w:rPr>
          <w:rFonts w:ascii="Times New Roman" w:hAnsi="Times New Roman" w:cs="Times New Roman"/>
          <w:color w:val="000000" w:themeColor="text1"/>
          <w:sz w:val="24"/>
          <w:szCs w:val="24"/>
        </w:rPr>
        <w:t>Road a</w:t>
      </w:r>
      <w:r w:rsidR="00EB55FF">
        <w:rPr>
          <w:rFonts w:ascii="Times New Roman" w:hAnsi="Times New Roman" w:cs="Times New Roman"/>
          <w:color w:val="000000" w:themeColor="text1"/>
          <w:sz w:val="24"/>
          <w:szCs w:val="24"/>
        </w:rPr>
        <w:t xml:space="preserve">cess - </w:t>
      </w:r>
      <w:r w:rsidR="009E3B16">
        <w:rPr>
          <w:rFonts w:ascii="Times New Roman" w:hAnsi="Times New Roman" w:cs="Times New Roman"/>
          <w:color w:val="000000" w:themeColor="text1"/>
          <w:sz w:val="24"/>
          <w:szCs w:val="24"/>
        </w:rPr>
        <w:t>Sections 3, 28 and 52</w:t>
      </w:r>
      <w:r w:rsidR="00EB55FF">
        <w:rPr>
          <w:rFonts w:ascii="Times New Roman" w:hAnsi="Times New Roman" w:cs="Times New Roman"/>
          <w:color w:val="000000" w:themeColor="text1"/>
          <w:sz w:val="24"/>
          <w:szCs w:val="24"/>
        </w:rPr>
        <w:t xml:space="preserve">(3) of the Land Registration Act - </w:t>
      </w:r>
      <w:r w:rsidR="00EB55FF" w:rsidRPr="008B192A">
        <w:rPr>
          <w:rFonts w:ascii="Times New Roman" w:hAnsi="Times New Roman" w:cs="Times New Roman"/>
          <w:color w:val="000000" w:themeColor="text1"/>
          <w:sz w:val="24"/>
          <w:szCs w:val="24"/>
        </w:rPr>
        <w:t xml:space="preserve">Land Registration Act has primacy over the manner and form of creating easements </w:t>
      </w:r>
      <w:r w:rsidR="00EB55FF">
        <w:rPr>
          <w:rFonts w:ascii="Times New Roman" w:hAnsi="Times New Roman" w:cs="Times New Roman"/>
          <w:color w:val="000000" w:themeColor="text1"/>
          <w:sz w:val="24"/>
          <w:szCs w:val="24"/>
        </w:rPr>
        <w:t xml:space="preserve">- </w:t>
      </w:r>
      <w:r w:rsidR="008955B7">
        <w:rPr>
          <w:rFonts w:ascii="Times New Roman" w:hAnsi="Times New Roman" w:cs="Times New Roman"/>
          <w:i/>
          <w:color w:val="000000" w:themeColor="text1"/>
          <w:sz w:val="24"/>
          <w:szCs w:val="24"/>
        </w:rPr>
        <w:t xml:space="preserve">Mondon &amp; </w:t>
      </w:r>
      <w:r w:rsidR="00EB55FF" w:rsidRPr="008B192A">
        <w:rPr>
          <w:rFonts w:ascii="Times New Roman" w:hAnsi="Times New Roman" w:cs="Times New Roman"/>
          <w:i/>
          <w:color w:val="000000" w:themeColor="text1"/>
          <w:sz w:val="24"/>
          <w:szCs w:val="24"/>
        </w:rPr>
        <w:t>Ors v Weller &amp; Anor [2016] SCSC 451</w:t>
      </w:r>
      <w:r w:rsidR="00EB55FF">
        <w:rPr>
          <w:rFonts w:ascii="Times New Roman" w:hAnsi="Times New Roman" w:cs="Times New Roman"/>
          <w:i/>
          <w:color w:val="000000" w:themeColor="text1"/>
          <w:sz w:val="24"/>
          <w:szCs w:val="24"/>
        </w:rPr>
        <w:t xml:space="preserve"> </w:t>
      </w:r>
      <w:r w:rsidR="00EB55FF" w:rsidRPr="008B192A">
        <w:rPr>
          <w:rFonts w:ascii="Times New Roman" w:hAnsi="Times New Roman" w:cs="Times New Roman"/>
          <w:color w:val="000000" w:themeColor="text1"/>
          <w:sz w:val="24"/>
          <w:szCs w:val="24"/>
        </w:rPr>
        <w:t>omitted to consider imperative provisions of the Land Registrati</w:t>
      </w:r>
      <w:r w:rsidR="00EB55FF">
        <w:rPr>
          <w:rFonts w:ascii="Times New Roman" w:hAnsi="Times New Roman" w:cs="Times New Roman"/>
          <w:color w:val="000000" w:themeColor="text1"/>
          <w:sz w:val="24"/>
          <w:szCs w:val="24"/>
        </w:rPr>
        <w:t>on Act</w:t>
      </w:r>
      <w:r w:rsidR="009E3B16">
        <w:rPr>
          <w:rFonts w:ascii="Times New Roman" w:hAnsi="Times New Roman" w:cs="Times New Roman"/>
          <w:color w:val="000000" w:themeColor="text1"/>
          <w:sz w:val="24"/>
          <w:szCs w:val="24"/>
        </w:rPr>
        <w:t xml:space="preserve"> -</w:t>
      </w:r>
      <w:r w:rsidR="00EB55FF">
        <w:rPr>
          <w:rFonts w:ascii="Times New Roman" w:hAnsi="Times New Roman" w:cs="Times New Roman"/>
          <w:color w:val="000000" w:themeColor="text1"/>
          <w:sz w:val="24"/>
          <w:szCs w:val="24"/>
        </w:rPr>
        <w:t xml:space="preserve"> </w:t>
      </w:r>
      <w:r w:rsidR="00EB55FF" w:rsidRPr="008B192A">
        <w:rPr>
          <w:rFonts w:ascii="Times New Roman" w:hAnsi="Times New Roman" w:cs="Times New Roman"/>
          <w:color w:val="000000" w:themeColor="text1"/>
          <w:sz w:val="24"/>
          <w:szCs w:val="24"/>
        </w:rPr>
        <w:t>An easement is a registrable right and is requi</w:t>
      </w:r>
      <w:r w:rsidR="00E3383A">
        <w:rPr>
          <w:rFonts w:ascii="Times New Roman" w:hAnsi="Times New Roman" w:cs="Times New Roman"/>
          <w:color w:val="000000" w:themeColor="text1"/>
          <w:sz w:val="24"/>
          <w:szCs w:val="24"/>
        </w:rPr>
        <w:t>red to be created in a specific</w:t>
      </w:r>
      <w:r w:rsidR="009E3B16">
        <w:rPr>
          <w:rFonts w:ascii="Times New Roman" w:hAnsi="Times New Roman" w:cs="Times New Roman"/>
          <w:color w:val="000000" w:themeColor="text1"/>
          <w:sz w:val="24"/>
          <w:szCs w:val="24"/>
        </w:rPr>
        <w:t xml:space="preserve"> </w:t>
      </w:r>
      <w:r w:rsidR="00EB55FF" w:rsidRPr="008B192A">
        <w:rPr>
          <w:rFonts w:ascii="Times New Roman" w:hAnsi="Times New Roman" w:cs="Times New Roman"/>
          <w:color w:val="000000" w:themeColor="text1"/>
          <w:sz w:val="24"/>
          <w:szCs w:val="24"/>
        </w:rPr>
        <w:t>form</w:t>
      </w:r>
      <w:r w:rsidR="00EB55FF">
        <w:rPr>
          <w:rFonts w:ascii="Times New Roman" w:hAnsi="Times New Roman" w:cs="Times New Roman"/>
          <w:color w:val="000000" w:themeColor="text1"/>
          <w:sz w:val="24"/>
          <w:szCs w:val="24"/>
        </w:rPr>
        <w:t xml:space="preserve"> </w:t>
      </w:r>
      <w:r w:rsidR="009E3B16">
        <w:rPr>
          <w:rFonts w:ascii="Times New Roman" w:hAnsi="Times New Roman" w:cs="Times New Roman"/>
          <w:color w:val="000000" w:themeColor="text1"/>
          <w:sz w:val="24"/>
          <w:szCs w:val="24"/>
        </w:rPr>
        <w:t>in accordance with the Land Registration Act</w:t>
      </w:r>
      <w:r w:rsidR="00153848">
        <w:rPr>
          <w:rFonts w:ascii="Times New Roman" w:hAnsi="Times New Roman" w:cs="Times New Roman"/>
          <w:color w:val="000000" w:themeColor="text1"/>
          <w:sz w:val="24"/>
          <w:szCs w:val="24"/>
        </w:rPr>
        <w:t xml:space="preserve"> - Appeal allowed - </w:t>
      </w:r>
      <w:r w:rsidR="00ED1D64">
        <w:rPr>
          <w:rFonts w:ascii="Times New Roman" w:hAnsi="Times New Roman" w:cs="Times New Roman"/>
          <w:color w:val="000000" w:themeColor="text1"/>
          <w:sz w:val="24"/>
          <w:szCs w:val="24"/>
        </w:rPr>
        <w:t xml:space="preserve">With costs to </w:t>
      </w:r>
      <w:r w:rsidR="00B823A7">
        <w:rPr>
          <w:rFonts w:ascii="Times New Roman" w:hAnsi="Times New Roman" w:cs="Times New Roman"/>
          <w:color w:val="000000" w:themeColor="text1"/>
          <w:sz w:val="24"/>
          <w:szCs w:val="24"/>
        </w:rPr>
        <w:t xml:space="preserve">the </w:t>
      </w:r>
      <w:r w:rsidR="00ED1D64">
        <w:rPr>
          <w:rFonts w:ascii="Times New Roman" w:hAnsi="Times New Roman" w:cs="Times New Roman"/>
          <w:color w:val="000000" w:themeColor="text1"/>
          <w:sz w:val="24"/>
          <w:szCs w:val="24"/>
        </w:rPr>
        <w:t>respondent</w:t>
      </w:r>
    </w:p>
    <w:p w14:paraId="7D0FF5F7" w14:textId="7356CEF9" w:rsidR="009E0839" w:rsidRPr="001C6DB3" w:rsidRDefault="009E0839" w:rsidP="009019EF">
      <w:pPr>
        <w:tabs>
          <w:tab w:val="left" w:pos="720"/>
          <w:tab w:val="left" w:pos="1440"/>
          <w:tab w:val="left" w:pos="2160"/>
        </w:tabs>
        <w:spacing w:after="0" w:line="240" w:lineRule="auto"/>
        <w:ind w:left="1890" w:hanging="1890"/>
        <w:rPr>
          <w:rFonts w:ascii="Times New Roman" w:hAnsi="Times New Roman" w:cs="Times New Roman"/>
          <w:color w:val="000000" w:themeColor="text1"/>
          <w:sz w:val="24"/>
          <w:szCs w:val="24"/>
        </w:rPr>
      </w:pPr>
      <w:r w:rsidRPr="001C6DB3">
        <w:rPr>
          <w:rFonts w:ascii="Times New Roman" w:hAnsi="Times New Roman" w:cs="Times New Roman"/>
          <w:b/>
          <w:color w:val="000000" w:themeColor="text1"/>
          <w:sz w:val="24"/>
          <w:szCs w:val="24"/>
        </w:rPr>
        <w:t xml:space="preserve">Heard: </w:t>
      </w:r>
      <w:r w:rsidRPr="001C6DB3">
        <w:rPr>
          <w:rFonts w:ascii="Times New Roman" w:hAnsi="Times New Roman" w:cs="Times New Roman"/>
          <w:color w:val="000000" w:themeColor="text1"/>
          <w:sz w:val="24"/>
          <w:szCs w:val="24"/>
        </w:rPr>
        <w:tab/>
      </w:r>
      <w:r w:rsidRPr="001C6DB3">
        <w:rPr>
          <w:rFonts w:ascii="Times New Roman" w:hAnsi="Times New Roman" w:cs="Times New Roman"/>
          <w:color w:val="000000" w:themeColor="text1"/>
          <w:sz w:val="24"/>
          <w:szCs w:val="24"/>
        </w:rPr>
        <w:tab/>
      </w:r>
      <w:r w:rsidR="009C556D" w:rsidRPr="001C6DB3">
        <w:rPr>
          <w:rFonts w:ascii="Times New Roman" w:hAnsi="Times New Roman" w:cs="Times New Roman"/>
          <w:color w:val="000000" w:themeColor="text1"/>
          <w:sz w:val="24"/>
          <w:szCs w:val="24"/>
        </w:rPr>
        <w:t>3 August</w:t>
      </w:r>
      <w:r w:rsidR="0083572A" w:rsidRPr="001C6DB3">
        <w:rPr>
          <w:rFonts w:ascii="Times New Roman" w:hAnsi="Times New Roman" w:cs="Times New Roman"/>
          <w:color w:val="000000" w:themeColor="text1"/>
          <w:sz w:val="24"/>
          <w:szCs w:val="24"/>
        </w:rPr>
        <w:t xml:space="preserve"> 2021</w:t>
      </w:r>
    </w:p>
    <w:p w14:paraId="685BFB44" w14:textId="5C70A76B" w:rsidR="009E0839" w:rsidRPr="001C6DB3" w:rsidRDefault="009E0839" w:rsidP="009019EF">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1C6DB3">
        <w:rPr>
          <w:rFonts w:ascii="Times New Roman" w:hAnsi="Times New Roman" w:cs="Times New Roman"/>
          <w:b/>
          <w:color w:val="000000" w:themeColor="text1"/>
          <w:sz w:val="24"/>
          <w:szCs w:val="24"/>
        </w:rPr>
        <w:t>Delivered:</w:t>
      </w:r>
      <w:r w:rsidRPr="001C6DB3">
        <w:rPr>
          <w:rFonts w:ascii="Times New Roman" w:hAnsi="Times New Roman" w:cs="Times New Roman"/>
          <w:b/>
          <w:color w:val="000000" w:themeColor="text1"/>
          <w:sz w:val="24"/>
          <w:szCs w:val="24"/>
        </w:rPr>
        <w:tab/>
      </w:r>
      <w:r w:rsidR="00E874DE" w:rsidRPr="001C6DB3">
        <w:rPr>
          <w:rFonts w:ascii="Times New Roman" w:hAnsi="Times New Roman" w:cs="Times New Roman"/>
          <w:color w:val="000000" w:themeColor="text1"/>
          <w:sz w:val="24"/>
          <w:szCs w:val="24"/>
        </w:rPr>
        <w:t>13</w:t>
      </w:r>
      <w:r w:rsidR="009C556D" w:rsidRPr="001C6DB3">
        <w:rPr>
          <w:rFonts w:ascii="Times New Roman" w:hAnsi="Times New Roman" w:cs="Times New Roman"/>
          <w:color w:val="000000" w:themeColor="text1"/>
          <w:sz w:val="24"/>
          <w:szCs w:val="24"/>
        </w:rPr>
        <w:t xml:space="preserve"> August</w:t>
      </w:r>
      <w:r w:rsidR="0083572A" w:rsidRPr="001C6DB3">
        <w:rPr>
          <w:rFonts w:ascii="Times New Roman" w:hAnsi="Times New Roman" w:cs="Times New Roman"/>
          <w:color w:val="000000" w:themeColor="text1"/>
          <w:sz w:val="24"/>
          <w:szCs w:val="24"/>
        </w:rPr>
        <w:t xml:space="preserve"> 2021</w:t>
      </w:r>
    </w:p>
    <w:p w14:paraId="7D94435E" w14:textId="55818781" w:rsidR="000F19F8" w:rsidRPr="001C6DB3" w:rsidRDefault="009E0839" w:rsidP="009019EF">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___________________________________________________________</w:t>
      </w:r>
      <w:r w:rsidR="000F5639" w:rsidRPr="001C6DB3">
        <w:rPr>
          <w:rFonts w:ascii="Times New Roman" w:hAnsi="Times New Roman" w:cs="Times New Roman"/>
          <w:color w:val="000000" w:themeColor="text1"/>
          <w:sz w:val="24"/>
          <w:szCs w:val="24"/>
        </w:rPr>
        <w:t>___________________</w:t>
      </w:r>
    </w:p>
    <w:p w14:paraId="12EC4243" w14:textId="77777777" w:rsidR="001C12EC" w:rsidRPr="001C6DB3" w:rsidRDefault="001C12EC"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p>
    <w:p w14:paraId="065C98B4" w14:textId="5A29989A" w:rsidR="00316E3B" w:rsidRPr="001C6DB3" w:rsidRDefault="000F791F"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ORDER</w:t>
      </w:r>
    </w:p>
    <w:p w14:paraId="1CA0C76E" w14:textId="77777777" w:rsidR="006A6C78" w:rsidRPr="001C6DB3" w:rsidRDefault="006A6C78" w:rsidP="001C6DB3">
      <w:pPr>
        <w:pBdr>
          <w:bottom w:val="single" w:sz="4" w:space="1" w:color="auto"/>
        </w:pBdr>
        <w:spacing w:after="0" w:line="240" w:lineRule="auto"/>
        <w:rPr>
          <w:rFonts w:ascii="Times New Roman" w:hAnsi="Times New Roman" w:cs="Times New Roman"/>
          <w:color w:val="000000" w:themeColor="text1"/>
          <w:sz w:val="24"/>
          <w:szCs w:val="24"/>
        </w:rPr>
      </w:pPr>
    </w:p>
    <w:p w14:paraId="321AEC08" w14:textId="3A7A6FA9" w:rsidR="009E0839" w:rsidRDefault="004E39FB" w:rsidP="00A92AFA">
      <w:pPr>
        <w:pStyle w:val="ListParagraph"/>
        <w:numPr>
          <w:ilvl w:val="0"/>
          <w:numId w:val="49"/>
        </w:numPr>
        <w:pBdr>
          <w:bottom w:val="single" w:sz="4" w:space="0" w:color="auto"/>
        </w:pBdr>
        <w:spacing w:after="0" w:line="24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Appeal allowed in</w:t>
      </w:r>
      <w:r w:rsidR="001501B2">
        <w:rPr>
          <w:rFonts w:ascii="Times New Roman" w:hAnsi="Times New Roman" w:cs="Times New Roman"/>
          <w:color w:val="000000" w:themeColor="text1"/>
          <w:sz w:val="24"/>
          <w:szCs w:val="24"/>
        </w:rPr>
        <w:t xml:space="preserve"> its</w:t>
      </w:r>
      <w:r w:rsidRPr="001C6DB3">
        <w:rPr>
          <w:rFonts w:ascii="Times New Roman" w:hAnsi="Times New Roman" w:cs="Times New Roman"/>
          <w:color w:val="000000" w:themeColor="text1"/>
          <w:sz w:val="24"/>
          <w:szCs w:val="24"/>
        </w:rPr>
        <w:t xml:space="preserve"> entirety</w:t>
      </w:r>
    </w:p>
    <w:p w14:paraId="66A44BFA" w14:textId="29050217" w:rsidR="00A92AFA" w:rsidRPr="001C6DB3" w:rsidRDefault="00A92AFA" w:rsidP="00A92AFA">
      <w:pPr>
        <w:pStyle w:val="ListParagraph"/>
        <w:numPr>
          <w:ilvl w:val="0"/>
          <w:numId w:val="49"/>
        </w:numPr>
        <w:pBdr>
          <w:bottom w:val="single" w:sz="4" w:space="0" w:color="auto"/>
        </w:pBdr>
        <w:spacing w:after="0" w:line="24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Orders of learned Judge quashed</w:t>
      </w:r>
    </w:p>
    <w:p w14:paraId="788D194B" w14:textId="42AC8466" w:rsidR="004E39FB" w:rsidRDefault="00095A07" w:rsidP="00A92AFA">
      <w:pPr>
        <w:pStyle w:val="ListParagraph"/>
        <w:numPr>
          <w:ilvl w:val="0"/>
          <w:numId w:val="49"/>
        </w:numPr>
        <w:pBdr>
          <w:bottom w:val="single" w:sz="4" w:space="0" w:color="auto"/>
        </w:pBdr>
        <w:spacing w:after="0" w:line="24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CS 41/2018</w:t>
      </w:r>
      <w:r w:rsidR="004E39FB" w:rsidRPr="001C6DB3">
        <w:rPr>
          <w:rFonts w:ascii="Times New Roman" w:hAnsi="Times New Roman" w:cs="Times New Roman"/>
          <w:color w:val="000000" w:themeColor="text1"/>
          <w:sz w:val="24"/>
          <w:szCs w:val="24"/>
        </w:rPr>
        <w:t xml:space="preserve"> remitted to the Supreme Court </w:t>
      </w:r>
    </w:p>
    <w:p w14:paraId="402DEF44" w14:textId="05B706BB" w:rsidR="00A92AFA" w:rsidRPr="001C6DB3" w:rsidRDefault="00A92AFA" w:rsidP="00A92AFA">
      <w:pPr>
        <w:pStyle w:val="ListParagraph"/>
        <w:numPr>
          <w:ilvl w:val="0"/>
          <w:numId w:val="49"/>
        </w:numPr>
        <w:pBdr>
          <w:bottom w:val="single" w:sz="4" w:space="0" w:color="auto"/>
        </w:pBdr>
        <w:spacing w:after="0" w:line="24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Assessment</w:t>
      </w:r>
      <w:r w:rsidR="007956A4">
        <w:rPr>
          <w:rFonts w:ascii="Times New Roman" w:hAnsi="Times New Roman" w:cs="Times New Roman"/>
          <w:color w:val="000000" w:themeColor="text1"/>
          <w:sz w:val="24"/>
          <w:szCs w:val="24"/>
        </w:rPr>
        <w:t>s</w:t>
      </w:r>
      <w:r w:rsidRPr="001C6DB3">
        <w:rPr>
          <w:rFonts w:ascii="Times New Roman" w:hAnsi="Times New Roman" w:cs="Times New Roman"/>
          <w:color w:val="000000" w:themeColor="text1"/>
          <w:sz w:val="24"/>
          <w:szCs w:val="24"/>
        </w:rPr>
        <w:t xml:space="preserve"> as to whether or not the respondent’s parcel is enclaved, and if so, whether or not the respondent has a right to a motorable right of way, and if so, whether or not this should be exercised over parcel T821 or parcel T1932</w:t>
      </w:r>
    </w:p>
    <w:p w14:paraId="2BE88969" w14:textId="4D346F11" w:rsidR="001C12EC" w:rsidRPr="001C6DB3" w:rsidRDefault="00A2366C" w:rsidP="00A92AFA">
      <w:pPr>
        <w:pStyle w:val="ListParagraph"/>
        <w:numPr>
          <w:ilvl w:val="0"/>
          <w:numId w:val="49"/>
        </w:numPr>
        <w:pBdr>
          <w:bottom w:val="single" w:sz="4" w:space="0" w:color="auto"/>
        </w:pBdr>
        <w:spacing w:after="0" w:line="24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costs to the r</w:t>
      </w:r>
      <w:r w:rsidR="004E39FB" w:rsidRPr="001C6DB3">
        <w:rPr>
          <w:rFonts w:ascii="Times New Roman" w:hAnsi="Times New Roman" w:cs="Times New Roman"/>
          <w:color w:val="000000" w:themeColor="text1"/>
          <w:sz w:val="24"/>
          <w:szCs w:val="24"/>
        </w:rPr>
        <w:t>espondent</w:t>
      </w:r>
    </w:p>
    <w:p w14:paraId="0CB6B1E6" w14:textId="77777777" w:rsidR="001C12EC" w:rsidRPr="001C6DB3" w:rsidRDefault="001C12EC" w:rsidP="009019EF">
      <w:pPr>
        <w:spacing w:after="0" w:line="240" w:lineRule="auto"/>
        <w:jc w:val="center"/>
        <w:rPr>
          <w:rFonts w:ascii="Times New Roman" w:hAnsi="Times New Roman" w:cs="Times New Roman"/>
          <w:b/>
          <w:color w:val="000000" w:themeColor="text1"/>
          <w:sz w:val="24"/>
          <w:szCs w:val="24"/>
        </w:rPr>
      </w:pPr>
    </w:p>
    <w:p w14:paraId="4DDDAA8C" w14:textId="77777777" w:rsidR="009E0839" w:rsidRPr="001C6DB3" w:rsidRDefault="009E0839" w:rsidP="009019EF">
      <w:pPr>
        <w:spacing w:after="0" w:line="240" w:lineRule="auto"/>
        <w:jc w:val="center"/>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JUDGMENT</w:t>
      </w:r>
    </w:p>
    <w:p w14:paraId="4BE4AD2D" w14:textId="77777777" w:rsidR="009E0839" w:rsidRPr="001C6DB3" w:rsidRDefault="009E0839" w:rsidP="009019EF">
      <w:pPr>
        <w:pStyle w:val="JudgmentText"/>
        <w:numPr>
          <w:ilvl w:val="0"/>
          <w:numId w:val="0"/>
        </w:numPr>
        <w:spacing w:after="0" w:line="240" w:lineRule="auto"/>
        <w:ind w:left="720" w:hanging="720"/>
        <w:rPr>
          <w:color w:val="000000" w:themeColor="text1"/>
        </w:rPr>
      </w:pPr>
      <w:r w:rsidRPr="001C6DB3">
        <w:rPr>
          <w:color w:val="000000" w:themeColor="text1"/>
        </w:rPr>
        <w:t>______________________________________________________________________________</w:t>
      </w:r>
    </w:p>
    <w:p w14:paraId="58F609AC" w14:textId="77777777" w:rsidR="009019EF" w:rsidRPr="001C6DB3" w:rsidRDefault="009019EF" w:rsidP="009019EF">
      <w:pPr>
        <w:pStyle w:val="JudgmentText"/>
        <w:numPr>
          <w:ilvl w:val="0"/>
          <w:numId w:val="0"/>
        </w:numPr>
        <w:spacing w:after="0" w:line="240" w:lineRule="auto"/>
        <w:ind w:left="720" w:hanging="720"/>
        <w:rPr>
          <w:b/>
          <w:color w:val="000000" w:themeColor="text1"/>
        </w:rPr>
      </w:pPr>
    </w:p>
    <w:p w14:paraId="6C5F3DB8" w14:textId="5040D369" w:rsidR="009019EF" w:rsidRDefault="009E0839" w:rsidP="009E3B16">
      <w:pPr>
        <w:pStyle w:val="JudgmentText"/>
        <w:numPr>
          <w:ilvl w:val="0"/>
          <w:numId w:val="0"/>
        </w:numPr>
        <w:spacing w:after="0" w:line="240" w:lineRule="auto"/>
        <w:ind w:left="2160" w:hanging="2160"/>
        <w:rPr>
          <w:color w:val="000000" w:themeColor="text1"/>
        </w:rPr>
      </w:pPr>
      <w:r w:rsidRPr="001C6DB3">
        <w:rPr>
          <w:b/>
          <w:color w:val="000000" w:themeColor="text1"/>
        </w:rPr>
        <w:t>ROBINSON JA</w:t>
      </w:r>
      <w:r w:rsidR="00985CDC" w:rsidRPr="001C6DB3">
        <w:rPr>
          <w:b/>
          <w:color w:val="000000" w:themeColor="text1"/>
        </w:rPr>
        <w:t xml:space="preserve"> (FERNANDO</w:t>
      </w:r>
      <w:r w:rsidR="009204DF" w:rsidRPr="001C6DB3">
        <w:rPr>
          <w:b/>
          <w:color w:val="000000" w:themeColor="text1"/>
        </w:rPr>
        <w:t xml:space="preserve"> </w:t>
      </w:r>
      <w:r w:rsidR="00EE1693" w:rsidRPr="001C6DB3">
        <w:rPr>
          <w:b/>
          <w:color w:val="000000" w:themeColor="text1"/>
        </w:rPr>
        <w:t>PRESIDENT</w:t>
      </w:r>
      <w:r w:rsidR="009C556D" w:rsidRPr="001C6DB3">
        <w:rPr>
          <w:b/>
          <w:color w:val="000000" w:themeColor="text1"/>
        </w:rPr>
        <w:t>, TIBATEMWA–EKIRIKU</w:t>
      </w:r>
      <w:r w:rsidR="00550B9F" w:rsidRPr="001C6DB3">
        <w:rPr>
          <w:b/>
          <w:color w:val="000000" w:themeColor="text1"/>
        </w:rPr>
        <w:t xml:space="preserve">BINZA JA </w:t>
      </w:r>
      <w:r w:rsidR="004432B4" w:rsidRPr="001C6DB3">
        <w:rPr>
          <w:b/>
          <w:color w:val="000000" w:themeColor="text1"/>
        </w:rPr>
        <w:t>CONCURRING</w:t>
      </w:r>
      <w:r w:rsidR="009204DF" w:rsidRPr="001C6DB3">
        <w:rPr>
          <w:b/>
          <w:color w:val="000000" w:themeColor="text1"/>
        </w:rPr>
        <w:t>)</w:t>
      </w:r>
      <w:r w:rsidR="009204DF" w:rsidRPr="001C6DB3">
        <w:rPr>
          <w:color w:val="000000" w:themeColor="text1"/>
        </w:rPr>
        <w:t xml:space="preserve"> </w:t>
      </w:r>
    </w:p>
    <w:p w14:paraId="276C8C35" w14:textId="77777777" w:rsidR="00650EDB" w:rsidRPr="001C6DB3" w:rsidRDefault="00650EDB" w:rsidP="009E3B16">
      <w:pPr>
        <w:pStyle w:val="JudgmentText"/>
        <w:numPr>
          <w:ilvl w:val="0"/>
          <w:numId w:val="0"/>
        </w:numPr>
        <w:spacing w:after="0" w:line="240" w:lineRule="auto"/>
        <w:ind w:left="2160" w:hanging="2160"/>
        <w:rPr>
          <w:color w:val="000000" w:themeColor="text1"/>
        </w:rPr>
      </w:pPr>
    </w:p>
    <w:p w14:paraId="7BF32C79" w14:textId="5E4FD8FE" w:rsidR="00703702" w:rsidRPr="001C6DB3" w:rsidRDefault="00703702" w:rsidP="00703702">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THE BACKGROUND</w:t>
      </w:r>
    </w:p>
    <w:p w14:paraId="384464A9" w14:textId="77777777" w:rsidR="00703702" w:rsidRPr="001C6DB3" w:rsidRDefault="00703702" w:rsidP="00703702">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p>
    <w:p w14:paraId="1EB7203F" w14:textId="0B0296D9" w:rsidR="007556F5" w:rsidRPr="001C6DB3" w:rsidRDefault="007556F5" w:rsidP="007556F5">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This is an appeal from a ju</w:t>
      </w:r>
      <w:r w:rsidR="003D3C99" w:rsidRPr="001C6DB3">
        <w:rPr>
          <w:rFonts w:ascii="Times New Roman" w:hAnsi="Times New Roman" w:cs="Times New Roman"/>
          <w:color w:val="000000" w:themeColor="text1"/>
          <w:sz w:val="24"/>
          <w:szCs w:val="24"/>
        </w:rPr>
        <w:t>dgment of the Supreme Court on</w:t>
      </w:r>
      <w:r w:rsidR="00127AD3" w:rsidRPr="001C6DB3">
        <w:rPr>
          <w:rFonts w:ascii="Times New Roman" w:hAnsi="Times New Roman" w:cs="Times New Roman"/>
          <w:color w:val="000000" w:themeColor="text1"/>
          <w:sz w:val="24"/>
          <w:szCs w:val="24"/>
        </w:rPr>
        <w:t xml:space="preserve"> the</w:t>
      </w:r>
      <w:r w:rsidR="003D3C99" w:rsidRPr="001C6DB3">
        <w:rPr>
          <w:rFonts w:ascii="Times New Roman" w:hAnsi="Times New Roman" w:cs="Times New Roman"/>
          <w:color w:val="000000" w:themeColor="text1"/>
          <w:sz w:val="24"/>
          <w:szCs w:val="24"/>
        </w:rPr>
        <w:t xml:space="preserve"> 21 November 2018</w:t>
      </w:r>
      <w:r w:rsidRPr="001C6DB3">
        <w:rPr>
          <w:rFonts w:ascii="Times New Roman" w:hAnsi="Times New Roman" w:cs="Times New Roman"/>
          <w:color w:val="000000" w:themeColor="text1"/>
          <w:sz w:val="24"/>
          <w:szCs w:val="24"/>
        </w:rPr>
        <w:t xml:space="preserve">, in which the learned Judge ordered </w:t>
      </w:r>
      <w:r w:rsidR="003D3C99" w:rsidRPr="001C6DB3">
        <w:rPr>
          <w:rFonts w:ascii="Times New Roman" w:hAnsi="Times New Roman" w:cs="Times New Roman"/>
          <w:color w:val="000000" w:themeColor="text1"/>
          <w:sz w:val="24"/>
          <w:szCs w:val="24"/>
        </w:rPr>
        <w:t>―</w:t>
      </w:r>
    </w:p>
    <w:p w14:paraId="30A3A952" w14:textId="77777777" w:rsidR="003D3C99" w:rsidRPr="001C6DB3" w:rsidRDefault="003D3C99" w:rsidP="003D3C99">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11A37E5E" w14:textId="32E1871B" w:rsidR="003D3C99" w:rsidRPr="001C6DB3" w:rsidRDefault="003D3C99" w:rsidP="0050484B">
      <w:pPr>
        <w:widowControl w:val="0"/>
        <w:tabs>
          <w:tab w:val="left" w:pos="1080"/>
        </w:tabs>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color w:val="000000" w:themeColor="text1"/>
          <w:sz w:val="24"/>
          <w:szCs w:val="24"/>
        </w:rPr>
        <w:t>″</w:t>
      </w:r>
      <w:r w:rsidRPr="001C6DB3">
        <w:rPr>
          <w:rFonts w:ascii="Times New Roman" w:hAnsi="Times New Roman" w:cs="Times New Roman"/>
          <w:i/>
          <w:color w:val="000000" w:themeColor="text1"/>
          <w:sz w:val="24"/>
          <w:szCs w:val="24"/>
        </w:rPr>
        <w:t xml:space="preserve">- </w:t>
      </w:r>
      <w:r w:rsidRPr="001C6DB3">
        <w:rPr>
          <w:rFonts w:ascii="Times New Roman" w:hAnsi="Times New Roman" w:cs="Times New Roman"/>
          <w:i/>
          <w:color w:val="000000" w:themeColor="text1"/>
          <w:sz w:val="24"/>
          <w:szCs w:val="24"/>
        </w:rPr>
        <w:tab/>
        <w:t>That the Plaintif</w:t>
      </w:r>
      <w:r w:rsidR="009C5E33">
        <w:rPr>
          <w:rFonts w:ascii="Times New Roman" w:hAnsi="Times New Roman" w:cs="Times New Roman"/>
          <w:i/>
          <w:color w:val="000000" w:themeColor="text1"/>
          <w:sz w:val="24"/>
          <w:szCs w:val="24"/>
        </w:rPr>
        <w:t>f has a motorable right of way/</w:t>
      </w:r>
      <w:r w:rsidRPr="001C6DB3">
        <w:rPr>
          <w:rFonts w:ascii="Times New Roman" w:hAnsi="Times New Roman" w:cs="Times New Roman"/>
          <w:i/>
          <w:color w:val="000000" w:themeColor="text1"/>
          <w:sz w:val="24"/>
          <w:szCs w:val="24"/>
        </w:rPr>
        <w:t>access on property T.1932</w:t>
      </w:r>
    </w:p>
    <w:p w14:paraId="35AF3D87" w14:textId="77777777" w:rsidR="007A6D3C" w:rsidRPr="001C6DB3" w:rsidRDefault="007A6D3C" w:rsidP="0050484B">
      <w:pPr>
        <w:widowControl w:val="0"/>
        <w:tabs>
          <w:tab w:val="left" w:pos="1080"/>
        </w:tabs>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49CEBFBE" w14:textId="15628E45" w:rsidR="003D3C99" w:rsidRPr="001C6DB3" w:rsidRDefault="003D3C99" w:rsidP="0050484B">
      <w:pPr>
        <w:pStyle w:val="ListParagraph"/>
        <w:widowControl w:val="0"/>
        <w:numPr>
          <w:ilvl w:val="0"/>
          <w:numId w:val="45"/>
        </w:numPr>
        <w:autoSpaceDE w:val="0"/>
        <w:autoSpaceDN w:val="0"/>
        <w:adjustRightInd w:val="0"/>
        <w:spacing w:after="0" w:line="240" w:lineRule="auto"/>
        <w:ind w:left="2160" w:hanging="63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That the Defendant and or his agents should </w:t>
      </w:r>
      <w:r w:rsidR="00036F79" w:rsidRPr="001C6DB3">
        <w:rPr>
          <w:rFonts w:ascii="Times New Roman" w:hAnsi="Times New Roman" w:cs="Times New Roman"/>
          <w:i/>
          <w:color w:val="000000" w:themeColor="text1"/>
          <w:sz w:val="24"/>
          <w:szCs w:val="24"/>
        </w:rPr>
        <w:t>not interfere with the said road</w:t>
      </w:r>
      <w:r w:rsidRPr="001C6DB3">
        <w:rPr>
          <w:rFonts w:ascii="Times New Roman" w:hAnsi="Times New Roman" w:cs="Times New Roman"/>
          <w:i/>
          <w:color w:val="000000" w:themeColor="text1"/>
          <w:sz w:val="24"/>
          <w:szCs w:val="24"/>
        </w:rPr>
        <w:t xml:space="preserve"> access.</w:t>
      </w:r>
    </w:p>
    <w:p w14:paraId="72866BBA" w14:textId="77777777" w:rsidR="007A6D3C" w:rsidRPr="001C6DB3" w:rsidRDefault="007A6D3C" w:rsidP="000D7E1A">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p w14:paraId="61A13AA0" w14:textId="07D8147E" w:rsidR="00322762" w:rsidRPr="001C6DB3" w:rsidRDefault="003D3C99" w:rsidP="00CC0B8A">
      <w:pPr>
        <w:pStyle w:val="ListParagraph"/>
        <w:widowControl w:val="0"/>
        <w:numPr>
          <w:ilvl w:val="0"/>
          <w:numId w:val="45"/>
        </w:numPr>
        <w:autoSpaceDE w:val="0"/>
        <w:autoSpaceDN w:val="0"/>
        <w:adjustRightInd w:val="0"/>
        <w:spacing w:after="0" w:line="240" w:lineRule="auto"/>
        <w:ind w:left="2160" w:hanging="63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The Land Registrar makes the necessary entries in the Land Registry records to ref</w:t>
      </w:r>
      <w:r w:rsidR="005068D2" w:rsidRPr="001C6DB3">
        <w:rPr>
          <w:rFonts w:ascii="Times New Roman" w:hAnsi="Times New Roman" w:cs="Times New Roman"/>
          <w:i/>
          <w:color w:val="000000" w:themeColor="text1"/>
          <w:sz w:val="24"/>
          <w:szCs w:val="24"/>
        </w:rPr>
        <w:t>l</w:t>
      </w:r>
      <w:r w:rsidRPr="001C6DB3">
        <w:rPr>
          <w:rFonts w:ascii="Times New Roman" w:hAnsi="Times New Roman" w:cs="Times New Roman"/>
          <w:i/>
          <w:color w:val="000000" w:themeColor="text1"/>
          <w:sz w:val="24"/>
          <w:szCs w:val="24"/>
        </w:rPr>
        <w:t>ect the order</w:t>
      </w:r>
      <w:r w:rsidR="0050484B" w:rsidRPr="001C6DB3">
        <w:rPr>
          <w:rFonts w:ascii="Times New Roman" w:hAnsi="Times New Roman" w:cs="Times New Roman"/>
          <w:i/>
          <w:color w:val="000000" w:themeColor="text1"/>
          <w:sz w:val="24"/>
          <w:szCs w:val="24"/>
        </w:rPr>
        <w:t>″</w:t>
      </w:r>
      <w:r w:rsidRPr="001C6DB3">
        <w:rPr>
          <w:rFonts w:ascii="Times New Roman" w:hAnsi="Times New Roman" w:cs="Times New Roman"/>
          <w:i/>
          <w:color w:val="000000" w:themeColor="text1"/>
          <w:sz w:val="24"/>
          <w:szCs w:val="24"/>
        </w:rPr>
        <w:t>.</w:t>
      </w:r>
    </w:p>
    <w:p w14:paraId="32D67FD0" w14:textId="77777777" w:rsidR="00703702" w:rsidRPr="001C6DB3" w:rsidRDefault="00703702" w:rsidP="00703702">
      <w:pPr>
        <w:pStyle w:val="ListParagraph"/>
        <w:widowControl w:val="0"/>
        <w:autoSpaceDE w:val="0"/>
        <w:autoSpaceDN w:val="0"/>
        <w:adjustRightInd w:val="0"/>
        <w:spacing w:after="0" w:line="240" w:lineRule="auto"/>
        <w:ind w:left="2160"/>
        <w:jc w:val="both"/>
        <w:rPr>
          <w:rFonts w:ascii="Times New Roman" w:hAnsi="Times New Roman" w:cs="Times New Roman"/>
          <w:i/>
          <w:color w:val="000000" w:themeColor="text1"/>
          <w:sz w:val="24"/>
          <w:szCs w:val="24"/>
        </w:rPr>
      </w:pPr>
    </w:p>
    <w:p w14:paraId="2839CE41" w14:textId="612C3CFE" w:rsidR="00036F79" w:rsidRPr="001C6DB3" w:rsidRDefault="00036F79" w:rsidP="009618E4">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It is common ground that the appellant and the respondent are adjoining owners of land at Bougainville. The appellant and his wife own parcel T1932, which they </w:t>
      </w:r>
      <w:r w:rsidR="00EB7CD2">
        <w:rPr>
          <w:rFonts w:ascii="Times New Roman" w:hAnsi="Times New Roman" w:cs="Times New Roman"/>
          <w:color w:val="000000" w:themeColor="text1"/>
          <w:sz w:val="24"/>
          <w:szCs w:val="24"/>
        </w:rPr>
        <w:t>bought</w:t>
      </w:r>
      <w:r w:rsidRPr="001C6DB3">
        <w:rPr>
          <w:rFonts w:ascii="Times New Roman" w:hAnsi="Times New Roman" w:cs="Times New Roman"/>
          <w:color w:val="000000" w:themeColor="text1"/>
          <w:sz w:val="24"/>
          <w:szCs w:val="24"/>
        </w:rPr>
        <w:t xml:space="preserve"> from Mr Philippe Le Galle in January 2016</w:t>
      </w:r>
      <w:r w:rsidR="00173B03"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whereas the respondent is </w:t>
      </w:r>
      <w:r w:rsidRPr="00B62560">
        <w:rPr>
          <w:rFonts w:ascii="Times New Roman" w:hAnsi="Times New Roman" w:cs="Times New Roman"/>
          <w:color w:val="000000" w:themeColor="text1"/>
          <w:sz w:val="24"/>
          <w:szCs w:val="24"/>
        </w:rPr>
        <w:t>the owner of</w:t>
      </w:r>
      <w:r w:rsidR="00B62560">
        <w:rPr>
          <w:rFonts w:ascii="Times New Roman" w:hAnsi="Times New Roman" w:cs="Times New Roman"/>
          <w:color w:val="000000" w:themeColor="text1"/>
          <w:sz w:val="24"/>
          <w:szCs w:val="24"/>
        </w:rPr>
        <w:t xml:space="preserve"> </w:t>
      </w:r>
      <w:r w:rsidRPr="00B62560">
        <w:rPr>
          <w:rFonts w:ascii="Times New Roman" w:hAnsi="Times New Roman" w:cs="Times New Roman"/>
          <w:color w:val="000000" w:themeColor="text1"/>
          <w:sz w:val="24"/>
          <w:szCs w:val="24"/>
        </w:rPr>
        <w:t>parcel T822</w:t>
      </w:r>
      <w:r w:rsidRPr="00B62560">
        <w:rPr>
          <w:rFonts w:ascii="Times New Roman" w:hAnsi="Times New Roman" w:cs="Times New Roman"/>
          <w:sz w:val="24"/>
          <w:szCs w:val="24"/>
        </w:rPr>
        <w:t xml:space="preserve">, which he </w:t>
      </w:r>
      <w:r w:rsidR="00EB7CD2">
        <w:rPr>
          <w:rFonts w:ascii="Times New Roman" w:hAnsi="Times New Roman" w:cs="Times New Roman"/>
          <w:sz w:val="24"/>
          <w:szCs w:val="24"/>
        </w:rPr>
        <w:t>bought</w:t>
      </w:r>
      <w:r w:rsidRPr="00B62560">
        <w:rPr>
          <w:rFonts w:ascii="Times New Roman" w:hAnsi="Times New Roman" w:cs="Times New Roman"/>
          <w:sz w:val="24"/>
          <w:szCs w:val="24"/>
        </w:rPr>
        <w:t xml:space="preserve"> much earlier. </w:t>
      </w:r>
      <w:r w:rsidRPr="001C6DB3">
        <w:rPr>
          <w:rFonts w:ascii="Times New Roman" w:hAnsi="Times New Roman" w:cs="Times New Roman"/>
          <w:color w:val="000000" w:themeColor="text1"/>
          <w:sz w:val="24"/>
          <w:szCs w:val="24"/>
        </w:rPr>
        <w:t>It is also common ground that before the purchase by Mr Philippe Le Gall of parcel T1932, the respondent, with the</w:t>
      </w:r>
      <w:r w:rsidR="00F94FC8">
        <w:rPr>
          <w:rFonts w:ascii="Times New Roman" w:hAnsi="Times New Roman" w:cs="Times New Roman"/>
          <w:color w:val="000000" w:themeColor="text1"/>
          <w:sz w:val="24"/>
          <w:szCs w:val="24"/>
        </w:rPr>
        <w:t xml:space="preserve"> consent of Mr Philippe Le Gall’</w:t>
      </w:r>
      <w:r w:rsidRPr="001C6DB3">
        <w:rPr>
          <w:rFonts w:ascii="Times New Roman" w:hAnsi="Times New Roman" w:cs="Times New Roman"/>
          <w:color w:val="000000" w:themeColor="text1"/>
          <w:sz w:val="24"/>
          <w:szCs w:val="24"/>
        </w:rPr>
        <w:t>s predecessor-in-title, had constructed a road traversing the front of parcel T1932 to access parcel T822. By a unilateral document under his hand, made on the 1 May 2001 and registered on 25 October 2017 (Exhibit P1), Mr Philippe Le Gall recognised that the respondent had constructed a road across</w:t>
      </w:r>
      <w:r w:rsidR="00781012" w:rsidRPr="001C6DB3">
        <w:rPr>
          <w:rFonts w:ascii="Times New Roman" w:hAnsi="Times New Roman" w:cs="Times New Roman"/>
          <w:color w:val="000000" w:themeColor="text1"/>
          <w:sz w:val="24"/>
          <w:szCs w:val="24"/>
        </w:rPr>
        <w:t xml:space="preserve"> parcel</w:t>
      </w:r>
      <w:r w:rsidRPr="001C6DB3">
        <w:rPr>
          <w:rFonts w:ascii="Times New Roman" w:hAnsi="Times New Roman" w:cs="Times New Roman"/>
          <w:color w:val="000000" w:themeColor="text1"/>
          <w:sz w:val="24"/>
          <w:szCs w:val="24"/>
        </w:rPr>
        <w:t xml:space="preserve"> T1932 with the permission of his predecessor-in-ti</w:t>
      </w:r>
      <w:r w:rsidR="00EB7CD2">
        <w:rPr>
          <w:rFonts w:ascii="Times New Roman" w:hAnsi="Times New Roman" w:cs="Times New Roman"/>
          <w:color w:val="000000" w:themeColor="text1"/>
          <w:sz w:val="24"/>
          <w:szCs w:val="24"/>
        </w:rPr>
        <w:t>tle and granted the respondent</w:t>
      </w:r>
      <w:r w:rsidRPr="001C6DB3">
        <w:rPr>
          <w:rFonts w:ascii="Times New Roman" w:hAnsi="Times New Roman" w:cs="Times New Roman"/>
          <w:color w:val="000000" w:themeColor="text1"/>
          <w:sz w:val="24"/>
          <w:szCs w:val="24"/>
        </w:rPr>
        <w:t xml:space="preserve"> </w:t>
      </w:r>
      <w:r w:rsidR="00302CA1" w:rsidRPr="001C6DB3">
        <w:rPr>
          <w:rFonts w:ascii="Times New Roman" w:hAnsi="Times New Roman" w:cs="Times New Roman"/>
          <w:color w:val="000000" w:themeColor="text1"/>
          <w:sz w:val="24"/>
          <w:szCs w:val="24"/>
        </w:rPr>
        <w:t>road access</w:t>
      </w:r>
      <w:r w:rsidRPr="001C6DB3">
        <w:rPr>
          <w:rFonts w:ascii="Times New Roman" w:hAnsi="Times New Roman" w:cs="Times New Roman"/>
          <w:color w:val="000000" w:themeColor="text1"/>
          <w:sz w:val="24"/>
          <w:szCs w:val="24"/>
        </w:rPr>
        <w:t xml:space="preserve"> or </w:t>
      </w:r>
      <w:r w:rsidRPr="001C6DB3">
        <w:rPr>
          <w:rFonts w:ascii="Times New Roman" w:hAnsi="Times New Roman" w:cs="Times New Roman"/>
          <w:i/>
          <w:color w:val="000000" w:themeColor="text1"/>
          <w:sz w:val="24"/>
          <w:szCs w:val="24"/>
        </w:rPr>
        <w:t xml:space="preserve">droit de passage </w:t>
      </w:r>
      <w:r w:rsidRPr="001C6DB3">
        <w:rPr>
          <w:rFonts w:ascii="Times New Roman" w:hAnsi="Times New Roman" w:cs="Times New Roman"/>
          <w:color w:val="000000" w:themeColor="text1"/>
          <w:sz w:val="24"/>
          <w:szCs w:val="24"/>
        </w:rPr>
        <w:t>over that road to access parcel T822.</w:t>
      </w:r>
    </w:p>
    <w:p w14:paraId="32E57EB9" w14:textId="77777777" w:rsidR="00036F79" w:rsidRPr="001C6DB3" w:rsidRDefault="00036F79" w:rsidP="00036F79">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42E96307" w14:textId="3C4BAAA0" w:rsidR="00B823A7" w:rsidRPr="00B823A7" w:rsidRDefault="00F34FFD" w:rsidP="00B823A7">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In his pleas, the r</w:t>
      </w:r>
      <w:r w:rsidR="00624F7B" w:rsidRPr="001C6DB3">
        <w:rPr>
          <w:rFonts w:ascii="Times New Roman" w:hAnsi="Times New Roman" w:cs="Times New Roman"/>
          <w:color w:val="000000" w:themeColor="text1"/>
          <w:sz w:val="24"/>
          <w:szCs w:val="24"/>
        </w:rPr>
        <w:t xml:space="preserve">espondent claimed that he </w:t>
      </w:r>
      <w:r w:rsidR="00A34201" w:rsidRPr="001C6DB3">
        <w:rPr>
          <w:rFonts w:ascii="Times New Roman" w:hAnsi="Times New Roman" w:cs="Times New Roman"/>
          <w:color w:val="000000" w:themeColor="text1"/>
          <w:sz w:val="24"/>
          <w:szCs w:val="24"/>
        </w:rPr>
        <w:t>has been</w:t>
      </w:r>
      <w:r w:rsidR="00EB7CD2">
        <w:rPr>
          <w:rFonts w:ascii="Times New Roman" w:hAnsi="Times New Roman" w:cs="Times New Roman"/>
          <w:color w:val="000000" w:themeColor="text1"/>
          <w:sz w:val="24"/>
          <w:szCs w:val="24"/>
        </w:rPr>
        <w:t xml:space="preserve"> granted</w:t>
      </w:r>
      <w:r w:rsidR="00302CA1" w:rsidRPr="001C6DB3">
        <w:rPr>
          <w:rFonts w:ascii="Times New Roman" w:hAnsi="Times New Roman" w:cs="Times New Roman"/>
          <w:color w:val="000000" w:themeColor="text1"/>
          <w:sz w:val="24"/>
          <w:szCs w:val="24"/>
        </w:rPr>
        <w:t xml:space="preserve"> road access or</w:t>
      </w:r>
      <w:r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i/>
          <w:color w:val="000000" w:themeColor="text1"/>
          <w:sz w:val="24"/>
          <w:szCs w:val="24"/>
        </w:rPr>
        <w:t>droit de passage</w:t>
      </w:r>
      <w:r w:rsidR="00094D27" w:rsidRPr="001C6DB3">
        <w:rPr>
          <w:rFonts w:ascii="Times New Roman" w:hAnsi="Times New Roman" w:cs="Times New Roman"/>
          <w:color w:val="000000" w:themeColor="text1"/>
          <w:sz w:val="24"/>
          <w:szCs w:val="24"/>
        </w:rPr>
        <w:t xml:space="preserve"> over the a</w:t>
      </w:r>
      <w:r w:rsidRPr="001C6DB3">
        <w:rPr>
          <w:rFonts w:ascii="Times New Roman" w:hAnsi="Times New Roman" w:cs="Times New Roman"/>
          <w:color w:val="000000" w:themeColor="text1"/>
          <w:sz w:val="24"/>
          <w:szCs w:val="24"/>
        </w:rPr>
        <w:t>ppellant’s land (p</w:t>
      </w:r>
      <w:r w:rsidR="00173B03" w:rsidRPr="001C6DB3">
        <w:rPr>
          <w:rFonts w:ascii="Times New Roman" w:hAnsi="Times New Roman" w:cs="Times New Roman"/>
          <w:color w:val="000000" w:themeColor="text1"/>
          <w:sz w:val="24"/>
          <w:szCs w:val="24"/>
        </w:rPr>
        <w:t>arcel T1932) by his predecessor-in-</w:t>
      </w:r>
      <w:r w:rsidRPr="001C6DB3">
        <w:rPr>
          <w:rFonts w:ascii="Times New Roman" w:hAnsi="Times New Roman" w:cs="Times New Roman"/>
          <w:color w:val="000000" w:themeColor="text1"/>
          <w:sz w:val="24"/>
          <w:szCs w:val="24"/>
        </w:rPr>
        <w:t xml:space="preserve">title, Mr Philippe </w:t>
      </w:r>
      <w:r w:rsidR="00D92941" w:rsidRPr="001C6DB3">
        <w:rPr>
          <w:rFonts w:ascii="Times New Roman" w:hAnsi="Times New Roman" w:cs="Times New Roman"/>
          <w:color w:val="000000" w:themeColor="text1"/>
          <w:sz w:val="24"/>
          <w:szCs w:val="24"/>
        </w:rPr>
        <w:t>L</w:t>
      </w:r>
      <w:r w:rsidRPr="001C6DB3">
        <w:rPr>
          <w:rFonts w:ascii="Times New Roman" w:hAnsi="Times New Roman" w:cs="Times New Roman"/>
          <w:color w:val="000000" w:themeColor="text1"/>
          <w:sz w:val="24"/>
          <w:szCs w:val="24"/>
        </w:rPr>
        <w:t>e Gall</w:t>
      </w:r>
      <w:r w:rsidR="00D92941" w:rsidRPr="001C6DB3">
        <w:rPr>
          <w:rFonts w:ascii="Times New Roman" w:hAnsi="Times New Roman" w:cs="Times New Roman"/>
          <w:color w:val="000000" w:themeColor="text1"/>
          <w:sz w:val="24"/>
          <w:szCs w:val="24"/>
        </w:rPr>
        <w:t>,</w:t>
      </w:r>
      <w:r w:rsidRPr="001C6DB3">
        <w:rPr>
          <w:rFonts w:ascii="Times New Roman" w:hAnsi="Times New Roman" w:cs="Times New Roman"/>
          <w:color w:val="000000" w:themeColor="text1"/>
          <w:sz w:val="24"/>
          <w:szCs w:val="24"/>
        </w:rPr>
        <w:t xml:space="preserve"> to reach his land (parcel T822). The respondent claimed that the access over the road on</w:t>
      </w:r>
      <w:r w:rsidR="009618E4" w:rsidRPr="001C6DB3">
        <w:rPr>
          <w:rFonts w:ascii="Times New Roman" w:hAnsi="Times New Roman" w:cs="Times New Roman"/>
          <w:color w:val="000000" w:themeColor="text1"/>
          <w:sz w:val="24"/>
          <w:szCs w:val="24"/>
        </w:rPr>
        <w:t xml:space="preserve"> parcel</w:t>
      </w:r>
      <w:r w:rsidRPr="001C6DB3">
        <w:rPr>
          <w:rFonts w:ascii="Times New Roman" w:hAnsi="Times New Roman" w:cs="Times New Roman"/>
          <w:color w:val="000000" w:themeColor="text1"/>
          <w:sz w:val="24"/>
          <w:szCs w:val="24"/>
        </w:rPr>
        <w:t xml:space="preserve"> T</w:t>
      </w:r>
      <w:r w:rsidR="00D92941" w:rsidRPr="001C6DB3">
        <w:rPr>
          <w:rFonts w:ascii="Times New Roman" w:hAnsi="Times New Roman" w:cs="Times New Roman"/>
          <w:color w:val="000000" w:themeColor="text1"/>
          <w:sz w:val="24"/>
          <w:szCs w:val="24"/>
        </w:rPr>
        <w:t>1932</w:t>
      </w:r>
      <w:r w:rsidRPr="001C6DB3">
        <w:rPr>
          <w:rFonts w:ascii="Times New Roman" w:hAnsi="Times New Roman" w:cs="Times New Roman"/>
          <w:color w:val="000000" w:themeColor="text1"/>
          <w:sz w:val="24"/>
          <w:szCs w:val="24"/>
        </w:rPr>
        <w:t xml:space="preserve"> is the only access</w:t>
      </w:r>
      <w:r w:rsidR="00A34201" w:rsidRPr="001C6DB3">
        <w:rPr>
          <w:rFonts w:ascii="Times New Roman" w:hAnsi="Times New Roman" w:cs="Times New Roman"/>
          <w:color w:val="000000" w:themeColor="text1"/>
          <w:sz w:val="24"/>
          <w:szCs w:val="24"/>
        </w:rPr>
        <w:t xml:space="preserve"> to parcel T822</w:t>
      </w:r>
      <w:r w:rsidRPr="001C6DB3">
        <w:rPr>
          <w:rFonts w:ascii="Times New Roman" w:hAnsi="Times New Roman" w:cs="Times New Roman"/>
          <w:color w:val="000000" w:themeColor="text1"/>
          <w:sz w:val="24"/>
          <w:szCs w:val="24"/>
        </w:rPr>
        <w:t xml:space="preserve">. </w:t>
      </w:r>
      <w:r w:rsidR="00160977" w:rsidRPr="001C6DB3">
        <w:rPr>
          <w:rFonts w:ascii="Times New Roman" w:hAnsi="Times New Roman" w:cs="Times New Roman"/>
          <w:color w:val="000000" w:themeColor="text1"/>
          <w:sz w:val="24"/>
          <w:szCs w:val="24"/>
        </w:rPr>
        <w:t>He</w:t>
      </w:r>
      <w:r w:rsidR="00D92941" w:rsidRPr="001C6DB3">
        <w:rPr>
          <w:rFonts w:ascii="Times New Roman" w:hAnsi="Times New Roman" w:cs="Times New Roman"/>
          <w:color w:val="000000" w:themeColor="text1"/>
          <w:sz w:val="24"/>
          <w:szCs w:val="24"/>
        </w:rPr>
        <w:t xml:space="preserve"> prayed for</w:t>
      </w:r>
      <w:r w:rsidR="009618E4" w:rsidRPr="001C6DB3">
        <w:rPr>
          <w:rFonts w:ascii="Times New Roman" w:hAnsi="Times New Roman" w:cs="Times New Roman"/>
          <w:color w:val="000000" w:themeColor="text1"/>
          <w:sz w:val="24"/>
          <w:szCs w:val="24"/>
        </w:rPr>
        <w:t xml:space="preserve"> a declaratory order that he has</w:t>
      </w:r>
      <w:r w:rsidR="00D92941" w:rsidRPr="001C6DB3">
        <w:rPr>
          <w:rFonts w:ascii="Times New Roman" w:hAnsi="Times New Roman" w:cs="Times New Roman"/>
          <w:color w:val="000000" w:themeColor="text1"/>
          <w:sz w:val="24"/>
          <w:szCs w:val="24"/>
        </w:rPr>
        <w:t xml:space="preserve"> a motorable right of way over parcel T1932 to</w:t>
      </w:r>
      <w:r w:rsidR="009618E4" w:rsidRPr="001C6DB3">
        <w:rPr>
          <w:rFonts w:ascii="Times New Roman" w:hAnsi="Times New Roman" w:cs="Times New Roman"/>
          <w:color w:val="000000" w:themeColor="text1"/>
          <w:sz w:val="24"/>
          <w:szCs w:val="24"/>
        </w:rPr>
        <w:t xml:space="preserve"> access parcel</w:t>
      </w:r>
      <w:r w:rsidR="00D92941" w:rsidRPr="001C6DB3">
        <w:rPr>
          <w:rFonts w:ascii="Times New Roman" w:hAnsi="Times New Roman" w:cs="Times New Roman"/>
          <w:color w:val="000000" w:themeColor="text1"/>
          <w:sz w:val="24"/>
          <w:szCs w:val="24"/>
        </w:rPr>
        <w:t xml:space="preserve"> T822, to be exercised along the road access he had earlier constructed, and orders to reflect this on the Land Register and to prevent interference with the access. </w:t>
      </w:r>
    </w:p>
    <w:p w14:paraId="523BA138" w14:textId="59A28DD2" w:rsidR="00094D27" w:rsidRPr="00B823A7" w:rsidRDefault="00094D27" w:rsidP="00B823A7">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B823A7">
        <w:rPr>
          <w:rFonts w:ascii="Times New Roman" w:hAnsi="Times New Roman" w:cs="Times New Roman"/>
          <w:color w:val="000000" w:themeColor="text1"/>
          <w:sz w:val="24"/>
          <w:szCs w:val="24"/>
        </w:rPr>
        <w:t>In his pleas, the appellant</w:t>
      </w:r>
      <w:r w:rsidR="00D92941" w:rsidRPr="00B823A7">
        <w:rPr>
          <w:rFonts w:ascii="Times New Roman" w:hAnsi="Times New Roman" w:cs="Times New Roman"/>
          <w:color w:val="000000" w:themeColor="text1"/>
          <w:sz w:val="24"/>
          <w:szCs w:val="24"/>
        </w:rPr>
        <w:t xml:space="preserve"> </w:t>
      </w:r>
      <w:r w:rsidRPr="00B823A7">
        <w:rPr>
          <w:rFonts w:ascii="Times New Roman" w:hAnsi="Times New Roman" w:cs="Times New Roman"/>
          <w:color w:val="000000" w:themeColor="text1"/>
          <w:sz w:val="24"/>
          <w:szCs w:val="24"/>
        </w:rPr>
        <w:t>denied</w:t>
      </w:r>
      <w:r w:rsidR="00D92941" w:rsidRPr="00B823A7">
        <w:rPr>
          <w:rFonts w:ascii="Times New Roman" w:hAnsi="Times New Roman" w:cs="Times New Roman"/>
          <w:color w:val="000000" w:themeColor="text1"/>
          <w:sz w:val="24"/>
          <w:szCs w:val="24"/>
        </w:rPr>
        <w:t xml:space="preserve"> </w:t>
      </w:r>
      <w:r w:rsidRPr="00B823A7">
        <w:rPr>
          <w:rFonts w:ascii="Times New Roman" w:hAnsi="Times New Roman" w:cs="Times New Roman"/>
          <w:color w:val="000000" w:themeColor="text1"/>
          <w:sz w:val="24"/>
          <w:szCs w:val="24"/>
        </w:rPr>
        <w:t xml:space="preserve">the </w:t>
      </w:r>
      <w:r w:rsidR="00D51044" w:rsidRPr="00B823A7">
        <w:rPr>
          <w:rFonts w:ascii="Times New Roman" w:hAnsi="Times New Roman" w:cs="Times New Roman"/>
          <w:color w:val="000000" w:themeColor="text1"/>
          <w:sz w:val="24"/>
          <w:szCs w:val="24"/>
        </w:rPr>
        <w:t>respondent</w:t>
      </w:r>
      <w:r w:rsidR="00F65F25" w:rsidRPr="00B823A7">
        <w:rPr>
          <w:rFonts w:ascii="Times New Roman" w:hAnsi="Times New Roman" w:cs="Times New Roman"/>
          <w:color w:val="000000" w:themeColor="text1"/>
          <w:sz w:val="24"/>
          <w:szCs w:val="24"/>
        </w:rPr>
        <w:t>’</w:t>
      </w:r>
      <w:r w:rsidR="00D51044" w:rsidRPr="00B823A7">
        <w:rPr>
          <w:rFonts w:ascii="Times New Roman" w:hAnsi="Times New Roman" w:cs="Times New Roman"/>
          <w:color w:val="000000" w:themeColor="text1"/>
          <w:sz w:val="24"/>
          <w:szCs w:val="24"/>
        </w:rPr>
        <w:t xml:space="preserve">s </w:t>
      </w:r>
      <w:r w:rsidRPr="00B823A7">
        <w:rPr>
          <w:rFonts w:ascii="Times New Roman" w:hAnsi="Times New Roman" w:cs="Times New Roman"/>
          <w:color w:val="000000" w:themeColor="text1"/>
          <w:sz w:val="24"/>
          <w:szCs w:val="24"/>
        </w:rPr>
        <w:t xml:space="preserve">claims on the ground that </w:t>
      </w:r>
      <w:r w:rsidRPr="00B823A7">
        <w:rPr>
          <w:rFonts w:ascii="Times New Roman" w:hAnsi="Times New Roman" w:cs="Times New Roman"/>
          <w:i/>
          <w:color w:val="000000" w:themeColor="text1"/>
          <w:sz w:val="24"/>
          <w:szCs w:val="24"/>
        </w:rPr>
        <w:t xml:space="preserve">(i) </w:t>
      </w:r>
      <w:r w:rsidRPr="00B823A7">
        <w:rPr>
          <w:rFonts w:ascii="Times New Roman" w:hAnsi="Times New Roman" w:cs="Times New Roman"/>
          <w:color w:val="000000" w:themeColor="text1"/>
          <w:sz w:val="24"/>
          <w:szCs w:val="24"/>
        </w:rPr>
        <w:t xml:space="preserve">parcel T822 </w:t>
      </w:r>
      <w:r w:rsidRPr="00B823A7">
        <w:rPr>
          <w:rFonts w:ascii="Times New Roman" w:hAnsi="Times New Roman" w:cs="Times New Roman"/>
          <w:color w:val="000000" w:themeColor="text1"/>
          <w:sz w:val="24"/>
          <w:szCs w:val="24"/>
        </w:rPr>
        <w:lastRenderedPageBreak/>
        <w:t xml:space="preserve">was not enclaved, </w:t>
      </w:r>
      <w:r w:rsidRPr="00B823A7">
        <w:rPr>
          <w:rFonts w:ascii="Times New Roman" w:hAnsi="Times New Roman" w:cs="Times New Roman"/>
          <w:i/>
          <w:color w:val="000000" w:themeColor="text1"/>
          <w:sz w:val="24"/>
          <w:szCs w:val="24"/>
        </w:rPr>
        <w:t>(ii)</w:t>
      </w:r>
      <w:r w:rsidRPr="00B823A7">
        <w:rPr>
          <w:rFonts w:ascii="Times New Roman" w:hAnsi="Times New Roman" w:cs="Times New Roman"/>
          <w:color w:val="000000" w:themeColor="text1"/>
          <w:sz w:val="24"/>
          <w:szCs w:val="24"/>
        </w:rPr>
        <w:t xml:space="preserve"> it was an act of self-enclavment by the construction of a retaining wall along its whole road frontage, or the subdivision of parcel T822 from its parent parcel T2</w:t>
      </w:r>
      <w:r w:rsidR="00F65F25" w:rsidRPr="00B823A7">
        <w:rPr>
          <w:rFonts w:ascii="Times New Roman" w:hAnsi="Times New Roman" w:cs="Times New Roman"/>
          <w:color w:val="000000" w:themeColor="text1"/>
          <w:sz w:val="24"/>
          <w:szCs w:val="24"/>
        </w:rPr>
        <w:t>8</w:t>
      </w:r>
      <w:r w:rsidRPr="00B823A7">
        <w:rPr>
          <w:rFonts w:ascii="Times New Roman" w:hAnsi="Times New Roman" w:cs="Times New Roman"/>
          <w:color w:val="000000" w:themeColor="text1"/>
          <w:sz w:val="24"/>
          <w:szCs w:val="24"/>
        </w:rPr>
        <w:t xml:space="preserve">3, and </w:t>
      </w:r>
      <w:r w:rsidRPr="00B823A7">
        <w:rPr>
          <w:rFonts w:ascii="Times New Roman" w:hAnsi="Times New Roman" w:cs="Times New Roman"/>
          <w:i/>
          <w:color w:val="000000" w:themeColor="text1"/>
          <w:sz w:val="24"/>
          <w:szCs w:val="24"/>
        </w:rPr>
        <w:t>(iii)</w:t>
      </w:r>
      <w:r w:rsidRPr="00B823A7">
        <w:rPr>
          <w:rFonts w:ascii="Times New Roman" w:hAnsi="Times New Roman" w:cs="Times New Roman"/>
          <w:color w:val="000000" w:themeColor="text1"/>
          <w:sz w:val="24"/>
          <w:szCs w:val="24"/>
        </w:rPr>
        <w:t xml:space="preserve"> there was an alternative access over a road on</w:t>
      </w:r>
      <w:r w:rsidR="00302CA1" w:rsidRPr="00B823A7">
        <w:rPr>
          <w:rFonts w:ascii="Times New Roman" w:hAnsi="Times New Roman" w:cs="Times New Roman"/>
          <w:color w:val="000000" w:themeColor="text1"/>
          <w:sz w:val="24"/>
          <w:szCs w:val="24"/>
        </w:rPr>
        <w:t xml:space="preserve"> parcel</w:t>
      </w:r>
      <w:r w:rsidRPr="00B823A7">
        <w:rPr>
          <w:rFonts w:ascii="Times New Roman" w:hAnsi="Times New Roman" w:cs="Times New Roman"/>
          <w:color w:val="000000" w:themeColor="text1"/>
          <w:sz w:val="24"/>
          <w:szCs w:val="24"/>
        </w:rPr>
        <w:t xml:space="preserve"> T821, the remainder of the subdivision of parcel </w:t>
      </w:r>
      <w:r w:rsidR="00D41D45" w:rsidRPr="00B823A7">
        <w:rPr>
          <w:rFonts w:ascii="Times New Roman" w:hAnsi="Times New Roman" w:cs="Times New Roman"/>
          <w:color w:val="000000" w:themeColor="text1"/>
          <w:sz w:val="24"/>
          <w:szCs w:val="24"/>
        </w:rPr>
        <w:t>T</w:t>
      </w:r>
      <w:r w:rsidRPr="00B823A7">
        <w:rPr>
          <w:rFonts w:ascii="Times New Roman" w:hAnsi="Times New Roman" w:cs="Times New Roman"/>
          <w:color w:val="000000" w:themeColor="text1"/>
          <w:sz w:val="24"/>
          <w:szCs w:val="24"/>
        </w:rPr>
        <w:t>2</w:t>
      </w:r>
      <w:r w:rsidR="00D41D45" w:rsidRPr="00B823A7">
        <w:rPr>
          <w:rFonts w:ascii="Times New Roman" w:hAnsi="Times New Roman" w:cs="Times New Roman"/>
          <w:color w:val="000000" w:themeColor="text1"/>
          <w:sz w:val="24"/>
          <w:szCs w:val="24"/>
        </w:rPr>
        <w:t>8</w:t>
      </w:r>
      <w:r w:rsidRPr="00B823A7">
        <w:rPr>
          <w:rFonts w:ascii="Times New Roman" w:hAnsi="Times New Roman" w:cs="Times New Roman"/>
          <w:color w:val="000000" w:themeColor="text1"/>
          <w:sz w:val="24"/>
          <w:szCs w:val="24"/>
        </w:rPr>
        <w:t>3.</w:t>
      </w:r>
    </w:p>
    <w:p w14:paraId="0D7210EC" w14:textId="77777777" w:rsidR="00624F7B" w:rsidRPr="001C6DB3" w:rsidRDefault="00624F7B" w:rsidP="00094D27">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1B8C14E2" w14:textId="10B7CC5E" w:rsidR="00624F7B" w:rsidRDefault="00624F7B" w:rsidP="00624F7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The learned Judge found for the respondent </w:t>
      </w:r>
      <w:r w:rsidR="00094D27" w:rsidRPr="001C6DB3">
        <w:rPr>
          <w:rFonts w:ascii="Times New Roman" w:hAnsi="Times New Roman" w:cs="Times New Roman"/>
          <w:color w:val="000000" w:themeColor="text1"/>
          <w:sz w:val="24"/>
          <w:szCs w:val="24"/>
        </w:rPr>
        <w:t xml:space="preserve">on the ground </w:t>
      </w:r>
      <w:r w:rsidR="00A34201" w:rsidRPr="001C6DB3">
        <w:rPr>
          <w:rFonts w:ascii="Times New Roman" w:hAnsi="Times New Roman" w:cs="Times New Roman"/>
          <w:color w:val="000000" w:themeColor="text1"/>
          <w:sz w:val="24"/>
          <w:szCs w:val="24"/>
        </w:rPr>
        <w:t>that his written document</w:t>
      </w:r>
      <w:r w:rsidR="004C4798" w:rsidRPr="001C6DB3">
        <w:rPr>
          <w:rFonts w:ascii="Times New Roman" w:hAnsi="Times New Roman" w:cs="Times New Roman"/>
          <w:color w:val="000000" w:themeColor="text1"/>
          <w:sz w:val="24"/>
          <w:szCs w:val="24"/>
        </w:rPr>
        <w:t>, Exhibit P1</w:t>
      </w:r>
      <w:r w:rsidR="00A34201" w:rsidRPr="001C6DB3">
        <w:rPr>
          <w:rFonts w:ascii="Times New Roman" w:hAnsi="Times New Roman" w:cs="Times New Roman"/>
          <w:color w:val="000000" w:themeColor="text1"/>
          <w:sz w:val="24"/>
          <w:szCs w:val="24"/>
        </w:rPr>
        <w:t>, granting him</w:t>
      </w:r>
      <w:r w:rsidR="00F65F25">
        <w:rPr>
          <w:rFonts w:ascii="Times New Roman" w:hAnsi="Times New Roman" w:cs="Times New Roman"/>
          <w:color w:val="000000" w:themeColor="text1"/>
          <w:sz w:val="24"/>
          <w:szCs w:val="24"/>
        </w:rPr>
        <w:t xml:space="preserve"> a</w:t>
      </w:r>
      <w:r w:rsidR="00A34201" w:rsidRPr="001C6DB3">
        <w:rPr>
          <w:rFonts w:ascii="Times New Roman" w:hAnsi="Times New Roman" w:cs="Times New Roman"/>
          <w:color w:val="000000" w:themeColor="text1"/>
          <w:sz w:val="24"/>
          <w:szCs w:val="24"/>
        </w:rPr>
        <w:t xml:space="preserve"> road access over</w:t>
      </w:r>
      <w:r w:rsidR="005E6815" w:rsidRPr="001C6DB3">
        <w:rPr>
          <w:rFonts w:ascii="Times New Roman" w:hAnsi="Times New Roman" w:cs="Times New Roman"/>
          <w:color w:val="000000" w:themeColor="text1"/>
          <w:sz w:val="24"/>
          <w:szCs w:val="24"/>
        </w:rPr>
        <w:t xml:space="preserve"> parcel</w:t>
      </w:r>
      <w:r w:rsidR="00A34201" w:rsidRPr="001C6DB3">
        <w:rPr>
          <w:rFonts w:ascii="Times New Roman" w:hAnsi="Times New Roman" w:cs="Times New Roman"/>
          <w:color w:val="000000" w:themeColor="text1"/>
          <w:sz w:val="24"/>
          <w:szCs w:val="24"/>
        </w:rPr>
        <w:t xml:space="preserve"> T1932, although not</w:t>
      </w:r>
      <w:r w:rsidRPr="001C6DB3">
        <w:rPr>
          <w:rFonts w:ascii="Times New Roman" w:hAnsi="Times New Roman" w:cs="Times New Roman"/>
          <w:color w:val="000000" w:themeColor="text1"/>
          <w:sz w:val="24"/>
          <w:szCs w:val="24"/>
        </w:rPr>
        <w:t xml:space="preserve"> registered under the Land Registration Act, constituted sufficient title to establish a motorable right of way over</w:t>
      </w:r>
      <w:r w:rsidR="005E6815" w:rsidRPr="001C6DB3">
        <w:rPr>
          <w:rFonts w:ascii="Times New Roman" w:hAnsi="Times New Roman" w:cs="Times New Roman"/>
          <w:color w:val="000000" w:themeColor="text1"/>
          <w:sz w:val="24"/>
          <w:szCs w:val="24"/>
        </w:rPr>
        <w:t xml:space="preserve"> parcel</w:t>
      </w:r>
      <w:r w:rsidRPr="001C6DB3">
        <w:rPr>
          <w:rFonts w:ascii="Times New Roman" w:hAnsi="Times New Roman" w:cs="Times New Roman"/>
          <w:color w:val="000000" w:themeColor="text1"/>
          <w:sz w:val="24"/>
          <w:szCs w:val="24"/>
        </w:rPr>
        <w:t xml:space="preserve"> T1932. Against this finding, the appellant</w:t>
      </w:r>
      <w:r w:rsidR="001A7838" w:rsidRPr="001C6DB3">
        <w:rPr>
          <w:rFonts w:ascii="Times New Roman" w:hAnsi="Times New Roman" w:cs="Times New Roman"/>
          <w:color w:val="000000" w:themeColor="text1"/>
          <w:sz w:val="24"/>
          <w:szCs w:val="24"/>
        </w:rPr>
        <w:t xml:space="preserve"> has appealed on three grounds as follows ―</w:t>
      </w:r>
    </w:p>
    <w:p w14:paraId="49D97C3E" w14:textId="77777777" w:rsidR="007802C1" w:rsidRPr="001C6DB3" w:rsidRDefault="007802C1" w:rsidP="007802C1">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1530F84" w14:textId="7627F50E" w:rsidR="00624F7B" w:rsidRPr="001C6DB3" w:rsidRDefault="00624F7B" w:rsidP="004E39FB">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″1. The Learned Trial Judge erred in relying on the authority of Mondon &amp; Ors v Weller &amp; Anor (which was based on very different facts concerning the access road) and consequently relying on a document which was not </w:t>
      </w:r>
      <w:r w:rsidR="00F65F25">
        <w:rPr>
          <w:rFonts w:ascii="Times New Roman" w:hAnsi="Times New Roman" w:cs="Times New Roman"/>
          <w:i/>
          <w:color w:val="000000" w:themeColor="text1"/>
          <w:sz w:val="24"/>
          <w:szCs w:val="24"/>
        </w:rPr>
        <w:t xml:space="preserve">a </w:t>
      </w:r>
      <w:r w:rsidRPr="001C6DB3">
        <w:rPr>
          <w:rFonts w:ascii="Times New Roman" w:hAnsi="Times New Roman" w:cs="Times New Roman"/>
          <w:i/>
          <w:color w:val="000000" w:themeColor="text1"/>
          <w:sz w:val="24"/>
          <w:szCs w:val="24"/>
        </w:rPr>
        <w:t>registered easement as being a document of title and using it to circumve</w:t>
      </w:r>
      <w:r w:rsidR="00A34201" w:rsidRPr="001C6DB3">
        <w:rPr>
          <w:rFonts w:ascii="Times New Roman" w:hAnsi="Times New Roman" w:cs="Times New Roman"/>
          <w:i/>
          <w:color w:val="000000" w:themeColor="text1"/>
          <w:sz w:val="24"/>
          <w:szCs w:val="24"/>
        </w:rPr>
        <w:t>nt the clear provisions of the L</w:t>
      </w:r>
      <w:r w:rsidRPr="001C6DB3">
        <w:rPr>
          <w:rFonts w:ascii="Times New Roman" w:hAnsi="Times New Roman" w:cs="Times New Roman"/>
          <w:i/>
          <w:color w:val="000000" w:themeColor="text1"/>
          <w:sz w:val="24"/>
          <w:szCs w:val="24"/>
        </w:rPr>
        <w:t>and Registration Act as to the form of registered easements.</w:t>
      </w:r>
    </w:p>
    <w:p w14:paraId="6D1A4A26" w14:textId="77777777" w:rsidR="00624F7B" w:rsidRPr="001C6DB3" w:rsidRDefault="00624F7B" w:rsidP="00624F7B">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249B74D7" w14:textId="473203E9" w:rsidR="00624F7B" w:rsidRPr="001C6DB3" w:rsidRDefault="00624F7B" w:rsidP="00624F7B">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2. The learned Judge erred in finding that the Respondent had an easement </w:t>
      </w:r>
      <w:r w:rsidR="00FB114F" w:rsidRPr="001C6DB3">
        <w:rPr>
          <w:rFonts w:ascii="Times New Roman" w:hAnsi="Times New Roman" w:cs="Times New Roman"/>
          <w:i/>
          <w:color w:val="000000" w:themeColor="text1"/>
          <w:sz w:val="24"/>
          <w:szCs w:val="24"/>
        </w:rPr>
        <w:t>of right of way over parcel T19</w:t>
      </w:r>
      <w:r w:rsidRPr="001C6DB3">
        <w:rPr>
          <w:rFonts w:ascii="Times New Roman" w:hAnsi="Times New Roman" w:cs="Times New Roman"/>
          <w:i/>
          <w:color w:val="000000" w:themeColor="text1"/>
          <w:sz w:val="24"/>
          <w:szCs w:val="24"/>
        </w:rPr>
        <w:t>32.</w:t>
      </w:r>
    </w:p>
    <w:p w14:paraId="75D9B349" w14:textId="77777777" w:rsidR="00624F7B" w:rsidRPr="001C6DB3" w:rsidRDefault="00624F7B" w:rsidP="00624F7B">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704A0A04" w14:textId="3567CD53" w:rsidR="00624F7B" w:rsidRPr="001C6DB3" w:rsidRDefault="00624F7B" w:rsidP="00624F7B">
      <w:pPr>
        <w:widowControl w:val="0"/>
        <w:autoSpaceDE w:val="0"/>
        <w:autoSpaceDN w:val="0"/>
        <w:adjustRightInd w:val="0"/>
        <w:spacing w:after="0" w:line="240" w:lineRule="auto"/>
        <w:ind w:left="1440"/>
        <w:jc w:val="both"/>
        <w:rPr>
          <w:rFonts w:ascii="Times New Roman" w:hAnsi="Times New Roman" w:cs="Times New Roman"/>
          <w:color w:val="000000" w:themeColor="text1"/>
          <w:sz w:val="24"/>
          <w:szCs w:val="24"/>
        </w:rPr>
      </w:pPr>
      <w:r w:rsidRPr="001C6DB3">
        <w:rPr>
          <w:rFonts w:ascii="Times New Roman" w:hAnsi="Times New Roman" w:cs="Times New Roman"/>
          <w:i/>
          <w:color w:val="000000" w:themeColor="text1"/>
          <w:sz w:val="24"/>
          <w:szCs w:val="24"/>
        </w:rPr>
        <w:t>3. If the Respondent’s land was enclaved, the Learned Trial Judge erred in not considering whether the Respondent had alternative access over parcel T1932</w:t>
      </w:r>
      <w:r w:rsidR="00BE224E">
        <w:rPr>
          <w:rFonts w:ascii="Times New Roman" w:hAnsi="Times New Roman" w:cs="Times New Roman"/>
          <w:i/>
          <w:color w:val="000000" w:themeColor="text1"/>
          <w:sz w:val="24"/>
          <w:szCs w:val="24"/>
        </w:rPr>
        <w:t>″</w:t>
      </w:r>
      <w:r w:rsidRPr="001C6DB3">
        <w:rPr>
          <w:rFonts w:ascii="Times New Roman" w:hAnsi="Times New Roman" w:cs="Times New Roman"/>
          <w:i/>
          <w:color w:val="000000" w:themeColor="text1"/>
          <w:sz w:val="24"/>
          <w:szCs w:val="24"/>
        </w:rPr>
        <w:t>.</w:t>
      </w:r>
    </w:p>
    <w:p w14:paraId="5E37464B" w14:textId="77777777" w:rsidR="00B717E8" w:rsidRPr="001C6DB3" w:rsidRDefault="00B717E8" w:rsidP="00B717E8">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EBB341B" w14:textId="3B61558C" w:rsidR="001D0011" w:rsidRPr="001C6DB3" w:rsidRDefault="00B717E8" w:rsidP="00B717E8">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THE EVIDENCE</w:t>
      </w:r>
    </w:p>
    <w:p w14:paraId="201B9DE0" w14:textId="77777777" w:rsidR="009D137C" w:rsidRPr="001C6DB3" w:rsidRDefault="009D137C" w:rsidP="00B717E8">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p>
    <w:p w14:paraId="2DF615E2" w14:textId="2ECAD2A4" w:rsidR="00624F7B" w:rsidRPr="007802C1" w:rsidRDefault="00A34201" w:rsidP="001D0011">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r w:rsidRPr="007802C1">
        <w:rPr>
          <w:rFonts w:ascii="Times New Roman" w:hAnsi="Times New Roman" w:cs="Times New Roman"/>
          <w:i/>
          <w:color w:val="000000" w:themeColor="text1"/>
          <w:sz w:val="24"/>
          <w:szCs w:val="24"/>
        </w:rPr>
        <w:t>The evidence for the respondent</w:t>
      </w:r>
    </w:p>
    <w:p w14:paraId="145D0E1B" w14:textId="2A673294" w:rsidR="00A34201" w:rsidRPr="007802C1" w:rsidRDefault="00CE4346" w:rsidP="007802C1">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I </w:t>
      </w:r>
      <w:r w:rsidR="00904339" w:rsidRPr="001C6DB3">
        <w:rPr>
          <w:rFonts w:ascii="Times New Roman" w:hAnsi="Times New Roman" w:cs="Times New Roman"/>
          <w:color w:val="000000" w:themeColor="text1"/>
          <w:sz w:val="24"/>
          <w:szCs w:val="24"/>
        </w:rPr>
        <w:t>reproduce</w:t>
      </w:r>
      <w:r w:rsidR="00A17DB9">
        <w:rPr>
          <w:rFonts w:ascii="Times New Roman" w:hAnsi="Times New Roman" w:cs="Times New Roman"/>
          <w:color w:val="000000" w:themeColor="text1"/>
          <w:sz w:val="24"/>
          <w:szCs w:val="24"/>
        </w:rPr>
        <w:t xml:space="preserve"> a copy of a</w:t>
      </w:r>
      <w:r w:rsidRPr="001C6DB3">
        <w:rPr>
          <w:rFonts w:ascii="Times New Roman" w:hAnsi="Times New Roman" w:cs="Times New Roman"/>
          <w:color w:val="000000" w:themeColor="text1"/>
          <w:sz w:val="24"/>
          <w:szCs w:val="24"/>
        </w:rPr>
        <w:t xml:space="preserve"> document titled, </w:t>
      </w:r>
      <w:r w:rsidRPr="001C6DB3">
        <w:rPr>
          <w:rFonts w:ascii="Times New Roman" w:hAnsi="Times New Roman" w:cs="Times New Roman"/>
          <w:i/>
          <w:color w:val="000000" w:themeColor="text1"/>
          <w:sz w:val="24"/>
          <w:szCs w:val="24"/>
        </w:rPr>
        <w:t>″Road Access Authority″</w:t>
      </w:r>
      <w:r w:rsidR="001D5702" w:rsidRPr="001C6DB3">
        <w:rPr>
          <w:rFonts w:ascii="Times New Roman" w:hAnsi="Times New Roman" w:cs="Times New Roman"/>
          <w:i/>
          <w:color w:val="000000" w:themeColor="text1"/>
          <w:sz w:val="24"/>
          <w:szCs w:val="24"/>
        </w:rPr>
        <w:t xml:space="preserve">, </w:t>
      </w:r>
      <w:r w:rsidR="00A34201" w:rsidRPr="001C6DB3">
        <w:rPr>
          <w:rFonts w:ascii="Times New Roman" w:hAnsi="Times New Roman" w:cs="Times New Roman"/>
          <w:color w:val="000000" w:themeColor="text1"/>
          <w:sz w:val="24"/>
          <w:szCs w:val="24"/>
        </w:rPr>
        <w:t xml:space="preserve">Exhibit P1, which </w:t>
      </w:r>
      <w:r w:rsidRPr="001C6DB3">
        <w:rPr>
          <w:rFonts w:ascii="Times New Roman" w:hAnsi="Times New Roman" w:cs="Times New Roman"/>
          <w:color w:val="000000" w:themeColor="text1"/>
          <w:sz w:val="24"/>
          <w:szCs w:val="24"/>
        </w:rPr>
        <w:t>states</w:t>
      </w:r>
      <w:r w:rsidR="00A34201" w:rsidRPr="001C6DB3">
        <w:rPr>
          <w:rFonts w:ascii="Times New Roman" w:hAnsi="Times New Roman" w:cs="Times New Roman"/>
          <w:color w:val="000000" w:themeColor="text1"/>
          <w:sz w:val="24"/>
          <w:szCs w:val="24"/>
        </w:rPr>
        <w:t xml:space="preserve"> ―</w:t>
      </w:r>
    </w:p>
    <w:p w14:paraId="0D7A53E1" w14:textId="6C73FF06" w:rsidR="00A34201" w:rsidRPr="001C6DB3" w:rsidRDefault="00A34201" w:rsidP="00A34201">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″ROAD ACCESS AUTHORITY</w:t>
      </w:r>
    </w:p>
    <w:p w14:paraId="390B8D81" w14:textId="77777777" w:rsidR="00A34201" w:rsidRPr="001C6DB3" w:rsidRDefault="00A34201" w:rsidP="00A34201">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1C1CEF37" w14:textId="7ADA4E4E" w:rsidR="00A34201" w:rsidRPr="001C6DB3" w:rsidRDefault="00A34201" w:rsidP="00A34201">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I, Philippe Le </w:t>
      </w:r>
      <w:r w:rsidR="00CE4346" w:rsidRPr="001C6DB3">
        <w:rPr>
          <w:rFonts w:ascii="Times New Roman" w:hAnsi="Times New Roman" w:cs="Times New Roman"/>
          <w:i/>
          <w:color w:val="000000" w:themeColor="text1"/>
          <w:sz w:val="24"/>
          <w:szCs w:val="24"/>
        </w:rPr>
        <w:t>GALL, national Identity number</w:t>
      </w:r>
      <w:r w:rsidR="00CE4346"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i/>
          <w:color w:val="000000" w:themeColor="text1"/>
          <w:sz w:val="24"/>
          <w:szCs w:val="24"/>
        </w:rPr>
        <w:t xml:space="preserve"> with residence at Bel Age, Anse Royale owner of plot T 1932 located at Anse Parnel where I plan to build up a house. </w:t>
      </w:r>
    </w:p>
    <w:p w14:paraId="1D11CC40" w14:textId="4ED580BA"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DECLARE</w:t>
      </w:r>
    </w:p>
    <w:p w14:paraId="6FB8325D" w14:textId="7126DD4E"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That I grant to neighbour</w:t>
      </w:r>
    </w:p>
    <w:p w14:paraId="4861D58B" w14:textId="7D3926B0"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Mr Raja ROBERT</w:t>
      </w:r>
    </w:p>
    <w:p w14:paraId="148E2B85" w14:textId="1D40A38B"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Owner of plot T822</w:t>
      </w:r>
    </w:p>
    <w:p w14:paraId="53CEC21E" w14:textId="1DB0E1C1" w:rsidR="00A34201" w:rsidRPr="001C6DB3" w:rsidRDefault="00A34201" w:rsidP="00A34201">
      <w:pPr>
        <w:widowControl w:val="0"/>
        <w:autoSpaceDE w:val="0"/>
        <w:autoSpaceDN w:val="0"/>
        <w:adjustRightInd w:val="0"/>
        <w:spacing w:after="0" w:line="240" w:lineRule="auto"/>
        <w:ind w:left="1440"/>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road access to his property via the road crossing my own plot, as per verbal </w:t>
      </w:r>
      <w:r w:rsidRPr="001C6DB3">
        <w:rPr>
          <w:rFonts w:ascii="Times New Roman" w:hAnsi="Times New Roman" w:cs="Times New Roman"/>
          <w:i/>
          <w:color w:val="000000" w:themeColor="text1"/>
          <w:sz w:val="24"/>
          <w:szCs w:val="24"/>
        </w:rPr>
        <w:lastRenderedPageBreak/>
        <w:t>agreement he made with previous owner of plot T1932</w:t>
      </w:r>
    </w:p>
    <w:p w14:paraId="6F6BF566" w14:textId="3802EC99" w:rsidR="00A34201" w:rsidRPr="001C6DB3" w:rsidRDefault="00A34201" w:rsidP="00A34201">
      <w:pPr>
        <w:widowControl w:val="0"/>
        <w:autoSpaceDE w:val="0"/>
        <w:autoSpaceDN w:val="0"/>
        <w:adjustRightInd w:val="0"/>
        <w:spacing w:after="0" w:line="240" w:lineRule="auto"/>
        <w:ind w:left="1440"/>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this road b</w:t>
      </w:r>
      <w:r w:rsidR="00302CA1" w:rsidRPr="001C6DB3">
        <w:rPr>
          <w:rFonts w:ascii="Times New Roman" w:hAnsi="Times New Roman" w:cs="Times New Roman"/>
          <w:i/>
          <w:color w:val="000000" w:themeColor="text1"/>
          <w:sz w:val="24"/>
          <w:szCs w:val="24"/>
        </w:rPr>
        <w:t xml:space="preserve">uilt by Mr Robert being at the </w:t>
      </w:r>
      <w:r w:rsidRPr="001C6DB3">
        <w:rPr>
          <w:rFonts w:ascii="Times New Roman" w:hAnsi="Times New Roman" w:cs="Times New Roman"/>
          <w:i/>
          <w:color w:val="000000" w:themeColor="text1"/>
          <w:sz w:val="24"/>
          <w:szCs w:val="24"/>
        </w:rPr>
        <w:t>advantage of the two parties and securing in due time a 2</w:t>
      </w:r>
      <w:r w:rsidRPr="001C6DB3">
        <w:rPr>
          <w:rFonts w:ascii="Times New Roman" w:hAnsi="Times New Roman" w:cs="Times New Roman"/>
          <w:i/>
          <w:color w:val="000000" w:themeColor="text1"/>
          <w:sz w:val="24"/>
          <w:szCs w:val="24"/>
          <w:vertAlign w:val="superscript"/>
        </w:rPr>
        <w:t>nd</w:t>
      </w:r>
      <w:r w:rsidRPr="001C6DB3">
        <w:rPr>
          <w:rFonts w:ascii="Times New Roman" w:hAnsi="Times New Roman" w:cs="Times New Roman"/>
          <w:i/>
          <w:color w:val="000000" w:themeColor="text1"/>
          <w:sz w:val="24"/>
          <w:szCs w:val="24"/>
        </w:rPr>
        <w:t xml:space="preserve"> access to my house (still to be built)</w:t>
      </w:r>
    </w:p>
    <w:p w14:paraId="6866F38D" w14:textId="77777777" w:rsidR="00A34201" w:rsidRPr="001C6DB3" w:rsidRDefault="00A34201" w:rsidP="00A34201">
      <w:pPr>
        <w:widowControl w:val="0"/>
        <w:autoSpaceDE w:val="0"/>
        <w:autoSpaceDN w:val="0"/>
        <w:adjustRightInd w:val="0"/>
        <w:spacing w:after="0" w:line="240" w:lineRule="auto"/>
        <w:ind w:left="1440"/>
        <w:rPr>
          <w:rFonts w:ascii="Times New Roman" w:hAnsi="Times New Roman" w:cs="Times New Roman"/>
          <w:i/>
          <w:color w:val="000000" w:themeColor="text1"/>
          <w:sz w:val="24"/>
          <w:szCs w:val="24"/>
        </w:rPr>
      </w:pPr>
    </w:p>
    <w:p w14:paraId="509A5252" w14:textId="47775D53"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Anse Royale</w:t>
      </w:r>
    </w:p>
    <w:p w14:paraId="49441D08" w14:textId="7F5E1A17" w:rsidR="00A34201" w:rsidRPr="001C6DB3" w:rsidRDefault="007D475C"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May 1, 2001</w:t>
      </w:r>
    </w:p>
    <w:p w14:paraId="78A0B176" w14:textId="77777777"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p>
    <w:p w14:paraId="47C50283" w14:textId="72260154" w:rsidR="00A34201"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(SD)</w:t>
      </w:r>
    </w:p>
    <w:p w14:paraId="538369C2" w14:textId="1002A356" w:rsidR="00B717E8" w:rsidRPr="001C6DB3" w:rsidRDefault="00A34201" w:rsidP="00A34201">
      <w:pPr>
        <w:widowControl w:val="0"/>
        <w:autoSpaceDE w:val="0"/>
        <w:autoSpaceDN w:val="0"/>
        <w:adjustRightInd w:val="0"/>
        <w:spacing w:after="0" w:line="240" w:lineRule="auto"/>
        <w:ind w:left="1440"/>
        <w:jc w:val="center"/>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Philippe Le Gall″</w:t>
      </w:r>
      <w:r w:rsidR="009E3B16">
        <w:rPr>
          <w:rFonts w:ascii="Times New Roman" w:hAnsi="Times New Roman" w:cs="Times New Roman"/>
          <w:i/>
          <w:color w:val="000000" w:themeColor="text1"/>
          <w:sz w:val="24"/>
          <w:szCs w:val="24"/>
        </w:rPr>
        <w:t xml:space="preserve">. </w:t>
      </w:r>
      <w:r w:rsidR="009E3B16" w:rsidRPr="009E3B16">
        <w:rPr>
          <w:rFonts w:ascii="Times New Roman" w:hAnsi="Times New Roman" w:cs="Times New Roman"/>
          <w:color w:val="000000" w:themeColor="text1"/>
          <w:sz w:val="24"/>
          <w:szCs w:val="24"/>
        </w:rPr>
        <w:t>(V</w:t>
      </w:r>
      <w:r w:rsidRPr="009E3B16">
        <w:rPr>
          <w:rFonts w:ascii="Times New Roman" w:hAnsi="Times New Roman" w:cs="Times New Roman"/>
          <w:color w:val="000000" w:themeColor="text1"/>
          <w:sz w:val="24"/>
          <w:szCs w:val="24"/>
        </w:rPr>
        <w:t>erbatim</w:t>
      </w:r>
      <w:r w:rsidR="009E3B16" w:rsidRPr="009E3B16">
        <w:rPr>
          <w:rFonts w:ascii="Times New Roman" w:hAnsi="Times New Roman" w:cs="Times New Roman"/>
          <w:color w:val="000000" w:themeColor="text1"/>
          <w:sz w:val="24"/>
          <w:szCs w:val="24"/>
        </w:rPr>
        <w:t>)</w:t>
      </w:r>
    </w:p>
    <w:p w14:paraId="737D2445" w14:textId="77777777" w:rsidR="00B717E8" w:rsidRPr="001C6DB3" w:rsidRDefault="00B717E8" w:rsidP="00B717E8">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67CBCB00" w14:textId="61E4D36C" w:rsidR="00A34201" w:rsidRPr="001C6DB3" w:rsidRDefault="00950D87" w:rsidP="00950D87">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Exhibit P1 granted the respondent</w:t>
      </w:r>
      <w:r w:rsidR="00385A06"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road access over parcel T1932. </w:t>
      </w:r>
      <w:r w:rsidR="00A34201" w:rsidRPr="001C6DB3">
        <w:rPr>
          <w:rFonts w:ascii="Times New Roman" w:hAnsi="Times New Roman" w:cs="Times New Roman"/>
          <w:color w:val="000000" w:themeColor="text1"/>
          <w:sz w:val="24"/>
          <w:szCs w:val="24"/>
        </w:rPr>
        <w:t>The respondent testified that he does not have a right of way over p</w:t>
      </w:r>
      <w:r w:rsidR="005E64D9" w:rsidRPr="001C6DB3">
        <w:rPr>
          <w:rFonts w:ascii="Times New Roman" w:hAnsi="Times New Roman" w:cs="Times New Roman"/>
          <w:color w:val="000000" w:themeColor="text1"/>
          <w:sz w:val="24"/>
          <w:szCs w:val="24"/>
        </w:rPr>
        <w:t xml:space="preserve">arcel T821 to the south of </w:t>
      </w:r>
      <w:r w:rsidR="00904339" w:rsidRPr="001C6DB3">
        <w:rPr>
          <w:rFonts w:ascii="Times New Roman" w:hAnsi="Times New Roman" w:cs="Times New Roman"/>
          <w:color w:val="000000" w:themeColor="text1"/>
          <w:sz w:val="24"/>
          <w:szCs w:val="24"/>
        </w:rPr>
        <w:t xml:space="preserve">parcel </w:t>
      </w:r>
      <w:r w:rsidR="005E64D9" w:rsidRPr="001C6DB3">
        <w:rPr>
          <w:rFonts w:ascii="Times New Roman" w:hAnsi="Times New Roman" w:cs="Times New Roman"/>
          <w:color w:val="000000" w:themeColor="text1"/>
          <w:sz w:val="24"/>
          <w:szCs w:val="24"/>
        </w:rPr>
        <w:t xml:space="preserve">T822, and that parcel T1932 is his only access to parcel T822. </w:t>
      </w:r>
    </w:p>
    <w:p w14:paraId="0C9F4662" w14:textId="77777777" w:rsidR="00A34201" w:rsidRPr="001C6DB3" w:rsidRDefault="00A34201" w:rsidP="005E64D9">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1037B311" w14:textId="221ED851" w:rsidR="00A34201" w:rsidRPr="001C6DB3" w:rsidRDefault="005E64D9" w:rsidP="00F95D81">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When cross-examined, the respondent</w:t>
      </w:r>
      <w:r w:rsidR="004178E1" w:rsidRPr="001C6DB3">
        <w:rPr>
          <w:rFonts w:ascii="Times New Roman" w:hAnsi="Times New Roman" w:cs="Times New Roman"/>
          <w:color w:val="000000" w:themeColor="text1"/>
          <w:sz w:val="24"/>
          <w:szCs w:val="24"/>
        </w:rPr>
        <w:t xml:space="preserve"> testified that</w:t>
      </w:r>
      <w:r w:rsidRPr="001C6DB3">
        <w:rPr>
          <w:rFonts w:ascii="Times New Roman" w:hAnsi="Times New Roman" w:cs="Times New Roman"/>
          <w:color w:val="000000" w:themeColor="text1"/>
          <w:sz w:val="24"/>
          <w:szCs w:val="24"/>
        </w:rPr>
        <w:t xml:space="preserve"> </w:t>
      </w:r>
      <w:r w:rsidR="004E3B4E" w:rsidRPr="001C6DB3">
        <w:rPr>
          <w:rFonts w:ascii="Times New Roman" w:hAnsi="Times New Roman" w:cs="Times New Roman"/>
          <w:color w:val="000000" w:themeColor="text1"/>
          <w:sz w:val="24"/>
          <w:szCs w:val="24"/>
        </w:rPr>
        <w:t xml:space="preserve">the whole front of parcel </w:t>
      </w:r>
      <w:r w:rsidR="00BE2D5C" w:rsidRPr="001C6DB3">
        <w:rPr>
          <w:rFonts w:ascii="Times New Roman" w:hAnsi="Times New Roman" w:cs="Times New Roman"/>
          <w:color w:val="000000" w:themeColor="text1"/>
          <w:sz w:val="24"/>
          <w:szCs w:val="24"/>
        </w:rPr>
        <w:t>T</w:t>
      </w:r>
      <w:r w:rsidR="004E3B4E" w:rsidRPr="001C6DB3">
        <w:rPr>
          <w:rFonts w:ascii="Times New Roman" w:hAnsi="Times New Roman" w:cs="Times New Roman"/>
          <w:color w:val="000000" w:themeColor="text1"/>
          <w:sz w:val="24"/>
          <w:szCs w:val="24"/>
        </w:rPr>
        <w:t>8</w:t>
      </w:r>
      <w:r w:rsidR="00904339" w:rsidRPr="001C6DB3">
        <w:rPr>
          <w:rFonts w:ascii="Times New Roman" w:hAnsi="Times New Roman" w:cs="Times New Roman"/>
          <w:color w:val="000000" w:themeColor="text1"/>
          <w:sz w:val="24"/>
          <w:szCs w:val="24"/>
        </w:rPr>
        <w:t>22</w:t>
      </w:r>
      <w:r w:rsidR="009B3184">
        <w:rPr>
          <w:rFonts w:ascii="Times New Roman" w:hAnsi="Times New Roman" w:cs="Times New Roman"/>
          <w:color w:val="000000" w:themeColor="text1"/>
          <w:sz w:val="24"/>
          <w:szCs w:val="24"/>
        </w:rPr>
        <w:t xml:space="preserve"> </w:t>
      </w:r>
      <w:r w:rsidR="00904339" w:rsidRPr="001C6DB3">
        <w:rPr>
          <w:rFonts w:ascii="Times New Roman" w:hAnsi="Times New Roman" w:cs="Times New Roman"/>
          <w:color w:val="000000" w:themeColor="text1"/>
          <w:sz w:val="24"/>
          <w:szCs w:val="24"/>
        </w:rPr>
        <w:t xml:space="preserve">abuts the </w:t>
      </w:r>
      <w:r w:rsidR="004178E1" w:rsidRPr="001C6DB3">
        <w:rPr>
          <w:rFonts w:ascii="Times New Roman" w:hAnsi="Times New Roman" w:cs="Times New Roman"/>
          <w:color w:val="000000" w:themeColor="text1"/>
          <w:sz w:val="24"/>
          <w:szCs w:val="24"/>
        </w:rPr>
        <w:t>main road</w:t>
      </w:r>
      <w:r w:rsidR="00781012" w:rsidRPr="001C6DB3">
        <w:rPr>
          <w:rFonts w:ascii="Times New Roman" w:hAnsi="Times New Roman" w:cs="Times New Roman"/>
          <w:color w:val="000000" w:themeColor="text1"/>
          <w:sz w:val="24"/>
          <w:szCs w:val="24"/>
        </w:rPr>
        <w:t xml:space="preserve">. He adds </w:t>
      </w:r>
      <w:r w:rsidR="008B491A" w:rsidRPr="001C6DB3">
        <w:rPr>
          <w:rFonts w:ascii="Times New Roman" w:hAnsi="Times New Roman" w:cs="Times New Roman"/>
          <w:color w:val="000000" w:themeColor="text1"/>
          <w:sz w:val="24"/>
          <w:szCs w:val="24"/>
        </w:rPr>
        <w:t>that there is a</w:t>
      </w:r>
      <w:r w:rsidR="00302CA1" w:rsidRPr="001C6DB3">
        <w:rPr>
          <w:rFonts w:ascii="Times New Roman" w:hAnsi="Times New Roman" w:cs="Times New Roman"/>
          <w:color w:val="000000" w:themeColor="text1"/>
          <w:sz w:val="24"/>
          <w:szCs w:val="24"/>
        </w:rPr>
        <w:t xml:space="preserve"> road over parcel T821</w:t>
      </w:r>
      <w:r w:rsidR="00781012" w:rsidRPr="001C6DB3">
        <w:rPr>
          <w:rFonts w:ascii="Times New Roman" w:hAnsi="Times New Roman" w:cs="Times New Roman"/>
          <w:color w:val="000000" w:themeColor="text1"/>
          <w:sz w:val="24"/>
          <w:szCs w:val="24"/>
        </w:rPr>
        <w:t>, which</w:t>
      </w:r>
      <w:r w:rsidR="004E3B4E" w:rsidRPr="001C6DB3">
        <w:rPr>
          <w:rFonts w:ascii="Times New Roman" w:hAnsi="Times New Roman" w:cs="Times New Roman"/>
          <w:color w:val="000000" w:themeColor="text1"/>
          <w:sz w:val="24"/>
          <w:szCs w:val="24"/>
        </w:rPr>
        <w:t xml:space="preserve"> is part of the parent parcel of T822</w:t>
      </w:r>
      <w:r w:rsidR="004178E1" w:rsidRPr="001C6DB3">
        <w:rPr>
          <w:rFonts w:ascii="Times New Roman" w:hAnsi="Times New Roman" w:cs="Times New Roman"/>
          <w:color w:val="000000" w:themeColor="text1"/>
          <w:sz w:val="24"/>
          <w:szCs w:val="24"/>
        </w:rPr>
        <w:t>.</w:t>
      </w:r>
      <w:r w:rsidR="00D41D45" w:rsidRPr="001C6DB3">
        <w:rPr>
          <w:rFonts w:ascii="Times New Roman" w:hAnsi="Times New Roman" w:cs="Times New Roman"/>
          <w:color w:val="000000" w:themeColor="text1"/>
          <w:sz w:val="24"/>
          <w:szCs w:val="24"/>
        </w:rPr>
        <w:t xml:space="preserve"> The respondent accepted that he has a driveway across the front of the </w:t>
      </w:r>
      <w:r w:rsidR="009D137C" w:rsidRPr="001C6DB3">
        <w:rPr>
          <w:rFonts w:ascii="Times New Roman" w:hAnsi="Times New Roman" w:cs="Times New Roman"/>
          <w:color w:val="000000" w:themeColor="text1"/>
          <w:sz w:val="24"/>
          <w:szCs w:val="24"/>
        </w:rPr>
        <w:t>appellant's property</w:t>
      </w:r>
      <w:r w:rsidR="00D41D45" w:rsidRPr="001C6DB3">
        <w:rPr>
          <w:rFonts w:ascii="Times New Roman" w:hAnsi="Times New Roman" w:cs="Times New Roman"/>
          <w:color w:val="000000" w:themeColor="text1"/>
          <w:sz w:val="24"/>
          <w:szCs w:val="24"/>
        </w:rPr>
        <w:t xml:space="preserve"> – parcel T1932. </w:t>
      </w:r>
      <w:r w:rsidR="00765E2E" w:rsidRPr="001C6DB3">
        <w:rPr>
          <w:rFonts w:ascii="Times New Roman" w:hAnsi="Times New Roman" w:cs="Times New Roman"/>
          <w:color w:val="000000" w:themeColor="text1"/>
          <w:sz w:val="24"/>
          <w:szCs w:val="24"/>
        </w:rPr>
        <w:t xml:space="preserve">He built the road over parcel T1932 </w:t>
      </w:r>
      <w:r w:rsidR="004C4798" w:rsidRPr="001C6DB3">
        <w:rPr>
          <w:rFonts w:ascii="Times New Roman" w:hAnsi="Times New Roman" w:cs="Times New Roman"/>
          <w:color w:val="000000" w:themeColor="text1"/>
          <w:sz w:val="24"/>
          <w:szCs w:val="24"/>
        </w:rPr>
        <w:t>when</w:t>
      </w:r>
      <w:r w:rsidR="00765E2E" w:rsidRPr="001C6DB3">
        <w:rPr>
          <w:rFonts w:ascii="Times New Roman" w:hAnsi="Times New Roman" w:cs="Times New Roman"/>
          <w:color w:val="000000" w:themeColor="text1"/>
          <w:sz w:val="24"/>
          <w:szCs w:val="24"/>
        </w:rPr>
        <w:t xml:space="preserve"> Mr Olaf D’Offay</w:t>
      </w:r>
      <w:r w:rsidR="009B3184">
        <w:rPr>
          <w:rFonts w:ascii="Times New Roman" w:hAnsi="Times New Roman" w:cs="Times New Roman"/>
          <w:color w:val="000000" w:themeColor="text1"/>
          <w:sz w:val="24"/>
          <w:szCs w:val="24"/>
        </w:rPr>
        <w:t xml:space="preserve">, </w:t>
      </w:r>
      <w:r w:rsidR="006100D2" w:rsidRPr="001C6DB3">
        <w:rPr>
          <w:rFonts w:ascii="Times New Roman" w:hAnsi="Times New Roman" w:cs="Times New Roman"/>
          <w:color w:val="000000" w:themeColor="text1"/>
          <w:sz w:val="24"/>
          <w:szCs w:val="24"/>
        </w:rPr>
        <w:t xml:space="preserve">the </w:t>
      </w:r>
      <w:r w:rsidR="00A17DB9" w:rsidRPr="008B192A">
        <w:rPr>
          <w:rFonts w:ascii="Times New Roman" w:hAnsi="Times New Roman" w:cs="Times New Roman"/>
          <w:color w:val="000000" w:themeColor="text1"/>
          <w:sz w:val="24"/>
          <w:szCs w:val="24"/>
        </w:rPr>
        <w:t>predecessor-in-title</w:t>
      </w:r>
      <w:r w:rsidR="00A17DB9" w:rsidRPr="00A17DB9">
        <w:rPr>
          <w:rFonts w:ascii="Times New Roman" w:hAnsi="Times New Roman" w:cs="Times New Roman"/>
          <w:color w:val="000000" w:themeColor="text1"/>
          <w:sz w:val="24"/>
          <w:szCs w:val="24"/>
        </w:rPr>
        <w:t xml:space="preserve"> </w:t>
      </w:r>
      <w:r w:rsidR="00A17DB9">
        <w:rPr>
          <w:rFonts w:ascii="Times New Roman" w:hAnsi="Times New Roman" w:cs="Times New Roman"/>
          <w:color w:val="000000" w:themeColor="text1"/>
          <w:sz w:val="24"/>
          <w:szCs w:val="24"/>
        </w:rPr>
        <w:t>of</w:t>
      </w:r>
      <w:r w:rsidR="006100D2" w:rsidRPr="001C6DB3">
        <w:rPr>
          <w:rFonts w:ascii="Times New Roman" w:hAnsi="Times New Roman" w:cs="Times New Roman"/>
          <w:color w:val="000000" w:themeColor="text1"/>
          <w:sz w:val="24"/>
          <w:szCs w:val="24"/>
        </w:rPr>
        <w:t xml:space="preserve"> Mr </w:t>
      </w:r>
      <w:r w:rsidR="00A17DB9">
        <w:rPr>
          <w:rFonts w:ascii="Times New Roman" w:hAnsi="Times New Roman" w:cs="Times New Roman"/>
          <w:color w:val="000000" w:themeColor="text1"/>
          <w:sz w:val="24"/>
          <w:szCs w:val="24"/>
        </w:rPr>
        <w:t>Philippe L</w:t>
      </w:r>
      <w:r w:rsidR="006100D2" w:rsidRPr="001C6DB3">
        <w:rPr>
          <w:rFonts w:ascii="Times New Roman" w:hAnsi="Times New Roman" w:cs="Times New Roman"/>
          <w:color w:val="000000" w:themeColor="text1"/>
          <w:sz w:val="24"/>
          <w:szCs w:val="24"/>
        </w:rPr>
        <w:t>e G</w:t>
      </w:r>
      <w:r w:rsidR="004E39FB" w:rsidRPr="004E39FB">
        <w:rPr>
          <w:rFonts w:ascii="Times New Roman" w:hAnsi="Times New Roman" w:cs="Times New Roman"/>
          <w:color w:val="000000" w:themeColor="text1"/>
          <w:sz w:val="24"/>
          <w:szCs w:val="24"/>
        </w:rPr>
        <w:t>all</w:t>
      </w:r>
      <w:r w:rsidR="009B3184">
        <w:rPr>
          <w:rFonts w:ascii="Times New Roman" w:hAnsi="Times New Roman" w:cs="Times New Roman"/>
          <w:color w:val="000000" w:themeColor="text1"/>
          <w:sz w:val="24"/>
          <w:szCs w:val="24"/>
        </w:rPr>
        <w:t>,</w:t>
      </w:r>
      <w:r w:rsidR="00765E2E" w:rsidRPr="001C6DB3">
        <w:rPr>
          <w:rFonts w:ascii="Times New Roman" w:hAnsi="Times New Roman" w:cs="Times New Roman"/>
          <w:color w:val="000000" w:themeColor="text1"/>
          <w:sz w:val="24"/>
          <w:szCs w:val="24"/>
        </w:rPr>
        <w:t xml:space="preserve"> owned parcel T1932.</w:t>
      </w:r>
    </w:p>
    <w:p w14:paraId="419A8E02" w14:textId="77777777" w:rsidR="007D475C" w:rsidRPr="001C6DB3" w:rsidRDefault="007D475C" w:rsidP="007D475C">
      <w:pPr>
        <w:pStyle w:val="ListParagraph"/>
        <w:rPr>
          <w:rFonts w:ascii="Times New Roman" w:hAnsi="Times New Roman" w:cs="Times New Roman"/>
          <w:i/>
          <w:color w:val="000000" w:themeColor="text1"/>
          <w:sz w:val="24"/>
          <w:szCs w:val="24"/>
        </w:rPr>
      </w:pPr>
    </w:p>
    <w:p w14:paraId="3ADE9308" w14:textId="641F12D6" w:rsidR="00703702" w:rsidRPr="001C6DB3" w:rsidRDefault="00765E2E" w:rsidP="00703702">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The respondent denied the suggestion of Counsel </w:t>
      </w:r>
      <w:r w:rsidR="009D137C" w:rsidRPr="001C6DB3">
        <w:rPr>
          <w:rFonts w:ascii="Times New Roman" w:hAnsi="Times New Roman" w:cs="Times New Roman"/>
          <w:color w:val="000000" w:themeColor="text1"/>
          <w:sz w:val="24"/>
          <w:szCs w:val="24"/>
        </w:rPr>
        <w:t>that Exhibit P1, registered in 2</w:t>
      </w:r>
      <w:r w:rsidR="00385A06" w:rsidRPr="001C6DB3">
        <w:rPr>
          <w:rFonts w:ascii="Times New Roman" w:hAnsi="Times New Roman" w:cs="Times New Roman"/>
          <w:color w:val="000000" w:themeColor="text1"/>
          <w:sz w:val="24"/>
          <w:szCs w:val="24"/>
        </w:rPr>
        <w:t>01</w:t>
      </w:r>
      <w:r w:rsidR="009D137C" w:rsidRPr="001C6DB3">
        <w:rPr>
          <w:rFonts w:ascii="Times New Roman" w:hAnsi="Times New Roman" w:cs="Times New Roman"/>
          <w:color w:val="000000" w:themeColor="text1"/>
          <w:sz w:val="24"/>
          <w:szCs w:val="24"/>
        </w:rPr>
        <w:t xml:space="preserve">7, </w:t>
      </w:r>
      <w:r w:rsidRPr="001C6DB3">
        <w:rPr>
          <w:rFonts w:ascii="Times New Roman" w:hAnsi="Times New Roman" w:cs="Times New Roman"/>
          <w:color w:val="000000" w:themeColor="text1"/>
          <w:sz w:val="24"/>
          <w:szCs w:val="24"/>
        </w:rPr>
        <w:t xml:space="preserve">does </w:t>
      </w:r>
      <w:r w:rsidR="00703702" w:rsidRPr="001C6DB3">
        <w:rPr>
          <w:rFonts w:ascii="Times New Roman" w:hAnsi="Times New Roman" w:cs="Times New Roman"/>
          <w:color w:val="000000" w:themeColor="text1"/>
          <w:sz w:val="24"/>
          <w:szCs w:val="24"/>
        </w:rPr>
        <w:t>not amount to</w:t>
      </w:r>
      <w:r w:rsidR="00FB114F" w:rsidRPr="001C6DB3">
        <w:rPr>
          <w:rFonts w:ascii="Times New Roman" w:hAnsi="Times New Roman" w:cs="Times New Roman"/>
          <w:color w:val="000000" w:themeColor="text1"/>
          <w:sz w:val="24"/>
          <w:szCs w:val="24"/>
        </w:rPr>
        <w:t xml:space="preserve"> an</w:t>
      </w:r>
      <w:r w:rsidRPr="001C6DB3">
        <w:rPr>
          <w:rFonts w:ascii="Times New Roman" w:hAnsi="Times New Roman" w:cs="Times New Roman"/>
          <w:color w:val="000000" w:themeColor="text1"/>
          <w:sz w:val="24"/>
          <w:szCs w:val="24"/>
        </w:rPr>
        <w:t xml:space="preserve"> easement of right of way over parcel T1932.</w:t>
      </w:r>
      <w:r w:rsidR="00703702" w:rsidRPr="001C6DB3">
        <w:rPr>
          <w:rFonts w:ascii="Times New Roman" w:hAnsi="Times New Roman" w:cs="Times New Roman"/>
          <w:color w:val="000000" w:themeColor="text1"/>
          <w:sz w:val="24"/>
          <w:szCs w:val="24"/>
        </w:rPr>
        <w:t xml:space="preserve"> He also rejected t</w:t>
      </w:r>
      <w:r w:rsidR="009B3184">
        <w:rPr>
          <w:rFonts w:ascii="Times New Roman" w:hAnsi="Times New Roman" w:cs="Times New Roman"/>
          <w:color w:val="000000" w:themeColor="text1"/>
          <w:sz w:val="24"/>
          <w:szCs w:val="24"/>
        </w:rPr>
        <w:t xml:space="preserve">he proposition of Counsel that </w:t>
      </w:r>
      <w:r w:rsidR="00703702" w:rsidRPr="001C6DB3">
        <w:rPr>
          <w:rFonts w:ascii="Times New Roman" w:hAnsi="Times New Roman" w:cs="Times New Roman"/>
          <w:color w:val="000000" w:themeColor="text1"/>
          <w:sz w:val="24"/>
          <w:szCs w:val="24"/>
        </w:rPr>
        <w:t>he could not in law claim any access over parcel T1932</w:t>
      </w:r>
      <w:r w:rsidR="00385A06" w:rsidRPr="001C6DB3">
        <w:rPr>
          <w:rFonts w:ascii="Times New Roman" w:hAnsi="Times New Roman" w:cs="Times New Roman"/>
          <w:color w:val="000000" w:themeColor="text1"/>
          <w:sz w:val="24"/>
          <w:szCs w:val="24"/>
        </w:rPr>
        <w:t xml:space="preserve"> to access parcel T82</w:t>
      </w:r>
      <w:r w:rsidR="009B3184">
        <w:rPr>
          <w:rFonts w:ascii="Times New Roman" w:hAnsi="Times New Roman" w:cs="Times New Roman"/>
          <w:color w:val="000000" w:themeColor="text1"/>
          <w:sz w:val="24"/>
          <w:szCs w:val="24"/>
        </w:rPr>
        <w:t xml:space="preserve">2 </w:t>
      </w:r>
      <w:r w:rsidR="009B3184" w:rsidRPr="001C6DB3">
        <w:rPr>
          <w:rFonts w:ascii="Times New Roman" w:hAnsi="Times New Roman" w:cs="Times New Roman"/>
          <w:color w:val="000000" w:themeColor="text1"/>
          <w:sz w:val="24"/>
          <w:szCs w:val="24"/>
        </w:rPr>
        <w:t>because the who</w:t>
      </w:r>
      <w:r w:rsidR="009B3184">
        <w:rPr>
          <w:rFonts w:ascii="Times New Roman" w:hAnsi="Times New Roman" w:cs="Times New Roman"/>
          <w:color w:val="000000" w:themeColor="text1"/>
          <w:sz w:val="24"/>
          <w:szCs w:val="24"/>
        </w:rPr>
        <w:t>le front of parcel T822 abuts the main road.</w:t>
      </w:r>
    </w:p>
    <w:p w14:paraId="56A8EABE" w14:textId="77777777" w:rsidR="003D0DEF" w:rsidRPr="001C6DB3" w:rsidRDefault="003D0DEF" w:rsidP="0021057C">
      <w:pPr>
        <w:pStyle w:val="ListParagraph"/>
        <w:rPr>
          <w:rFonts w:ascii="Times New Roman" w:hAnsi="Times New Roman" w:cs="Times New Roman"/>
          <w:color w:val="000000" w:themeColor="text1"/>
          <w:sz w:val="24"/>
          <w:szCs w:val="24"/>
        </w:rPr>
      </w:pPr>
    </w:p>
    <w:p w14:paraId="1C233F14" w14:textId="56CBE83E" w:rsidR="00505446" w:rsidRPr="001C6DB3" w:rsidRDefault="004B083D" w:rsidP="0021057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When re-examined, the respondent</w:t>
      </w:r>
      <w:r w:rsidR="003D0DEF" w:rsidRPr="001C6DB3">
        <w:rPr>
          <w:rFonts w:ascii="Times New Roman" w:hAnsi="Times New Roman" w:cs="Times New Roman"/>
          <w:color w:val="000000" w:themeColor="text1"/>
          <w:sz w:val="24"/>
          <w:szCs w:val="24"/>
        </w:rPr>
        <w:t xml:space="preserve"> stated </w:t>
      </w:r>
      <w:r w:rsidR="00A17DB9">
        <w:rPr>
          <w:rFonts w:ascii="Times New Roman" w:hAnsi="Times New Roman" w:cs="Times New Roman"/>
          <w:color w:val="000000" w:themeColor="text1"/>
          <w:sz w:val="24"/>
          <w:szCs w:val="24"/>
        </w:rPr>
        <w:t xml:space="preserve">that </w:t>
      </w:r>
      <w:r w:rsidR="00BE4FB7" w:rsidRPr="001C6DB3">
        <w:rPr>
          <w:rFonts w:ascii="Times New Roman" w:hAnsi="Times New Roman" w:cs="Times New Roman"/>
          <w:color w:val="000000" w:themeColor="text1"/>
          <w:sz w:val="24"/>
          <w:szCs w:val="24"/>
        </w:rPr>
        <w:t xml:space="preserve">his property is enclosed. He added </w:t>
      </w:r>
      <w:r w:rsidR="003D0DEF" w:rsidRPr="001C6DB3">
        <w:rPr>
          <w:rFonts w:ascii="Times New Roman" w:hAnsi="Times New Roman" w:cs="Times New Roman"/>
          <w:color w:val="000000" w:themeColor="text1"/>
          <w:sz w:val="24"/>
          <w:szCs w:val="24"/>
        </w:rPr>
        <w:t>that</w:t>
      </w:r>
      <w:r w:rsidR="00781012" w:rsidRPr="001C6DB3">
        <w:rPr>
          <w:rFonts w:ascii="Times New Roman" w:hAnsi="Times New Roman" w:cs="Times New Roman"/>
          <w:color w:val="000000" w:themeColor="text1"/>
          <w:sz w:val="24"/>
          <w:szCs w:val="24"/>
        </w:rPr>
        <w:t xml:space="preserve"> he </w:t>
      </w:r>
      <w:r w:rsidR="00A17DB9" w:rsidRPr="001C6DB3">
        <w:rPr>
          <w:rFonts w:ascii="Times New Roman" w:hAnsi="Times New Roman" w:cs="Times New Roman"/>
          <w:color w:val="000000" w:themeColor="text1"/>
          <w:sz w:val="24"/>
          <w:szCs w:val="24"/>
        </w:rPr>
        <w:t>ha</w:t>
      </w:r>
      <w:r w:rsidR="00A17DB9">
        <w:rPr>
          <w:rFonts w:ascii="Times New Roman" w:hAnsi="Times New Roman" w:cs="Times New Roman"/>
          <w:color w:val="000000" w:themeColor="text1"/>
          <w:sz w:val="24"/>
          <w:szCs w:val="24"/>
        </w:rPr>
        <w:t>d</w:t>
      </w:r>
      <w:r w:rsidR="00A17DB9" w:rsidRPr="001C6DB3">
        <w:rPr>
          <w:rFonts w:ascii="Times New Roman" w:hAnsi="Times New Roman" w:cs="Times New Roman"/>
          <w:color w:val="000000" w:themeColor="text1"/>
          <w:sz w:val="24"/>
          <w:szCs w:val="24"/>
        </w:rPr>
        <w:t xml:space="preserve"> </w:t>
      </w:r>
      <w:r w:rsidR="00781012" w:rsidRPr="001C6DB3">
        <w:rPr>
          <w:rFonts w:ascii="Times New Roman" w:hAnsi="Times New Roman" w:cs="Times New Roman"/>
          <w:color w:val="000000" w:themeColor="text1"/>
          <w:sz w:val="24"/>
          <w:szCs w:val="24"/>
        </w:rPr>
        <w:t xml:space="preserve">built a high retaining wall along the </w:t>
      </w:r>
      <w:r w:rsidR="0030095E" w:rsidRPr="001C6DB3">
        <w:rPr>
          <w:rFonts w:ascii="Times New Roman" w:hAnsi="Times New Roman" w:cs="Times New Roman"/>
          <w:color w:val="000000" w:themeColor="text1"/>
          <w:sz w:val="24"/>
          <w:szCs w:val="24"/>
        </w:rPr>
        <w:t xml:space="preserve">entire </w:t>
      </w:r>
      <w:r w:rsidR="00781012" w:rsidRPr="001C6DB3">
        <w:rPr>
          <w:rFonts w:ascii="Times New Roman" w:hAnsi="Times New Roman" w:cs="Times New Roman"/>
          <w:color w:val="000000" w:themeColor="text1"/>
          <w:sz w:val="24"/>
          <w:szCs w:val="24"/>
        </w:rPr>
        <w:t xml:space="preserve">road frontage of his property. </w:t>
      </w:r>
    </w:p>
    <w:p w14:paraId="54FD3B00" w14:textId="77777777" w:rsidR="00505446" w:rsidRPr="001C6DB3" w:rsidRDefault="00505446" w:rsidP="00505446">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1311195" w14:textId="04BB98E8" w:rsidR="0081028C" w:rsidRPr="007802C1" w:rsidRDefault="0081028C" w:rsidP="0081028C">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r w:rsidRPr="007802C1">
        <w:rPr>
          <w:rFonts w:ascii="Times New Roman" w:hAnsi="Times New Roman" w:cs="Times New Roman"/>
          <w:i/>
          <w:color w:val="000000" w:themeColor="text1"/>
          <w:sz w:val="24"/>
          <w:szCs w:val="24"/>
        </w:rPr>
        <w:t>The evidence for the appellant</w:t>
      </w:r>
    </w:p>
    <w:p w14:paraId="43DD5483" w14:textId="2D69D67F" w:rsidR="00A34201" w:rsidRPr="001C6DB3" w:rsidRDefault="00ED5EE5" w:rsidP="00F95D81">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The appellant </w:t>
      </w:r>
      <w:r w:rsidR="00505446" w:rsidRPr="001C6DB3">
        <w:rPr>
          <w:rFonts w:ascii="Times New Roman" w:hAnsi="Times New Roman" w:cs="Times New Roman"/>
          <w:color w:val="000000" w:themeColor="text1"/>
          <w:sz w:val="24"/>
          <w:szCs w:val="24"/>
        </w:rPr>
        <w:t xml:space="preserve">and his wife </w:t>
      </w:r>
      <w:r w:rsidRPr="001C6DB3">
        <w:rPr>
          <w:rFonts w:ascii="Times New Roman" w:hAnsi="Times New Roman" w:cs="Times New Roman"/>
          <w:color w:val="000000" w:themeColor="text1"/>
          <w:sz w:val="24"/>
          <w:szCs w:val="24"/>
        </w:rPr>
        <w:t>ha</w:t>
      </w:r>
      <w:r w:rsidR="00505446" w:rsidRPr="001C6DB3">
        <w:rPr>
          <w:rFonts w:ascii="Times New Roman" w:hAnsi="Times New Roman" w:cs="Times New Roman"/>
          <w:color w:val="000000" w:themeColor="text1"/>
          <w:sz w:val="24"/>
          <w:szCs w:val="24"/>
        </w:rPr>
        <w:t>ve</w:t>
      </w:r>
      <w:r w:rsidRPr="001C6DB3">
        <w:rPr>
          <w:rFonts w:ascii="Times New Roman" w:hAnsi="Times New Roman" w:cs="Times New Roman"/>
          <w:color w:val="000000" w:themeColor="text1"/>
          <w:sz w:val="24"/>
          <w:szCs w:val="24"/>
        </w:rPr>
        <w:t xml:space="preserve"> a property at Bougainville</w:t>
      </w:r>
      <w:r w:rsidR="00703702" w:rsidRPr="001C6DB3">
        <w:rPr>
          <w:rFonts w:ascii="Times New Roman" w:hAnsi="Times New Roman" w:cs="Times New Roman"/>
          <w:color w:val="000000" w:themeColor="text1"/>
          <w:sz w:val="24"/>
          <w:szCs w:val="24"/>
        </w:rPr>
        <w:t>,</w:t>
      </w:r>
      <w:r w:rsidRPr="001C6DB3">
        <w:rPr>
          <w:rFonts w:ascii="Times New Roman" w:hAnsi="Times New Roman" w:cs="Times New Roman"/>
          <w:color w:val="000000" w:themeColor="text1"/>
          <w:sz w:val="24"/>
          <w:szCs w:val="24"/>
        </w:rPr>
        <w:t xml:space="preserve"> which they </w:t>
      </w:r>
      <w:r w:rsidR="004D5E90" w:rsidRPr="001C6DB3">
        <w:rPr>
          <w:rFonts w:ascii="Times New Roman" w:hAnsi="Times New Roman" w:cs="Times New Roman"/>
          <w:color w:val="000000" w:themeColor="text1"/>
          <w:sz w:val="24"/>
          <w:szCs w:val="24"/>
        </w:rPr>
        <w:t xml:space="preserve">run as a tourism establishment. </w:t>
      </w:r>
      <w:r w:rsidR="00027E2E" w:rsidRPr="001C6DB3">
        <w:rPr>
          <w:rFonts w:ascii="Times New Roman" w:hAnsi="Times New Roman" w:cs="Times New Roman"/>
          <w:color w:val="000000" w:themeColor="text1"/>
          <w:sz w:val="24"/>
          <w:szCs w:val="24"/>
        </w:rPr>
        <w:t xml:space="preserve">On </w:t>
      </w:r>
      <w:r w:rsidR="004D5E90" w:rsidRPr="001C6DB3">
        <w:rPr>
          <w:rFonts w:ascii="Times New Roman" w:hAnsi="Times New Roman" w:cs="Times New Roman"/>
          <w:color w:val="000000" w:themeColor="text1"/>
          <w:sz w:val="24"/>
          <w:szCs w:val="24"/>
        </w:rPr>
        <w:t xml:space="preserve">the </w:t>
      </w:r>
      <w:r w:rsidR="00505446" w:rsidRPr="001C6DB3">
        <w:rPr>
          <w:rFonts w:ascii="Times New Roman" w:hAnsi="Times New Roman" w:cs="Times New Roman"/>
          <w:color w:val="000000" w:themeColor="text1"/>
          <w:sz w:val="24"/>
          <w:szCs w:val="24"/>
        </w:rPr>
        <w:t>5 January 2016, the appellant</w:t>
      </w:r>
      <w:r w:rsidR="004D5E90" w:rsidRPr="001C6DB3">
        <w:rPr>
          <w:rFonts w:ascii="Times New Roman" w:hAnsi="Times New Roman" w:cs="Times New Roman"/>
          <w:color w:val="000000" w:themeColor="text1"/>
          <w:sz w:val="24"/>
          <w:szCs w:val="24"/>
        </w:rPr>
        <w:t xml:space="preserve"> and his wife purchased </w:t>
      </w:r>
      <w:r w:rsidR="00505446" w:rsidRPr="001C6DB3">
        <w:rPr>
          <w:rFonts w:ascii="Times New Roman" w:hAnsi="Times New Roman" w:cs="Times New Roman"/>
          <w:color w:val="000000" w:themeColor="text1"/>
          <w:sz w:val="24"/>
          <w:szCs w:val="24"/>
        </w:rPr>
        <w:t xml:space="preserve">parcel T1932 (Exhibit D1, </w:t>
      </w:r>
      <w:r w:rsidR="00696014">
        <w:rPr>
          <w:rFonts w:ascii="Times New Roman" w:hAnsi="Times New Roman" w:cs="Times New Roman"/>
          <w:color w:val="000000" w:themeColor="text1"/>
          <w:sz w:val="24"/>
          <w:szCs w:val="24"/>
        </w:rPr>
        <w:t xml:space="preserve">a copy of the </w:t>
      </w:r>
      <w:r w:rsidR="00505446" w:rsidRPr="001C6DB3">
        <w:rPr>
          <w:rFonts w:ascii="Times New Roman" w:hAnsi="Times New Roman" w:cs="Times New Roman"/>
          <w:color w:val="000000" w:themeColor="text1"/>
          <w:sz w:val="24"/>
          <w:szCs w:val="24"/>
        </w:rPr>
        <w:t>instrument of transfer) adjace</w:t>
      </w:r>
      <w:r w:rsidRPr="001C6DB3">
        <w:rPr>
          <w:rFonts w:ascii="Times New Roman" w:hAnsi="Times New Roman" w:cs="Times New Roman"/>
          <w:color w:val="000000" w:themeColor="text1"/>
          <w:sz w:val="24"/>
          <w:szCs w:val="24"/>
        </w:rPr>
        <w:t xml:space="preserve">nt </w:t>
      </w:r>
      <w:r w:rsidR="00505446" w:rsidRPr="001C6DB3">
        <w:rPr>
          <w:rFonts w:ascii="Times New Roman" w:hAnsi="Times New Roman" w:cs="Times New Roman"/>
          <w:color w:val="000000" w:themeColor="text1"/>
          <w:sz w:val="24"/>
          <w:szCs w:val="24"/>
        </w:rPr>
        <w:t>to thei</w:t>
      </w:r>
      <w:r w:rsidR="004D5E90" w:rsidRPr="001C6DB3">
        <w:rPr>
          <w:rFonts w:ascii="Times New Roman" w:hAnsi="Times New Roman" w:cs="Times New Roman"/>
          <w:color w:val="000000" w:themeColor="text1"/>
          <w:sz w:val="24"/>
          <w:szCs w:val="24"/>
        </w:rPr>
        <w:t>r</w:t>
      </w:r>
      <w:r w:rsidR="00505446" w:rsidRPr="001C6DB3">
        <w:rPr>
          <w:rFonts w:ascii="Times New Roman" w:hAnsi="Times New Roman" w:cs="Times New Roman"/>
          <w:color w:val="000000" w:themeColor="text1"/>
          <w:sz w:val="24"/>
          <w:szCs w:val="24"/>
        </w:rPr>
        <w:t xml:space="preserve"> property to extend their business. </w:t>
      </w:r>
      <w:r w:rsidR="004D5E90" w:rsidRPr="001C6DB3">
        <w:rPr>
          <w:rFonts w:ascii="Times New Roman" w:hAnsi="Times New Roman" w:cs="Times New Roman"/>
          <w:color w:val="000000" w:themeColor="text1"/>
          <w:sz w:val="24"/>
          <w:szCs w:val="24"/>
        </w:rPr>
        <w:t xml:space="preserve">Exhibit D5, a copy of a document titled, </w:t>
      </w:r>
      <w:r w:rsidR="004D5E90" w:rsidRPr="001C6DB3">
        <w:rPr>
          <w:rFonts w:ascii="Times New Roman" w:hAnsi="Times New Roman" w:cs="Times New Roman"/>
          <w:i/>
          <w:color w:val="000000" w:themeColor="text1"/>
          <w:sz w:val="24"/>
          <w:szCs w:val="24"/>
        </w:rPr>
        <w:t>″</w:t>
      </w:r>
      <w:r w:rsidR="00C65C19" w:rsidRPr="00C65C19">
        <w:rPr>
          <w:rFonts w:ascii="Times New Roman" w:hAnsi="Times New Roman" w:cs="Times New Roman"/>
          <w:i/>
          <w:color w:val="000000" w:themeColor="text1"/>
          <w:sz w:val="24"/>
          <w:szCs w:val="24"/>
        </w:rPr>
        <w:t>Certificate</w:t>
      </w:r>
      <w:r w:rsidR="004D5E90" w:rsidRPr="001C6DB3">
        <w:rPr>
          <w:rFonts w:ascii="Times New Roman" w:hAnsi="Times New Roman" w:cs="Times New Roman"/>
          <w:i/>
          <w:color w:val="000000" w:themeColor="text1"/>
          <w:sz w:val="24"/>
          <w:szCs w:val="24"/>
        </w:rPr>
        <w:t xml:space="preserve"> of Official search″</w:t>
      </w:r>
      <w:r w:rsidR="004D5E90" w:rsidRPr="001C6DB3">
        <w:rPr>
          <w:rFonts w:ascii="Times New Roman" w:hAnsi="Times New Roman" w:cs="Times New Roman"/>
          <w:color w:val="000000" w:themeColor="text1"/>
          <w:sz w:val="24"/>
          <w:szCs w:val="24"/>
        </w:rPr>
        <w:t>,</w:t>
      </w:r>
      <w:r w:rsidR="004D5E90" w:rsidRPr="001C6DB3">
        <w:rPr>
          <w:rFonts w:ascii="Times New Roman" w:hAnsi="Times New Roman" w:cs="Times New Roman"/>
          <w:i/>
          <w:color w:val="000000" w:themeColor="text1"/>
          <w:sz w:val="24"/>
          <w:szCs w:val="24"/>
        </w:rPr>
        <w:t xml:space="preserve"> </w:t>
      </w:r>
      <w:r w:rsidR="00F95B6E" w:rsidRPr="001C6DB3">
        <w:rPr>
          <w:rFonts w:ascii="Times New Roman" w:hAnsi="Times New Roman" w:cs="Times New Roman"/>
          <w:color w:val="000000" w:themeColor="text1"/>
          <w:sz w:val="24"/>
          <w:szCs w:val="24"/>
        </w:rPr>
        <w:t>concerning parcel T1932</w:t>
      </w:r>
      <w:r w:rsidR="00F95B6E" w:rsidRPr="001C6DB3">
        <w:rPr>
          <w:rFonts w:ascii="Times New Roman" w:hAnsi="Times New Roman" w:cs="Times New Roman"/>
          <w:i/>
          <w:color w:val="000000" w:themeColor="text1"/>
          <w:sz w:val="24"/>
          <w:szCs w:val="24"/>
        </w:rPr>
        <w:t xml:space="preserve">, </w:t>
      </w:r>
      <w:r w:rsidR="004D5E90" w:rsidRPr="001C6DB3">
        <w:rPr>
          <w:rFonts w:ascii="Times New Roman" w:hAnsi="Times New Roman" w:cs="Times New Roman"/>
          <w:color w:val="000000" w:themeColor="text1"/>
          <w:sz w:val="24"/>
          <w:szCs w:val="24"/>
        </w:rPr>
        <w:t>dated 25 July 2018,</w:t>
      </w:r>
      <w:r w:rsidR="004D5E90" w:rsidRPr="001C6DB3">
        <w:rPr>
          <w:rFonts w:ascii="Times New Roman" w:hAnsi="Times New Roman" w:cs="Times New Roman"/>
          <w:i/>
          <w:color w:val="000000" w:themeColor="text1"/>
          <w:sz w:val="24"/>
          <w:szCs w:val="24"/>
        </w:rPr>
        <w:t xml:space="preserve"> </w:t>
      </w:r>
      <w:r w:rsidR="004D5E90" w:rsidRPr="001C6DB3">
        <w:rPr>
          <w:rFonts w:ascii="Times New Roman" w:hAnsi="Times New Roman" w:cs="Times New Roman"/>
          <w:color w:val="000000" w:themeColor="text1"/>
          <w:sz w:val="24"/>
          <w:szCs w:val="24"/>
        </w:rPr>
        <w:t xml:space="preserve">contains a </w:t>
      </w:r>
      <w:r w:rsidR="004D5E90" w:rsidRPr="001C6DB3">
        <w:rPr>
          <w:rFonts w:ascii="Times New Roman" w:hAnsi="Times New Roman" w:cs="Times New Roman"/>
          <w:i/>
          <w:color w:val="000000" w:themeColor="text1"/>
          <w:sz w:val="24"/>
          <w:szCs w:val="24"/>
        </w:rPr>
        <w:t>″Nil″</w:t>
      </w:r>
      <w:r w:rsidR="004D5E90" w:rsidRPr="001C6DB3">
        <w:rPr>
          <w:rFonts w:ascii="Times New Roman" w:hAnsi="Times New Roman" w:cs="Times New Roman"/>
          <w:color w:val="000000" w:themeColor="text1"/>
          <w:sz w:val="24"/>
          <w:szCs w:val="24"/>
        </w:rPr>
        <w:t xml:space="preserve"> </w:t>
      </w:r>
      <w:r w:rsidR="004B75B7" w:rsidRPr="001C6DB3">
        <w:rPr>
          <w:rFonts w:ascii="Times New Roman" w:hAnsi="Times New Roman" w:cs="Times New Roman"/>
          <w:color w:val="000000" w:themeColor="text1"/>
          <w:sz w:val="24"/>
          <w:szCs w:val="24"/>
        </w:rPr>
        <w:t>entry concerning</w:t>
      </w:r>
      <w:r w:rsidR="004D5E90" w:rsidRPr="001C6DB3">
        <w:rPr>
          <w:rFonts w:ascii="Times New Roman" w:hAnsi="Times New Roman" w:cs="Times New Roman"/>
          <w:color w:val="000000" w:themeColor="text1"/>
          <w:sz w:val="24"/>
          <w:szCs w:val="24"/>
        </w:rPr>
        <w:t xml:space="preserve"> </w:t>
      </w:r>
      <w:r w:rsidR="004D5E90" w:rsidRPr="001C6DB3">
        <w:rPr>
          <w:rFonts w:ascii="Times New Roman" w:hAnsi="Times New Roman" w:cs="Times New Roman"/>
          <w:i/>
          <w:color w:val="000000" w:themeColor="text1"/>
          <w:sz w:val="24"/>
          <w:szCs w:val="24"/>
        </w:rPr>
        <w:lastRenderedPageBreak/>
        <w:t>″BENEFICIAL EASEMENT ETC″</w:t>
      </w:r>
      <w:r w:rsidR="004D5E90" w:rsidRPr="001C6DB3">
        <w:rPr>
          <w:rFonts w:ascii="Times New Roman" w:hAnsi="Times New Roman" w:cs="Times New Roman"/>
          <w:color w:val="000000" w:themeColor="text1"/>
          <w:sz w:val="24"/>
          <w:szCs w:val="24"/>
        </w:rPr>
        <w:t xml:space="preserve">. </w:t>
      </w:r>
    </w:p>
    <w:p w14:paraId="35C96058" w14:textId="77777777" w:rsidR="003D0DEF" w:rsidRPr="001C6DB3" w:rsidRDefault="003D0DEF" w:rsidP="003D0DEF">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5EE2685D" w14:textId="64601672" w:rsidR="007837DA" w:rsidRPr="001C6DB3" w:rsidRDefault="007837DA" w:rsidP="007837DA">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Mr Philippe Le</w:t>
      </w:r>
      <w:r w:rsidR="00D51044">
        <w:rPr>
          <w:rFonts w:ascii="Times New Roman" w:hAnsi="Times New Roman" w:cs="Times New Roman"/>
          <w:color w:val="000000" w:themeColor="text1"/>
          <w:sz w:val="24"/>
          <w:szCs w:val="24"/>
        </w:rPr>
        <w:t xml:space="preserve"> G</w:t>
      </w:r>
      <w:r w:rsidRPr="001C6DB3">
        <w:rPr>
          <w:rFonts w:ascii="Times New Roman" w:hAnsi="Times New Roman" w:cs="Times New Roman"/>
          <w:color w:val="000000" w:themeColor="text1"/>
          <w:sz w:val="24"/>
          <w:szCs w:val="24"/>
        </w:rPr>
        <w:t>all did not tell the appellant about Exhibit P1 when the latter purchased parcel T1932 from him. H</w:t>
      </w:r>
      <w:r w:rsidR="00CD39D4" w:rsidRPr="001C6DB3">
        <w:rPr>
          <w:rFonts w:ascii="Times New Roman" w:hAnsi="Times New Roman" w:cs="Times New Roman"/>
          <w:color w:val="000000" w:themeColor="text1"/>
          <w:sz w:val="24"/>
          <w:szCs w:val="24"/>
        </w:rPr>
        <w:t xml:space="preserve">e </w:t>
      </w:r>
      <w:r w:rsidRPr="001C6DB3">
        <w:rPr>
          <w:rFonts w:ascii="Times New Roman" w:hAnsi="Times New Roman" w:cs="Times New Roman"/>
          <w:color w:val="000000" w:themeColor="text1"/>
          <w:sz w:val="24"/>
          <w:szCs w:val="24"/>
        </w:rPr>
        <w:t>knew</w:t>
      </w:r>
      <w:r w:rsidR="004C4798"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that </w:t>
      </w:r>
      <w:r w:rsidR="004C4798" w:rsidRPr="001C6DB3">
        <w:rPr>
          <w:rFonts w:ascii="Times New Roman" w:hAnsi="Times New Roman" w:cs="Times New Roman"/>
          <w:color w:val="000000" w:themeColor="text1"/>
          <w:sz w:val="24"/>
          <w:szCs w:val="24"/>
        </w:rPr>
        <w:t xml:space="preserve">the road </w:t>
      </w:r>
      <w:r w:rsidR="007045D2" w:rsidRPr="001C6DB3">
        <w:rPr>
          <w:rFonts w:ascii="Times New Roman" w:hAnsi="Times New Roman" w:cs="Times New Roman"/>
          <w:color w:val="000000" w:themeColor="text1"/>
          <w:sz w:val="24"/>
          <w:szCs w:val="24"/>
        </w:rPr>
        <w:t>traversed the front of parcel</w:t>
      </w:r>
      <w:r w:rsidRPr="001C6DB3">
        <w:rPr>
          <w:rFonts w:ascii="Times New Roman" w:hAnsi="Times New Roman" w:cs="Times New Roman"/>
          <w:color w:val="000000" w:themeColor="text1"/>
          <w:sz w:val="24"/>
          <w:szCs w:val="24"/>
        </w:rPr>
        <w:t xml:space="preserve"> T1932 when he bought it, and that it led to the respondent’s house.</w:t>
      </w:r>
    </w:p>
    <w:p w14:paraId="733C0CEE" w14:textId="77777777" w:rsidR="00BE4FB7" w:rsidRPr="001C6DB3" w:rsidRDefault="00BE4FB7" w:rsidP="000D7E1A">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3DF7449" w14:textId="41855FCE" w:rsidR="007837DA" w:rsidRPr="001C6DB3" w:rsidRDefault="00CD39D4" w:rsidP="00302CA1">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He stated that he is desirous of building a retaining wall along the main road to secure his</w:t>
      </w:r>
      <w:r w:rsidR="007837DA"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property in the same manner as </w:t>
      </w:r>
      <w:r w:rsidR="007837DA" w:rsidRPr="001C6DB3">
        <w:rPr>
          <w:rFonts w:ascii="Times New Roman" w:hAnsi="Times New Roman" w:cs="Times New Roman"/>
          <w:color w:val="000000" w:themeColor="text1"/>
          <w:sz w:val="24"/>
          <w:szCs w:val="24"/>
        </w:rPr>
        <w:t>t</w:t>
      </w:r>
      <w:r w:rsidRPr="001C6DB3">
        <w:rPr>
          <w:rFonts w:ascii="Times New Roman" w:hAnsi="Times New Roman" w:cs="Times New Roman"/>
          <w:color w:val="000000" w:themeColor="text1"/>
          <w:sz w:val="24"/>
          <w:szCs w:val="24"/>
        </w:rPr>
        <w:t>he respondent has built one.</w:t>
      </w:r>
      <w:r w:rsidR="007837DA" w:rsidRPr="001C6DB3">
        <w:rPr>
          <w:rFonts w:ascii="Times New Roman" w:hAnsi="Times New Roman" w:cs="Times New Roman"/>
          <w:color w:val="000000" w:themeColor="text1"/>
          <w:sz w:val="24"/>
          <w:szCs w:val="24"/>
        </w:rPr>
        <w:t xml:space="preserve"> </w:t>
      </w:r>
      <w:r w:rsidR="00302CA1" w:rsidRPr="001C6DB3">
        <w:rPr>
          <w:rFonts w:ascii="Times New Roman" w:hAnsi="Times New Roman" w:cs="Times New Roman"/>
          <w:color w:val="000000" w:themeColor="text1"/>
          <w:sz w:val="24"/>
          <w:szCs w:val="24"/>
        </w:rPr>
        <w:t>T</w:t>
      </w:r>
      <w:r w:rsidR="007837DA" w:rsidRPr="001C6DB3">
        <w:rPr>
          <w:rFonts w:ascii="Times New Roman" w:hAnsi="Times New Roman" w:cs="Times New Roman"/>
          <w:color w:val="000000" w:themeColor="text1"/>
          <w:sz w:val="24"/>
          <w:szCs w:val="24"/>
        </w:rPr>
        <w:t>here is concrete road acce</w:t>
      </w:r>
      <w:r w:rsidR="00696014">
        <w:rPr>
          <w:rFonts w:ascii="Times New Roman" w:hAnsi="Times New Roman" w:cs="Times New Roman"/>
          <w:color w:val="000000" w:themeColor="text1"/>
          <w:sz w:val="24"/>
          <w:szCs w:val="24"/>
        </w:rPr>
        <w:t>ss over parcel T821, which can</w:t>
      </w:r>
      <w:r w:rsidR="007837DA" w:rsidRPr="001C6DB3">
        <w:rPr>
          <w:rFonts w:ascii="Times New Roman" w:hAnsi="Times New Roman" w:cs="Times New Roman"/>
          <w:color w:val="000000" w:themeColor="text1"/>
          <w:sz w:val="24"/>
          <w:szCs w:val="24"/>
        </w:rPr>
        <w:t xml:space="preserve"> serve the respondent. He added that </w:t>
      </w:r>
      <w:r w:rsidR="007045D2" w:rsidRPr="001C6DB3">
        <w:rPr>
          <w:rFonts w:ascii="Times New Roman" w:hAnsi="Times New Roman" w:cs="Times New Roman"/>
          <w:color w:val="000000" w:themeColor="text1"/>
          <w:sz w:val="24"/>
          <w:szCs w:val="24"/>
        </w:rPr>
        <w:t>parcel T</w:t>
      </w:r>
      <w:r w:rsidR="00302CA1" w:rsidRPr="001C6DB3">
        <w:rPr>
          <w:rFonts w:ascii="Times New Roman" w:hAnsi="Times New Roman" w:cs="Times New Roman"/>
          <w:color w:val="000000" w:themeColor="text1"/>
          <w:sz w:val="24"/>
          <w:szCs w:val="24"/>
        </w:rPr>
        <w:t>28</w:t>
      </w:r>
      <w:r w:rsidR="007045D2" w:rsidRPr="001C6DB3">
        <w:rPr>
          <w:rFonts w:ascii="Times New Roman" w:hAnsi="Times New Roman" w:cs="Times New Roman"/>
          <w:color w:val="000000" w:themeColor="text1"/>
          <w:sz w:val="24"/>
          <w:szCs w:val="24"/>
        </w:rPr>
        <w:t xml:space="preserve">3 had been subdivided into two parcels, namely </w:t>
      </w:r>
      <w:r w:rsidR="007837DA" w:rsidRPr="001C6DB3">
        <w:rPr>
          <w:rFonts w:ascii="Times New Roman" w:hAnsi="Times New Roman" w:cs="Times New Roman"/>
          <w:color w:val="000000" w:themeColor="text1"/>
          <w:sz w:val="24"/>
          <w:szCs w:val="24"/>
        </w:rPr>
        <w:t xml:space="preserve">T821 and T822 </w:t>
      </w:r>
      <w:r w:rsidR="007045D2" w:rsidRPr="001C6DB3">
        <w:rPr>
          <w:rFonts w:ascii="Times New Roman" w:hAnsi="Times New Roman" w:cs="Times New Roman"/>
          <w:color w:val="000000" w:themeColor="text1"/>
          <w:sz w:val="24"/>
          <w:szCs w:val="24"/>
        </w:rPr>
        <w:t>(</w:t>
      </w:r>
      <w:r w:rsidR="007837DA" w:rsidRPr="001C6DB3">
        <w:rPr>
          <w:rFonts w:ascii="Times New Roman" w:hAnsi="Times New Roman" w:cs="Times New Roman"/>
          <w:color w:val="000000" w:themeColor="text1"/>
          <w:sz w:val="24"/>
          <w:szCs w:val="24"/>
        </w:rPr>
        <w:t xml:space="preserve">Exhibit D7 – </w:t>
      </w:r>
      <w:r w:rsidR="00696014">
        <w:rPr>
          <w:rFonts w:ascii="Times New Roman" w:hAnsi="Times New Roman" w:cs="Times New Roman"/>
          <w:color w:val="000000" w:themeColor="text1"/>
          <w:sz w:val="24"/>
          <w:szCs w:val="24"/>
        </w:rPr>
        <w:t xml:space="preserve">a copy of the </w:t>
      </w:r>
      <w:r w:rsidR="007837DA" w:rsidRPr="001C6DB3">
        <w:rPr>
          <w:rFonts w:ascii="Times New Roman" w:hAnsi="Times New Roman" w:cs="Times New Roman"/>
          <w:color w:val="000000" w:themeColor="text1"/>
          <w:sz w:val="24"/>
          <w:szCs w:val="24"/>
        </w:rPr>
        <w:t>approved Cadastral District Takamaka Property No. T</w:t>
      </w:r>
      <w:r w:rsidR="00302CA1" w:rsidRPr="001C6DB3">
        <w:rPr>
          <w:rFonts w:ascii="Times New Roman" w:hAnsi="Times New Roman" w:cs="Times New Roman"/>
          <w:color w:val="000000" w:themeColor="text1"/>
          <w:sz w:val="24"/>
          <w:szCs w:val="24"/>
        </w:rPr>
        <w:t>283</w:t>
      </w:r>
      <w:r w:rsidR="007837DA" w:rsidRPr="001C6DB3">
        <w:rPr>
          <w:rFonts w:ascii="Times New Roman" w:hAnsi="Times New Roman" w:cs="Times New Roman"/>
          <w:color w:val="000000" w:themeColor="text1"/>
          <w:sz w:val="24"/>
          <w:szCs w:val="24"/>
        </w:rPr>
        <w:t xml:space="preserve"> Folio No. TD/268</w:t>
      </w:r>
      <w:r w:rsidR="007045D2" w:rsidRPr="001C6DB3">
        <w:rPr>
          <w:rFonts w:ascii="Times New Roman" w:hAnsi="Times New Roman" w:cs="Times New Roman"/>
          <w:color w:val="000000" w:themeColor="text1"/>
          <w:sz w:val="24"/>
          <w:szCs w:val="24"/>
        </w:rPr>
        <w:t>)</w:t>
      </w:r>
      <w:r w:rsidR="007837DA" w:rsidRPr="001C6DB3">
        <w:rPr>
          <w:rFonts w:ascii="Times New Roman" w:hAnsi="Times New Roman" w:cs="Times New Roman"/>
          <w:color w:val="000000" w:themeColor="text1"/>
          <w:sz w:val="24"/>
          <w:szCs w:val="24"/>
        </w:rPr>
        <w:t xml:space="preserve">. The appellant stated that if he were to block the road </w:t>
      </w:r>
      <w:r w:rsidR="007045D2" w:rsidRPr="001C6DB3">
        <w:rPr>
          <w:rFonts w:ascii="Times New Roman" w:hAnsi="Times New Roman" w:cs="Times New Roman"/>
          <w:color w:val="000000" w:themeColor="text1"/>
          <w:sz w:val="24"/>
          <w:szCs w:val="24"/>
        </w:rPr>
        <w:t>that traversed the front of his property,</w:t>
      </w:r>
      <w:r w:rsidR="007837DA" w:rsidRPr="001C6DB3">
        <w:rPr>
          <w:rFonts w:ascii="Times New Roman" w:hAnsi="Times New Roman" w:cs="Times New Roman"/>
          <w:color w:val="000000" w:themeColor="text1"/>
          <w:sz w:val="24"/>
          <w:szCs w:val="24"/>
        </w:rPr>
        <w:t xml:space="preserve"> which the respondent uses, the respondent would have access over parcel T821</w:t>
      </w:r>
      <w:r w:rsidR="00385A06" w:rsidRPr="001C6DB3">
        <w:rPr>
          <w:rFonts w:ascii="Times New Roman" w:hAnsi="Times New Roman" w:cs="Times New Roman"/>
          <w:color w:val="000000" w:themeColor="text1"/>
          <w:sz w:val="24"/>
          <w:szCs w:val="24"/>
        </w:rPr>
        <w:t>, which belongs to the respondent’s sister</w:t>
      </w:r>
      <w:r w:rsidR="007837DA" w:rsidRPr="001C6DB3">
        <w:rPr>
          <w:rFonts w:ascii="Times New Roman" w:hAnsi="Times New Roman" w:cs="Times New Roman"/>
          <w:color w:val="000000" w:themeColor="text1"/>
          <w:sz w:val="24"/>
          <w:szCs w:val="24"/>
        </w:rPr>
        <w:t xml:space="preserve">. Exhibit D8, a copy of a document titled, </w:t>
      </w:r>
      <w:r w:rsidR="007837DA" w:rsidRPr="001C6DB3">
        <w:rPr>
          <w:rFonts w:ascii="Times New Roman" w:hAnsi="Times New Roman" w:cs="Times New Roman"/>
          <w:i/>
          <w:color w:val="000000" w:themeColor="text1"/>
          <w:sz w:val="24"/>
          <w:szCs w:val="24"/>
        </w:rPr>
        <w:t>″</w:t>
      </w:r>
      <w:r w:rsidR="00F109E2" w:rsidRPr="001C6DB3">
        <w:rPr>
          <w:rFonts w:ascii="Times New Roman" w:hAnsi="Times New Roman" w:cs="Times New Roman"/>
          <w:i/>
          <w:color w:val="000000" w:themeColor="text1"/>
          <w:sz w:val="24"/>
          <w:szCs w:val="24"/>
        </w:rPr>
        <w:t>Certificate</w:t>
      </w:r>
      <w:r w:rsidR="007837DA" w:rsidRPr="001C6DB3">
        <w:rPr>
          <w:rFonts w:ascii="Times New Roman" w:hAnsi="Times New Roman" w:cs="Times New Roman"/>
          <w:i/>
          <w:color w:val="000000" w:themeColor="text1"/>
          <w:sz w:val="24"/>
          <w:szCs w:val="24"/>
        </w:rPr>
        <w:t xml:space="preserve"> of Official search″</w:t>
      </w:r>
      <w:r w:rsidR="007837DA" w:rsidRPr="001C6DB3">
        <w:rPr>
          <w:rFonts w:ascii="Times New Roman" w:hAnsi="Times New Roman" w:cs="Times New Roman"/>
          <w:color w:val="000000" w:themeColor="text1"/>
          <w:sz w:val="24"/>
          <w:szCs w:val="24"/>
        </w:rPr>
        <w:t>,</w:t>
      </w:r>
      <w:r w:rsidR="007837DA" w:rsidRPr="001C6DB3">
        <w:rPr>
          <w:rFonts w:ascii="Times New Roman" w:hAnsi="Times New Roman" w:cs="Times New Roman"/>
          <w:i/>
          <w:color w:val="000000" w:themeColor="text1"/>
          <w:sz w:val="24"/>
          <w:szCs w:val="24"/>
        </w:rPr>
        <w:t xml:space="preserve"> </w:t>
      </w:r>
      <w:r w:rsidR="00626727" w:rsidRPr="001C6DB3">
        <w:rPr>
          <w:rFonts w:ascii="Times New Roman" w:hAnsi="Times New Roman" w:cs="Times New Roman"/>
          <w:color w:val="000000" w:themeColor="text1"/>
          <w:sz w:val="24"/>
          <w:szCs w:val="24"/>
        </w:rPr>
        <w:t>concerning</w:t>
      </w:r>
      <w:r w:rsidR="00F95B6E" w:rsidRPr="001C6DB3">
        <w:rPr>
          <w:rFonts w:ascii="Times New Roman" w:hAnsi="Times New Roman" w:cs="Times New Roman"/>
          <w:color w:val="000000" w:themeColor="text1"/>
          <w:sz w:val="24"/>
          <w:szCs w:val="24"/>
        </w:rPr>
        <w:t xml:space="preserve"> parcel T283</w:t>
      </w:r>
      <w:r w:rsidR="00F95B6E" w:rsidRPr="001C6DB3">
        <w:rPr>
          <w:rFonts w:ascii="Times New Roman" w:hAnsi="Times New Roman" w:cs="Times New Roman"/>
          <w:i/>
          <w:color w:val="000000" w:themeColor="text1"/>
          <w:sz w:val="24"/>
          <w:szCs w:val="24"/>
        </w:rPr>
        <w:t>,</w:t>
      </w:r>
      <w:r w:rsidR="00AC3298" w:rsidRPr="001C6DB3">
        <w:rPr>
          <w:rFonts w:ascii="Times New Roman" w:hAnsi="Times New Roman" w:cs="Times New Roman"/>
          <w:i/>
          <w:color w:val="000000" w:themeColor="text1"/>
          <w:sz w:val="24"/>
          <w:szCs w:val="24"/>
        </w:rPr>
        <w:t xml:space="preserve"> </w:t>
      </w:r>
      <w:r w:rsidR="00AC3298" w:rsidRPr="001C6DB3">
        <w:rPr>
          <w:rFonts w:ascii="Times New Roman" w:hAnsi="Times New Roman" w:cs="Times New Roman"/>
          <w:color w:val="000000" w:themeColor="text1"/>
          <w:sz w:val="24"/>
          <w:szCs w:val="24"/>
        </w:rPr>
        <w:t>of the extent of 1791 square metres,</w:t>
      </w:r>
      <w:r w:rsidR="00F95B6E" w:rsidRPr="001C6DB3">
        <w:rPr>
          <w:rFonts w:ascii="Times New Roman" w:hAnsi="Times New Roman" w:cs="Times New Roman"/>
          <w:i/>
          <w:color w:val="000000" w:themeColor="text1"/>
          <w:sz w:val="24"/>
          <w:szCs w:val="24"/>
        </w:rPr>
        <w:t xml:space="preserve"> </w:t>
      </w:r>
      <w:r w:rsidR="007837DA" w:rsidRPr="001C6DB3">
        <w:rPr>
          <w:rFonts w:ascii="Times New Roman" w:hAnsi="Times New Roman" w:cs="Times New Roman"/>
          <w:color w:val="000000" w:themeColor="text1"/>
          <w:sz w:val="24"/>
          <w:szCs w:val="24"/>
        </w:rPr>
        <w:t>dated 3 August 2018,</w:t>
      </w:r>
      <w:r w:rsidR="00385A06" w:rsidRPr="001C6DB3">
        <w:rPr>
          <w:rFonts w:ascii="Times New Roman" w:hAnsi="Times New Roman" w:cs="Times New Roman"/>
          <w:color w:val="000000" w:themeColor="text1"/>
          <w:sz w:val="24"/>
          <w:szCs w:val="24"/>
        </w:rPr>
        <w:t xml:space="preserve"> </w:t>
      </w:r>
      <w:r w:rsidR="00385A06" w:rsidRPr="001C6DB3">
        <w:rPr>
          <w:rFonts w:ascii="Times New Roman" w:hAnsi="Times New Roman" w:cs="Times New Roman"/>
          <w:i/>
          <w:color w:val="000000" w:themeColor="text1"/>
          <w:sz w:val="24"/>
          <w:szCs w:val="24"/>
        </w:rPr>
        <w:t>inter alia</w:t>
      </w:r>
      <w:r w:rsidR="00385A06" w:rsidRPr="001C6DB3">
        <w:rPr>
          <w:rFonts w:ascii="Times New Roman" w:hAnsi="Times New Roman" w:cs="Times New Roman"/>
          <w:color w:val="000000" w:themeColor="text1"/>
          <w:sz w:val="24"/>
          <w:szCs w:val="24"/>
        </w:rPr>
        <w:t>,</w:t>
      </w:r>
      <w:r w:rsidR="007837DA" w:rsidRPr="001C6DB3">
        <w:rPr>
          <w:rFonts w:ascii="Times New Roman" w:hAnsi="Times New Roman" w:cs="Times New Roman"/>
          <w:i/>
          <w:color w:val="000000" w:themeColor="text1"/>
          <w:sz w:val="24"/>
          <w:szCs w:val="24"/>
        </w:rPr>
        <w:t xml:space="preserve"> </w:t>
      </w:r>
      <w:r w:rsidR="007837DA" w:rsidRPr="001C6DB3">
        <w:rPr>
          <w:rFonts w:ascii="Times New Roman" w:hAnsi="Times New Roman" w:cs="Times New Roman"/>
          <w:color w:val="000000" w:themeColor="text1"/>
          <w:sz w:val="24"/>
          <w:szCs w:val="24"/>
        </w:rPr>
        <w:t xml:space="preserve">contains a </w:t>
      </w:r>
      <w:r w:rsidR="007837DA" w:rsidRPr="001C6DB3">
        <w:rPr>
          <w:rFonts w:ascii="Times New Roman" w:hAnsi="Times New Roman" w:cs="Times New Roman"/>
          <w:i/>
          <w:color w:val="000000" w:themeColor="text1"/>
          <w:sz w:val="24"/>
          <w:szCs w:val="24"/>
        </w:rPr>
        <w:t>″Nil″</w:t>
      </w:r>
      <w:r w:rsidR="007837DA" w:rsidRPr="001C6DB3">
        <w:rPr>
          <w:rFonts w:ascii="Times New Roman" w:hAnsi="Times New Roman" w:cs="Times New Roman"/>
          <w:color w:val="000000" w:themeColor="text1"/>
          <w:sz w:val="24"/>
          <w:szCs w:val="24"/>
        </w:rPr>
        <w:t xml:space="preserve"> entry concerning </w:t>
      </w:r>
      <w:r w:rsidR="007837DA" w:rsidRPr="001C6DB3">
        <w:rPr>
          <w:rFonts w:ascii="Times New Roman" w:hAnsi="Times New Roman" w:cs="Times New Roman"/>
          <w:i/>
          <w:color w:val="000000" w:themeColor="text1"/>
          <w:sz w:val="24"/>
          <w:szCs w:val="24"/>
        </w:rPr>
        <w:t>″BENEFICIAL EASEMENT ETC″</w:t>
      </w:r>
      <w:r w:rsidR="00626727" w:rsidRPr="001C6DB3">
        <w:rPr>
          <w:rFonts w:ascii="Times New Roman" w:hAnsi="Times New Roman" w:cs="Times New Roman"/>
          <w:color w:val="000000" w:themeColor="text1"/>
          <w:sz w:val="24"/>
          <w:szCs w:val="24"/>
        </w:rPr>
        <w:t xml:space="preserve"> and the </w:t>
      </w:r>
      <w:r w:rsidR="00AC3298" w:rsidRPr="001C6DB3">
        <w:rPr>
          <w:rFonts w:ascii="Times New Roman" w:hAnsi="Times New Roman" w:cs="Times New Roman"/>
          <w:color w:val="000000" w:themeColor="text1"/>
          <w:sz w:val="24"/>
          <w:szCs w:val="24"/>
        </w:rPr>
        <w:t>information,</w:t>
      </w:r>
      <w:r w:rsidR="00626727" w:rsidRPr="001C6DB3">
        <w:rPr>
          <w:rFonts w:ascii="Times New Roman" w:hAnsi="Times New Roman" w:cs="Times New Roman"/>
          <w:color w:val="000000" w:themeColor="text1"/>
          <w:sz w:val="24"/>
          <w:szCs w:val="24"/>
        </w:rPr>
        <w:t xml:space="preserve"> </w:t>
      </w:r>
      <w:r w:rsidR="00626727" w:rsidRPr="001C6DB3">
        <w:rPr>
          <w:rFonts w:ascii="Times New Roman" w:hAnsi="Times New Roman" w:cs="Times New Roman"/>
          <w:i/>
          <w:color w:val="000000" w:themeColor="text1"/>
          <w:sz w:val="24"/>
          <w:szCs w:val="24"/>
        </w:rPr>
        <w:t>″Closed on Sub-division, See Parcel No. T821 &amp; T822″</w:t>
      </w:r>
      <w:r w:rsidR="00626727" w:rsidRPr="001C6DB3">
        <w:rPr>
          <w:rFonts w:ascii="Times New Roman" w:hAnsi="Times New Roman" w:cs="Times New Roman"/>
          <w:color w:val="000000" w:themeColor="text1"/>
          <w:sz w:val="24"/>
          <w:szCs w:val="24"/>
        </w:rPr>
        <w:t xml:space="preserve">. </w:t>
      </w:r>
      <w:r w:rsidR="007837DA" w:rsidRPr="001C6DB3">
        <w:rPr>
          <w:rFonts w:ascii="Times New Roman" w:hAnsi="Times New Roman" w:cs="Times New Roman"/>
          <w:color w:val="000000" w:themeColor="text1"/>
          <w:sz w:val="24"/>
          <w:szCs w:val="24"/>
        </w:rPr>
        <w:t xml:space="preserve"> </w:t>
      </w:r>
    </w:p>
    <w:p w14:paraId="1E7CF1CF" w14:textId="77777777" w:rsidR="007837DA" w:rsidRPr="001C6DB3" w:rsidRDefault="007837DA" w:rsidP="007837DA">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60946219" w14:textId="60210D8A" w:rsidR="00AC3298" w:rsidRPr="001C6DB3" w:rsidRDefault="00AC3298" w:rsidP="00AC3298">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When cross-examined, </w:t>
      </w:r>
      <w:r w:rsidR="00385A06" w:rsidRPr="001C6DB3">
        <w:rPr>
          <w:rFonts w:ascii="Times New Roman" w:hAnsi="Times New Roman" w:cs="Times New Roman"/>
          <w:color w:val="000000" w:themeColor="text1"/>
          <w:sz w:val="24"/>
          <w:szCs w:val="24"/>
        </w:rPr>
        <w:t>he stated that he</w:t>
      </w:r>
      <w:r w:rsidR="00781012" w:rsidRPr="001C6DB3">
        <w:rPr>
          <w:rFonts w:ascii="Times New Roman" w:hAnsi="Times New Roman" w:cs="Times New Roman"/>
          <w:color w:val="000000" w:themeColor="text1"/>
          <w:sz w:val="24"/>
          <w:szCs w:val="24"/>
        </w:rPr>
        <w:t xml:space="preserve"> was</w:t>
      </w:r>
      <w:r w:rsidR="00385A06" w:rsidRPr="001C6DB3">
        <w:rPr>
          <w:rFonts w:ascii="Times New Roman" w:hAnsi="Times New Roman" w:cs="Times New Roman"/>
          <w:color w:val="000000" w:themeColor="text1"/>
          <w:sz w:val="24"/>
          <w:szCs w:val="24"/>
        </w:rPr>
        <w:t xml:space="preserve"> unaware of Exhibit P1</w:t>
      </w:r>
      <w:r w:rsidR="00781012" w:rsidRPr="001C6DB3">
        <w:rPr>
          <w:rFonts w:ascii="Times New Roman" w:hAnsi="Times New Roman" w:cs="Times New Roman"/>
          <w:color w:val="000000" w:themeColor="text1"/>
          <w:sz w:val="24"/>
          <w:szCs w:val="24"/>
        </w:rPr>
        <w:t xml:space="preserve"> when he purchased parcel T1932</w:t>
      </w:r>
      <w:r w:rsidR="00385A06"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 xml:space="preserve">He accepted that the respondent has been using the road over parcel T1932 before he purchased it. </w:t>
      </w:r>
    </w:p>
    <w:p w14:paraId="4B0F750E" w14:textId="77777777" w:rsidR="007349FD" w:rsidRPr="001C6DB3" w:rsidRDefault="007349FD" w:rsidP="007349FD">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4BAA719" w14:textId="667AF78F" w:rsidR="00812C0D" w:rsidRPr="001C6DB3" w:rsidRDefault="000725DB" w:rsidP="00812C0D">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 xml:space="preserve">ANALYSIS OF THE CONTENTIONS OF THE APPELLANT AND </w:t>
      </w:r>
      <w:r w:rsidR="007844FE">
        <w:rPr>
          <w:rFonts w:ascii="Times New Roman" w:hAnsi="Times New Roman" w:cs="Times New Roman"/>
          <w:b/>
          <w:color w:val="000000" w:themeColor="text1"/>
          <w:sz w:val="24"/>
          <w:szCs w:val="24"/>
        </w:rPr>
        <w:t xml:space="preserve">THE </w:t>
      </w:r>
      <w:r w:rsidRPr="001C6DB3">
        <w:rPr>
          <w:rFonts w:ascii="Times New Roman" w:hAnsi="Times New Roman" w:cs="Times New Roman"/>
          <w:b/>
          <w:color w:val="000000" w:themeColor="text1"/>
          <w:sz w:val="24"/>
          <w:szCs w:val="24"/>
        </w:rPr>
        <w:t>RESPONDENT</w:t>
      </w:r>
    </w:p>
    <w:p w14:paraId="032F2012" w14:textId="77777777" w:rsidR="000725DB" w:rsidRPr="001C6DB3" w:rsidRDefault="000725DB" w:rsidP="00812C0D">
      <w:pPr>
        <w:widowControl w:val="0"/>
        <w:autoSpaceDE w:val="0"/>
        <w:autoSpaceDN w:val="0"/>
        <w:adjustRightInd w:val="0"/>
        <w:spacing w:after="0" w:line="360" w:lineRule="auto"/>
        <w:jc w:val="both"/>
        <w:rPr>
          <w:rFonts w:ascii="Times New Roman" w:hAnsi="Times New Roman" w:cs="Times New Roman"/>
          <w:b/>
          <w:i/>
          <w:color w:val="000000" w:themeColor="text1"/>
          <w:sz w:val="24"/>
          <w:szCs w:val="24"/>
        </w:rPr>
      </w:pPr>
    </w:p>
    <w:p w14:paraId="543C9DF9" w14:textId="1F21D9C7" w:rsidR="00402D1F" w:rsidRPr="003A5D98" w:rsidRDefault="008E0789" w:rsidP="008E0789">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r w:rsidRPr="003A5D98">
        <w:rPr>
          <w:rFonts w:ascii="Times New Roman" w:hAnsi="Times New Roman" w:cs="Times New Roman"/>
          <w:i/>
          <w:color w:val="000000" w:themeColor="text1"/>
          <w:sz w:val="24"/>
          <w:szCs w:val="24"/>
        </w:rPr>
        <w:t>Ground 1 of the grounds of appeal</w:t>
      </w:r>
    </w:p>
    <w:p w14:paraId="2C6A97D7" w14:textId="70CB9EA6" w:rsidR="00983086" w:rsidRPr="001C6DB3" w:rsidRDefault="007464F6" w:rsidP="008E0789">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I</w:t>
      </w:r>
      <w:r w:rsidR="001A7838" w:rsidRPr="001C6DB3">
        <w:rPr>
          <w:rFonts w:ascii="Times New Roman" w:hAnsi="Times New Roman" w:cs="Times New Roman"/>
          <w:color w:val="000000" w:themeColor="text1"/>
          <w:sz w:val="24"/>
          <w:szCs w:val="24"/>
        </w:rPr>
        <w:t xml:space="preserve"> consider the following issue</w:t>
      </w:r>
      <w:r w:rsidR="003131F4">
        <w:rPr>
          <w:rFonts w:ascii="Times New Roman" w:hAnsi="Times New Roman" w:cs="Times New Roman"/>
          <w:color w:val="000000" w:themeColor="text1"/>
          <w:sz w:val="24"/>
          <w:szCs w:val="24"/>
        </w:rPr>
        <w:t xml:space="preserve"> under the first ground</w:t>
      </w:r>
      <w:r w:rsidR="008E0789" w:rsidRPr="001C6DB3">
        <w:rPr>
          <w:rFonts w:ascii="Times New Roman" w:hAnsi="Times New Roman" w:cs="Times New Roman"/>
          <w:color w:val="000000" w:themeColor="text1"/>
          <w:sz w:val="24"/>
          <w:szCs w:val="24"/>
        </w:rPr>
        <w:t xml:space="preserve">. </w:t>
      </w:r>
      <w:r w:rsidR="00C7475B">
        <w:rPr>
          <w:rFonts w:ascii="Times New Roman" w:hAnsi="Times New Roman" w:cs="Times New Roman"/>
          <w:color w:val="000000" w:themeColor="text1"/>
          <w:sz w:val="24"/>
          <w:szCs w:val="24"/>
        </w:rPr>
        <w:t xml:space="preserve">Whether or not the </w:t>
      </w:r>
      <w:r w:rsidR="00983086" w:rsidRPr="001C6DB3">
        <w:rPr>
          <w:rFonts w:ascii="Times New Roman" w:hAnsi="Times New Roman" w:cs="Times New Roman"/>
          <w:color w:val="000000" w:themeColor="text1"/>
          <w:sz w:val="24"/>
          <w:szCs w:val="24"/>
        </w:rPr>
        <w:t>respondent ha</w:t>
      </w:r>
      <w:r w:rsidR="00C7475B">
        <w:rPr>
          <w:rFonts w:ascii="Times New Roman" w:hAnsi="Times New Roman" w:cs="Times New Roman"/>
          <w:color w:val="000000" w:themeColor="text1"/>
          <w:sz w:val="24"/>
          <w:szCs w:val="24"/>
        </w:rPr>
        <w:t>s</w:t>
      </w:r>
      <w:r w:rsidR="00983086" w:rsidRPr="001C6DB3">
        <w:rPr>
          <w:rFonts w:ascii="Times New Roman" w:hAnsi="Times New Roman" w:cs="Times New Roman"/>
          <w:color w:val="000000" w:themeColor="text1"/>
          <w:sz w:val="24"/>
          <w:szCs w:val="24"/>
        </w:rPr>
        <w:t xml:space="preserve"> a motorable right of way by way of an easement across </w:t>
      </w:r>
      <w:r w:rsidR="00D51044">
        <w:rPr>
          <w:rFonts w:ascii="Times New Roman" w:hAnsi="Times New Roman" w:cs="Times New Roman"/>
          <w:color w:val="000000" w:themeColor="text1"/>
          <w:sz w:val="24"/>
          <w:szCs w:val="24"/>
        </w:rPr>
        <w:t>parcel T1932 through Exhibit P1.</w:t>
      </w:r>
    </w:p>
    <w:p w14:paraId="6117F3FC" w14:textId="77777777" w:rsidR="001A7838" w:rsidRPr="001C6DB3" w:rsidRDefault="001A7838" w:rsidP="001A7838">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485407C" w14:textId="083783B0" w:rsidR="00402D1F" w:rsidRDefault="003131F4" w:rsidP="00402D1F">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first ground</w:t>
      </w:r>
      <w:r w:rsidR="008C0A5F" w:rsidRPr="001C6DB3">
        <w:rPr>
          <w:rFonts w:ascii="Times New Roman" w:hAnsi="Times New Roman" w:cs="Times New Roman"/>
          <w:color w:val="000000" w:themeColor="text1"/>
          <w:sz w:val="24"/>
          <w:szCs w:val="24"/>
        </w:rPr>
        <w:t xml:space="preserve"> concerns the value of Exhibit P1</w:t>
      </w:r>
      <w:r w:rsidR="009C5E5F" w:rsidRPr="001C6DB3">
        <w:rPr>
          <w:rFonts w:ascii="Times New Roman" w:hAnsi="Times New Roman" w:cs="Times New Roman"/>
          <w:color w:val="000000" w:themeColor="text1"/>
          <w:sz w:val="24"/>
          <w:szCs w:val="24"/>
        </w:rPr>
        <w:t>, the document granting road access</w:t>
      </w:r>
      <w:r w:rsidR="0021057C" w:rsidRPr="001C6DB3">
        <w:rPr>
          <w:rFonts w:ascii="Times New Roman" w:hAnsi="Times New Roman" w:cs="Times New Roman"/>
          <w:color w:val="000000" w:themeColor="text1"/>
          <w:sz w:val="24"/>
          <w:szCs w:val="24"/>
        </w:rPr>
        <w:t xml:space="preserve"> or </w:t>
      </w:r>
      <w:r w:rsidR="0021057C" w:rsidRPr="001C6DB3">
        <w:rPr>
          <w:rFonts w:ascii="Times New Roman" w:hAnsi="Times New Roman" w:cs="Times New Roman"/>
          <w:i/>
          <w:color w:val="000000" w:themeColor="text1"/>
          <w:sz w:val="24"/>
          <w:szCs w:val="24"/>
        </w:rPr>
        <w:t>droit de passage</w:t>
      </w:r>
      <w:r w:rsidR="009C5E5F" w:rsidRPr="001C6DB3">
        <w:rPr>
          <w:rFonts w:ascii="Times New Roman" w:hAnsi="Times New Roman" w:cs="Times New Roman"/>
          <w:color w:val="000000" w:themeColor="text1"/>
          <w:sz w:val="24"/>
          <w:szCs w:val="24"/>
        </w:rPr>
        <w:t>. Exhibit P1 is</w:t>
      </w:r>
      <w:r w:rsidR="008C0A5F" w:rsidRPr="001C6DB3">
        <w:rPr>
          <w:rFonts w:ascii="Times New Roman" w:hAnsi="Times New Roman" w:cs="Times New Roman"/>
          <w:color w:val="000000" w:themeColor="text1"/>
          <w:sz w:val="24"/>
          <w:szCs w:val="24"/>
        </w:rPr>
        <w:t xml:space="preserve"> the foundational piece of evidence on which the learned Judge base</w:t>
      </w:r>
      <w:r w:rsidR="00E85B80" w:rsidRPr="001C6DB3">
        <w:rPr>
          <w:rFonts w:ascii="Times New Roman" w:hAnsi="Times New Roman" w:cs="Times New Roman"/>
          <w:color w:val="000000" w:themeColor="text1"/>
          <w:sz w:val="24"/>
          <w:szCs w:val="24"/>
        </w:rPr>
        <w:t>d his</w:t>
      </w:r>
      <w:r w:rsidR="008C0A5F" w:rsidRPr="001C6DB3">
        <w:rPr>
          <w:rFonts w:ascii="Times New Roman" w:hAnsi="Times New Roman" w:cs="Times New Roman"/>
          <w:color w:val="000000" w:themeColor="text1"/>
          <w:sz w:val="24"/>
          <w:szCs w:val="24"/>
        </w:rPr>
        <w:t xml:space="preserve"> finding. </w:t>
      </w:r>
    </w:p>
    <w:p w14:paraId="17D86FC0" w14:textId="77777777" w:rsidR="00650EDB" w:rsidRPr="00A44DA1" w:rsidRDefault="00650EDB" w:rsidP="00650EDB">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16E100C5" w14:textId="652DBF42" w:rsidR="00812C0D" w:rsidRPr="001C6DB3" w:rsidRDefault="00410A80" w:rsidP="00812C0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Pausing there, I refer to the </w:t>
      </w:r>
      <w:r w:rsidR="00E85B80" w:rsidRPr="001C6DB3">
        <w:rPr>
          <w:rFonts w:ascii="Times New Roman" w:hAnsi="Times New Roman" w:cs="Times New Roman"/>
          <w:color w:val="000000" w:themeColor="text1"/>
          <w:sz w:val="24"/>
          <w:szCs w:val="24"/>
        </w:rPr>
        <w:t xml:space="preserve">relevant </w:t>
      </w:r>
      <w:r w:rsidRPr="001C6DB3">
        <w:rPr>
          <w:rFonts w:ascii="Times New Roman" w:hAnsi="Times New Roman" w:cs="Times New Roman"/>
          <w:color w:val="000000" w:themeColor="text1"/>
          <w:sz w:val="24"/>
          <w:szCs w:val="24"/>
        </w:rPr>
        <w:t xml:space="preserve">provisions of the Civil Code of Seychelles </w:t>
      </w:r>
      <w:r w:rsidR="00E85B80" w:rsidRPr="001C6DB3">
        <w:rPr>
          <w:rFonts w:ascii="Times New Roman" w:hAnsi="Times New Roman" w:cs="Times New Roman"/>
          <w:color w:val="000000" w:themeColor="text1"/>
          <w:sz w:val="24"/>
          <w:szCs w:val="24"/>
        </w:rPr>
        <w:t xml:space="preserve">with respect </w:t>
      </w:r>
      <w:r w:rsidRPr="001C6DB3">
        <w:rPr>
          <w:rFonts w:ascii="Times New Roman" w:hAnsi="Times New Roman" w:cs="Times New Roman"/>
          <w:color w:val="000000" w:themeColor="text1"/>
          <w:sz w:val="24"/>
          <w:szCs w:val="24"/>
        </w:rPr>
        <w:t xml:space="preserve">to this appeal. </w:t>
      </w:r>
      <w:r w:rsidR="008C0A5F" w:rsidRPr="001C6DB3">
        <w:rPr>
          <w:rFonts w:ascii="Times New Roman" w:hAnsi="Times New Roman" w:cs="Times New Roman"/>
          <w:color w:val="000000" w:themeColor="text1"/>
          <w:sz w:val="24"/>
          <w:szCs w:val="24"/>
        </w:rPr>
        <w:t>A</w:t>
      </w:r>
      <w:r w:rsidR="00812C0D" w:rsidRPr="001C6DB3">
        <w:rPr>
          <w:rFonts w:ascii="Times New Roman" w:hAnsi="Times New Roman" w:cs="Times New Roman"/>
          <w:color w:val="000000" w:themeColor="text1"/>
          <w:sz w:val="24"/>
          <w:szCs w:val="24"/>
        </w:rPr>
        <w:t xml:space="preserve"> right</w:t>
      </w:r>
      <w:r w:rsidR="008C0A5F" w:rsidRPr="001C6DB3">
        <w:rPr>
          <w:rFonts w:ascii="Times New Roman" w:hAnsi="Times New Roman" w:cs="Times New Roman"/>
          <w:color w:val="000000" w:themeColor="text1"/>
          <w:sz w:val="24"/>
          <w:szCs w:val="24"/>
        </w:rPr>
        <w:t xml:space="preserve"> of way</w:t>
      </w:r>
      <w:r w:rsidR="00812C0D" w:rsidRPr="001C6DB3">
        <w:rPr>
          <w:rFonts w:ascii="Times New Roman" w:hAnsi="Times New Roman" w:cs="Times New Roman"/>
          <w:color w:val="000000" w:themeColor="text1"/>
          <w:sz w:val="24"/>
          <w:szCs w:val="24"/>
        </w:rPr>
        <w:t xml:space="preserve"> is a discontinuous easement under Article 688 of the Civil Code of Seychelles. Discontinuous easements can only be created by a </w:t>
      </w:r>
      <w:r w:rsidR="00812C0D" w:rsidRPr="001C6DB3">
        <w:rPr>
          <w:rFonts w:ascii="Times New Roman" w:hAnsi="Times New Roman" w:cs="Times New Roman"/>
          <w:b/>
          <w:color w:val="000000" w:themeColor="text1"/>
          <w:sz w:val="24"/>
          <w:szCs w:val="24"/>
          <w:u w:val="single"/>
        </w:rPr>
        <w:t>document of title</w:t>
      </w:r>
      <w:r w:rsidR="00812C0D" w:rsidRPr="001C6DB3">
        <w:rPr>
          <w:rFonts w:ascii="Times New Roman" w:hAnsi="Times New Roman" w:cs="Times New Roman"/>
          <w:color w:val="000000" w:themeColor="text1"/>
          <w:sz w:val="24"/>
          <w:szCs w:val="24"/>
        </w:rPr>
        <w:t xml:space="preserve"> (Article 691 of the Civil Code of Seychelles) or by a court order when a plaintiff seeks a right of way under Article 682 of the Civil Code of Seychelles because his land is enclaved. Article 691 of the Civil Code of Seychelles stipulates that a discontinuous easement cannot be created by possession, even from time immemorial. In this present appeal, it is plain that the fact that the respondent has used the road access for a long time cannot give him an easement.</w:t>
      </w:r>
    </w:p>
    <w:p w14:paraId="61CF0D33" w14:textId="77777777" w:rsidR="00277A7B" w:rsidRPr="001C6DB3" w:rsidRDefault="00277A7B" w:rsidP="00277A7B">
      <w:pPr>
        <w:pStyle w:val="ListParagraph"/>
        <w:rPr>
          <w:rFonts w:ascii="Times New Roman" w:hAnsi="Times New Roman" w:cs="Times New Roman"/>
          <w:color w:val="000000" w:themeColor="text1"/>
          <w:sz w:val="24"/>
          <w:szCs w:val="24"/>
        </w:rPr>
      </w:pPr>
    </w:p>
    <w:p w14:paraId="1ACA4790" w14:textId="5E4E3D42" w:rsidR="00BB4C02" w:rsidRPr="001C6DB3" w:rsidRDefault="00277A7B" w:rsidP="00BB4C02">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I also </w:t>
      </w:r>
      <w:r w:rsidR="00BB4C02" w:rsidRPr="001C6DB3">
        <w:rPr>
          <w:rFonts w:ascii="Times New Roman" w:hAnsi="Times New Roman" w:cs="Times New Roman"/>
          <w:color w:val="000000" w:themeColor="text1"/>
          <w:sz w:val="24"/>
          <w:szCs w:val="24"/>
        </w:rPr>
        <w:t>refer to</w:t>
      </w:r>
      <w:r w:rsidRPr="001C6DB3">
        <w:rPr>
          <w:rFonts w:ascii="Times New Roman" w:hAnsi="Times New Roman" w:cs="Times New Roman"/>
          <w:color w:val="000000" w:themeColor="text1"/>
          <w:sz w:val="24"/>
          <w:szCs w:val="24"/>
        </w:rPr>
        <w:t xml:space="preserve"> the</w:t>
      </w:r>
      <w:r w:rsidR="00E85B80" w:rsidRPr="001C6DB3">
        <w:rPr>
          <w:rFonts w:ascii="Times New Roman" w:hAnsi="Times New Roman" w:cs="Times New Roman"/>
          <w:color w:val="000000" w:themeColor="text1"/>
          <w:sz w:val="24"/>
          <w:szCs w:val="24"/>
        </w:rPr>
        <w:t xml:space="preserve"> relevant</w:t>
      </w:r>
      <w:r w:rsidRPr="001C6DB3">
        <w:rPr>
          <w:rFonts w:ascii="Times New Roman" w:hAnsi="Times New Roman" w:cs="Times New Roman"/>
          <w:color w:val="000000" w:themeColor="text1"/>
          <w:sz w:val="24"/>
          <w:szCs w:val="24"/>
        </w:rPr>
        <w:t xml:space="preserve"> provisions of the Land Registration Act</w:t>
      </w:r>
      <w:r w:rsidR="00EA6644">
        <w:rPr>
          <w:rFonts w:ascii="Times New Roman" w:hAnsi="Times New Roman" w:cs="Times New Roman"/>
          <w:color w:val="000000" w:themeColor="text1"/>
          <w:sz w:val="24"/>
          <w:szCs w:val="24"/>
        </w:rPr>
        <w:t>,</w:t>
      </w:r>
      <w:r w:rsidRPr="001C6DB3">
        <w:rPr>
          <w:rFonts w:ascii="Times New Roman" w:hAnsi="Times New Roman" w:cs="Times New Roman"/>
          <w:color w:val="000000" w:themeColor="text1"/>
          <w:sz w:val="24"/>
          <w:szCs w:val="24"/>
        </w:rPr>
        <w:t xml:space="preserve"> </w:t>
      </w:r>
      <w:r w:rsidR="00E60D2E">
        <w:rPr>
          <w:rFonts w:ascii="Times New Roman" w:hAnsi="Times New Roman" w:cs="Times New Roman"/>
          <w:color w:val="000000" w:themeColor="text1"/>
          <w:sz w:val="24"/>
          <w:szCs w:val="24"/>
        </w:rPr>
        <w:t xml:space="preserve">namely </w:t>
      </w:r>
      <w:r w:rsidR="00BB4C02" w:rsidRPr="001C6DB3">
        <w:rPr>
          <w:rFonts w:ascii="Times New Roman" w:hAnsi="Times New Roman" w:cs="Times New Roman"/>
          <w:color w:val="000000" w:themeColor="text1"/>
          <w:sz w:val="24"/>
          <w:szCs w:val="24"/>
        </w:rPr>
        <w:t>sections 3, 52 and 28. Section 3 of the Land Registration Act stipulates ―</w:t>
      </w:r>
    </w:p>
    <w:p w14:paraId="1D46F1E9" w14:textId="77777777" w:rsidR="00BB4C02" w:rsidRPr="001C6DB3" w:rsidRDefault="00BB4C02" w:rsidP="00BB4C0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28C50984" w14:textId="683E4C1D" w:rsidR="00BB4C02" w:rsidRPr="001C6DB3" w:rsidRDefault="009E3B16" w:rsidP="00BB4C02">
      <w:pPr>
        <w:shd w:val="clear" w:color="auto" w:fill="FFFFFF"/>
        <w:spacing w:after="0" w:line="240" w:lineRule="auto"/>
        <w:ind w:left="1440"/>
        <w:jc w:val="both"/>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″3 </w:t>
      </w:r>
      <w:r w:rsidR="00BB4C02" w:rsidRPr="001C6DB3">
        <w:rPr>
          <w:rFonts w:ascii="Times New Roman" w:eastAsia="Times New Roman" w:hAnsi="Times New Roman" w:cs="Times New Roman"/>
          <w:b/>
          <w:i/>
          <w:color w:val="000000" w:themeColor="text1"/>
        </w:rPr>
        <w:t>Except as otherwise expressly provided in this Act, no other written law relating to land shall apply to land registered under this Act so far as it is inconsistent with this Act;</w:t>
      </w:r>
      <w:r w:rsidR="00BB4C02" w:rsidRPr="001C6DB3">
        <w:rPr>
          <w:rFonts w:ascii="Times New Roman" w:eastAsia="Times New Roman" w:hAnsi="Times New Roman" w:cs="Times New Roman"/>
          <w:i/>
          <w:color w:val="000000" w:themeColor="text1"/>
        </w:rPr>
        <w:t xml:space="preserve"> but save as aforesaid any written law relating to land, unless otherwise expressly or by necessary implication provided by this or any other Act, shall apply to land registered under this Act whether expressed so to apply or not:</w:t>
      </w:r>
    </w:p>
    <w:p w14:paraId="197A11A6" w14:textId="77777777" w:rsidR="00BB4C02" w:rsidRPr="001C6DB3" w:rsidRDefault="00BB4C02" w:rsidP="00BB4C02">
      <w:pPr>
        <w:shd w:val="clear" w:color="auto" w:fill="FFFFFF"/>
        <w:spacing w:after="0" w:line="240" w:lineRule="auto"/>
        <w:jc w:val="both"/>
        <w:rPr>
          <w:rFonts w:ascii="Times New Roman" w:eastAsia="Times New Roman" w:hAnsi="Times New Roman" w:cs="Times New Roman"/>
          <w:i/>
          <w:color w:val="000000" w:themeColor="text1"/>
          <w:lang w:val="en-US"/>
        </w:rPr>
      </w:pPr>
    </w:p>
    <w:p w14:paraId="2A0ADF87" w14:textId="43F57194" w:rsidR="00BB4C02" w:rsidRPr="001C6DB3" w:rsidRDefault="00BB4C02" w:rsidP="00BB4C02">
      <w:pPr>
        <w:shd w:val="clear" w:color="auto" w:fill="FFFFFF"/>
        <w:spacing w:after="0" w:line="240" w:lineRule="auto"/>
        <w:ind w:left="1440"/>
        <w:jc w:val="both"/>
        <w:rPr>
          <w:rFonts w:ascii="Times New Roman" w:eastAsia="Times New Roman" w:hAnsi="Times New Roman" w:cs="Times New Roman"/>
          <w:i/>
          <w:color w:val="000000" w:themeColor="text1"/>
          <w:lang w:val="en-US"/>
        </w:rPr>
      </w:pPr>
      <w:r w:rsidRPr="001C6DB3">
        <w:rPr>
          <w:rFonts w:ascii="Times New Roman" w:eastAsia="Times New Roman" w:hAnsi="Times New Roman" w:cs="Times New Roman"/>
          <w:i/>
          <w:color w:val="000000" w:themeColor="text1"/>
        </w:rPr>
        <w:t xml:space="preserve">Provided that nothing contained in this Act shall be construed as permitting any dealing which is forbidden by the express provisions of any other written law or as overriding any provision of any other written law requiring the sanction or approval of any authority to any dealing.″ </w:t>
      </w:r>
      <w:r w:rsidRPr="001C6DB3">
        <w:rPr>
          <w:rFonts w:ascii="Times New Roman" w:eastAsia="Times New Roman" w:hAnsi="Times New Roman" w:cs="Times New Roman"/>
          <w:color w:val="000000" w:themeColor="text1"/>
        </w:rPr>
        <w:t xml:space="preserve">Emphasis </w:t>
      </w:r>
      <w:r w:rsidR="00EA6644">
        <w:rPr>
          <w:rFonts w:ascii="Times New Roman" w:eastAsia="Times New Roman" w:hAnsi="Times New Roman" w:cs="Times New Roman"/>
          <w:color w:val="000000" w:themeColor="text1"/>
        </w:rPr>
        <w:t>supplied</w:t>
      </w:r>
    </w:p>
    <w:p w14:paraId="798C9DAE" w14:textId="77777777" w:rsidR="00812C0D" w:rsidRPr="001C6DB3" w:rsidRDefault="00812C0D" w:rsidP="00812C0D">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5692D717" w14:textId="6BF46CDE" w:rsidR="00BB4C02" w:rsidRPr="001C6DB3" w:rsidRDefault="00BB4C02" w:rsidP="00410A8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Section 52 of the Land Registration Act </w:t>
      </w:r>
      <w:r w:rsidR="00F53F84" w:rsidRPr="001C6DB3">
        <w:rPr>
          <w:rFonts w:ascii="Times New Roman" w:hAnsi="Times New Roman" w:cs="Times New Roman"/>
          <w:color w:val="000000" w:themeColor="text1"/>
          <w:sz w:val="24"/>
          <w:szCs w:val="24"/>
        </w:rPr>
        <w:t xml:space="preserve">stipulates </w:t>
      </w:r>
      <w:r w:rsidRPr="001C6DB3">
        <w:rPr>
          <w:rFonts w:ascii="Times New Roman" w:hAnsi="Times New Roman" w:cs="Times New Roman"/>
          <w:color w:val="000000" w:themeColor="text1"/>
          <w:sz w:val="24"/>
          <w:szCs w:val="24"/>
        </w:rPr>
        <w:t>―</w:t>
      </w:r>
    </w:p>
    <w:p w14:paraId="284222EC" w14:textId="77777777" w:rsidR="00BB4C02" w:rsidRPr="001C6DB3" w:rsidRDefault="00BB4C02" w:rsidP="00BB4C02">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04D9E3F8" w14:textId="7A122FD5" w:rsidR="00BB4C02" w:rsidRPr="001C6DB3" w:rsidRDefault="00BB4C02" w:rsidP="00BB4C02">
      <w:pPr>
        <w:pStyle w:val="estatutes-1-section"/>
        <w:shd w:val="clear" w:color="auto" w:fill="FFFFFF"/>
        <w:tabs>
          <w:tab w:val="left" w:pos="2160"/>
        </w:tabs>
        <w:spacing w:before="0" w:beforeAutospacing="0" w:after="0" w:afterAutospacing="0"/>
        <w:ind w:left="1440"/>
        <w:jc w:val="both"/>
        <w:rPr>
          <w:i/>
          <w:color w:val="000000" w:themeColor="text1"/>
          <w:lang w:val="en-GB"/>
        </w:rPr>
      </w:pPr>
      <w:r w:rsidRPr="001C6DB3">
        <w:rPr>
          <w:i/>
          <w:color w:val="000000" w:themeColor="text1"/>
        </w:rPr>
        <w:t>″</w:t>
      </w:r>
      <w:r w:rsidRPr="001C6DB3">
        <w:rPr>
          <w:i/>
          <w:color w:val="000000" w:themeColor="text1"/>
          <w:lang w:val="en-GB"/>
        </w:rPr>
        <w:t xml:space="preserve"> 52(1) The proprietor of land or a lease may, by </w:t>
      </w:r>
      <w:r w:rsidRPr="001C6DB3">
        <w:rPr>
          <w:b/>
          <w:i/>
          <w:color w:val="000000" w:themeColor="text1"/>
          <w:lang w:val="en-GB"/>
        </w:rPr>
        <w:t>an instrument in the prescribed form</w:t>
      </w:r>
      <w:r w:rsidRPr="001C6DB3">
        <w:rPr>
          <w:i/>
          <w:color w:val="000000" w:themeColor="text1"/>
          <w:lang w:val="en-GB"/>
        </w:rPr>
        <w:t xml:space="preserve"> grant an easement to the proprietor or lessee of other land for the benefit of that other land.</w:t>
      </w:r>
    </w:p>
    <w:p w14:paraId="26C1F8BD" w14:textId="77777777" w:rsidR="00BB4C02" w:rsidRPr="001C6DB3" w:rsidRDefault="00BB4C02" w:rsidP="00BB4C02">
      <w:pPr>
        <w:pStyle w:val="estatutes-1-section"/>
        <w:shd w:val="clear" w:color="auto" w:fill="FFFFFF"/>
        <w:tabs>
          <w:tab w:val="left" w:pos="2160"/>
        </w:tabs>
        <w:spacing w:before="0" w:beforeAutospacing="0" w:after="0" w:afterAutospacing="0"/>
        <w:ind w:left="1440"/>
        <w:jc w:val="both"/>
        <w:rPr>
          <w:i/>
          <w:color w:val="000000" w:themeColor="text1"/>
        </w:rPr>
      </w:pPr>
    </w:p>
    <w:p w14:paraId="360B4EA7" w14:textId="7BBDFDF2" w:rsidR="00BB4C02" w:rsidRPr="001C6DB3" w:rsidRDefault="00BB4C02" w:rsidP="00BB4C02">
      <w:pPr>
        <w:shd w:val="clear" w:color="auto" w:fill="FFFFFF"/>
        <w:spacing w:after="0" w:line="240" w:lineRule="auto"/>
        <w:ind w:left="1440" w:firstLine="360"/>
        <w:jc w:val="both"/>
        <w:rPr>
          <w:rFonts w:ascii="Times New Roman" w:eastAsia="Times New Roman" w:hAnsi="Times New Roman" w:cs="Times New Roman"/>
          <w:i/>
          <w:color w:val="000000" w:themeColor="text1"/>
          <w:sz w:val="24"/>
          <w:szCs w:val="24"/>
        </w:rPr>
      </w:pPr>
      <w:r w:rsidRPr="001C6DB3">
        <w:rPr>
          <w:rFonts w:ascii="Times New Roman" w:eastAsia="Times New Roman" w:hAnsi="Times New Roman" w:cs="Times New Roman"/>
          <w:i/>
          <w:color w:val="000000" w:themeColor="text1"/>
          <w:sz w:val="24"/>
          <w:szCs w:val="24"/>
        </w:rPr>
        <w:t>(2) The instrument creating the</w:t>
      </w:r>
      <w:r w:rsidR="00F53F84" w:rsidRPr="001C6DB3">
        <w:rPr>
          <w:rFonts w:ascii="Times New Roman" w:eastAsia="Times New Roman" w:hAnsi="Times New Roman" w:cs="Times New Roman"/>
          <w:i/>
          <w:color w:val="000000" w:themeColor="text1"/>
          <w:sz w:val="24"/>
          <w:szCs w:val="24"/>
        </w:rPr>
        <w:t xml:space="preserve"> easement shall specify clearly ―</w:t>
      </w:r>
    </w:p>
    <w:p w14:paraId="38CD65AA" w14:textId="77777777" w:rsidR="00BB4C02" w:rsidRPr="001C6DB3" w:rsidRDefault="00BB4C02" w:rsidP="00BB4C02">
      <w:pPr>
        <w:shd w:val="clear" w:color="auto" w:fill="FFFFFF"/>
        <w:spacing w:after="0" w:line="240" w:lineRule="auto"/>
        <w:ind w:left="1440" w:firstLine="360"/>
        <w:jc w:val="both"/>
        <w:rPr>
          <w:rFonts w:ascii="Times New Roman" w:eastAsia="Times New Roman" w:hAnsi="Times New Roman" w:cs="Times New Roman"/>
          <w:i/>
          <w:color w:val="000000" w:themeColor="text1"/>
          <w:sz w:val="24"/>
          <w:szCs w:val="24"/>
          <w:lang w:val="en-US"/>
        </w:rPr>
      </w:pPr>
    </w:p>
    <w:p w14:paraId="6AD520ED" w14:textId="77777777" w:rsidR="00BB4C02" w:rsidRPr="001C6DB3" w:rsidRDefault="00BB4C02" w:rsidP="00BB4C02">
      <w:pPr>
        <w:shd w:val="clear" w:color="auto" w:fill="FFFFFF"/>
        <w:tabs>
          <w:tab w:val="left" w:pos="2160"/>
        </w:tabs>
        <w:spacing w:after="0" w:line="240" w:lineRule="auto"/>
        <w:ind w:left="2520" w:hanging="360"/>
        <w:jc w:val="both"/>
        <w:rPr>
          <w:rFonts w:ascii="Times New Roman" w:eastAsia="Times New Roman" w:hAnsi="Times New Roman" w:cs="Times New Roman"/>
          <w:i/>
          <w:color w:val="000000" w:themeColor="text1"/>
          <w:sz w:val="24"/>
          <w:szCs w:val="24"/>
          <w:lang w:val="en-US"/>
        </w:rPr>
      </w:pPr>
      <w:r w:rsidRPr="001C6DB3">
        <w:rPr>
          <w:rFonts w:ascii="Times New Roman" w:eastAsia="Times New Roman" w:hAnsi="Times New Roman" w:cs="Times New Roman"/>
          <w:i/>
          <w:color w:val="000000" w:themeColor="text1"/>
          <w:sz w:val="24"/>
          <w:szCs w:val="24"/>
        </w:rPr>
        <w:t>(a) the nature of the easement, the period for which it is granted and any conditions, limitations or restrictions intended to affect its enjoyment; and</w:t>
      </w:r>
    </w:p>
    <w:p w14:paraId="0D5D1026" w14:textId="77777777" w:rsidR="00BB4C02" w:rsidRPr="001C6DB3" w:rsidRDefault="00BB4C02" w:rsidP="00BB4C02">
      <w:pPr>
        <w:shd w:val="clear" w:color="auto" w:fill="FFFFFF"/>
        <w:spacing w:after="0" w:line="240" w:lineRule="auto"/>
        <w:ind w:left="2520" w:hanging="360"/>
        <w:jc w:val="both"/>
        <w:rPr>
          <w:rFonts w:ascii="Times New Roman" w:eastAsia="Times New Roman" w:hAnsi="Times New Roman" w:cs="Times New Roman"/>
          <w:i/>
          <w:color w:val="000000" w:themeColor="text1"/>
          <w:sz w:val="24"/>
          <w:szCs w:val="24"/>
          <w:lang w:val="en-US"/>
        </w:rPr>
      </w:pPr>
      <w:r w:rsidRPr="001C6DB3">
        <w:rPr>
          <w:rFonts w:ascii="Times New Roman" w:eastAsia="Times New Roman" w:hAnsi="Times New Roman" w:cs="Times New Roman"/>
          <w:i/>
          <w:color w:val="000000" w:themeColor="text1"/>
          <w:sz w:val="24"/>
          <w:szCs w:val="24"/>
        </w:rPr>
        <w:t>(b) the land burdened by the easement and, if required by the Registrar, the particular part thereof so burdened; and</w:t>
      </w:r>
    </w:p>
    <w:p w14:paraId="46413295" w14:textId="77777777" w:rsidR="00BB4C02" w:rsidRPr="001C6DB3" w:rsidRDefault="00BB4C02" w:rsidP="00BB4C02">
      <w:pPr>
        <w:shd w:val="clear" w:color="auto" w:fill="FFFFFF"/>
        <w:spacing w:after="0" w:line="240" w:lineRule="auto"/>
        <w:ind w:left="2520" w:hanging="360"/>
        <w:jc w:val="both"/>
        <w:rPr>
          <w:rFonts w:ascii="Times New Roman" w:eastAsia="Times New Roman" w:hAnsi="Times New Roman" w:cs="Times New Roman"/>
          <w:i/>
          <w:color w:val="000000" w:themeColor="text1"/>
          <w:sz w:val="24"/>
          <w:szCs w:val="24"/>
        </w:rPr>
      </w:pPr>
      <w:r w:rsidRPr="001C6DB3">
        <w:rPr>
          <w:rFonts w:ascii="Times New Roman" w:eastAsia="Times New Roman" w:hAnsi="Times New Roman" w:cs="Times New Roman"/>
          <w:i/>
          <w:color w:val="000000" w:themeColor="text1"/>
          <w:sz w:val="24"/>
          <w:szCs w:val="24"/>
        </w:rPr>
        <w:lastRenderedPageBreak/>
        <w:t>(c) the land which enjoys the benefit of the easement, and shall, if so required by the Registrar, include a plan sufficient in the Registrar’s estimation to define the easement.</w:t>
      </w:r>
    </w:p>
    <w:p w14:paraId="2B234E32" w14:textId="77777777" w:rsidR="00BB4C02" w:rsidRPr="001C6DB3" w:rsidRDefault="00BB4C02" w:rsidP="00BB4C02">
      <w:pPr>
        <w:shd w:val="clear" w:color="auto" w:fill="FFFFFF"/>
        <w:spacing w:after="0" w:line="240" w:lineRule="auto"/>
        <w:ind w:left="2520" w:hanging="360"/>
        <w:jc w:val="both"/>
        <w:rPr>
          <w:rFonts w:ascii="Times New Roman" w:eastAsia="Times New Roman" w:hAnsi="Times New Roman" w:cs="Times New Roman"/>
          <w:i/>
          <w:color w:val="000000" w:themeColor="text1"/>
          <w:sz w:val="24"/>
          <w:szCs w:val="24"/>
          <w:lang w:val="en-US"/>
        </w:rPr>
      </w:pPr>
    </w:p>
    <w:p w14:paraId="4E3E617C" w14:textId="77777777" w:rsidR="00BB4C02" w:rsidRPr="001C6DB3" w:rsidRDefault="00BB4C02" w:rsidP="00BB4C02">
      <w:pPr>
        <w:shd w:val="clear" w:color="auto" w:fill="FFFFFF"/>
        <w:spacing w:after="0" w:line="240" w:lineRule="auto"/>
        <w:ind w:left="1440" w:firstLine="360"/>
        <w:jc w:val="both"/>
        <w:rPr>
          <w:rFonts w:ascii="Times New Roman" w:eastAsia="Times New Roman" w:hAnsi="Times New Roman" w:cs="Times New Roman"/>
          <w:b/>
          <w:i/>
          <w:color w:val="000000" w:themeColor="text1"/>
          <w:sz w:val="24"/>
          <w:szCs w:val="24"/>
        </w:rPr>
      </w:pPr>
      <w:r w:rsidRPr="001C6DB3">
        <w:rPr>
          <w:rFonts w:ascii="Times New Roman" w:eastAsia="Times New Roman" w:hAnsi="Times New Roman" w:cs="Times New Roman"/>
          <w:b/>
          <w:i/>
          <w:color w:val="000000" w:themeColor="text1"/>
          <w:sz w:val="24"/>
          <w:szCs w:val="24"/>
        </w:rPr>
        <w:t>(3) The grant of the easement shall be completed by its registration as an encumbrance in the register of the land burdened and in the property section of the register of the land which benefits, and filing the instrument.</w:t>
      </w:r>
    </w:p>
    <w:p w14:paraId="26E080A9" w14:textId="77777777" w:rsidR="00BB4C02" w:rsidRPr="001C6DB3" w:rsidRDefault="00BB4C02" w:rsidP="00BB4C02">
      <w:pPr>
        <w:shd w:val="clear" w:color="auto" w:fill="FFFFFF"/>
        <w:spacing w:after="0" w:line="240" w:lineRule="auto"/>
        <w:ind w:left="1440" w:firstLine="360"/>
        <w:jc w:val="both"/>
        <w:rPr>
          <w:rFonts w:ascii="Times New Roman" w:eastAsia="Times New Roman" w:hAnsi="Times New Roman" w:cs="Times New Roman"/>
          <w:i/>
          <w:color w:val="000000" w:themeColor="text1"/>
          <w:sz w:val="24"/>
          <w:szCs w:val="24"/>
          <w:lang w:val="en-US"/>
        </w:rPr>
      </w:pPr>
    </w:p>
    <w:p w14:paraId="4A2EA657" w14:textId="71F0C851" w:rsidR="00BB4C02" w:rsidRPr="001C6DB3" w:rsidRDefault="00BB4C02" w:rsidP="00BB4C02">
      <w:pPr>
        <w:shd w:val="clear" w:color="auto" w:fill="FFFFFF"/>
        <w:spacing w:after="0" w:line="240" w:lineRule="auto"/>
        <w:ind w:left="1440" w:firstLine="360"/>
        <w:jc w:val="both"/>
        <w:rPr>
          <w:rFonts w:ascii="Times New Roman" w:eastAsia="Times New Roman" w:hAnsi="Times New Roman" w:cs="Times New Roman"/>
          <w:i/>
          <w:color w:val="000000" w:themeColor="text1"/>
          <w:sz w:val="24"/>
          <w:szCs w:val="24"/>
          <w:lang w:val="en-US"/>
        </w:rPr>
      </w:pPr>
      <w:r w:rsidRPr="001C6DB3">
        <w:rPr>
          <w:rFonts w:ascii="Times New Roman" w:eastAsia="Times New Roman" w:hAnsi="Times New Roman" w:cs="Times New Roman"/>
          <w:i/>
          <w:color w:val="000000" w:themeColor="text1"/>
          <w:sz w:val="24"/>
          <w:szCs w:val="24"/>
        </w:rPr>
        <w:t xml:space="preserve">(4) An easement granted by the proprietor of a lease shall be capable of subsisting only during the subsistence of the lease.″ </w:t>
      </w:r>
      <w:r w:rsidRPr="001C6DB3">
        <w:rPr>
          <w:rFonts w:ascii="Times New Roman" w:eastAsia="Times New Roman" w:hAnsi="Times New Roman" w:cs="Times New Roman"/>
          <w:color w:val="000000" w:themeColor="text1"/>
          <w:sz w:val="24"/>
          <w:szCs w:val="24"/>
        </w:rPr>
        <w:t>Emphasis supplied</w:t>
      </w:r>
    </w:p>
    <w:p w14:paraId="5BA6C78C" w14:textId="77777777" w:rsidR="00BB4C02" w:rsidRPr="001C6DB3" w:rsidRDefault="00BB4C02" w:rsidP="00BB4C0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644A6C4A" w14:textId="348EE9C8" w:rsidR="00BB4C02" w:rsidRPr="001C6DB3" w:rsidRDefault="00F53F84" w:rsidP="00410A8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Section 28 of the Land Registration Act stipulates―</w:t>
      </w:r>
    </w:p>
    <w:p w14:paraId="1B017337" w14:textId="77777777" w:rsidR="00F53F84" w:rsidRPr="001C6DB3" w:rsidRDefault="00F53F84" w:rsidP="00F53F84">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1ADD47B" w14:textId="0CC9E4DD" w:rsidR="00F53F84" w:rsidRPr="001C6DB3" w:rsidRDefault="00F53F84" w:rsidP="00F53F84">
      <w:pPr>
        <w:widowControl w:val="0"/>
        <w:tabs>
          <w:tab w:val="left" w:pos="1800"/>
          <w:tab w:val="left" w:pos="1980"/>
        </w:tabs>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shd w:val="clear" w:color="auto" w:fill="FFFFFF"/>
        </w:rPr>
        <w:t>″28</w:t>
      </w:r>
      <w:r w:rsidRPr="001C6DB3">
        <w:rPr>
          <w:rFonts w:ascii="Times New Roman" w:hAnsi="Times New Roman" w:cs="Times New Roman"/>
          <w:i/>
          <w:color w:val="000000" w:themeColor="text1"/>
          <w:sz w:val="24"/>
          <w:szCs w:val="24"/>
          <w:shd w:val="clear" w:color="auto" w:fill="FFFFFF"/>
        </w:rPr>
        <w:tab/>
      </w:r>
      <w:r w:rsidRPr="001C6DB3">
        <w:rPr>
          <w:rFonts w:ascii="Times New Roman" w:hAnsi="Times New Roman" w:cs="Times New Roman"/>
          <w:i/>
          <w:color w:val="000000" w:themeColor="text1"/>
          <w:sz w:val="24"/>
          <w:szCs w:val="24"/>
          <w:shd w:val="clear" w:color="auto" w:fill="FFFFFF"/>
        </w:rPr>
        <w:tab/>
        <w:t>Notwithstanding any provision contained in any other written law, no land, lease or charge registered under this Act shall be capable of being dealt with except in accordance with the provisions of this Act and every attempt to deal with such land, lease or charge otherwise than in accordance with the provisions of this Act shall be ineffectual to create, extinguish, transfer, vary or affect any right or interest in the land, lease or charge.″</w:t>
      </w:r>
    </w:p>
    <w:p w14:paraId="69AB709A" w14:textId="77777777" w:rsidR="00F53F84" w:rsidRPr="001C6DB3" w:rsidRDefault="00F53F84" w:rsidP="00F53F84">
      <w:pPr>
        <w:widowControl w:val="0"/>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3A637F00" w14:textId="54ED9BF8" w:rsidR="00170275" w:rsidRPr="00650EDB" w:rsidRDefault="00BA4152" w:rsidP="00410A8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 xml:space="preserve">In this case, the </w:t>
      </w:r>
      <w:r w:rsidR="00AD7D3E" w:rsidRPr="00650EDB">
        <w:rPr>
          <w:rFonts w:ascii="Times New Roman" w:hAnsi="Times New Roman" w:cs="Times New Roman"/>
          <w:color w:val="000000" w:themeColor="text1"/>
          <w:sz w:val="23"/>
          <w:szCs w:val="23"/>
        </w:rPr>
        <w:t>learned Judge</w:t>
      </w:r>
      <w:r w:rsidRPr="00650EDB">
        <w:rPr>
          <w:rFonts w:ascii="Times New Roman" w:hAnsi="Times New Roman" w:cs="Times New Roman"/>
          <w:color w:val="000000" w:themeColor="text1"/>
          <w:sz w:val="23"/>
          <w:szCs w:val="23"/>
        </w:rPr>
        <w:t xml:space="preserve"> bas</w:t>
      </w:r>
      <w:r w:rsidR="00AD7D3E" w:rsidRPr="00650EDB">
        <w:rPr>
          <w:rFonts w:ascii="Times New Roman" w:hAnsi="Times New Roman" w:cs="Times New Roman"/>
          <w:color w:val="000000" w:themeColor="text1"/>
          <w:sz w:val="23"/>
          <w:szCs w:val="23"/>
        </w:rPr>
        <w:t>ed himself</w:t>
      </w:r>
      <w:r w:rsidRPr="00650EDB">
        <w:rPr>
          <w:rFonts w:ascii="Times New Roman" w:hAnsi="Times New Roman" w:cs="Times New Roman"/>
          <w:color w:val="000000" w:themeColor="text1"/>
          <w:sz w:val="23"/>
          <w:szCs w:val="23"/>
        </w:rPr>
        <w:t xml:space="preserve"> on </w:t>
      </w:r>
      <w:r w:rsidRPr="00650EDB">
        <w:rPr>
          <w:rFonts w:ascii="Times New Roman" w:hAnsi="Times New Roman" w:cs="Times New Roman"/>
          <w:i/>
          <w:color w:val="000000" w:themeColor="text1"/>
          <w:sz w:val="23"/>
          <w:szCs w:val="23"/>
        </w:rPr>
        <w:t>Mondon &amp; Ors v Weller &amp; Anor [2016] SCSC 451</w:t>
      </w:r>
      <w:r w:rsidR="00AD7D3E" w:rsidRPr="00650EDB">
        <w:rPr>
          <w:rFonts w:ascii="Times New Roman" w:hAnsi="Times New Roman" w:cs="Times New Roman"/>
          <w:i/>
          <w:color w:val="000000" w:themeColor="text1"/>
          <w:sz w:val="23"/>
          <w:szCs w:val="23"/>
        </w:rPr>
        <w:t xml:space="preserve"> </w:t>
      </w:r>
      <w:r w:rsidR="00AD7D3E" w:rsidRPr="00650EDB">
        <w:rPr>
          <w:rFonts w:ascii="Times New Roman" w:hAnsi="Times New Roman" w:cs="Times New Roman"/>
          <w:color w:val="000000" w:themeColor="text1"/>
          <w:sz w:val="23"/>
          <w:szCs w:val="23"/>
        </w:rPr>
        <w:t>(delivered on the 30 June 2016)</w:t>
      </w:r>
      <w:r w:rsidR="00D53A65" w:rsidRPr="00650EDB">
        <w:rPr>
          <w:rFonts w:ascii="Times New Roman" w:hAnsi="Times New Roman" w:cs="Times New Roman"/>
          <w:color w:val="000000" w:themeColor="text1"/>
          <w:sz w:val="23"/>
          <w:szCs w:val="23"/>
        </w:rPr>
        <w:t xml:space="preserve"> to come to his finding</w:t>
      </w:r>
      <w:r w:rsidR="005838FA" w:rsidRPr="00650EDB">
        <w:rPr>
          <w:rFonts w:ascii="Times New Roman" w:hAnsi="Times New Roman" w:cs="Times New Roman"/>
          <w:color w:val="000000" w:themeColor="text1"/>
          <w:sz w:val="23"/>
          <w:szCs w:val="23"/>
        </w:rPr>
        <w:t xml:space="preserve">. In </w:t>
      </w:r>
      <w:r w:rsidR="005838FA" w:rsidRPr="00650EDB">
        <w:rPr>
          <w:rFonts w:ascii="Times New Roman" w:hAnsi="Times New Roman" w:cs="Times New Roman"/>
          <w:b/>
          <w:color w:val="000000" w:themeColor="text1"/>
          <w:sz w:val="23"/>
          <w:szCs w:val="23"/>
        </w:rPr>
        <w:t>Mondon</w:t>
      </w:r>
      <w:r w:rsidR="008C0A5F" w:rsidRPr="00650EDB">
        <w:rPr>
          <w:rFonts w:ascii="Times New Roman" w:hAnsi="Times New Roman" w:cs="Times New Roman"/>
          <w:color w:val="000000" w:themeColor="text1"/>
          <w:sz w:val="23"/>
          <w:szCs w:val="23"/>
        </w:rPr>
        <w:t xml:space="preserve"> the learned Judge accepted five documents dated October 2000 as sufficient title, notwithstanding </w:t>
      </w:r>
      <w:r w:rsidR="0021057C" w:rsidRPr="00650EDB">
        <w:rPr>
          <w:rFonts w:ascii="Times New Roman" w:hAnsi="Times New Roman" w:cs="Times New Roman"/>
          <w:color w:val="000000" w:themeColor="text1"/>
          <w:sz w:val="23"/>
          <w:szCs w:val="23"/>
        </w:rPr>
        <w:t xml:space="preserve">that </w:t>
      </w:r>
      <w:r w:rsidR="00781012" w:rsidRPr="00650EDB">
        <w:rPr>
          <w:rFonts w:ascii="Times New Roman" w:hAnsi="Times New Roman" w:cs="Times New Roman"/>
          <w:color w:val="000000" w:themeColor="text1"/>
          <w:sz w:val="23"/>
          <w:szCs w:val="23"/>
        </w:rPr>
        <w:t>they were</w:t>
      </w:r>
      <w:r w:rsidR="008C0A5F" w:rsidRPr="00650EDB">
        <w:rPr>
          <w:rFonts w:ascii="Times New Roman" w:hAnsi="Times New Roman" w:cs="Times New Roman"/>
          <w:color w:val="000000" w:themeColor="text1"/>
          <w:sz w:val="23"/>
          <w:szCs w:val="23"/>
        </w:rPr>
        <w:t xml:space="preserve"> neither in the Land Registration Act prescribed form nor registered under that Act. </w:t>
      </w:r>
    </w:p>
    <w:p w14:paraId="61747DDE" w14:textId="77777777" w:rsidR="00170275" w:rsidRPr="001C6DB3" w:rsidRDefault="00170275" w:rsidP="00170275">
      <w:pPr>
        <w:pStyle w:val="ListParagraph"/>
        <w:rPr>
          <w:rFonts w:ascii="Times New Roman" w:hAnsi="Times New Roman" w:cs="Times New Roman"/>
          <w:color w:val="000000" w:themeColor="text1"/>
          <w:sz w:val="24"/>
          <w:szCs w:val="24"/>
        </w:rPr>
      </w:pPr>
    </w:p>
    <w:p w14:paraId="016BD648" w14:textId="6B610299" w:rsidR="00170275" w:rsidRPr="00650EDB" w:rsidRDefault="00951A45" w:rsidP="00410A8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I</w:t>
      </w:r>
      <w:r w:rsidR="000A083F" w:rsidRPr="00650EDB">
        <w:rPr>
          <w:rFonts w:ascii="Times New Roman" w:hAnsi="Times New Roman" w:cs="Times New Roman"/>
          <w:color w:val="000000" w:themeColor="text1"/>
          <w:sz w:val="23"/>
          <w:szCs w:val="23"/>
        </w:rPr>
        <w:t>n his heads of argument, Counsel for the appellant</w:t>
      </w:r>
      <w:r w:rsidR="00410A80" w:rsidRPr="00650EDB">
        <w:rPr>
          <w:rFonts w:ascii="Times New Roman" w:hAnsi="Times New Roman" w:cs="Times New Roman"/>
          <w:color w:val="000000" w:themeColor="text1"/>
          <w:sz w:val="23"/>
          <w:szCs w:val="23"/>
        </w:rPr>
        <w:t xml:space="preserve"> argued th</w:t>
      </w:r>
      <w:r w:rsidR="00781012" w:rsidRPr="00650EDB">
        <w:rPr>
          <w:rFonts w:ascii="Times New Roman" w:hAnsi="Times New Roman" w:cs="Times New Roman"/>
          <w:color w:val="000000" w:themeColor="text1"/>
          <w:sz w:val="23"/>
          <w:szCs w:val="23"/>
        </w:rPr>
        <w:t>at the parcels</w:t>
      </w:r>
      <w:r w:rsidR="00BB1387" w:rsidRPr="00650EDB">
        <w:rPr>
          <w:rFonts w:ascii="Times New Roman" w:hAnsi="Times New Roman" w:cs="Times New Roman"/>
          <w:color w:val="000000" w:themeColor="text1"/>
          <w:sz w:val="23"/>
          <w:szCs w:val="23"/>
        </w:rPr>
        <w:t xml:space="preserve"> of concern </w:t>
      </w:r>
      <w:r w:rsidR="00781012" w:rsidRPr="00650EDB">
        <w:rPr>
          <w:rFonts w:ascii="Times New Roman" w:hAnsi="Times New Roman" w:cs="Times New Roman"/>
          <w:color w:val="000000" w:themeColor="text1"/>
          <w:sz w:val="23"/>
          <w:szCs w:val="23"/>
        </w:rPr>
        <w:t xml:space="preserve">were all on the Land Register, and that the Land Registration Act has primacy over the manner and form of creating easements. He argued that </w:t>
      </w:r>
      <w:r w:rsidR="00410A80" w:rsidRPr="00650EDB">
        <w:rPr>
          <w:rFonts w:ascii="Times New Roman" w:hAnsi="Times New Roman" w:cs="Times New Roman"/>
          <w:b/>
          <w:color w:val="000000" w:themeColor="text1"/>
          <w:sz w:val="23"/>
          <w:szCs w:val="23"/>
        </w:rPr>
        <w:t>Mondon</w:t>
      </w:r>
      <w:r w:rsidR="00410A80" w:rsidRPr="00650EDB">
        <w:rPr>
          <w:rFonts w:ascii="Times New Roman" w:hAnsi="Times New Roman" w:cs="Times New Roman"/>
          <w:color w:val="000000" w:themeColor="text1"/>
          <w:sz w:val="23"/>
          <w:szCs w:val="23"/>
        </w:rPr>
        <w:t xml:space="preserve"> omit</w:t>
      </w:r>
      <w:r w:rsidR="00BB1387" w:rsidRPr="00650EDB">
        <w:rPr>
          <w:rFonts w:ascii="Times New Roman" w:hAnsi="Times New Roman" w:cs="Times New Roman"/>
          <w:color w:val="000000" w:themeColor="text1"/>
          <w:sz w:val="23"/>
          <w:szCs w:val="23"/>
        </w:rPr>
        <w:t>ted</w:t>
      </w:r>
      <w:r w:rsidR="00410A80" w:rsidRPr="00650EDB">
        <w:rPr>
          <w:rFonts w:ascii="Times New Roman" w:hAnsi="Times New Roman" w:cs="Times New Roman"/>
          <w:color w:val="000000" w:themeColor="text1"/>
          <w:sz w:val="23"/>
          <w:szCs w:val="23"/>
        </w:rPr>
        <w:t xml:space="preserve"> </w:t>
      </w:r>
      <w:r w:rsidR="0021057C" w:rsidRPr="00650EDB">
        <w:rPr>
          <w:rFonts w:ascii="Times New Roman" w:hAnsi="Times New Roman" w:cs="Times New Roman"/>
          <w:color w:val="000000" w:themeColor="text1"/>
          <w:sz w:val="23"/>
          <w:szCs w:val="23"/>
        </w:rPr>
        <w:t xml:space="preserve">to </w:t>
      </w:r>
      <w:r w:rsidR="00410A80" w:rsidRPr="00650EDB">
        <w:rPr>
          <w:rFonts w:ascii="Times New Roman" w:hAnsi="Times New Roman" w:cs="Times New Roman"/>
          <w:color w:val="000000" w:themeColor="text1"/>
          <w:sz w:val="23"/>
          <w:szCs w:val="23"/>
        </w:rPr>
        <w:t>consid</w:t>
      </w:r>
      <w:r w:rsidR="00170275" w:rsidRPr="00650EDB">
        <w:rPr>
          <w:rFonts w:ascii="Times New Roman" w:hAnsi="Times New Roman" w:cs="Times New Roman"/>
          <w:color w:val="000000" w:themeColor="text1"/>
          <w:sz w:val="23"/>
          <w:szCs w:val="23"/>
        </w:rPr>
        <w:t>er</w:t>
      </w:r>
      <w:r w:rsidR="00410A80" w:rsidRPr="00650EDB">
        <w:rPr>
          <w:rFonts w:ascii="Times New Roman" w:hAnsi="Times New Roman" w:cs="Times New Roman"/>
          <w:color w:val="000000" w:themeColor="text1"/>
          <w:sz w:val="23"/>
          <w:szCs w:val="23"/>
        </w:rPr>
        <w:t xml:space="preserve"> imperative provisions of the Land Registration Act, namely sections 52 and 2</w:t>
      </w:r>
      <w:r w:rsidR="00781012" w:rsidRPr="00650EDB">
        <w:rPr>
          <w:rFonts w:ascii="Times New Roman" w:hAnsi="Times New Roman" w:cs="Times New Roman"/>
          <w:color w:val="000000" w:themeColor="text1"/>
          <w:sz w:val="23"/>
          <w:szCs w:val="23"/>
        </w:rPr>
        <w:t>8.</w:t>
      </w:r>
      <w:r w:rsidR="00DC0633" w:rsidRPr="00650EDB">
        <w:rPr>
          <w:rFonts w:ascii="Times New Roman" w:hAnsi="Times New Roman" w:cs="Times New Roman"/>
          <w:color w:val="000000" w:themeColor="text1"/>
          <w:sz w:val="23"/>
          <w:szCs w:val="23"/>
        </w:rPr>
        <w:t xml:space="preserve"> </w:t>
      </w:r>
      <w:r w:rsidR="009B1F57" w:rsidRPr="00650EDB">
        <w:rPr>
          <w:rFonts w:ascii="Times New Roman" w:hAnsi="Times New Roman" w:cs="Times New Roman"/>
          <w:color w:val="000000" w:themeColor="text1"/>
          <w:sz w:val="23"/>
          <w:szCs w:val="23"/>
        </w:rPr>
        <w:t>I consider the written and oral submissions of Counsel for the appellant</w:t>
      </w:r>
      <w:r w:rsidRPr="00650EDB">
        <w:rPr>
          <w:rFonts w:ascii="Times New Roman" w:hAnsi="Times New Roman" w:cs="Times New Roman"/>
          <w:color w:val="000000" w:themeColor="text1"/>
          <w:sz w:val="23"/>
          <w:szCs w:val="23"/>
        </w:rPr>
        <w:t xml:space="preserve"> in sup</w:t>
      </w:r>
      <w:r w:rsidR="00781012" w:rsidRPr="00650EDB">
        <w:rPr>
          <w:rFonts w:ascii="Times New Roman" w:hAnsi="Times New Roman" w:cs="Times New Roman"/>
          <w:color w:val="000000" w:themeColor="text1"/>
          <w:sz w:val="23"/>
          <w:szCs w:val="23"/>
        </w:rPr>
        <w:t>port of his</w:t>
      </w:r>
      <w:r w:rsidRPr="00650EDB">
        <w:rPr>
          <w:rFonts w:ascii="Times New Roman" w:hAnsi="Times New Roman" w:cs="Times New Roman"/>
          <w:color w:val="000000" w:themeColor="text1"/>
          <w:sz w:val="23"/>
          <w:szCs w:val="23"/>
        </w:rPr>
        <w:t xml:space="preserve"> submissions</w:t>
      </w:r>
      <w:r w:rsidR="009B1F57" w:rsidRPr="00650EDB">
        <w:rPr>
          <w:rFonts w:ascii="Times New Roman" w:hAnsi="Times New Roman" w:cs="Times New Roman"/>
          <w:color w:val="000000" w:themeColor="text1"/>
          <w:sz w:val="23"/>
          <w:szCs w:val="23"/>
        </w:rPr>
        <w:t xml:space="preserve"> below.</w:t>
      </w:r>
    </w:p>
    <w:p w14:paraId="2FF86878" w14:textId="77777777" w:rsidR="009E3B16" w:rsidRDefault="009E3B16" w:rsidP="009E3B16">
      <w:pPr>
        <w:pStyle w:val="ListParagraph"/>
        <w:rPr>
          <w:rFonts w:ascii="Times New Roman" w:hAnsi="Times New Roman" w:cs="Times New Roman"/>
          <w:color w:val="000000" w:themeColor="text1"/>
          <w:sz w:val="24"/>
          <w:szCs w:val="24"/>
        </w:rPr>
      </w:pPr>
    </w:p>
    <w:p w14:paraId="769B9DBA" w14:textId="00FF0E44" w:rsidR="009E3B16" w:rsidRDefault="00170275" w:rsidP="009E3B16">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9E3B16">
        <w:rPr>
          <w:rFonts w:ascii="Times New Roman" w:hAnsi="Times New Roman" w:cs="Times New Roman"/>
          <w:color w:val="000000" w:themeColor="text1"/>
          <w:sz w:val="24"/>
          <w:szCs w:val="24"/>
        </w:rPr>
        <w:t xml:space="preserve">For his part, Counsel for the respondent argued that </w:t>
      </w:r>
      <w:r w:rsidR="00EA7A5A" w:rsidRPr="009E3B16">
        <w:rPr>
          <w:rFonts w:ascii="Times New Roman" w:hAnsi="Times New Roman" w:cs="Times New Roman"/>
          <w:color w:val="000000" w:themeColor="text1"/>
          <w:sz w:val="24"/>
          <w:szCs w:val="24"/>
        </w:rPr>
        <w:t xml:space="preserve">the learned Judge’s approach in </w:t>
      </w:r>
      <w:r w:rsidR="00EA7A5A" w:rsidRPr="009E3B16">
        <w:rPr>
          <w:rFonts w:ascii="Times New Roman" w:hAnsi="Times New Roman" w:cs="Times New Roman"/>
          <w:b/>
          <w:color w:val="000000" w:themeColor="text1"/>
          <w:sz w:val="24"/>
          <w:szCs w:val="24"/>
        </w:rPr>
        <w:t>Mondon</w:t>
      </w:r>
      <w:r w:rsidR="00277A7B" w:rsidRPr="009E3B16">
        <w:rPr>
          <w:rFonts w:ascii="Times New Roman" w:hAnsi="Times New Roman" w:cs="Times New Roman"/>
          <w:color w:val="000000" w:themeColor="text1"/>
          <w:sz w:val="24"/>
          <w:szCs w:val="24"/>
        </w:rPr>
        <w:t xml:space="preserve"> was</w:t>
      </w:r>
      <w:r w:rsidR="00EA7A5A" w:rsidRPr="009E3B16">
        <w:rPr>
          <w:rFonts w:ascii="Times New Roman" w:hAnsi="Times New Roman" w:cs="Times New Roman"/>
          <w:color w:val="000000" w:themeColor="text1"/>
          <w:sz w:val="24"/>
          <w:szCs w:val="24"/>
        </w:rPr>
        <w:t xml:space="preserve"> correct</w:t>
      </w:r>
      <w:r w:rsidR="00AA759D" w:rsidRPr="009E3B16">
        <w:rPr>
          <w:rFonts w:ascii="Times New Roman" w:hAnsi="Times New Roman" w:cs="Times New Roman"/>
          <w:color w:val="000000" w:themeColor="text1"/>
          <w:sz w:val="24"/>
          <w:szCs w:val="24"/>
        </w:rPr>
        <w:t>,</w:t>
      </w:r>
      <w:r w:rsidR="00EA7A5A" w:rsidRPr="009E3B16">
        <w:rPr>
          <w:rFonts w:ascii="Times New Roman" w:hAnsi="Times New Roman" w:cs="Times New Roman"/>
          <w:color w:val="000000" w:themeColor="text1"/>
          <w:sz w:val="24"/>
          <w:szCs w:val="24"/>
        </w:rPr>
        <w:t xml:space="preserve"> and</w:t>
      </w:r>
      <w:r w:rsidR="00E85B80" w:rsidRPr="009E3B16">
        <w:rPr>
          <w:rFonts w:ascii="Times New Roman" w:hAnsi="Times New Roman" w:cs="Times New Roman"/>
          <w:color w:val="000000" w:themeColor="text1"/>
          <w:sz w:val="24"/>
          <w:szCs w:val="24"/>
        </w:rPr>
        <w:t xml:space="preserve"> that, </w:t>
      </w:r>
      <w:r w:rsidR="00EA7A5A" w:rsidRPr="009E3B16">
        <w:rPr>
          <w:rFonts w:ascii="Times New Roman" w:hAnsi="Times New Roman" w:cs="Times New Roman"/>
          <w:color w:val="000000" w:themeColor="text1"/>
          <w:sz w:val="24"/>
          <w:szCs w:val="24"/>
        </w:rPr>
        <w:t xml:space="preserve">based on </w:t>
      </w:r>
      <w:r w:rsidR="00EA7A5A" w:rsidRPr="009E3B16">
        <w:rPr>
          <w:rFonts w:ascii="Times New Roman" w:hAnsi="Times New Roman" w:cs="Times New Roman"/>
          <w:b/>
          <w:color w:val="000000" w:themeColor="text1"/>
          <w:sz w:val="24"/>
          <w:szCs w:val="24"/>
        </w:rPr>
        <w:t>Mondon</w:t>
      </w:r>
      <w:r w:rsidR="00EA7A5A" w:rsidRPr="009E3B16">
        <w:rPr>
          <w:rFonts w:ascii="Times New Roman" w:hAnsi="Times New Roman" w:cs="Times New Roman"/>
          <w:color w:val="000000" w:themeColor="text1"/>
          <w:sz w:val="24"/>
          <w:szCs w:val="24"/>
        </w:rPr>
        <w:t>, the learned Judge</w:t>
      </w:r>
      <w:r w:rsidR="00E85B80" w:rsidRPr="009E3B16">
        <w:rPr>
          <w:rFonts w:ascii="Times New Roman" w:hAnsi="Times New Roman" w:cs="Times New Roman"/>
          <w:color w:val="000000" w:themeColor="text1"/>
          <w:sz w:val="24"/>
          <w:szCs w:val="24"/>
        </w:rPr>
        <w:t>,</w:t>
      </w:r>
      <w:r w:rsidR="00277A7B" w:rsidRPr="009E3B16">
        <w:rPr>
          <w:rFonts w:ascii="Times New Roman" w:hAnsi="Times New Roman" w:cs="Times New Roman"/>
          <w:color w:val="000000" w:themeColor="text1"/>
          <w:sz w:val="24"/>
          <w:szCs w:val="24"/>
        </w:rPr>
        <w:t xml:space="preserve"> in the present case</w:t>
      </w:r>
      <w:r w:rsidR="00E85B80" w:rsidRPr="009E3B16">
        <w:rPr>
          <w:rFonts w:ascii="Times New Roman" w:hAnsi="Times New Roman" w:cs="Times New Roman"/>
          <w:color w:val="000000" w:themeColor="text1"/>
          <w:sz w:val="24"/>
          <w:szCs w:val="24"/>
        </w:rPr>
        <w:t>,</w:t>
      </w:r>
      <w:r w:rsidR="00EA7A5A" w:rsidRPr="009E3B16">
        <w:rPr>
          <w:rFonts w:ascii="Times New Roman" w:hAnsi="Times New Roman" w:cs="Times New Roman"/>
          <w:color w:val="000000" w:themeColor="text1"/>
          <w:sz w:val="24"/>
          <w:szCs w:val="24"/>
        </w:rPr>
        <w:t xml:space="preserve"> was correct to conclude that the respondent had an easement of right of way over parcel T1932.</w:t>
      </w:r>
      <w:r w:rsidR="00277A7B" w:rsidRPr="009E3B16">
        <w:rPr>
          <w:rFonts w:ascii="Times New Roman" w:hAnsi="Times New Roman" w:cs="Times New Roman"/>
          <w:color w:val="000000" w:themeColor="text1"/>
          <w:sz w:val="24"/>
          <w:szCs w:val="24"/>
        </w:rPr>
        <w:t xml:space="preserve"> </w:t>
      </w:r>
    </w:p>
    <w:p w14:paraId="05E52159" w14:textId="77777777" w:rsidR="00630E1C" w:rsidRPr="001501B2" w:rsidRDefault="00630E1C" w:rsidP="00630E1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464FEF34" w14:textId="25218405" w:rsidR="00277A7B" w:rsidRPr="001C6DB3" w:rsidRDefault="00277A7B" w:rsidP="00277A7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After </w:t>
      </w:r>
      <w:r w:rsidR="00E85B80" w:rsidRPr="001C6DB3">
        <w:rPr>
          <w:rFonts w:ascii="Times New Roman" w:hAnsi="Times New Roman" w:cs="Times New Roman"/>
          <w:color w:val="000000" w:themeColor="text1"/>
          <w:sz w:val="24"/>
          <w:szCs w:val="24"/>
        </w:rPr>
        <w:t xml:space="preserve">prudently </w:t>
      </w:r>
      <w:r w:rsidRPr="001C6DB3">
        <w:rPr>
          <w:rFonts w:ascii="Times New Roman" w:hAnsi="Times New Roman" w:cs="Times New Roman"/>
          <w:color w:val="000000" w:themeColor="text1"/>
          <w:sz w:val="24"/>
          <w:szCs w:val="24"/>
        </w:rPr>
        <w:t xml:space="preserve">considering the </w:t>
      </w:r>
      <w:r w:rsidR="00E85B80" w:rsidRPr="001C6DB3">
        <w:rPr>
          <w:rFonts w:ascii="Times New Roman" w:hAnsi="Times New Roman" w:cs="Times New Roman"/>
          <w:color w:val="000000" w:themeColor="text1"/>
          <w:sz w:val="24"/>
          <w:szCs w:val="24"/>
        </w:rPr>
        <w:t xml:space="preserve">written and oral contentions of the appellant and the </w:t>
      </w:r>
      <w:r w:rsidR="00E85B80" w:rsidRPr="001C6DB3">
        <w:rPr>
          <w:rFonts w:ascii="Times New Roman" w:hAnsi="Times New Roman" w:cs="Times New Roman"/>
          <w:color w:val="000000" w:themeColor="text1"/>
          <w:sz w:val="24"/>
          <w:szCs w:val="24"/>
        </w:rPr>
        <w:lastRenderedPageBreak/>
        <w:t xml:space="preserve">respondent concerning </w:t>
      </w:r>
      <w:r w:rsidR="00A333A0">
        <w:rPr>
          <w:rFonts w:ascii="Times New Roman" w:hAnsi="Times New Roman" w:cs="Times New Roman"/>
          <w:color w:val="000000" w:themeColor="text1"/>
          <w:sz w:val="24"/>
          <w:szCs w:val="24"/>
        </w:rPr>
        <w:t xml:space="preserve">the first </w:t>
      </w:r>
      <w:r w:rsidR="00E60D2E">
        <w:rPr>
          <w:rFonts w:ascii="Times New Roman" w:hAnsi="Times New Roman" w:cs="Times New Roman"/>
          <w:color w:val="000000" w:themeColor="text1"/>
          <w:sz w:val="24"/>
          <w:szCs w:val="24"/>
        </w:rPr>
        <w:t xml:space="preserve">ground </w:t>
      </w:r>
      <w:r w:rsidR="00E85B80" w:rsidRPr="001C6DB3">
        <w:rPr>
          <w:rFonts w:ascii="Times New Roman" w:hAnsi="Times New Roman" w:cs="Times New Roman"/>
          <w:color w:val="000000" w:themeColor="text1"/>
          <w:sz w:val="24"/>
          <w:szCs w:val="24"/>
        </w:rPr>
        <w:t xml:space="preserve">of appeal, </w:t>
      </w:r>
      <w:r w:rsidRPr="001C6DB3">
        <w:rPr>
          <w:rFonts w:ascii="Times New Roman" w:hAnsi="Times New Roman" w:cs="Times New Roman"/>
          <w:color w:val="000000" w:themeColor="text1"/>
          <w:sz w:val="24"/>
          <w:szCs w:val="24"/>
        </w:rPr>
        <w:t xml:space="preserve">I </w:t>
      </w:r>
      <w:r w:rsidR="00E85B80" w:rsidRPr="001C6DB3">
        <w:rPr>
          <w:rFonts w:ascii="Times New Roman" w:hAnsi="Times New Roman" w:cs="Times New Roman"/>
          <w:color w:val="000000" w:themeColor="text1"/>
          <w:sz w:val="24"/>
          <w:szCs w:val="24"/>
        </w:rPr>
        <w:t xml:space="preserve">hold that the appellant’s approach is correct. In this </w:t>
      </w:r>
      <w:r w:rsidR="00433BA1" w:rsidRPr="001C6DB3">
        <w:rPr>
          <w:rFonts w:ascii="Times New Roman" w:hAnsi="Times New Roman" w:cs="Times New Roman"/>
          <w:color w:val="000000" w:themeColor="text1"/>
          <w:sz w:val="24"/>
          <w:szCs w:val="24"/>
        </w:rPr>
        <w:t>respect</w:t>
      </w:r>
      <w:r w:rsidR="00E85B80" w:rsidRPr="001C6DB3">
        <w:rPr>
          <w:rFonts w:ascii="Times New Roman" w:hAnsi="Times New Roman" w:cs="Times New Roman"/>
          <w:color w:val="000000" w:themeColor="text1"/>
          <w:sz w:val="24"/>
          <w:szCs w:val="24"/>
        </w:rPr>
        <w:t xml:space="preserve">, I reject the submissions </w:t>
      </w:r>
      <w:r w:rsidR="00302CA1" w:rsidRPr="001C6DB3">
        <w:rPr>
          <w:rFonts w:ascii="Times New Roman" w:hAnsi="Times New Roman" w:cs="Times New Roman"/>
          <w:color w:val="000000" w:themeColor="text1"/>
          <w:sz w:val="24"/>
          <w:szCs w:val="24"/>
        </w:rPr>
        <w:t>offered</w:t>
      </w:r>
      <w:r w:rsidR="00E85B80" w:rsidRPr="001C6DB3">
        <w:rPr>
          <w:rFonts w:ascii="Times New Roman" w:hAnsi="Times New Roman" w:cs="Times New Roman"/>
          <w:color w:val="000000" w:themeColor="text1"/>
          <w:sz w:val="24"/>
          <w:szCs w:val="24"/>
        </w:rPr>
        <w:t xml:space="preserve"> on behalf of the respondent. </w:t>
      </w:r>
      <w:r w:rsidR="00433BA1" w:rsidRPr="001C6DB3">
        <w:rPr>
          <w:rFonts w:ascii="Times New Roman" w:hAnsi="Times New Roman" w:cs="Times New Roman"/>
          <w:color w:val="000000" w:themeColor="text1"/>
          <w:sz w:val="24"/>
          <w:szCs w:val="24"/>
        </w:rPr>
        <w:t xml:space="preserve">I give reasons for this holding. </w:t>
      </w:r>
    </w:p>
    <w:p w14:paraId="15882A20" w14:textId="77777777" w:rsidR="00277A7B" w:rsidRPr="001C6DB3" w:rsidRDefault="00277A7B" w:rsidP="00277A7B">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1DBAC544" w14:textId="6A5CD9BC" w:rsidR="00302CA1" w:rsidRPr="001C6DB3" w:rsidRDefault="00AA759D" w:rsidP="00812C0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The construction of </w:t>
      </w:r>
      <w:r w:rsidRPr="001C6DB3">
        <w:rPr>
          <w:rFonts w:ascii="Times New Roman" w:hAnsi="Times New Roman" w:cs="Times New Roman"/>
          <w:i/>
          <w:color w:val="000000" w:themeColor="text1"/>
          <w:sz w:val="24"/>
          <w:szCs w:val="24"/>
        </w:rPr>
        <w:t>″document of title″</w:t>
      </w:r>
      <w:r w:rsidRPr="001C6DB3">
        <w:rPr>
          <w:rFonts w:ascii="Times New Roman" w:hAnsi="Times New Roman" w:cs="Times New Roman"/>
          <w:color w:val="000000" w:themeColor="text1"/>
          <w:sz w:val="24"/>
          <w:szCs w:val="24"/>
        </w:rPr>
        <w:t xml:space="preserve"> as </w:t>
      </w:r>
      <w:r w:rsidRPr="001C6DB3">
        <w:rPr>
          <w:rFonts w:ascii="Times New Roman" w:hAnsi="Times New Roman" w:cs="Times New Roman"/>
          <w:i/>
          <w:color w:val="000000" w:themeColor="text1"/>
          <w:sz w:val="24"/>
          <w:szCs w:val="24"/>
        </w:rPr>
        <w:t xml:space="preserve">″titre″ </w:t>
      </w:r>
      <w:r w:rsidRPr="001C6DB3">
        <w:rPr>
          <w:rFonts w:ascii="Times New Roman" w:hAnsi="Times New Roman" w:cs="Times New Roman"/>
          <w:color w:val="000000" w:themeColor="text1"/>
          <w:sz w:val="24"/>
          <w:szCs w:val="24"/>
        </w:rPr>
        <w:t xml:space="preserve">in </w:t>
      </w:r>
      <w:r w:rsidRPr="001C6DB3">
        <w:rPr>
          <w:rFonts w:ascii="Times New Roman" w:hAnsi="Times New Roman" w:cs="Times New Roman"/>
          <w:b/>
          <w:color w:val="000000" w:themeColor="text1"/>
          <w:sz w:val="24"/>
          <w:szCs w:val="24"/>
        </w:rPr>
        <w:t>Mondon</w:t>
      </w:r>
      <w:r w:rsidRPr="001C6DB3">
        <w:rPr>
          <w:rFonts w:ascii="Times New Roman" w:hAnsi="Times New Roman" w:cs="Times New Roman"/>
          <w:color w:val="000000" w:themeColor="text1"/>
          <w:sz w:val="24"/>
          <w:szCs w:val="24"/>
        </w:rPr>
        <w:t>, assuming that it is correct</w:t>
      </w:r>
      <w:r w:rsidR="005068D2" w:rsidRPr="001C6DB3">
        <w:rPr>
          <w:rFonts w:ascii="Times New Roman" w:hAnsi="Times New Roman" w:cs="Times New Roman"/>
          <w:color w:val="000000" w:themeColor="text1"/>
          <w:sz w:val="24"/>
          <w:szCs w:val="24"/>
        </w:rPr>
        <w:t>, suggests</w:t>
      </w:r>
      <w:r w:rsidRPr="001C6DB3">
        <w:rPr>
          <w:rFonts w:ascii="Times New Roman" w:hAnsi="Times New Roman" w:cs="Times New Roman"/>
          <w:color w:val="000000" w:themeColor="text1"/>
          <w:sz w:val="24"/>
          <w:szCs w:val="24"/>
        </w:rPr>
        <w:t xml:space="preserve"> that </w:t>
      </w:r>
      <w:r w:rsidR="00721236" w:rsidRPr="001C6DB3">
        <w:rPr>
          <w:rFonts w:ascii="Times New Roman" w:hAnsi="Times New Roman" w:cs="Times New Roman"/>
          <w:color w:val="000000" w:themeColor="text1"/>
          <w:sz w:val="24"/>
          <w:szCs w:val="24"/>
        </w:rPr>
        <w:t>Exhibit P1 amount</w:t>
      </w:r>
      <w:r w:rsidR="00BB1387" w:rsidRPr="001C6DB3">
        <w:rPr>
          <w:rFonts w:ascii="Times New Roman" w:hAnsi="Times New Roman" w:cs="Times New Roman"/>
          <w:color w:val="000000" w:themeColor="text1"/>
          <w:sz w:val="24"/>
          <w:szCs w:val="24"/>
        </w:rPr>
        <w:t>s</w:t>
      </w:r>
      <w:r w:rsidR="00721236" w:rsidRPr="001C6DB3">
        <w:rPr>
          <w:rFonts w:ascii="Times New Roman" w:hAnsi="Times New Roman" w:cs="Times New Roman"/>
          <w:color w:val="000000" w:themeColor="text1"/>
          <w:sz w:val="24"/>
          <w:szCs w:val="24"/>
        </w:rPr>
        <w:t xml:space="preserve"> to a </w:t>
      </w:r>
      <w:r w:rsidR="00721236" w:rsidRPr="001C6DB3">
        <w:rPr>
          <w:rFonts w:ascii="Times New Roman" w:hAnsi="Times New Roman" w:cs="Times New Roman"/>
          <w:i/>
          <w:color w:val="000000" w:themeColor="text1"/>
          <w:sz w:val="24"/>
          <w:szCs w:val="24"/>
        </w:rPr>
        <w:t>″titre</w:t>
      </w:r>
      <w:r w:rsidR="00721236" w:rsidRPr="001C6DB3">
        <w:rPr>
          <w:rFonts w:ascii="Times New Roman" w:hAnsi="Times New Roman" w:cs="Times New Roman"/>
          <w:color w:val="000000" w:themeColor="text1"/>
          <w:sz w:val="24"/>
          <w:szCs w:val="24"/>
        </w:rPr>
        <w:t>″</w:t>
      </w:r>
      <w:r w:rsidR="00721236" w:rsidRPr="001C6DB3">
        <w:rPr>
          <w:rFonts w:ascii="Times New Roman" w:hAnsi="Times New Roman" w:cs="Times New Roman"/>
          <w:i/>
          <w:color w:val="000000" w:themeColor="text1"/>
          <w:sz w:val="24"/>
          <w:szCs w:val="24"/>
        </w:rPr>
        <w:t xml:space="preserve">, </w:t>
      </w:r>
      <w:r w:rsidR="00721236" w:rsidRPr="001C6DB3">
        <w:rPr>
          <w:rFonts w:ascii="Times New Roman" w:hAnsi="Times New Roman" w:cs="Times New Roman"/>
          <w:color w:val="000000" w:themeColor="text1"/>
          <w:sz w:val="24"/>
          <w:szCs w:val="24"/>
        </w:rPr>
        <w:t>and, therefore</w:t>
      </w:r>
      <w:r w:rsidRPr="001C6DB3">
        <w:rPr>
          <w:rFonts w:ascii="Times New Roman" w:hAnsi="Times New Roman" w:cs="Times New Roman"/>
          <w:color w:val="000000" w:themeColor="text1"/>
          <w:sz w:val="24"/>
          <w:szCs w:val="24"/>
        </w:rPr>
        <w:t>,</w:t>
      </w:r>
      <w:r w:rsidR="00721236" w:rsidRPr="001C6DB3">
        <w:rPr>
          <w:rFonts w:ascii="Times New Roman" w:hAnsi="Times New Roman" w:cs="Times New Roman"/>
          <w:color w:val="000000" w:themeColor="text1"/>
          <w:sz w:val="24"/>
          <w:szCs w:val="24"/>
        </w:rPr>
        <w:t xml:space="preserve"> to a document of title</w:t>
      </w:r>
      <w:r w:rsidR="00BE4FB7" w:rsidRPr="001C6DB3">
        <w:rPr>
          <w:rFonts w:ascii="Times New Roman" w:hAnsi="Times New Roman" w:cs="Times New Roman"/>
          <w:color w:val="000000" w:themeColor="text1"/>
          <w:sz w:val="24"/>
          <w:szCs w:val="24"/>
        </w:rPr>
        <w:t>,</w:t>
      </w:r>
      <w:r w:rsidRPr="001C6DB3">
        <w:rPr>
          <w:rFonts w:ascii="Times New Roman" w:hAnsi="Times New Roman" w:cs="Times New Roman"/>
          <w:color w:val="000000" w:themeColor="text1"/>
          <w:sz w:val="24"/>
          <w:szCs w:val="24"/>
        </w:rPr>
        <w:t xml:space="preserve"> and that the consequence of that</w:t>
      </w:r>
      <w:r w:rsidR="00BC46DC" w:rsidRPr="001C6DB3">
        <w:rPr>
          <w:rFonts w:ascii="Times New Roman" w:hAnsi="Times New Roman" w:cs="Times New Roman"/>
          <w:color w:val="000000" w:themeColor="text1"/>
          <w:sz w:val="24"/>
          <w:szCs w:val="24"/>
        </w:rPr>
        <w:t xml:space="preserve"> </w:t>
      </w:r>
      <w:r w:rsidR="0021057C" w:rsidRPr="001C6DB3">
        <w:rPr>
          <w:rFonts w:ascii="Times New Roman" w:hAnsi="Times New Roman" w:cs="Times New Roman"/>
          <w:color w:val="000000" w:themeColor="text1"/>
          <w:sz w:val="24"/>
          <w:szCs w:val="24"/>
        </w:rPr>
        <w:t>assumption</w:t>
      </w:r>
      <w:r w:rsidR="00630E1C">
        <w:rPr>
          <w:rFonts w:ascii="Times New Roman" w:hAnsi="Times New Roman" w:cs="Times New Roman"/>
          <w:color w:val="000000" w:themeColor="text1"/>
          <w:sz w:val="24"/>
          <w:szCs w:val="24"/>
        </w:rPr>
        <w:t xml:space="preserve"> is that a right of way could</w:t>
      </w:r>
      <w:r w:rsidRPr="001C6DB3">
        <w:rPr>
          <w:rFonts w:ascii="Times New Roman" w:hAnsi="Times New Roman" w:cs="Times New Roman"/>
          <w:color w:val="000000" w:themeColor="text1"/>
          <w:sz w:val="24"/>
          <w:szCs w:val="24"/>
        </w:rPr>
        <w:t xml:space="preserve"> be created. </w:t>
      </w:r>
      <w:r w:rsidR="00302CA1" w:rsidRPr="001C6DB3">
        <w:rPr>
          <w:rFonts w:ascii="Times New Roman" w:hAnsi="Times New Roman" w:cs="Times New Roman"/>
          <w:color w:val="000000" w:themeColor="text1"/>
          <w:sz w:val="24"/>
          <w:szCs w:val="24"/>
        </w:rPr>
        <w:t xml:space="preserve">I </w:t>
      </w:r>
      <w:r w:rsidRPr="001C6DB3">
        <w:rPr>
          <w:rFonts w:ascii="Times New Roman" w:hAnsi="Times New Roman" w:cs="Times New Roman"/>
          <w:color w:val="000000" w:themeColor="text1"/>
          <w:sz w:val="24"/>
          <w:szCs w:val="24"/>
        </w:rPr>
        <w:t>accept the submission</w:t>
      </w:r>
      <w:r w:rsidR="00302CA1" w:rsidRPr="001C6DB3">
        <w:rPr>
          <w:rFonts w:ascii="Times New Roman" w:hAnsi="Times New Roman" w:cs="Times New Roman"/>
          <w:color w:val="000000" w:themeColor="text1"/>
          <w:sz w:val="24"/>
          <w:szCs w:val="24"/>
        </w:rPr>
        <w:t xml:space="preserve"> offered on behalf of the appellant </w:t>
      </w:r>
      <w:r w:rsidRPr="001C6DB3">
        <w:rPr>
          <w:rFonts w:ascii="Times New Roman" w:hAnsi="Times New Roman" w:cs="Times New Roman"/>
          <w:color w:val="000000" w:themeColor="text1"/>
          <w:sz w:val="24"/>
          <w:szCs w:val="24"/>
        </w:rPr>
        <w:t xml:space="preserve">that the </w:t>
      </w:r>
      <w:r w:rsidRPr="001C6DB3">
        <w:rPr>
          <w:rFonts w:ascii="Times New Roman" w:hAnsi="Times New Roman" w:cs="Times New Roman"/>
          <w:i/>
          <w:color w:val="000000" w:themeColor="text1"/>
          <w:sz w:val="24"/>
          <w:szCs w:val="24"/>
        </w:rPr>
        <w:t>de jure</w:t>
      </w:r>
      <w:r w:rsidRPr="001C6DB3">
        <w:rPr>
          <w:rFonts w:ascii="Times New Roman" w:hAnsi="Times New Roman" w:cs="Times New Roman"/>
          <w:color w:val="000000" w:themeColor="text1"/>
          <w:sz w:val="24"/>
          <w:szCs w:val="24"/>
        </w:rPr>
        <w:t xml:space="preserve"> creation of </w:t>
      </w:r>
      <w:r w:rsidR="006420E0">
        <w:rPr>
          <w:rFonts w:ascii="Times New Roman" w:hAnsi="Times New Roman" w:cs="Times New Roman"/>
          <w:color w:val="000000" w:themeColor="text1"/>
          <w:sz w:val="24"/>
          <w:szCs w:val="24"/>
        </w:rPr>
        <w:t xml:space="preserve">such an </w:t>
      </w:r>
      <w:r w:rsidRPr="001C6DB3">
        <w:rPr>
          <w:rFonts w:ascii="Times New Roman" w:hAnsi="Times New Roman" w:cs="Times New Roman"/>
          <w:color w:val="000000" w:themeColor="text1"/>
          <w:sz w:val="24"/>
          <w:szCs w:val="24"/>
        </w:rPr>
        <w:t xml:space="preserve"> easement </w:t>
      </w:r>
      <w:r w:rsidR="00BC46DC" w:rsidRPr="001C6DB3">
        <w:rPr>
          <w:rFonts w:ascii="Times New Roman" w:hAnsi="Times New Roman" w:cs="Times New Roman"/>
          <w:color w:val="000000" w:themeColor="text1"/>
          <w:sz w:val="24"/>
          <w:szCs w:val="24"/>
        </w:rPr>
        <w:t xml:space="preserve">remains </w:t>
      </w:r>
      <w:r w:rsidRPr="001C6DB3">
        <w:rPr>
          <w:rFonts w:ascii="Times New Roman" w:hAnsi="Times New Roman" w:cs="Times New Roman"/>
          <w:color w:val="000000" w:themeColor="text1"/>
          <w:sz w:val="24"/>
          <w:szCs w:val="24"/>
        </w:rPr>
        <w:t>in jeopardy based on</w:t>
      </w:r>
      <w:r w:rsidR="00545E46" w:rsidRPr="001C6DB3">
        <w:rPr>
          <w:rFonts w:ascii="Times New Roman" w:hAnsi="Times New Roman" w:cs="Times New Roman"/>
          <w:color w:val="000000" w:themeColor="text1"/>
          <w:sz w:val="24"/>
          <w:szCs w:val="24"/>
        </w:rPr>
        <w:t xml:space="preserve"> </w:t>
      </w:r>
      <w:r w:rsidRPr="001C6DB3">
        <w:rPr>
          <w:rFonts w:ascii="Times New Roman" w:hAnsi="Times New Roman" w:cs="Times New Roman"/>
          <w:color w:val="000000" w:themeColor="text1"/>
          <w:sz w:val="24"/>
          <w:szCs w:val="24"/>
        </w:rPr>
        <w:t>sections</w:t>
      </w:r>
      <w:r w:rsidR="0021057C" w:rsidRPr="001C6DB3">
        <w:rPr>
          <w:rFonts w:ascii="Times New Roman" w:hAnsi="Times New Roman" w:cs="Times New Roman"/>
          <w:color w:val="000000" w:themeColor="text1"/>
          <w:sz w:val="24"/>
          <w:szCs w:val="24"/>
        </w:rPr>
        <w:t xml:space="preserve"> 3,</w:t>
      </w:r>
      <w:r w:rsidRPr="001C6DB3">
        <w:rPr>
          <w:rFonts w:ascii="Times New Roman" w:hAnsi="Times New Roman" w:cs="Times New Roman"/>
          <w:color w:val="000000" w:themeColor="text1"/>
          <w:sz w:val="24"/>
          <w:szCs w:val="24"/>
        </w:rPr>
        <w:t xml:space="preserve"> 52(3) and 28 of the Land Registration Act. </w:t>
      </w:r>
    </w:p>
    <w:p w14:paraId="10BF1B74" w14:textId="77777777" w:rsidR="00302CA1" w:rsidRPr="001C6DB3" w:rsidRDefault="00302CA1" w:rsidP="00302CA1">
      <w:pPr>
        <w:pStyle w:val="ListParagraph"/>
        <w:rPr>
          <w:rFonts w:ascii="Times New Roman" w:hAnsi="Times New Roman" w:cs="Times New Roman"/>
          <w:color w:val="000000" w:themeColor="text1"/>
          <w:sz w:val="24"/>
          <w:szCs w:val="24"/>
        </w:rPr>
      </w:pPr>
    </w:p>
    <w:p w14:paraId="498C74CC" w14:textId="73B97C9E" w:rsidR="006F2361" w:rsidRPr="001C6DB3" w:rsidRDefault="00AA759D" w:rsidP="0021057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An easement is a registrable right a</w:t>
      </w:r>
      <w:r w:rsidR="0080624E" w:rsidRPr="001C6DB3">
        <w:rPr>
          <w:rFonts w:ascii="Times New Roman" w:hAnsi="Times New Roman" w:cs="Times New Roman"/>
          <w:color w:val="000000" w:themeColor="text1"/>
          <w:sz w:val="24"/>
          <w:szCs w:val="24"/>
        </w:rPr>
        <w:t xml:space="preserve">nd </w:t>
      </w:r>
      <w:r w:rsidR="00BC46DC" w:rsidRPr="001C6DB3">
        <w:rPr>
          <w:rFonts w:ascii="Times New Roman" w:hAnsi="Times New Roman" w:cs="Times New Roman"/>
          <w:color w:val="000000" w:themeColor="text1"/>
          <w:sz w:val="24"/>
          <w:szCs w:val="24"/>
        </w:rPr>
        <w:t xml:space="preserve">is </w:t>
      </w:r>
      <w:r w:rsidR="0080624E" w:rsidRPr="001C6DB3">
        <w:rPr>
          <w:rFonts w:ascii="Times New Roman" w:hAnsi="Times New Roman" w:cs="Times New Roman"/>
          <w:color w:val="000000" w:themeColor="text1"/>
          <w:sz w:val="24"/>
          <w:szCs w:val="24"/>
        </w:rPr>
        <w:t>require</w:t>
      </w:r>
      <w:r w:rsidR="00BC46DC" w:rsidRPr="001C6DB3">
        <w:rPr>
          <w:rFonts w:ascii="Times New Roman" w:hAnsi="Times New Roman" w:cs="Times New Roman"/>
          <w:color w:val="000000" w:themeColor="text1"/>
          <w:sz w:val="24"/>
          <w:szCs w:val="24"/>
        </w:rPr>
        <w:t>d</w:t>
      </w:r>
      <w:r w:rsidRPr="001C6DB3">
        <w:rPr>
          <w:rFonts w:ascii="Times New Roman" w:hAnsi="Times New Roman" w:cs="Times New Roman"/>
          <w:color w:val="000000" w:themeColor="text1"/>
          <w:sz w:val="24"/>
          <w:szCs w:val="24"/>
        </w:rPr>
        <w:t xml:space="preserve"> to be created in a specific form. </w:t>
      </w:r>
      <w:r w:rsidR="0080624E" w:rsidRPr="001C6DB3">
        <w:rPr>
          <w:rFonts w:ascii="Times New Roman" w:hAnsi="Times New Roman" w:cs="Times New Roman"/>
          <w:color w:val="000000" w:themeColor="text1"/>
          <w:sz w:val="24"/>
          <w:szCs w:val="24"/>
        </w:rPr>
        <w:t xml:space="preserve">The Land </w:t>
      </w:r>
      <w:r w:rsidR="0080624E" w:rsidRPr="00650EDB">
        <w:rPr>
          <w:rFonts w:ascii="Times New Roman" w:hAnsi="Times New Roman" w:cs="Times New Roman"/>
          <w:color w:val="000000" w:themeColor="text1"/>
          <w:sz w:val="23"/>
          <w:szCs w:val="23"/>
        </w:rPr>
        <w:t xml:space="preserve">Registration Act is specific on this point. Section 52(1) of the said Act stipulates that an easement must be </w:t>
      </w:r>
      <w:r w:rsidR="0080624E" w:rsidRPr="00650EDB">
        <w:rPr>
          <w:rFonts w:ascii="Times New Roman" w:hAnsi="Times New Roman" w:cs="Times New Roman"/>
          <w:i/>
          <w:color w:val="000000" w:themeColor="text1"/>
          <w:sz w:val="23"/>
          <w:szCs w:val="23"/>
        </w:rPr>
        <w:t>″in the prescribed form″</w:t>
      </w:r>
      <w:r w:rsidR="0080624E" w:rsidRPr="00650EDB">
        <w:rPr>
          <w:rFonts w:ascii="Times New Roman" w:hAnsi="Times New Roman" w:cs="Times New Roman"/>
          <w:color w:val="000000" w:themeColor="text1"/>
          <w:sz w:val="23"/>
          <w:szCs w:val="23"/>
        </w:rPr>
        <w:t xml:space="preserve"> (the form being L.R.10 in the Second Schedule to the Act) and, under section 52(2), </w:t>
      </w:r>
      <w:r w:rsidR="0080624E" w:rsidRPr="00650EDB">
        <w:rPr>
          <w:rFonts w:ascii="Times New Roman" w:hAnsi="Times New Roman" w:cs="Times New Roman"/>
          <w:i/>
          <w:color w:val="000000" w:themeColor="text1"/>
          <w:sz w:val="23"/>
          <w:szCs w:val="23"/>
        </w:rPr>
        <w:t xml:space="preserve">″specify clearly″ </w:t>
      </w:r>
      <w:r w:rsidR="0080624E" w:rsidRPr="00650EDB">
        <w:rPr>
          <w:rFonts w:ascii="Times New Roman" w:hAnsi="Times New Roman" w:cs="Times New Roman"/>
          <w:color w:val="000000" w:themeColor="text1"/>
          <w:sz w:val="23"/>
          <w:szCs w:val="23"/>
        </w:rPr>
        <w:t xml:space="preserve">several matters and further, under section 52(3), </w:t>
      </w:r>
      <w:r w:rsidR="0080624E" w:rsidRPr="00650EDB">
        <w:rPr>
          <w:rFonts w:ascii="Times New Roman" w:hAnsi="Times New Roman" w:cs="Times New Roman"/>
          <w:i/>
          <w:color w:val="000000" w:themeColor="text1"/>
          <w:sz w:val="23"/>
          <w:szCs w:val="23"/>
        </w:rPr>
        <w:t xml:space="preserve">″completed by its registration as an encumbrance in the register of the land burdened″. </w:t>
      </w:r>
      <w:r w:rsidR="0080624E" w:rsidRPr="00650EDB">
        <w:rPr>
          <w:rFonts w:ascii="Times New Roman" w:hAnsi="Times New Roman" w:cs="Times New Roman"/>
          <w:color w:val="000000" w:themeColor="text1"/>
          <w:sz w:val="23"/>
          <w:szCs w:val="23"/>
        </w:rPr>
        <w:t>None of these provisions exist</w:t>
      </w:r>
      <w:r w:rsidR="006420E0" w:rsidRPr="00650EDB">
        <w:rPr>
          <w:rFonts w:ascii="Times New Roman" w:hAnsi="Times New Roman" w:cs="Times New Roman"/>
          <w:color w:val="000000" w:themeColor="text1"/>
          <w:sz w:val="23"/>
          <w:szCs w:val="23"/>
        </w:rPr>
        <w:t>s</w:t>
      </w:r>
      <w:r w:rsidR="0080624E" w:rsidRPr="00650EDB">
        <w:rPr>
          <w:rFonts w:ascii="Times New Roman" w:hAnsi="Times New Roman" w:cs="Times New Roman"/>
          <w:color w:val="000000" w:themeColor="text1"/>
          <w:sz w:val="23"/>
          <w:szCs w:val="23"/>
        </w:rPr>
        <w:t xml:space="preserve"> </w:t>
      </w:r>
      <w:r w:rsidR="00BC46DC" w:rsidRPr="00650EDB">
        <w:rPr>
          <w:rFonts w:ascii="Times New Roman" w:hAnsi="Times New Roman" w:cs="Times New Roman"/>
          <w:color w:val="000000" w:themeColor="text1"/>
          <w:sz w:val="23"/>
          <w:szCs w:val="23"/>
        </w:rPr>
        <w:t>with</w:t>
      </w:r>
      <w:r w:rsidR="0080624E" w:rsidRPr="00650EDB">
        <w:rPr>
          <w:rFonts w:ascii="Times New Roman" w:hAnsi="Times New Roman" w:cs="Times New Roman"/>
          <w:color w:val="000000" w:themeColor="text1"/>
          <w:sz w:val="23"/>
          <w:szCs w:val="23"/>
        </w:rPr>
        <w:t xml:space="preserve"> respect </w:t>
      </w:r>
      <w:r w:rsidR="00BC46DC" w:rsidRPr="00650EDB">
        <w:rPr>
          <w:rFonts w:ascii="Times New Roman" w:hAnsi="Times New Roman" w:cs="Times New Roman"/>
          <w:color w:val="000000" w:themeColor="text1"/>
          <w:sz w:val="23"/>
          <w:szCs w:val="23"/>
        </w:rPr>
        <w:t>to</w:t>
      </w:r>
      <w:r w:rsidR="0080624E" w:rsidRPr="00650EDB">
        <w:rPr>
          <w:rFonts w:ascii="Times New Roman" w:hAnsi="Times New Roman" w:cs="Times New Roman"/>
          <w:color w:val="000000" w:themeColor="text1"/>
          <w:sz w:val="23"/>
          <w:szCs w:val="23"/>
        </w:rPr>
        <w:t xml:space="preserve"> Exhibit P1. </w:t>
      </w:r>
      <w:r w:rsidR="006F2361" w:rsidRPr="00650EDB">
        <w:rPr>
          <w:rFonts w:ascii="Times New Roman" w:hAnsi="Times New Roman" w:cs="Times New Roman"/>
          <w:color w:val="000000" w:themeColor="text1"/>
          <w:sz w:val="23"/>
          <w:szCs w:val="23"/>
        </w:rPr>
        <w:t>I</w:t>
      </w:r>
      <w:r w:rsidR="0080624E" w:rsidRPr="00650EDB">
        <w:rPr>
          <w:rFonts w:ascii="Times New Roman" w:hAnsi="Times New Roman" w:cs="Times New Roman"/>
          <w:color w:val="000000" w:themeColor="text1"/>
          <w:sz w:val="23"/>
          <w:szCs w:val="23"/>
        </w:rPr>
        <w:t xml:space="preserve"> observe that Exhibit D5 unambiguously states that there are no encumbrances registered against parcel T1932. </w:t>
      </w:r>
      <w:r w:rsidR="00545E46" w:rsidRPr="00650EDB">
        <w:rPr>
          <w:rFonts w:ascii="Times New Roman" w:hAnsi="Times New Roman" w:cs="Times New Roman"/>
          <w:color w:val="000000" w:themeColor="text1"/>
          <w:sz w:val="23"/>
          <w:szCs w:val="23"/>
        </w:rPr>
        <w:t>Thus, I</w:t>
      </w:r>
      <w:r w:rsidR="0080624E" w:rsidRPr="00650EDB">
        <w:rPr>
          <w:rFonts w:ascii="Times New Roman" w:hAnsi="Times New Roman" w:cs="Times New Roman"/>
          <w:color w:val="000000" w:themeColor="text1"/>
          <w:sz w:val="23"/>
          <w:szCs w:val="23"/>
        </w:rPr>
        <w:t xml:space="preserve"> accept the submission offered on behalf of the appellant that the purported grant of </w:t>
      </w:r>
      <w:r w:rsidR="00485D71" w:rsidRPr="00650EDB">
        <w:rPr>
          <w:rFonts w:ascii="Times New Roman" w:hAnsi="Times New Roman" w:cs="Times New Roman"/>
          <w:color w:val="000000" w:themeColor="text1"/>
          <w:sz w:val="23"/>
          <w:szCs w:val="23"/>
        </w:rPr>
        <w:t xml:space="preserve">an </w:t>
      </w:r>
      <w:r w:rsidR="0080624E" w:rsidRPr="00650EDB">
        <w:rPr>
          <w:rFonts w:ascii="Times New Roman" w:hAnsi="Times New Roman" w:cs="Times New Roman"/>
          <w:color w:val="000000" w:themeColor="text1"/>
          <w:sz w:val="23"/>
          <w:szCs w:val="23"/>
        </w:rPr>
        <w:t>easement has not been completed.</w:t>
      </w:r>
      <w:r w:rsidR="0080624E" w:rsidRPr="001C6DB3">
        <w:rPr>
          <w:rFonts w:ascii="Times New Roman" w:hAnsi="Times New Roman" w:cs="Times New Roman"/>
          <w:color w:val="000000" w:themeColor="text1"/>
          <w:sz w:val="24"/>
          <w:szCs w:val="24"/>
        </w:rPr>
        <w:t xml:space="preserve"> </w:t>
      </w:r>
    </w:p>
    <w:p w14:paraId="698A8606" w14:textId="77777777" w:rsidR="006F2361" w:rsidRPr="001C6DB3" w:rsidRDefault="006F2361" w:rsidP="0021057C">
      <w:pPr>
        <w:pStyle w:val="ListParagraph"/>
        <w:spacing w:after="0" w:line="360" w:lineRule="auto"/>
        <w:rPr>
          <w:rFonts w:ascii="Times New Roman" w:hAnsi="Times New Roman" w:cs="Times New Roman"/>
          <w:color w:val="000000" w:themeColor="text1"/>
          <w:sz w:val="24"/>
          <w:szCs w:val="24"/>
        </w:rPr>
      </w:pPr>
    </w:p>
    <w:p w14:paraId="241E6ABB" w14:textId="448CE60C" w:rsidR="006C6799" w:rsidRPr="001C6DB3" w:rsidRDefault="00A60E86" w:rsidP="0021057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It follows, therefore, that the issue aris</w:t>
      </w:r>
      <w:r w:rsidR="00EB5D16" w:rsidRPr="001C6DB3">
        <w:rPr>
          <w:rFonts w:ascii="Times New Roman" w:hAnsi="Times New Roman" w:cs="Times New Roman"/>
          <w:color w:val="000000" w:themeColor="text1"/>
          <w:sz w:val="24"/>
          <w:szCs w:val="24"/>
        </w:rPr>
        <w:t>ing</w:t>
      </w:r>
      <w:r w:rsidRPr="001C6DB3">
        <w:rPr>
          <w:rFonts w:ascii="Times New Roman" w:hAnsi="Times New Roman" w:cs="Times New Roman"/>
          <w:color w:val="000000" w:themeColor="text1"/>
          <w:sz w:val="24"/>
          <w:szCs w:val="24"/>
        </w:rPr>
        <w:t xml:space="preserve"> for consideration is whether or not the </w:t>
      </w:r>
      <w:r w:rsidR="00517D6B" w:rsidRPr="001C6DB3">
        <w:rPr>
          <w:rFonts w:ascii="Times New Roman" w:hAnsi="Times New Roman" w:cs="Times New Roman"/>
          <w:color w:val="000000" w:themeColor="text1"/>
          <w:sz w:val="24"/>
          <w:szCs w:val="24"/>
        </w:rPr>
        <w:t xml:space="preserve">purported grant of </w:t>
      </w:r>
      <w:r w:rsidR="006420E0">
        <w:rPr>
          <w:rFonts w:ascii="Times New Roman" w:hAnsi="Times New Roman" w:cs="Times New Roman"/>
          <w:color w:val="000000" w:themeColor="text1"/>
          <w:sz w:val="24"/>
          <w:szCs w:val="24"/>
        </w:rPr>
        <w:t xml:space="preserve">an </w:t>
      </w:r>
      <w:r w:rsidR="00517D6B" w:rsidRPr="001C6DB3">
        <w:rPr>
          <w:rFonts w:ascii="Times New Roman" w:hAnsi="Times New Roman" w:cs="Times New Roman"/>
          <w:color w:val="000000" w:themeColor="text1"/>
          <w:sz w:val="24"/>
          <w:szCs w:val="24"/>
        </w:rPr>
        <w:t>easement c</w:t>
      </w:r>
      <w:r w:rsidR="006420E0">
        <w:rPr>
          <w:rFonts w:ascii="Times New Roman" w:hAnsi="Times New Roman" w:cs="Times New Roman"/>
          <w:color w:val="000000" w:themeColor="text1"/>
          <w:sz w:val="24"/>
          <w:szCs w:val="24"/>
        </w:rPr>
        <w:t>ould</w:t>
      </w:r>
      <w:r w:rsidR="00517D6B" w:rsidRPr="001C6DB3">
        <w:rPr>
          <w:rFonts w:ascii="Times New Roman" w:hAnsi="Times New Roman" w:cs="Times New Roman"/>
          <w:color w:val="000000" w:themeColor="text1"/>
          <w:sz w:val="24"/>
          <w:szCs w:val="24"/>
        </w:rPr>
        <w:t xml:space="preserve"> be completed, </w:t>
      </w:r>
      <w:r w:rsidR="00485D71">
        <w:rPr>
          <w:rFonts w:ascii="Times New Roman" w:hAnsi="Times New Roman" w:cs="Times New Roman"/>
          <w:color w:val="000000" w:themeColor="text1"/>
          <w:sz w:val="24"/>
          <w:szCs w:val="24"/>
        </w:rPr>
        <w:t>for instance</w:t>
      </w:r>
      <w:r w:rsidR="00517D6B" w:rsidRPr="001C6DB3">
        <w:rPr>
          <w:rFonts w:ascii="Times New Roman" w:hAnsi="Times New Roman" w:cs="Times New Roman"/>
          <w:color w:val="000000" w:themeColor="text1"/>
          <w:sz w:val="24"/>
          <w:szCs w:val="24"/>
        </w:rPr>
        <w:t>, by</w:t>
      </w:r>
      <w:r w:rsidR="00E60D2E">
        <w:rPr>
          <w:rFonts w:ascii="Times New Roman" w:hAnsi="Times New Roman" w:cs="Times New Roman"/>
          <w:color w:val="000000" w:themeColor="text1"/>
          <w:sz w:val="24"/>
          <w:szCs w:val="24"/>
        </w:rPr>
        <w:t xml:space="preserve"> </w:t>
      </w:r>
      <w:r w:rsidR="00517D6B" w:rsidRPr="001C6DB3">
        <w:rPr>
          <w:rFonts w:ascii="Times New Roman" w:hAnsi="Times New Roman" w:cs="Times New Roman"/>
          <w:color w:val="000000" w:themeColor="text1"/>
          <w:sz w:val="24"/>
          <w:szCs w:val="24"/>
        </w:rPr>
        <w:t>order</w:t>
      </w:r>
      <w:r w:rsidR="009845DB" w:rsidRPr="001C6DB3">
        <w:rPr>
          <w:rFonts w:ascii="Times New Roman" w:hAnsi="Times New Roman" w:cs="Times New Roman"/>
          <w:color w:val="000000" w:themeColor="text1"/>
          <w:sz w:val="24"/>
          <w:szCs w:val="24"/>
        </w:rPr>
        <w:t xml:space="preserve"> of</w:t>
      </w:r>
      <w:r w:rsidR="00517D6B" w:rsidRPr="001C6DB3">
        <w:rPr>
          <w:rFonts w:ascii="Times New Roman" w:hAnsi="Times New Roman" w:cs="Times New Roman"/>
          <w:color w:val="000000" w:themeColor="text1"/>
          <w:sz w:val="24"/>
          <w:szCs w:val="24"/>
        </w:rPr>
        <w:t xml:space="preserve"> this Court</w:t>
      </w:r>
      <w:r w:rsidR="00B4229E" w:rsidRPr="001C6DB3">
        <w:rPr>
          <w:rFonts w:ascii="Times New Roman" w:hAnsi="Times New Roman" w:cs="Times New Roman"/>
          <w:color w:val="000000" w:themeColor="text1"/>
          <w:sz w:val="24"/>
          <w:szCs w:val="24"/>
        </w:rPr>
        <w:t xml:space="preserve">. </w:t>
      </w:r>
      <w:r w:rsidR="009845DB" w:rsidRPr="001C6DB3">
        <w:rPr>
          <w:rFonts w:ascii="Times New Roman" w:hAnsi="Times New Roman" w:cs="Times New Roman"/>
          <w:color w:val="000000" w:themeColor="text1"/>
          <w:sz w:val="24"/>
          <w:szCs w:val="24"/>
        </w:rPr>
        <w:t xml:space="preserve">Counsel for the appellant submitted that the learned Judge in </w:t>
      </w:r>
      <w:r w:rsidR="009845DB" w:rsidRPr="001C6DB3">
        <w:rPr>
          <w:rFonts w:ascii="Times New Roman" w:hAnsi="Times New Roman" w:cs="Times New Roman"/>
          <w:b/>
          <w:color w:val="000000" w:themeColor="text1"/>
          <w:sz w:val="24"/>
          <w:szCs w:val="24"/>
        </w:rPr>
        <w:t>Mondon</w:t>
      </w:r>
      <w:r w:rsidR="009845DB" w:rsidRPr="001C6DB3">
        <w:rPr>
          <w:rFonts w:ascii="Times New Roman" w:hAnsi="Times New Roman" w:cs="Times New Roman"/>
          <w:color w:val="000000" w:themeColor="text1"/>
          <w:sz w:val="24"/>
          <w:szCs w:val="24"/>
        </w:rPr>
        <w:t xml:space="preserve"> attempted to save the documents </w:t>
      </w:r>
      <w:r w:rsidR="00EB5D16" w:rsidRPr="001C6DB3">
        <w:rPr>
          <w:rFonts w:ascii="Times New Roman" w:hAnsi="Times New Roman" w:cs="Times New Roman"/>
          <w:color w:val="000000" w:themeColor="text1"/>
          <w:sz w:val="24"/>
          <w:szCs w:val="24"/>
        </w:rPr>
        <w:t xml:space="preserve">in </w:t>
      </w:r>
      <w:r w:rsidR="00BE4FB7" w:rsidRPr="001C6DB3">
        <w:rPr>
          <w:rFonts w:ascii="Times New Roman" w:hAnsi="Times New Roman" w:cs="Times New Roman"/>
          <w:color w:val="000000" w:themeColor="text1"/>
          <w:sz w:val="24"/>
          <w:szCs w:val="24"/>
        </w:rPr>
        <w:t xml:space="preserve">the Supreme </w:t>
      </w:r>
      <w:r w:rsidR="00EB5D16" w:rsidRPr="001C6DB3">
        <w:rPr>
          <w:rFonts w:ascii="Times New Roman" w:hAnsi="Times New Roman" w:cs="Times New Roman"/>
          <w:color w:val="000000" w:themeColor="text1"/>
          <w:sz w:val="24"/>
          <w:szCs w:val="24"/>
        </w:rPr>
        <w:t xml:space="preserve">Court </w:t>
      </w:r>
      <w:r w:rsidR="009845DB" w:rsidRPr="001C6DB3">
        <w:rPr>
          <w:rFonts w:ascii="Times New Roman" w:hAnsi="Times New Roman" w:cs="Times New Roman"/>
          <w:color w:val="000000" w:themeColor="text1"/>
          <w:sz w:val="24"/>
          <w:szCs w:val="24"/>
        </w:rPr>
        <w:t xml:space="preserve">by </w:t>
      </w:r>
      <w:r w:rsidR="00EB5D16" w:rsidRPr="001C6DB3">
        <w:rPr>
          <w:rFonts w:ascii="Times New Roman" w:hAnsi="Times New Roman" w:cs="Times New Roman"/>
          <w:color w:val="000000" w:themeColor="text1"/>
          <w:sz w:val="24"/>
          <w:szCs w:val="24"/>
        </w:rPr>
        <w:t>extending</w:t>
      </w:r>
      <w:r w:rsidR="009845DB" w:rsidRPr="001C6DB3">
        <w:rPr>
          <w:rFonts w:ascii="Times New Roman" w:hAnsi="Times New Roman" w:cs="Times New Roman"/>
          <w:color w:val="000000" w:themeColor="text1"/>
          <w:sz w:val="24"/>
          <w:szCs w:val="24"/>
        </w:rPr>
        <w:t xml:space="preserve"> the definition of </w:t>
      </w:r>
      <w:r w:rsidR="009845DB" w:rsidRPr="001C6DB3">
        <w:rPr>
          <w:rFonts w:ascii="Times New Roman" w:hAnsi="Times New Roman" w:cs="Times New Roman"/>
          <w:i/>
          <w:color w:val="000000" w:themeColor="text1"/>
          <w:sz w:val="24"/>
          <w:szCs w:val="24"/>
        </w:rPr>
        <w:t>″instrument</w:t>
      </w:r>
      <w:r w:rsidR="009845DB" w:rsidRPr="001C6DB3">
        <w:rPr>
          <w:rStyle w:val="FootnoteReference"/>
          <w:rFonts w:ascii="Times New Roman" w:hAnsi="Times New Roman" w:cs="Times New Roman"/>
          <w:i/>
          <w:color w:val="000000" w:themeColor="text1"/>
          <w:sz w:val="24"/>
          <w:szCs w:val="24"/>
        </w:rPr>
        <w:footnoteReference w:id="1"/>
      </w:r>
      <w:r w:rsidR="009845DB" w:rsidRPr="001C6DB3">
        <w:rPr>
          <w:rFonts w:ascii="Times New Roman" w:hAnsi="Times New Roman" w:cs="Times New Roman"/>
          <w:i/>
          <w:color w:val="000000" w:themeColor="text1"/>
          <w:sz w:val="24"/>
          <w:szCs w:val="24"/>
        </w:rPr>
        <w:t>″</w:t>
      </w:r>
      <w:r w:rsidR="009845DB" w:rsidRPr="001C6DB3">
        <w:rPr>
          <w:rFonts w:ascii="Times New Roman" w:hAnsi="Times New Roman" w:cs="Times New Roman"/>
          <w:color w:val="000000" w:themeColor="text1"/>
          <w:sz w:val="24"/>
          <w:szCs w:val="24"/>
        </w:rPr>
        <w:t xml:space="preserve"> and </w:t>
      </w:r>
      <w:r w:rsidR="009845DB" w:rsidRPr="001C6DB3">
        <w:rPr>
          <w:rFonts w:ascii="Times New Roman" w:hAnsi="Times New Roman" w:cs="Times New Roman"/>
          <w:i/>
          <w:color w:val="000000" w:themeColor="text1"/>
          <w:sz w:val="24"/>
          <w:szCs w:val="24"/>
        </w:rPr>
        <w:t xml:space="preserve">″prescribed form″ </w:t>
      </w:r>
      <w:r w:rsidR="009845DB" w:rsidRPr="001C6DB3">
        <w:rPr>
          <w:rFonts w:ascii="Times New Roman" w:hAnsi="Times New Roman" w:cs="Times New Roman"/>
          <w:color w:val="000000" w:themeColor="text1"/>
          <w:sz w:val="24"/>
          <w:szCs w:val="24"/>
        </w:rPr>
        <w:t xml:space="preserve">to encompass, firstly, any </w:t>
      </w:r>
      <w:r w:rsidR="009845DB" w:rsidRPr="001C6DB3">
        <w:rPr>
          <w:rFonts w:ascii="Times New Roman" w:hAnsi="Times New Roman" w:cs="Times New Roman"/>
          <w:i/>
          <w:color w:val="000000" w:themeColor="text1"/>
          <w:sz w:val="24"/>
          <w:szCs w:val="24"/>
        </w:rPr>
        <w:t>″other document requiring or capable of registration</w:t>
      </w:r>
      <w:r w:rsidR="00B52B6D" w:rsidRPr="001C6DB3">
        <w:rPr>
          <w:rStyle w:val="FootnoteReference"/>
          <w:rFonts w:ascii="Times New Roman" w:hAnsi="Times New Roman" w:cs="Times New Roman"/>
          <w:i/>
          <w:color w:val="000000" w:themeColor="text1"/>
          <w:sz w:val="24"/>
          <w:szCs w:val="24"/>
        </w:rPr>
        <w:footnoteReference w:id="2"/>
      </w:r>
      <w:r w:rsidR="009845DB" w:rsidRPr="001C6DB3">
        <w:rPr>
          <w:rFonts w:ascii="Times New Roman" w:hAnsi="Times New Roman" w:cs="Times New Roman"/>
          <w:i/>
          <w:color w:val="000000" w:themeColor="text1"/>
          <w:sz w:val="24"/>
          <w:szCs w:val="24"/>
        </w:rPr>
        <w:t xml:space="preserve">″ </w:t>
      </w:r>
      <w:r w:rsidR="009845DB" w:rsidRPr="001C6DB3">
        <w:rPr>
          <w:rFonts w:ascii="Times New Roman" w:hAnsi="Times New Roman" w:cs="Times New Roman"/>
          <w:color w:val="000000" w:themeColor="text1"/>
          <w:sz w:val="24"/>
          <w:szCs w:val="24"/>
        </w:rPr>
        <w:t>and, secondly</w:t>
      </w:r>
      <w:r w:rsidR="009845DB" w:rsidRPr="001C6DB3">
        <w:rPr>
          <w:rFonts w:ascii="Times New Roman" w:hAnsi="Times New Roman" w:cs="Times New Roman"/>
          <w:i/>
          <w:color w:val="000000" w:themeColor="text1"/>
          <w:sz w:val="24"/>
          <w:szCs w:val="24"/>
        </w:rPr>
        <w:t>, ″in such other form as the Registrar may in any particular case approve</w:t>
      </w:r>
      <w:r w:rsidR="00B52B6D" w:rsidRPr="001C6DB3">
        <w:rPr>
          <w:rStyle w:val="FootnoteReference"/>
          <w:rFonts w:ascii="Times New Roman" w:hAnsi="Times New Roman" w:cs="Times New Roman"/>
          <w:i/>
          <w:color w:val="000000" w:themeColor="text1"/>
          <w:sz w:val="24"/>
          <w:szCs w:val="24"/>
        </w:rPr>
        <w:footnoteReference w:id="3"/>
      </w:r>
      <w:r w:rsidR="009845DB" w:rsidRPr="001C6DB3">
        <w:rPr>
          <w:rFonts w:ascii="Times New Roman" w:hAnsi="Times New Roman" w:cs="Times New Roman"/>
          <w:i/>
          <w:color w:val="000000" w:themeColor="text1"/>
          <w:sz w:val="24"/>
          <w:szCs w:val="24"/>
        </w:rPr>
        <w:t xml:space="preserve">″. </w:t>
      </w:r>
      <w:r w:rsidR="00E52BFC" w:rsidRPr="001C6DB3">
        <w:rPr>
          <w:rFonts w:ascii="Times New Roman" w:hAnsi="Times New Roman" w:cs="Times New Roman"/>
          <w:color w:val="000000" w:themeColor="text1"/>
          <w:sz w:val="24"/>
          <w:szCs w:val="24"/>
        </w:rPr>
        <w:t>I observe that the</w:t>
      </w:r>
      <w:r w:rsidR="009845DB" w:rsidRPr="001C6DB3">
        <w:rPr>
          <w:rFonts w:ascii="Times New Roman" w:hAnsi="Times New Roman" w:cs="Times New Roman"/>
          <w:color w:val="000000" w:themeColor="text1"/>
          <w:sz w:val="24"/>
          <w:szCs w:val="24"/>
        </w:rPr>
        <w:t xml:space="preserve"> combination of these two statements could</w:t>
      </w:r>
      <w:r w:rsidR="00EB5D16" w:rsidRPr="001C6DB3">
        <w:rPr>
          <w:rFonts w:ascii="Times New Roman" w:hAnsi="Times New Roman" w:cs="Times New Roman"/>
          <w:color w:val="000000" w:themeColor="text1"/>
          <w:sz w:val="24"/>
          <w:szCs w:val="24"/>
        </w:rPr>
        <w:t xml:space="preserve"> be construed to</w:t>
      </w:r>
      <w:r w:rsidR="009845DB" w:rsidRPr="001C6DB3">
        <w:rPr>
          <w:rFonts w:ascii="Times New Roman" w:hAnsi="Times New Roman" w:cs="Times New Roman"/>
          <w:color w:val="000000" w:themeColor="text1"/>
          <w:sz w:val="24"/>
          <w:szCs w:val="24"/>
        </w:rPr>
        <w:t xml:space="preserve"> cover the </w:t>
      </w:r>
      <w:r w:rsidR="009845DB" w:rsidRPr="001C6DB3">
        <w:rPr>
          <w:rFonts w:ascii="Times New Roman" w:hAnsi="Times New Roman" w:cs="Times New Roman"/>
          <w:color w:val="000000" w:themeColor="text1"/>
          <w:sz w:val="24"/>
          <w:szCs w:val="24"/>
        </w:rPr>
        <w:lastRenderedPageBreak/>
        <w:t xml:space="preserve">document under the hand of </w:t>
      </w:r>
      <w:r w:rsidR="0021057C" w:rsidRPr="001C6DB3">
        <w:rPr>
          <w:rFonts w:ascii="Times New Roman" w:hAnsi="Times New Roman" w:cs="Times New Roman"/>
          <w:color w:val="000000" w:themeColor="text1"/>
          <w:sz w:val="24"/>
          <w:szCs w:val="24"/>
        </w:rPr>
        <w:t xml:space="preserve">Mr </w:t>
      </w:r>
      <w:r w:rsidR="009845DB" w:rsidRPr="001C6DB3">
        <w:rPr>
          <w:rFonts w:ascii="Times New Roman" w:hAnsi="Times New Roman" w:cs="Times New Roman"/>
          <w:color w:val="000000" w:themeColor="text1"/>
          <w:sz w:val="24"/>
          <w:szCs w:val="24"/>
        </w:rPr>
        <w:t>Philippe Le</w:t>
      </w:r>
      <w:r w:rsidR="00B6194E" w:rsidRPr="001C6DB3">
        <w:rPr>
          <w:rFonts w:ascii="Times New Roman" w:hAnsi="Times New Roman" w:cs="Times New Roman"/>
          <w:color w:val="000000" w:themeColor="text1"/>
          <w:sz w:val="24"/>
          <w:szCs w:val="24"/>
        </w:rPr>
        <w:t xml:space="preserve"> G</w:t>
      </w:r>
      <w:r w:rsidR="009845DB" w:rsidRPr="001C6DB3">
        <w:rPr>
          <w:rFonts w:ascii="Times New Roman" w:hAnsi="Times New Roman" w:cs="Times New Roman"/>
          <w:color w:val="000000" w:themeColor="text1"/>
          <w:sz w:val="24"/>
          <w:szCs w:val="24"/>
        </w:rPr>
        <w:t>all.</w:t>
      </w:r>
      <w:r w:rsidR="00C35C51">
        <w:rPr>
          <w:rFonts w:ascii="Times New Roman" w:hAnsi="Times New Roman" w:cs="Times New Roman"/>
          <w:color w:val="000000" w:themeColor="text1"/>
          <w:sz w:val="24"/>
          <w:szCs w:val="24"/>
        </w:rPr>
        <w:t xml:space="preserve"> Nonetheless, </w:t>
      </w:r>
      <w:r w:rsidR="00E52BFC" w:rsidRPr="001C6DB3">
        <w:rPr>
          <w:rFonts w:ascii="Times New Roman" w:hAnsi="Times New Roman" w:cs="Times New Roman"/>
          <w:color w:val="000000" w:themeColor="text1"/>
          <w:sz w:val="24"/>
          <w:szCs w:val="24"/>
        </w:rPr>
        <w:t xml:space="preserve">I accept </w:t>
      </w:r>
      <w:r w:rsidR="00521377" w:rsidRPr="001C6DB3">
        <w:rPr>
          <w:rFonts w:ascii="Times New Roman" w:hAnsi="Times New Roman" w:cs="Times New Roman"/>
          <w:color w:val="000000" w:themeColor="text1"/>
          <w:sz w:val="24"/>
          <w:szCs w:val="24"/>
        </w:rPr>
        <w:t>C</w:t>
      </w:r>
      <w:r w:rsidR="00AE3EF1" w:rsidRPr="001C6DB3">
        <w:rPr>
          <w:rFonts w:ascii="Times New Roman" w:hAnsi="Times New Roman" w:cs="Times New Roman"/>
          <w:color w:val="000000" w:themeColor="text1"/>
          <w:sz w:val="24"/>
          <w:szCs w:val="24"/>
        </w:rPr>
        <w:t>ounsel's submission</w:t>
      </w:r>
      <w:r w:rsidR="009845DB" w:rsidRPr="001C6DB3">
        <w:rPr>
          <w:rFonts w:ascii="Times New Roman" w:hAnsi="Times New Roman" w:cs="Times New Roman"/>
          <w:color w:val="000000" w:themeColor="text1"/>
          <w:sz w:val="24"/>
          <w:szCs w:val="24"/>
        </w:rPr>
        <w:t xml:space="preserve"> </w:t>
      </w:r>
      <w:r w:rsidR="00E52BFC" w:rsidRPr="001C6DB3">
        <w:rPr>
          <w:rFonts w:ascii="Times New Roman" w:hAnsi="Times New Roman" w:cs="Times New Roman"/>
          <w:color w:val="000000" w:themeColor="text1"/>
          <w:sz w:val="24"/>
          <w:szCs w:val="24"/>
        </w:rPr>
        <w:t xml:space="preserve">that </w:t>
      </w:r>
      <w:r w:rsidR="009845DB" w:rsidRPr="001C6DB3">
        <w:rPr>
          <w:rFonts w:ascii="Times New Roman" w:hAnsi="Times New Roman" w:cs="Times New Roman"/>
          <w:color w:val="000000" w:themeColor="text1"/>
          <w:sz w:val="24"/>
          <w:szCs w:val="24"/>
        </w:rPr>
        <w:t>it cannot happen</w:t>
      </w:r>
      <w:r w:rsidR="006C6799" w:rsidRPr="001C6DB3">
        <w:rPr>
          <w:rFonts w:ascii="Times New Roman" w:hAnsi="Times New Roman" w:cs="Times New Roman"/>
          <w:color w:val="000000" w:themeColor="text1"/>
          <w:sz w:val="24"/>
          <w:szCs w:val="24"/>
        </w:rPr>
        <w:t xml:space="preserve"> for two reasons. </w:t>
      </w:r>
    </w:p>
    <w:p w14:paraId="6EF62979" w14:textId="6B1E8C1C" w:rsidR="006C6799" w:rsidRPr="00650EDB" w:rsidRDefault="00485D71" w:rsidP="00485D71">
      <w:pPr>
        <w:pStyle w:val="ListParagraph"/>
        <w:tabs>
          <w:tab w:val="left" w:pos="7442"/>
        </w:tabs>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ab/>
      </w:r>
    </w:p>
    <w:p w14:paraId="191ADE14" w14:textId="6757EC5F" w:rsidR="006C6799" w:rsidRPr="00650EDB" w:rsidRDefault="006C6799" w:rsidP="007464F6">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 xml:space="preserve">First, the Registrar did not approve any other form of </w:t>
      </w:r>
      <w:r w:rsidR="006420E0" w:rsidRPr="00650EDB">
        <w:rPr>
          <w:rFonts w:ascii="Times New Roman" w:hAnsi="Times New Roman" w:cs="Times New Roman"/>
          <w:color w:val="000000" w:themeColor="text1"/>
          <w:sz w:val="23"/>
          <w:szCs w:val="23"/>
        </w:rPr>
        <w:t xml:space="preserve">a </w:t>
      </w:r>
      <w:r w:rsidRPr="00650EDB">
        <w:rPr>
          <w:rFonts w:ascii="Times New Roman" w:hAnsi="Times New Roman" w:cs="Times New Roman"/>
          <w:color w:val="000000" w:themeColor="text1"/>
          <w:sz w:val="23"/>
          <w:szCs w:val="23"/>
        </w:rPr>
        <w:t>grant of easement generally, and specifically</w:t>
      </w:r>
      <w:r w:rsidR="00B6194E" w:rsidRPr="00650EDB">
        <w:rPr>
          <w:rFonts w:ascii="Times New Roman" w:hAnsi="Times New Roman" w:cs="Times New Roman"/>
          <w:color w:val="000000" w:themeColor="text1"/>
          <w:sz w:val="23"/>
          <w:szCs w:val="23"/>
        </w:rPr>
        <w:t xml:space="preserve"> </w:t>
      </w:r>
      <w:r w:rsidRPr="00650EDB">
        <w:rPr>
          <w:rFonts w:ascii="Times New Roman" w:hAnsi="Times New Roman" w:cs="Times New Roman"/>
          <w:color w:val="000000" w:themeColor="text1"/>
          <w:sz w:val="23"/>
          <w:szCs w:val="23"/>
        </w:rPr>
        <w:t xml:space="preserve">not the document under the hand of </w:t>
      </w:r>
      <w:r w:rsidR="0021057C" w:rsidRPr="00650EDB">
        <w:rPr>
          <w:rFonts w:ascii="Times New Roman" w:hAnsi="Times New Roman" w:cs="Times New Roman"/>
          <w:color w:val="000000" w:themeColor="text1"/>
          <w:sz w:val="23"/>
          <w:szCs w:val="23"/>
        </w:rPr>
        <w:t xml:space="preserve">Mr </w:t>
      </w:r>
      <w:r w:rsidRPr="00650EDB">
        <w:rPr>
          <w:rFonts w:ascii="Times New Roman" w:hAnsi="Times New Roman" w:cs="Times New Roman"/>
          <w:color w:val="000000" w:themeColor="text1"/>
          <w:sz w:val="23"/>
          <w:szCs w:val="23"/>
        </w:rPr>
        <w:t xml:space="preserve">Philippe Le Gall, </w:t>
      </w:r>
      <w:r w:rsidR="00EB5D16" w:rsidRPr="00650EDB">
        <w:rPr>
          <w:rFonts w:ascii="Times New Roman" w:hAnsi="Times New Roman" w:cs="Times New Roman"/>
          <w:color w:val="000000" w:themeColor="text1"/>
          <w:sz w:val="23"/>
          <w:szCs w:val="23"/>
        </w:rPr>
        <w:t xml:space="preserve">namely </w:t>
      </w:r>
      <w:r w:rsidRPr="00650EDB">
        <w:rPr>
          <w:rFonts w:ascii="Times New Roman" w:hAnsi="Times New Roman" w:cs="Times New Roman"/>
          <w:color w:val="000000" w:themeColor="text1"/>
          <w:sz w:val="23"/>
          <w:szCs w:val="23"/>
        </w:rPr>
        <w:t>Exhibit P1. It stands to reason</w:t>
      </w:r>
      <w:r w:rsidR="0021057C" w:rsidRPr="00650EDB">
        <w:rPr>
          <w:rFonts w:ascii="Times New Roman" w:hAnsi="Times New Roman" w:cs="Times New Roman"/>
          <w:color w:val="000000" w:themeColor="text1"/>
          <w:sz w:val="23"/>
          <w:szCs w:val="23"/>
        </w:rPr>
        <w:t>, therefore,</w:t>
      </w:r>
      <w:r w:rsidRPr="00650EDB">
        <w:rPr>
          <w:rFonts w:ascii="Times New Roman" w:hAnsi="Times New Roman" w:cs="Times New Roman"/>
          <w:color w:val="000000" w:themeColor="text1"/>
          <w:sz w:val="23"/>
          <w:szCs w:val="23"/>
        </w:rPr>
        <w:t xml:space="preserve"> that the fact that the </w:t>
      </w:r>
      <w:r w:rsidR="00BE4FB7" w:rsidRPr="00650EDB">
        <w:rPr>
          <w:rFonts w:ascii="Times New Roman" w:hAnsi="Times New Roman" w:cs="Times New Roman"/>
          <w:color w:val="000000" w:themeColor="text1"/>
          <w:sz w:val="23"/>
          <w:szCs w:val="23"/>
        </w:rPr>
        <w:t>Land Registrar</w:t>
      </w:r>
      <w:r w:rsidRPr="00650EDB">
        <w:rPr>
          <w:rFonts w:ascii="Times New Roman" w:hAnsi="Times New Roman" w:cs="Times New Roman"/>
          <w:color w:val="000000" w:themeColor="text1"/>
          <w:sz w:val="23"/>
          <w:szCs w:val="23"/>
        </w:rPr>
        <w:t xml:space="preserve"> </w:t>
      </w:r>
      <w:r w:rsidR="00961B6A" w:rsidRPr="00650EDB">
        <w:rPr>
          <w:rFonts w:ascii="Times New Roman" w:hAnsi="Times New Roman" w:cs="Times New Roman"/>
          <w:color w:val="000000" w:themeColor="text1"/>
          <w:sz w:val="23"/>
          <w:szCs w:val="23"/>
        </w:rPr>
        <w:t>neither</w:t>
      </w:r>
      <w:r w:rsidRPr="00650EDB">
        <w:rPr>
          <w:rFonts w:ascii="Times New Roman" w:hAnsi="Times New Roman" w:cs="Times New Roman"/>
          <w:color w:val="000000" w:themeColor="text1"/>
          <w:sz w:val="23"/>
          <w:szCs w:val="23"/>
        </w:rPr>
        <w:t xml:space="preserve"> register</w:t>
      </w:r>
      <w:r w:rsidR="00961B6A" w:rsidRPr="00650EDB">
        <w:rPr>
          <w:rFonts w:ascii="Times New Roman" w:hAnsi="Times New Roman" w:cs="Times New Roman"/>
          <w:color w:val="000000" w:themeColor="text1"/>
          <w:sz w:val="23"/>
          <w:szCs w:val="23"/>
        </w:rPr>
        <w:t>ed</w:t>
      </w:r>
      <w:r w:rsidRPr="00650EDB">
        <w:rPr>
          <w:rFonts w:ascii="Times New Roman" w:hAnsi="Times New Roman" w:cs="Times New Roman"/>
          <w:color w:val="000000" w:themeColor="text1"/>
          <w:sz w:val="23"/>
          <w:szCs w:val="23"/>
        </w:rPr>
        <w:t xml:space="preserve"> the</w:t>
      </w:r>
      <w:r w:rsidR="00781012" w:rsidRPr="00650EDB">
        <w:rPr>
          <w:rFonts w:ascii="Times New Roman" w:hAnsi="Times New Roman" w:cs="Times New Roman"/>
          <w:color w:val="000000" w:themeColor="text1"/>
          <w:sz w:val="23"/>
          <w:szCs w:val="23"/>
        </w:rPr>
        <w:t xml:space="preserve"> </w:t>
      </w:r>
      <w:r w:rsidR="0021057C" w:rsidRPr="00650EDB">
        <w:rPr>
          <w:rFonts w:ascii="Times New Roman" w:hAnsi="Times New Roman" w:cs="Times New Roman"/>
          <w:color w:val="000000" w:themeColor="text1"/>
          <w:sz w:val="23"/>
          <w:szCs w:val="23"/>
        </w:rPr>
        <w:t xml:space="preserve">Mr </w:t>
      </w:r>
      <w:r w:rsidR="00781012" w:rsidRPr="00650EDB">
        <w:rPr>
          <w:rFonts w:ascii="Times New Roman" w:hAnsi="Times New Roman" w:cs="Times New Roman"/>
          <w:color w:val="000000" w:themeColor="text1"/>
          <w:sz w:val="23"/>
          <w:szCs w:val="23"/>
        </w:rPr>
        <w:t>Philippe</w:t>
      </w:r>
      <w:r w:rsidRPr="00650EDB">
        <w:rPr>
          <w:rFonts w:ascii="Times New Roman" w:hAnsi="Times New Roman" w:cs="Times New Roman"/>
          <w:color w:val="000000" w:themeColor="text1"/>
          <w:sz w:val="23"/>
          <w:szCs w:val="23"/>
        </w:rPr>
        <w:t xml:space="preserve"> Le Gall document under the Land Registration Act </w:t>
      </w:r>
      <w:r w:rsidR="00961B6A" w:rsidRPr="00650EDB">
        <w:rPr>
          <w:rFonts w:ascii="Times New Roman" w:hAnsi="Times New Roman" w:cs="Times New Roman"/>
          <w:color w:val="000000" w:themeColor="text1"/>
          <w:sz w:val="23"/>
          <w:szCs w:val="23"/>
        </w:rPr>
        <w:t>nor</w:t>
      </w:r>
      <w:r w:rsidR="00781012" w:rsidRPr="00650EDB">
        <w:rPr>
          <w:rFonts w:ascii="Times New Roman" w:hAnsi="Times New Roman" w:cs="Times New Roman"/>
          <w:color w:val="000000" w:themeColor="text1"/>
          <w:sz w:val="23"/>
          <w:szCs w:val="23"/>
        </w:rPr>
        <w:t xml:space="preserve"> </w:t>
      </w:r>
      <w:r w:rsidRPr="00650EDB">
        <w:rPr>
          <w:rFonts w:ascii="Times New Roman" w:hAnsi="Times New Roman" w:cs="Times New Roman"/>
          <w:color w:val="000000" w:themeColor="text1"/>
          <w:sz w:val="23"/>
          <w:szCs w:val="23"/>
        </w:rPr>
        <w:t>ente</w:t>
      </w:r>
      <w:r w:rsidR="000725DB" w:rsidRPr="00650EDB">
        <w:rPr>
          <w:rFonts w:ascii="Times New Roman" w:hAnsi="Times New Roman" w:cs="Times New Roman"/>
          <w:color w:val="000000" w:themeColor="text1"/>
          <w:sz w:val="23"/>
          <w:szCs w:val="23"/>
        </w:rPr>
        <w:t>r</w:t>
      </w:r>
      <w:r w:rsidR="00961B6A" w:rsidRPr="00650EDB">
        <w:rPr>
          <w:rFonts w:ascii="Times New Roman" w:hAnsi="Times New Roman" w:cs="Times New Roman"/>
          <w:color w:val="000000" w:themeColor="text1"/>
          <w:sz w:val="23"/>
          <w:szCs w:val="23"/>
        </w:rPr>
        <w:t>ed</w:t>
      </w:r>
      <w:r w:rsidRPr="00650EDB">
        <w:rPr>
          <w:rFonts w:ascii="Times New Roman" w:hAnsi="Times New Roman" w:cs="Times New Roman"/>
          <w:color w:val="000000" w:themeColor="text1"/>
          <w:sz w:val="23"/>
          <w:szCs w:val="23"/>
        </w:rPr>
        <w:t xml:space="preserve"> it in the registers of the dominant and servient parcels</w:t>
      </w:r>
      <w:r w:rsidR="00961B6A" w:rsidRPr="00650EDB">
        <w:rPr>
          <w:rFonts w:ascii="Times New Roman" w:hAnsi="Times New Roman" w:cs="Times New Roman"/>
          <w:color w:val="000000" w:themeColor="text1"/>
          <w:sz w:val="23"/>
          <w:szCs w:val="23"/>
        </w:rPr>
        <w:t>,</w:t>
      </w:r>
      <w:r w:rsidRPr="00650EDB">
        <w:rPr>
          <w:rFonts w:ascii="Times New Roman" w:hAnsi="Times New Roman" w:cs="Times New Roman"/>
          <w:color w:val="000000" w:themeColor="text1"/>
          <w:sz w:val="23"/>
          <w:szCs w:val="23"/>
        </w:rPr>
        <w:t xml:space="preserve"> as she could under section 52(3)</w:t>
      </w:r>
      <w:r w:rsidR="00961B6A" w:rsidRPr="00650EDB">
        <w:rPr>
          <w:rFonts w:ascii="Times New Roman" w:hAnsi="Times New Roman" w:cs="Times New Roman"/>
          <w:color w:val="000000" w:themeColor="text1"/>
          <w:sz w:val="23"/>
          <w:szCs w:val="23"/>
        </w:rPr>
        <w:t>,</w:t>
      </w:r>
      <w:r w:rsidRPr="00650EDB">
        <w:rPr>
          <w:rFonts w:ascii="Times New Roman" w:hAnsi="Times New Roman" w:cs="Times New Roman"/>
          <w:color w:val="000000" w:themeColor="text1"/>
          <w:sz w:val="23"/>
          <w:szCs w:val="23"/>
        </w:rPr>
        <w:t xml:space="preserve"> </w:t>
      </w:r>
      <w:r w:rsidR="00961B6A" w:rsidRPr="00650EDB">
        <w:rPr>
          <w:rFonts w:ascii="Times New Roman" w:hAnsi="Times New Roman" w:cs="Times New Roman"/>
          <w:color w:val="000000" w:themeColor="text1"/>
          <w:sz w:val="23"/>
          <w:szCs w:val="23"/>
        </w:rPr>
        <w:t xml:space="preserve">establishes </w:t>
      </w:r>
      <w:r w:rsidRPr="00650EDB">
        <w:rPr>
          <w:rFonts w:ascii="Times New Roman" w:hAnsi="Times New Roman" w:cs="Times New Roman"/>
          <w:color w:val="000000" w:themeColor="text1"/>
          <w:sz w:val="23"/>
          <w:szCs w:val="23"/>
        </w:rPr>
        <w:t xml:space="preserve">that she had not approved it as a legal form. </w:t>
      </w:r>
      <w:r w:rsidR="005A630B" w:rsidRPr="00650EDB">
        <w:rPr>
          <w:rFonts w:ascii="Times New Roman" w:hAnsi="Times New Roman" w:cs="Times New Roman"/>
          <w:color w:val="000000" w:themeColor="text1"/>
          <w:sz w:val="23"/>
          <w:szCs w:val="23"/>
        </w:rPr>
        <w:t>I observe that Exhibit P1 was registered under the Mortgage and Registration Act.</w:t>
      </w:r>
    </w:p>
    <w:p w14:paraId="71DB0DD2" w14:textId="77777777" w:rsidR="007464F6" w:rsidRPr="00650EDB" w:rsidRDefault="007464F6" w:rsidP="007464F6">
      <w:pPr>
        <w:widowControl w:val="0"/>
        <w:autoSpaceDE w:val="0"/>
        <w:autoSpaceDN w:val="0"/>
        <w:adjustRightInd w:val="0"/>
        <w:spacing w:after="0" w:line="360" w:lineRule="auto"/>
        <w:jc w:val="both"/>
        <w:rPr>
          <w:rFonts w:ascii="Times New Roman" w:hAnsi="Times New Roman" w:cs="Times New Roman"/>
          <w:color w:val="000000" w:themeColor="text1"/>
          <w:sz w:val="23"/>
          <w:szCs w:val="23"/>
        </w:rPr>
      </w:pPr>
    </w:p>
    <w:p w14:paraId="6A33BBD0" w14:textId="1F738E0E" w:rsidR="0021057C" w:rsidRPr="00650EDB" w:rsidRDefault="006C6799" w:rsidP="0021057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 xml:space="preserve">Second, such an attempt </w:t>
      </w:r>
      <w:r w:rsidR="00961B6A" w:rsidRPr="00650EDB">
        <w:rPr>
          <w:rFonts w:ascii="Times New Roman" w:hAnsi="Times New Roman" w:cs="Times New Roman"/>
          <w:color w:val="000000" w:themeColor="text1"/>
          <w:sz w:val="23"/>
          <w:szCs w:val="23"/>
        </w:rPr>
        <w:t>by th</w:t>
      </w:r>
      <w:r w:rsidR="0021057C" w:rsidRPr="00650EDB">
        <w:rPr>
          <w:rFonts w:ascii="Times New Roman" w:hAnsi="Times New Roman" w:cs="Times New Roman"/>
          <w:color w:val="000000" w:themeColor="text1"/>
          <w:sz w:val="23"/>
          <w:szCs w:val="23"/>
        </w:rPr>
        <w:t>is Court</w:t>
      </w:r>
      <w:r w:rsidR="00961B6A" w:rsidRPr="00650EDB">
        <w:rPr>
          <w:rFonts w:ascii="Times New Roman" w:hAnsi="Times New Roman" w:cs="Times New Roman"/>
          <w:color w:val="000000" w:themeColor="text1"/>
          <w:sz w:val="23"/>
          <w:szCs w:val="23"/>
        </w:rPr>
        <w:t xml:space="preserve"> </w:t>
      </w:r>
      <w:r w:rsidRPr="00650EDB">
        <w:rPr>
          <w:rFonts w:ascii="Times New Roman" w:hAnsi="Times New Roman" w:cs="Times New Roman"/>
          <w:color w:val="000000" w:themeColor="text1"/>
          <w:sz w:val="23"/>
          <w:szCs w:val="23"/>
        </w:rPr>
        <w:t xml:space="preserve">would be ineffectual in terms of section 28 of the Land Registration Act. </w:t>
      </w:r>
      <w:r w:rsidR="007464F6" w:rsidRPr="00650EDB">
        <w:rPr>
          <w:rFonts w:ascii="Times New Roman" w:hAnsi="Times New Roman" w:cs="Times New Roman"/>
          <w:color w:val="000000" w:themeColor="text1"/>
          <w:sz w:val="23"/>
          <w:szCs w:val="23"/>
        </w:rPr>
        <w:t xml:space="preserve">Under section 2 of the Land Registration Act, </w:t>
      </w:r>
      <w:r w:rsidR="007464F6" w:rsidRPr="00650EDB">
        <w:rPr>
          <w:rFonts w:ascii="Times New Roman" w:hAnsi="Times New Roman" w:cs="Times New Roman"/>
          <w:i/>
          <w:color w:val="000000" w:themeColor="text1"/>
          <w:sz w:val="23"/>
          <w:szCs w:val="23"/>
        </w:rPr>
        <w:t xml:space="preserve">″dealt″ and ″deal″ </w:t>
      </w:r>
      <w:r w:rsidR="007464F6" w:rsidRPr="00650EDB">
        <w:rPr>
          <w:rFonts w:ascii="Times New Roman" w:hAnsi="Times New Roman" w:cs="Times New Roman"/>
          <w:color w:val="000000" w:themeColor="text1"/>
          <w:sz w:val="23"/>
          <w:szCs w:val="23"/>
        </w:rPr>
        <w:t xml:space="preserve">are defined as including </w:t>
      </w:r>
      <w:r w:rsidR="007464F6" w:rsidRPr="00650EDB">
        <w:rPr>
          <w:rFonts w:ascii="Times New Roman" w:hAnsi="Times New Roman" w:cs="Times New Roman"/>
          <w:i/>
          <w:color w:val="000000" w:themeColor="text1"/>
          <w:sz w:val="23"/>
          <w:szCs w:val="23"/>
        </w:rPr>
        <w:t>″dispositions″</w:t>
      </w:r>
      <w:r w:rsidR="007464F6" w:rsidRPr="00650EDB">
        <w:rPr>
          <w:rFonts w:ascii="Times New Roman" w:hAnsi="Times New Roman" w:cs="Times New Roman"/>
          <w:color w:val="000000" w:themeColor="text1"/>
          <w:sz w:val="23"/>
          <w:szCs w:val="23"/>
        </w:rPr>
        <w:t xml:space="preserve">, which is further defined </w:t>
      </w:r>
      <w:r w:rsidR="00781012" w:rsidRPr="00650EDB">
        <w:rPr>
          <w:rFonts w:ascii="Times New Roman" w:hAnsi="Times New Roman" w:cs="Times New Roman"/>
          <w:color w:val="000000" w:themeColor="text1"/>
          <w:sz w:val="23"/>
          <w:szCs w:val="23"/>
        </w:rPr>
        <w:t>as</w:t>
      </w:r>
      <w:r w:rsidR="007464F6" w:rsidRPr="00650EDB">
        <w:rPr>
          <w:rFonts w:ascii="Times New Roman" w:hAnsi="Times New Roman" w:cs="Times New Roman"/>
          <w:color w:val="000000" w:themeColor="text1"/>
          <w:sz w:val="23"/>
          <w:szCs w:val="23"/>
        </w:rPr>
        <w:t xml:space="preserve"> an </w:t>
      </w:r>
      <w:r w:rsidR="00961B6A" w:rsidRPr="00650EDB">
        <w:rPr>
          <w:rFonts w:ascii="Times New Roman" w:hAnsi="Times New Roman" w:cs="Times New Roman"/>
          <w:color w:val="000000" w:themeColor="text1"/>
          <w:sz w:val="23"/>
          <w:szCs w:val="23"/>
        </w:rPr>
        <w:t>act</w:t>
      </w:r>
      <w:r w:rsidR="007464F6" w:rsidRPr="00650EDB">
        <w:rPr>
          <w:rFonts w:ascii="Times New Roman" w:hAnsi="Times New Roman" w:cs="Times New Roman"/>
          <w:color w:val="000000" w:themeColor="text1"/>
          <w:sz w:val="23"/>
          <w:szCs w:val="23"/>
        </w:rPr>
        <w:t xml:space="preserve"> whereby a person’s interest in land is affected. </w:t>
      </w:r>
      <w:r w:rsidR="0021057C" w:rsidRPr="00650EDB">
        <w:rPr>
          <w:rFonts w:ascii="Times New Roman" w:hAnsi="Times New Roman" w:cs="Times New Roman"/>
          <w:color w:val="000000" w:themeColor="text1"/>
          <w:sz w:val="23"/>
          <w:szCs w:val="23"/>
        </w:rPr>
        <w:t>In my</w:t>
      </w:r>
      <w:r w:rsidR="006420E0" w:rsidRPr="00650EDB">
        <w:rPr>
          <w:rFonts w:ascii="Times New Roman" w:hAnsi="Times New Roman" w:cs="Times New Roman"/>
          <w:color w:val="000000" w:themeColor="text1"/>
          <w:sz w:val="23"/>
          <w:szCs w:val="23"/>
        </w:rPr>
        <w:t xml:space="preserve"> considered</w:t>
      </w:r>
      <w:r w:rsidR="0021057C" w:rsidRPr="00650EDB">
        <w:rPr>
          <w:rFonts w:ascii="Times New Roman" w:hAnsi="Times New Roman" w:cs="Times New Roman"/>
          <w:color w:val="000000" w:themeColor="text1"/>
          <w:sz w:val="23"/>
          <w:szCs w:val="23"/>
        </w:rPr>
        <w:t xml:space="preserve"> opinion, this</w:t>
      </w:r>
      <w:r w:rsidR="007464F6" w:rsidRPr="00650EDB">
        <w:rPr>
          <w:rFonts w:ascii="Times New Roman" w:hAnsi="Times New Roman" w:cs="Times New Roman"/>
          <w:color w:val="000000" w:themeColor="text1"/>
          <w:sz w:val="23"/>
          <w:szCs w:val="23"/>
        </w:rPr>
        <w:t xml:space="preserve"> would </w:t>
      </w:r>
      <w:r w:rsidR="0021057C" w:rsidRPr="00650EDB">
        <w:rPr>
          <w:rFonts w:ascii="Times New Roman" w:hAnsi="Times New Roman" w:cs="Times New Roman"/>
          <w:color w:val="000000" w:themeColor="text1"/>
          <w:sz w:val="23"/>
          <w:szCs w:val="23"/>
        </w:rPr>
        <w:t>consist of an attempt to create an easement through</w:t>
      </w:r>
      <w:r w:rsidR="007464F6" w:rsidRPr="00650EDB">
        <w:rPr>
          <w:rFonts w:ascii="Times New Roman" w:hAnsi="Times New Roman" w:cs="Times New Roman"/>
          <w:color w:val="000000" w:themeColor="text1"/>
          <w:sz w:val="23"/>
          <w:szCs w:val="23"/>
        </w:rPr>
        <w:t xml:space="preserve"> an unauthorised form. </w:t>
      </w:r>
    </w:p>
    <w:p w14:paraId="1BF7DFEB" w14:textId="77777777" w:rsidR="0021057C" w:rsidRPr="001C6DB3" w:rsidRDefault="0021057C" w:rsidP="000D7E1A">
      <w:pPr>
        <w:pStyle w:val="ListParagraph"/>
        <w:rPr>
          <w:rFonts w:ascii="Times New Roman" w:hAnsi="Times New Roman" w:cs="Times New Roman"/>
          <w:color w:val="000000" w:themeColor="text1"/>
          <w:sz w:val="24"/>
          <w:szCs w:val="24"/>
        </w:rPr>
      </w:pPr>
    </w:p>
    <w:p w14:paraId="5B572118" w14:textId="40CF76E4" w:rsidR="00961B6A" w:rsidRPr="001C6DB3" w:rsidRDefault="0021057C" w:rsidP="0021057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For the reasons stated above, </w:t>
      </w:r>
      <w:r w:rsidR="00781012" w:rsidRPr="001C6DB3">
        <w:rPr>
          <w:rFonts w:ascii="Times New Roman" w:hAnsi="Times New Roman" w:cs="Times New Roman"/>
          <w:color w:val="000000" w:themeColor="text1"/>
          <w:sz w:val="24"/>
          <w:szCs w:val="24"/>
        </w:rPr>
        <w:t xml:space="preserve">I accept the contention of Counsel for the appellant that the attempt by the learned Judge to </w:t>
      </w:r>
      <w:r w:rsidR="00961B6A" w:rsidRPr="001C6DB3">
        <w:rPr>
          <w:rFonts w:ascii="Times New Roman" w:hAnsi="Times New Roman" w:cs="Times New Roman"/>
          <w:color w:val="000000" w:themeColor="text1"/>
          <w:sz w:val="24"/>
          <w:szCs w:val="24"/>
        </w:rPr>
        <w:t>rescue the case</w:t>
      </w:r>
      <w:r w:rsidR="00781012" w:rsidRPr="001C6DB3">
        <w:rPr>
          <w:rFonts w:ascii="Times New Roman" w:hAnsi="Times New Roman" w:cs="Times New Roman"/>
          <w:color w:val="000000" w:themeColor="text1"/>
          <w:sz w:val="24"/>
          <w:szCs w:val="24"/>
        </w:rPr>
        <w:t xml:space="preserve"> for the respondent does not comply with the law and</w:t>
      </w:r>
      <w:r w:rsidR="00961B6A" w:rsidRPr="001C6DB3">
        <w:rPr>
          <w:rFonts w:ascii="Times New Roman" w:hAnsi="Times New Roman" w:cs="Times New Roman"/>
          <w:color w:val="000000" w:themeColor="text1"/>
          <w:sz w:val="24"/>
          <w:szCs w:val="24"/>
        </w:rPr>
        <w:t>,</w:t>
      </w:r>
      <w:r w:rsidR="00781012" w:rsidRPr="001C6DB3">
        <w:rPr>
          <w:rFonts w:ascii="Times New Roman" w:hAnsi="Times New Roman" w:cs="Times New Roman"/>
          <w:color w:val="000000" w:themeColor="text1"/>
          <w:sz w:val="24"/>
          <w:szCs w:val="24"/>
        </w:rPr>
        <w:t xml:space="preserve"> therefore</w:t>
      </w:r>
      <w:r w:rsidR="00961B6A" w:rsidRPr="001C6DB3">
        <w:rPr>
          <w:rFonts w:ascii="Times New Roman" w:hAnsi="Times New Roman" w:cs="Times New Roman"/>
          <w:color w:val="000000" w:themeColor="text1"/>
          <w:sz w:val="24"/>
          <w:szCs w:val="24"/>
        </w:rPr>
        <w:t>,</w:t>
      </w:r>
      <w:r w:rsidR="00781012" w:rsidRPr="001C6DB3">
        <w:rPr>
          <w:rFonts w:ascii="Times New Roman" w:hAnsi="Times New Roman" w:cs="Times New Roman"/>
          <w:color w:val="000000" w:themeColor="text1"/>
          <w:sz w:val="24"/>
          <w:szCs w:val="24"/>
        </w:rPr>
        <w:t xml:space="preserve"> cannot succeed. </w:t>
      </w:r>
    </w:p>
    <w:p w14:paraId="7A594732" w14:textId="77777777" w:rsidR="00781012" w:rsidRPr="001C6DB3" w:rsidRDefault="00781012" w:rsidP="000D7E1A">
      <w:pPr>
        <w:widowControl w:val="0"/>
        <w:autoSpaceDE w:val="0"/>
        <w:autoSpaceDN w:val="0"/>
        <w:adjustRightInd w:val="0"/>
        <w:spacing w:after="0" w:line="360" w:lineRule="auto"/>
        <w:jc w:val="both"/>
        <w:rPr>
          <w:rFonts w:ascii="Times New Roman" w:hAnsi="Times New Roman" w:cs="Times New Roman"/>
          <w:color w:val="000000" w:themeColor="text1"/>
          <w:sz w:val="24"/>
          <w:szCs w:val="24"/>
          <w:highlight w:val="yellow"/>
        </w:rPr>
      </w:pPr>
    </w:p>
    <w:p w14:paraId="38FAE767" w14:textId="26F18AE9" w:rsidR="009E3B16" w:rsidRDefault="00781012" w:rsidP="009E3B16">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3"/>
          <w:szCs w:val="23"/>
        </w:rPr>
        <w:t>At most</w:t>
      </w:r>
      <w:r w:rsidR="0021057C" w:rsidRPr="00650EDB">
        <w:rPr>
          <w:rFonts w:ascii="Times New Roman" w:hAnsi="Times New Roman" w:cs="Times New Roman"/>
          <w:color w:val="000000" w:themeColor="text1"/>
          <w:sz w:val="23"/>
          <w:szCs w:val="23"/>
        </w:rPr>
        <w:t>,</w:t>
      </w:r>
      <w:r w:rsidRPr="00650EDB">
        <w:rPr>
          <w:rFonts w:ascii="Times New Roman" w:hAnsi="Times New Roman" w:cs="Times New Roman"/>
          <w:color w:val="000000" w:themeColor="text1"/>
          <w:sz w:val="23"/>
          <w:szCs w:val="23"/>
        </w:rPr>
        <w:t xml:space="preserve"> what the respondent has in terms of Exhibit P1 is a licence to cross parcel T1932. The fact that a road has been built on parcel T1932 with the permission of the then owner, and that the respondent has used it for an extended period is completely irrelevant and gives no right to the respondent. As correctly submitted by Counsel for the appellant, unless a </w:t>
      </w:r>
      <w:r w:rsidRPr="00650EDB">
        <w:rPr>
          <w:rFonts w:ascii="Times New Roman" w:hAnsi="Times New Roman" w:cs="Times New Roman"/>
          <w:i/>
          <w:color w:val="000000" w:themeColor="text1"/>
          <w:sz w:val="23"/>
          <w:szCs w:val="23"/>
        </w:rPr>
        <w:t>droit de passage</w:t>
      </w:r>
      <w:r w:rsidRPr="00650EDB">
        <w:rPr>
          <w:rFonts w:ascii="Times New Roman" w:hAnsi="Times New Roman" w:cs="Times New Roman"/>
          <w:color w:val="000000" w:themeColor="text1"/>
          <w:sz w:val="23"/>
          <w:szCs w:val="23"/>
        </w:rPr>
        <w:t xml:space="preserve"> is an easement, it is nothing more than a licence which can be withdrawn</w:t>
      </w:r>
      <w:r w:rsidRPr="001C6DB3">
        <w:rPr>
          <w:rFonts w:ascii="Times New Roman" w:hAnsi="Times New Roman" w:cs="Times New Roman"/>
          <w:color w:val="000000" w:themeColor="text1"/>
          <w:sz w:val="24"/>
          <w:szCs w:val="24"/>
        </w:rPr>
        <w:t xml:space="preserve"> at any time: </w:t>
      </w:r>
      <w:r w:rsidRPr="001C6DB3">
        <w:rPr>
          <w:rFonts w:ascii="Times New Roman" w:hAnsi="Times New Roman" w:cs="Times New Roman"/>
          <w:i/>
          <w:color w:val="000000" w:themeColor="text1"/>
          <w:sz w:val="24"/>
          <w:szCs w:val="24"/>
        </w:rPr>
        <w:t>Delorie v Alcindor[1981] SCAR 28</w:t>
      </w:r>
      <w:r w:rsidRPr="001C6DB3">
        <w:rPr>
          <w:rFonts w:ascii="Times New Roman" w:hAnsi="Times New Roman" w:cs="Times New Roman"/>
          <w:color w:val="000000" w:themeColor="text1"/>
          <w:sz w:val="24"/>
          <w:szCs w:val="24"/>
        </w:rPr>
        <w:t xml:space="preserve">. </w:t>
      </w:r>
    </w:p>
    <w:p w14:paraId="69FA7219" w14:textId="77777777" w:rsidR="00650EDB" w:rsidRPr="00650EDB" w:rsidRDefault="00650EDB" w:rsidP="00650EDB">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C7F7025" w14:textId="7E5D95F5" w:rsidR="00781012" w:rsidRPr="00650EDB" w:rsidRDefault="00781012" w:rsidP="00781012">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650EDB">
        <w:rPr>
          <w:rFonts w:ascii="Times New Roman" w:hAnsi="Times New Roman" w:cs="Times New Roman"/>
          <w:color w:val="000000" w:themeColor="text1"/>
          <w:sz w:val="23"/>
          <w:szCs w:val="23"/>
        </w:rPr>
        <w:t xml:space="preserve">Before leaving this ground, I also add in passing that the fact that the road has been built on parcel T1932 may only serve to indicate the </w:t>
      </w:r>
      <w:r w:rsidRPr="00650EDB">
        <w:rPr>
          <w:rFonts w:ascii="Times New Roman" w:hAnsi="Times New Roman" w:cs="Times New Roman"/>
          <w:i/>
          <w:color w:val="000000" w:themeColor="text1"/>
          <w:sz w:val="23"/>
          <w:szCs w:val="23"/>
        </w:rPr>
        <w:t>assiette de passage</w:t>
      </w:r>
      <w:r w:rsidRPr="00650EDB">
        <w:rPr>
          <w:rFonts w:ascii="Times New Roman" w:hAnsi="Times New Roman" w:cs="Times New Roman"/>
          <w:color w:val="000000" w:themeColor="text1"/>
          <w:sz w:val="23"/>
          <w:szCs w:val="23"/>
        </w:rPr>
        <w:t xml:space="preserve"> across which an easement, if granted by the court, is to pass (Article 685 of the Civil Code of Seychelles). Even then, it has to ha</w:t>
      </w:r>
      <w:r w:rsidR="00E60D2E" w:rsidRPr="00650EDB">
        <w:rPr>
          <w:rFonts w:ascii="Times New Roman" w:hAnsi="Times New Roman" w:cs="Times New Roman"/>
          <w:color w:val="000000" w:themeColor="text1"/>
          <w:sz w:val="23"/>
          <w:szCs w:val="23"/>
        </w:rPr>
        <w:t>ve been in existence for over twenty</w:t>
      </w:r>
      <w:r w:rsidRPr="00650EDB">
        <w:rPr>
          <w:rFonts w:ascii="Times New Roman" w:hAnsi="Times New Roman" w:cs="Times New Roman"/>
          <w:color w:val="000000" w:themeColor="text1"/>
          <w:sz w:val="23"/>
          <w:szCs w:val="23"/>
        </w:rPr>
        <w:t xml:space="preserve"> years to be det</w:t>
      </w:r>
      <w:r w:rsidR="0021057C" w:rsidRPr="00650EDB">
        <w:rPr>
          <w:rFonts w:ascii="Times New Roman" w:hAnsi="Times New Roman" w:cs="Times New Roman"/>
          <w:color w:val="000000" w:themeColor="text1"/>
          <w:sz w:val="23"/>
          <w:szCs w:val="23"/>
        </w:rPr>
        <w:t>e</w:t>
      </w:r>
      <w:r w:rsidRPr="00650EDB">
        <w:rPr>
          <w:rFonts w:ascii="Times New Roman" w:hAnsi="Times New Roman" w:cs="Times New Roman"/>
          <w:color w:val="000000" w:themeColor="text1"/>
          <w:sz w:val="23"/>
          <w:szCs w:val="23"/>
        </w:rPr>
        <w:t xml:space="preserve">rmined as an </w:t>
      </w:r>
      <w:r w:rsidRPr="00650EDB">
        <w:rPr>
          <w:rFonts w:ascii="Times New Roman" w:hAnsi="Times New Roman" w:cs="Times New Roman"/>
          <w:i/>
          <w:color w:val="000000" w:themeColor="text1"/>
          <w:sz w:val="23"/>
          <w:szCs w:val="23"/>
        </w:rPr>
        <w:t>assiette de passage</w:t>
      </w:r>
      <w:r w:rsidRPr="00650EDB">
        <w:rPr>
          <w:rFonts w:ascii="Times New Roman" w:hAnsi="Times New Roman" w:cs="Times New Roman"/>
          <w:color w:val="000000" w:themeColor="text1"/>
          <w:sz w:val="23"/>
          <w:szCs w:val="23"/>
        </w:rPr>
        <w:t xml:space="preserve">. It </w:t>
      </w:r>
      <w:r w:rsidRPr="00650EDB">
        <w:rPr>
          <w:rFonts w:ascii="Times New Roman" w:hAnsi="Times New Roman" w:cs="Times New Roman"/>
          <w:color w:val="000000" w:themeColor="text1"/>
          <w:sz w:val="23"/>
          <w:szCs w:val="23"/>
        </w:rPr>
        <w:lastRenderedPageBreak/>
        <w:t>gives no right on the land itself as an easement would.</w:t>
      </w:r>
    </w:p>
    <w:p w14:paraId="6FF8B9F2" w14:textId="77777777" w:rsidR="000725DB" w:rsidRPr="003A5D98" w:rsidRDefault="000725DB" w:rsidP="000725DB">
      <w:pPr>
        <w:pStyle w:val="ListParagraph"/>
        <w:rPr>
          <w:rFonts w:ascii="Times New Roman" w:hAnsi="Times New Roman" w:cs="Times New Roman"/>
          <w:color w:val="000000" w:themeColor="text1"/>
          <w:sz w:val="23"/>
          <w:szCs w:val="23"/>
        </w:rPr>
      </w:pPr>
    </w:p>
    <w:p w14:paraId="159324CA" w14:textId="28F8ADE8" w:rsidR="004E39FB" w:rsidRPr="003A5D98" w:rsidRDefault="000725DB" w:rsidP="004E39F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3"/>
          <w:szCs w:val="23"/>
        </w:rPr>
      </w:pPr>
      <w:r w:rsidRPr="003A5D98">
        <w:rPr>
          <w:rFonts w:ascii="Times New Roman" w:hAnsi="Times New Roman" w:cs="Times New Roman"/>
          <w:color w:val="000000" w:themeColor="text1"/>
          <w:sz w:val="23"/>
          <w:szCs w:val="23"/>
        </w:rPr>
        <w:t>For the reasons stated above, I allow the first ground of appeal.</w:t>
      </w:r>
    </w:p>
    <w:p w14:paraId="67347193" w14:textId="77777777" w:rsidR="004E39FB" w:rsidRPr="00650EDB" w:rsidRDefault="004E39FB" w:rsidP="007464F6">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p>
    <w:p w14:paraId="7B65BC4D" w14:textId="5F489A41" w:rsidR="00402D1F" w:rsidRPr="00650EDB" w:rsidRDefault="007464F6" w:rsidP="007464F6">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r w:rsidRPr="00650EDB">
        <w:rPr>
          <w:rFonts w:ascii="Times New Roman" w:hAnsi="Times New Roman" w:cs="Times New Roman"/>
          <w:i/>
          <w:color w:val="000000" w:themeColor="text1"/>
          <w:sz w:val="24"/>
          <w:szCs w:val="24"/>
        </w:rPr>
        <w:t>Ground 2 of the grounds of appeal</w:t>
      </w:r>
    </w:p>
    <w:p w14:paraId="37B3EE8B" w14:textId="6AD9C216" w:rsidR="00AA759D" w:rsidRPr="00650EDB" w:rsidRDefault="007464F6" w:rsidP="00AA759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4"/>
          <w:szCs w:val="24"/>
        </w:rPr>
        <w:t>In consequence of a successful first ground of appeal, I conclude that the learned Judge erred in</w:t>
      </w:r>
      <w:r w:rsidR="00153848">
        <w:rPr>
          <w:rFonts w:ascii="Times New Roman" w:hAnsi="Times New Roman" w:cs="Times New Roman"/>
          <w:color w:val="000000" w:themeColor="text1"/>
          <w:sz w:val="24"/>
          <w:szCs w:val="24"/>
        </w:rPr>
        <w:t xml:space="preserve"> finding that the respondent has</w:t>
      </w:r>
      <w:r w:rsidRPr="00650EDB">
        <w:rPr>
          <w:rFonts w:ascii="Times New Roman" w:hAnsi="Times New Roman" w:cs="Times New Roman"/>
          <w:color w:val="000000" w:themeColor="text1"/>
          <w:sz w:val="24"/>
          <w:szCs w:val="24"/>
        </w:rPr>
        <w:t xml:space="preserve"> an easement of right of way over parcel T1932.</w:t>
      </w:r>
    </w:p>
    <w:p w14:paraId="753284D5" w14:textId="77777777" w:rsidR="000725DB" w:rsidRPr="00650EDB" w:rsidRDefault="000725DB" w:rsidP="000725DB">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358CCD6" w14:textId="06D42D59" w:rsidR="007464F6" w:rsidRPr="00650EDB" w:rsidRDefault="000725DB" w:rsidP="00650ED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4"/>
          <w:szCs w:val="24"/>
        </w:rPr>
        <w:t>I allow the second ground of appeal.</w:t>
      </w:r>
    </w:p>
    <w:p w14:paraId="14DC510D" w14:textId="77777777" w:rsidR="00650EDB" w:rsidRPr="00650EDB" w:rsidRDefault="00650EDB" w:rsidP="00650EDB">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08F5BFDA" w14:textId="7F529B6E" w:rsidR="00402D1F" w:rsidRPr="00650EDB" w:rsidRDefault="007464F6" w:rsidP="007464F6">
      <w:pPr>
        <w:widowControl w:val="0"/>
        <w:autoSpaceDE w:val="0"/>
        <w:autoSpaceDN w:val="0"/>
        <w:adjustRightInd w:val="0"/>
        <w:spacing w:after="0" w:line="360" w:lineRule="auto"/>
        <w:jc w:val="both"/>
        <w:rPr>
          <w:rFonts w:ascii="Times New Roman" w:hAnsi="Times New Roman" w:cs="Times New Roman"/>
          <w:i/>
          <w:color w:val="000000" w:themeColor="text1"/>
          <w:sz w:val="24"/>
          <w:szCs w:val="24"/>
        </w:rPr>
      </w:pPr>
      <w:r w:rsidRPr="00650EDB">
        <w:rPr>
          <w:rFonts w:ascii="Times New Roman" w:hAnsi="Times New Roman" w:cs="Times New Roman"/>
          <w:i/>
          <w:color w:val="000000" w:themeColor="text1"/>
          <w:sz w:val="24"/>
          <w:szCs w:val="24"/>
        </w:rPr>
        <w:t>Ground 3 of the grounds of appeal</w:t>
      </w:r>
    </w:p>
    <w:p w14:paraId="18840FB2" w14:textId="136C6810" w:rsidR="00781012" w:rsidRPr="00650EDB" w:rsidRDefault="000725DB" w:rsidP="00AA759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4"/>
          <w:szCs w:val="24"/>
        </w:rPr>
        <w:t xml:space="preserve">Under ground three, the appellant contended that the learned Judge never considered the alternative access which the respondent has, or may have, over parcel T821. </w:t>
      </w:r>
      <w:r w:rsidR="00982CCA" w:rsidRPr="00650EDB">
        <w:rPr>
          <w:rFonts w:ascii="Times New Roman" w:hAnsi="Times New Roman" w:cs="Times New Roman"/>
          <w:color w:val="000000" w:themeColor="text1"/>
          <w:sz w:val="24"/>
          <w:szCs w:val="24"/>
        </w:rPr>
        <w:t xml:space="preserve">I note that both the appellant and the respondent </w:t>
      </w:r>
      <w:r w:rsidR="00781012" w:rsidRPr="00650EDB">
        <w:rPr>
          <w:rFonts w:ascii="Times New Roman" w:hAnsi="Times New Roman" w:cs="Times New Roman"/>
          <w:color w:val="000000" w:themeColor="text1"/>
          <w:sz w:val="24"/>
          <w:szCs w:val="24"/>
        </w:rPr>
        <w:t>accepted</w:t>
      </w:r>
      <w:r w:rsidR="00982CCA" w:rsidRPr="00650EDB">
        <w:rPr>
          <w:rFonts w:ascii="Times New Roman" w:hAnsi="Times New Roman" w:cs="Times New Roman"/>
          <w:color w:val="000000" w:themeColor="text1"/>
          <w:sz w:val="24"/>
          <w:szCs w:val="24"/>
        </w:rPr>
        <w:t xml:space="preserve"> that there is a road access over parcel T821, which parcel T821 is part of the parent parcel of T822, on which the respondent’s house </w:t>
      </w:r>
      <w:r w:rsidR="00C6260C" w:rsidRPr="00650EDB">
        <w:rPr>
          <w:rFonts w:ascii="Times New Roman" w:hAnsi="Times New Roman" w:cs="Times New Roman"/>
          <w:color w:val="000000" w:themeColor="text1"/>
          <w:sz w:val="24"/>
          <w:szCs w:val="24"/>
        </w:rPr>
        <w:t xml:space="preserve">has been </w:t>
      </w:r>
      <w:r w:rsidR="00982CCA" w:rsidRPr="00650EDB">
        <w:rPr>
          <w:rFonts w:ascii="Times New Roman" w:hAnsi="Times New Roman" w:cs="Times New Roman"/>
          <w:color w:val="000000" w:themeColor="text1"/>
          <w:sz w:val="24"/>
          <w:szCs w:val="24"/>
        </w:rPr>
        <w:t xml:space="preserve">constructed. </w:t>
      </w:r>
    </w:p>
    <w:p w14:paraId="401DE0DB" w14:textId="77777777" w:rsidR="00781012" w:rsidRPr="00E60D2E" w:rsidRDefault="00781012" w:rsidP="00781012">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0B6EB69" w14:textId="1261CB63" w:rsidR="007464F6" w:rsidRPr="00650EDB" w:rsidRDefault="00982CCA" w:rsidP="00AA759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3"/>
          <w:szCs w:val="23"/>
        </w:rPr>
        <w:t xml:space="preserve"> </w:t>
      </w:r>
      <w:r w:rsidR="00C90EFD" w:rsidRPr="00650EDB">
        <w:rPr>
          <w:rFonts w:ascii="Times New Roman" w:hAnsi="Times New Roman" w:cs="Times New Roman"/>
          <w:color w:val="000000" w:themeColor="text1"/>
          <w:sz w:val="23"/>
          <w:szCs w:val="23"/>
        </w:rPr>
        <w:t xml:space="preserve">An examination of </w:t>
      </w:r>
      <w:r w:rsidR="00C90EFD" w:rsidRPr="00650EDB">
        <w:rPr>
          <w:rFonts w:ascii="Times New Roman" w:hAnsi="Times New Roman" w:cs="Times New Roman"/>
          <w:color w:val="000000" w:themeColor="text1"/>
          <w:sz w:val="24"/>
          <w:szCs w:val="24"/>
        </w:rPr>
        <w:t xml:space="preserve">the judgment revealed that the learned Judge, </w:t>
      </w:r>
      <w:r w:rsidR="00932EB3" w:rsidRPr="00650EDB">
        <w:rPr>
          <w:rFonts w:ascii="Times New Roman" w:hAnsi="Times New Roman" w:cs="Times New Roman"/>
          <w:color w:val="000000" w:themeColor="text1"/>
          <w:sz w:val="24"/>
          <w:szCs w:val="24"/>
        </w:rPr>
        <w:t>in</w:t>
      </w:r>
      <w:r w:rsidR="00E60D2E" w:rsidRPr="00650EDB">
        <w:rPr>
          <w:rFonts w:ascii="Times New Roman" w:hAnsi="Times New Roman" w:cs="Times New Roman"/>
          <w:color w:val="000000" w:themeColor="text1"/>
          <w:sz w:val="24"/>
          <w:szCs w:val="24"/>
        </w:rPr>
        <w:t xml:space="preserve"> paragraph [15] of it</w:t>
      </w:r>
      <w:r w:rsidR="00C90EFD" w:rsidRPr="00650EDB">
        <w:rPr>
          <w:rFonts w:ascii="Times New Roman" w:hAnsi="Times New Roman" w:cs="Times New Roman"/>
          <w:color w:val="000000" w:themeColor="text1"/>
          <w:sz w:val="24"/>
          <w:szCs w:val="24"/>
        </w:rPr>
        <w:t xml:space="preserve">, mentioned that: </w:t>
      </w:r>
      <w:r w:rsidR="00C90EFD" w:rsidRPr="00650EDB">
        <w:rPr>
          <w:rFonts w:ascii="Times New Roman" w:hAnsi="Times New Roman" w:cs="Times New Roman"/>
          <w:i/>
          <w:color w:val="000000" w:themeColor="text1"/>
          <w:sz w:val="24"/>
          <w:szCs w:val="24"/>
        </w:rPr>
        <w:t>″It has also been submitted that the Plaintiff can use a right of way on plot T821, on the south of plot T822″.</w:t>
      </w:r>
      <w:r w:rsidR="00781012" w:rsidRPr="00650EDB">
        <w:rPr>
          <w:rFonts w:ascii="Times New Roman" w:hAnsi="Times New Roman" w:cs="Times New Roman"/>
          <w:color w:val="000000" w:themeColor="text1"/>
          <w:sz w:val="24"/>
          <w:szCs w:val="24"/>
        </w:rPr>
        <w:t xml:space="preserve"> However, the learned Judge did </w:t>
      </w:r>
      <w:r w:rsidR="00C90EFD" w:rsidRPr="00650EDB">
        <w:rPr>
          <w:rFonts w:ascii="Times New Roman" w:hAnsi="Times New Roman" w:cs="Times New Roman"/>
          <w:color w:val="000000" w:themeColor="text1"/>
          <w:sz w:val="24"/>
          <w:szCs w:val="24"/>
        </w:rPr>
        <w:t>not consider the alternative acc</w:t>
      </w:r>
      <w:r w:rsidR="00932EB3" w:rsidRPr="00650EDB">
        <w:rPr>
          <w:rFonts w:ascii="Times New Roman" w:hAnsi="Times New Roman" w:cs="Times New Roman"/>
          <w:color w:val="000000" w:themeColor="text1"/>
          <w:sz w:val="24"/>
          <w:szCs w:val="24"/>
        </w:rPr>
        <w:t>ess T</w:t>
      </w:r>
      <w:r w:rsidR="00C90EFD" w:rsidRPr="00650EDB">
        <w:rPr>
          <w:rFonts w:ascii="Times New Roman" w:hAnsi="Times New Roman" w:cs="Times New Roman"/>
          <w:color w:val="000000" w:themeColor="text1"/>
          <w:sz w:val="24"/>
          <w:szCs w:val="24"/>
        </w:rPr>
        <w:t>821</w:t>
      </w:r>
      <w:r w:rsidR="0037224E" w:rsidRPr="00650EDB">
        <w:rPr>
          <w:rFonts w:ascii="Times New Roman" w:hAnsi="Times New Roman" w:cs="Times New Roman"/>
          <w:color w:val="000000" w:themeColor="text1"/>
          <w:sz w:val="24"/>
          <w:szCs w:val="24"/>
        </w:rPr>
        <w:t>, which had been pleaded.</w:t>
      </w:r>
      <w:r w:rsidR="00781012" w:rsidRPr="00650EDB">
        <w:rPr>
          <w:rFonts w:ascii="Times New Roman" w:hAnsi="Times New Roman" w:cs="Times New Roman"/>
          <w:color w:val="000000" w:themeColor="text1"/>
          <w:sz w:val="24"/>
          <w:szCs w:val="24"/>
        </w:rPr>
        <w:t xml:space="preserve"> </w:t>
      </w:r>
    </w:p>
    <w:p w14:paraId="59D9FA3B" w14:textId="77777777" w:rsidR="00781012" w:rsidRPr="00650EDB" w:rsidRDefault="00781012" w:rsidP="00781012">
      <w:pPr>
        <w:pStyle w:val="ListParagraph"/>
        <w:rPr>
          <w:rFonts w:ascii="Times New Roman" w:hAnsi="Times New Roman" w:cs="Times New Roman"/>
          <w:color w:val="000000" w:themeColor="text1"/>
          <w:sz w:val="23"/>
          <w:szCs w:val="23"/>
        </w:rPr>
      </w:pPr>
    </w:p>
    <w:p w14:paraId="783F8541" w14:textId="5C0F8466" w:rsidR="005B1C68" w:rsidRPr="00650EDB" w:rsidRDefault="00781012" w:rsidP="005B1C68">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4"/>
          <w:szCs w:val="24"/>
        </w:rPr>
        <w:t>Thus, I accept the submission of Counsel for the appellant that this case be remitted to the Supreme Court to make assessments as to whether</w:t>
      </w:r>
      <w:r w:rsidR="00961B6A" w:rsidRPr="00650EDB">
        <w:rPr>
          <w:rFonts w:ascii="Times New Roman" w:hAnsi="Times New Roman" w:cs="Times New Roman"/>
          <w:color w:val="000000" w:themeColor="text1"/>
          <w:sz w:val="24"/>
          <w:szCs w:val="24"/>
        </w:rPr>
        <w:t xml:space="preserve"> or not</w:t>
      </w:r>
      <w:r w:rsidRPr="00650EDB">
        <w:rPr>
          <w:rFonts w:ascii="Times New Roman" w:hAnsi="Times New Roman" w:cs="Times New Roman"/>
          <w:color w:val="000000" w:themeColor="text1"/>
          <w:sz w:val="24"/>
          <w:szCs w:val="24"/>
        </w:rPr>
        <w:t xml:space="preserve"> the respondent’s parcel is enclaved</w:t>
      </w:r>
      <w:r w:rsidR="00961B6A" w:rsidRPr="00650EDB">
        <w:rPr>
          <w:rFonts w:ascii="Times New Roman" w:hAnsi="Times New Roman" w:cs="Times New Roman"/>
          <w:color w:val="000000" w:themeColor="text1"/>
          <w:sz w:val="24"/>
          <w:szCs w:val="24"/>
        </w:rPr>
        <w:t>, and</w:t>
      </w:r>
      <w:r w:rsidRPr="00650EDB">
        <w:rPr>
          <w:rFonts w:ascii="Times New Roman" w:hAnsi="Times New Roman" w:cs="Times New Roman"/>
          <w:color w:val="000000" w:themeColor="text1"/>
          <w:sz w:val="24"/>
          <w:szCs w:val="24"/>
        </w:rPr>
        <w:t xml:space="preserve"> if so, whether </w:t>
      </w:r>
      <w:r w:rsidR="00961B6A" w:rsidRPr="00650EDB">
        <w:rPr>
          <w:rFonts w:ascii="Times New Roman" w:hAnsi="Times New Roman" w:cs="Times New Roman"/>
          <w:color w:val="000000" w:themeColor="text1"/>
          <w:sz w:val="24"/>
          <w:szCs w:val="24"/>
        </w:rPr>
        <w:t xml:space="preserve">or not </w:t>
      </w:r>
      <w:r w:rsidRPr="00650EDB">
        <w:rPr>
          <w:rFonts w:ascii="Times New Roman" w:hAnsi="Times New Roman" w:cs="Times New Roman"/>
          <w:color w:val="000000" w:themeColor="text1"/>
          <w:sz w:val="24"/>
          <w:szCs w:val="24"/>
        </w:rPr>
        <w:t>the respondent has a right to a motorable right of way</w:t>
      </w:r>
      <w:r w:rsidR="00961B6A" w:rsidRPr="00650EDB">
        <w:rPr>
          <w:rFonts w:ascii="Times New Roman" w:hAnsi="Times New Roman" w:cs="Times New Roman"/>
          <w:color w:val="000000" w:themeColor="text1"/>
          <w:sz w:val="24"/>
          <w:szCs w:val="24"/>
        </w:rPr>
        <w:t>,</w:t>
      </w:r>
      <w:r w:rsidRPr="00650EDB">
        <w:rPr>
          <w:rFonts w:ascii="Times New Roman" w:hAnsi="Times New Roman" w:cs="Times New Roman"/>
          <w:color w:val="000000" w:themeColor="text1"/>
          <w:sz w:val="24"/>
          <w:szCs w:val="24"/>
        </w:rPr>
        <w:t xml:space="preserve"> and if so, whether </w:t>
      </w:r>
      <w:r w:rsidR="00961B6A" w:rsidRPr="00650EDB">
        <w:rPr>
          <w:rFonts w:ascii="Times New Roman" w:hAnsi="Times New Roman" w:cs="Times New Roman"/>
          <w:color w:val="000000" w:themeColor="text1"/>
          <w:sz w:val="24"/>
          <w:szCs w:val="24"/>
        </w:rPr>
        <w:t xml:space="preserve">or not </w:t>
      </w:r>
      <w:r w:rsidRPr="00650EDB">
        <w:rPr>
          <w:rFonts w:ascii="Times New Roman" w:hAnsi="Times New Roman" w:cs="Times New Roman"/>
          <w:color w:val="000000" w:themeColor="text1"/>
          <w:sz w:val="24"/>
          <w:szCs w:val="24"/>
        </w:rPr>
        <w:t>this should be exercised over parcel T</w:t>
      </w:r>
      <w:r w:rsidR="00C6260C" w:rsidRPr="00650EDB">
        <w:rPr>
          <w:rFonts w:ascii="Times New Roman" w:hAnsi="Times New Roman" w:cs="Times New Roman"/>
          <w:color w:val="000000" w:themeColor="text1"/>
          <w:sz w:val="24"/>
          <w:szCs w:val="24"/>
        </w:rPr>
        <w:t>821</w:t>
      </w:r>
      <w:r w:rsidRPr="00650EDB">
        <w:rPr>
          <w:rFonts w:ascii="Times New Roman" w:hAnsi="Times New Roman" w:cs="Times New Roman"/>
          <w:color w:val="000000" w:themeColor="text1"/>
          <w:sz w:val="24"/>
          <w:szCs w:val="24"/>
        </w:rPr>
        <w:t xml:space="preserve"> or parcel T1932.</w:t>
      </w:r>
    </w:p>
    <w:p w14:paraId="272BCD16" w14:textId="77777777" w:rsidR="00E60D2E" w:rsidRPr="00650EDB" w:rsidRDefault="00E60D2E" w:rsidP="00E60D2E">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72277549" w14:textId="05B6BF13" w:rsidR="003A5D98" w:rsidRPr="00650EDB" w:rsidRDefault="005B1C68" w:rsidP="003A5D98">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650EDB">
        <w:rPr>
          <w:rFonts w:ascii="Times New Roman" w:hAnsi="Times New Roman" w:cs="Times New Roman"/>
          <w:color w:val="000000" w:themeColor="text1"/>
          <w:sz w:val="24"/>
          <w:szCs w:val="24"/>
        </w:rPr>
        <w:t>I</w:t>
      </w:r>
      <w:r w:rsidR="00E60D2E" w:rsidRPr="00650EDB">
        <w:rPr>
          <w:rFonts w:ascii="Times New Roman" w:hAnsi="Times New Roman" w:cs="Times New Roman"/>
          <w:color w:val="000000" w:themeColor="text1"/>
          <w:sz w:val="24"/>
          <w:szCs w:val="24"/>
        </w:rPr>
        <w:t>n light of the above</w:t>
      </w:r>
      <w:r w:rsidR="00F60C3F" w:rsidRPr="00650EDB">
        <w:rPr>
          <w:rFonts w:ascii="Times New Roman" w:hAnsi="Times New Roman" w:cs="Times New Roman"/>
          <w:color w:val="000000" w:themeColor="text1"/>
          <w:sz w:val="24"/>
          <w:szCs w:val="24"/>
        </w:rPr>
        <w:t xml:space="preserve">, </w:t>
      </w:r>
      <w:r w:rsidR="00781012" w:rsidRPr="00650EDB">
        <w:rPr>
          <w:rFonts w:ascii="Times New Roman" w:hAnsi="Times New Roman" w:cs="Times New Roman"/>
          <w:color w:val="000000" w:themeColor="text1"/>
          <w:sz w:val="24"/>
          <w:szCs w:val="24"/>
        </w:rPr>
        <w:t>I</w:t>
      </w:r>
      <w:r w:rsidRPr="00650EDB">
        <w:rPr>
          <w:rFonts w:ascii="Times New Roman" w:hAnsi="Times New Roman" w:cs="Times New Roman"/>
          <w:color w:val="000000" w:themeColor="text1"/>
          <w:sz w:val="24"/>
          <w:szCs w:val="24"/>
        </w:rPr>
        <w:t xml:space="preserve"> allow </w:t>
      </w:r>
      <w:r w:rsidR="005A630B" w:rsidRPr="00650EDB">
        <w:rPr>
          <w:rFonts w:ascii="Times New Roman" w:hAnsi="Times New Roman" w:cs="Times New Roman"/>
          <w:color w:val="000000" w:themeColor="text1"/>
          <w:sz w:val="24"/>
          <w:szCs w:val="24"/>
        </w:rPr>
        <w:t>the third ground</w:t>
      </w:r>
      <w:r w:rsidRPr="00650EDB">
        <w:rPr>
          <w:rFonts w:ascii="Times New Roman" w:hAnsi="Times New Roman" w:cs="Times New Roman"/>
          <w:color w:val="000000" w:themeColor="text1"/>
          <w:sz w:val="24"/>
          <w:szCs w:val="24"/>
        </w:rPr>
        <w:t xml:space="preserve"> of appeal.</w:t>
      </w:r>
      <w:r w:rsidR="00F60C3F" w:rsidRPr="00650EDB">
        <w:rPr>
          <w:rFonts w:ascii="Times New Roman" w:hAnsi="Times New Roman" w:cs="Times New Roman"/>
          <w:color w:val="000000" w:themeColor="text1"/>
          <w:sz w:val="24"/>
          <w:szCs w:val="24"/>
        </w:rPr>
        <w:t xml:space="preserve"> </w:t>
      </w:r>
    </w:p>
    <w:p w14:paraId="4ECCEA0F" w14:textId="77777777" w:rsidR="00650EDB" w:rsidRPr="00650EDB" w:rsidRDefault="00650EDB" w:rsidP="00650EDB">
      <w:pPr>
        <w:widowControl w:val="0"/>
        <w:autoSpaceDE w:val="0"/>
        <w:autoSpaceDN w:val="0"/>
        <w:adjustRightInd w:val="0"/>
        <w:spacing w:after="0" w:line="360" w:lineRule="auto"/>
        <w:jc w:val="both"/>
        <w:rPr>
          <w:rFonts w:ascii="Times New Roman" w:hAnsi="Times New Roman" w:cs="Times New Roman"/>
          <w:color w:val="000000" w:themeColor="text1"/>
          <w:sz w:val="23"/>
          <w:szCs w:val="23"/>
        </w:rPr>
      </w:pPr>
    </w:p>
    <w:p w14:paraId="494A41AD" w14:textId="54C3B4E7" w:rsidR="00E60D2E" w:rsidRDefault="005B1C68" w:rsidP="005B1C68">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r w:rsidRPr="001C6DB3">
        <w:rPr>
          <w:rFonts w:ascii="Times New Roman" w:hAnsi="Times New Roman" w:cs="Times New Roman"/>
          <w:b/>
          <w:color w:val="000000" w:themeColor="text1"/>
          <w:sz w:val="24"/>
          <w:szCs w:val="24"/>
        </w:rPr>
        <w:t>THE DECISION</w:t>
      </w:r>
    </w:p>
    <w:p w14:paraId="6A4EBECB" w14:textId="77777777" w:rsidR="00650EDB" w:rsidRPr="001C6DB3" w:rsidRDefault="00650EDB" w:rsidP="005B1C68">
      <w:pPr>
        <w:widowControl w:val="0"/>
        <w:autoSpaceDE w:val="0"/>
        <w:autoSpaceDN w:val="0"/>
        <w:adjustRightInd w:val="0"/>
        <w:spacing w:after="0" w:line="360" w:lineRule="auto"/>
        <w:jc w:val="both"/>
        <w:rPr>
          <w:rFonts w:ascii="Times New Roman" w:hAnsi="Times New Roman" w:cs="Times New Roman"/>
          <w:b/>
          <w:color w:val="000000" w:themeColor="text1"/>
          <w:sz w:val="24"/>
          <w:szCs w:val="24"/>
        </w:rPr>
      </w:pPr>
    </w:p>
    <w:p w14:paraId="7739E836" w14:textId="08B0FA3C" w:rsidR="00F60C3F" w:rsidRPr="001C6DB3" w:rsidRDefault="005B1C68" w:rsidP="001C19A6">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lastRenderedPageBreak/>
        <w:t xml:space="preserve">For the reasons stated above, </w:t>
      </w:r>
      <w:r w:rsidR="00781012" w:rsidRPr="001C6DB3">
        <w:rPr>
          <w:rFonts w:ascii="Times New Roman" w:hAnsi="Times New Roman" w:cs="Times New Roman"/>
          <w:color w:val="000000" w:themeColor="text1"/>
          <w:sz w:val="24"/>
          <w:szCs w:val="24"/>
        </w:rPr>
        <w:t>the appeal is allowed in its entirety.</w:t>
      </w:r>
      <w:r w:rsidR="00F60C3F" w:rsidRPr="001C6DB3">
        <w:rPr>
          <w:rFonts w:ascii="Times New Roman" w:hAnsi="Times New Roman" w:cs="Times New Roman"/>
          <w:color w:val="000000" w:themeColor="text1"/>
          <w:sz w:val="24"/>
          <w:szCs w:val="24"/>
        </w:rPr>
        <w:t xml:space="preserve"> Thus, I quash the following orders of the learned Judge ―</w:t>
      </w:r>
    </w:p>
    <w:p w14:paraId="075254CD" w14:textId="77777777" w:rsidR="00F60C3F" w:rsidRPr="001C6DB3" w:rsidRDefault="00F60C3F" w:rsidP="001C6DB3">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28871999" w14:textId="1914DCEA" w:rsidR="00F60C3F" w:rsidRPr="001C6DB3" w:rsidRDefault="00F60C3F" w:rsidP="00F60C3F">
      <w:pPr>
        <w:widowControl w:val="0"/>
        <w:tabs>
          <w:tab w:val="left" w:pos="1080"/>
        </w:tabs>
        <w:autoSpaceDE w:val="0"/>
        <w:autoSpaceDN w:val="0"/>
        <w:adjustRightInd w:val="0"/>
        <w:spacing w:after="0" w:line="240" w:lineRule="auto"/>
        <w:ind w:left="1440"/>
        <w:jc w:val="both"/>
        <w:rPr>
          <w:rFonts w:ascii="Times New Roman" w:hAnsi="Times New Roman" w:cs="Times New Roman"/>
          <w:i/>
          <w:color w:val="000000" w:themeColor="text1"/>
          <w:sz w:val="24"/>
          <w:szCs w:val="24"/>
        </w:rPr>
      </w:pPr>
      <w:r w:rsidRPr="001C6DB3">
        <w:rPr>
          <w:rFonts w:ascii="Times New Roman" w:hAnsi="Times New Roman" w:cs="Times New Roman"/>
          <w:color w:val="000000" w:themeColor="text1"/>
          <w:sz w:val="24"/>
          <w:szCs w:val="24"/>
        </w:rPr>
        <w:t>″</w:t>
      </w:r>
      <w:r w:rsidRPr="001C6DB3">
        <w:rPr>
          <w:rFonts w:ascii="Times New Roman" w:hAnsi="Times New Roman" w:cs="Times New Roman"/>
          <w:i/>
          <w:color w:val="000000" w:themeColor="text1"/>
          <w:sz w:val="24"/>
          <w:szCs w:val="24"/>
        </w:rPr>
        <w:t>- That the Plaintiff has a motorable right of way/ access on property T.1932</w:t>
      </w:r>
    </w:p>
    <w:p w14:paraId="61EDC617" w14:textId="77777777" w:rsidR="00F60C3F" w:rsidRPr="001C6DB3" w:rsidRDefault="00F60C3F" w:rsidP="00F60C3F">
      <w:pPr>
        <w:widowControl w:val="0"/>
        <w:tabs>
          <w:tab w:val="left" w:pos="1080"/>
        </w:tabs>
        <w:autoSpaceDE w:val="0"/>
        <w:autoSpaceDN w:val="0"/>
        <w:adjustRightInd w:val="0"/>
        <w:spacing w:after="0" w:line="240" w:lineRule="auto"/>
        <w:ind w:left="1440"/>
        <w:jc w:val="both"/>
        <w:rPr>
          <w:rFonts w:ascii="Times New Roman" w:hAnsi="Times New Roman" w:cs="Times New Roman"/>
          <w:i/>
          <w:color w:val="000000" w:themeColor="text1"/>
          <w:sz w:val="24"/>
          <w:szCs w:val="24"/>
        </w:rPr>
      </w:pPr>
    </w:p>
    <w:p w14:paraId="79D55371" w14:textId="4F6822DA" w:rsidR="00F60C3F" w:rsidRPr="001C6DB3" w:rsidRDefault="006522AF" w:rsidP="000D7E1A">
      <w:pPr>
        <w:pStyle w:val="ListParagraph"/>
        <w:widowControl w:val="0"/>
        <w:tabs>
          <w:tab w:val="left" w:pos="1620"/>
        </w:tabs>
        <w:autoSpaceDE w:val="0"/>
        <w:autoSpaceDN w:val="0"/>
        <w:adjustRightInd w:val="0"/>
        <w:spacing w:after="0" w:line="240" w:lineRule="auto"/>
        <w:ind w:left="1620" w:hanging="9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w:t>
      </w:r>
      <w:r w:rsidR="00F60C3F" w:rsidRPr="001C6DB3">
        <w:rPr>
          <w:rFonts w:ascii="Times New Roman" w:hAnsi="Times New Roman" w:cs="Times New Roman"/>
          <w:i/>
          <w:color w:val="000000" w:themeColor="text1"/>
          <w:sz w:val="24"/>
          <w:szCs w:val="24"/>
        </w:rPr>
        <w:t>That the Defendant and or his agents should not interfere with the said road access.</w:t>
      </w:r>
    </w:p>
    <w:p w14:paraId="07EF1642" w14:textId="77777777" w:rsidR="00F60C3F" w:rsidRPr="001C6DB3" w:rsidRDefault="00F60C3F" w:rsidP="00F60C3F">
      <w:pPr>
        <w:widowControl w:val="0"/>
        <w:autoSpaceDE w:val="0"/>
        <w:autoSpaceDN w:val="0"/>
        <w:adjustRightInd w:val="0"/>
        <w:spacing w:after="0" w:line="240" w:lineRule="auto"/>
        <w:jc w:val="both"/>
        <w:rPr>
          <w:rFonts w:ascii="Times New Roman" w:hAnsi="Times New Roman" w:cs="Times New Roman"/>
          <w:i/>
          <w:color w:val="000000" w:themeColor="text1"/>
          <w:sz w:val="24"/>
          <w:szCs w:val="24"/>
        </w:rPr>
      </w:pPr>
    </w:p>
    <w:p w14:paraId="7A358D5B" w14:textId="642C0566" w:rsidR="00F60C3F" w:rsidRPr="001C6DB3" w:rsidRDefault="006522AF" w:rsidP="000D7E1A">
      <w:pPr>
        <w:widowControl w:val="0"/>
        <w:autoSpaceDE w:val="0"/>
        <w:autoSpaceDN w:val="0"/>
        <w:adjustRightInd w:val="0"/>
        <w:spacing w:after="0" w:line="240" w:lineRule="auto"/>
        <w:ind w:left="1620" w:hanging="90"/>
        <w:jc w:val="both"/>
        <w:rPr>
          <w:rFonts w:ascii="Times New Roman" w:hAnsi="Times New Roman" w:cs="Times New Roman"/>
          <w:i/>
          <w:color w:val="000000" w:themeColor="text1"/>
          <w:sz w:val="24"/>
          <w:szCs w:val="24"/>
        </w:rPr>
      </w:pPr>
      <w:r w:rsidRPr="001C6DB3">
        <w:rPr>
          <w:rFonts w:ascii="Times New Roman" w:hAnsi="Times New Roman" w:cs="Times New Roman"/>
          <w:i/>
          <w:color w:val="000000" w:themeColor="text1"/>
          <w:sz w:val="24"/>
          <w:szCs w:val="24"/>
        </w:rPr>
        <w:t xml:space="preserve">- </w:t>
      </w:r>
      <w:r w:rsidR="00F60C3F" w:rsidRPr="001C6DB3">
        <w:rPr>
          <w:rFonts w:ascii="Times New Roman" w:hAnsi="Times New Roman" w:cs="Times New Roman"/>
          <w:i/>
          <w:color w:val="000000" w:themeColor="text1"/>
          <w:sz w:val="24"/>
          <w:szCs w:val="24"/>
        </w:rPr>
        <w:t>The Land Registrar makes the necessary entries in the Land Registry records to ref</w:t>
      </w:r>
      <w:r w:rsidR="005068D2" w:rsidRPr="001C6DB3">
        <w:rPr>
          <w:rFonts w:ascii="Times New Roman" w:hAnsi="Times New Roman" w:cs="Times New Roman"/>
          <w:i/>
          <w:color w:val="000000" w:themeColor="text1"/>
          <w:sz w:val="24"/>
          <w:szCs w:val="24"/>
        </w:rPr>
        <w:t>l</w:t>
      </w:r>
      <w:r w:rsidR="00F60C3F" w:rsidRPr="001C6DB3">
        <w:rPr>
          <w:rFonts w:ascii="Times New Roman" w:hAnsi="Times New Roman" w:cs="Times New Roman"/>
          <w:i/>
          <w:color w:val="000000" w:themeColor="text1"/>
          <w:sz w:val="24"/>
          <w:szCs w:val="24"/>
        </w:rPr>
        <w:t>ect the order″.</w:t>
      </w:r>
    </w:p>
    <w:p w14:paraId="17718990" w14:textId="77777777" w:rsidR="00781012" w:rsidRPr="001C6DB3" w:rsidRDefault="00781012" w:rsidP="000D7E1A">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69E675BD" w14:textId="09A030D8" w:rsidR="003F6F88" w:rsidRPr="001C6DB3" w:rsidRDefault="007D3342" w:rsidP="000D7E1A">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Therefore, </w:t>
      </w:r>
      <w:r w:rsidR="003F6F88" w:rsidRPr="001C6DB3">
        <w:rPr>
          <w:rFonts w:ascii="Times New Roman" w:hAnsi="Times New Roman" w:cs="Times New Roman"/>
          <w:color w:val="000000" w:themeColor="text1"/>
          <w:sz w:val="24"/>
          <w:szCs w:val="24"/>
        </w:rPr>
        <w:t xml:space="preserve">I make </w:t>
      </w:r>
      <w:r w:rsidR="0019560D" w:rsidRPr="001C6DB3">
        <w:rPr>
          <w:rFonts w:ascii="Times New Roman" w:hAnsi="Times New Roman" w:cs="Times New Roman"/>
          <w:color w:val="000000" w:themeColor="text1"/>
          <w:sz w:val="24"/>
          <w:szCs w:val="24"/>
        </w:rPr>
        <w:t xml:space="preserve">an </w:t>
      </w:r>
      <w:r w:rsidR="003F6F88" w:rsidRPr="001C6DB3">
        <w:rPr>
          <w:rFonts w:ascii="Times New Roman" w:hAnsi="Times New Roman" w:cs="Times New Roman"/>
          <w:color w:val="000000" w:themeColor="text1"/>
          <w:sz w:val="24"/>
          <w:szCs w:val="24"/>
        </w:rPr>
        <w:t xml:space="preserve">order remitting this case to the Supreme Court for the learned Judge to make assessments as to whether or not the respondent’s parcel is enclaved, and if so, whether or not the respondent has a right to a motorable right of way, and if so, whether or not this should be exercised over parcel T821 or parcel T1932. </w:t>
      </w:r>
    </w:p>
    <w:p w14:paraId="493FD5F6" w14:textId="77777777" w:rsidR="003F6F88" w:rsidRPr="001C6DB3" w:rsidRDefault="003F6F88" w:rsidP="000D7E1A">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53192695" w14:textId="65CBE22A" w:rsidR="005B1C68" w:rsidRPr="001C6DB3" w:rsidRDefault="00D96855" w:rsidP="00AA759D">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1C6DB3">
        <w:rPr>
          <w:rFonts w:ascii="Times New Roman" w:hAnsi="Times New Roman" w:cs="Times New Roman"/>
          <w:color w:val="000000" w:themeColor="text1"/>
          <w:sz w:val="24"/>
          <w:szCs w:val="24"/>
        </w:rPr>
        <w:t xml:space="preserve">With costs in favour of the </w:t>
      </w:r>
      <w:r w:rsidR="005B06DA">
        <w:rPr>
          <w:rFonts w:ascii="Times New Roman" w:hAnsi="Times New Roman" w:cs="Times New Roman"/>
          <w:color w:val="000000" w:themeColor="text1"/>
          <w:sz w:val="24"/>
          <w:szCs w:val="24"/>
        </w:rPr>
        <w:t>appellant</w:t>
      </w:r>
      <w:r w:rsidRPr="001C6DB3">
        <w:rPr>
          <w:rFonts w:ascii="Times New Roman" w:hAnsi="Times New Roman" w:cs="Times New Roman"/>
          <w:color w:val="000000" w:themeColor="text1"/>
          <w:sz w:val="24"/>
          <w:szCs w:val="24"/>
        </w:rPr>
        <w:t xml:space="preserve">. </w:t>
      </w:r>
    </w:p>
    <w:p w14:paraId="16C19E01" w14:textId="77777777" w:rsidR="00A313FF" w:rsidRPr="001C6DB3"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499136B9" w14:textId="629B4F59" w:rsidR="00032946" w:rsidRPr="001C6DB3" w:rsidRDefault="00FE2FF0" w:rsidP="00C711EE">
      <w:pPr>
        <w:spacing w:after="240" w:line="360" w:lineRule="auto"/>
        <w:jc w:val="both"/>
        <w:rPr>
          <w:rFonts w:ascii="Times New Roman" w:eastAsia="Times New Roman" w:hAnsi="Times New Roman" w:cs="Times New Roman"/>
          <w:color w:val="000000" w:themeColor="text1"/>
          <w:sz w:val="24"/>
          <w:szCs w:val="24"/>
        </w:rPr>
      </w:pPr>
      <w:r w:rsidRPr="001C6DB3">
        <w:rPr>
          <w:rFonts w:ascii="Times New Roman" w:eastAsia="Times New Roman" w:hAnsi="Times New Roman" w:cs="Times New Roman"/>
          <w:color w:val="000000" w:themeColor="text1"/>
          <w:sz w:val="24"/>
          <w:szCs w:val="24"/>
        </w:rPr>
        <w:t>Robinson JA</w:t>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Pr="001C6DB3">
        <w:rPr>
          <w:rFonts w:ascii="Times New Roman" w:eastAsia="Times New Roman" w:hAnsi="Times New Roman" w:cs="Times New Roman"/>
          <w:color w:val="000000" w:themeColor="text1"/>
          <w:sz w:val="24"/>
          <w:szCs w:val="24"/>
        </w:rPr>
        <w:tab/>
      </w:r>
      <w:r w:rsidR="00C711EE" w:rsidRPr="001C6DB3">
        <w:rPr>
          <w:rFonts w:ascii="Times New Roman" w:eastAsia="Times New Roman" w:hAnsi="Times New Roman" w:cs="Times New Roman"/>
          <w:color w:val="000000" w:themeColor="text1"/>
          <w:sz w:val="24"/>
          <w:szCs w:val="24"/>
        </w:rPr>
        <w:t>_____________</w:t>
      </w:r>
    </w:p>
    <w:p w14:paraId="79E8B4B0" w14:textId="77777777" w:rsidR="00A469A9" w:rsidRDefault="00A469A9" w:rsidP="00A469A9">
      <w:pPr>
        <w:spacing w:after="240" w:line="360" w:lineRule="auto"/>
        <w:jc w:val="both"/>
        <w:rPr>
          <w:rFonts w:ascii="Times New Roman" w:eastAsia="Times New Roman" w:hAnsi="Times New Roman" w:cs="Times New Roman"/>
          <w:color w:val="000000" w:themeColor="text1"/>
          <w:sz w:val="24"/>
          <w:szCs w:val="24"/>
        </w:rPr>
      </w:pPr>
    </w:p>
    <w:p w14:paraId="3D2E7C9D" w14:textId="4A21488A" w:rsidR="00A469A9" w:rsidRPr="00B95FE7" w:rsidRDefault="00A469A9" w:rsidP="001C6DB3">
      <w:pPr>
        <w:spacing w:after="240" w:line="360" w:lineRule="auto"/>
        <w:contextualSpacing/>
        <w:jc w:val="both"/>
        <w:rPr>
          <w:rFonts w:ascii="Times New Roman" w:eastAsia="Times New Roman" w:hAnsi="Times New Roman" w:cs="Times New Roman"/>
          <w:color w:val="000000" w:themeColor="text1"/>
          <w:sz w:val="24"/>
          <w:szCs w:val="24"/>
        </w:rPr>
      </w:pPr>
      <w:r w:rsidRPr="00B95FE7">
        <w:rPr>
          <w:rFonts w:ascii="Times New Roman" w:eastAsia="Times New Roman" w:hAnsi="Times New Roman" w:cs="Times New Roman"/>
          <w:color w:val="000000" w:themeColor="text1"/>
          <w:sz w:val="24"/>
          <w:szCs w:val="24"/>
        </w:rPr>
        <w:t>I concur</w:t>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t>____________</w:t>
      </w:r>
    </w:p>
    <w:p w14:paraId="3B6F61DC" w14:textId="18A557F3" w:rsidR="00A469A9" w:rsidRDefault="00A469A9" w:rsidP="001C6DB3">
      <w:pPr>
        <w:spacing w:after="240" w:line="360" w:lineRule="auto"/>
        <w:contextualSpacing/>
        <w:jc w:val="both"/>
        <w:rPr>
          <w:rFonts w:ascii="Times New Roman" w:eastAsia="Times New Roman" w:hAnsi="Times New Roman" w:cs="Times New Roman"/>
          <w:color w:val="000000" w:themeColor="text1"/>
          <w:sz w:val="24"/>
          <w:szCs w:val="24"/>
        </w:rPr>
      </w:pP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r>
      <w:r w:rsidRPr="00B95FE7">
        <w:rPr>
          <w:rFonts w:ascii="Times New Roman" w:eastAsia="Times New Roman" w:hAnsi="Times New Roman" w:cs="Times New Roman"/>
          <w:color w:val="000000" w:themeColor="text1"/>
          <w:sz w:val="24"/>
          <w:szCs w:val="24"/>
        </w:rPr>
        <w:tab/>
        <w:t>Fernando President</w:t>
      </w:r>
      <w:r w:rsidRPr="00A469A9">
        <w:rPr>
          <w:rFonts w:ascii="Times New Roman" w:eastAsia="Times New Roman" w:hAnsi="Times New Roman" w:cs="Times New Roman"/>
          <w:color w:val="000000" w:themeColor="text1"/>
          <w:sz w:val="24"/>
          <w:szCs w:val="24"/>
        </w:rPr>
        <w:t xml:space="preserve"> </w:t>
      </w:r>
    </w:p>
    <w:p w14:paraId="1A2BC4AB" w14:textId="77777777" w:rsidR="00A469A9" w:rsidRDefault="00A469A9" w:rsidP="001C6DB3">
      <w:pPr>
        <w:spacing w:after="240" w:line="360" w:lineRule="auto"/>
        <w:contextualSpacing/>
        <w:jc w:val="both"/>
        <w:rPr>
          <w:rFonts w:ascii="Times New Roman" w:eastAsia="Times New Roman" w:hAnsi="Times New Roman" w:cs="Times New Roman"/>
          <w:color w:val="000000" w:themeColor="text1"/>
          <w:sz w:val="24"/>
          <w:szCs w:val="24"/>
        </w:rPr>
      </w:pPr>
    </w:p>
    <w:p w14:paraId="034F63F5" w14:textId="176412B5" w:rsidR="00A469A9" w:rsidRPr="001C6DB3" w:rsidRDefault="00A469A9" w:rsidP="001C6DB3">
      <w:pPr>
        <w:spacing w:after="2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concur</w:t>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______________</w:t>
      </w:r>
    </w:p>
    <w:p w14:paraId="0628BDCE" w14:textId="1A45F6B3" w:rsidR="00A469A9" w:rsidRDefault="00A469A9" w:rsidP="001C6DB3">
      <w:pPr>
        <w:spacing w:after="24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ab/>
        <w:t>L. Tibatemwa-Ekirikubinza JA</w:t>
      </w:r>
    </w:p>
    <w:p w14:paraId="21039DF9" w14:textId="375DB334" w:rsidR="00A469A9" w:rsidRDefault="00A469A9">
      <w:pPr>
        <w:spacing w:after="240" w:line="360" w:lineRule="auto"/>
        <w:jc w:val="both"/>
        <w:rPr>
          <w:rFonts w:ascii="Times New Roman" w:eastAsia="Times New Roman" w:hAnsi="Times New Roman" w:cs="Times New Roman"/>
          <w:color w:val="000000" w:themeColor="text1"/>
          <w:sz w:val="24"/>
          <w:szCs w:val="24"/>
        </w:rPr>
      </w:pPr>
    </w:p>
    <w:p w14:paraId="26BA0C54" w14:textId="5A4DF0BC" w:rsidR="00D60951" w:rsidRPr="001C6DB3" w:rsidRDefault="00A469A9">
      <w:pPr>
        <w:spacing w:after="240" w:line="360" w:lineRule="auto"/>
        <w:jc w:val="both"/>
        <w:rPr>
          <w:rFonts w:ascii="Times New Roman" w:eastAsia="Times New Roman" w:hAnsi="Times New Roman" w:cs="Times New Roman"/>
          <w:color w:val="000000" w:themeColor="text1"/>
          <w:sz w:val="24"/>
          <w:szCs w:val="24"/>
        </w:rPr>
      </w:pPr>
      <w:r w:rsidRPr="00E47F8B">
        <w:rPr>
          <w:rFonts w:ascii="Times New Roman" w:eastAsia="Times New Roman" w:hAnsi="Times New Roman" w:cs="Times New Roman"/>
          <w:color w:val="000000" w:themeColor="text1"/>
          <w:sz w:val="24"/>
          <w:szCs w:val="24"/>
        </w:rPr>
        <w:t>Signed, dated and delivered at Ile du Port on 13 August 2021.</w:t>
      </w:r>
    </w:p>
    <w:sectPr w:rsidR="00D60951" w:rsidRPr="001C6DB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930F7" w14:textId="77777777" w:rsidR="009D220F" w:rsidRDefault="009D220F" w:rsidP="00E816D6">
      <w:pPr>
        <w:spacing w:after="0" w:line="240" w:lineRule="auto"/>
      </w:pPr>
      <w:r>
        <w:separator/>
      </w:r>
    </w:p>
  </w:endnote>
  <w:endnote w:type="continuationSeparator" w:id="0">
    <w:p w14:paraId="37E02F72" w14:textId="77777777" w:rsidR="009D220F" w:rsidRDefault="009D220F"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930A" w14:textId="77777777" w:rsidR="00B823A7" w:rsidRDefault="00B82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40E4B3CD" w:rsidR="00E105E1" w:rsidRPr="00BF3AAE" w:rsidRDefault="00E105E1">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C80A57">
          <w:rPr>
            <w:rFonts w:ascii="Times New Roman" w:hAnsi="Times New Roman" w:cs="Times New Roman"/>
            <w:noProof/>
            <w:sz w:val="18"/>
            <w:szCs w:val="18"/>
          </w:rPr>
          <w:t>1</w:t>
        </w:r>
        <w:r w:rsidRPr="00BF3AAE">
          <w:rPr>
            <w:rFonts w:ascii="Times New Roman" w:hAnsi="Times New Roman" w:cs="Times New Roman"/>
            <w:noProof/>
            <w:sz w:val="18"/>
            <w:szCs w:val="18"/>
          </w:rPr>
          <w:fldChar w:fldCharType="end"/>
        </w:r>
      </w:p>
    </w:sdtContent>
  </w:sdt>
  <w:p w14:paraId="4E08B342" w14:textId="50F757C9" w:rsidR="00E105E1" w:rsidRDefault="00E105E1" w:rsidP="00BF3AAE">
    <w:pPr>
      <w:pStyle w:val="Footer"/>
      <w:tabs>
        <w:tab w:val="clear" w:pos="4680"/>
        <w:tab w:val="clear" w:pos="9360"/>
        <w:tab w:val="left" w:pos="5881"/>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AB4F" w14:textId="77777777" w:rsidR="00B823A7" w:rsidRDefault="00B82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0917" w14:textId="77777777" w:rsidR="009D220F" w:rsidRDefault="009D220F" w:rsidP="00E816D6">
      <w:pPr>
        <w:spacing w:after="0" w:line="240" w:lineRule="auto"/>
      </w:pPr>
      <w:r>
        <w:separator/>
      </w:r>
    </w:p>
  </w:footnote>
  <w:footnote w:type="continuationSeparator" w:id="0">
    <w:p w14:paraId="33875D3A" w14:textId="77777777" w:rsidR="009D220F" w:rsidRDefault="009D220F" w:rsidP="00E816D6">
      <w:pPr>
        <w:spacing w:after="0" w:line="240" w:lineRule="auto"/>
      </w:pPr>
      <w:r>
        <w:continuationSeparator/>
      </w:r>
    </w:p>
  </w:footnote>
  <w:footnote w:id="1">
    <w:p w14:paraId="6273107A" w14:textId="7210DD6B" w:rsidR="001C6DB3" w:rsidRPr="009E3B16" w:rsidRDefault="009845DB">
      <w:pPr>
        <w:pStyle w:val="FootnoteText"/>
        <w:rPr>
          <w:rFonts w:ascii="Times New Roman" w:hAnsi="Times New Roman" w:cs="Times New Roman"/>
          <w:color w:val="000000"/>
          <w:shd w:val="clear" w:color="auto" w:fill="FFFFFF"/>
        </w:rPr>
      </w:pPr>
      <w:r>
        <w:rPr>
          <w:rStyle w:val="FootnoteReference"/>
        </w:rPr>
        <w:footnoteRef/>
      </w:r>
      <w:r>
        <w:t xml:space="preserve"> </w:t>
      </w:r>
      <w:r w:rsidRPr="009845DB">
        <w:rPr>
          <w:rFonts w:ascii="Times New Roman" w:hAnsi="Times New Roman" w:cs="Times New Roman"/>
        </w:rPr>
        <w:t>Under section 2 of the Land Registration Act,</w:t>
      </w:r>
      <w:r w:rsidRPr="009845DB">
        <w:rPr>
          <w:rFonts w:ascii="Times New Roman" w:hAnsi="Times New Roman" w:cs="Times New Roman"/>
          <w:i/>
        </w:rPr>
        <w:t xml:space="preserve"> </w:t>
      </w:r>
      <w:r w:rsidRPr="009845DB">
        <w:rPr>
          <w:rFonts w:ascii="Times New Roman" w:hAnsi="Times New Roman" w:cs="Times New Roman"/>
          <w:i/>
          <w:color w:val="000000"/>
          <w:shd w:val="clear" w:color="auto" w:fill="FFFFFF"/>
        </w:rPr>
        <w:t xml:space="preserve">″instrument” includes any deed, judgment, decree, order </w:t>
      </w:r>
      <w:r w:rsidRPr="00B52B6D">
        <w:rPr>
          <w:rFonts w:ascii="Times New Roman" w:hAnsi="Times New Roman" w:cs="Times New Roman"/>
          <w:b/>
          <w:i/>
          <w:color w:val="000000"/>
          <w:shd w:val="clear" w:color="auto" w:fill="FFFFFF"/>
        </w:rPr>
        <w:t>or other document requiring or capable of registration under this Act</w:t>
      </w:r>
      <w:r w:rsidRPr="009845DB">
        <w:rPr>
          <w:rFonts w:ascii="Times New Roman" w:hAnsi="Times New Roman" w:cs="Times New Roman"/>
          <w:i/>
          <w:color w:val="000000"/>
          <w:shd w:val="clear" w:color="auto" w:fill="FFFFFF"/>
        </w:rPr>
        <w:t>;″</w:t>
      </w:r>
      <w:r w:rsidR="00B52B6D">
        <w:rPr>
          <w:rFonts w:ascii="Times New Roman" w:hAnsi="Times New Roman" w:cs="Times New Roman"/>
          <w:i/>
          <w:color w:val="000000"/>
          <w:shd w:val="clear" w:color="auto" w:fill="FFFFFF"/>
        </w:rPr>
        <w:t xml:space="preserve"> </w:t>
      </w:r>
      <w:r w:rsidR="009E3B16">
        <w:rPr>
          <w:rFonts w:ascii="Times New Roman" w:hAnsi="Times New Roman" w:cs="Times New Roman"/>
          <w:color w:val="000000"/>
          <w:shd w:val="clear" w:color="auto" w:fill="FFFFFF"/>
        </w:rPr>
        <w:t>Emphasis supplie</w:t>
      </w:r>
      <w:r w:rsidR="008955B7">
        <w:rPr>
          <w:rFonts w:ascii="Times New Roman" w:hAnsi="Times New Roman" w:cs="Times New Roman"/>
          <w:color w:val="000000"/>
          <w:shd w:val="clear" w:color="auto" w:fill="FFFFFF"/>
        </w:rPr>
        <w:t>d</w:t>
      </w:r>
    </w:p>
  </w:footnote>
  <w:footnote w:id="2">
    <w:p w14:paraId="734C0BC8" w14:textId="11919072" w:rsidR="001C6DB3" w:rsidRPr="00B52B6D" w:rsidRDefault="00B52B6D">
      <w:pPr>
        <w:pStyle w:val="FootnoteText"/>
        <w:rPr>
          <w:rFonts w:ascii="Times New Roman" w:hAnsi="Times New Roman" w:cs="Times New Roman"/>
          <w:lang w:val="en-US"/>
        </w:rPr>
      </w:pPr>
      <w:r w:rsidRPr="001C6DB3">
        <w:rPr>
          <w:rStyle w:val="FootnoteReference"/>
          <w:rFonts w:ascii="Times New Roman" w:hAnsi="Times New Roman" w:cs="Times New Roman"/>
        </w:rPr>
        <w:footnoteRef/>
      </w:r>
      <w:r w:rsidRPr="001C6DB3">
        <w:rPr>
          <w:rFonts w:ascii="Times New Roman" w:hAnsi="Times New Roman" w:cs="Times New Roman"/>
        </w:rPr>
        <w:t xml:space="preserve"> </w:t>
      </w:r>
      <w:r w:rsidRPr="001C6DB3">
        <w:rPr>
          <w:rFonts w:ascii="Times New Roman" w:hAnsi="Times New Roman" w:cs="Times New Roman"/>
          <w:lang w:val="en-US"/>
        </w:rPr>
        <w:t>Ibid</w:t>
      </w:r>
      <w:r w:rsidR="006420E0">
        <w:rPr>
          <w:rFonts w:ascii="Times New Roman" w:hAnsi="Times New Roman" w:cs="Times New Roman"/>
          <w:lang w:val="en-US"/>
        </w:rPr>
        <w:t xml:space="preserve"> footnote 1</w:t>
      </w:r>
    </w:p>
  </w:footnote>
  <w:footnote w:id="3">
    <w:p w14:paraId="7AF30E3B" w14:textId="36DB5720" w:rsidR="00B52B6D" w:rsidRDefault="00B52B6D">
      <w:pPr>
        <w:pStyle w:val="FootnoteText"/>
        <w:rPr>
          <w:rFonts w:ascii="Times New Roman" w:hAnsi="Times New Roman" w:cs="Times New Roman"/>
          <w:lang w:val="en-US"/>
        </w:rPr>
      </w:pPr>
      <w:r w:rsidRPr="00B52B6D">
        <w:rPr>
          <w:rStyle w:val="FootnoteReference"/>
          <w:rFonts w:ascii="Times New Roman" w:hAnsi="Times New Roman" w:cs="Times New Roman"/>
        </w:rPr>
        <w:footnoteRef/>
      </w:r>
      <w:r w:rsidRPr="00B52B6D">
        <w:rPr>
          <w:rFonts w:ascii="Times New Roman" w:hAnsi="Times New Roman" w:cs="Times New Roman"/>
        </w:rPr>
        <w:t xml:space="preserve"> </w:t>
      </w:r>
      <w:r w:rsidRPr="00B52B6D">
        <w:rPr>
          <w:rFonts w:ascii="Times New Roman" w:hAnsi="Times New Roman" w:cs="Times New Roman"/>
          <w:lang w:val="en-US"/>
        </w:rPr>
        <w:t>Section 58 (1) of the Land Registration Act, which stipulates that ―</w:t>
      </w:r>
    </w:p>
    <w:p w14:paraId="360F2C4D" w14:textId="53D2F95B" w:rsidR="00B52B6D" w:rsidRPr="001501B2" w:rsidRDefault="00B52B6D">
      <w:pPr>
        <w:pStyle w:val="FootnoteText"/>
        <w:rPr>
          <w:rFonts w:ascii="Times New Roman" w:hAnsi="Times New Roman" w:cs="Times New Roman"/>
          <w:lang w:val="en-US"/>
        </w:rPr>
      </w:pPr>
      <w:r w:rsidRPr="00B52B6D">
        <w:rPr>
          <w:rFonts w:ascii="Times New Roman" w:hAnsi="Times New Roman" w:cs="Times New Roman"/>
          <w:i/>
          <w:lang w:val="en-US"/>
        </w:rPr>
        <w:t xml:space="preserve">″(1) Every disposition shall be effected by an instrument in the prescribed form </w:t>
      </w:r>
      <w:r w:rsidRPr="00B52B6D">
        <w:rPr>
          <w:rFonts w:ascii="Times New Roman" w:hAnsi="Times New Roman" w:cs="Times New Roman"/>
          <w:b/>
          <w:i/>
          <w:lang w:val="en-US"/>
        </w:rPr>
        <w:t>or in such other form as the Registrar may in any particular case approve</w:t>
      </w:r>
      <w:r w:rsidRPr="00B52B6D">
        <w:rPr>
          <w:rFonts w:ascii="Times New Roman" w:hAnsi="Times New Roman" w:cs="Times New Roman"/>
          <w:i/>
          <w:lang w:val="en-US"/>
        </w:rPr>
        <w:t>.″</w:t>
      </w:r>
      <w:r>
        <w:rPr>
          <w:rFonts w:ascii="Times New Roman" w:hAnsi="Times New Roman" w:cs="Times New Roman"/>
          <w:lang w:val="en-US"/>
        </w:rPr>
        <w:t xml:space="preserve"> Emphasis supplied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0410" w14:textId="77777777" w:rsidR="00B823A7" w:rsidRDefault="00B82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B6EF" w14:textId="77777777" w:rsidR="00B823A7" w:rsidRDefault="00B823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C766" w14:textId="77777777" w:rsidR="00B823A7" w:rsidRDefault="00B82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401E75"/>
    <w:multiLevelType w:val="hybridMultilevel"/>
    <w:tmpl w:val="71AB7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3D4658"/>
    <w:multiLevelType w:val="hybridMultilevel"/>
    <w:tmpl w:val="3CAE4AB2"/>
    <w:lvl w:ilvl="0" w:tplc="6610D7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4C183D"/>
    <w:multiLevelType w:val="hybridMultilevel"/>
    <w:tmpl w:val="886E837C"/>
    <w:lvl w:ilvl="0" w:tplc="8DB6E58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113597D"/>
    <w:multiLevelType w:val="hybridMultilevel"/>
    <w:tmpl w:val="BEAAF5D4"/>
    <w:lvl w:ilvl="0" w:tplc="CCC2ABD6">
      <w:start w:val="9"/>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1763337"/>
    <w:multiLevelType w:val="hybridMultilevel"/>
    <w:tmpl w:val="B02625C8"/>
    <w:lvl w:ilvl="0" w:tplc="24622BC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A24295"/>
    <w:multiLevelType w:val="multilevel"/>
    <w:tmpl w:val="0C1E24C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8" w15:restartNumberingAfterBreak="0">
    <w:nsid w:val="041F5592"/>
    <w:multiLevelType w:val="hybridMultilevel"/>
    <w:tmpl w:val="4CFE239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2602B"/>
    <w:multiLevelType w:val="hybridMultilevel"/>
    <w:tmpl w:val="E5DCEF3C"/>
    <w:lvl w:ilvl="0" w:tplc="209A2A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7F909F2"/>
    <w:multiLevelType w:val="hybridMultilevel"/>
    <w:tmpl w:val="99ACECE4"/>
    <w:lvl w:ilvl="0" w:tplc="D640F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98246A"/>
    <w:multiLevelType w:val="hybridMultilevel"/>
    <w:tmpl w:val="3DCC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9465D"/>
    <w:multiLevelType w:val="hybridMultilevel"/>
    <w:tmpl w:val="1DDC0440"/>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F2FEA"/>
    <w:multiLevelType w:val="hybridMultilevel"/>
    <w:tmpl w:val="357ADFEE"/>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042F1"/>
    <w:multiLevelType w:val="hybridMultilevel"/>
    <w:tmpl w:val="A7503F5C"/>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5D11DE2"/>
    <w:multiLevelType w:val="hybridMultilevel"/>
    <w:tmpl w:val="A8B0EAE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17" w15:restartNumberingAfterBreak="0">
    <w:nsid w:val="19EC242A"/>
    <w:multiLevelType w:val="multilevel"/>
    <w:tmpl w:val="2566FCA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AC2FD5"/>
    <w:multiLevelType w:val="hybridMultilevel"/>
    <w:tmpl w:val="C3065EB4"/>
    <w:lvl w:ilvl="0" w:tplc="F466A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CB30FAD"/>
    <w:multiLevelType w:val="hybridMultilevel"/>
    <w:tmpl w:val="DA3A9CCC"/>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078FB"/>
    <w:multiLevelType w:val="multilevel"/>
    <w:tmpl w:val="162CEAB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7542D2"/>
    <w:multiLevelType w:val="multilevel"/>
    <w:tmpl w:val="1CC89892"/>
    <w:numStyleLink w:val="Judgments"/>
  </w:abstractNum>
  <w:abstractNum w:abstractNumId="22" w15:restartNumberingAfterBreak="0">
    <w:nsid w:val="31513DF1"/>
    <w:multiLevelType w:val="multilevel"/>
    <w:tmpl w:val="1CC89892"/>
    <w:styleLink w:val="Judgments"/>
    <w:lvl w:ilvl="0">
      <w:start w:val="1"/>
      <w:numFmt w:val="decimal"/>
      <w:pStyle w:val="JudgmentText"/>
      <w:lvlText w:val="[%1]"/>
      <w:lvlJc w:val="left"/>
      <w:pPr>
        <w:ind w:left="2160" w:hanging="720"/>
      </w:pPr>
      <w:rPr>
        <w:rFonts w:ascii="Times New Roman" w:hAnsi="Times New Roman"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23" w15:restartNumberingAfterBreak="0">
    <w:nsid w:val="38CF2ADB"/>
    <w:multiLevelType w:val="hybridMultilevel"/>
    <w:tmpl w:val="7D5EDCC2"/>
    <w:lvl w:ilvl="0" w:tplc="B1DCDF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4F13DD"/>
    <w:multiLevelType w:val="hybridMultilevel"/>
    <w:tmpl w:val="A532124A"/>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C187D"/>
    <w:multiLevelType w:val="hybridMultilevel"/>
    <w:tmpl w:val="26AE4B8C"/>
    <w:lvl w:ilvl="0" w:tplc="AB823B6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3621E"/>
    <w:multiLevelType w:val="hybridMultilevel"/>
    <w:tmpl w:val="94201FAC"/>
    <w:lvl w:ilvl="0" w:tplc="681A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7C5947"/>
    <w:multiLevelType w:val="hybridMultilevel"/>
    <w:tmpl w:val="6B46D1A4"/>
    <w:lvl w:ilvl="0" w:tplc="AC62B558">
      <w:start w:val="2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C34E11"/>
    <w:multiLevelType w:val="hybridMultilevel"/>
    <w:tmpl w:val="0CEAC9A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6D7C8B"/>
    <w:multiLevelType w:val="hybridMultilevel"/>
    <w:tmpl w:val="FE443F16"/>
    <w:lvl w:ilvl="0" w:tplc="BE6493F8">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616130"/>
    <w:multiLevelType w:val="hybridMultilevel"/>
    <w:tmpl w:val="8858FE88"/>
    <w:lvl w:ilvl="0" w:tplc="D2BE3F8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AD498A"/>
    <w:multiLevelType w:val="hybridMultilevel"/>
    <w:tmpl w:val="5DCA9E7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FB4508"/>
    <w:multiLevelType w:val="hybridMultilevel"/>
    <w:tmpl w:val="7D8CCDF2"/>
    <w:lvl w:ilvl="0" w:tplc="8AEE5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F70578"/>
    <w:multiLevelType w:val="hybridMultilevel"/>
    <w:tmpl w:val="F1E2151C"/>
    <w:lvl w:ilvl="0" w:tplc="D2D84D1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4F6651B2"/>
    <w:multiLevelType w:val="hybridMultilevel"/>
    <w:tmpl w:val="605C1B98"/>
    <w:lvl w:ilvl="0" w:tplc="94B438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1544F78"/>
    <w:multiLevelType w:val="hybridMultilevel"/>
    <w:tmpl w:val="D26C36A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E66D0"/>
    <w:multiLevelType w:val="hybridMultilevel"/>
    <w:tmpl w:val="6FFA65E6"/>
    <w:lvl w:ilvl="0" w:tplc="B84E05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94F32"/>
    <w:multiLevelType w:val="hybridMultilevel"/>
    <w:tmpl w:val="196CB090"/>
    <w:lvl w:ilvl="0" w:tplc="4E743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145BF5"/>
    <w:multiLevelType w:val="hybridMultilevel"/>
    <w:tmpl w:val="0764F3A0"/>
    <w:lvl w:ilvl="0" w:tplc="C01A3C0C">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E6D97"/>
    <w:multiLevelType w:val="hybridMultilevel"/>
    <w:tmpl w:val="246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71B2E"/>
    <w:multiLevelType w:val="hybridMultilevel"/>
    <w:tmpl w:val="64BA93F6"/>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725D35"/>
    <w:multiLevelType w:val="hybridMultilevel"/>
    <w:tmpl w:val="44D4F84C"/>
    <w:lvl w:ilvl="0" w:tplc="1960F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5F65B49"/>
    <w:multiLevelType w:val="multilevel"/>
    <w:tmpl w:val="8C7025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AB0237"/>
    <w:multiLevelType w:val="hybridMultilevel"/>
    <w:tmpl w:val="E624A6E2"/>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22ECC"/>
    <w:multiLevelType w:val="hybridMultilevel"/>
    <w:tmpl w:val="B4324F08"/>
    <w:lvl w:ilvl="0" w:tplc="C7FCC9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15:restartNumberingAfterBreak="0">
    <w:nsid w:val="74855494"/>
    <w:multiLevelType w:val="hybridMultilevel"/>
    <w:tmpl w:val="2EC8F576"/>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1463C"/>
    <w:multiLevelType w:val="hybridMultilevel"/>
    <w:tmpl w:val="F4CE1548"/>
    <w:lvl w:ilvl="0" w:tplc="447CB5E0">
      <w:start w:val="2"/>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88901F4"/>
    <w:multiLevelType w:val="hybridMultilevel"/>
    <w:tmpl w:val="31B20A92"/>
    <w:lvl w:ilvl="0" w:tplc="9F2271FC">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A5908B6"/>
    <w:multiLevelType w:val="hybridMultilevel"/>
    <w:tmpl w:val="DC96FCC2"/>
    <w:lvl w:ilvl="0" w:tplc="6434B3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BF33D6"/>
    <w:multiLevelType w:val="hybridMultilevel"/>
    <w:tmpl w:val="4F70CA48"/>
    <w:lvl w:ilvl="0" w:tplc="0EC037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5"/>
  </w:num>
  <w:num w:numId="4">
    <w:abstractNumId w:val="16"/>
  </w:num>
  <w:num w:numId="5">
    <w:abstractNumId w:val="2"/>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6"/>
  </w:num>
  <w:num w:numId="7">
    <w:abstractNumId w:val="29"/>
  </w:num>
  <w:num w:numId="8">
    <w:abstractNumId w:val="14"/>
  </w:num>
  <w:num w:numId="9">
    <w:abstractNumId w:val="44"/>
  </w:num>
  <w:num w:numId="10">
    <w:abstractNumId w:val="9"/>
  </w:num>
  <w:num w:numId="11">
    <w:abstractNumId w:val="47"/>
  </w:num>
  <w:num w:numId="12">
    <w:abstractNumId w:val="27"/>
  </w:num>
  <w:num w:numId="13">
    <w:abstractNumId w:val="18"/>
  </w:num>
  <w:num w:numId="14">
    <w:abstractNumId w:val="3"/>
  </w:num>
  <w:num w:numId="15">
    <w:abstractNumId w:val="0"/>
  </w:num>
  <w:num w:numId="16">
    <w:abstractNumId w:val="35"/>
  </w:num>
  <w:num w:numId="17">
    <w:abstractNumId w:val="43"/>
  </w:num>
  <w:num w:numId="18">
    <w:abstractNumId w:val="13"/>
  </w:num>
  <w:num w:numId="19">
    <w:abstractNumId w:val="19"/>
  </w:num>
  <w:num w:numId="20">
    <w:abstractNumId w:val="12"/>
  </w:num>
  <w:num w:numId="21">
    <w:abstractNumId w:val="40"/>
  </w:num>
  <w:num w:numId="22">
    <w:abstractNumId w:val="24"/>
  </w:num>
  <w:num w:numId="23">
    <w:abstractNumId w:val="49"/>
  </w:num>
  <w:num w:numId="24">
    <w:abstractNumId w:val="15"/>
  </w:num>
  <w:num w:numId="25">
    <w:abstractNumId w:val="8"/>
  </w:num>
  <w:num w:numId="26">
    <w:abstractNumId w:val="28"/>
  </w:num>
  <w:num w:numId="27">
    <w:abstractNumId w:val="31"/>
  </w:num>
  <w:num w:numId="28">
    <w:abstractNumId w:val="7"/>
  </w:num>
  <w:num w:numId="29">
    <w:abstractNumId w:val="30"/>
  </w:num>
  <w:num w:numId="30">
    <w:abstractNumId w:val="5"/>
  </w:num>
  <w:num w:numId="31">
    <w:abstractNumId w:val="46"/>
  </w:num>
  <w:num w:numId="32">
    <w:abstractNumId w:val="37"/>
  </w:num>
  <w:num w:numId="33">
    <w:abstractNumId w:val="34"/>
  </w:num>
  <w:num w:numId="34">
    <w:abstractNumId w:val="26"/>
  </w:num>
  <w:num w:numId="35">
    <w:abstractNumId w:val="11"/>
  </w:num>
  <w:num w:numId="36">
    <w:abstractNumId w:val="36"/>
  </w:num>
  <w:num w:numId="37">
    <w:abstractNumId w:val="42"/>
  </w:num>
  <w:num w:numId="38">
    <w:abstractNumId w:val="17"/>
  </w:num>
  <w:num w:numId="39">
    <w:abstractNumId w:val="20"/>
  </w:num>
  <w:num w:numId="40">
    <w:abstractNumId w:val="45"/>
  </w:num>
  <w:num w:numId="41">
    <w:abstractNumId w:val="48"/>
  </w:num>
  <w:num w:numId="42">
    <w:abstractNumId w:val="10"/>
  </w:num>
  <w:num w:numId="43">
    <w:abstractNumId w:val="41"/>
  </w:num>
  <w:num w:numId="44">
    <w:abstractNumId w:val="33"/>
  </w:num>
  <w:num w:numId="45">
    <w:abstractNumId w:val="4"/>
  </w:num>
  <w:num w:numId="46">
    <w:abstractNumId w:val="23"/>
  </w:num>
  <w:num w:numId="47">
    <w:abstractNumId w:val="38"/>
  </w:num>
  <w:num w:numId="48">
    <w:abstractNumId w:val="39"/>
  </w:num>
  <w:num w:numId="49">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M60FANA+ujstAAAA"/>
  </w:docVars>
  <w:rsids>
    <w:rsidRoot w:val="009E0839"/>
    <w:rsid w:val="000005C4"/>
    <w:rsid w:val="0000084C"/>
    <w:rsid w:val="00003719"/>
    <w:rsid w:val="000053F2"/>
    <w:rsid w:val="0000560F"/>
    <w:rsid w:val="00007F58"/>
    <w:rsid w:val="00010246"/>
    <w:rsid w:val="00011992"/>
    <w:rsid w:val="00014214"/>
    <w:rsid w:val="00015539"/>
    <w:rsid w:val="00015C7F"/>
    <w:rsid w:val="00017422"/>
    <w:rsid w:val="000177E7"/>
    <w:rsid w:val="00020268"/>
    <w:rsid w:val="00020514"/>
    <w:rsid w:val="00020674"/>
    <w:rsid w:val="000206D3"/>
    <w:rsid w:val="00021A7B"/>
    <w:rsid w:val="00021D85"/>
    <w:rsid w:val="00022890"/>
    <w:rsid w:val="000233E5"/>
    <w:rsid w:val="00023B83"/>
    <w:rsid w:val="0002492F"/>
    <w:rsid w:val="00025134"/>
    <w:rsid w:val="000251B0"/>
    <w:rsid w:val="00027E2E"/>
    <w:rsid w:val="000306EE"/>
    <w:rsid w:val="00030884"/>
    <w:rsid w:val="00032946"/>
    <w:rsid w:val="00033751"/>
    <w:rsid w:val="00034A4E"/>
    <w:rsid w:val="00035B78"/>
    <w:rsid w:val="00035CD1"/>
    <w:rsid w:val="00036718"/>
    <w:rsid w:val="00036F79"/>
    <w:rsid w:val="00036FEB"/>
    <w:rsid w:val="0004079F"/>
    <w:rsid w:val="00041D84"/>
    <w:rsid w:val="00042C71"/>
    <w:rsid w:val="00047C34"/>
    <w:rsid w:val="00047CF1"/>
    <w:rsid w:val="00050BC0"/>
    <w:rsid w:val="00050CD6"/>
    <w:rsid w:val="00052168"/>
    <w:rsid w:val="000521DD"/>
    <w:rsid w:val="00055534"/>
    <w:rsid w:val="000563D1"/>
    <w:rsid w:val="00056AC9"/>
    <w:rsid w:val="00062FE7"/>
    <w:rsid w:val="000633EC"/>
    <w:rsid w:val="000642DF"/>
    <w:rsid w:val="00065644"/>
    <w:rsid w:val="00065B47"/>
    <w:rsid w:val="00066080"/>
    <w:rsid w:val="00066C36"/>
    <w:rsid w:val="0006794E"/>
    <w:rsid w:val="000725DB"/>
    <w:rsid w:val="000731E7"/>
    <w:rsid w:val="00074174"/>
    <w:rsid w:val="000746DC"/>
    <w:rsid w:val="00074DAC"/>
    <w:rsid w:val="0007575B"/>
    <w:rsid w:val="00075904"/>
    <w:rsid w:val="00075AA6"/>
    <w:rsid w:val="0007716A"/>
    <w:rsid w:val="000774C3"/>
    <w:rsid w:val="00080402"/>
    <w:rsid w:val="000806CF"/>
    <w:rsid w:val="0008121A"/>
    <w:rsid w:val="00081865"/>
    <w:rsid w:val="00081F65"/>
    <w:rsid w:val="00083ED6"/>
    <w:rsid w:val="00085D71"/>
    <w:rsid w:val="000875EF"/>
    <w:rsid w:val="000918DC"/>
    <w:rsid w:val="00092AFE"/>
    <w:rsid w:val="000946A6"/>
    <w:rsid w:val="00094D27"/>
    <w:rsid w:val="00095A07"/>
    <w:rsid w:val="000A06DB"/>
    <w:rsid w:val="000A083F"/>
    <w:rsid w:val="000A1BE7"/>
    <w:rsid w:val="000A1C8B"/>
    <w:rsid w:val="000A1E49"/>
    <w:rsid w:val="000A4ACA"/>
    <w:rsid w:val="000A531C"/>
    <w:rsid w:val="000A5AA1"/>
    <w:rsid w:val="000B1C92"/>
    <w:rsid w:val="000B4253"/>
    <w:rsid w:val="000B450D"/>
    <w:rsid w:val="000B504A"/>
    <w:rsid w:val="000B5C5F"/>
    <w:rsid w:val="000B71B9"/>
    <w:rsid w:val="000B7C5C"/>
    <w:rsid w:val="000C2688"/>
    <w:rsid w:val="000C3FCE"/>
    <w:rsid w:val="000C4202"/>
    <w:rsid w:val="000C51D3"/>
    <w:rsid w:val="000D1080"/>
    <w:rsid w:val="000D33D6"/>
    <w:rsid w:val="000D511E"/>
    <w:rsid w:val="000D676D"/>
    <w:rsid w:val="000D7E1A"/>
    <w:rsid w:val="000E1A4B"/>
    <w:rsid w:val="000E1CF8"/>
    <w:rsid w:val="000E3648"/>
    <w:rsid w:val="000E63ED"/>
    <w:rsid w:val="000F071D"/>
    <w:rsid w:val="000F1034"/>
    <w:rsid w:val="000F10F4"/>
    <w:rsid w:val="000F19F8"/>
    <w:rsid w:val="000F34FD"/>
    <w:rsid w:val="000F42F1"/>
    <w:rsid w:val="000F48ED"/>
    <w:rsid w:val="000F546B"/>
    <w:rsid w:val="000F5639"/>
    <w:rsid w:val="000F5A2B"/>
    <w:rsid w:val="000F5D70"/>
    <w:rsid w:val="000F791F"/>
    <w:rsid w:val="00100C90"/>
    <w:rsid w:val="001011A5"/>
    <w:rsid w:val="00101AA6"/>
    <w:rsid w:val="00102797"/>
    <w:rsid w:val="00103AAB"/>
    <w:rsid w:val="00103E78"/>
    <w:rsid w:val="001058F3"/>
    <w:rsid w:val="0010706A"/>
    <w:rsid w:val="00107406"/>
    <w:rsid w:val="00107472"/>
    <w:rsid w:val="00110552"/>
    <w:rsid w:val="001107FE"/>
    <w:rsid w:val="00112517"/>
    <w:rsid w:val="00112B13"/>
    <w:rsid w:val="001134D6"/>
    <w:rsid w:val="0011380F"/>
    <w:rsid w:val="00115BAE"/>
    <w:rsid w:val="00120A2D"/>
    <w:rsid w:val="00120EF6"/>
    <w:rsid w:val="001222CE"/>
    <w:rsid w:val="0012555F"/>
    <w:rsid w:val="0012715C"/>
    <w:rsid w:val="00127AD3"/>
    <w:rsid w:val="0013169F"/>
    <w:rsid w:val="0013217B"/>
    <w:rsid w:val="001338C4"/>
    <w:rsid w:val="00134F4D"/>
    <w:rsid w:val="0014434F"/>
    <w:rsid w:val="001454EC"/>
    <w:rsid w:val="00145C33"/>
    <w:rsid w:val="00147987"/>
    <w:rsid w:val="001501B2"/>
    <w:rsid w:val="001505FF"/>
    <w:rsid w:val="00150EBF"/>
    <w:rsid w:val="001518DB"/>
    <w:rsid w:val="00153848"/>
    <w:rsid w:val="00154D9D"/>
    <w:rsid w:val="0015526A"/>
    <w:rsid w:val="00155A00"/>
    <w:rsid w:val="001579EB"/>
    <w:rsid w:val="001605C5"/>
    <w:rsid w:val="00160977"/>
    <w:rsid w:val="00160BD8"/>
    <w:rsid w:val="00160D76"/>
    <w:rsid w:val="00160F96"/>
    <w:rsid w:val="00161509"/>
    <w:rsid w:val="001619D2"/>
    <w:rsid w:val="001638D5"/>
    <w:rsid w:val="0016396F"/>
    <w:rsid w:val="0016513A"/>
    <w:rsid w:val="0016674B"/>
    <w:rsid w:val="001667BE"/>
    <w:rsid w:val="00166972"/>
    <w:rsid w:val="001673AA"/>
    <w:rsid w:val="0016762F"/>
    <w:rsid w:val="001679DE"/>
    <w:rsid w:val="00170275"/>
    <w:rsid w:val="00170BDC"/>
    <w:rsid w:val="00170D21"/>
    <w:rsid w:val="00172A97"/>
    <w:rsid w:val="0017366B"/>
    <w:rsid w:val="001738BC"/>
    <w:rsid w:val="00173B03"/>
    <w:rsid w:val="0017441F"/>
    <w:rsid w:val="0018040A"/>
    <w:rsid w:val="001817CA"/>
    <w:rsid w:val="00182EDF"/>
    <w:rsid w:val="00185465"/>
    <w:rsid w:val="00186CEA"/>
    <w:rsid w:val="0019560D"/>
    <w:rsid w:val="00195C1B"/>
    <w:rsid w:val="0019619F"/>
    <w:rsid w:val="001962E0"/>
    <w:rsid w:val="001967E2"/>
    <w:rsid w:val="001A13AA"/>
    <w:rsid w:val="001A1C22"/>
    <w:rsid w:val="001A57FC"/>
    <w:rsid w:val="001A5C51"/>
    <w:rsid w:val="001A7838"/>
    <w:rsid w:val="001B03F6"/>
    <w:rsid w:val="001B0BAC"/>
    <w:rsid w:val="001B3226"/>
    <w:rsid w:val="001B34B2"/>
    <w:rsid w:val="001B472C"/>
    <w:rsid w:val="001B4A4A"/>
    <w:rsid w:val="001B62E7"/>
    <w:rsid w:val="001B7AAF"/>
    <w:rsid w:val="001C0A30"/>
    <w:rsid w:val="001C12EC"/>
    <w:rsid w:val="001C3482"/>
    <w:rsid w:val="001C3CF7"/>
    <w:rsid w:val="001C64A7"/>
    <w:rsid w:val="001C6DB3"/>
    <w:rsid w:val="001D0011"/>
    <w:rsid w:val="001D1807"/>
    <w:rsid w:val="001D2732"/>
    <w:rsid w:val="001D2D07"/>
    <w:rsid w:val="001D5702"/>
    <w:rsid w:val="001D6C0E"/>
    <w:rsid w:val="001D7793"/>
    <w:rsid w:val="001D7DAB"/>
    <w:rsid w:val="001E14E8"/>
    <w:rsid w:val="001E2A91"/>
    <w:rsid w:val="001E2E37"/>
    <w:rsid w:val="001E3184"/>
    <w:rsid w:val="001E3E0C"/>
    <w:rsid w:val="001E3E7A"/>
    <w:rsid w:val="001E4708"/>
    <w:rsid w:val="001E4C62"/>
    <w:rsid w:val="001E5601"/>
    <w:rsid w:val="001E7166"/>
    <w:rsid w:val="001F26C2"/>
    <w:rsid w:val="001F2903"/>
    <w:rsid w:val="001F42C3"/>
    <w:rsid w:val="001F43F2"/>
    <w:rsid w:val="001F6D85"/>
    <w:rsid w:val="001F6E16"/>
    <w:rsid w:val="00200646"/>
    <w:rsid w:val="002025DB"/>
    <w:rsid w:val="002075BB"/>
    <w:rsid w:val="0021057C"/>
    <w:rsid w:val="00211C9D"/>
    <w:rsid w:val="0021248C"/>
    <w:rsid w:val="002148FB"/>
    <w:rsid w:val="00215528"/>
    <w:rsid w:val="00216D5C"/>
    <w:rsid w:val="002211AE"/>
    <w:rsid w:val="00221731"/>
    <w:rsid w:val="002222AF"/>
    <w:rsid w:val="002227DF"/>
    <w:rsid w:val="0022584D"/>
    <w:rsid w:val="002260A4"/>
    <w:rsid w:val="002266C6"/>
    <w:rsid w:val="00226AD0"/>
    <w:rsid w:val="00227E8E"/>
    <w:rsid w:val="00230B0B"/>
    <w:rsid w:val="00230CD9"/>
    <w:rsid w:val="00231190"/>
    <w:rsid w:val="0023297E"/>
    <w:rsid w:val="00232FA0"/>
    <w:rsid w:val="00233FD0"/>
    <w:rsid w:val="00234528"/>
    <w:rsid w:val="00234C56"/>
    <w:rsid w:val="0023542D"/>
    <w:rsid w:val="00235D3A"/>
    <w:rsid w:val="00236C0A"/>
    <w:rsid w:val="002423DC"/>
    <w:rsid w:val="00242723"/>
    <w:rsid w:val="00242928"/>
    <w:rsid w:val="00243FFC"/>
    <w:rsid w:val="00244DC3"/>
    <w:rsid w:val="00245C72"/>
    <w:rsid w:val="00245D6C"/>
    <w:rsid w:val="002468D4"/>
    <w:rsid w:val="00246AD0"/>
    <w:rsid w:val="00251AFE"/>
    <w:rsid w:val="00251CB4"/>
    <w:rsid w:val="00252012"/>
    <w:rsid w:val="00252AA3"/>
    <w:rsid w:val="00253171"/>
    <w:rsid w:val="00256728"/>
    <w:rsid w:val="00256AA3"/>
    <w:rsid w:val="00260772"/>
    <w:rsid w:val="00261760"/>
    <w:rsid w:val="0026195F"/>
    <w:rsid w:val="00262B70"/>
    <w:rsid w:val="00264AA9"/>
    <w:rsid w:val="00271308"/>
    <w:rsid w:val="00271483"/>
    <w:rsid w:val="00271A98"/>
    <w:rsid w:val="00273667"/>
    <w:rsid w:val="00273986"/>
    <w:rsid w:val="00273CF6"/>
    <w:rsid w:val="0027615B"/>
    <w:rsid w:val="002765F2"/>
    <w:rsid w:val="00276A68"/>
    <w:rsid w:val="00276F43"/>
    <w:rsid w:val="00277A7B"/>
    <w:rsid w:val="00280937"/>
    <w:rsid w:val="00280CE1"/>
    <w:rsid w:val="00283FF3"/>
    <w:rsid w:val="00284378"/>
    <w:rsid w:val="00286D41"/>
    <w:rsid w:val="00287BD7"/>
    <w:rsid w:val="002924FF"/>
    <w:rsid w:val="002937C4"/>
    <w:rsid w:val="00295868"/>
    <w:rsid w:val="00296646"/>
    <w:rsid w:val="0029790B"/>
    <w:rsid w:val="00297B3C"/>
    <w:rsid w:val="002A0F81"/>
    <w:rsid w:val="002A1A37"/>
    <w:rsid w:val="002A1A58"/>
    <w:rsid w:val="002A1BA9"/>
    <w:rsid w:val="002A1E75"/>
    <w:rsid w:val="002A2271"/>
    <w:rsid w:val="002A2A86"/>
    <w:rsid w:val="002A2EA3"/>
    <w:rsid w:val="002A539F"/>
    <w:rsid w:val="002A5511"/>
    <w:rsid w:val="002A5C40"/>
    <w:rsid w:val="002A746D"/>
    <w:rsid w:val="002A7E83"/>
    <w:rsid w:val="002B0D05"/>
    <w:rsid w:val="002B2CBD"/>
    <w:rsid w:val="002B31FC"/>
    <w:rsid w:val="002B6F57"/>
    <w:rsid w:val="002B7556"/>
    <w:rsid w:val="002C12D2"/>
    <w:rsid w:val="002C1F98"/>
    <w:rsid w:val="002C2080"/>
    <w:rsid w:val="002C3660"/>
    <w:rsid w:val="002C4B24"/>
    <w:rsid w:val="002C69F9"/>
    <w:rsid w:val="002D3D5B"/>
    <w:rsid w:val="002D42D4"/>
    <w:rsid w:val="002D4981"/>
    <w:rsid w:val="002D4FD8"/>
    <w:rsid w:val="002D5A1E"/>
    <w:rsid w:val="002D5BE5"/>
    <w:rsid w:val="002D5F1F"/>
    <w:rsid w:val="002E158B"/>
    <w:rsid w:val="002E1995"/>
    <w:rsid w:val="002E1FD0"/>
    <w:rsid w:val="002E3452"/>
    <w:rsid w:val="002E3FD4"/>
    <w:rsid w:val="002E50DD"/>
    <w:rsid w:val="002E70F7"/>
    <w:rsid w:val="002F0083"/>
    <w:rsid w:val="002F085A"/>
    <w:rsid w:val="002F2856"/>
    <w:rsid w:val="002F2E2D"/>
    <w:rsid w:val="002F43A1"/>
    <w:rsid w:val="002F5383"/>
    <w:rsid w:val="002F6C9C"/>
    <w:rsid w:val="002F79B7"/>
    <w:rsid w:val="002F7D31"/>
    <w:rsid w:val="002F7FE5"/>
    <w:rsid w:val="0030095E"/>
    <w:rsid w:val="003019E6"/>
    <w:rsid w:val="00302B81"/>
    <w:rsid w:val="00302CA1"/>
    <w:rsid w:val="00303F86"/>
    <w:rsid w:val="003049A9"/>
    <w:rsid w:val="00305092"/>
    <w:rsid w:val="00305FEB"/>
    <w:rsid w:val="0030731B"/>
    <w:rsid w:val="003110AD"/>
    <w:rsid w:val="00311A7B"/>
    <w:rsid w:val="00312035"/>
    <w:rsid w:val="00312DD0"/>
    <w:rsid w:val="003131F4"/>
    <w:rsid w:val="00313FB5"/>
    <w:rsid w:val="003149F2"/>
    <w:rsid w:val="00314D1D"/>
    <w:rsid w:val="00316E3B"/>
    <w:rsid w:val="00320342"/>
    <w:rsid w:val="0032107F"/>
    <w:rsid w:val="00322762"/>
    <w:rsid w:val="00322B12"/>
    <w:rsid w:val="00324CFB"/>
    <w:rsid w:val="00325DFA"/>
    <w:rsid w:val="003271B9"/>
    <w:rsid w:val="00327FB2"/>
    <w:rsid w:val="00331D63"/>
    <w:rsid w:val="00332CE1"/>
    <w:rsid w:val="0033391C"/>
    <w:rsid w:val="0033402F"/>
    <w:rsid w:val="0033451A"/>
    <w:rsid w:val="00334D7A"/>
    <w:rsid w:val="003351CC"/>
    <w:rsid w:val="00340112"/>
    <w:rsid w:val="003426A0"/>
    <w:rsid w:val="00342BA4"/>
    <w:rsid w:val="003434D9"/>
    <w:rsid w:val="003435A7"/>
    <w:rsid w:val="00344002"/>
    <w:rsid w:val="0034491A"/>
    <w:rsid w:val="003450B2"/>
    <w:rsid w:val="003506AB"/>
    <w:rsid w:val="003509C6"/>
    <w:rsid w:val="00351D68"/>
    <w:rsid w:val="0035355E"/>
    <w:rsid w:val="0035366E"/>
    <w:rsid w:val="00355517"/>
    <w:rsid w:val="00357C4C"/>
    <w:rsid w:val="00360E43"/>
    <w:rsid w:val="00361412"/>
    <w:rsid w:val="00364AD1"/>
    <w:rsid w:val="00364EE7"/>
    <w:rsid w:val="0036558E"/>
    <w:rsid w:val="00365EF4"/>
    <w:rsid w:val="00366A2D"/>
    <w:rsid w:val="00366B4F"/>
    <w:rsid w:val="003703F2"/>
    <w:rsid w:val="00371B17"/>
    <w:rsid w:val="00371CC5"/>
    <w:rsid w:val="0037224E"/>
    <w:rsid w:val="00372BD5"/>
    <w:rsid w:val="00372C16"/>
    <w:rsid w:val="00373388"/>
    <w:rsid w:val="00373717"/>
    <w:rsid w:val="0037481E"/>
    <w:rsid w:val="00374B3B"/>
    <w:rsid w:val="003772E7"/>
    <w:rsid w:val="003778E3"/>
    <w:rsid w:val="00380050"/>
    <w:rsid w:val="003811A2"/>
    <w:rsid w:val="0038197D"/>
    <w:rsid w:val="00383B13"/>
    <w:rsid w:val="003843F6"/>
    <w:rsid w:val="00384D99"/>
    <w:rsid w:val="003854BC"/>
    <w:rsid w:val="00385A06"/>
    <w:rsid w:val="00386166"/>
    <w:rsid w:val="003864EE"/>
    <w:rsid w:val="00386C14"/>
    <w:rsid w:val="00386C52"/>
    <w:rsid w:val="0039009A"/>
    <w:rsid w:val="00391DD5"/>
    <w:rsid w:val="00392A23"/>
    <w:rsid w:val="00392FC0"/>
    <w:rsid w:val="003935D9"/>
    <w:rsid w:val="00395653"/>
    <w:rsid w:val="003969AE"/>
    <w:rsid w:val="00397C40"/>
    <w:rsid w:val="003A00AB"/>
    <w:rsid w:val="003A0A99"/>
    <w:rsid w:val="003A1F08"/>
    <w:rsid w:val="003A3117"/>
    <w:rsid w:val="003A4AFD"/>
    <w:rsid w:val="003A5C25"/>
    <w:rsid w:val="003A5D98"/>
    <w:rsid w:val="003A6EF6"/>
    <w:rsid w:val="003B031A"/>
    <w:rsid w:val="003B045A"/>
    <w:rsid w:val="003B322B"/>
    <w:rsid w:val="003B32F8"/>
    <w:rsid w:val="003B431B"/>
    <w:rsid w:val="003B50B8"/>
    <w:rsid w:val="003B562F"/>
    <w:rsid w:val="003B64C0"/>
    <w:rsid w:val="003B799A"/>
    <w:rsid w:val="003C0182"/>
    <w:rsid w:val="003C0275"/>
    <w:rsid w:val="003C13F6"/>
    <w:rsid w:val="003C1FDB"/>
    <w:rsid w:val="003C2894"/>
    <w:rsid w:val="003C28FC"/>
    <w:rsid w:val="003C4211"/>
    <w:rsid w:val="003C5658"/>
    <w:rsid w:val="003C6DDC"/>
    <w:rsid w:val="003C7D4B"/>
    <w:rsid w:val="003D0B33"/>
    <w:rsid w:val="003D0D4B"/>
    <w:rsid w:val="003D0DEF"/>
    <w:rsid w:val="003D1422"/>
    <w:rsid w:val="003D1504"/>
    <w:rsid w:val="003D15BE"/>
    <w:rsid w:val="003D1850"/>
    <w:rsid w:val="003D1C7B"/>
    <w:rsid w:val="003D3390"/>
    <w:rsid w:val="003D3C99"/>
    <w:rsid w:val="003D5B02"/>
    <w:rsid w:val="003D6B9D"/>
    <w:rsid w:val="003D7DB2"/>
    <w:rsid w:val="003E1015"/>
    <w:rsid w:val="003E23AD"/>
    <w:rsid w:val="003E5303"/>
    <w:rsid w:val="003E556F"/>
    <w:rsid w:val="003E591E"/>
    <w:rsid w:val="003E63F7"/>
    <w:rsid w:val="003E7808"/>
    <w:rsid w:val="003F079F"/>
    <w:rsid w:val="003F0C2D"/>
    <w:rsid w:val="003F27E3"/>
    <w:rsid w:val="003F2AEB"/>
    <w:rsid w:val="003F4515"/>
    <w:rsid w:val="003F4FAE"/>
    <w:rsid w:val="003F54A2"/>
    <w:rsid w:val="003F5D98"/>
    <w:rsid w:val="003F6C99"/>
    <w:rsid w:val="003F6F68"/>
    <w:rsid w:val="003F6F88"/>
    <w:rsid w:val="003F7FD6"/>
    <w:rsid w:val="00401CCC"/>
    <w:rsid w:val="00402D1F"/>
    <w:rsid w:val="00402FF7"/>
    <w:rsid w:val="0040458B"/>
    <w:rsid w:val="00404D5C"/>
    <w:rsid w:val="004057BC"/>
    <w:rsid w:val="00407683"/>
    <w:rsid w:val="00410703"/>
    <w:rsid w:val="00410A80"/>
    <w:rsid w:val="00410DA7"/>
    <w:rsid w:val="00410E1A"/>
    <w:rsid w:val="0041105E"/>
    <w:rsid w:val="00412FF4"/>
    <w:rsid w:val="00414573"/>
    <w:rsid w:val="004168CD"/>
    <w:rsid w:val="004172A4"/>
    <w:rsid w:val="004178E1"/>
    <w:rsid w:val="004208EE"/>
    <w:rsid w:val="00421CCA"/>
    <w:rsid w:val="00421FDB"/>
    <w:rsid w:val="0042370E"/>
    <w:rsid w:val="00424313"/>
    <w:rsid w:val="004254F1"/>
    <w:rsid w:val="00425707"/>
    <w:rsid w:val="00425CD2"/>
    <w:rsid w:val="00426054"/>
    <w:rsid w:val="00427DE5"/>
    <w:rsid w:val="004314E3"/>
    <w:rsid w:val="0043211F"/>
    <w:rsid w:val="00432BE3"/>
    <w:rsid w:val="00433BA1"/>
    <w:rsid w:val="00434198"/>
    <w:rsid w:val="0043509A"/>
    <w:rsid w:val="004356B2"/>
    <w:rsid w:val="0043689E"/>
    <w:rsid w:val="00437BFD"/>
    <w:rsid w:val="00437D4E"/>
    <w:rsid w:val="00441306"/>
    <w:rsid w:val="004422AB"/>
    <w:rsid w:val="00442308"/>
    <w:rsid w:val="004432B4"/>
    <w:rsid w:val="004435EA"/>
    <w:rsid w:val="00443906"/>
    <w:rsid w:val="004444CE"/>
    <w:rsid w:val="00445B57"/>
    <w:rsid w:val="00447C15"/>
    <w:rsid w:val="00450D31"/>
    <w:rsid w:val="00451EBD"/>
    <w:rsid w:val="00452756"/>
    <w:rsid w:val="00452DD0"/>
    <w:rsid w:val="004555E1"/>
    <w:rsid w:val="00455DF7"/>
    <w:rsid w:val="00455E97"/>
    <w:rsid w:val="00456510"/>
    <w:rsid w:val="00456A18"/>
    <w:rsid w:val="00457C4E"/>
    <w:rsid w:val="004610D5"/>
    <w:rsid w:val="00461E26"/>
    <w:rsid w:val="0046221D"/>
    <w:rsid w:val="004643A9"/>
    <w:rsid w:val="00464558"/>
    <w:rsid w:val="00464FDE"/>
    <w:rsid w:val="004654E8"/>
    <w:rsid w:val="00466249"/>
    <w:rsid w:val="00466477"/>
    <w:rsid w:val="004671A9"/>
    <w:rsid w:val="004718D1"/>
    <w:rsid w:val="004725A4"/>
    <w:rsid w:val="00472F96"/>
    <w:rsid w:val="00473C6B"/>
    <w:rsid w:val="00475068"/>
    <w:rsid w:val="00475A17"/>
    <w:rsid w:val="00475B7F"/>
    <w:rsid w:val="00475BA1"/>
    <w:rsid w:val="00476FC1"/>
    <w:rsid w:val="004772B0"/>
    <w:rsid w:val="00483054"/>
    <w:rsid w:val="00483CFB"/>
    <w:rsid w:val="00484E78"/>
    <w:rsid w:val="004858A6"/>
    <w:rsid w:val="00485991"/>
    <w:rsid w:val="00485D71"/>
    <w:rsid w:val="00485FF6"/>
    <w:rsid w:val="00486697"/>
    <w:rsid w:val="004875D9"/>
    <w:rsid w:val="004904CB"/>
    <w:rsid w:val="00490947"/>
    <w:rsid w:val="0049252C"/>
    <w:rsid w:val="00492BB7"/>
    <w:rsid w:val="00492C19"/>
    <w:rsid w:val="00492E42"/>
    <w:rsid w:val="004940B1"/>
    <w:rsid w:val="00495A36"/>
    <w:rsid w:val="00495DC1"/>
    <w:rsid w:val="00496808"/>
    <w:rsid w:val="00496C3D"/>
    <w:rsid w:val="004A2E92"/>
    <w:rsid w:val="004A5A66"/>
    <w:rsid w:val="004A6736"/>
    <w:rsid w:val="004A6758"/>
    <w:rsid w:val="004B083D"/>
    <w:rsid w:val="004B1414"/>
    <w:rsid w:val="004B1863"/>
    <w:rsid w:val="004B1B0A"/>
    <w:rsid w:val="004B1B20"/>
    <w:rsid w:val="004B423A"/>
    <w:rsid w:val="004B4344"/>
    <w:rsid w:val="004B498B"/>
    <w:rsid w:val="004B5859"/>
    <w:rsid w:val="004B65C4"/>
    <w:rsid w:val="004B75B7"/>
    <w:rsid w:val="004C2432"/>
    <w:rsid w:val="004C2512"/>
    <w:rsid w:val="004C2C67"/>
    <w:rsid w:val="004C2F82"/>
    <w:rsid w:val="004C43BB"/>
    <w:rsid w:val="004C4798"/>
    <w:rsid w:val="004C6955"/>
    <w:rsid w:val="004C775C"/>
    <w:rsid w:val="004D19DD"/>
    <w:rsid w:val="004D1E11"/>
    <w:rsid w:val="004D224D"/>
    <w:rsid w:val="004D262B"/>
    <w:rsid w:val="004D2945"/>
    <w:rsid w:val="004D5E90"/>
    <w:rsid w:val="004D61FB"/>
    <w:rsid w:val="004D67D9"/>
    <w:rsid w:val="004D6BF0"/>
    <w:rsid w:val="004E214A"/>
    <w:rsid w:val="004E3331"/>
    <w:rsid w:val="004E357C"/>
    <w:rsid w:val="004E39FB"/>
    <w:rsid w:val="004E3B4E"/>
    <w:rsid w:val="004E4518"/>
    <w:rsid w:val="004E4EED"/>
    <w:rsid w:val="004E6F72"/>
    <w:rsid w:val="004F019F"/>
    <w:rsid w:val="004F0BF1"/>
    <w:rsid w:val="004F274D"/>
    <w:rsid w:val="004F320B"/>
    <w:rsid w:val="004F38B6"/>
    <w:rsid w:val="004F400B"/>
    <w:rsid w:val="004F4FBE"/>
    <w:rsid w:val="004F51E7"/>
    <w:rsid w:val="004F521D"/>
    <w:rsid w:val="004F5457"/>
    <w:rsid w:val="004F7022"/>
    <w:rsid w:val="00500A8A"/>
    <w:rsid w:val="0050142D"/>
    <w:rsid w:val="00502801"/>
    <w:rsid w:val="0050484B"/>
    <w:rsid w:val="00504A57"/>
    <w:rsid w:val="00505446"/>
    <w:rsid w:val="00505B09"/>
    <w:rsid w:val="005068D2"/>
    <w:rsid w:val="00512626"/>
    <w:rsid w:val="005164FB"/>
    <w:rsid w:val="0051652E"/>
    <w:rsid w:val="00516CDC"/>
    <w:rsid w:val="00517D6B"/>
    <w:rsid w:val="00521377"/>
    <w:rsid w:val="0052155D"/>
    <w:rsid w:val="005219B1"/>
    <w:rsid w:val="00521D45"/>
    <w:rsid w:val="00521F17"/>
    <w:rsid w:val="005233D2"/>
    <w:rsid w:val="00523933"/>
    <w:rsid w:val="005255CF"/>
    <w:rsid w:val="0052580D"/>
    <w:rsid w:val="00525919"/>
    <w:rsid w:val="00525DDE"/>
    <w:rsid w:val="00526891"/>
    <w:rsid w:val="00530D47"/>
    <w:rsid w:val="005310F8"/>
    <w:rsid w:val="00531599"/>
    <w:rsid w:val="0053170D"/>
    <w:rsid w:val="0053227A"/>
    <w:rsid w:val="0053271A"/>
    <w:rsid w:val="0053359E"/>
    <w:rsid w:val="0053508F"/>
    <w:rsid w:val="00537568"/>
    <w:rsid w:val="00537669"/>
    <w:rsid w:val="005405A7"/>
    <w:rsid w:val="005414F3"/>
    <w:rsid w:val="00542809"/>
    <w:rsid w:val="00542CD3"/>
    <w:rsid w:val="0054506D"/>
    <w:rsid w:val="00545367"/>
    <w:rsid w:val="00545E46"/>
    <w:rsid w:val="005460A3"/>
    <w:rsid w:val="0054655E"/>
    <w:rsid w:val="00550B9F"/>
    <w:rsid w:val="00555500"/>
    <w:rsid w:val="005564EF"/>
    <w:rsid w:val="00561228"/>
    <w:rsid w:val="0056387C"/>
    <w:rsid w:val="0056644F"/>
    <w:rsid w:val="00566792"/>
    <w:rsid w:val="005677C2"/>
    <w:rsid w:val="00570603"/>
    <w:rsid w:val="005718FC"/>
    <w:rsid w:val="00574D43"/>
    <w:rsid w:val="005766C7"/>
    <w:rsid w:val="00576C29"/>
    <w:rsid w:val="005810D1"/>
    <w:rsid w:val="00581A10"/>
    <w:rsid w:val="00582206"/>
    <w:rsid w:val="00582377"/>
    <w:rsid w:val="00582888"/>
    <w:rsid w:val="005838FA"/>
    <w:rsid w:val="005862A9"/>
    <w:rsid w:val="005864B7"/>
    <w:rsid w:val="00586EB1"/>
    <w:rsid w:val="00587064"/>
    <w:rsid w:val="00587366"/>
    <w:rsid w:val="00591D04"/>
    <w:rsid w:val="00592471"/>
    <w:rsid w:val="00594710"/>
    <w:rsid w:val="00595271"/>
    <w:rsid w:val="0059558E"/>
    <w:rsid w:val="0059698C"/>
    <w:rsid w:val="005A07DD"/>
    <w:rsid w:val="005A0CF1"/>
    <w:rsid w:val="005A1A29"/>
    <w:rsid w:val="005A2051"/>
    <w:rsid w:val="005A2800"/>
    <w:rsid w:val="005A4348"/>
    <w:rsid w:val="005A4D9A"/>
    <w:rsid w:val="005A630B"/>
    <w:rsid w:val="005B06DA"/>
    <w:rsid w:val="005B0938"/>
    <w:rsid w:val="005B1531"/>
    <w:rsid w:val="005B1C68"/>
    <w:rsid w:val="005B1DEA"/>
    <w:rsid w:val="005B20B2"/>
    <w:rsid w:val="005B2748"/>
    <w:rsid w:val="005B2A6E"/>
    <w:rsid w:val="005B2EC0"/>
    <w:rsid w:val="005B4A3B"/>
    <w:rsid w:val="005B6F47"/>
    <w:rsid w:val="005B7C2E"/>
    <w:rsid w:val="005C014B"/>
    <w:rsid w:val="005C12C4"/>
    <w:rsid w:val="005C152E"/>
    <w:rsid w:val="005C205A"/>
    <w:rsid w:val="005C3F33"/>
    <w:rsid w:val="005D0409"/>
    <w:rsid w:val="005D18EB"/>
    <w:rsid w:val="005D1B23"/>
    <w:rsid w:val="005D30B8"/>
    <w:rsid w:val="005D3207"/>
    <w:rsid w:val="005D4A76"/>
    <w:rsid w:val="005D4B56"/>
    <w:rsid w:val="005D576F"/>
    <w:rsid w:val="005D5BBB"/>
    <w:rsid w:val="005D6F34"/>
    <w:rsid w:val="005D77FF"/>
    <w:rsid w:val="005E04EA"/>
    <w:rsid w:val="005E131F"/>
    <w:rsid w:val="005E285C"/>
    <w:rsid w:val="005E2879"/>
    <w:rsid w:val="005E3351"/>
    <w:rsid w:val="005E51CF"/>
    <w:rsid w:val="005E561C"/>
    <w:rsid w:val="005E6081"/>
    <w:rsid w:val="005E64D9"/>
    <w:rsid w:val="005E6815"/>
    <w:rsid w:val="005F12A3"/>
    <w:rsid w:val="005F13AD"/>
    <w:rsid w:val="005F1ECC"/>
    <w:rsid w:val="005F3F76"/>
    <w:rsid w:val="005F41EB"/>
    <w:rsid w:val="005F615F"/>
    <w:rsid w:val="005F79D6"/>
    <w:rsid w:val="00600731"/>
    <w:rsid w:val="00601179"/>
    <w:rsid w:val="0060348A"/>
    <w:rsid w:val="006036C4"/>
    <w:rsid w:val="006038D1"/>
    <w:rsid w:val="00603C04"/>
    <w:rsid w:val="0060419C"/>
    <w:rsid w:val="006047BE"/>
    <w:rsid w:val="00604AC5"/>
    <w:rsid w:val="00606AD7"/>
    <w:rsid w:val="00606C8D"/>
    <w:rsid w:val="006100D2"/>
    <w:rsid w:val="0061078C"/>
    <w:rsid w:val="00610E85"/>
    <w:rsid w:val="00615219"/>
    <w:rsid w:val="00620D09"/>
    <w:rsid w:val="006232FE"/>
    <w:rsid w:val="00624F7B"/>
    <w:rsid w:val="006253AE"/>
    <w:rsid w:val="00626727"/>
    <w:rsid w:val="00626EDF"/>
    <w:rsid w:val="00627B61"/>
    <w:rsid w:val="0063031C"/>
    <w:rsid w:val="0063090B"/>
    <w:rsid w:val="00630E1C"/>
    <w:rsid w:val="00631EB9"/>
    <w:rsid w:val="006322E5"/>
    <w:rsid w:val="00632F15"/>
    <w:rsid w:val="00635121"/>
    <w:rsid w:val="0063550C"/>
    <w:rsid w:val="00635F35"/>
    <w:rsid w:val="006366C8"/>
    <w:rsid w:val="006401CB"/>
    <w:rsid w:val="00641531"/>
    <w:rsid w:val="006420E0"/>
    <w:rsid w:val="00643B5B"/>
    <w:rsid w:val="00646306"/>
    <w:rsid w:val="00646947"/>
    <w:rsid w:val="00647EA7"/>
    <w:rsid w:val="00647F7C"/>
    <w:rsid w:val="00650EDB"/>
    <w:rsid w:val="00651B2B"/>
    <w:rsid w:val="006522AF"/>
    <w:rsid w:val="00656DAD"/>
    <w:rsid w:val="00656EF3"/>
    <w:rsid w:val="006619EE"/>
    <w:rsid w:val="006630B9"/>
    <w:rsid w:val="0066364C"/>
    <w:rsid w:val="00667C61"/>
    <w:rsid w:val="00670373"/>
    <w:rsid w:val="00671D7C"/>
    <w:rsid w:val="00672197"/>
    <w:rsid w:val="006731BF"/>
    <w:rsid w:val="006735F1"/>
    <w:rsid w:val="00674AEE"/>
    <w:rsid w:val="00675D28"/>
    <w:rsid w:val="006818BC"/>
    <w:rsid w:val="00682049"/>
    <w:rsid w:val="00682748"/>
    <w:rsid w:val="006854C0"/>
    <w:rsid w:val="006921F7"/>
    <w:rsid w:val="00693328"/>
    <w:rsid w:val="00693CE4"/>
    <w:rsid w:val="00694347"/>
    <w:rsid w:val="00696014"/>
    <w:rsid w:val="00696545"/>
    <w:rsid w:val="00696DAF"/>
    <w:rsid w:val="006975F8"/>
    <w:rsid w:val="00697BBB"/>
    <w:rsid w:val="006A018A"/>
    <w:rsid w:val="006A158A"/>
    <w:rsid w:val="006A5617"/>
    <w:rsid w:val="006A581C"/>
    <w:rsid w:val="006A587B"/>
    <w:rsid w:val="006A5C96"/>
    <w:rsid w:val="006A5D5F"/>
    <w:rsid w:val="006A6958"/>
    <w:rsid w:val="006A6ACA"/>
    <w:rsid w:val="006A6C78"/>
    <w:rsid w:val="006A6D99"/>
    <w:rsid w:val="006A70A3"/>
    <w:rsid w:val="006B0E7D"/>
    <w:rsid w:val="006B3077"/>
    <w:rsid w:val="006B43DC"/>
    <w:rsid w:val="006B5609"/>
    <w:rsid w:val="006B65D7"/>
    <w:rsid w:val="006B73D8"/>
    <w:rsid w:val="006B7B5B"/>
    <w:rsid w:val="006C17AE"/>
    <w:rsid w:val="006C20BB"/>
    <w:rsid w:val="006C21DE"/>
    <w:rsid w:val="006C2532"/>
    <w:rsid w:val="006C40F1"/>
    <w:rsid w:val="006C4762"/>
    <w:rsid w:val="006C5092"/>
    <w:rsid w:val="006C5D27"/>
    <w:rsid w:val="006C5DE7"/>
    <w:rsid w:val="006C603E"/>
    <w:rsid w:val="006C6799"/>
    <w:rsid w:val="006C6A62"/>
    <w:rsid w:val="006C7AE1"/>
    <w:rsid w:val="006D0907"/>
    <w:rsid w:val="006D2E1E"/>
    <w:rsid w:val="006D2EC7"/>
    <w:rsid w:val="006D34C1"/>
    <w:rsid w:val="006D3CD2"/>
    <w:rsid w:val="006D58FF"/>
    <w:rsid w:val="006D6231"/>
    <w:rsid w:val="006D649B"/>
    <w:rsid w:val="006D6E6C"/>
    <w:rsid w:val="006E373B"/>
    <w:rsid w:val="006E3C49"/>
    <w:rsid w:val="006E713D"/>
    <w:rsid w:val="006F0993"/>
    <w:rsid w:val="006F2361"/>
    <w:rsid w:val="006F4FE2"/>
    <w:rsid w:val="006F69D6"/>
    <w:rsid w:val="006F704C"/>
    <w:rsid w:val="00701284"/>
    <w:rsid w:val="00701442"/>
    <w:rsid w:val="00702691"/>
    <w:rsid w:val="00702EF7"/>
    <w:rsid w:val="00703702"/>
    <w:rsid w:val="007045D2"/>
    <w:rsid w:val="00704C0E"/>
    <w:rsid w:val="007139E5"/>
    <w:rsid w:val="00715E16"/>
    <w:rsid w:val="00721236"/>
    <w:rsid w:val="00722123"/>
    <w:rsid w:val="007224DE"/>
    <w:rsid w:val="007242CD"/>
    <w:rsid w:val="007250A8"/>
    <w:rsid w:val="0072651E"/>
    <w:rsid w:val="00730134"/>
    <w:rsid w:val="0073100F"/>
    <w:rsid w:val="00731DC1"/>
    <w:rsid w:val="00732800"/>
    <w:rsid w:val="007331CC"/>
    <w:rsid w:val="00733B09"/>
    <w:rsid w:val="007349FD"/>
    <w:rsid w:val="00736026"/>
    <w:rsid w:val="0073681E"/>
    <w:rsid w:val="00742B26"/>
    <w:rsid w:val="0074451F"/>
    <w:rsid w:val="0074483F"/>
    <w:rsid w:val="007464F6"/>
    <w:rsid w:val="00746B41"/>
    <w:rsid w:val="0075082A"/>
    <w:rsid w:val="0075107C"/>
    <w:rsid w:val="00751F6B"/>
    <w:rsid w:val="007537AF"/>
    <w:rsid w:val="00753D7A"/>
    <w:rsid w:val="007556DE"/>
    <w:rsid w:val="007556F5"/>
    <w:rsid w:val="00756994"/>
    <w:rsid w:val="00756D18"/>
    <w:rsid w:val="00760C65"/>
    <w:rsid w:val="0076195F"/>
    <w:rsid w:val="00761F11"/>
    <w:rsid w:val="007621B7"/>
    <w:rsid w:val="00764056"/>
    <w:rsid w:val="00764BFD"/>
    <w:rsid w:val="00765E2E"/>
    <w:rsid w:val="00771FDD"/>
    <w:rsid w:val="00772933"/>
    <w:rsid w:val="00772B08"/>
    <w:rsid w:val="00775690"/>
    <w:rsid w:val="0077666A"/>
    <w:rsid w:val="00776AC4"/>
    <w:rsid w:val="00776D10"/>
    <w:rsid w:val="0077726F"/>
    <w:rsid w:val="007802C1"/>
    <w:rsid w:val="00781012"/>
    <w:rsid w:val="00781338"/>
    <w:rsid w:val="007819A3"/>
    <w:rsid w:val="00781BF5"/>
    <w:rsid w:val="00782BE0"/>
    <w:rsid w:val="007837DA"/>
    <w:rsid w:val="007844FE"/>
    <w:rsid w:val="007848A4"/>
    <w:rsid w:val="00785FA1"/>
    <w:rsid w:val="00786EE1"/>
    <w:rsid w:val="00787B9A"/>
    <w:rsid w:val="00791114"/>
    <w:rsid w:val="007916B8"/>
    <w:rsid w:val="0079210A"/>
    <w:rsid w:val="007931B1"/>
    <w:rsid w:val="007933F0"/>
    <w:rsid w:val="007956A4"/>
    <w:rsid w:val="007A02D3"/>
    <w:rsid w:val="007A0567"/>
    <w:rsid w:val="007A06F9"/>
    <w:rsid w:val="007A2744"/>
    <w:rsid w:val="007A2E45"/>
    <w:rsid w:val="007A410A"/>
    <w:rsid w:val="007A4AB8"/>
    <w:rsid w:val="007A62F5"/>
    <w:rsid w:val="007A6D3C"/>
    <w:rsid w:val="007A7406"/>
    <w:rsid w:val="007B11B4"/>
    <w:rsid w:val="007B13A6"/>
    <w:rsid w:val="007B368D"/>
    <w:rsid w:val="007B3C5D"/>
    <w:rsid w:val="007B4204"/>
    <w:rsid w:val="007B42AE"/>
    <w:rsid w:val="007B5F05"/>
    <w:rsid w:val="007B7020"/>
    <w:rsid w:val="007B72BB"/>
    <w:rsid w:val="007B7969"/>
    <w:rsid w:val="007C10C3"/>
    <w:rsid w:val="007C1E19"/>
    <w:rsid w:val="007C384A"/>
    <w:rsid w:val="007C3BB2"/>
    <w:rsid w:val="007C6A87"/>
    <w:rsid w:val="007D05D3"/>
    <w:rsid w:val="007D0BFD"/>
    <w:rsid w:val="007D0CBB"/>
    <w:rsid w:val="007D1ABA"/>
    <w:rsid w:val="007D2293"/>
    <w:rsid w:val="007D3342"/>
    <w:rsid w:val="007D3B8E"/>
    <w:rsid w:val="007D475C"/>
    <w:rsid w:val="007D5C27"/>
    <w:rsid w:val="007D64DA"/>
    <w:rsid w:val="007E00FA"/>
    <w:rsid w:val="007E0523"/>
    <w:rsid w:val="007E08F3"/>
    <w:rsid w:val="007E0AEB"/>
    <w:rsid w:val="007E116F"/>
    <w:rsid w:val="007E1C1F"/>
    <w:rsid w:val="007E3255"/>
    <w:rsid w:val="007E4DB4"/>
    <w:rsid w:val="007E5317"/>
    <w:rsid w:val="007E5DEC"/>
    <w:rsid w:val="007E71F0"/>
    <w:rsid w:val="007E77A1"/>
    <w:rsid w:val="007F0107"/>
    <w:rsid w:val="007F0480"/>
    <w:rsid w:val="007F062B"/>
    <w:rsid w:val="007F0B19"/>
    <w:rsid w:val="007F27C8"/>
    <w:rsid w:val="007F690B"/>
    <w:rsid w:val="007F75EF"/>
    <w:rsid w:val="007F7DEE"/>
    <w:rsid w:val="00800B60"/>
    <w:rsid w:val="00801B98"/>
    <w:rsid w:val="00802885"/>
    <w:rsid w:val="00803FF5"/>
    <w:rsid w:val="00804507"/>
    <w:rsid w:val="0080624E"/>
    <w:rsid w:val="00807086"/>
    <w:rsid w:val="00807644"/>
    <w:rsid w:val="0081028C"/>
    <w:rsid w:val="0081036A"/>
    <w:rsid w:val="00810C4C"/>
    <w:rsid w:val="00812C0D"/>
    <w:rsid w:val="008133E3"/>
    <w:rsid w:val="00814C61"/>
    <w:rsid w:val="00815C16"/>
    <w:rsid w:val="00815DAF"/>
    <w:rsid w:val="008171DC"/>
    <w:rsid w:val="00817D71"/>
    <w:rsid w:val="008214D6"/>
    <w:rsid w:val="008218FE"/>
    <w:rsid w:val="008221F0"/>
    <w:rsid w:val="00822870"/>
    <w:rsid w:val="008233E1"/>
    <w:rsid w:val="00824C71"/>
    <w:rsid w:val="00825007"/>
    <w:rsid w:val="00825273"/>
    <w:rsid w:val="00825693"/>
    <w:rsid w:val="00825753"/>
    <w:rsid w:val="008269B3"/>
    <w:rsid w:val="0082730E"/>
    <w:rsid w:val="00830F78"/>
    <w:rsid w:val="0083154B"/>
    <w:rsid w:val="00834502"/>
    <w:rsid w:val="008346DF"/>
    <w:rsid w:val="00834BB6"/>
    <w:rsid w:val="00834CEC"/>
    <w:rsid w:val="0083572A"/>
    <w:rsid w:val="00835DDD"/>
    <w:rsid w:val="008410E8"/>
    <w:rsid w:val="0084123A"/>
    <w:rsid w:val="00841C5D"/>
    <w:rsid w:val="00842A97"/>
    <w:rsid w:val="00842D41"/>
    <w:rsid w:val="00847B7E"/>
    <w:rsid w:val="00850747"/>
    <w:rsid w:val="00850F4C"/>
    <w:rsid w:val="00852796"/>
    <w:rsid w:val="00855D59"/>
    <w:rsid w:val="00857ECA"/>
    <w:rsid w:val="008604D0"/>
    <w:rsid w:val="00861853"/>
    <w:rsid w:val="008618C2"/>
    <w:rsid w:val="008621EE"/>
    <w:rsid w:val="00866194"/>
    <w:rsid w:val="0087024A"/>
    <w:rsid w:val="0087298C"/>
    <w:rsid w:val="008729D5"/>
    <w:rsid w:val="008763BD"/>
    <w:rsid w:val="00880806"/>
    <w:rsid w:val="0088218C"/>
    <w:rsid w:val="008845A0"/>
    <w:rsid w:val="00885AF5"/>
    <w:rsid w:val="008865AD"/>
    <w:rsid w:val="00886D37"/>
    <w:rsid w:val="00887605"/>
    <w:rsid w:val="00890E82"/>
    <w:rsid w:val="00891407"/>
    <w:rsid w:val="00891424"/>
    <w:rsid w:val="00892295"/>
    <w:rsid w:val="008955B7"/>
    <w:rsid w:val="00895B13"/>
    <w:rsid w:val="0089619B"/>
    <w:rsid w:val="008968DD"/>
    <w:rsid w:val="008970CE"/>
    <w:rsid w:val="008A19EB"/>
    <w:rsid w:val="008A2ECC"/>
    <w:rsid w:val="008A6F70"/>
    <w:rsid w:val="008A7228"/>
    <w:rsid w:val="008B05BE"/>
    <w:rsid w:val="008B0691"/>
    <w:rsid w:val="008B186E"/>
    <w:rsid w:val="008B2304"/>
    <w:rsid w:val="008B2767"/>
    <w:rsid w:val="008B491A"/>
    <w:rsid w:val="008B51A3"/>
    <w:rsid w:val="008B601C"/>
    <w:rsid w:val="008B61FA"/>
    <w:rsid w:val="008B72C5"/>
    <w:rsid w:val="008C0703"/>
    <w:rsid w:val="008C082E"/>
    <w:rsid w:val="008C0A5F"/>
    <w:rsid w:val="008C1AE7"/>
    <w:rsid w:val="008C1C01"/>
    <w:rsid w:val="008C43BB"/>
    <w:rsid w:val="008C4807"/>
    <w:rsid w:val="008C59CF"/>
    <w:rsid w:val="008C6088"/>
    <w:rsid w:val="008C7238"/>
    <w:rsid w:val="008C72F5"/>
    <w:rsid w:val="008C7392"/>
    <w:rsid w:val="008C76E3"/>
    <w:rsid w:val="008C79C0"/>
    <w:rsid w:val="008D018F"/>
    <w:rsid w:val="008D096E"/>
    <w:rsid w:val="008D13DE"/>
    <w:rsid w:val="008D5EAF"/>
    <w:rsid w:val="008D66E3"/>
    <w:rsid w:val="008D7CB8"/>
    <w:rsid w:val="008E0789"/>
    <w:rsid w:val="008E1338"/>
    <w:rsid w:val="008E13E6"/>
    <w:rsid w:val="008E3360"/>
    <w:rsid w:val="008E4717"/>
    <w:rsid w:val="008F2037"/>
    <w:rsid w:val="008F3C16"/>
    <w:rsid w:val="008F4298"/>
    <w:rsid w:val="008F4936"/>
    <w:rsid w:val="008F52F8"/>
    <w:rsid w:val="00900663"/>
    <w:rsid w:val="009007C2"/>
    <w:rsid w:val="009016FD"/>
    <w:rsid w:val="009019EF"/>
    <w:rsid w:val="00902D37"/>
    <w:rsid w:val="00903CB8"/>
    <w:rsid w:val="00904339"/>
    <w:rsid w:val="00904DAB"/>
    <w:rsid w:val="009058FE"/>
    <w:rsid w:val="00906211"/>
    <w:rsid w:val="00910221"/>
    <w:rsid w:val="009109EA"/>
    <w:rsid w:val="00911C98"/>
    <w:rsid w:val="0091354D"/>
    <w:rsid w:val="009144A9"/>
    <w:rsid w:val="00914D37"/>
    <w:rsid w:val="0091545F"/>
    <w:rsid w:val="00915ABE"/>
    <w:rsid w:val="009166AC"/>
    <w:rsid w:val="0091726E"/>
    <w:rsid w:val="009204DF"/>
    <w:rsid w:val="00920D34"/>
    <w:rsid w:val="00922292"/>
    <w:rsid w:val="00922BB8"/>
    <w:rsid w:val="009231A4"/>
    <w:rsid w:val="00923F58"/>
    <w:rsid w:val="00924668"/>
    <w:rsid w:val="00925605"/>
    <w:rsid w:val="00925A92"/>
    <w:rsid w:val="0092651A"/>
    <w:rsid w:val="009273D8"/>
    <w:rsid w:val="00927EB2"/>
    <w:rsid w:val="009312ED"/>
    <w:rsid w:val="0093223F"/>
    <w:rsid w:val="00932954"/>
    <w:rsid w:val="00932EB3"/>
    <w:rsid w:val="0093360D"/>
    <w:rsid w:val="00935A15"/>
    <w:rsid w:val="009362D4"/>
    <w:rsid w:val="00936764"/>
    <w:rsid w:val="00937325"/>
    <w:rsid w:val="0094074F"/>
    <w:rsid w:val="0094150E"/>
    <w:rsid w:val="00941F39"/>
    <w:rsid w:val="00944250"/>
    <w:rsid w:val="00945403"/>
    <w:rsid w:val="00947126"/>
    <w:rsid w:val="00950D18"/>
    <w:rsid w:val="00950D87"/>
    <w:rsid w:val="00950F7C"/>
    <w:rsid w:val="00951A45"/>
    <w:rsid w:val="009526F8"/>
    <w:rsid w:val="0095488D"/>
    <w:rsid w:val="00954D18"/>
    <w:rsid w:val="0095584D"/>
    <w:rsid w:val="00955C8A"/>
    <w:rsid w:val="009618E4"/>
    <w:rsid w:val="00961B6A"/>
    <w:rsid w:val="00962CED"/>
    <w:rsid w:val="00963C2B"/>
    <w:rsid w:val="00963D95"/>
    <w:rsid w:val="00965C42"/>
    <w:rsid w:val="00965F6C"/>
    <w:rsid w:val="00966EB6"/>
    <w:rsid w:val="00966F5A"/>
    <w:rsid w:val="00967426"/>
    <w:rsid w:val="00967A67"/>
    <w:rsid w:val="00967D9B"/>
    <w:rsid w:val="00971653"/>
    <w:rsid w:val="009721DE"/>
    <w:rsid w:val="00974660"/>
    <w:rsid w:val="00974E14"/>
    <w:rsid w:val="00976451"/>
    <w:rsid w:val="009768C2"/>
    <w:rsid w:val="009773CF"/>
    <w:rsid w:val="0098030A"/>
    <w:rsid w:val="00982CCA"/>
    <w:rsid w:val="00983086"/>
    <w:rsid w:val="00983FF2"/>
    <w:rsid w:val="009845DB"/>
    <w:rsid w:val="0098530F"/>
    <w:rsid w:val="00985981"/>
    <w:rsid w:val="00985CDC"/>
    <w:rsid w:val="00990AED"/>
    <w:rsid w:val="009913A1"/>
    <w:rsid w:val="00992EFE"/>
    <w:rsid w:val="00994DE0"/>
    <w:rsid w:val="009961C6"/>
    <w:rsid w:val="009964A3"/>
    <w:rsid w:val="00996617"/>
    <w:rsid w:val="00996954"/>
    <w:rsid w:val="00996A33"/>
    <w:rsid w:val="00996A66"/>
    <w:rsid w:val="0099796A"/>
    <w:rsid w:val="00997DDD"/>
    <w:rsid w:val="009A1532"/>
    <w:rsid w:val="009A4977"/>
    <w:rsid w:val="009A4CC5"/>
    <w:rsid w:val="009A5F1A"/>
    <w:rsid w:val="009A629B"/>
    <w:rsid w:val="009A6C42"/>
    <w:rsid w:val="009A7BCA"/>
    <w:rsid w:val="009B1F57"/>
    <w:rsid w:val="009B3184"/>
    <w:rsid w:val="009B3572"/>
    <w:rsid w:val="009B3F10"/>
    <w:rsid w:val="009B3F15"/>
    <w:rsid w:val="009B45BF"/>
    <w:rsid w:val="009B50AD"/>
    <w:rsid w:val="009B57D8"/>
    <w:rsid w:val="009B58F6"/>
    <w:rsid w:val="009B6526"/>
    <w:rsid w:val="009B75F1"/>
    <w:rsid w:val="009C0654"/>
    <w:rsid w:val="009C1620"/>
    <w:rsid w:val="009C1CD3"/>
    <w:rsid w:val="009C28B7"/>
    <w:rsid w:val="009C3250"/>
    <w:rsid w:val="009C4625"/>
    <w:rsid w:val="009C556D"/>
    <w:rsid w:val="009C5E33"/>
    <w:rsid w:val="009C5E5F"/>
    <w:rsid w:val="009C7B41"/>
    <w:rsid w:val="009D137C"/>
    <w:rsid w:val="009D220F"/>
    <w:rsid w:val="009D3883"/>
    <w:rsid w:val="009D42D0"/>
    <w:rsid w:val="009D6697"/>
    <w:rsid w:val="009E02D0"/>
    <w:rsid w:val="009E06E1"/>
    <w:rsid w:val="009E0839"/>
    <w:rsid w:val="009E0F19"/>
    <w:rsid w:val="009E1A3D"/>
    <w:rsid w:val="009E1BB9"/>
    <w:rsid w:val="009E2625"/>
    <w:rsid w:val="009E3B16"/>
    <w:rsid w:val="009E3B51"/>
    <w:rsid w:val="009E49F0"/>
    <w:rsid w:val="009E6158"/>
    <w:rsid w:val="009F06F4"/>
    <w:rsid w:val="009F07B4"/>
    <w:rsid w:val="009F2955"/>
    <w:rsid w:val="009F2BCA"/>
    <w:rsid w:val="009F348E"/>
    <w:rsid w:val="009F3AC1"/>
    <w:rsid w:val="009F493E"/>
    <w:rsid w:val="009F5614"/>
    <w:rsid w:val="00A00A85"/>
    <w:rsid w:val="00A0243A"/>
    <w:rsid w:val="00A02CCE"/>
    <w:rsid w:val="00A031CB"/>
    <w:rsid w:val="00A03545"/>
    <w:rsid w:val="00A042DB"/>
    <w:rsid w:val="00A046B3"/>
    <w:rsid w:val="00A04ACF"/>
    <w:rsid w:val="00A04F8F"/>
    <w:rsid w:val="00A05C7F"/>
    <w:rsid w:val="00A064CB"/>
    <w:rsid w:val="00A066EB"/>
    <w:rsid w:val="00A06DF4"/>
    <w:rsid w:val="00A07804"/>
    <w:rsid w:val="00A10465"/>
    <w:rsid w:val="00A110D7"/>
    <w:rsid w:val="00A11FB7"/>
    <w:rsid w:val="00A12F59"/>
    <w:rsid w:val="00A13696"/>
    <w:rsid w:val="00A13D8C"/>
    <w:rsid w:val="00A1432A"/>
    <w:rsid w:val="00A14766"/>
    <w:rsid w:val="00A157F3"/>
    <w:rsid w:val="00A159C4"/>
    <w:rsid w:val="00A1613E"/>
    <w:rsid w:val="00A1624F"/>
    <w:rsid w:val="00A17DB9"/>
    <w:rsid w:val="00A20089"/>
    <w:rsid w:val="00A2043B"/>
    <w:rsid w:val="00A21BE2"/>
    <w:rsid w:val="00A2366C"/>
    <w:rsid w:val="00A23A9E"/>
    <w:rsid w:val="00A24DC3"/>
    <w:rsid w:val="00A25157"/>
    <w:rsid w:val="00A251CB"/>
    <w:rsid w:val="00A273BE"/>
    <w:rsid w:val="00A274F9"/>
    <w:rsid w:val="00A27861"/>
    <w:rsid w:val="00A27FE8"/>
    <w:rsid w:val="00A30ED3"/>
    <w:rsid w:val="00A312DE"/>
    <w:rsid w:val="00A313FF"/>
    <w:rsid w:val="00A31CD2"/>
    <w:rsid w:val="00A333A0"/>
    <w:rsid w:val="00A3392E"/>
    <w:rsid w:val="00A34201"/>
    <w:rsid w:val="00A3474D"/>
    <w:rsid w:val="00A35389"/>
    <w:rsid w:val="00A3570B"/>
    <w:rsid w:val="00A40316"/>
    <w:rsid w:val="00A40B2A"/>
    <w:rsid w:val="00A431B2"/>
    <w:rsid w:val="00A44DA1"/>
    <w:rsid w:val="00A45BF7"/>
    <w:rsid w:val="00A45F1C"/>
    <w:rsid w:val="00A469A9"/>
    <w:rsid w:val="00A4746A"/>
    <w:rsid w:val="00A50C18"/>
    <w:rsid w:val="00A5282C"/>
    <w:rsid w:val="00A5356D"/>
    <w:rsid w:val="00A539C9"/>
    <w:rsid w:val="00A53FC8"/>
    <w:rsid w:val="00A541EC"/>
    <w:rsid w:val="00A545AB"/>
    <w:rsid w:val="00A564CA"/>
    <w:rsid w:val="00A570F6"/>
    <w:rsid w:val="00A60E86"/>
    <w:rsid w:val="00A61583"/>
    <w:rsid w:val="00A63459"/>
    <w:rsid w:val="00A63F69"/>
    <w:rsid w:val="00A66609"/>
    <w:rsid w:val="00A6758C"/>
    <w:rsid w:val="00A67AFF"/>
    <w:rsid w:val="00A72212"/>
    <w:rsid w:val="00A72E64"/>
    <w:rsid w:val="00A734E5"/>
    <w:rsid w:val="00A73CD7"/>
    <w:rsid w:val="00A740CF"/>
    <w:rsid w:val="00A74800"/>
    <w:rsid w:val="00A75C20"/>
    <w:rsid w:val="00A76691"/>
    <w:rsid w:val="00A77037"/>
    <w:rsid w:val="00A809BE"/>
    <w:rsid w:val="00A80CAA"/>
    <w:rsid w:val="00A820A6"/>
    <w:rsid w:val="00A82C1F"/>
    <w:rsid w:val="00A847EB"/>
    <w:rsid w:val="00A86B3E"/>
    <w:rsid w:val="00A87E16"/>
    <w:rsid w:val="00A91120"/>
    <w:rsid w:val="00A9120E"/>
    <w:rsid w:val="00A91230"/>
    <w:rsid w:val="00A91A65"/>
    <w:rsid w:val="00A92AFA"/>
    <w:rsid w:val="00A94591"/>
    <w:rsid w:val="00A945CC"/>
    <w:rsid w:val="00A9487E"/>
    <w:rsid w:val="00A950FF"/>
    <w:rsid w:val="00A951D8"/>
    <w:rsid w:val="00A95822"/>
    <w:rsid w:val="00A96E34"/>
    <w:rsid w:val="00A96E53"/>
    <w:rsid w:val="00A97C11"/>
    <w:rsid w:val="00A97DB0"/>
    <w:rsid w:val="00AA0609"/>
    <w:rsid w:val="00AA3D04"/>
    <w:rsid w:val="00AA4CA8"/>
    <w:rsid w:val="00AA70F5"/>
    <w:rsid w:val="00AA759D"/>
    <w:rsid w:val="00AB06FD"/>
    <w:rsid w:val="00AB1450"/>
    <w:rsid w:val="00AB4C88"/>
    <w:rsid w:val="00AB607D"/>
    <w:rsid w:val="00AB6BD1"/>
    <w:rsid w:val="00AC0245"/>
    <w:rsid w:val="00AC0933"/>
    <w:rsid w:val="00AC3298"/>
    <w:rsid w:val="00AC3504"/>
    <w:rsid w:val="00AC474B"/>
    <w:rsid w:val="00AC6012"/>
    <w:rsid w:val="00AD0933"/>
    <w:rsid w:val="00AD2A38"/>
    <w:rsid w:val="00AD34DD"/>
    <w:rsid w:val="00AD3BD7"/>
    <w:rsid w:val="00AD5242"/>
    <w:rsid w:val="00AD758D"/>
    <w:rsid w:val="00AD7D3E"/>
    <w:rsid w:val="00AD7FC9"/>
    <w:rsid w:val="00AE2D6B"/>
    <w:rsid w:val="00AE3EF1"/>
    <w:rsid w:val="00AE43DB"/>
    <w:rsid w:val="00AE449B"/>
    <w:rsid w:val="00AE4B8F"/>
    <w:rsid w:val="00AE4C5E"/>
    <w:rsid w:val="00AE4EED"/>
    <w:rsid w:val="00AE655C"/>
    <w:rsid w:val="00AE7F25"/>
    <w:rsid w:val="00AF2EB4"/>
    <w:rsid w:val="00AF3258"/>
    <w:rsid w:val="00AF4533"/>
    <w:rsid w:val="00AF5EA8"/>
    <w:rsid w:val="00AF7062"/>
    <w:rsid w:val="00B007A4"/>
    <w:rsid w:val="00B013A6"/>
    <w:rsid w:val="00B0143B"/>
    <w:rsid w:val="00B02FAC"/>
    <w:rsid w:val="00B0309A"/>
    <w:rsid w:val="00B0444A"/>
    <w:rsid w:val="00B057D6"/>
    <w:rsid w:val="00B075D5"/>
    <w:rsid w:val="00B1382D"/>
    <w:rsid w:val="00B139F5"/>
    <w:rsid w:val="00B148A3"/>
    <w:rsid w:val="00B205A1"/>
    <w:rsid w:val="00B215C2"/>
    <w:rsid w:val="00B21EDE"/>
    <w:rsid w:val="00B2223C"/>
    <w:rsid w:val="00B22EC4"/>
    <w:rsid w:val="00B30ED3"/>
    <w:rsid w:val="00B3192E"/>
    <w:rsid w:val="00B31B42"/>
    <w:rsid w:val="00B32055"/>
    <w:rsid w:val="00B32EB4"/>
    <w:rsid w:val="00B33366"/>
    <w:rsid w:val="00B349AC"/>
    <w:rsid w:val="00B35D14"/>
    <w:rsid w:val="00B36605"/>
    <w:rsid w:val="00B36BD6"/>
    <w:rsid w:val="00B3774F"/>
    <w:rsid w:val="00B37A39"/>
    <w:rsid w:val="00B41064"/>
    <w:rsid w:val="00B41C09"/>
    <w:rsid w:val="00B4229E"/>
    <w:rsid w:val="00B4681B"/>
    <w:rsid w:val="00B509E7"/>
    <w:rsid w:val="00B50B4F"/>
    <w:rsid w:val="00B50C68"/>
    <w:rsid w:val="00B52B6D"/>
    <w:rsid w:val="00B52F44"/>
    <w:rsid w:val="00B55113"/>
    <w:rsid w:val="00B55911"/>
    <w:rsid w:val="00B566C6"/>
    <w:rsid w:val="00B5684A"/>
    <w:rsid w:val="00B56D8B"/>
    <w:rsid w:val="00B6194E"/>
    <w:rsid w:val="00B62560"/>
    <w:rsid w:val="00B62D2A"/>
    <w:rsid w:val="00B65251"/>
    <w:rsid w:val="00B65934"/>
    <w:rsid w:val="00B65C63"/>
    <w:rsid w:val="00B66FFA"/>
    <w:rsid w:val="00B70594"/>
    <w:rsid w:val="00B70809"/>
    <w:rsid w:val="00B70CD6"/>
    <w:rsid w:val="00B717E8"/>
    <w:rsid w:val="00B72675"/>
    <w:rsid w:val="00B73AD7"/>
    <w:rsid w:val="00B73CED"/>
    <w:rsid w:val="00B74D75"/>
    <w:rsid w:val="00B7537B"/>
    <w:rsid w:val="00B75392"/>
    <w:rsid w:val="00B76007"/>
    <w:rsid w:val="00B7650A"/>
    <w:rsid w:val="00B823A7"/>
    <w:rsid w:val="00B83923"/>
    <w:rsid w:val="00B83A0B"/>
    <w:rsid w:val="00B87124"/>
    <w:rsid w:val="00B8788C"/>
    <w:rsid w:val="00B87E52"/>
    <w:rsid w:val="00B91855"/>
    <w:rsid w:val="00B945AE"/>
    <w:rsid w:val="00B94E2F"/>
    <w:rsid w:val="00B96698"/>
    <w:rsid w:val="00B97C7E"/>
    <w:rsid w:val="00BA1007"/>
    <w:rsid w:val="00BA16EF"/>
    <w:rsid w:val="00BA30F6"/>
    <w:rsid w:val="00BA4152"/>
    <w:rsid w:val="00BA48E9"/>
    <w:rsid w:val="00BA4942"/>
    <w:rsid w:val="00BA6357"/>
    <w:rsid w:val="00BA6430"/>
    <w:rsid w:val="00BB0184"/>
    <w:rsid w:val="00BB1387"/>
    <w:rsid w:val="00BB18BB"/>
    <w:rsid w:val="00BB1C07"/>
    <w:rsid w:val="00BB23FC"/>
    <w:rsid w:val="00BB2B22"/>
    <w:rsid w:val="00BB3B7E"/>
    <w:rsid w:val="00BB4C02"/>
    <w:rsid w:val="00BB5F20"/>
    <w:rsid w:val="00BB643C"/>
    <w:rsid w:val="00BB7E5A"/>
    <w:rsid w:val="00BC45A2"/>
    <w:rsid w:val="00BC46DC"/>
    <w:rsid w:val="00BC50A8"/>
    <w:rsid w:val="00BC56C5"/>
    <w:rsid w:val="00BC73F1"/>
    <w:rsid w:val="00BC763A"/>
    <w:rsid w:val="00BC7F2C"/>
    <w:rsid w:val="00BD0514"/>
    <w:rsid w:val="00BD1374"/>
    <w:rsid w:val="00BD1B01"/>
    <w:rsid w:val="00BD5A32"/>
    <w:rsid w:val="00BD7435"/>
    <w:rsid w:val="00BD7554"/>
    <w:rsid w:val="00BD7626"/>
    <w:rsid w:val="00BE02E1"/>
    <w:rsid w:val="00BE0AB8"/>
    <w:rsid w:val="00BE1624"/>
    <w:rsid w:val="00BE1B5F"/>
    <w:rsid w:val="00BE224E"/>
    <w:rsid w:val="00BE2D5C"/>
    <w:rsid w:val="00BE2D87"/>
    <w:rsid w:val="00BE4CCE"/>
    <w:rsid w:val="00BE4FB7"/>
    <w:rsid w:val="00BE4FC7"/>
    <w:rsid w:val="00BE5033"/>
    <w:rsid w:val="00BE594F"/>
    <w:rsid w:val="00BE7750"/>
    <w:rsid w:val="00BF0686"/>
    <w:rsid w:val="00BF1CBF"/>
    <w:rsid w:val="00BF24C6"/>
    <w:rsid w:val="00BF344A"/>
    <w:rsid w:val="00BF3AAE"/>
    <w:rsid w:val="00BF607F"/>
    <w:rsid w:val="00BF6170"/>
    <w:rsid w:val="00BF64EE"/>
    <w:rsid w:val="00BF7255"/>
    <w:rsid w:val="00BF776A"/>
    <w:rsid w:val="00C00123"/>
    <w:rsid w:val="00C0130B"/>
    <w:rsid w:val="00C02315"/>
    <w:rsid w:val="00C027AF"/>
    <w:rsid w:val="00C0595A"/>
    <w:rsid w:val="00C05FD2"/>
    <w:rsid w:val="00C06E02"/>
    <w:rsid w:val="00C13C67"/>
    <w:rsid w:val="00C13C8B"/>
    <w:rsid w:val="00C14462"/>
    <w:rsid w:val="00C1458B"/>
    <w:rsid w:val="00C15DC6"/>
    <w:rsid w:val="00C17A75"/>
    <w:rsid w:val="00C20DBD"/>
    <w:rsid w:val="00C217EE"/>
    <w:rsid w:val="00C22229"/>
    <w:rsid w:val="00C232A7"/>
    <w:rsid w:val="00C23F15"/>
    <w:rsid w:val="00C26FFC"/>
    <w:rsid w:val="00C27B26"/>
    <w:rsid w:val="00C27C22"/>
    <w:rsid w:val="00C3008E"/>
    <w:rsid w:val="00C306A6"/>
    <w:rsid w:val="00C309D4"/>
    <w:rsid w:val="00C30CFD"/>
    <w:rsid w:val="00C321EA"/>
    <w:rsid w:val="00C32340"/>
    <w:rsid w:val="00C32BDF"/>
    <w:rsid w:val="00C3374D"/>
    <w:rsid w:val="00C3377F"/>
    <w:rsid w:val="00C34520"/>
    <w:rsid w:val="00C34937"/>
    <w:rsid w:val="00C35C51"/>
    <w:rsid w:val="00C368B9"/>
    <w:rsid w:val="00C405FD"/>
    <w:rsid w:val="00C406ED"/>
    <w:rsid w:val="00C40D88"/>
    <w:rsid w:val="00C418FC"/>
    <w:rsid w:val="00C41CDC"/>
    <w:rsid w:val="00C41FF9"/>
    <w:rsid w:val="00C432B4"/>
    <w:rsid w:val="00C43744"/>
    <w:rsid w:val="00C437B6"/>
    <w:rsid w:val="00C43D40"/>
    <w:rsid w:val="00C461A3"/>
    <w:rsid w:val="00C47A78"/>
    <w:rsid w:val="00C47A8A"/>
    <w:rsid w:val="00C503D4"/>
    <w:rsid w:val="00C529B6"/>
    <w:rsid w:val="00C55FA1"/>
    <w:rsid w:val="00C56F56"/>
    <w:rsid w:val="00C60AEE"/>
    <w:rsid w:val="00C6260C"/>
    <w:rsid w:val="00C62B9D"/>
    <w:rsid w:val="00C6382E"/>
    <w:rsid w:val="00C64A06"/>
    <w:rsid w:val="00C65C19"/>
    <w:rsid w:val="00C66715"/>
    <w:rsid w:val="00C70220"/>
    <w:rsid w:val="00C71073"/>
    <w:rsid w:val="00C711EE"/>
    <w:rsid w:val="00C729F4"/>
    <w:rsid w:val="00C72EEB"/>
    <w:rsid w:val="00C73905"/>
    <w:rsid w:val="00C744B9"/>
    <w:rsid w:val="00C7475B"/>
    <w:rsid w:val="00C74B9A"/>
    <w:rsid w:val="00C74C42"/>
    <w:rsid w:val="00C759E2"/>
    <w:rsid w:val="00C7675E"/>
    <w:rsid w:val="00C769B1"/>
    <w:rsid w:val="00C80A57"/>
    <w:rsid w:val="00C8203D"/>
    <w:rsid w:val="00C825F9"/>
    <w:rsid w:val="00C8292D"/>
    <w:rsid w:val="00C82ECF"/>
    <w:rsid w:val="00C85B9F"/>
    <w:rsid w:val="00C86DE5"/>
    <w:rsid w:val="00C87531"/>
    <w:rsid w:val="00C90C78"/>
    <w:rsid w:val="00C90EFD"/>
    <w:rsid w:val="00C912A2"/>
    <w:rsid w:val="00C92F73"/>
    <w:rsid w:val="00C93A4C"/>
    <w:rsid w:val="00C93AB6"/>
    <w:rsid w:val="00C969C7"/>
    <w:rsid w:val="00C96C99"/>
    <w:rsid w:val="00CA06FE"/>
    <w:rsid w:val="00CA3167"/>
    <w:rsid w:val="00CA34F3"/>
    <w:rsid w:val="00CA4812"/>
    <w:rsid w:val="00CA561F"/>
    <w:rsid w:val="00CA56BF"/>
    <w:rsid w:val="00CB025A"/>
    <w:rsid w:val="00CB0BFA"/>
    <w:rsid w:val="00CB16E5"/>
    <w:rsid w:val="00CB28CD"/>
    <w:rsid w:val="00CB4667"/>
    <w:rsid w:val="00CB60A1"/>
    <w:rsid w:val="00CB717B"/>
    <w:rsid w:val="00CC0B6C"/>
    <w:rsid w:val="00CC0B8A"/>
    <w:rsid w:val="00CC0D11"/>
    <w:rsid w:val="00CC2677"/>
    <w:rsid w:val="00CC4BE1"/>
    <w:rsid w:val="00CC6049"/>
    <w:rsid w:val="00CC6C0B"/>
    <w:rsid w:val="00CC72D4"/>
    <w:rsid w:val="00CD17DE"/>
    <w:rsid w:val="00CD2450"/>
    <w:rsid w:val="00CD39D4"/>
    <w:rsid w:val="00CD39EA"/>
    <w:rsid w:val="00CD51D9"/>
    <w:rsid w:val="00CD6B8D"/>
    <w:rsid w:val="00CD6F78"/>
    <w:rsid w:val="00CE051D"/>
    <w:rsid w:val="00CE166E"/>
    <w:rsid w:val="00CE2BD8"/>
    <w:rsid w:val="00CE2C96"/>
    <w:rsid w:val="00CE2D63"/>
    <w:rsid w:val="00CE2D71"/>
    <w:rsid w:val="00CE3C39"/>
    <w:rsid w:val="00CE3CB5"/>
    <w:rsid w:val="00CE4245"/>
    <w:rsid w:val="00CE4346"/>
    <w:rsid w:val="00CE4A82"/>
    <w:rsid w:val="00CE4B82"/>
    <w:rsid w:val="00CE546E"/>
    <w:rsid w:val="00CE58FA"/>
    <w:rsid w:val="00CF117B"/>
    <w:rsid w:val="00CF1785"/>
    <w:rsid w:val="00CF1B6B"/>
    <w:rsid w:val="00CF21C2"/>
    <w:rsid w:val="00CF21EA"/>
    <w:rsid w:val="00CF3831"/>
    <w:rsid w:val="00CF3A7B"/>
    <w:rsid w:val="00CF417C"/>
    <w:rsid w:val="00CF7402"/>
    <w:rsid w:val="00CF7AE3"/>
    <w:rsid w:val="00CF7FE2"/>
    <w:rsid w:val="00D00A38"/>
    <w:rsid w:val="00D00E41"/>
    <w:rsid w:val="00D0227B"/>
    <w:rsid w:val="00D0267D"/>
    <w:rsid w:val="00D039F9"/>
    <w:rsid w:val="00D03DD2"/>
    <w:rsid w:val="00D11231"/>
    <w:rsid w:val="00D12C56"/>
    <w:rsid w:val="00D13056"/>
    <w:rsid w:val="00D142C9"/>
    <w:rsid w:val="00D14816"/>
    <w:rsid w:val="00D14A6E"/>
    <w:rsid w:val="00D14B0F"/>
    <w:rsid w:val="00D14C2A"/>
    <w:rsid w:val="00D15C74"/>
    <w:rsid w:val="00D163AC"/>
    <w:rsid w:val="00D165CA"/>
    <w:rsid w:val="00D1681A"/>
    <w:rsid w:val="00D17505"/>
    <w:rsid w:val="00D17FEC"/>
    <w:rsid w:val="00D24CAA"/>
    <w:rsid w:val="00D252A6"/>
    <w:rsid w:val="00D27C31"/>
    <w:rsid w:val="00D30864"/>
    <w:rsid w:val="00D30DDC"/>
    <w:rsid w:val="00D31583"/>
    <w:rsid w:val="00D32C09"/>
    <w:rsid w:val="00D3473A"/>
    <w:rsid w:val="00D35FBF"/>
    <w:rsid w:val="00D3682E"/>
    <w:rsid w:val="00D40214"/>
    <w:rsid w:val="00D41D45"/>
    <w:rsid w:val="00D43028"/>
    <w:rsid w:val="00D43CCD"/>
    <w:rsid w:val="00D44DA5"/>
    <w:rsid w:val="00D458AD"/>
    <w:rsid w:val="00D459DA"/>
    <w:rsid w:val="00D46544"/>
    <w:rsid w:val="00D51044"/>
    <w:rsid w:val="00D5134E"/>
    <w:rsid w:val="00D5188E"/>
    <w:rsid w:val="00D51B5F"/>
    <w:rsid w:val="00D535C3"/>
    <w:rsid w:val="00D53A65"/>
    <w:rsid w:val="00D55676"/>
    <w:rsid w:val="00D5590C"/>
    <w:rsid w:val="00D55BD7"/>
    <w:rsid w:val="00D57492"/>
    <w:rsid w:val="00D57E3A"/>
    <w:rsid w:val="00D60951"/>
    <w:rsid w:val="00D61229"/>
    <w:rsid w:val="00D61569"/>
    <w:rsid w:val="00D61644"/>
    <w:rsid w:val="00D6324F"/>
    <w:rsid w:val="00D64CFA"/>
    <w:rsid w:val="00D65025"/>
    <w:rsid w:val="00D6539E"/>
    <w:rsid w:val="00D65F37"/>
    <w:rsid w:val="00D70098"/>
    <w:rsid w:val="00D71E5D"/>
    <w:rsid w:val="00D7312B"/>
    <w:rsid w:val="00D7335F"/>
    <w:rsid w:val="00D743DA"/>
    <w:rsid w:val="00D74758"/>
    <w:rsid w:val="00D77671"/>
    <w:rsid w:val="00D806CE"/>
    <w:rsid w:val="00D81B6B"/>
    <w:rsid w:val="00D81CBA"/>
    <w:rsid w:val="00D823E0"/>
    <w:rsid w:val="00D8300E"/>
    <w:rsid w:val="00D861A9"/>
    <w:rsid w:val="00D87D11"/>
    <w:rsid w:val="00D90593"/>
    <w:rsid w:val="00D90855"/>
    <w:rsid w:val="00D91063"/>
    <w:rsid w:val="00D92278"/>
    <w:rsid w:val="00D92941"/>
    <w:rsid w:val="00D94131"/>
    <w:rsid w:val="00D94883"/>
    <w:rsid w:val="00D96855"/>
    <w:rsid w:val="00D974F7"/>
    <w:rsid w:val="00D97BA4"/>
    <w:rsid w:val="00DA0A1A"/>
    <w:rsid w:val="00DA0B09"/>
    <w:rsid w:val="00DA5CFE"/>
    <w:rsid w:val="00DA6345"/>
    <w:rsid w:val="00DA790B"/>
    <w:rsid w:val="00DA7F5F"/>
    <w:rsid w:val="00DB0156"/>
    <w:rsid w:val="00DB114F"/>
    <w:rsid w:val="00DB37A1"/>
    <w:rsid w:val="00DB3DBB"/>
    <w:rsid w:val="00DB51E7"/>
    <w:rsid w:val="00DB54D3"/>
    <w:rsid w:val="00DB557C"/>
    <w:rsid w:val="00DB660B"/>
    <w:rsid w:val="00DB708F"/>
    <w:rsid w:val="00DB7362"/>
    <w:rsid w:val="00DB74B7"/>
    <w:rsid w:val="00DB7B98"/>
    <w:rsid w:val="00DC0438"/>
    <w:rsid w:val="00DC0633"/>
    <w:rsid w:val="00DC0CE9"/>
    <w:rsid w:val="00DC0E2D"/>
    <w:rsid w:val="00DC5499"/>
    <w:rsid w:val="00DC55C3"/>
    <w:rsid w:val="00DC743B"/>
    <w:rsid w:val="00DC752C"/>
    <w:rsid w:val="00DD0DF6"/>
    <w:rsid w:val="00DD29F4"/>
    <w:rsid w:val="00DD32BE"/>
    <w:rsid w:val="00DD3B18"/>
    <w:rsid w:val="00DD4810"/>
    <w:rsid w:val="00DD4B77"/>
    <w:rsid w:val="00DD4E6D"/>
    <w:rsid w:val="00DD4FAB"/>
    <w:rsid w:val="00DD5497"/>
    <w:rsid w:val="00DD6746"/>
    <w:rsid w:val="00DD75E4"/>
    <w:rsid w:val="00DD7A3D"/>
    <w:rsid w:val="00DE1404"/>
    <w:rsid w:val="00DE4489"/>
    <w:rsid w:val="00DE5135"/>
    <w:rsid w:val="00DE552F"/>
    <w:rsid w:val="00DE5DD8"/>
    <w:rsid w:val="00DE6380"/>
    <w:rsid w:val="00DF00FE"/>
    <w:rsid w:val="00DF0114"/>
    <w:rsid w:val="00DF0344"/>
    <w:rsid w:val="00DF1A40"/>
    <w:rsid w:val="00DF54EF"/>
    <w:rsid w:val="00DF5939"/>
    <w:rsid w:val="00DF68F2"/>
    <w:rsid w:val="00DF78A8"/>
    <w:rsid w:val="00E00D89"/>
    <w:rsid w:val="00E01141"/>
    <w:rsid w:val="00E016B4"/>
    <w:rsid w:val="00E03769"/>
    <w:rsid w:val="00E037FF"/>
    <w:rsid w:val="00E04A92"/>
    <w:rsid w:val="00E04D36"/>
    <w:rsid w:val="00E054DE"/>
    <w:rsid w:val="00E06A98"/>
    <w:rsid w:val="00E0703E"/>
    <w:rsid w:val="00E103C9"/>
    <w:rsid w:val="00E105E1"/>
    <w:rsid w:val="00E10F3B"/>
    <w:rsid w:val="00E12021"/>
    <w:rsid w:val="00E123A9"/>
    <w:rsid w:val="00E13C44"/>
    <w:rsid w:val="00E177BF"/>
    <w:rsid w:val="00E17DC3"/>
    <w:rsid w:val="00E2144B"/>
    <w:rsid w:val="00E21B5A"/>
    <w:rsid w:val="00E2216B"/>
    <w:rsid w:val="00E22400"/>
    <w:rsid w:val="00E23249"/>
    <w:rsid w:val="00E247FB"/>
    <w:rsid w:val="00E2572F"/>
    <w:rsid w:val="00E25A34"/>
    <w:rsid w:val="00E27275"/>
    <w:rsid w:val="00E3167D"/>
    <w:rsid w:val="00E3189E"/>
    <w:rsid w:val="00E32F84"/>
    <w:rsid w:val="00E3383A"/>
    <w:rsid w:val="00E34C1D"/>
    <w:rsid w:val="00E35088"/>
    <w:rsid w:val="00E35E21"/>
    <w:rsid w:val="00E36E4F"/>
    <w:rsid w:val="00E434E6"/>
    <w:rsid w:val="00E43580"/>
    <w:rsid w:val="00E43C72"/>
    <w:rsid w:val="00E44617"/>
    <w:rsid w:val="00E4679E"/>
    <w:rsid w:val="00E4700A"/>
    <w:rsid w:val="00E47708"/>
    <w:rsid w:val="00E5182B"/>
    <w:rsid w:val="00E5193C"/>
    <w:rsid w:val="00E528F7"/>
    <w:rsid w:val="00E52BFC"/>
    <w:rsid w:val="00E52EE4"/>
    <w:rsid w:val="00E53087"/>
    <w:rsid w:val="00E538B6"/>
    <w:rsid w:val="00E539C0"/>
    <w:rsid w:val="00E53DEA"/>
    <w:rsid w:val="00E54180"/>
    <w:rsid w:val="00E548AC"/>
    <w:rsid w:val="00E57320"/>
    <w:rsid w:val="00E57917"/>
    <w:rsid w:val="00E601FA"/>
    <w:rsid w:val="00E60D2E"/>
    <w:rsid w:val="00E61E07"/>
    <w:rsid w:val="00E62E88"/>
    <w:rsid w:val="00E6558D"/>
    <w:rsid w:val="00E65FE0"/>
    <w:rsid w:val="00E66BD5"/>
    <w:rsid w:val="00E71357"/>
    <w:rsid w:val="00E71742"/>
    <w:rsid w:val="00E71B86"/>
    <w:rsid w:val="00E72CD2"/>
    <w:rsid w:val="00E73408"/>
    <w:rsid w:val="00E74C0E"/>
    <w:rsid w:val="00E76926"/>
    <w:rsid w:val="00E76987"/>
    <w:rsid w:val="00E77826"/>
    <w:rsid w:val="00E81057"/>
    <w:rsid w:val="00E816D6"/>
    <w:rsid w:val="00E85B80"/>
    <w:rsid w:val="00E874DE"/>
    <w:rsid w:val="00E8771F"/>
    <w:rsid w:val="00E8796E"/>
    <w:rsid w:val="00E920D8"/>
    <w:rsid w:val="00E9221A"/>
    <w:rsid w:val="00E93A22"/>
    <w:rsid w:val="00E94B20"/>
    <w:rsid w:val="00E94BB5"/>
    <w:rsid w:val="00E9628F"/>
    <w:rsid w:val="00E963E9"/>
    <w:rsid w:val="00E96599"/>
    <w:rsid w:val="00E96C9D"/>
    <w:rsid w:val="00E97173"/>
    <w:rsid w:val="00EA0206"/>
    <w:rsid w:val="00EA1B9B"/>
    <w:rsid w:val="00EA38DE"/>
    <w:rsid w:val="00EA3FC9"/>
    <w:rsid w:val="00EA4B40"/>
    <w:rsid w:val="00EA50E0"/>
    <w:rsid w:val="00EA608A"/>
    <w:rsid w:val="00EA6644"/>
    <w:rsid w:val="00EA7775"/>
    <w:rsid w:val="00EA7A5A"/>
    <w:rsid w:val="00EA7FCB"/>
    <w:rsid w:val="00EB4FEE"/>
    <w:rsid w:val="00EB5105"/>
    <w:rsid w:val="00EB55FF"/>
    <w:rsid w:val="00EB5D16"/>
    <w:rsid w:val="00EB60BE"/>
    <w:rsid w:val="00EB6BEC"/>
    <w:rsid w:val="00EB743A"/>
    <w:rsid w:val="00EB7CB5"/>
    <w:rsid w:val="00EB7CD2"/>
    <w:rsid w:val="00EC13B4"/>
    <w:rsid w:val="00EC193B"/>
    <w:rsid w:val="00EC1D21"/>
    <w:rsid w:val="00EC3492"/>
    <w:rsid w:val="00EC4D99"/>
    <w:rsid w:val="00EC4E3E"/>
    <w:rsid w:val="00EC500D"/>
    <w:rsid w:val="00EC53DF"/>
    <w:rsid w:val="00EC5681"/>
    <w:rsid w:val="00EC61DA"/>
    <w:rsid w:val="00EC6BF1"/>
    <w:rsid w:val="00EC7209"/>
    <w:rsid w:val="00EC72CE"/>
    <w:rsid w:val="00EC7458"/>
    <w:rsid w:val="00EC7471"/>
    <w:rsid w:val="00ED12AD"/>
    <w:rsid w:val="00ED1D64"/>
    <w:rsid w:val="00ED318B"/>
    <w:rsid w:val="00ED337D"/>
    <w:rsid w:val="00ED4461"/>
    <w:rsid w:val="00ED4749"/>
    <w:rsid w:val="00ED537E"/>
    <w:rsid w:val="00ED55C5"/>
    <w:rsid w:val="00ED5EE5"/>
    <w:rsid w:val="00ED6947"/>
    <w:rsid w:val="00ED7E73"/>
    <w:rsid w:val="00EE007E"/>
    <w:rsid w:val="00EE02B7"/>
    <w:rsid w:val="00EE0A77"/>
    <w:rsid w:val="00EE1654"/>
    <w:rsid w:val="00EE168D"/>
    <w:rsid w:val="00EE1693"/>
    <w:rsid w:val="00EE19AC"/>
    <w:rsid w:val="00EE4F57"/>
    <w:rsid w:val="00EE61A8"/>
    <w:rsid w:val="00EE7523"/>
    <w:rsid w:val="00EE759C"/>
    <w:rsid w:val="00EF157A"/>
    <w:rsid w:val="00EF2115"/>
    <w:rsid w:val="00EF38FC"/>
    <w:rsid w:val="00EF452C"/>
    <w:rsid w:val="00EF5F1C"/>
    <w:rsid w:val="00EF7E02"/>
    <w:rsid w:val="00EF7F0F"/>
    <w:rsid w:val="00F01841"/>
    <w:rsid w:val="00F02753"/>
    <w:rsid w:val="00F02B0D"/>
    <w:rsid w:val="00F0321B"/>
    <w:rsid w:val="00F0466B"/>
    <w:rsid w:val="00F04D2B"/>
    <w:rsid w:val="00F07C21"/>
    <w:rsid w:val="00F1086B"/>
    <w:rsid w:val="00F109E2"/>
    <w:rsid w:val="00F113DD"/>
    <w:rsid w:val="00F116CC"/>
    <w:rsid w:val="00F118B0"/>
    <w:rsid w:val="00F119B9"/>
    <w:rsid w:val="00F1235C"/>
    <w:rsid w:val="00F13F5D"/>
    <w:rsid w:val="00F141E5"/>
    <w:rsid w:val="00F15E8E"/>
    <w:rsid w:val="00F16946"/>
    <w:rsid w:val="00F172D7"/>
    <w:rsid w:val="00F17A14"/>
    <w:rsid w:val="00F17F1F"/>
    <w:rsid w:val="00F22680"/>
    <w:rsid w:val="00F23235"/>
    <w:rsid w:val="00F23639"/>
    <w:rsid w:val="00F23CEF"/>
    <w:rsid w:val="00F24813"/>
    <w:rsid w:val="00F2516D"/>
    <w:rsid w:val="00F25C20"/>
    <w:rsid w:val="00F260A4"/>
    <w:rsid w:val="00F26FF7"/>
    <w:rsid w:val="00F273F2"/>
    <w:rsid w:val="00F30345"/>
    <w:rsid w:val="00F3291F"/>
    <w:rsid w:val="00F34BE6"/>
    <w:rsid w:val="00F34FFD"/>
    <w:rsid w:val="00F36047"/>
    <w:rsid w:val="00F37A52"/>
    <w:rsid w:val="00F401F7"/>
    <w:rsid w:val="00F43080"/>
    <w:rsid w:val="00F43297"/>
    <w:rsid w:val="00F46B2D"/>
    <w:rsid w:val="00F46D56"/>
    <w:rsid w:val="00F50D31"/>
    <w:rsid w:val="00F53C6C"/>
    <w:rsid w:val="00F53F84"/>
    <w:rsid w:val="00F54C17"/>
    <w:rsid w:val="00F55E58"/>
    <w:rsid w:val="00F560EA"/>
    <w:rsid w:val="00F56A93"/>
    <w:rsid w:val="00F60B7E"/>
    <w:rsid w:val="00F60C3F"/>
    <w:rsid w:val="00F60D5B"/>
    <w:rsid w:val="00F62109"/>
    <w:rsid w:val="00F62410"/>
    <w:rsid w:val="00F6245A"/>
    <w:rsid w:val="00F62930"/>
    <w:rsid w:val="00F6309F"/>
    <w:rsid w:val="00F637C8"/>
    <w:rsid w:val="00F637CB"/>
    <w:rsid w:val="00F639F9"/>
    <w:rsid w:val="00F647B9"/>
    <w:rsid w:val="00F65576"/>
    <w:rsid w:val="00F65690"/>
    <w:rsid w:val="00F65F25"/>
    <w:rsid w:val="00F662BF"/>
    <w:rsid w:val="00F700A2"/>
    <w:rsid w:val="00F72749"/>
    <w:rsid w:val="00F735DB"/>
    <w:rsid w:val="00F7369A"/>
    <w:rsid w:val="00F73883"/>
    <w:rsid w:val="00F74660"/>
    <w:rsid w:val="00F76136"/>
    <w:rsid w:val="00F76B28"/>
    <w:rsid w:val="00F77672"/>
    <w:rsid w:val="00F81B66"/>
    <w:rsid w:val="00F82354"/>
    <w:rsid w:val="00F82C40"/>
    <w:rsid w:val="00F83519"/>
    <w:rsid w:val="00F85209"/>
    <w:rsid w:val="00F85647"/>
    <w:rsid w:val="00F85C0B"/>
    <w:rsid w:val="00F91BC3"/>
    <w:rsid w:val="00F9283A"/>
    <w:rsid w:val="00F92D67"/>
    <w:rsid w:val="00F93322"/>
    <w:rsid w:val="00F94107"/>
    <w:rsid w:val="00F94FC8"/>
    <w:rsid w:val="00F95B6E"/>
    <w:rsid w:val="00F95D81"/>
    <w:rsid w:val="00FA09C0"/>
    <w:rsid w:val="00FA0C4D"/>
    <w:rsid w:val="00FA22CD"/>
    <w:rsid w:val="00FA4DD2"/>
    <w:rsid w:val="00FA6567"/>
    <w:rsid w:val="00FA6F37"/>
    <w:rsid w:val="00FA737A"/>
    <w:rsid w:val="00FA74A6"/>
    <w:rsid w:val="00FA75E0"/>
    <w:rsid w:val="00FB0954"/>
    <w:rsid w:val="00FB114F"/>
    <w:rsid w:val="00FB3116"/>
    <w:rsid w:val="00FB5091"/>
    <w:rsid w:val="00FB5546"/>
    <w:rsid w:val="00FB7150"/>
    <w:rsid w:val="00FB7B31"/>
    <w:rsid w:val="00FC04B3"/>
    <w:rsid w:val="00FC068C"/>
    <w:rsid w:val="00FC1746"/>
    <w:rsid w:val="00FC20DB"/>
    <w:rsid w:val="00FC28DB"/>
    <w:rsid w:val="00FC333E"/>
    <w:rsid w:val="00FC345A"/>
    <w:rsid w:val="00FC35C9"/>
    <w:rsid w:val="00FC50E9"/>
    <w:rsid w:val="00FC5DA3"/>
    <w:rsid w:val="00FC7531"/>
    <w:rsid w:val="00FC77E0"/>
    <w:rsid w:val="00FC7A19"/>
    <w:rsid w:val="00FD1413"/>
    <w:rsid w:val="00FD289E"/>
    <w:rsid w:val="00FD3B61"/>
    <w:rsid w:val="00FD74EF"/>
    <w:rsid w:val="00FE004B"/>
    <w:rsid w:val="00FE0F5A"/>
    <w:rsid w:val="00FE21F2"/>
    <w:rsid w:val="00FE22A0"/>
    <w:rsid w:val="00FE245A"/>
    <w:rsid w:val="00FE2C61"/>
    <w:rsid w:val="00FE2FF0"/>
    <w:rsid w:val="00FE410F"/>
    <w:rsid w:val="00FE6CEE"/>
    <w:rsid w:val="00FE7671"/>
    <w:rsid w:val="00FF072D"/>
    <w:rsid w:val="00FF0B13"/>
    <w:rsid w:val="00FF0BDC"/>
    <w:rsid w:val="00FF0ED6"/>
    <w:rsid w:val="00FF4A5E"/>
    <w:rsid w:val="00FF4FD2"/>
    <w:rsid w:val="00FF51DE"/>
    <w:rsid w:val="00FF524F"/>
    <w:rsid w:val="00FF5867"/>
    <w:rsid w:val="00FF5888"/>
    <w:rsid w:val="00FF6ECF"/>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1B8D36B3-5128-46A2-BF27-7568A323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paragraph" w:styleId="Heading2">
    <w:name w:val="heading 2"/>
    <w:basedOn w:val="Normal"/>
    <w:next w:val="Normal"/>
    <w:link w:val="Heading2Char"/>
    <w:uiPriority w:val="9"/>
    <w:unhideWhenUsed/>
    <w:qFormat/>
    <w:rsid w:val="00A10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semiHidden/>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5"/>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character" w:customStyle="1" w:styleId="solexhl">
    <w:name w:val="solexhl"/>
    <w:basedOn w:val="DefaultParagraphFont"/>
    <w:rsid w:val="00A61583"/>
  </w:style>
  <w:style w:type="character" w:customStyle="1" w:styleId="text-highlight">
    <w:name w:val="text-highlight"/>
    <w:basedOn w:val="DefaultParagraphFont"/>
    <w:rsid w:val="00A4746A"/>
  </w:style>
  <w:style w:type="character" w:styleId="Hyperlink">
    <w:name w:val="Hyperlink"/>
    <w:basedOn w:val="DefaultParagraphFont"/>
    <w:uiPriority w:val="99"/>
    <w:unhideWhenUsed/>
    <w:rsid w:val="0039009A"/>
    <w:rPr>
      <w:color w:val="0563C1" w:themeColor="hyperlink"/>
      <w:u w:val="single"/>
    </w:rPr>
  </w:style>
  <w:style w:type="paragraph" w:customStyle="1" w:styleId="xmsonormal">
    <w:name w:val="x_msonormal"/>
    <w:basedOn w:val="Normal"/>
    <w:rsid w:val="00D518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82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5273"/>
    <w:rPr>
      <w:i/>
      <w:iCs/>
    </w:rPr>
  </w:style>
  <w:style w:type="character" w:customStyle="1" w:styleId="Heading2Char">
    <w:name w:val="Heading 2 Char"/>
    <w:basedOn w:val="DefaultParagraphFont"/>
    <w:link w:val="Heading2"/>
    <w:uiPriority w:val="9"/>
    <w:rsid w:val="00A1046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75">
      <w:bodyDiv w:val="1"/>
      <w:marLeft w:val="0"/>
      <w:marRight w:val="0"/>
      <w:marTop w:val="0"/>
      <w:marBottom w:val="0"/>
      <w:divBdr>
        <w:top w:val="none" w:sz="0" w:space="0" w:color="auto"/>
        <w:left w:val="none" w:sz="0" w:space="0" w:color="auto"/>
        <w:bottom w:val="none" w:sz="0" w:space="0" w:color="auto"/>
        <w:right w:val="none" w:sz="0" w:space="0" w:color="auto"/>
      </w:divBdr>
      <w:divsChild>
        <w:div w:id="1546092075">
          <w:marLeft w:val="0"/>
          <w:marRight w:val="0"/>
          <w:marTop w:val="0"/>
          <w:marBottom w:val="300"/>
          <w:divBdr>
            <w:top w:val="none" w:sz="0" w:space="0" w:color="auto"/>
            <w:left w:val="none" w:sz="0" w:space="0" w:color="auto"/>
            <w:bottom w:val="none" w:sz="0" w:space="0" w:color="auto"/>
            <w:right w:val="none" w:sz="0" w:space="0" w:color="auto"/>
          </w:divBdr>
          <w:divsChild>
            <w:div w:id="160557722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23825831">
                  <w:blockQuote w:val="1"/>
                  <w:marLeft w:val="0"/>
                  <w:marRight w:val="0"/>
                  <w:marTop w:val="0"/>
                  <w:marBottom w:val="300"/>
                  <w:divBdr>
                    <w:top w:val="none" w:sz="0" w:space="0" w:color="auto"/>
                    <w:left w:val="single" w:sz="36" w:space="11" w:color="EEEEEE"/>
                    <w:bottom w:val="none" w:sz="0" w:space="0" w:color="auto"/>
                    <w:right w:val="none" w:sz="0" w:space="0" w:color="auto"/>
                  </w:divBdr>
                </w:div>
                <w:div w:id="1288004514">
                  <w:blockQuote w:val="1"/>
                  <w:marLeft w:val="0"/>
                  <w:marRight w:val="0"/>
                  <w:marTop w:val="0"/>
                  <w:marBottom w:val="300"/>
                  <w:divBdr>
                    <w:top w:val="none" w:sz="0" w:space="0" w:color="auto"/>
                    <w:left w:val="single" w:sz="36" w:space="11" w:color="EEEEEE"/>
                    <w:bottom w:val="none" w:sz="0" w:space="0" w:color="auto"/>
                    <w:right w:val="none" w:sz="0" w:space="0" w:color="auto"/>
                  </w:divBdr>
                </w:div>
                <w:div w:id="1728144757">
                  <w:blockQuote w:val="1"/>
                  <w:marLeft w:val="0"/>
                  <w:marRight w:val="0"/>
                  <w:marTop w:val="0"/>
                  <w:marBottom w:val="300"/>
                  <w:divBdr>
                    <w:top w:val="none" w:sz="0" w:space="0" w:color="auto"/>
                    <w:left w:val="single" w:sz="36" w:space="11" w:color="EEEEEE"/>
                    <w:bottom w:val="none" w:sz="0" w:space="0" w:color="auto"/>
                    <w:right w:val="none" w:sz="0" w:space="0" w:color="auto"/>
                  </w:divBdr>
                </w:div>
                <w:div w:id="1790738241">
                  <w:blockQuote w:val="1"/>
                  <w:marLeft w:val="0"/>
                  <w:marRight w:val="0"/>
                  <w:marTop w:val="0"/>
                  <w:marBottom w:val="300"/>
                  <w:divBdr>
                    <w:top w:val="none" w:sz="0" w:space="0" w:color="auto"/>
                    <w:left w:val="single" w:sz="36" w:space="11" w:color="EEEEEE"/>
                    <w:bottom w:val="none" w:sz="0" w:space="0" w:color="auto"/>
                    <w:right w:val="none" w:sz="0" w:space="0" w:color="auto"/>
                  </w:divBdr>
                </w:div>
                <w:div w:id="2146199051">
                  <w:blockQuote w:val="1"/>
                  <w:marLeft w:val="0"/>
                  <w:marRight w:val="0"/>
                  <w:marTop w:val="0"/>
                  <w:marBottom w:val="300"/>
                  <w:divBdr>
                    <w:top w:val="none" w:sz="0" w:space="0" w:color="auto"/>
                    <w:left w:val="single" w:sz="36" w:space="11" w:color="EEEEEE"/>
                    <w:bottom w:val="none" w:sz="0" w:space="0" w:color="auto"/>
                    <w:right w:val="none" w:sz="0" w:space="0" w:color="auto"/>
                  </w:divBdr>
                </w:div>
                <w:div w:id="12052124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928683355">
          <w:marLeft w:val="0"/>
          <w:marRight w:val="0"/>
          <w:marTop w:val="0"/>
          <w:marBottom w:val="300"/>
          <w:divBdr>
            <w:top w:val="none" w:sz="0" w:space="0" w:color="auto"/>
            <w:left w:val="none" w:sz="0" w:space="0" w:color="auto"/>
            <w:bottom w:val="none" w:sz="0" w:space="0" w:color="auto"/>
            <w:right w:val="none" w:sz="0" w:space="0" w:color="auto"/>
          </w:divBdr>
          <w:divsChild>
            <w:div w:id="162523572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66661259">
          <w:marLeft w:val="0"/>
          <w:marRight w:val="0"/>
          <w:marTop w:val="0"/>
          <w:marBottom w:val="300"/>
          <w:divBdr>
            <w:top w:val="none" w:sz="0" w:space="0" w:color="auto"/>
            <w:left w:val="none" w:sz="0" w:space="0" w:color="auto"/>
            <w:bottom w:val="none" w:sz="0" w:space="0" w:color="auto"/>
            <w:right w:val="none" w:sz="0" w:space="0" w:color="auto"/>
          </w:divBdr>
          <w:divsChild>
            <w:div w:id="10141883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21164656">
          <w:marLeft w:val="0"/>
          <w:marRight w:val="0"/>
          <w:marTop w:val="0"/>
          <w:marBottom w:val="300"/>
          <w:divBdr>
            <w:top w:val="none" w:sz="0" w:space="0" w:color="auto"/>
            <w:left w:val="none" w:sz="0" w:space="0" w:color="auto"/>
            <w:bottom w:val="none" w:sz="0" w:space="0" w:color="auto"/>
            <w:right w:val="none" w:sz="0" w:space="0" w:color="auto"/>
          </w:divBdr>
        </w:div>
        <w:div w:id="389573269">
          <w:marLeft w:val="0"/>
          <w:marRight w:val="0"/>
          <w:marTop w:val="0"/>
          <w:marBottom w:val="300"/>
          <w:divBdr>
            <w:top w:val="none" w:sz="0" w:space="0" w:color="auto"/>
            <w:left w:val="none" w:sz="0" w:space="0" w:color="auto"/>
            <w:bottom w:val="none" w:sz="0" w:space="0" w:color="auto"/>
            <w:right w:val="none" w:sz="0" w:space="0" w:color="auto"/>
          </w:divBdr>
          <w:divsChild>
            <w:div w:id="17354244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71626791">
          <w:marLeft w:val="0"/>
          <w:marRight w:val="0"/>
          <w:marTop w:val="0"/>
          <w:marBottom w:val="300"/>
          <w:divBdr>
            <w:top w:val="none" w:sz="0" w:space="0" w:color="auto"/>
            <w:left w:val="none" w:sz="0" w:space="0" w:color="auto"/>
            <w:bottom w:val="none" w:sz="0" w:space="0" w:color="auto"/>
            <w:right w:val="none" w:sz="0" w:space="0" w:color="auto"/>
          </w:divBdr>
          <w:divsChild>
            <w:div w:id="19264498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4007826">
      <w:bodyDiv w:val="1"/>
      <w:marLeft w:val="0"/>
      <w:marRight w:val="0"/>
      <w:marTop w:val="0"/>
      <w:marBottom w:val="0"/>
      <w:divBdr>
        <w:top w:val="none" w:sz="0" w:space="0" w:color="auto"/>
        <w:left w:val="none" w:sz="0" w:space="0" w:color="auto"/>
        <w:bottom w:val="none" w:sz="0" w:space="0" w:color="auto"/>
        <w:right w:val="none" w:sz="0" w:space="0" w:color="auto"/>
      </w:divBdr>
      <w:divsChild>
        <w:div w:id="166331681">
          <w:marLeft w:val="0"/>
          <w:marRight w:val="0"/>
          <w:marTop w:val="0"/>
          <w:marBottom w:val="300"/>
          <w:divBdr>
            <w:top w:val="none" w:sz="0" w:space="0" w:color="auto"/>
            <w:left w:val="none" w:sz="0" w:space="0" w:color="auto"/>
            <w:bottom w:val="none" w:sz="0" w:space="0" w:color="auto"/>
            <w:right w:val="none" w:sz="0" w:space="0" w:color="auto"/>
          </w:divBdr>
          <w:divsChild>
            <w:div w:id="1279290769">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27937291">
                  <w:blockQuote w:val="1"/>
                  <w:marLeft w:val="0"/>
                  <w:marRight w:val="0"/>
                  <w:marTop w:val="0"/>
                  <w:marBottom w:val="300"/>
                  <w:divBdr>
                    <w:top w:val="none" w:sz="0" w:space="0" w:color="auto"/>
                    <w:left w:val="single" w:sz="36" w:space="11" w:color="EEEEEE"/>
                    <w:bottom w:val="none" w:sz="0" w:space="0" w:color="auto"/>
                    <w:right w:val="none" w:sz="0" w:space="0" w:color="auto"/>
                  </w:divBdr>
                </w:div>
                <w:div w:id="277419661">
                  <w:blockQuote w:val="1"/>
                  <w:marLeft w:val="0"/>
                  <w:marRight w:val="0"/>
                  <w:marTop w:val="0"/>
                  <w:marBottom w:val="300"/>
                  <w:divBdr>
                    <w:top w:val="none" w:sz="0" w:space="0" w:color="auto"/>
                    <w:left w:val="single" w:sz="36" w:space="11" w:color="EEEEEE"/>
                    <w:bottom w:val="none" w:sz="0" w:space="0" w:color="auto"/>
                    <w:right w:val="none" w:sz="0" w:space="0" w:color="auto"/>
                  </w:divBdr>
                </w:div>
                <w:div w:id="1046414310">
                  <w:blockQuote w:val="1"/>
                  <w:marLeft w:val="0"/>
                  <w:marRight w:val="0"/>
                  <w:marTop w:val="0"/>
                  <w:marBottom w:val="300"/>
                  <w:divBdr>
                    <w:top w:val="none" w:sz="0" w:space="0" w:color="auto"/>
                    <w:left w:val="single" w:sz="36" w:space="11" w:color="EEEEEE"/>
                    <w:bottom w:val="none" w:sz="0" w:space="0" w:color="auto"/>
                    <w:right w:val="none" w:sz="0" w:space="0" w:color="auto"/>
                  </w:divBdr>
                </w:div>
                <w:div w:id="179390116">
                  <w:blockQuote w:val="1"/>
                  <w:marLeft w:val="0"/>
                  <w:marRight w:val="0"/>
                  <w:marTop w:val="0"/>
                  <w:marBottom w:val="300"/>
                  <w:divBdr>
                    <w:top w:val="none" w:sz="0" w:space="0" w:color="auto"/>
                    <w:left w:val="single" w:sz="36" w:space="11" w:color="EEEEEE"/>
                    <w:bottom w:val="none" w:sz="0" w:space="0" w:color="auto"/>
                    <w:right w:val="none" w:sz="0" w:space="0" w:color="auto"/>
                  </w:divBdr>
                </w:div>
                <w:div w:id="233708224">
                  <w:blockQuote w:val="1"/>
                  <w:marLeft w:val="0"/>
                  <w:marRight w:val="0"/>
                  <w:marTop w:val="0"/>
                  <w:marBottom w:val="300"/>
                  <w:divBdr>
                    <w:top w:val="none" w:sz="0" w:space="0" w:color="auto"/>
                    <w:left w:val="single" w:sz="36" w:space="11" w:color="EEEEEE"/>
                    <w:bottom w:val="none" w:sz="0" w:space="0" w:color="auto"/>
                    <w:right w:val="none" w:sz="0" w:space="0" w:color="auto"/>
                  </w:divBdr>
                </w:div>
                <w:div w:id="11559995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276474830">
          <w:marLeft w:val="0"/>
          <w:marRight w:val="0"/>
          <w:marTop w:val="0"/>
          <w:marBottom w:val="300"/>
          <w:divBdr>
            <w:top w:val="none" w:sz="0" w:space="0" w:color="auto"/>
            <w:left w:val="none" w:sz="0" w:space="0" w:color="auto"/>
            <w:bottom w:val="none" w:sz="0" w:space="0" w:color="auto"/>
            <w:right w:val="none" w:sz="0" w:space="0" w:color="auto"/>
          </w:divBdr>
          <w:divsChild>
            <w:div w:id="11967713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38649365">
          <w:marLeft w:val="0"/>
          <w:marRight w:val="0"/>
          <w:marTop w:val="0"/>
          <w:marBottom w:val="300"/>
          <w:divBdr>
            <w:top w:val="none" w:sz="0" w:space="0" w:color="auto"/>
            <w:left w:val="none" w:sz="0" w:space="0" w:color="auto"/>
            <w:bottom w:val="none" w:sz="0" w:space="0" w:color="auto"/>
            <w:right w:val="none" w:sz="0" w:space="0" w:color="auto"/>
          </w:divBdr>
          <w:divsChild>
            <w:div w:id="4818484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449668316">
          <w:marLeft w:val="0"/>
          <w:marRight w:val="0"/>
          <w:marTop w:val="0"/>
          <w:marBottom w:val="300"/>
          <w:divBdr>
            <w:top w:val="none" w:sz="0" w:space="0" w:color="auto"/>
            <w:left w:val="none" w:sz="0" w:space="0" w:color="auto"/>
            <w:bottom w:val="none" w:sz="0" w:space="0" w:color="auto"/>
            <w:right w:val="none" w:sz="0" w:space="0" w:color="auto"/>
          </w:divBdr>
        </w:div>
        <w:div w:id="1364864944">
          <w:marLeft w:val="0"/>
          <w:marRight w:val="0"/>
          <w:marTop w:val="0"/>
          <w:marBottom w:val="300"/>
          <w:divBdr>
            <w:top w:val="none" w:sz="0" w:space="0" w:color="auto"/>
            <w:left w:val="none" w:sz="0" w:space="0" w:color="auto"/>
            <w:bottom w:val="none" w:sz="0" w:space="0" w:color="auto"/>
            <w:right w:val="none" w:sz="0" w:space="0" w:color="auto"/>
          </w:divBdr>
          <w:divsChild>
            <w:div w:id="20795507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5138696">
          <w:marLeft w:val="0"/>
          <w:marRight w:val="0"/>
          <w:marTop w:val="0"/>
          <w:marBottom w:val="300"/>
          <w:divBdr>
            <w:top w:val="none" w:sz="0" w:space="0" w:color="auto"/>
            <w:left w:val="none" w:sz="0" w:space="0" w:color="auto"/>
            <w:bottom w:val="none" w:sz="0" w:space="0" w:color="auto"/>
            <w:right w:val="none" w:sz="0" w:space="0" w:color="auto"/>
          </w:divBdr>
          <w:divsChild>
            <w:div w:id="41833287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70152879">
          <w:marLeft w:val="0"/>
          <w:marRight w:val="0"/>
          <w:marTop w:val="0"/>
          <w:marBottom w:val="300"/>
          <w:divBdr>
            <w:top w:val="none" w:sz="0" w:space="0" w:color="auto"/>
            <w:left w:val="none" w:sz="0" w:space="0" w:color="auto"/>
            <w:bottom w:val="none" w:sz="0" w:space="0" w:color="auto"/>
            <w:right w:val="none" w:sz="0" w:space="0" w:color="auto"/>
          </w:divBdr>
        </w:div>
        <w:div w:id="1587611537">
          <w:marLeft w:val="0"/>
          <w:marRight w:val="0"/>
          <w:marTop w:val="0"/>
          <w:marBottom w:val="300"/>
          <w:divBdr>
            <w:top w:val="none" w:sz="0" w:space="0" w:color="auto"/>
            <w:left w:val="none" w:sz="0" w:space="0" w:color="auto"/>
            <w:bottom w:val="none" w:sz="0" w:space="0" w:color="auto"/>
            <w:right w:val="none" w:sz="0" w:space="0" w:color="auto"/>
          </w:divBdr>
          <w:divsChild>
            <w:div w:id="4501310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102159">
          <w:marLeft w:val="0"/>
          <w:marRight w:val="0"/>
          <w:marTop w:val="0"/>
          <w:marBottom w:val="300"/>
          <w:divBdr>
            <w:top w:val="none" w:sz="0" w:space="0" w:color="auto"/>
            <w:left w:val="none" w:sz="0" w:space="0" w:color="auto"/>
            <w:bottom w:val="none" w:sz="0" w:space="0" w:color="auto"/>
            <w:right w:val="none" w:sz="0" w:space="0" w:color="auto"/>
          </w:divBdr>
        </w:div>
        <w:div w:id="1888908926">
          <w:marLeft w:val="0"/>
          <w:marRight w:val="0"/>
          <w:marTop w:val="0"/>
          <w:marBottom w:val="300"/>
          <w:divBdr>
            <w:top w:val="none" w:sz="0" w:space="0" w:color="auto"/>
            <w:left w:val="none" w:sz="0" w:space="0" w:color="auto"/>
            <w:bottom w:val="none" w:sz="0" w:space="0" w:color="auto"/>
            <w:right w:val="none" w:sz="0" w:space="0" w:color="auto"/>
          </w:divBdr>
        </w:div>
        <w:div w:id="1971978838">
          <w:marLeft w:val="0"/>
          <w:marRight w:val="0"/>
          <w:marTop w:val="0"/>
          <w:marBottom w:val="300"/>
          <w:divBdr>
            <w:top w:val="none" w:sz="0" w:space="0" w:color="auto"/>
            <w:left w:val="none" w:sz="0" w:space="0" w:color="auto"/>
            <w:bottom w:val="none" w:sz="0" w:space="0" w:color="auto"/>
            <w:right w:val="none" w:sz="0" w:space="0" w:color="auto"/>
          </w:divBdr>
        </w:div>
        <w:div w:id="947543743">
          <w:marLeft w:val="0"/>
          <w:marRight w:val="0"/>
          <w:marTop w:val="0"/>
          <w:marBottom w:val="300"/>
          <w:divBdr>
            <w:top w:val="none" w:sz="0" w:space="0" w:color="auto"/>
            <w:left w:val="none" w:sz="0" w:space="0" w:color="auto"/>
            <w:bottom w:val="none" w:sz="0" w:space="0" w:color="auto"/>
            <w:right w:val="none" w:sz="0" w:space="0" w:color="auto"/>
          </w:divBdr>
        </w:div>
        <w:div w:id="1553300794">
          <w:marLeft w:val="0"/>
          <w:marRight w:val="0"/>
          <w:marTop w:val="0"/>
          <w:marBottom w:val="300"/>
          <w:divBdr>
            <w:top w:val="none" w:sz="0" w:space="0" w:color="auto"/>
            <w:left w:val="none" w:sz="0" w:space="0" w:color="auto"/>
            <w:bottom w:val="none" w:sz="0" w:space="0" w:color="auto"/>
            <w:right w:val="none" w:sz="0" w:space="0" w:color="auto"/>
          </w:divBdr>
        </w:div>
        <w:div w:id="899831124">
          <w:marLeft w:val="0"/>
          <w:marRight w:val="0"/>
          <w:marTop w:val="0"/>
          <w:marBottom w:val="300"/>
          <w:divBdr>
            <w:top w:val="none" w:sz="0" w:space="0" w:color="auto"/>
            <w:left w:val="none" w:sz="0" w:space="0" w:color="auto"/>
            <w:bottom w:val="none" w:sz="0" w:space="0" w:color="auto"/>
            <w:right w:val="none" w:sz="0" w:space="0" w:color="auto"/>
          </w:divBdr>
        </w:div>
        <w:div w:id="545919946">
          <w:marLeft w:val="0"/>
          <w:marRight w:val="0"/>
          <w:marTop w:val="0"/>
          <w:marBottom w:val="300"/>
          <w:divBdr>
            <w:top w:val="none" w:sz="0" w:space="0" w:color="auto"/>
            <w:left w:val="none" w:sz="0" w:space="0" w:color="auto"/>
            <w:bottom w:val="none" w:sz="0" w:space="0" w:color="auto"/>
            <w:right w:val="none" w:sz="0" w:space="0" w:color="auto"/>
          </w:divBdr>
        </w:div>
        <w:div w:id="835342381">
          <w:marLeft w:val="0"/>
          <w:marRight w:val="0"/>
          <w:marTop w:val="0"/>
          <w:marBottom w:val="300"/>
          <w:divBdr>
            <w:top w:val="none" w:sz="0" w:space="0" w:color="auto"/>
            <w:left w:val="none" w:sz="0" w:space="0" w:color="auto"/>
            <w:bottom w:val="none" w:sz="0" w:space="0" w:color="auto"/>
            <w:right w:val="none" w:sz="0" w:space="0" w:color="auto"/>
          </w:divBdr>
        </w:div>
        <w:div w:id="1874272406">
          <w:marLeft w:val="0"/>
          <w:marRight w:val="0"/>
          <w:marTop w:val="0"/>
          <w:marBottom w:val="300"/>
          <w:divBdr>
            <w:top w:val="none" w:sz="0" w:space="0" w:color="auto"/>
            <w:left w:val="none" w:sz="0" w:space="0" w:color="auto"/>
            <w:bottom w:val="none" w:sz="0" w:space="0" w:color="auto"/>
            <w:right w:val="none" w:sz="0" w:space="0" w:color="auto"/>
          </w:divBdr>
        </w:div>
        <w:div w:id="674109843">
          <w:marLeft w:val="0"/>
          <w:marRight w:val="0"/>
          <w:marTop w:val="0"/>
          <w:marBottom w:val="300"/>
          <w:divBdr>
            <w:top w:val="none" w:sz="0" w:space="0" w:color="auto"/>
            <w:left w:val="none" w:sz="0" w:space="0" w:color="auto"/>
            <w:bottom w:val="none" w:sz="0" w:space="0" w:color="auto"/>
            <w:right w:val="none" w:sz="0" w:space="0" w:color="auto"/>
          </w:divBdr>
        </w:div>
        <w:div w:id="1053505464">
          <w:marLeft w:val="0"/>
          <w:marRight w:val="0"/>
          <w:marTop w:val="0"/>
          <w:marBottom w:val="300"/>
          <w:divBdr>
            <w:top w:val="none" w:sz="0" w:space="0" w:color="auto"/>
            <w:left w:val="none" w:sz="0" w:space="0" w:color="auto"/>
            <w:bottom w:val="none" w:sz="0" w:space="0" w:color="auto"/>
            <w:right w:val="none" w:sz="0" w:space="0" w:color="auto"/>
          </w:divBdr>
        </w:div>
        <w:div w:id="709644664">
          <w:marLeft w:val="0"/>
          <w:marRight w:val="0"/>
          <w:marTop w:val="0"/>
          <w:marBottom w:val="300"/>
          <w:divBdr>
            <w:top w:val="none" w:sz="0" w:space="0" w:color="auto"/>
            <w:left w:val="none" w:sz="0" w:space="0" w:color="auto"/>
            <w:bottom w:val="none" w:sz="0" w:space="0" w:color="auto"/>
            <w:right w:val="none" w:sz="0" w:space="0" w:color="auto"/>
          </w:divBdr>
        </w:div>
        <w:div w:id="366373142">
          <w:marLeft w:val="0"/>
          <w:marRight w:val="0"/>
          <w:marTop w:val="0"/>
          <w:marBottom w:val="300"/>
          <w:divBdr>
            <w:top w:val="none" w:sz="0" w:space="0" w:color="auto"/>
            <w:left w:val="none" w:sz="0" w:space="0" w:color="auto"/>
            <w:bottom w:val="none" w:sz="0" w:space="0" w:color="auto"/>
            <w:right w:val="none" w:sz="0" w:space="0" w:color="auto"/>
          </w:divBdr>
        </w:div>
        <w:div w:id="475343195">
          <w:marLeft w:val="0"/>
          <w:marRight w:val="0"/>
          <w:marTop w:val="0"/>
          <w:marBottom w:val="300"/>
          <w:divBdr>
            <w:top w:val="none" w:sz="0" w:space="0" w:color="auto"/>
            <w:left w:val="none" w:sz="0" w:space="0" w:color="auto"/>
            <w:bottom w:val="none" w:sz="0" w:space="0" w:color="auto"/>
            <w:right w:val="none" w:sz="0" w:space="0" w:color="auto"/>
          </w:divBdr>
        </w:div>
        <w:div w:id="768310378">
          <w:marLeft w:val="0"/>
          <w:marRight w:val="0"/>
          <w:marTop w:val="0"/>
          <w:marBottom w:val="300"/>
          <w:divBdr>
            <w:top w:val="none" w:sz="0" w:space="0" w:color="auto"/>
            <w:left w:val="none" w:sz="0" w:space="0" w:color="auto"/>
            <w:bottom w:val="none" w:sz="0" w:space="0" w:color="auto"/>
            <w:right w:val="none" w:sz="0" w:space="0" w:color="auto"/>
          </w:divBdr>
        </w:div>
        <w:div w:id="307173043">
          <w:marLeft w:val="0"/>
          <w:marRight w:val="0"/>
          <w:marTop w:val="0"/>
          <w:marBottom w:val="300"/>
          <w:divBdr>
            <w:top w:val="none" w:sz="0" w:space="0" w:color="auto"/>
            <w:left w:val="none" w:sz="0" w:space="0" w:color="auto"/>
            <w:bottom w:val="none" w:sz="0" w:space="0" w:color="auto"/>
            <w:right w:val="none" w:sz="0" w:space="0" w:color="auto"/>
          </w:divBdr>
        </w:div>
        <w:div w:id="1440753932">
          <w:marLeft w:val="0"/>
          <w:marRight w:val="0"/>
          <w:marTop w:val="0"/>
          <w:marBottom w:val="300"/>
          <w:divBdr>
            <w:top w:val="none" w:sz="0" w:space="0" w:color="auto"/>
            <w:left w:val="none" w:sz="0" w:space="0" w:color="auto"/>
            <w:bottom w:val="none" w:sz="0" w:space="0" w:color="auto"/>
            <w:right w:val="none" w:sz="0" w:space="0" w:color="auto"/>
          </w:divBdr>
        </w:div>
        <w:div w:id="1476603774">
          <w:marLeft w:val="0"/>
          <w:marRight w:val="0"/>
          <w:marTop w:val="0"/>
          <w:marBottom w:val="300"/>
          <w:divBdr>
            <w:top w:val="none" w:sz="0" w:space="0" w:color="auto"/>
            <w:left w:val="none" w:sz="0" w:space="0" w:color="auto"/>
            <w:bottom w:val="none" w:sz="0" w:space="0" w:color="auto"/>
            <w:right w:val="none" w:sz="0" w:space="0" w:color="auto"/>
          </w:divBdr>
        </w:div>
      </w:divsChild>
    </w:div>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91360942">
      <w:bodyDiv w:val="1"/>
      <w:marLeft w:val="0"/>
      <w:marRight w:val="0"/>
      <w:marTop w:val="0"/>
      <w:marBottom w:val="0"/>
      <w:divBdr>
        <w:top w:val="none" w:sz="0" w:space="0" w:color="auto"/>
        <w:left w:val="none" w:sz="0" w:space="0" w:color="auto"/>
        <w:bottom w:val="none" w:sz="0" w:space="0" w:color="auto"/>
        <w:right w:val="none" w:sz="0" w:space="0" w:color="auto"/>
      </w:divBdr>
    </w:div>
    <w:div w:id="106236940">
      <w:bodyDiv w:val="1"/>
      <w:marLeft w:val="0"/>
      <w:marRight w:val="0"/>
      <w:marTop w:val="0"/>
      <w:marBottom w:val="0"/>
      <w:divBdr>
        <w:top w:val="none" w:sz="0" w:space="0" w:color="auto"/>
        <w:left w:val="none" w:sz="0" w:space="0" w:color="auto"/>
        <w:bottom w:val="none" w:sz="0" w:space="0" w:color="auto"/>
        <w:right w:val="none" w:sz="0" w:space="0" w:color="auto"/>
      </w:divBdr>
      <w:divsChild>
        <w:div w:id="1355232835">
          <w:marLeft w:val="0"/>
          <w:marRight w:val="0"/>
          <w:marTop w:val="0"/>
          <w:marBottom w:val="0"/>
          <w:divBdr>
            <w:top w:val="none" w:sz="0" w:space="0" w:color="auto"/>
            <w:left w:val="none" w:sz="0" w:space="0" w:color="auto"/>
            <w:bottom w:val="none" w:sz="0" w:space="0" w:color="auto"/>
            <w:right w:val="none" w:sz="0" w:space="0" w:color="auto"/>
          </w:divBdr>
        </w:div>
      </w:divsChild>
    </w:div>
    <w:div w:id="138426350">
      <w:bodyDiv w:val="1"/>
      <w:marLeft w:val="0"/>
      <w:marRight w:val="0"/>
      <w:marTop w:val="0"/>
      <w:marBottom w:val="0"/>
      <w:divBdr>
        <w:top w:val="none" w:sz="0" w:space="0" w:color="auto"/>
        <w:left w:val="none" w:sz="0" w:space="0" w:color="auto"/>
        <w:bottom w:val="none" w:sz="0" w:space="0" w:color="auto"/>
        <w:right w:val="none" w:sz="0" w:space="0" w:color="auto"/>
      </w:divBdr>
    </w:div>
    <w:div w:id="176506088">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52146795">
      <w:bodyDiv w:val="1"/>
      <w:marLeft w:val="0"/>
      <w:marRight w:val="0"/>
      <w:marTop w:val="0"/>
      <w:marBottom w:val="0"/>
      <w:divBdr>
        <w:top w:val="none" w:sz="0" w:space="0" w:color="auto"/>
        <w:left w:val="none" w:sz="0" w:space="0" w:color="auto"/>
        <w:bottom w:val="none" w:sz="0" w:space="0" w:color="auto"/>
        <w:right w:val="none" w:sz="0" w:space="0" w:color="auto"/>
      </w:divBdr>
    </w:div>
    <w:div w:id="357001181">
      <w:bodyDiv w:val="1"/>
      <w:marLeft w:val="0"/>
      <w:marRight w:val="0"/>
      <w:marTop w:val="0"/>
      <w:marBottom w:val="0"/>
      <w:divBdr>
        <w:top w:val="none" w:sz="0" w:space="0" w:color="auto"/>
        <w:left w:val="none" w:sz="0" w:space="0" w:color="auto"/>
        <w:bottom w:val="none" w:sz="0" w:space="0" w:color="auto"/>
        <w:right w:val="none" w:sz="0" w:space="0" w:color="auto"/>
      </w:divBdr>
      <w:divsChild>
        <w:div w:id="179978631">
          <w:marLeft w:val="0"/>
          <w:marRight w:val="0"/>
          <w:marTop w:val="0"/>
          <w:marBottom w:val="300"/>
          <w:divBdr>
            <w:top w:val="none" w:sz="0" w:space="0" w:color="auto"/>
            <w:left w:val="none" w:sz="0" w:space="0" w:color="auto"/>
            <w:bottom w:val="none" w:sz="0" w:space="0" w:color="auto"/>
            <w:right w:val="none" w:sz="0" w:space="0" w:color="auto"/>
          </w:divBdr>
        </w:div>
        <w:div w:id="1981108115">
          <w:marLeft w:val="0"/>
          <w:marRight w:val="0"/>
          <w:marTop w:val="0"/>
          <w:marBottom w:val="300"/>
          <w:divBdr>
            <w:top w:val="none" w:sz="0" w:space="0" w:color="auto"/>
            <w:left w:val="none" w:sz="0" w:space="0" w:color="auto"/>
            <w:bottom w:val="none" w:sz="0" w:space="0" w:color="auto"/>
            <w:right w:val="none" w:sz="0" w:space="0" w:color="auto"/>
          </w:divBdr>
        </w:div>
        <w:div w:id="1209487239">
          <w:marLeft w:val="0"/>
          <w:marRight w:val="0"/>
          <w:marTop w:val="0"/>
          <w:marBottom w:val="300"/>
          <w:divBdr>
            <w:top w:val="none" w:sz="0" w:space="0" w:color="auto"/>
            <w:left w:val="none" w:sz="0" w:space="0" w:color="auto"/>
            <w:bottom w:val="none" w:sz="0" w:space="0" w:color="auto"/>
            <w:right w:val="none" w:sz="0" w:space="0" w:color="auto"/>
          </w:divBdr>
        </w:div>
      </w:divsChild>
    </w:div>
    <w:div w:id="424688445">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557477408">
      <w:bodyDiv w:val="1"/>
      <w:marLeft w:val="0"/>
      <w:marRight w:val="0"/>
      <w:marTop w:val="0"/>
      <w:marBottom w:val="0"/>
      <w:divBdr>
        <w:top w:val="none" w:sz="0" w:space="0" w:color="auto"/>
        <w:left w:val="none" w:sz="0" w:space="0" w:color="auto"/>
        <w:bottom w:val="none" w:sz="0" w:space="0" w:color="auto"/>
        <w:right w:val="none" w:sz="0" w:space="0" w:color="auto"/>
      </w:divBdr>
    </w:div>
    <w:div w:id="612055627">
      <w:bodyDiv w:val="1"/>
      <w:marLeft w:val="0"/>
      <w:marRight w:val="0"/>
      <w:marTop w:val="0"/>
      <w:marBottom w:val="0"/>
      <w:divBdr>
        <w:top w:val="none" w:sz="0" w:space="0" w:color="auto"/>
        <w:left w:val="none" w:sz="0" w:space="0" w:color="auto"/>
        <w:bottom w:val="none" w:sz="0" w:space="0" w:color="auto"/>
        <w:right w:val="none" w:sz="0" w:space="0" w:color="auto"/>
      </w:divBdr>
    </w:div>
    <w:div w:id="776410438">
      <w:bodyDiv w:val="1"/>
      <w:marLeft w:val="0"/>
      <w:marRight w:val="0"/>
      <w:marTop w:val="0"/>
      <w:marBottom w:val="0"/>
      <w:divBdr>
        <w:top w:val="none" w:sz="0" w:space="0" w:color="auto"/>
        <w:left w:val="none" w:sz="0" w:space="0" w:color="auto"/>
        <w:bottom w:val="none" w:sz="0" w:space="0" w:color="auto"/>
        <w:right w:val="none" w:sz="0" w:space="0" w:color="auto"/>
      </w:divBdr>
    </w:div>
    <w:div w:id="815492439">
      <w:bodyDiv w:val="1"/>
      <w:marLeft w:val="0"/>
      <w:marRight w:val="0"/>
      <w:marTop w:val="0"/>
      <w:marBottom w:val="0"/>
      <w:divBdr>
        <w:top w:val="none" w:sz="0" w:space="0" w:color="auto"/>
        <w:left w:val="none" w:sz="0" w:space="0" w:color="auto"/>
        <w:bottom w:val="none" w:sz="0" w:space="0" w:color="auto"/>
        <w:right w:val="none" w:sz="0" w:space="0" w:color="auto"/>
      </w:divBdr>
    </w:div>
    <w:div w:id="839348524">
      <w:bodyDiv w:val="1"/>
      <w:marLeft w:val="0"/>
      <w:marRight w:val="0"/>
      <w:marTop w:val="0"/>
      <w:marBottom w:val="0"/>
      <w:divBdr>
        <w:top w:val="none" w:sz="0" w:space="0" w:color="auto"/>
        <w:left w:val="none" w:sz="0" w:space="0" w:color="auto"/>
        <w:bottom w:val="none" w:sz="0" w:space="0" w:color="auto"/>
        <w:right w:val="none" w:sz="0" w:space="0" w:color="auto"/>
      </w:divBdr>
    </w:div>
    <w:div w:id="844369532">
      <w:bodyDiv w:val="1"/>
      <w:marLeft w:val="0"/>
      <w:marRight w:val="0"/>
      <w:marTop w:val="0"/>
      <w:marBottom w:val="0"/>
      <w:divBdr>
        <w:top w:val="none" w:sz="0" w:space="0" w:color="auto"/>
        <w:left w:val="none" w:sz="0" w:space="0" w:color="auto"/>
        <w:bottom w:val="none" w:sz="0" w:space="0" w:color="auto"/>
        <w:right w:val="none" w:sz="0" w:space="0" w:color="auto"/>
      </w:divBdr>
      <w:divsChild>
        <w:div w:id="1240335569">
          <w:marLeft w:val="0"/>
          <w:marRight w:val="0"/>
          <w:marTop w:val="0"/>
          <w:marBottom w:val="300"/>
          <w:divBdr>
            <w:top w:val="none" w:sz="0" w:space="0" w:color="auto"/>
            <w:left w:val="none" w:sz="0" w:space="0" w:color="auto"/>
            <w:bottom w:val="none" w:sz="0" w:space="0" w:color="auto"/>
            <w:right w:val="none" w:sz="0" w:space="0" w:color="auto"/>
          </w:divBdr>
          <w:divsChild>
            <w:div w:id="688218813">
              <w:blockQuote w:val="1"/>
              <w:marLeft w:val="0"/>
              <w:marRight w:val="0"/>
              <w:marTop w:val="0"/>
              <w:marBottom w:val="300"/>
              <w:divBdr>
                <w:top w:val="none" w:sz="0" w:space="0" w:color="auto"/>
                <w:left w:val="single" w:sz="36" w:space="11" w:color="EEEEEE"/>
                <w:bottom w:val="none" w:sz="0" w:space="0" w:color="auto"/>
                <w:right w:val="none" w:sz="0" w:space="0" w:color="auto"/>
              </w:divBdr>
            </w:div>
            <w:div w:id="19157666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4407013">
          <w:marLeft w:val="0"/>
          <w:marRight w:val="0"/>
          <w:marTop w:val="0"/>
          <w:marBottom w:val="300"/>
          <w:divBdr>
            <w:top w:val="none" w:sz="0" w:space="0" w:color="auto"/>
            <w:left w:val="none" w:sz="0" w:space="0" w:color="auto"/>
            <w:bottom w:val="none" w:sz="0" w:space="0" w:color="auto"/>
            <w:right w:val="none" w:sz="0" w:space="0" w:color="auto"/>
          </w:divBdr>
        </w:div>
      </w:divsChild>
    </w:div>
    <w:div w:id="853226427">
      <w:bodyDiv w:val="1"/>
      <w:marLeft w:val="0"/>
      <w:marRight w:val="0"/>
      <w:marTop w:val="0"/>
      <w:marBottom w:val="0"/>
      <w:divBdr>
        <w:top w:val="none" w:sz="0" w:space="0" w:color="auto"/>
        <w:left w:val="none" w:sz="0" w:space="0" w:color="auto"/>
        <w:bottom w:val="none" w:sz="0" w:space="0" w:color="auto"/>
        <w:right w:val="none" w:sz="0" w:space="0" w:color="auto"/>
      </w:divBdr>
      <w:divsChild>
        <w:div w:id="976910842">
          <w:marLeft w:val="0"/>
          <w:marRight w:val="0"/>
          <w:marTop w:val="0"/>
          <w:marBottom w:val="0"/>
          <w:divBdr>
            <w:top w:val="none" w:sz="0" w:space="0" w:color="auto"/>
            <w:left w:val="none" w:sz="0" w:space="0" w:color="auto"/>
            <w:bottom w:val="none" w:sz="0" w:space="0" w:color="auto"/>
            <w:right w:val="none" w:sz="0" w:space="0" w:color="auto"/>
          </w:divBdr>
        </w:div>
      </w:divsChild>
    </w:div>
    <w:div w:id="929389725">
      <w:bodyDiv w:val="1"/>
      <w:marLeft w:val="0"/>
      <w:marRight w:val="0"/>
      <w:marTop w:val="0"/>
      <w:marBottom w:val="0"/>
      <w:divBdr>
        <w:top w:val="none" w:sz="0" w:space="0" w:color="auto"/>
        <w:left w:val="none" w:sz="0" w:space="0" w:color="auto"/>
        <w:bottom w:val="none" w:sz="0" w:space="0" w:color="auto"/>
        <w:right w:val="none" w:sz="0" w:space="0" w:color="auto"/>
      </w:divBdr>
      <w:divsChild>
        <w:div w:id="1004750186">
          <w:marLeft w:val="0"/>
          <w:marRight w:val="0"/>
          <w:marTop w:val="0"/>
          <w:marBottom w:val="0"/>
          <w:divBdr>
            <w:top w:val="none" w:sz="0" w:space="0" w:color="auto"/>
            <w:left w:val="none" w:sz="0" w:space="0" w:color="auto"/>
            <w:bottom w:val="none" w:sz="0" w:space="0" w:color="auto"/>
            <w:right w:val="none" w:sz="0" w:space="0" w:color="auto"/>
          </w:divBdr>
        </w:div>
        <w:div w:id="1413355994">
          <w:marLeft w:val="450"/>
          <w:marRight w:val="0"/>
          <w:marTop w:val="150"/>
          <w:marBottom w:val="150"/>
          <w:divBdr>
            <w:top w:val="none" w:sz="0" w:space="0" w:color="auto"/>
            <w:left w:val="none" w:sz="0" w:space="0" w:color="auto"/>
            <w:bottom w:val="none" w:sz="0" w:space="0" w:color="auto"/>
            <w:right w:val="none" w:sz="0" w:space="0" w:color="auto"/>
          </w:divBdr>
          <w:divsChild>
            <w:div w:id="2137215893">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
      </w:divsChild>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045562901">
      <w:bodyDiv w:val="1"/>
      <w:marLeft w:val="0"/>
      <w:marRight w:val="0"/>
      <w:marTop w:val="0"/>
      <w:marBottom w:val="0"/>
      <w:divBdr>
        <w:top w:val="none" w:sz="0" w:space="0" w:color="auto"/>
        <w:left w:val="none" w:sz="0" w:space="0" w:color="auto"/>
        <w:bottom w:val="none" w:sz="0" w:space="0" w:color="auto"/>
        <w:right w:val="none" w:sz="0" w:space="0" w:color="auto"/>
      </w:divBdr>
    </w:div>
    <w:div w:id="1157768459">
      <w:bodyDiv w:val="1"/>
      <w:marLeft w:val="0"/>
      <w:marRight w:val="0"/>
      <w:marTop w:val="0"/>
      <w:marBottom w:val="0"/>
      <w:divBdr>
        <w:top w:val="none" w:sz="0" w:space="0" w:color="auto"/>
        <w:left w:val="none" w:sz="0" w:space="0" w:color="auto"/>
        <w:bottom w:val="none" w:sz="0" w:space="0" w:color="auto"/>
        <w:right w:val="none" w:sz="0" w:space="0" w:color="auto"/>
      </w:divBdr>
    </w:div>
    <w:div w:id="1221672282">
      <w:bodyDiv w:val="1"/>
      <w:marLeft w:val="0"/>
      <w:marRight w:val="0"/>
      <w:marTop w:val="0"/>
      <w:marBottom w:val="0"/>
      <w:divBdr>
        <w:top w:val="none" w:sz="0" w:space="0" w:color="auto"/>
        <w:left w:val="none" w:sz="0" w:space="0" w:color="auto"/>
        <w:bottom w:val="none" w:sz="0" w:space="0" w:color="auto"/>
        <w:right w:val="none" w:sz="0" w:space="0" w:color="auto"/>
      </w:divBdr>
    </w:div>
    <w:div w:id="1270353711">
      <w:bodyDiv w:val="1"/>
      <w:marLeft w:val="0"/>
      <w:marRight w:val="0"/>
      <w:marTop w:val="0"/>
      <w:marBottom w:val="0"/>
      <w:divBdr>
        <w:top w:val="none" w:sz="0" w:space="0" w:color="auto"/>
        <w:left w:val="none" w:sz="0" w:space="0" w:color="auto"/>
        <w:bottom w:val="none" w:sz="0" w:space="0" w:color="auto"/>
        <w:right w:val="none" w:sz="0" w:space="0" w:color="auto"/>
      </w:divBdr>
    </w:div>
    <w:div w:id="1690332143">
      <w:bodyDiv w:val="1"/>
      <w:marLeft w:val="0"/>
      <w:marRight w:val="0"/>
      <w:marTop w:val="0"/>
      <w:marBottom w:val="0"/>
      <w:divBdr>
        <w:top w:val="none" w:sz="0" w:space="0" w:color="auto"/>
        <w:left w:val="none" w:sz="0" w:space="0" w:color="auto"/>
        <w:bottom w:val="none" w:sz="0" w:space="0" w:color="auto"/>
        <w:right w:val="none" w:sz="0" w:space="0" w:color="auto"/>
      </w:divBdr>
      <w:divsChild>
        <w:div w:id="1142042765">
          <w:marLeft w:val="0"/>
          <w:marRight w:val="0"/>
          <w:marTop w:val="0"/>
          <w:marBottom w:val="300"/>
          <w:divBdr>
            <w:top w:val="none" w:sz="0" w:space="0" w:color="auto"/>
            <w:left w:val="none" w:sz="0" w:space="0" w:color="auto"/>
            <w:bottom w:val="none" w:sz="0" w:space="0" w:color="auto"/>
            <w:right w:val="none" w:sz="0" w:space="0" w:color="auto"/>
          </w:divBdr>
          <w:divsChild>
            <w:div w:id="1935435675">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216094284">
                  <w:blockQuote w:val="1"/>
                  <w:marLeft w:val="0"/>
                  <w:marRight w:val="0"/>
                  <w:marTop w:val="0"/>
                  <w:marBottom w:val="300"/>
                  <w:divBdr>
                    <w:top w:val="none" w:sz="0" w:space="0" w:color="auto"/>
                    <w:left w:val="single" w:sz="36" w:space="11" w:color="EEEEEE"/>
                    <w:bottom w:val="none" w:sz="0" w:space="0" w:color="auto"/>
                    <w:right w:val="none" w:sz="0" w:space="0" w:color="auto"/>
                  </w:divBdr>
                </w:div>
                <w:div w:id="1056590190">
                  <w:blockQuote w:val="1"/>
                  <w:marLeft w:val="0"/>
                  <w:marRight w:val="0"/>
                  <w:marTop w:val="0"/>
                  <w:marBottom w:val="300"/>
                  <w:divBdr>
                    <w:top w:val="none" w:sz="0" w:space="0" w:color="auto"/>
                    <w:left w:val="single" w:sz="36" w:space="11" w:color="EEEEEE"/>
                    <w:bottom w:val="none" w:sz="0" w:space="0" w:color="auto"/>
                    <w:right w:val="none" w:sz="0" w:space="0" w:color="auto"/>
                  </w:divBdr>
                </w:div>
                <w:div w:id="465398192">
                  <w:blockQuote w:val="1"/>
                  <w:marLeft w:val="0"/>
                  <w:marRight w:val="0"/>
                  <w:marTop w:val="0"/>
                  <w:marBottom w:val="300"/>
                  <w:divBdr>
                    <w:top w:val="none" w:sz="0" w:space="0" w:color="auto"/>
                    <w:left w:val="single" w:sz="36" w:space="11" w:color="EEEEEE"/>
                    <w:bottom w:val="none" w:sz="0" w:space="0" w:color="auto"/>
                    <w:right w:val="none" w:sz="0" w:space="0" w:color="auto"/>
                  </w:divBdr>
                </w:div>
                <w:div w:id="719403939">
                  <w:blockQuote w:val="1"/>
                  <w:marLeft w:val="0"/>
                  <w:marRight w:val="0"/>
                  <w:marTop w:val="0"/>
                  <w:marBottom w:val="300"/>
                  <w:divBdr>
                    <w:top w:val="none" w:sz="0" w:space="0" w:color="auto"/>
                    <w:left w:val="single" w:sz="36" w:space="11" w:color="EEEEEE"/>
                    <w:bottom w:val="none" w:sz="0" w:space="0" w:color="auto"/>
                    <w:right w:val="none" w:sz="0" w:space="0" w:color="auto"/>
                  </w:divBdr>
                </w:div>
                <w:div w:id="120614755">
                  <w:blockQuote w:val="1"/>
                  <w:marLeft w:val="0"/>
                  <w:marRight w:val="0"/>
                  <w:marTop w:val="0"/>
                  <w:marBottom w:val="300"/>
                  <w:divBdr>
                    <w:top w:val="none" w:sz="0" w:space="0" w:color="auto"/>
                    <w:left w:val="single" w:sz="36" w:space="11" w:color="EEEEEE"/>
                    <w:bottom w:val="none" w:sz="0" w:space="0" w:color="auto"/>
                    <w:right w:val="none" w:sz="0" w:space="0" w:color="auto"/>
                  </w:divBdr>
                </w:div>
                <w:div w:id="16273912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251360739">
          <w:marLeft w:val="0"/>
          <w:marRight w:val="0"/>
          <w:marTop w:val="0"/>
          <w:marBottom w:val="300"/>
          <w:divBdr>
            <w:top w:val="none" w:sz="0" w:space="0" w:color="auto"/>
            <w:left w:val="none" w:sz="0" w:space="0" w:color="auto"/>
            <w:bottom w:val="none" w:sz="0" w:space="0" w:color="auto"/>
            <w:right w:val="none" w:sz="0" w:space="0" w:color="auto"/>
          </w:divBdr>
          <w:divsChild>
            <w:div w:id="77786807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5711957">
          <w:marLeft w:val="0"/>
          <w:marRight w:val="0"/>
          <w:marTop w:val="0"/>
          <w:marBottom w:val="300"/>
          <w:divBdr>
            <w:top w:val="none" w:sz="0" w:space="0" w:color="auto"/>
            <w:left w:val="none" w:sz="0" w:space="0" w:color="auto"/>
            <w:bottom w:val="none" w:sz="0" w:space="0" w:color="auto"/>
            <w:right w:val="none" w:sz="0" w:space="0" w:color="auto"/>
          </w:divBdr>
          <w:divsChild>
            <w:div w:id="827594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34650570">
          <w:marLeft w:val="0"/>
          <w:marRight w:val="0"/>
          <w:marTop w:val="0"/>
          <w:marBottom w:val="300"/>
          <w:divBdr>
            <w:top w:val="none" w:sz="0" w:space="0" w:color="auto"/>
            <w:left w:val="none" w:sz="0" w:space="0" w:color="auto"/>
            <w:bottom w:val="none" w:sz="0" w:space="0" w:color="auto"/>
            <w:right w:val="none" w:sz="0" w:space="0" w:color="auto"/>
          </w:divBdr>
        </w:div>
        <w:div w:id="802117299">
          <w:marLeft w:val="0"/>
          <w:marRight w:val="0"/>
          <w:marTop w:val="0"/>
          <w:marBottom w:val="300"/>
          <w:divBdr>
            <w:top w:val="none" w:sz="0" w:space="0" w:color="auto"/>
            <w:left w:val="none" w:sz="0" w:space="0" w:color="auto"/>
            <w:bottom w:val="none" w:sz="0" w:space="0" w:color="auto"/>
            <w:right w:val="none" w:sz="0" w:space="0" w:color="auto"/>
          </w:divBdr>
          <w:divsChild>
            <w:div w:id="8156116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52215744">
          <w:marLeft w:val="0"/>
          <w:marRight w:val="0"/>
          <w:marTop w:val="0"/>
          <w:marBottom w:val="300"/>
          <w:divBdr>
            <w:top w:val="none" w:sz="0" w:space="0" w:color="auto"/>
            <w:left w:val="none" w:sz="0" w:space="0" w:color="auto"/>
            <w:bottom w:val="none" w:sz="0" w:space="0" w:color="auto"/>
            <w:right w:val="none" w:sz="0" w:space="0" w:color="auto"/>
          </w:divBdr>
          <w:divsChild>
            <w:div w:id="8921561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98060024">
      <w:bodyDiv w:val="1"/>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0"/>
          <w:divBdr>
            <w:top w:val="none" w:sz="0" w:space="0" w:color="auto"/>
            <w:left w:val="none" w:sz="0" w:space="0" w:color="auto"/>
            <w:bottom w:val="none" w:sz="0" w:space="0" w:color="auto"/>
            <w:right w:val="none" w:sz="0" w:space="0" w:color="auto"/>
          </w:divBdr>
        </w:div>
      </w:divsChild>
    </w:div>
    <w:div w:id="21111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4564-76A1-4D84-84DB-2EDBC50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77</cp:revision>
  <cp:lastPrinted>2021-08-18T07:03:00Z</cp:lastPrinted>
  <dcterms:created xsi:type="dcterms:W3CDTF">2021-08-13T08:01:00Z</dcterms:created>
  <dcterms:modified xsi:type="dcterms:W3CDTF">2021-08-19T07:23:00Z</dcterms:modified>
</cp:coreProperties>
</file>