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814E8"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4DB6F1EE"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E6C15A4"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4836BB3" w14:textId="77777777" w:rsidR="00223B3E"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FE2ADB">
        <w:rPr>
          <w:rFonts w:ascii="Times New Roman" w:hAnsi="Times New Roman" w:cs="Times New Roman"/>
          <w:sz w:val="24"/>
          <w:szCs w:val="24"/>
        </w:rPr>
        <w:t>21</w:t>
      </w:r>
      <w:r w:rsidR="00E019AB">
        <w:rPr>
          <w:rFonts w:ascii="Times New Roman" w:hAnsi="Times New Roman" w:cs="Times New Roman"/>
          <w:sz w:val="24"/>
          <w:szCs w:val="24"/>
        </w:rPr>
        <w:t>]</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223B3E">
        <w:rPr>
          <w:rFonts w:ascii="Times New Roman" w:hAnsi="Times New Roman" w:cs="Times New Roman"/>
          <w:sz w:val="24"/>
          <w:szCs w:val="24"/>
        </w:rPr>
        <w:t>9</w:t>
      </w:r>
    </w:p>
    <w:p w14:paraId="46DAF8FD" w14:textId="4FAB9517" w:rsidR="00FE2ADB" w:rsidRDefault="00FE2AD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2476DC">
        <w:rPr>
          <w:rFonts w:ascii="Times New Roman" w:hAnsi="Times New Roman" w:cs="Times New Roman"/>
          <w:sz w:val="24"/>
          <w:szCs w:val="24"/>
        </w:rPr>
        <w:t>CL 03</w:t>
      </w:r>
      <w:r>
        <w:rPr>
          <w:rFonts w:ascii="Times New Roman" w:hAnsi="Times New Roman" w:cs="Times New Roman"/>
          <w:sz w:val="24"/>
          <w:szCs w:val="24"/>
        </w:rPr>
        <w:t>/20</w:t>
      </w:r>
      <w:r w:rsidR="002476DC">
        <w:rPr>
          <w:rFonts w:ascii="Times New Roman" w:hAnsi="Times New Roman" w:cs="Times New Roman"/>
          <w:sz w:val="24"/>
          <w:szCs w:val="24"/>
        </w:rPr>
        <w:t>20</w:t>
      </w:r>
    </w:p>
    <w:p w14:paraId="598EE5DD" w14:textId="77777777" w:rsidR="002E2AE3"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FE2ADB">
        <w:rPr>
          <w:rFonts w:ascii="Times New Roman" w:hAnsi="Times New Roman" w:cs="Times New Roman"/>
          <w:sz w:val="24"/>
          <w:szCs w:val="24"/>
        </w:rPr>
        <w:t>C</w:t>
      </w:r>
      <w:r w:rsidR="002476DC">
        <w:rPr>
          <w:rFonts w:ascii="Times New Roman" w:hAnsi="Times New Roman" w:cs="Times New Roman"/>
          <w:sz w:val="24"/>
          <w:szCs w:val="24"/>
        </w:rPr>
        <w:t>P 12</w:t>
      </w:r>
      <w:r w:rsidR="00FE2ADB">
        <w:rPr>
          <w:rFonts w:ascii="Times New Roman" w:hAnsi="Times New Roman" w:cs="Times New Roman"/>
          <w:sz w:val="24"/>
          <w:szCs w:val="24"/>
        </w:rPr>
        <w:t>/201</w:t>
      </w:r>
      <w:r w:rsidR="002476DC">
        <w:rPr>
          <w:rFonts w:ascii="Times New Roman" w:hAnsi="Times New Roman" w:cs="Times New Roman"/>
          <w:sz w:val="24"/>
          <w:szCs w:val="24"/>
        </w:rPr>
        <w:t>9</w:t>
      </w:r>
      <w:r w:rsidR="00FE2ADB">
        <w:rPr>
          <w:rFonts w:ascii="Times New Roman" w:hAnsi="Times New Roman" w:cs="Times New Roman"/>
          <w:sz w:val="24"/>
          <w:szCs w:val="24"/>
        </w:rPr>
        <w:t>)</w:t>
      </w:r>
    </w:p>
    <w:p w14:paraId="5A1534F6" w14:textId="77777777" w:rsidR="006A68E2" w:rsidRPr="004A2599" w:rsidRDefault="006A68E2" w:rsidP="00214DB4">
      <w:pPr>
        <w:spacing w:after="0" w:line="240" w:lineRule="auto"/>
        <w:ind w:left="5580"/>
        <w:rPr>
          <w:rFonts w:ascii="Times New Roman" w:hAnsi="Times New Roman" w:cs="Times New Roman"/>
          <w:sz w:val="24"/>
          <w:szCs w:val="24"/>
        </w:rPr>
      </w:pPr>
    </w:p>
    <w:p w14:paraId="7A9DADDC" w14:textId="77777777" w:rsidR="002E2AE3" w:rsidRPr="00214DB4" w:rsidRDefault="002476DC" w:rsidP="00214DB4">
      <w:pPr>
        <w:pStyle w:val="Partynames"/>
      </w:pPr>
      <w:r>
        <w:t>James Valentin</w:t>
      </w:r>
      <w:r w:rsidR="00FE2ADB">
        <w:tab/>
      </w:r>
      <w:r w:rsidR="007B1F36">
        <w:t>Appellant</w:t>
      </w:r>
    </w:p>
    <w:p w14:paraId="0E23D1BA"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r w:rsidR="00FE2ADB">
        <w:t xml:space="preserve">Mr. </w:t>
      </w:r>
      <w:proofErr w:type="spellStart"/>
      <w:r w:rsidR="002476DC">
        <w:t>Divino</w:t>
      </w:r>
      <w:proofErr w:type="spellEnd"/>
      <w:r w:rsidR="002476DC">
        <w:t xml:space="preserve"> </w:t>
      </w:r>
      <w:proofErr w:type="spellStart"/>
      <w:r w:rsidR="002476DC">
        <w:t>Sabino</w:t>
      </w:r>
      <w:proofErr w:type="spellEnd"/>
      <w:r w:rsidR="00BC73B1" w:rsidRPr="00214DB4">
        <w:t>)</w:t>
      </w:r>
    </w:p>
    <w:p w14:paraId="0F318957"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A6E8DFE"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7E4A3CBC" w14:textId="77777777" w:rsidR="002476DC" w:rsidRDefault="002476DC" w:rsidP="00214DB4">
      <w:pPr>
        <w:tabs>
          <w:tab w:val="left" w:pos="540"/>
          <w:tab w:val="left" w:pos="5580"/>
          <w:tab w:val="left" w:pos="6480"/>
        </w:tabs>
        <w:spacing w:after="0" w:line="240" w:lineRule="auto"/>
        <w:rPr>
          <w:rFonts w:ascii="Times New Roman" w:hAnsi="Times New Roman" w:cs="Times New Roman"/>
          <w:b/>
          <w:sz w:val="24"/>
          <w:szCs w:val="24"/>
        </w:rPr>
      </w:pPr>
    </w:p>
    <w:p w14:paraId="0108F50F" w14:textId="77777777" w:rsidR="002476DC" w:rsidRPr="000025A2" w:rsidRDefault="002476DC" w:rsidP="002476DC">
      <w:pPr>
        <w:pStyle w:val="NoSpacing"/>
        <w:tabs>
          <w:tab w:val="left" w:pos="5529"/>
        </w:tabs>
        <w:rPr>
          <w:rFonts w:ascii="Times New Roman" w:hAnsi="Times New Roman" w:cs="Times New Roman"/>
          <w:sz w:val="26"/>
          <w:szCs w:val="26"/>
        </w:rPr>
      </w:pPr>
      <w:r w:rsidRPr="000025A2">
        <w:rPr>
          <w:rFonts w:ascii="Times New Roman" w:hAnsi="Times New Roman" w:cs="Times New Roman"/>
          <w:sz w:val="26"/>
          <w:szCs w:val="26"/>
        </w:rPr>
        <w:t>Planning Authority</w:t>
      </w:r>
      <w:r w:rsidRPr="000025A2">
        <w:rPr>
          <w:rFonts w:ascii="Times New Roman" w:hAnsi="Times New Roman" w:cs="Times New Roman"/>
          <w:sz w:val="26"/>
          <w:szCs w:val="26"/>
        </w:rPr>
        <w:tab/>
      </w:r>
      <w:r w:rsidRPr="002476DC">
        <w:rPr>
          <w:rFonts w:ascii="Times New Roman" w:hAnsi="Times New Roman" w:cs="Times New Roman"/>
          <w:b/>
          <w:sz w:val="26"/>
          <w:szCs w:val="26"/>
        </w:rPr>
        <w:t>1</w:t>
      </w:r>
      <w:r w:rsidRPr="002476DC">
        <w:rPr>
          <w:rFonts w:ascii="Times New Roman" w:hAnsi="Times New Roman" w:cs="Times New Roman"/>
          <w:b/>
          <w:sz w:val="26"/>
          <w:szCs w:val="26"/>
          <w:vertAlign w:val="superscript"/>
        </w:rPr>
        <w:t>st</w:t>
      </w:r>
      <w:r w:rsidRPr="002476DC">
        <w:rPr>
          <w:rFonts w:ascii="Times New Roman" w:hAnsi="Times New Roman" w:cs="Times New Roman"/>
          <w:b/>
          <w:sz w:val="26"/>
          <w:szCs w:val="26"/>
        </w:rPr>
        <w:t xml:space="preserve"> Respondent</w:t>
      </w:r>
    </w:p>
    <w:p w14:paraId="4FADDE32" w14:textId="77777777" w:rsidR="002476DC" w:rsidRDefault="002476DC" w:rsidP="002476DC">
      <w:pPr>
        <w:pStyle w:val="NoSpacing"/>
        <w:rPr>
          <w:rFonts w:ascii="Times New Roman" w:hAnsi="Times New Roman" w:cs="Times New Roman"/>
          <w:b/>
          <w:i/>
          <w:sz w:val="26"/>
          <w:szCs w:val="26"/>
        </w:rPr>
      </w:pPr>
      <w:r w:rsidRPr="000025A2">
        <w:rPr>
          <w:rFonts w:ascii="Times New Roman" w:hAnsi="Times New Roman" w:cs="Times New Roman"/>
          <w:b/>
          <w:i/>
          <w:sz w:val="26"/>
          <w:szCs w:val="26"/>
        </w:rPr>
        <w:t>(</w:t>
      </w:r>
      <w:proofErr w:type="gramStart"/>
      <w:r w:rsidRPr="000025A2">
        <w:rPr>
          <w:rFonts w:ascii="Times New Roman" w:hAnsi="Times New Roman" w:cs="Times New Roman"/>
          <w:b/>
          <w:i/>
          <w:sz w:val="26"/>
          <w:szCs w:val="26"/>
        </w:rPr>
        <w:t>rep</w:t>
      </w:r>
      <w:proofErr w:type="gramEnd"/>
      <w:r w:rsidRPr="000025A2">
        <w:rPr>
          <w:rFonts w:ascii="Times New Roman" w:hAnsi="Times New Roman" w:cs="Times New Roman"/>
          <w:b/>
          <w:i/>
          <w:sz w:val="26"/>
          <w:szCs w:val="26"/>
        </w:rPr>
        <w:t>. by Mr. Stefan Knights</w:t>
      </w:r>
      <w:r>
        <w:rPr>
          <w:rFonts w:ascii="Times New Roman" w:hAnsi="Times New Roman" w:cs="Times New Roman"/>
          <w:b/>
          <w:i/>
          <w:sz w:val="26"/>
          <w:szCs w:val="26"/>
        </w:rPr>
        <w:t>)</w:t>
      </w:r>
    </w:p>
    <w:p w14:paraId="5C320246" w14:textId="77777777" w:rsidR="002476DC" w:rsidRPr="000025A2" w:rsidRDefault="002476DC" w:rsidP="002476DC">
      <w:pPr>
        <w:pStyle w:val="NoSpacing"/>
        <w:rPr>
          <w:rFonts w:ascii="Times New Roman" w:hAnsi="Times New Roman" w:cs="Times New Roman"/>
          <w:b/>
          <w:i/>
          <w:sz w:val="26"/>
          <w:szCs w:val="26"/>
        </w:rPr>
      </w:pPr>
    </w:p>
    <w:p w14:paraId="058E2222" w14:textId="77777777" w:rsidR="002476DC" w:rsidRPr="000025A2" w:rsidRDefault="002476DC" w:rsidP="002476DC">
      <w:pPr>
        <w:pStyle w:val="NoSpacing"/>
        <w:tabs>
          <w:tab w:val="left" w:pos="5529"/>
        </w:tabs>
        <w:rPr>
          <w:rFonts w:ascii="Times New Roman" w:hAnsi="Times New Roman" w:cs="Times New Roman"/>
          <w:sz w:val="26"/>
          <w:szCs w:val="26"/>
        </w:rPr>
      </w:pPr>
      <w:r w:rsidRPr="000025A2">
        <w:rPr>
          <w:rFonts w:ascii="Times New Roman" w:hAnsi="Times New Roman" w:cs="Times New Roman"/>
          <w:sz w:val="26"/>
          <w:szCs w:val="26"/>
        </w:rPr>
        <w:t>Public Utilities C</w:t>
      </w:r>
      <w:r>
        <w:rPr>
          <w:rFonts w:ascii="Times New Roman" w:hAnsi="Times New Roman" w:cs="Times New Roman"/>
          <w:sz w:val="26"/>
          <w:szCs w:val="26"/>
        </w:rPr>
        <w:t>orporation</w:t>
      </w:r>
      <w:r>
        <w:rPr>
          <w:rFonts w:ascii="Times New Roman" w:hAnsi="Times New Roman" w:cs="Times New Roman"/>
          <w:sz w:val="26"/>
          <w:szCs w:val="26"/>
        </w:rPr>
        <w:tab/>
      </w:r>
      <w:r w:rsidRPr="002476DC">
        <w:rPr>
          <w:rFonts w:ascii="Times New Roman" w:hAnsi="Times New Roman" w:cs="Times New Roman"/>
          <w:b/>
          <w:sz w:val="26"/>
          <w:szCs w:val="26"/>
        </w:rPr>
        <w:t>2</w:t>
      </w:r>
      <w:r w:rsidRPr="002476DC">
        <w:rPr>
          <w:rFonts w:ascii="Times New Roman" w:hAnsi="Times New Roman" w:cs="Times New Roman"/>
          <w:b/>
          <w:sz w:val="26"/>
          <w:szCs w:val="26"/>
          <w:vertAlign w:val="superscript"/>
        </w:rPr>
        <w:t>nd</w:t>
      </w:r>
      <w:r w:rsidRPr="002476DC">
        <w:rPr>
          <w:rFonts w:ascii="Times New Roman" w:hAnsi="Times New Roman" w:cs="Times New Roman"/>
          <w:b/>
          <w:sz w:val="26"/>
          <w:szCs w:val="26"/>
        </w:rPr>
        <w:t xml:space="preserve"> Respondent</w:t>
      </w:r>
    </w:p>
    <w:p w14:paraId="38C018A4" w14:textId="77777777" w:rsidR="002476DC" w:rsidRDefault="002476DC" w:rsidP="002476DC">
      <w:pPr>
        <w:pStyle w:val="NoSpacing"/>
        <w:rPr>
          <w:rFonts w:ascii="Times New Roman" w:hAnsi="Times New Roman" w:cs="Times New Roman"/>
          <w:b/>
          <w:i/>
          <w:sz w:val="26"/>
          <w:szCs w:val="26"/>
        </w:rPr>
      </w:pPr>
      <w:r w:rsidRPr="000025A2">
        <w:rPr>
          <w:rFonts w:ascii="Times New Roman" w:hAnsi="Times New Roman" w:cs="Times New Roman"/>
          <w:b/>
          <w:i/>
          <w:sz w:val="26"/>
          <w:szCs w:val="26"/>
        </w:rPr>
        <w:t>(</w:t>
      </w:r>
      <w:proofErr w:type="gramStart"/>
      <w:r w:rsidRPr="000025A2">
        <w:rPr>
          <w:rFonts w:ascii="Times New Roman" w:hAnsi="Times New Roman" w:cs="Times New Roman"/>
          <w:b/>
          <w:i/>
          <w:sz w:val="26"/>
          <w:szCs w:val="26"/>
        </w:rPr>
        <w:t>rep</w:t>
      </w:r>
      <w:proofErr w:type="gramEnd"/>
      <w:r w:rsidRPr="000025A2">
        <w:rPr>
          <w:rFonts w:ascii="Times New Roman" w:hAnsi="Times New Roman" w:cs="Times New Roman"/>
          <w:b/>
          <w:i/>
          <w:sz w:val="26"/>
          <w:szCs w:val="26"/>
        </w:rPr>
        <w:t xml:space="preserve">. by Mr. S. </w:t>
      </w:r>
      <w:proofErr w:type="spellStart"/>
      <w:r w:rsidRPr="000025A2">
        <w:rPr>
          <w:rFonts w:ascii="Times New Roman" w:hAnsi="Times New Roman" w:cs="Times New Roman"/>
          <w:b/>
          <w:i/>
          <w:sz w:val="26"/>
          <w:szCs w:val="26"/>
        </w:rPr>
        <w:t>Rajasundaram</w:t>
      </w:r>
      <w:proofErr w:type="spellEnd"/>
    </w:p>
    <w:p w14:paraId="3C7E1E73" w14:textId="77777777" w:rsidR="002476DC" w:rsidRPr="004A2599" w:rsidRDefault="002476DC" w:rsidP="00622779">
      <w:pPr>
        <w:pStyle w:val="Partynames"/>
        <w:tabs>
          <w:tab w:val="clear" w:pos="5580"/>
          <w:tab w:val="left" w:pos="5529"/>
        </w:tabs>
      </w:pPr>
      <w:r>
        <w:t>Attorney General</w:t>
      </w:r>
      <w:r>
        <w:tab/>
      </w:r>
      <w:proofErr w:type="gramStart"/>
      <w:r>
        <w:t>3</w:t>
      </w:r>
      <w:r w:rsidRPr="002476DC">
        <w:rPr>
          <w:vertAlign w:val="superscript"/>
        </w:rPr>
        <w:t>rd</w:t>
      </w:r>
      <w:proofErr w:type="gramEnd"/>
      <w:r>
        <w:t xml:space="preserve"> Respondent</w:t>
      </w:r>
    </w:p>
    <w:p w14:paraId="4D62F792"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FE2ADB">
        <w:rPr>
          <w:rFonts w:ascii="Times New Roman" w:hAnsi="Times New Roman" w:cs="Times New Roman"/>
          <w:i/>
          <w:sz w:val="24"/>
          <w:szCs w:val="24"/>
        </w:rPr>
        <w:t>M</w:t>
      </w:r>
      <w:r w:rsidR="002476DC">
        <w:rPr>
          <w:rFonts w:ascii="Times New Roman" w:hAnsi="Times New Roman" w:cs="Times New Roman"/>
          <w:i/>
          <w:sz w:val="24"/>
          <w:szCs w:val="24"/>
        </w:rPr>
        <w:t>s. Aaishah Molle</w:t>
      </w:r>
      <w:r w:rsidRPr="004A2599">
        <w:rPr>
          <w:rFonts w:ascii="Times New Roman" w:hAnsi="Times New Roman" w:cs="Times New Roman"/>
          <w:i/>
          <w:sz w:val="24"/>
          <w:szCs w:val="24"/>
        </w:rPr>
        <w:t>)</w:t>
      </w:r>
    </w:p>
    <w:p w14:paraId="68C0750D"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A576BD5" w14:textId="181A4788" w:rsidR="00FE2ADB"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476DC">
        <w:rPr>
          <w:rFonts w:ascii="Times New Roman" w:hAnsi="Times New Roman" w:cs="Times New Roman"/>
          <w:i/>
          <w:sz w:val="24"/>
          <w:szCs w:val="24"/>
        </w:rPr>
        <w:t>Valentin v Planning Authority &amp; Others</w:t>
      </w:r>
      <w:r w:rsidR="00FE2ADB">
        <w:rPr>
          <w:rFonts w:ascii="Times New Roman" w:hAnsi="Times New Roman" w:cs="Times New Roman"/>
          <w:i/>
          <w:sz w:val="24"/>
          <w:szCs w:val="24"/>
        </w:rPr>
        <w:t xml:space="preserve"> </w:t>
      </w:r>
      <w:r w:rsidR="00FE2ADB">
        <w:rPr>
          <w:rFonts w:ascii="Times New Roman" w:hAnsi="Times New Roman" w:cs="Times New Roman"/>
          <w:sz w:val="24"/>
          <w:szCs w:val="24"/>
        </w:rPr>
        <w:t xml:space="preserve">(SCA </w:t>
      </w:r>
      <w:r w:rsidR="002476DC">
        <w:rPr>
          <w:rFonts w:ascii="Times New Roman" w:hAnsi="Times New Roman" w:cs="Times New Roman"/>
          <w:sz w:val="24"/>
          <w:szCs w:val="24"/>
        </w:rPr>
        <w:t>CL 03</w:t>
      </w:r>
      <w:r w:rsidR="00FE2ADB">
        <w:rPr>
          <w:rFonts w:ascii="Times New Roman" w:hAnsi="Times New Roman" w:cs="Times New Roman"/>
          <w:sz w:val="24"/>
          <w:szCs w:val="24"/>
        </w:rPr>
        <w:t>/20</w:t>
      </w:r>
      <w:r w:rsidR="002476DC">
        <w:rPr>
          <w:rFonts w:ascii="Times New Roman" w:hAnsi="Times New Roman" w:cs="Times New Roman"/>
          <w:sz w:val="24"/>
          <w:szCs w:val="24"/>
        </w:rPr>
        <w:t>20</w:t>
      </w:r>
      <w:r w:rsidR="00BE1D4A">
        <w:rPr>
          <w:rFonts w:ascii="Times New Roman" w:hAnsi="Times New Roman" w:cs="Times New Roman"/>
          <w:sz w:val="24"/>
          <w:szCs w:val="24"/>
        </w:rPr>
        <w:t>) SCCA</w:t>
      </w:r>
      <w:r w:rsidR="00223B3E">
        <w:rPr>
          <w:rFonts w:ascii="Times New Roman" w:hAnsi="Times New Roman" w:cs="Times New Roman"/>
          <w:sz w:val="24"/>
          <w:szCs w:val="24"/>
        </w:rPr>
        <w:t xml:space="preserve"> 9</w:t>
      </w:r>
    </w:p>
    <w:p w14:paraId="46D0AABD" w14:textId="743ACAE0" w:rsidR="00405958" w:rsidRPr="004A2599" w:rsidRDefault="00405958" w:rsidP="00C17515">
      <w:pPr>
        <w:spacing w:before="120" w:after="0" w:line="240" w:lineRule="auto"/>
        <w:rPr>
          <w:rFonts w:ascii="Times New Roman" w:hAnsi="Times New Roman" w:cs="Times New Roman"/>
          <w:sz w:val="24"/>
          <w:szCs w:val="24"/>
        </w:rPr>
      </w:pPr>
    </w:p>
    <w:p w14:paraId="4E32DEC4"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Pr>
          <w:rFonts w:ascii="Times New Roman" w:hAnsi="Times New Roman" w:cs="Times New Roman"/>
          <w:b/>
          <w:sz w:val="24"/>
          <w:szCs w:val="24"/>
        </w:rPr>
        <w:t>Fernando P</w:t>
      </w:r>
      <w:r w:rsidR="008D0CD6" w:rsidRPr="00FE2ADB">
        <w:rPr>
          <w:rFonts w:ascii="Times New Roman" w:hAnsi="Times New Roman" w:cs="Times New Roman"/>
          <w:b/>
          <w:sz w:val="24"/>
          <w:szCs w:val="24"/>
        </w:rPr>
        <w:t>, Twomey</w:t>
      </w:r>
      <w:r w:rsidR="00FE2ADB" w:rsidRPr="00FE2ADB">
        <w:rPr>
          <w:rFonts w:ascii="Times New Roman" w:hAnsi="Times New Roman" w:cs="Times New Roman"/>
          <w:b/>
          <w:sz w:val="24"/>
          <w:szCs w:val="24"/>
        </w:rPr>
        <w:t xml:space="preserve"> JA, Robinson JA</w:t>
      </w:r>
    </w:p>
    <w:p w14:paraId="1098D155" w14:textId="2295F467" w:rsidR="00344425" w:rsidRPr="00BE1D4A"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BE1D4A">
        <w:rPr>
          <w:rFonts w:ascii="Times New Roman" w:hAnsi="Times New Roman" w:cs="Times New Roman"/>
          <w:b/>
          <w:sz w:val="24"/>
          <w:szCs w:val="24"/>
        </w:rPr>
        <w:tab/>
      </w:r>
      <w:r w:rsidR="00BE1D4A" w:rsidRPr="00BE1D4A">
        <w:rPr>
          <w:rFonts w:ascii="Times New Roman" w:hAnsi="Times New Roman" w:cs="Times New Roman"/>
          <w:sz w:val="24"/>
          <w:szCs w:val="24"/>
        </w:rPr>
        <w:t>The Appellant complains that his</w:t>
      </w:r>
      <w:r w:rsidR="00BE1D4A">
        <w:rPr>
          <w:rFonts w:ascii="Times New Roman" w:hAnsi="Times New Roman" w:cs="Times New Roman"/>
          <w:sz w:val="24"/>
          <w:szCs w:val="24"/>
        </w:rPr>
        <w:t xml:space="preserve"> rights under article 16 and 26 of the Constitution have been breached by the </w:t>
      </w:r>
      <w:proofErr w:type="gramStart"/>
      <w:r w:rsidR="00BE1D4A">
        <w:rPr>
          <w:rFonts w:ascii="Times New Roman" w:hAnsi="Times New Roman" w:cs="Times New Roman"/>
          <w:sz w:val="24"/>
          <w:szCs w:val="24"/>
        </w:rPr>
        <w:t>1</w:t>
      </w:r>
      <w:r w:rsidR="00BE1D4A" w:rsidRPr="00BE1D4A">
        <w:rPr>
          <w:rFonts w:ascii="Times New Roman" w:hAnsi="Times New Roman" w:cs="Times New Roman"/>
          <w:sz w:val="24"/>
          <w:szCs w:val="24"/>
          <w:vertAlign w:val="superscript"/>
        </w:rPr>
        <w:t>st</w:t>
      </w:r>
      <w:proofErr w:type="gramEnd"/>
      <w:r w:rsidR="00BE1D4A">
        <w:rPr>
          <w:rFonts w:ascii="Times New Roman" w:hAnsi="Times New Roman" w:cs="Times New Roman"/>
          <w:sz w:val="24"/>
          <w:szCs w:val="24"/>
        </w:rPr>
        <w:t xml:space="preserve"> and 2</w:t>
      </w:r>
      <w:r w:rsidR="00BE1D4A" w:rsidRPr="00BE1D4A">
        <w:rPr>
          <w:rFonts w:ascii="Times New Roman" w:hAnsi="Times New Roman" w:cs="Times New Roman"/>
          <w:sz w:val="24"/>
          <w:szCs w:val="24"/>
          <w:vertAlign w:val="superscript"/>
        </w:rPr>
        <w:t>nd</w:t>
      </w:r>
      <w:r w:rsidR="00BE1D4A">
        <w:rPr>
          <w:rFonts w:ascii="Times New Roman" w:hAnsi="Times New Roman" w:cs="Times New Roman"/>
          <w:sz w:val="24"/>
          <w:szCs w:val="24"/>
        </w:rPr>
        <w:t xml:space="preserve"> Respondents.</w:t>
      </w:r>
      <w:r w:rsidR="00BE1D4A" w:rsidRPr="00BE1D4A">
        <w:rPr>
          <w:rFonts w:ascii="Times New Roman" w:hAnsi="Times New Roman" w:cs="Times New Roman"/>
          <w:sz w:val="24"/>
          <w:szCs w:val="24"/>
        </w:rPr>
        <w:t xml:space="preserve"> </w:t>
      </w:r>
    </w:p>
    <w:p w14:paraId="51A37255"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258D2">
        <w:rPr>
          <w:rFonts w:ascii="Times New Roman" w:hAnsi="Times New Roman" w:cs="Times New Roman"/>
          <w:sz w:val="24"/>
          <w:szCs w:val="24"/>
        </w:rPr>
        <w:t>0</w:t>
      </w:r>
      <w:r w:rsidR="002476DC">
        <w:rPr>
          <w:rFonts w:ascii="Times New Roman" w:hAnsi="Times New Roman" w:cs="Times New Roman"/>
          <w:sz w:val="24"/>
          <w:szCs w:val="24"/>
        </w:rPr>
        <w:t>6</w:t>
      </w:r>
      <w:r w:rsidR="007258D2" w:rsidRPr="007258D2">
        <w:rPr>
          <w:rFonts w:ascii="Times New Roman" w:hAnsi="Times New Roman" w:cs="Times New Roman"/>
          <w:sz w:val="24"/>
          <w:szCs w:val="24"/>
          <w:vertAlign w:val="superscript"/>
        </w:rPr>
        <w:t>th</w:t>
      </w:r>
      <w:r w:rsidR="007258D2">
        <w:rPr>
          <w:rFonts w:ascii="Times New Roman" w:hAnsi="Times New Roman" w:cs="Times New Roman"/>
          <w:sz w:val="24"/>
          <w:szCs w:val="24"/>
        </w:rPr>
        <w:t xml:space="preserve"> April 2021</w:t>
      </w:r>
    </w:p>
    <w:p w14:paraId="06661986" w14:textId="5C95E6DB"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17515">
        <w:rPr>
          <w:rFonts w:ascii="Times New Roman" w:hAnsi="Times New Roman" w:cs="Times New Roman"/>
          <w:sz w:val="24"/>
          <w:szCs w:val="24"/>
        </w:rPr>
        <w:t>30</w:t>
      </w:r>
      <w:r w:rsidR="00C17515" w:rsidRPr="00C17515">
        <w:rPr>
          <w:rFonts w:ascii="Times New Roman" w:hAnsi="Times New Roman" w:cs="Times New Roman"/>
          <w:sz w:val="24"/>
          <w:szCs w:val="24"/>
          <w:vertAlign w:val="superscript"/>
        </w:rPr>
        <w:t>th</w:t>
      </w:r>
      <w:r w:rsidR="00C17515">
        <w:rPr>
          <w:rFonts w:ascii="Times New Roman" w:hAnsi="Times New Roman" w:cs="Times New Roman"/>
          <w:sz w:val="24"/>
          <w:szCs w:val="24"/>
        </w:rPr>
        <w:t xml:space="preserve"> April 2021</w:t>
      </w:r>
    </w:p>
    <w:p w14:paraId="15EDD9B6" w14:textId="77777777" w:rsidR="00FE2ADB" w:rsidRPr="00F33B83" w:rsidRDefault="00FE2ADB" w:rsidP="00214DB4">
      <w:pPr>
        <w:pBdr>
          <w:bottom w:val="single" w:sz="4" w:space="1" w:color="auto"/>
        </w:pBdr>
        <w:spacing w:after="0" w:line="240" w:lineRule="auto"/>
        <w:ind w:left="1890" w:hanging="1890"/>
        <w:rPr>
          <w:rFonts w:ascii="Times New Roman" w:hAnsi="Times New Roman" w:cs="Times New Roman"/>
          <w:sz w:val="24"/>
          <w:szCs w:val="24"/>
        </w:rPr>
      </w:pPr>
    </w:p>
    <w:p w14:paraId="60C5DF27"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20EB250" w14:textId="4596768A" w:rsidR="00F33B83" w:rsidRPr="007D25FE" w:rsidRDefault="00BE1D4A"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appeal against the judgment of the Constitutional Court </w:t>
      </w:r>
      <w:proofErr w:type="gramStart"/>
      <w:r>
        <w:rPr>
          <w:rFonts w:ascii="Times New Roman" w:hAnsi="Times New Roman" w:cs="Times New Roman"/>
          <w:sz w:val="24"/>
          <w:szCs w:val="24"/>
        </w:rPr>
        <w:t>is dismissed</w:t>
      </w:r>
      <w:proofErr w:type="gramEnd"/>
      <w:r>
        <w:rPr>
          <w:rFonts w:ascii="Times New Roman" w:hAnsi="Times New Roman" w:cs="Times New Roman"/>
          <w:sz w:val="24"/>
          <w:szCs w:val="24"/>
        </w:rPr>
        <w:t>.</w:t>
      </w:r>
    </w:p>
    <w:p w14:paraId="28DB640E"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39A4162"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4FCB0D57"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BCB9A0C" w14:textId="77777777" w:rsidR="00722761" w:rsidRPr="004A2599" w:rsidRDefault="00722761" w:rsidP="00722761">
      <w:pPr>
        <w:rPr>
          <w:rFonts w:ascii="Times New Roman" w:hAnsi="Times New Roman" w:cs="Times New Roman"/>
          <w:sz w:val="24"/>
          <w:szCs w:val="24"/>
        </w:rPr>
      </w:pPr>
    </w:p>
    <w:p w14:paraId="0CE1973A" w14:textId="77777777" w:rsidR="005B12AA" w:rsidRDefault="008D0CD6" w:rsidP="005B12AA">
      <w:pPr>
        <w:pStyle w:val="JudgmentText"/>
        <w:numPr>
          <w:ilvl w:val="0"/>
          <w:numId w:val="0"/>
        </w:numPr>
        <w:spacing w:line="480" w:lineRule="auto"/>
        <w:ind w:left="720" w:hanging="720"/>
        <w:rPr>
          <w:b/>
        </w:rPr>
      </w:pPr>
      <w:r>
        <w:rPr>
          <w:b/>
        </w:rPr>
        <w:t>FERNANDO P</w:t>
      </w:r>
    </w:p>
    <w:p w14:paraId="45734FE1" w14:textId="77777777" w:rsidR="003864F6"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The Appellant has appealed against a judgment of the Constitutional Court dismissing his petition for:</w:t>
      </w:r>
    </w:p>
    <w:p w14:paraId="73CC5356" w14:textId="2EF45765" w:rsidR="003864F6" w:rsidRPr="008B6ACF" w:rsidRDefault="003864F6" w:rsidP="00BE1D4A">
      <w:pPr>
        <w:pStyle w:val="ListParagraph"/>
        <w:numPr>
          <w:ilvl w:val="0"/>
          <w:numId w:val="17"/>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lastRenderedPageBreak/>
        <w:t xml:space="preserve">“a declaration that the acts of the Respondents breach the Petitioner’s rights under articles 16 and 26 of the </w:t>
      </w:r>
      <w:r w:rsidR="004F49CA" w:rsidRPr="008B6ACF">
        <w:rPr>
          <w:rFonts w:ascii="Times New Roman" w:hAnsi="Times New Roman" w:cs="Times New Roman"/>
          <w:sz w:val="24"/>
          <w:szCs w:val="24"/>
        </w:rPr>
        <w:t xml:space="preserve">Constitution; </w:t>
      </w:r>
      <w:r w:rsidR="004F49CA" w:rsidRPr="008B6ACF">
        <w:rPr>
          <w:rFonts w:ascii="Times New Roman" w:hAnsi="Times New Roman" w:cs="Times New Roman"/>
          <w:sz w:val="24"/>
          <w:szCs w:val="24"/>
        </w:rPr>
        <w:softHyphen/>
      </w:r>
      <w:r w:rsidRPr="008B6ACF">
        <w:rPr>
          <w:rFonts w:ascii="Times New Roman" w:hAnsi="Times New Roman" w:cs="Times New Roman"/>
          <w:sz w:val="24"/>
          <w:szCs w:val="24"/>
        </w:rPr>
        <w:softHyphen/>
      </w:r>
      <w:r w:rsidRPr="008B6ACF">
        <w:rPr>
          <w:rFonts w:ascii="Times New Roman" w:hAnsi="Times New Roman" w:cs="Times New Roman"/>
          <w:sz w:val="24"/>
          <w:szCs w:val="24"/>
        </w:rPr>
        <w:softHyphen/>
      </w:r>
      <w:r w:rsidRPr="008B6ACF">
        <w:rPr>
          <w:rFonts w:ascii="Times New Roman" w:hAnsi="Times New Roman" w:cs="Times New Roman"/>
          <w:sz w:val="24"/>
          <w:szCs w:val="24"/>
        </w:rPr>
        <w:softHyphen/>
      </w:r>
      <w:r w:rsidRPr="008B6ACF">
        <w:rPr>
          <w:rFonts w:ascii="Times New Roman" w:hAnsi="Times New Roman" w:cs="Times New Roman"/>
          <w:sz w:val="24"/>
          <w:szCs w:val="24"/>
        </w:rPr>
        <w:softHyphen/>
      </w:r>
      <w:r w:rsidRPr="008B6ACF">
        <w:rPr>
          <w:rFonts w:ascii="Times New Roman" w:hAnsi="Times New Roman" w:cs="Times New Roman"/>
          <w:sz w:val="24"/>
          <w:szCs w:val="24"/>
        </w:rPr>
        <w:softHyphen/>
      </w:r>
    </w:p>
    <w:p w14:paraId="00A5F9F7" w14:textId="77777777" w:rsidR="003864F6" w:rsidRPr="008B6ACF" w:rsidRDefault="003864F6" w:rsidP="00BE1D4A">
      <w:pPr>
        <w:pStyle w:val="ListParagraph"/>
        <w:numPr>
          <w:ilvl w:val="0"/>
          <w:numId w:val="17"/>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ordering the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Respondent to relocate, divert or otherwise reposition the electricity lines and poles in order that the Petitioner may complete his construction works;</w:t>
      </w:r>
    </w:p>
    <w:p w14:paraId="7A73259C" w14:textId="77777777" w:rsidR="003864F6" w:rsidRPr="008B6ACF" w:rsidRDefault="003864F6" w:rsidP="00BE1D4A">
      <w:pPr>
        <w:pStyle w:val="ListParagraph"/>
        <w:numPr>
          <w:ilvl w:val="0"/>
          <w:numId w:val="17"/>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ordering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Respondent to lift, vacate or otherwise remove the Stop Notice;</w:t>
      </w:r>
    </w:p>
    <w:p w14:paraId="2E76CA4F" w14:textId="77777777" w:rsidR="003864F6" w:rsidRPr="008B6ACF" w:rsidRDefault="003864F6" w:rsidP="00BE1D4A">
      <w:pPr>
        <w:pStyle w:val="ListParagraph"/>
        <w:numPr>
          <w:ilvl w:val="0"/>
          <w:numId w:val="17"/>
        </w:numPr>
        <w:spacing w:line="276" w:lineRule="auto"/>
        <w:rPr>
          <w:rFonts w:ascii="Times New Roman" w:hAnsi="Times New Roman" w:cs="Times New Roman"/>
          <w:sz w:val="24"/>
          <w:szCs w:val="24"/>
        </w:rPr>
      </w:pPr>
      <w:r w:rsidRPr="008B6ACF">
        <w:rPr>
          <w:rFonts w:ascii="Times New Roman" w:hAnsi="Times New Roman" w:cs="Times New Roman"/>
          <w:sz w:val="24"/>
          <w:szCs w:val="24"/>
        </w:rPr>
        <w:t>moral damages amounting to SR 500,000 against the Respondents; and</w:t>
      </w:r>
    </w:p>
    <w:p w14:paraId="1E3C08A6" w14:textId="77777777" w:rsidR="003864F6" w:rsidRPr="008B6ACF" w:rsidRDefault="003864F6" w:rsidP="00BE1D4A">
      <w:pPr>
        <w:pStyle w:val="ListParagraph"/>
        <w:numPr>
          <w:ilvl w:val="0"/>
          <w:numId w:val="17"/>
        </w:numPr>
        <w:spacing w:line="276" w:lineRule="auto"/>
        <w:rPr>
          <w:rFonts w:ascii="Times New Roman" w:hAnsi="Times New Roman" w:cs="Times New Roman"/>
          <w:sz w:val="24"/>
          <w:szCs w:val="24"/>
        </w:rPr>
      </w:pPr>
      <w:proofErr w:type="gramStart"/>
      <w:r w:rsidRPr="008B6ACF">
        <w:rPr>
          <w:rFonts w:ascii="Times New Roman" w:hAnsi="Times New Roman" w:cs="Times New Roman"/>
          <w:sz w:val="24"/>
          <w:szCs w:val="24"/>
        </w:rPr>
        <w:t>any</w:t>
      </w:r>
      <w:proofErr w:type="gramEnd"/>
      <w:r w:rsidRPr="008B6ACF">
        <w:rPr>
          <w:rFonts w:ascii="Times New Roman" w:hAnsi="Times New Roman" w:cs="Times New Roman"/>
          <w:sz w:val="24"/>
          <w:szCs w:val="24"/>
        </w:rPr>
        <w:t xml:space="preserve"> other order that their Lordships deem fit.”</w:t>
      </w:r>
    </w:p>
    <w:p w14:paraId="00249AE1" w14:textId="77777777" w:rsidR="003864F6" w:rsidRPr="008B6ACF" w:rsidRDefault="003864F6" w:rsidP="00BE1D4A">
      <w:pPr>
        <w:pStyle w:val="ListParagraph"/>
        <w:spacing w:line="276" w:lineRule="auto"/>
        <w:ind w:left="2160"/>
        <w:rPr>
          <w:rFonts w:ascii="Times New Roman" w:hAnsi="Times New Roman" w:cs="Times New Roman"/>
          <w:sz w:val="24"/>
          <w:szCs w:val="24"/>
        </w:rPr>
      </w:pPr>
    </w:p>
    <w:p w14:paraId="175663A9" w14:textId="77777777" w:rsidR="003864F6"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proofErr w:type="gramStart"/>
      <w:r w:rsidRPr="008B6ACF">
        <w:rPr>
          <w:rFonts w:ascii="Times New Roman" w:hAnsi="Times New Roman" w:cs="Times New Roman"/>
          <w:sz w:val="24"/>
          <w:szCs w:val="24"/>
        </w:rPr>
        <w:t>The Constitutional Court had dismissed the Petition on a preliminary objection raised on behalf of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and 3</w:t>
      </w:r>
      <w:r w:rsidRPr="008B6ACF">
        <w:rPr>
          <w:rFonts w:ascii="Times New Roman" w:hAnsi="Times New Roman" w:cs="Times New Roman"/>
          <w:sz w:val="24"/>
          <w:szCs w:val="24"/>
          <w:vertAlign w:val="superscript"/>
        </w:rPr>
        <w:t>rd</w:t>
      </w:r>
      <w:r w:rsidRPr="008B6ACF">
        <w:rPr>
          <w:rFonts w:ascii="Times New Roman" w:hAnsi="Times New Roman" w:cs="Times New Roman"/>
          <w:sz w:val="24"/>
          <w:szCs w:val="24"/>
        </w:rPr>
        <w:t xml:space="preserve"> Respondents, that the petition had been filed out of time in contravention of rule 4 of the Constitutional Court (Application, Contravention, Enforcement of interpretation of the Constitution) Rules 1994 and was in contravention of the parallel remedies principle set out in article 46(4) of the Constitution.</w:t>
      </w:r>
      <w:proofErr w:type="gramEnd"/>
    </w:p>
    <w:p w14:paraId="683A0D88" w14:textId="77777777" w:rsidR="003864F6" w:rsidRPr="008B6ACF" w:rsidRDefault="003864F6" w:rsidP="00BE1D4A">
      <w:pPr>
        <w:pStyle w:val="ListParagraph"/>
        <w:spacing w:line="276" w:lineRule="auto"/>
        <w:jc w:val="both"/>
        <w:rPr>
          <w:rFonts w:ascii="Times New Roman" w:hAnsi="Times New Roman" w:cs="Times New Roman"/>
          <w:sz w:val="24"/>
          <w:szCs w:val="24"/>
        </w:rPr>
      </w:pPr>
    </w:p>
    <w:p w14:paraId="1625F906" w14:textId="77777777" w:rsidR="003864F6"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The Appellant has raised the following grounds of appeal:</w:t>
      </w:r>
    </w:p>
    <w:p w14:paraId="49CF2655" w14:textId="77777777" w:rsidR="003864F6" w:rsidRPr="008B6ACF" w:rsidRDefault="003864F6" w:rsidP="00BE1D4A">
      <w:pPr>
        <w:pStyle w:val="ListParagraph"/>
        <w:spacing w:line="276" w:lineRule="auto"/>
        <w:rPr>
          <w:rFonts w:ascii="Times New Roman" w:hAnsi="Times New Roman" w:cs="Times New Roman"/>
          <w:sz w:val="24"/>
          <w:szCs w:val="24"/>
        </w:rPr>
      </w:pPr>
    </w:p>
    <w:p w14:paraId="2AFE6BD6" w14:textId="77777777" w:rsidR="003864F6" w:rsidRPr="008B6ACF" w:rsidRDefault="003864F6" w:rsidP="00BE1D4A">
      <w:pPr>
        <w:pStyle w:val="ListParagraph"/>
        <w:spacing w:line="276" w:lineRule="auto"/>
        <w:ind w:left="1560" w:hanging="851"/>
        <w:jc w:val="both"/>
        <w:rPr>
          <w:rFonts w:ascii="Times New Roman" w:hAnsi="Times New Roman" w:cs="Times New Roman"/>
          <w:sz w:val="24"/>
          <w:szCs w:val="24"/>
        </w:rPr>
      </w:pPr>
      <w:r w:rsidRPr="008B6ACF">
        <w:rPr>
          <w:rFonts w:ascii="Times New Roman" w:hAnsi="Times New Roman" w:cs="Times New Roman"/>
          <w:sz w:val="24"/>
          <w:szCs w:val="24"/>
        </w:rPr>
        <w:t>“(1)</w:t>
      </w:r>
      <w:r w:rsidRPr="008B6ACF">
        <w:rPr>
          <w:rFonts w:ascii="Times New Roman" w:hAnsi="Times New Roman" w:cs="Times New Roman"/>
          <w:sz w:val="24"/>
          <w:szCs w:val="24"/>
        </w:rPr>
        <w:tab/>
        <w:t>The Learned Judges erred in redefining the basis of the Petition as one that should have challenged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Respondent’s Stop Notice issued on the 31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July 2017 or the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Respondent’s numerous refusals to relocate the electricity lines.  The case is based on the </w:t>
      </w:r>
      <w:proofErr w:type="gramStart"/>
      <w:r w:rsidRPr="008B6ACF">
        <w:rPr>
          <w:rFonts w:ascii="Times New Roman" w:hAnsi="Times New Roman" w:cs="Times New Roman"/>
          <w:sz w:val="24"/>
          <w:szCs w:val="24"/>
        </w:rPr>
        <w:t>1st</w:t>
      </w:r>
      <w:proofErr w:type="gramEnd"/>
      <w:r w:rsidRPr="008B6ACF">
        <w:rPr>
          <w:rFonts w:ascii="Times New Roman" w:hAnsi="Times New Roman" w:cs="Times New Roman"/>
          <w:sz w:val="24"/>
          <w:szCs w:val="24"/>
        </w:rPr>
        <w:t xml:space="preserve"> and 2nd Respondents’ directives for the Petitioner to demolish part of his house that was made on the 11th April 2019. </w:t>
      </w:r>
      <w:r w:rsidRPr="008B6ACF">
        <w:rPr>
          <w:rFonts w:ascii="Times New Roman" w:hAnsi="Times New Roman" w:cs="Times New Roman"/>
          <w:color w:val="FF0000"/>
          <w:sz w:val="24"/>
          <w:szCs w:val="24"/>
        </w:rPr>
        <w:t xml:space="preserve"> </w:t>
      </w:r>
      <w:r w:rsidRPr="008B6ACF">
        <w:rPr>
          <w:rFonts w:ascii="Times New Roman" w:hAnsi="Times New Roman" w:cs="Times New Roman"/>
          <w:sz w:val="24"/>
          <w:szCs w:val="24"/>
        </w:rPr>
        <w:t>The alternative remedies as suggested by the courts would not have fully addressed the Appellant’s issues.</w:t>
      </w:r>
    </w:p>
    <w:p w14:paraId="7D7BCC3A" w14:textId="77777777" w:rsidR="003864F6" w:rsidRPr="008B6ACF" w:rsidRDefault="003864F6" w:rsidP="00BE1D4A">
      <w:pPr>
        <w:pStyle w:val="ListParagraph"/>
        <w:spacing w:line="276" w:lineRule="auto"/>
        <w:ind w:left="1560" w:hanging="851"/>
        <w:jc w:val="both"/>
        <w:rPr>
          <w:rFonts w:ascii="Times New Roman" w:hAnsi="Times New Roman" w:cs="Times New Roman"/>
          <w:sz w:val="24"/>
          <w:szCs w:val="24"/>
        </w:rPr>
      </w:pPr>
    </w:p>
    <w:p w14:paraId="1156C4F5" w14:textId="77777777" w:rsidR="003864F6" w:rsidRPr="008B6ACF" w:rsidRDefault="003864F6" w:rsidP="00BE1D4A">
      <w:pPr>
        <w:pStyle w:val="ListParagraph"/>
        <w:spacing w:line="276" w:lineRule="auto"/>
        <w:ind w:left="1560" w:hanging="851"/>
        <w:jc w:val="both"/>
        <w:rPr>
          <w:rFonts w:ascii="Times New Roman" w:hAnsi="Times New Roman" w:cs="Times New Roman"/>
          <w:sz w:val="24"/>
          <w:szCs w:val="24"/>
        </w:rPr>
      </w:pPr>
      <w:r w:rsidRPr="008B6ACF">
        <w:rPr>
          <w:rFonts w:ascii="Times New Roman" w:hAnsi="Times New Roman" w:cs="Times New Roman"/>
          <w:sz w:val="24"/>
          <w:szCs w:val="24"/>
        </w:rPr>
        <w:t xml:space="preserve">(2) </w:t>
      </w:r>
      <w:r w:rsidRPr="008B6ACF">
        <w:rPr>
          <w:rFonts w:ascii="Times New Roman" w:hAnsi="Times New Roman" w:cs="Times New Roman"/>
          <w:sz w:val="24"/>
          <w:szCs w:val="24"/>
        </w:rPr>
        <w:tab/>
        <w:t xml:space="preserve">The Learned Judges erred to state that the Petition was filed out of </w:t>
      </w:r>
      <w:proofErr w:type="gramStart"/>
      <w:r w:rsidRPr="008B6ACF">
        <w:rPr>
          <w:rFonts w:ascii="Times New Roman" w:hAnsi="Times New Roman" w:cs="Times New Roman"/>
          <w:sz w:val="24"/>
          <w:szCs w:val="24"/>
        </w:rPr>
        <w:t>time,</w:t>
      </w:r>
      <w:proofErr w:type="gramEnd"/>
      <w:r w:rsidRPr="008B6ACF">
        <w:rPr>
          <w:rFonts w:ascii="Times New Roman" w:hAnsi="Times New Roman" w:cs="Times New Roman"/>
          <w:sz w:val="24"/>
          <w:szCs w:val="24"/>
        </w:rPr>
        <w:t xml:space="preserve"> they had based their decision on the correspondence from the PUC dating from 11</w:t>
      </w:r>
      <w:r w:rsidRPr="008B6ACF">
        <w:rPr>
          <w:rFonts w:ascii="Times New Roman" w:hAnsi="Times New Roman" w:cs="Times New Roman"/>
          <w:sz w:val="24"/>
          <w:szCs w:val="24"/>
          <w:vertAlign w:val="superscript"/>
        </w:rPr>
        <w:t>th</w:t>
      </w:r>
      <w:r w:rsidRPr="008B6ACF">
        <w:rPr>
          <w:rFonts w:ascii="Times New Roman" w:hAnsi="Times New Roman" w:cs="Times New Roman"/>
          <w:sz w:val="24"/>
          <w:szCs w:val="24"/>
        </w:rPr>
        <w:t xml:space="preserve"> August 2016.  The Petition </w:t>
      </w:r>
      <w:proofErr w:type="gramStart"/>
      <w:r w:rsidRPr="008B6ACF">
        <w:rPr>
          <w:rFonts w:ascii="Times New Roman" w:hAnsi="Times New Roman" w:cs="Times New Roman"/>
          <w:sz w:val="24"/>
          <w:szCs w:val="24"/>
        </w:rPr>
        <w:t>is based</w:t>
      </w:r>
      <w:proofErr w:type="gramEnd"/>
      <w:r w:rsidRPr="008B6ACF">
        <w:rPr>
          <w:rFonts w:ascii="Times New Roman" w:hAnsi="Times New Roman" w:cs="Times New Roman"/>
          <w:sz w:val="24"/>
          <w:szCs w:val="24"/>
        </w:rPr>
        <w:t xml:space="preserve"> on events of the 11</w:t>
      </w:r>
      <w:r w:rsidRPr="008B6ACF">
        <w:rPr>
          <w:rFonts w:ascii="Times New Roman" w:hAnsi="Times New Roman" w:cs="Times New Roman"/>
          <w:sz w:val="24"/>
          <w:szCs w:val="24"/>
          <w:vertAlign w:val="superscript"/>
        </w:rPr>
        <w:t>th</w:t>
      </w:r>
      <w:r w:rsidRPr="008B6ACF">
        <w:rPr>
          <w:rFonts w:ascii="Times New Roman" w:hAnsi="Times New Roman" w:cs="Times New Roman"/>
          <w:sz w:val="24"/>
          <w:szCs w:val="24"/>
        </w:rPr>
        <w:t xml:space="preserve"> April 2019 in which the Planning Authority and PUC directed the Petitioner to demolish part of his house.</w:t>
      </w:r>
    </w:p>
    <w:p w14:paraId="48CEB675" w14:textId="77777777" w:rsidR="003864F6" w:rsidRPr="008B6ACF" w:rsidRDefault="003864F6" w:rsidP="00BE1D4A">
      <w:pPr>
        <w:pStyle w:val="ListParagraph"/>
        <w:spacing w:line="276" w:lineRule="auto"/>
        <w:ind w:left="1560" w:hanging="851"/>
        <w:jc w:val="both"/>
        <w:rPr>
          <w:rFonts w:ascii="Times New Roman" w:hAnsi="Times New Roman" w:cs="Times New Roman"/>
          <w:sz w:val="24"/>
          <w:szCs w:val="24"/>
        </w:rPr>
      </w:pPr>
    </w:p>
    <w:p w14:paraId="3D3A7CF9" w14:textId="77777777" w:rsidR="003864F6" w:rsidRPr="008B6ACF" w:rsidRDefault="003864F6" w:rsidP="00BE1D4A">
      <w:pPr>
        <w:pStyle w:val="ListParagraph"/>
        <w:spacing w:line="276" w:lineRule="auto"/>
        <w:ind w:left="1560" w:hanging="851"/>
        <w:jc w:val="both"/>
        <w:rPr>
          <w:rFonts w:ascii="Times New Roman" w:hAnsi="Times New Roman" w:cs="Times New Roman"/>
          <w:sz w:val="24"/>
          <w:szCs w:val="24"/>
        </w:rPr>
      </w:pPr>
      <w:r w:rsidRPr="008B6ACF">
        <w:rPr>
          <w:rFonts w:ascii="Times New Roman" w:hAnsi="Times New Roman" w:cs="Times New Roman"/>
          <w:sz w:val="24"/>
          <w:szCs w:val="24"/>
        </w:rPr>
        <w:t xml:space="preserve">(3) </w:t>
      </w:r>
      <w:r w:rsidRPr="008B6ACF">
        <w:rPr>
          <w:rFonts w:ascii="Times New Roman" w:hAnsi="Times New Roman" w:cs="Times New Roman"/>
          <w:sz w:val="24"/>
          <w:szCs w:val="24"/>
        </w:rPr>
        <w:tab/>
        <w:t xml:space="preserve">The Learned Judges erred in concluding that the Petitioner has no prima facie constitutional case for a breach of his constitutional rights when the case on the merits </w:t>
      </w:r>
      <w:proofErr w:type="gramStart"/>
      <w:r w:rsidRPr="008B6ACF">
        <w:rPr>
          <w:rFonts w:ascii="Times New Roman" w:hAnsi="Times New Roman" w:cs="Times New Roman"/>
          <w:sz w:val="24"/>
          <w:szCs w:val="24"/>
        </w:rPr>
        <w:t>was not heard</w:t>
      </w:r>
      <w:proofErr w:type="gramEnd"/>
      <w:r w:rsidRPr="008B6ACF">
        <w:rPr>
          <w:rFonts w:ascii="Times New Roman" w:hAnsi="Times New Roman" w:cs="Times New Roman"/>
          <w:sz w:val="24"/>
          <w:szCs w:val="24"/>
        </w:rPr>
        <w:t xml:space="preserve"> in proceedings.</w:t>
      </w:r>
    </w:p>
    <w:p w14:paraId="07D92777" w14:textId="77777777" w:rsidR="003864F6" w:rsidRPr="008B6ACF" w:rsidRDefault="003864F6" w:rsidP="00BE1D4A">
      <w:pPr>
        <w:pStyle w:val="ListParagraph"/>
        <w:spacing w:line="276" w:lineRule="auto"/>
        <w:ind w:left="1560" w:hanging="851"/>
        <w:jc w:val="both"/>
        <w:rPr>
          <w:rFonts w:ascii="Times New Roman" w:hAnsi="Times New Roman" w:cs="Times New Roman"/>
          <w:sz w:val="24"/>
          <w:szCs w:val="24"/>
        </w:rPr>
      </w:pPr>
    </w:p>
    <w:p w14:paraId="30CBACE4" w14:textId="77777777" w:rsidR="003864F6" w:rsidRPr="008B6ACF" w:rsidRDefault="003864F6" w:rsidP="00BE1D4A">
      <w:pPr>
        <w:pStyle w:val="ListParagraph"/>
        <w:spacing w:line="276" w:lineRule="auto"/>
        <w:ind w:left="1560" w:hanging="851"/>
        <w:jc w:val="both"/>
        <w:rPr>
          <w:rFonts w:ascii="Times New Roman" w:hAnsi="Times New Roman" w:cs="Times New Roman"/>
          <w:sz w:val="24"/>
          <w:szCs w:val="24"/>
        </w:rPr>
      </w:pPr>
      <w:r w:rsidRPr="008B6ACF">
        <w:rPr>
          <w:rFonts w:ascii="Times New Roman" w:hAnsi="Times New Roman" w:cs="Times New Roman"/>
          <w:sz w:val="24"/>
          <w:szCs w:val="24"/>
        </w:rPr>
        <w:t xml:space="preserve">(4) </w:t>
      </w:r>
      <w:r w:rsidRPr="008B6ACF">
        <w:rPr>
          <w:rFonts w:ascii="Times New Roman" w:hAnsi="Times New Roman" w:cs="Times New Roman"/>
          <w:sz w:val="24"/>
          <w:szCs w:val="24"/>
        </w:rPr>
        <w:tab/>
        <w:t xml:space="preserve">The Learned Judges erred in stating that there must be a breach of a constitutional right before a Petition </w:t>
      </w:r>
      <w:proofErr w:type="gramStart"/>
      <w:r w:rsidRPr="008B6ACF">
        <w:rPr>
          <w:rFonts w:ascii="Times New Roman" w:hAnsi="Times New Roman" w:cs="Times New Roman"/>
          <w:sz w:val="24"/>
          <w:szCs w:val="24"/>
        </w:rPr>
        <w:t>may be filed</w:t>
      </w:r>
      <w:proofErr w:type="gramEnd"/>
      <w:r w:rsidRPr="008B6ACF">
        <w:rPr>
          <w:rFonts w:ascii="Times New Roman" w:hAnsi="Times New Roman" w:cs="Times New Roman"/>
          <w:sz w:val="24"/>
          <w:szCs w:val="24"/>
        </w:rPr>
        <w:t>.  The Constitution allows for Petitions to be filed if a breach is likely to occur.”</w:t>
      </w:r>
    </w:p>
    <w:p w14:paraId="10B46433" w14:textId="41CD6CAA" w:rsidR="003864F6" w:rsidRDefault="003864F6" w:rsidP="00BE1D4A">
      <w:pPr>
        <w:pStyle w:val="ListParagraph"/>
        <w:spacing w:line="276" w:lineRule="auto"/>
        <w:rPr>
          <w:rFonts w:ascii="Times New Roman" w:hAnsi="Times New Roman" w:cs="Times New Roman"/>
          <w:sz w:val="24"/>
          <w:szCs w:val="24"/>
        </w:rPr>
      </w:pPr>
    </w:p>
    <w:p w14:paraId="00CE924C" w14:textId="126549C8" w:rsidR="00BF3D2E" w:rsidRDefault="00BF3D2E" w:rsidP="00BE1D4A">
      <w:pPr>
        <w:pStyle w:val="ListParagraph"/>
        <w:spacing w:line="276" w:lineRule="auto"/>
        <w:rPr>
          <w:rFonts w:ascii="Times New Roman" w:hAnsi="Times New Roman" w:cs="Times New Roman"/>
          <w:sz w:val="24"/>
          <w:szCs w:val="24"/>
        </w:rPr>
      </w:pPr>
    </w:p>
    <w:p w14:paraId="52CC2BA9" w14:textId="34D3C2FB" w:rsidR="00BF3D2E" w:rsidRDefault="00BF3D2E" w:rsidP="00BE1D4A">
      <w:pPr>
        <w:pStyle w:val="ListParagraph"/>
        <w:spacing w:line="276" w:lineRule="auto"/>
        <w:rPr>
          <w:rFonts w:ascii="Times New Roman" w:hAnsi="Times New Roman" w:cs="Times New Roman"/>
          <w:sz w:val="24"/>
          <w:szCs w:val="24"/>
        </w:rPr>
      </w:pPr>
    </w:p>
    <w:p w14:paraId="3AEBE4F6" w14:textId="77777777" w:rsidR="00BF3D2E" w:rsidRPr="008B6ACF" w:rsidRDefault="00BF3D2E" w:rsidP="00BE1D4A">
      <w:pPr>
        <w:pStyle w:val="ListParagraph"/>
        <w:spacing w:line="276" w:lineRule="auto"/>
        <w:rPr>
          <w:rFonts w:ascii="Times New Roman" w:hAnsi="Times New Roman" w:cs="Times New Roman"/>
          <w:sz w:val="24"/>
          <w:szCs w:val="24"/>
        </w:rPr>
      </w:pPr>
    </w:p>
    <w:p w14:paraId="7374A2EF" w14:textId="66A9B579" w:rsidR="003864F6" w:rsidRDefault="003864F6" w:rsidP="00BE1D4A">
      <w:pPr>
        <w:spacing w:line="276" w:lineRule="auto"/>
        <w:ind w:left="360"/>
        <w:jc w:val="both"/>
        <w:rPr>
          <w:rFonts w:ascii="Times New Roman" w:hAnsi="Times New Roman" w:cs="Times New Roman"/>
          <w:sz w:val="24"/>
          <w:szCs w:val="24"/>
        </w:rPr>
      </w:pPr>
      <w:r w:rsidRPr="008B6ACF">
        <w:rPr>
          <w:rFonts w:ascii="Times New Roman" w:hAnsi="Times New Roman" w:cs="Times New Roman"/>
          <w:sz w:val="24"/>
          <w:szCs w:val="24"/>
        </w:rPr>
        <w:lastRenderedPageBreak/>
        <w:t>Facts in Brief:</w:t>
      </w:r>
    </w:p>
    <w:p w14:paraId="17A3D779" w14:textId="77777777" w:rsidR="004478D3" w:rsidRPr="008B6ACF" w:rsidRDefault="004478D3" w:rsidP="00BE1D4A">
      <w:pPr>
        <w:spacing w:line="276" w:lineRule="auto"/>
        <w:ind w:left="360"/>
        <w:jc w:val="both"/>
        <w:rPr>
          <w:rFonts w:ascii="Times New Roman" w:hAnsi="Times New Roman" w:cs="Times New Roman"/>
          <w:sz w:val="24"/>
          <w:szCs w:val="24"/>
        </w:rPr>
      </w:pPr>
    </w:p>
    <w:p w14:paraId="280C14FB" w14:textId="4DFAFD27" w:rsidR="000D7807"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The Appellant (Petitioner, before the Constitutional Court), to this appeal, is the owner of land parcel V 1564.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Respondent is the body in charge of deciding upon planning permission applications and related matters, such as issuing of Stop Notices. The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Respondent is a statutory body in charge of the provision of electricity and water supply to the public and related matters such as setting up of electri</w:t>
      </w:r>
      <w:r w:rsidR="00491C07" w:rsidRPr="008B6ACF">
        <w:rPr>
          <w:rFonts w:ascii="Times New Roman" w:hAnsi="Times New Roman" w:cs="Times New Roman"/>
          <w:sz w:val="24"/>
          <w:szCs w:val="24"/>
        </w:rPr>
        <w:t>city infrastructure.” (As averred</w:t>
      </w:r>
      <w:r w:rsidRPr="008B6ACF">
        <w:rPr>
          <w:rFonts w:ascii="Times New Roman" w:hAnsi="Times New Roman" w:cs="Times New Roman"/>
          <w:sz w:val="24"/>
          <w:szCs w:val="24"/>
        </w:rPr>
        <w:t xml:space="preserve"> by the Appellant in his Petition) The </w:t>
      </w:r>
      <w:proofErr w:type="gramStart"/>
      <w:r w:rsidRPr="008B6ACF">
        <w:rPr>
          <w:rFonts w:ascii="Times New Roman" w:hAnsi="Times New Roman" w:cs="Times New Roman"/>
          <w:sz w:val="24"/>
          <w:szCs w:val="24"/>
        </w:rPr>
        <w:t>3</w:t>
      </w:r>
      <w:r w:rsidRPr="008B6ACF">
        <w:rPr>
          <w:rFonts w:ascii="Times New Roman" w:hAnsi="Times New Roman" w:cs="Times New Roman"/>
          <w:sz w:val="24"/>
          <w:szCs w:val="24"/>
          <w:vertAlign w:val="superscript"/>
        </w:rPr>
        <w:t>rd</w:t>
      </w:r>
      <w:proofErr w:type="gramEnd"/>
      <w:r w:rsidR="00491C07" w:rsidRPr="008B6ACF">
        <w:rPr>
          <w:rFonts w:ascii="Times New Roman" w:hAnsi="Times New Roman" w:cs="Times New Roman"/>
          <w:sz w:val="24"/>
          <w:szCs w:val="24"/>
        </w:rPr>
        <w:t xml:space="preserve"> Respondent had been made a r</w:t>
      </w:r>
      <w:r w:rsidRPr="008B6ACF">
        <w:rPr>
          <w:rFonts w:ascii="Times New Roman" w:hAnsi="Times New Roman" w:cs="Times New Roman"/>
          <w:sz w:val="24"/>
          <w:szCs w:val="24"/>
        </w:rPr>
        <w:t xml:space="preserve">espondent to the petition before the Constitutional Court in compliance of rule 3(3) of the Constitutional Court (Application, Contravention, Enforcement of interpretation of the Constitution) Rules 1994. The </w:t>
      </w:r>
      <w:proofErr w:type="gramStart"/>
      <w:r w:rsidRPr="008B6ACF">
        <w:rPr>
          <w:rFonts w:ascii="Times New Roman" w:hAnsi="Times New Roman" w:cs="Times New Roman"/>
          <w:sz w:val="24"/>
          <w:szCs w:val="24"/>
        </w:rPr>
        <w:t>1</w:t>
      </w:r>
      <w:r w:rsidRPr="008B6ACF">
        <w:rPr>
          <w:rFonts w:ascii="Times New Roman" w:hAnsi="Times New Roman" w:cs="Times New Roman"/>
          <w:sz w:val="24"/>
          <w:szCs w:val="24"/>
          <w:vertAlign w:val="superscript"/>
        </w:rPr>
        <w:t>st</w:t>
      </w:r>
      <w:proofErr w:type="gramEnd"/>
      <w:r w:rsidRPr="008B6ACF">
        <w:rPr>
          <w:rFonts w:ascii="Times New Roman" w:hAnsi="Times New Roman" w:cs="Times New Roman"/>
          <w:sz w:val="24"/>
          <w:szCs w:val="24"/>
        </w:rPr>
        <w:t>,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and 3</w:t>
      </w:r>
      <w:r w:rsidRPr="008B6ACF">
        <w:rPr>
          <w:rFonts w:ascii="Times New Roman" w:hAnsi="Times New Roman" w:cs="Times New Roman"/>
          <w:sz w:val="24"/>
          <w:szCs w:val="24"/>
          <w:vertAlign w:val="superscript"/>
        </w:rPr>
        <w:t>rd</w:t>
      </w:r>
      <w:r w:rsidRPr="008B6ACF">
        <w:rPr>
          <w:rFonts w:ascii="Times New Roman" w:hAnsi="Times New Roman" w:cs="Times New Roman"/>
          <w:sz w:val="24"/>
          <w:szCs w:val="24"/>
        </w:rPr>
        <w:t xml:space="preserve"> Respondents to this appeal, had been made Respondents to the Petition filed before the Constitutional Court. The Appellant who was seeking to build an extension by way of a second storey to his dwelling house on parcel V 1564 had applied to the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Respondent to divert the electricity lines over his property, since ac</w:t>
      </w:r>
      <w:r w:rsidR="00004575" w:rsidRPr="008B6ACF">
        <w:rPr>
          <w:rFonts w:ascii="Times New Roman" w:hAnsi="Times New Roman" w:cs="Times New Roman"/>
          <w:sz w:val="24"/>
          <w:szCs w:val="24"/>
        </w:rPr>
        <w:t>cording to the Appellant</w:t>
      </w:r>
      <w:r w:rsidRPr="008B6ACF">
        <w:rPr>
          <w:rFonts w:ascii="Times New Roman" w:hAnsi="Times New Roman" w:cs="Times New Roman"/>
          <w:sz w:val="24"/>
          <w:szCs w:val="24"/>
        </w:rPr>
        <w:t xml:space="preserve">, </w:t>
      </w:r>
      <w:r w:rsidR="00F75F9F" w:rsidRPr="008B6ACF">
        <w:rPr>
          <w:rFonts w:ascii="Times New Roman" w:hAnsi="Times New Roman" w:cs="Times New Roman"/>
          <w:sz w:val="24"/>
          <w:szCs w:val="24"/>
        </w:rPr>
        <w:t xml:space="preserve">the </w:t>
      </w:r>
      <w:r w:rsidRPr="008B6ACF">
        <w:rPr>
          <w:rFonts w:ascii="Times New Roman" w:hAnsi="Times New Roman" w:cs="Times New Roman"/>
          <w:sz w:val="24"/>
          <w:szCs w:val="24"/>
        </w:rPr>
        <w:t>extension to his dwelling house would intrude against</w:t>
      </w:r>
      <w:r w:rsidR="00F75F9F" w:rsidRPr="008B6ACF">
        <w:rPr>
          <w:rFonts w:ascii="Times New Roman" w:hAnsi="Times New Roman" w:cs="Times New Roman"/>
          <w:sz w:val="24"/>
          <w:szCs w:val="24"/>
        </w:rPr>
        <w:t xml:space="preserve"> the electricity wires.</w:t>
      </w:r>
      <w:r w:rsidR="001E5468" w:rsidRPr="008B6ACF">
        <w:rPr>
          <w:rFonts w:ascii="Times New Roman" w:hAnsi="Times New Roman" w:cs="Times New Roman"/>
          <w:sz w:val="24"/>
          <w:szCs w:val="24"/>
        </w:rPr>
        <w:t xml:space="preserve"> </w:t>
      </w:r>
      <w:r w:rsidR="00F75F9F" w:rsidRPr="008B6ACF">
        <w:rPr>
          <w:rFonts w:ascii="Times New Roman" w:hAnsi="Times New Roman" w:cs="Times New Roman"/>
          <w:sz w:val="24"/>
          <w:szCs w:val="24"/>
        </w:rPr>
        <w:t>The Appellant had wanted the extension works to</w:t>
      </w:r>
      <w:r w:rsidRPr="008B6ACF">
        <w:rPr>
          <w:rFonts w:ascii="Times New Roman" w:hAnsi="Times New Roman" w:cs="Times New Roman"/>
          <w:sz w:val="24"/>
          <w:szCs w:val="24"/>
        </w:rPr>
        <w:t xml:space="preserve"> proceed without hindrance. The </w:t>
      </w:r>
      <w:proofErr w:type="gramStart"/>
      <w:r w:rsidRPr="008B6ACF">
        <w:rPr>
          <w:rFonts w:ascii="Times New Roman" w:hAnsi="Times New Roman" w:cs="Times New Roman"/>
          <w:sz w:val="24"/>
          <w:szCs w:val="24"/>
        </w:rPr>
        <w:t>2</w:t>
      </w:r>
      <w:r w:rsidRPr="008B6ACF">
        <w:rPr>
          <w:rFonts w:ascii="Times New Roman" w:hAnsi="Times New Roman" w:cs="Times New Roman"/>
          <w:sz w:val="24"/>
          <w:szCs w:val="24"/>
          <w:vertAlign w:val="superscript"/>
        </w:rPr>
        <w:t>nd</w:t>
      </w:r>
      <w:proofErr w:type="gramEnd"/>
      <w:r w:rsidRPr="008B6ACF">
        <w:rPr>
          <w:rFonts w:ascii="Times New Roman" w:hAnsi="Times New Roman" w:cs="Times New Roman"/>
          <w:sz w:val="24"/>
          <w:szCs w:val="24"/>
        </w:rPr>
        <w:t xml:space="preserve"> Respondent had carried out diversion works towards the end of 2015. Since the relocated electricity pole and wires continued to obstruct the extension to the dwelling house, the </w:t>
      </w:r>
      <w:proofErr w:type="gramStart"/>
      <w:r w:rsidRPr="008B6ACF">
        <w:rPr>
          <w:rFonts w:ascii="Times New Roman" w:hAnsi="Times New Roman" w:cs="Times New Roman"/>
          <w:sz w:val="24"/>
          <w:szCs w:val="24"/>
        </w:rPr>
        <w:t>2</w:t>
      </w:r>
      <w:r w:rsidRPr="008B6ACF">
        <w:rPr>
          <w:rFonts w:ascii="Times New Roman" w:hAnsi="Times New Roman" w:cs="Times New Roman"/>
          <w:sz w:val="24"/>
          <w:szCs w:val="24"/>
          <w:vertAlign w:val="superscript"/>
        </w:rPr>
        <w:t>nd</w:t>
      </w:r>
      <w:proofErr w:type="gramEnd"/>
      <w:r w:rsidRPr="008B6ACF">
        <w:rPr>
          <w:rFonts w:ascii="Times New Roman" w:hAnsi="Times New Roman" w:cs="Times New Roman"/>
          <w:sz w:val="24"/>
          <w:szCs w:val="24"/>
          <w:vertAlign w:val="superscript"/>
        </w:rPr>
        <w:t xml:space="preserve"> </w:t>
      </w:r>
      <w:r w:rsidRPr="008B6ACF">
        <w:rPr>
          <w:rFonts w:ascii="Times New Roman" w:hAnsi="Times New Roman" w:cs="Times New Roman"/>
          <w:sz w:val="24"/>
          <w:szCs w:val="24"/>
        </w:rPr>
        <w:t xml:space="preserve">Respondent had advised the Appellant to apply and pay for a second diversion, which the Appellant had done. It had been the complaint of the Appellant that despite numerous correspondences and site visits, the </w:t>
      </w:r>
      <w:proofErr w:type="gramStart"/>
      <w:r w:rsidRPr="008B6ACF">
        <w:rPr>
          <w:rFonts w:ascii="Times New Roman" w:hAnsi="Times New Roman" w:cs="Times New Roman"/>
          <w:sz w:val="24"/>
          <w:szCs w:val="24"/>
        </w:rPr>
        <w:t>2</w:t>
      </w:r>
      <w:r w:rsidRPr="008B6ACF">
        <w:rPr>
          <w:rFonts w:ascii="Times New Roman" w:hAnsi="Times New Roman" w:cs="Times New Roman"/>
          <w:sz w:val="24"/>
          <w:szCs w:val="24"/>
          <w:vertAlign w:val="superscript"/>
        </w:rPr>
        <w:t>nd</w:t>
      </w:r>
      <w:proofErr w:type="gramEnd"/>
      <w:r w:rsidRPr="008B6ACF">
        <w:rPr>
          <w:rFonts w:ascii="Times New Roman" w:hAnsi="Times New Roman" w:cs="Times New Roman"/>
          <w:sz w:val="24"/>
          <w:szCs w:val="24"/>
        </w:rPr>
        <w:t xml:space="preserve"> Respondent had failed to divert the electricity line.</w:t>
      </w:r>
    </w:p>
    <w:p w14:paraId="4F4AF5F7" w14:textId="77777777" w:rsidR="000D7807" w:rsidRPr="008B6ACF" w:rsidRDefault="000D7807" w:rsidP="00BE1D4A">
      <w:pPr>
        <w:pStyle w:val="ListParagraph"/>
        <w:spacing w:line="276" w:lineRule="auto"/>
        <w:jc w:val="both"/>
        <w:rPr>
          <w:rFonts w:ascii="Times New Roman" w:hAnsi="Times New Roman" w:cs="Times New Roman"/>
          <w:sz w:val="24"/>
          <w:szCs w:val="24"/>
        </w:rPr>
      </w:pPr>
    </w:p>
    <w:p w14:paraId="5AF796C1" w14:textId="77777777" w:rsidR="000D7807" w:rsidRPr="008B6ACF" w:rsidRDefault="000D7807" w:rsidP="00BE1D4A">
      <w:pPr>
        <w:pStyle w:val="ListParagraph"/>
        <w:numPr>
          <w:ilvl w:val="0"/>
          <w:numId w:val="16"/>
        </w:numPr>
        <w:spacing w:line="276" w:lineRule="auto"/>
        <w:jc w:val="both"/>
        <w:rPr>
          <w:rFonts w:ascii="Times New Roman" w:hAnsi="Times New Roman" w:cs="Times New Roman"/>
          <w:sz w:val="24"/>
          <w:szCs w:val="24"/>
        </w:rPr>
      </w:pPr>
      <w:proofErr w:type="gramStart"/>
      <w:r w:rsidRPr="008B6ACF">
        <w:rPr>
          <w:rFonts w:ascii="Times New Roman" w:hAnsi="Times New Roman" w:cs="Times New Roman"/>
          <w:sz w:val="24"/>
          <w:szCs w:val="24"/>
        </w:rPr>
        <w:t>As per the petition before the Constitutional Court when the extension works were almost completed and was near the electricity lines,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Respondent had on the </w:t>
      </w:r>
      <w:r w:rsidRPr="008B6ACF">
        <w:rPr>
          <w:rFonts w:ascii="Times New Roman" w:hAnsi="Times New Roman" w:cs="Times New Roman"/>
          <w:sz w:val="24"/>
          <w:szCs w:val="24"/>
          <w:u w:val="single"/>
        </w:rPr>
        <w:t>31</w:t>
      </w:r>
      <w:r w:rsidRPr="008B6ACF">
        <w:rPr>
          <w:rFonts w:ascii="Times New Roman" w:hAnsi="Times New Roman" w:cs="Times New Roman"/>
          <w:sz w:val="24"/>
          <w:szCs w:val="24"/>
          <w:u w:val="single"/>
          <w:vertAlign w:val="superscript"/>
        </w:rPr>
        <w:t>st</w:t>
      </w:r>
      <w:r w:rsidRPr="008B6ACF">
        <w:rPr>
          <w:rFonts w:ascii="Times New Roman" w:hAnsi="Times New Roman" w:cs="Times New Roman"/>
          <w:sz w:val="24"/>
          <w:szCs w:val="24"/>
          <w:u w:val="single"/>
        </w:rPr>
        <w:t xml:space="preserve"> of July 2017</w:t>
      </w:r>
      <w:r w:rsidRPr="008B6ACF">
        <w:rPr>
          <w:rFonts w:ascii="Times New Roman" w:hAnsi="Times New Roman" w:cs="Times New Roman"/>
          <w:sz w:val="24"/>
          <w:szCs w:val="24"/>
        </w:rPr>
        <w:t xml:space="preserve">, issued a Stop Notice against the Appellant and subsequently on </w:t>
      </w:r>
      <w:r w:rsidRPr="008B6ACF">
        <w:rPr>
          <w:rFonts w:ascii="Times New Roman" w:hAnsi="Times New Roman" w:cs="Times New Roman"/>
          <w:sz w:val="24"/>
          <w:szCs w:val="24"/>
          <w:u w:val="single"/>
        </w:rPr>
        <w:t>11th April 2019</w:t>
      </w:r>
      <w:r w:rsidRPr="008B6ACF">
        <w:rPr>
          <w:rFonts w:ascii="Times New Roman" w:hAnsi="Times New Roman" w:cs="Times New Roman"/>
          <w:sz w:val="24"/>
          <w:szCs w:val="24"/>
        </w:rPr>
        <w:t xml:space="preserve"> directed the Appellant to demolish parts of his construction works and complete it in such a manner so as not to intrude upon the electricity lines.</w:t>
      </w:r>
      <w:proofErr w:type="gramEnd"/>
      <w:r w:rsidRPr="008B6ACF">
        <w:rPr>
          <w:rFonts w:ascii="Times New Roman" w:hAnsi="Times New Roman" w:cs="Times New Roman"/>
          <w:sz w:val="24"/>
          <w:szCs w:val="24"/>
        </w:rPr>
        <w:t xml:space="preserve"> According to the Appellant, it had been the position of the </w:t>
      </w:r>
      <w:proofErr w:type="gramStart"/>
      <w:r w:rsidRPr="008B6ACF">
        <w:rPr>
          <w:rFonts w:ascii="Times New Roman" w:hAnsi="Times New Roman" w:cs="Times New Roman"/>
          <w:sz w:val="24"/>
          <w:szCs w:val="24"/>
        </w:rPr>
        <w:t>1</w:t>
      </w:r>
      <w:r w:rsidRPr="008B6ACF">
        <w:rPr>
          <w:rFonts w:ascii="Times New Roman" w:hAnsi="Times New Roman" w:cs="Times New Roman"/>
          <w:sz w:val="24"/>
          <w:szCs w:val="24"/>
          <w:vertAlign w:val="superscript"/>
        </w:rPr>
        <w:t>st</w:t>
      </w:r>
      <w:proofErr w:type="gramEnd"/>
      <w:r w:rsidRPr="008B6ACF">
        <w:rPr>
          <w:rFonts w:ascii="Times New Roman" w:hAnsi="Times New Roman" w:cs="Times New Roman"/>
          <w:sz w:val="24"/>
          <w:szCs w:val="24"/>
        </w:rPr>
        <w:t xml:space="preserve"> Respondent that the Stop Notice will be removed only thereafter. It had been the Appellant’s position that according to a structural report obtained by him JV 16, if he were to demolish the parts as recommended it would lead to the weakening of the structural integrity of his entire house. </w:t>
      </w:r>
      <w:proofErr w:type="gramStart"/>
      <w:r w:rsidRPr="008B6ACF">
        <w:rPr>
          <w:rFonts w:ascii="Times New Roman" w:hAnsi="Times New Roman" w:cs="Times New Roman"/>
          <w:sz w:val="24"/>
          <w:szCs w:val="24"/>
        </w:rPr>
        <w:t>Strangely</w:t>
      </w:r>
      <w:proofErr w:type="gramEnd"/>
      <w:r w:rsidRPr="008B6ACF">
        <w:rPr>
          <w:rFonts w:ascii="Times New Roman" w:hAnsi="Times New Roman" w:cs="Times New Roman"/>
          <w:sz w:val="24"/>
          <w:szCs w:val="24"/>
        </w:rPr>
        <w:t xml:space="preserve"> JV 16 is dated </w:t>
      </w:r>
      <w:r w:rsidRPr="008B6ACF">
        <w:rPr>
          <w:rFonts w:ascii="Times New Roman" w:hAnsi="Times New Roman" w:cs="Times New Roman"/>
          <w:sz w:val="24"/>
          <w:szCs w:val="24"/>
          <w:u w:val="single"/>
        </w:rPr>
        <w:t>19</w:t>
      </w:r>
      <w:r w:rsidRPr="008B6ACF">
        <w:rPr>
          <w:rFonts w:ascii="Times New Roman" w:hAnsi="Times New Roman" w:cs="Times New Roman"/>
          <w:sz w:val="24"/>
          <w:szCs w:val="24"/>
          <w:u w:val="single"/>
          <w:vertAlign w:val="superscript"/>
        </w:rPr>
        <w:t>th</w:t>
      </w:r>
      <w:r w:rsidRPr="008B6ACF">
        <w:rPr>
          <w:rFonts w:ascii="Times New Roman" w:hAnsi="Times New Roman" w:cs="Times New Roman"/>
          <w:sz w:val="24"/>
          <w:szCs w:val="24"/>
          <w:u w:val="single"/>
        </w:rPr>
        <w:t xml:space="preserve"> February 2019</w:t>
      </w:r>
      <w:r w:rsidRPr="008B6ACF">
        <w:rPr>
          <w:rFonts w:ascii="Times New Roman" w:hAnsi="Times New Roman" w:cs="Times New Roman"/>
          <w:sz w:val="24"/>
          <w:szCs w:val="24"/>
        </w:rPr>
        <w:t>, before the so called directive from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Respondent.  The Appellant had averred in his petition that the above actions had violated his right to dignity under article 16 of the Constitution and his right </w:t>
      </w:r>
      <w:proofErr w:type="gramStart"/>
      <w:r w:rsidRPr="008B6ACF">
        <w:rPr>
          <w:rFonts w:ascii="Times New Roman" w:hAnsi="Times New Roman" w:cs="Times New Roman"/>
          <w:sz w:val="24"/>
          <w:szCs w:val="24"/>
        </w:rPr>
        <w:t>to peacefully enjoy</w:t>
      </w:r>
      <w:proofErr w:type="gramEnd"/>
      <w:r w:rsidRPr="008B6ACF">
        <w:rPr>
          <w:rFonts w:ascii="Times New Roman" w:hAnsi="Times New Roman" w:cs="Times New Roman"/>
          <w:sz w:val="24"/>
          <w:szCs w:val="24"/>
        </w:rPr>
        <w:t xml:space="preserve"> his property under article 26 of the Constitution.</w:t>
      </w:r>
    </w:p>
    <w:p w14:paraId="2BC89074" w14:textId="28C73831" w:rsidR="000D7807" w:rsidRPr="008B6ACF" w:rsidRDefault="00B56F1D" w:rsidP="00BE1D4A">
      <w:pPr>
        <w:pStyle w:val="ListParagraph"/>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 xml:space="preserve"> </w:t>
      </w:r>
    </w:p>
    <w:p w14:paraId="028DEBC5" w14:textId="1CFC0B95" w:rsidR="000D7807" w:rsidRPr="008B6ACF" w:rsidRDefault="00B56F1D" w:rsidP="00BE1D4A">
      <w:pPr>
        <w:pStyle w:val="ListParagraph"/>
        <w:numPr>
          <w:ilvl w:val="0"/>
          <w:numId w:val="16"/>
        </w:numPr>
        <w:spacing w:line="276" w:lineRule="auto"/>
        <w:jc w:val="both"/>
        <w:rPr>
          <w:rFonts w:ascii="Times New Roman" w:hAnsi="Times New Roman" w:cs="Times New Roman"/>
          <w:sz w:val="24"/>
          <w:szCs w:val="24"/>
        </w:rPr>
      </w:pPr>
      <w:proofErr w:type="gramStart"/>
      <w:r w:rsidRPr="008B6ACF">
        <w:rPr>
          <w:rFonts w:ascii="Times New Roman" w:hAnsi="Times New Roman" w:cs="Times New Roman"/>
          <w:sz w:val="24"/>
          <w:szCs w:val="24"/>
        </w:rPr>
        <w:t>The Appellant had also averred that the 2</w:t>
      </w:r>
      <w:r w:rsidRPr="008B6ACF">
        <w:rPr>
          <w:rFonts w:ascii="Times New Roman" w:hAnsi="Times New Roman" w:cs="Times New Roman"/>
          <w:sz w:val="24"/>
          <w:szCs w:val="24"/>
          <w:vertAlign w:val="superscript"/>
        </w:rPr>
        <w:t>nd</w:t>
      </w:r>
      <w:r w:rsidR="000D7807" w:rsidRPr="008B6ACF">
        <w:rPr>
          <w:rFonts w:ascii="Times New Roman" w:hAnsi="Times New Roman" w:cs="Times New Roman"/>
          <w:sz w:val="24"/>
          <w:szCs w:val="24"/>
        </w:rPr>
        <w:t xml:space="preserve"> Respondent had stated in its</w:t>
      </w:r>
      <w:r w:rsidRPr="008B6ACF">
        <w:rPr>
          <w:rFonts w:ascii="Times New Roman" w:hAnsi="Times New Roman" w:cs="Times New Roman"/>
          <w:sz w:val="24"/>
          <w:szCs w:val="24"/>
        </w:rPr>
        <w:t xml:space="preserve"> letter dated 18</w:t>
      </w:r>
      <w:r w:rsidRPr="008B6ACF">
        <w:rPr>
          <w:rFonts w:ascii="Times New Roman" w:hAnsi="Times New Roman" w:cs="Times New Roman"/>
          <w:sz w:val="24"/>
          <w:szCs w:val="24"/>
          <w:vertAlign w:val="superscript"/>
        </w:rPr>
        <w:t>th</w:t>
      </w:r>
      <w:r w:rsidRPr="008B6ACF">
        <w:rPr>
          <w:rFonts w:ascii="Times New Roman" w:hAnsi="Times New Roman" w:cs="Times New Roman"/>
          <w:sz w:val="24"/>
          <w:szCs w:val="24"/>
        </w:rPr>
        <w:t xml:space="preserve"> March 2016, produced by</w:t>
      </w:r>
      <w:r w:rsidR="00491C07" w:rsidRPr="008B6ACF">
        <w:rPr>
          <w:rFonts w:ascii="Times New Roman" w:hAnsi="Times New Roman" w:cs="Times New Roman"/>
          <w:sz w:val="24"/>
          <w:szCs w:val="24"/>
        </w:rPr>
        <w:t xml:space="preserve"> the Appellant as JV9, that the 2</w:t>
      </w:r>
      <w:r w:rsidR="00491C07" w:rsidRPr="008B6ACF">
        <w:rPr>
          <w:rFonts w:ascii="Times New Roman" w:hAnsi="Times New Roman" w:cs="Times New Roman"/>
          <w:sz w:val="24"/>
          <w:szCs w:val="24"/>
          <w:vertAlign w:val="superscript"/>
        </w:rPr>
        <w:t>nd</w:t>
      </w:r>
      <w:r w:rsidR="00491C07" w:rsidRPr="008B6ACF">
        <w:rPr>
          <w:rFonts w:ascii="Times New Roman" w:hAnsi="Times New Roman" w:cs="Times New Roman"/>
          <w:sz w:val="24"/>
          <w:szCs w:val="24"/>
        </w:rPr>
        <w:t xml:space="preserve"> Respondent is</w:t>
      </w:r>
      <w:r w:rsidRPr="008B6ACF">
        <w:rPr>
          <w:rFonts w:ascii="Times New Roman" w:hAnsi="Times New Roman" w:cs="Times New Roman"/>
          <w:sz w:val="24"/>
          <w:szCs w:val="24"/>
        </w:rPr>
        <w:t xml:space="preserve"> unable to carry out the works</w:t>
      </w:r>
      <w:r w:rsidR="005D0723" w:rsidRPr="008B6ACF">
        <w:rPr>
          <w:rFonts w:ascii="Times New Roman" w:hAnsi="Times New Roman" w:cs="Times New Roman"/>
          <w:sz w:val="24"/>
          <w:szCs w:val="24"/>
        </w:rPr>
        <w:t>, because the adjacent landowner</w:t>
      </w:r>
      <w:r w:rsidRPr="008B6ACF">
        <w:rPr>
          <w:rFonts w:ascii="Times New Roman" w:hAnsi="Times New Roman" w:cs="Times New Roman"/>
          <w:sz w:val="24"/>
          <w:szCs w:val="24"/>
        </w:rPr>
        <w:t xml:space="preserve"> was refusing to allow the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w:t>
      </w:r>
      <w:r w:rsidR="00071EE3" w:rsidRPr="008B6ACF">
        <w:rPr>
          <w:rFonts w:ascii="Times New Roman" w:hAnsi="Times New Roman" w:cs="Times New Roman"/>
          <w:sz w:val="24"/>
          <w:szCs w:val="24"/>
        </w:rPr>
        <w:t xml:space="preserve">pondent to </w:t>
      </w:r>
      <w:r w:rsidR="00071EE3" w:rsidRPr="008B6ACF">
        <w:rPr>
          <w:rFonts w:ascii="Times New Roman" w:hAnsi="Times New Roman" w:cs="Times New Roman"/>
          <w:sz w:val="24"/>
          <w:szCs w:val="24"/>
        </w:rPr>
        <w:lastRenderedPageBreak/>
        <w:t>e</w:t>
      </w:r>
      <w:r w:rsidR="005D0723" w:rsidRPr="008B6ACF">
        <w:rPr>
          <w:rFonts w:ascii="Times New Roman" w:hAnsi="Times New Roman" w:cs="Times New Roman"/>
          <w:sz w:val="24"/>
          <w:szCs w:val="24"/>
        </w:rPr>
        <w:t>rect a pole on his</w:t>
      </w:r>
      <w:r w:rsidRPr="008B6ACF">
        <w:rPr>
          <w:rFonts w:ascii="Times New Roman" w:hAnsi="Times New Roman" w:cs="Times New Roman"/>
          <w:sz w:val="24"/>
          <w:szCs w:val="24"/>
        </w:rPr>
        <w:t xml:space="preserve"> land and had requested the Appellant to o</w:t>
      </w:r>
      <w:r w:rsidR="005D0723" w:rsidRPr="008B6ACF">
        <w:rPr>
          <w:rFonts w:ascii="Times New Roman" w:hAnsi="Times New Roman" w:cs="Times New Roman"/>
          <w:sz w:val="24"/>
          <w:szCs w:val="24"/>
        </w:rPr>
        <w:t>btain consent from that landowner</w:t>
      </w:r>
      <w:r w:rsidRPr="008B6ACF">
        <w:rPr>
          <w:rFonts w:ascii="Times New Roman" w:hAnsi="Times New Roman" w:cs="Times New Roman"/>
          <w:sz w:val="24"/>
          <w:szCs w:val="24"/>
        </w:rPr>
        <w:t>.</w:t>
      </w:r>
      <w:proofErr w:type="gramEnd"/>
      <w:r w:rsidRPr="008B6ACF">
        <w:rPr>
          <w:rFonts w:ascii="Times New Roman" w:hAnsi="Times New Roman" w:cs="Times New Roman"/>
          <w:sz w:val="24"/>
          <w:szCs w:val="24"/>
        </w:rPr>
        <w:t xml:space="preserve"> </w:t>
      </w:r>
      <w:proofErr w:type="gramStart"/>
      <w:r w:rsidRPr="008B6ACF">
        <w:rPr>
          <w:rFonts w:ascii="Times New Roman" w:hAnsi="Times New Roman" w:cs="Times New Roman"/>
          <w:sz w:val="24"/>
          <w:szCs w:val="24"/>
        </w:rPr>
        <w:t>It is stated at JV 9 that “Our construction team went on site and were unable to complete the work due to objections from the landowner of parcel V1221 regarding the installation of electricity pole.”</w:t>
      </w:r>
      <w:r w:rsidR="00E14B19" w:rsidRPr="008B6ACF">
        <w:rPr>
          <w:rFonts w:ascii="Times New Roman" w:hAnsi="Times New Roman" w:cs="Times New Roman"/>
          <w:sz w:val="24"/>
          <w:szCs w:val="24"/>
        </w:rPr>
        <w:t>, and had requested the Appellant to seek permission for erecting the pole and routing the electricity lines across the properties of the adjacent landowners</w:t>
      </w:r>
      <w:r w:rsidR="00491C07" w:rsidRPr="008B6ACF">
        <w:rPr>
          <w:rFonts w:ascii="Times New Roman" w:hAnsi="Times New Roman" w:cs="Times New Roman"/>
          <w:sz w:val="24"/>
          <w:szCs w:val="24"/>
        </w:rPr>
        <w:t>;</w:t>
      </w:r>
      <w:r w:rsidR="00E14B19" w:rsidRPr="008B6ACF">
        <w:rPr>
          <w:rFonts w:ascii="Times New Roman" w:hAnsi="Times New Roman" w:cs="Times New Roman"/>
          <w:sz w:val="24"/>
          <w:szCs w:val="24"/>
        </w:rPr>
        <w:t xml:space="preserve"> and that if permission is not granted the 2</w:t>
      </w:r>
      <w:r w:rsidR="00E14B19" w:rsidRPr="008B6ACF">
        <w:rPr>
          <w:rFonts w:ascii="Times New Roman" w:hAnsi="Times New Roman" w:cs="Times New Roman"/>
          <w:sz w:val="24"/>
          <w:szCs w:val="24"/>
          <w:vertAlign w:val="superscript"/>
        </w:rPr>
        <w:t>nd</w:t>
      </w:r>
      <w:r w:rsidR="00E14B19" w:rsidRPr="008B6ACF">
        <w:rPr>
          <w:rFonts w:ascii="Times New Roman" w:hAnsi="Times New Roman" w:cs="Times New Roman"/>
          <w:sz w:val="24"/>
          <w:szCs w:val="24"/>
        </w:rPr>
        <w:t xml:space="preserve"> Respondent will be unable to divert the line, and the application will be rendered void and the money paid by the Appellant will be refunded.</w:t>
      </w:r>
      <w:proofErr w:type="gramEnd"/>
    </w:p>
    <w:p w14:paraId="6436747C" w14:textId="77777777" w:rsidR="000D7807" w:rsidRPr="008B6ACF" w:rsidRDefault="000D7807" w:rsidP="00BE1D4A">
      <w:pPr>
        <w:pStyle w:val="ListParagraph"/>
        <w:spacing w:line="276" w:lineRule="auto"/>
        <w:rPr>
          <w:rFonts w:ascii="Times New Roman" w:hAnsi="Times New Roman" w:cs="Times New Roman"/>
          <w:sz w:val="24"/>
          <w:szCs w:val="24"/>
        </w:rPr>
      </w:pPr>
    </w:p>
    <w:p w14:paraId="016848F3" w14:textId="4DA7D519" w:rsidR="000D7807" w:rsidRPr="008B6ACF" w:rsidRDefault="000D7807"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It is clear from the Appellant’s own pleadings at paragraph 6 above, that the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w:t>
      </w:r>
      <w:r w:rsidR="005D0723" w:rsidRPr="008B6ACF">
        <w:rPr>
          <w:rFonts w:ascii="Times New Roman" w:hAnsi="Times New Roman" w:cs="Times New Roman"/>
          <w:sz w:val="24"/>
          <w:szCs w:val="24"/>
        </w:rPr>
        <w:t>ent cannot go to the adjacent landowner’s</w:t>
      </w:r>
      <w:r w:rsidRPr="008B6ACF">
        <w:rPr>
          <w:rFonts w:ascii="Times New Roman" w:hAnsi="Times New Roman" w:cs="Times New Roman"/>
          <w:sz w:val="24"/>
          <w:szCs w:val="24"/>
        </w:rPr>
        <w:t xml:space="preserve"> property</w:t>
      </w:r>
      <w:r w:rsidR="002F0FFE" w:rsidRPr="008B6ACF">
        <w:rPr>
          <w:rFonts w:ascii="Times New Roman" w:hAnsi="Times New Roman" w:cs="Times New Roman"/>
          <w:sz w:val="24"/>
          <w:szCs w:val="24"/>
        </w:rPr>
        <w:t xml:space="preserve"> and d</w:t>
      </w:r>
      <w:r w:rsidR="00A0729B" w:rsidRPr="008B6ACF">
        <w:rPr>
          <w:rFonts w:ascii="Times New Roman" w:hAnsi="Times New Roman" w:cs="Times New Roman"/>
          <w:sz w:val="24"/>
          <w:szCs w:val="24"/>
        </w:rPr>
        <w:t xml:space="preserve">ivert electricity lines over </w:t>
      </w:r>
      <w:r w:rsidR="005D0723" w:rsidRPr="008B6ACF">
        <w:rPr>
          <w:rFonts w:ascii="Times New Roman" w:hAnsi="Times New Roman" w:cs="Times New Roman"/>
          <w:sz w:val="24"/>
          <w:szCs w:val="24"/>
        </w:rPr>
        <w:t>the that</w:t>
      </w:r>
      <w:r w:rsidR="00A0729B" w:rsidRPr="008B6ACF">
        <w:rPr>
          <w:rFonts w:ascii="Times New Roman" w:hAnsi="Times New Roman" w:cs="Times New Roman"/>
          <w:sz w:val="24"/>
          <w:szCs w:val="24"/>
        </w:rPr>
        <w:t xml:space="preserve"> property</w:t>
      </w:r>
      <w:r w:rsidRPr="008B6ACF">
        <w:rPr>
          <w:rFonts w:ascii="Times New Roman" w:hAnsi="Times New Roman" w:cs="Times New Roman"/>
          <w:sz w:val="24"/>
          <w:szCs w:val="24"/>
        </w:rPr>
        <w:t xml:space="preserve"> </w:t>
      </w:r>
      <w:r w:rsidR="005D0723" w:rsidRPr="008B6ACF">
        <w:rPr>
          <w:rFonts w:ascii="Times New Roman" w:hAnsi="Times New Roman" w:cs="Times New Roman"/>
          <w:sz w:val="24"/>
          <w:szCs w:val="24"/>
        </w:rPr>
        <w:t>without his</w:t>
      </w:r>
      <w:r w:rsidR="00A0729B" w:rsidRPr="008B6ACF">
        <w:rPr>
          <w:rFonts w:ascii="Times New Roman" w:hAnsi="Times New Roman" w:cs="Times New Roman"/>
          <w:sz w:val="24"/>
          <w:szCs w:val="24"/>
        </w:rPr>
        <w:t xml:space="preserve"> </w:t>
      </w:r>
      <w:r w:rsidRPr="008B6ACF">
        <w:rPr>
          <w:rFonts w:ascii="Times New Roman" w:hAnsi="Times New Roman" w:cs="Times New Roman"/>
          <w:sz w:val="24"/>
          <w:szCs w:val="24"/>
        </w:rPr>
        <w:t xml:space="preserve">consent as this would be a violation of the </w:t>
      </w:r>
      <w:r w:rsidR="005D0723" w:rsidRPr="008B6ACF">
        <w:rPr>
          <w:rFonts w:ascii="Times New Roman" w:hAnsi="Times New Roman" w:cs="Times New Roman"/>
          <w:sz w:val="24"/>
          <w:szCs w:val="24"/>
        </w:rPr>
        <w:t>constitutional rights of the adjacent landowner</w:t>
      </w:r>
      <w:r w:rsidR="00DD0998" w:rsidRPr="008B6ACF">
        <w:rPr>
          <w:rFonts w:ascii="Times New Roman" w:hAnsi="Times New Roman" w:cs="Times New Roman"/>
          <w:sz w:val="24"/>
          <w:szCs w:val="24"/>
        </w:rPr>
        <w:t>.</w:t>
      </w:r>
      <w:r w:rsidR="004F6487" w:rsidRPr="008B6ACF">
        <w:rPr>
          <w:rFonts w:ascii="Times New Roman" w:hAnsi="Times New Roman" w:cs="Times New Roman"/>
          <w:sz w:val="24"/>
          <w:szCs w:val="24"/>
        </w:rPr>
        <w:t xml:space="preserve"> I do agree with the submission of the 2</w:t>
      </w:r>
      <w:r w:rsidR="004F6487" w:rsidRPr="008B6ACF">
        <w:rPr>
          <w:rFonts w:ascii="Times New Roman" w:hAnsi="Times New Roman" w:cs="Times New Roman"/>
          <w:sz w:val="24"/>
          <w:szCs w:val="24"/>
          <w:vertAlign w:val="superscript"/>
        </w:rPr>
        <w:t>nd</w:t>
      </w:r>
      <w:r w:rsidR="004F6487" w:rsidRPr="008B6ACF">
        <w:rPr>
          <w:rFonts w:ascii="Times New Roman" w:hAnsi="Times New Roman" w:cs="Times New Roman"/>
          <w:sz w:val="24"/>
          <w:szCs w:val="24"/>
        </w:rPr>
        <w:t xml:space="preserve"> Respondent that what the Appellant wants is for “the 2</w:t>
      </w:r>
      <w:r w:rsidR="004F6487" w:rsidRPr="008B6ACF">
        <w:rPr>
          <w:rFonts w:ascii="Times New Roman" w:hAnsi="Times New Roman" w:cs="Times New Roman"/>
          <w:sz w:val="24"/>
          <w:szCs w:val="24"/>
          <w:vertAlign w:val="superscript"/>
        </w:rPr>
        <w:t>nd</w:t>
      </w:r>
      <w:r w:rsidR="004F6487" w:rsidRPr="008B6ACF">
        <w:rPr>
          <w:rFonts w:ascii="Times New Roman" w:hAnsi="Times New Roman" w:cs="Times New Roman"/>
          <w:sz w:val="24"/>
          <w:szCs w:val="24"/>
        </w:rPr>
        <w:t xml:space="preserve"> Respondent to breach, violate a third party’s constitutional rights on the pretext of alleged violation, breach of his constitutional rights.”</w:t>
      </w:r>
      <w:r w:rsidRPr="008B6ACF">
        <w:rPr>
          <w:rFonts w:ascii="Times New Roman" w:hAnsi="Times New Roman" w:cs="Times New Roman"/>
          <w:sz w:val="24"/>
          <w:szCs w:val="24"/>
        </w:rPr>
        <w:t xml:space="preserve"> </w:t>
      </w:r>
      <w:r w:rsidR="00491C07" w:rsidRPr="008B6ACF">
        <w:rPr>
          <w:rFonts w:ascii="Times New Roman" w:hAnsi="Times New Roman" w:cs="Times New Roman"/>
          <w:sz w:val="24"/>
          <w:szCs w:val="24"/>
        </w:rPr>
        <w:t xml:space="preserve"> </w:t>
      </w:r>
    </w:p>
    <w:p w14:paraId="2397B300" w14:textId="77777777" w:rsidR="000D7807" w:rsidRPr="008B6ACF" w:rsidRDefault="000D7807" w:rsidP="00BE1D4A">
      <w:pPr>
        <w:pStyle w:val="ListParagraph"/>
        <w:spacing w:line="276" w:lineRule="auto"/>
        <w:jc w:val="both"/>
        <w:rPr>
          <w:rFonts w:ascii="Times New Roman" w:hAnsi="Times New Roman" w:cs="Times New Roman"/>
          <w:sz w:val="24"/>
          <w:szCs w:val="24"/>
        </w:rPr>
      </w:pPr>
    </w:p>
    <w:p w14:paraId="7F9956F4" w14:textId="77777777" w:rsidR="003864F6"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and 3</w:t>
      </w:r>
      <w:r w:rsidRPr="008B6ACF">
        <w:rPr>
          <w:rFonts w:ascii="Times New Roman" w:hAnsi="Times New Roman" w:cs="Times New Roman"/>
          <w:sz w:val="24"/>
          <w:szCs w:val="24"/>
          <w:vertAlign w:val="superscript"/>
        </w:rPr>
        <w:t>rd</w:t>
      </w:r>
      <w:r w:rsidRPr="008B6ACF">
        <w:rPr>
          <w:rFonts w:ascii="Times New Roman" w:hAnsi="Times New Roman" w:cs="Times New Roman"/>
          <w:sz w:val="24"/>
          <w:szCs w:val="24"/>
        </w:rPr>
        <w:t xml:space="preserve"> Respondents had raised two preliminary objections namely:</w:t>
      </w:r>
    </w:p>
    <w:p w14:paraId="38A9C0C2" w14:textId="77777777" w:rsidR="003864F6" w:rsidRPr="008B6ACF" w:rsidRDefault="003864F6" w:rsidP="00BE1D4A">
      <w:pPr>
        <w:pStyle w:val="ListParagraph"/>
        <w:numPr>
          <w:ilvl w:val="0"/>
          <w:numId w:val="18"/>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The petition is filed out of time, and</w:t>
      </w:r>
    </w:p>
    <w:p w14:paraId="63549E87" w14:textId="77777777" w:rsidR="003864F6" w:rsidRPr="008B6ACF" w:rsidRDefault="003864F6" w:rsidP="00BE1D4A">
      <w:pPr>
        <w:pStyle w:val="ListParagraph"/>
        <w:numPr>
          <w:ilvl w:val="0"/>
          <w:numId w:val="18"/>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The Petitioner has other causes of action available to secure the redress to which the Petitioner may be entitled.</w:t>
      </w:r>
    </w:p>
    <w:p w14:paraId="405288E5" w14:textId="3D3CBD6E" w:rsidR="003864F6" w:rsidRPr="008B6ACF" w:rsidRDefault="003864F6" w:rsidP="00BE1D4A">
      <w:pPr>
        <w:spacing w:line="276" w:lineRule="auto"/>
        <w:ind w:left="720"/>
        <w:jc w:val="both"/>
        <w:rPr>
          <w:rFonts w:ascii="Times New Roman" w:hAnsi="Times New Roman" w:cs="Times New Roman"/>
          <w:sz w:val="24"/>
          <w:szCs w:val="24"/>
        </w:rPr>
      </w:pPr>
      <w:r w:rsidRPr="008B6ACF">
        <w:rPr>
          <w:rFonts w:ascii="Times New Roman" w:hAnsi="Times New Roman" w:cs="Times New Roman"/>
          <w:sz w:val="24"/>
          <w:szCs w:val="24"/>
        </w:rPr>
        <w:t xml:space="preserve">I am of the view that it was not proper for the </w:t>
      </w:r>
      <w:proofErr w:type="gramStart"/>
      <w:r w:rsidRPr="008B6ACF">
        <w:rPr>
          <w:rFonts w:ascii="Times New Roman" w:hAnsi="Times New Roman" w:cs="Times New Roman"/>
          <w:sz w:val="24"/>
          <w:szCs w:val="24"/>
        </w:rPr>
        <w:t>3</w:t>
      </w:r>
      <w:r w:rsidRPr="008B6ACF">
        <w:rPr>
          <w:rFonts w:ascii="Times New Roman" w:hAnsi="Times New Roman" w:cs="Times New Roman"/>
          <w:sz w:val="24"/>
          <w:szCs w:val="24"/>
          <w:vertAlign w:val="superscript"/>
        </w:rPr>
        <w:t>rd</w:t>
      </w:r>
      <w:proofErr w:type="gramEnd"/>
      <w:r w:rsidRPr="008B6ACF">
        <w:rPr>
          <w:rFonts w:ascii="Times New Roman" w:hAnsi="Times New Roman" w:cs="Times New Roman"/>
          <w:sz w:val="24"/>
          <w:szCs w:val="24"/>
        </w:rPr>
        <w:t xml:space="preserve"> Respondent the Attorney General to have been a party to the preliminary objection</w:t>
      </w:r>
      <w:r w:rsidR="00B701C2" w:rsidRPr="008B6ACF">
        <w:rPr>
          <w:rFonts w:ascii="Times New Roman" w:hAnsi="Times New Roman" w:cs="Times New Roman"/>
          <w:sz w:val="24"/>
          <w:szCs w:val="24"/>
        </w:rPr>
        <w:t>,</w:t>
      </w:r>
      <w:r w:rsidRPr="008B6ACF">
        <w:rPr>
          <w:rFonts w:ascii="Times New Roman" w:hAnsi="Times New Roman" w:cs="Times New Roman"/>
          <w:sz w:val="24"/>
          <w:szCs w:val="24"/>
        </w:rPr>
        <w:t xml:space="preserve"> as he has been made a respondent to the petition in compliance with the Constitutional Court Rules 1994 as stated at paragraph 4 above. </w:t>
      </w:r>
    </w:p>
    <w:p w14:paraId="395A8997" w14:textId="77777777" w:rsidR="003864F6" w:rsidRPr="008B6ACF" w:rsidRDefault="003864F6" w:rsidP="00BE1D4A">
      <w:pPr>
        <w:pStyle w:val="NoSpacing"/>
        <w:spacing w:line="276" w:lineRule="auto"/>
        <w:rPr>
          <w:rFonts w:ascii="Times New Roman" w:hAnsi="Times New Roman" w:cs="Times New Roman"/>
          <w:sz w:val="24"/>
          <w:szCs w:val="24"/>
        </w:rPr>
      </w:pPr>
    </w:p>
    <w:p w14:paraId="615D3BDF" w14:textId="77777777" w:rsidR="003864F6"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b/>
          <w:bCs/>
          <w:sz w:val="24"/>
          <w:szCs w:val="24"/>
        </w:rPr>
        <w:t>Rule 4 of the Constitutional Court (Application, Contravention, Enforcement of interpretation of the Constitution) Rules 1994</w:t>
      </w:r>
      <w:r w:rsidRPr="008B6ACF">
        <w:rPr>
          <w:rFonts w:ascii="Times New Roman" w:hAnsi="Times New Roman" w:cs="Times New Roman"/>
          <w:sz w:val="24"/>
          <w:szCs w:val="24"/>
        </w:rPr>
        <w:t xml:space="preserve"> states as follows:</w:t>
      </w:r>
    </w:p>
    <w:p w14:paraId="50CEC7EE" w14:textId="77777777" w:rsidR="003864F6" w:rsidRPr="008B6ACF" w:rsidRDefault="003864F6" w:rsidP="00BE1D4A">
      <w:pPr>
        <w:pStyle w:val="ListParagraph"/>
        <w:spacing w:line="276" w:lineRule="auto"/>
        <w:jc w:val="both"/>
        <w:rPr>
          <w:rFonts w:ascii="Times New Roman" w:hAnsi="Times New Roman" w:cs="Times New Roman"/>
          <w:sz w:val="24"/>
          <w:szCs w:val="24"/>
        </w:rPr>
      </w:pPr>
    </w:p>
    <w:p w14:paraId="27D8E136" w14:textId="77777777" w:rsidR="003864F6" w:rsidRPr="008B6ACF" w:rsidRDefault="003864F6" w:rsidP="00BE1D4A">
      <w:pPr>
        <w:pStyle w:val="ListParagraph"/>
        <w:spacing w:line="276" w:lineRule="auto"/>
        <w:jc w:val="both"/>
        <w:rPr>
          <w:rFonts w:ascii="Times New Roman" w:hAnsi="Times New Roman" w:cs="Times New Roman"/>
          <w:i/>
          <w:iCs/>
          <w:sz w:val="24"/>
          <w:szCs w:val="24"/>
        </w:rPr>
      </w:pPr>
      <w:r w:rsidRPr="008B6ACF">
        <w:rPr>
          <w:rFonts w:ascii="Times New Roman" w:hAnsi="Times New Roman" w:cs="Times New Roman"/>
          <w:sz w:val="24"/>
          <w:szCs w:val="24"/>
        </w:rPr>
        <w:t xml:space="preserve">“4(1) </w:t>
      </w:r>
      <w:r w:rsidRPr="008B6ACF">
        <w:rPr>
          <w:rFonts w:ascii="Times New Roman" w:hAnsi="Times New Roman" w:cs="Times New Roman"/>
          <w:i/>
          <w:iCs/>
          <w:sz w:val="24"/>
          <w:szCs w:val="24"/>
        </w:rPr>
        <w:t>Where the petition under rule 3 alleges a contravention or a likely contravention of a provision of the Constitution, the petition shall be filed in the Registry of the Supreme Court -</w:t>
      </w:r>
    </w:p>
    <w:p w14:paraId="46448FBC" w14:textId="77777777" w:rsidR="003864F6" w:rsidRPr="008B6ACF" w:rsidRDefault="003864F6" w:rsidP="00BE1D4A">
      <w:pPr>
        <w:pStyle w:val="estatutes-3-paragraph"/>
        <w:shd w:val="clear" w:color="auto" w:fill="FFFFFF"/>
        <w:spacing w:line="276" w:lineRule="auto"/>
        <w:ind w:left="720"/>
        <w:rPr>
          <w:rFonts w:eastAsiaTheme="minorHAnsi"/>
          <w:i/>
          <w:iCs/>
          <w:lang w:val="en-US" w:eastAsia="en-US"/>
        </w:rPr>
      </w:pPr>
      <w:r w:rsidRPr="008B6ACF">
        <w:rPr>
          <w:rFonts w:eastAsiaTheme="minorHAnsi"/>
          <w:i/>
          <w:iCs/>
          <w:lang w:val="en-US" w:eastAsia="en-US"/>
        </w:rPr>
        <w:t xml:space="preserve">(a) </w:t>
      </w:r>
      <w:proofErr w:type="gramStart"/>
      <w:r w:rsidRPr="008B6ACF">
        <w:rPr>
          <w:rFonts w:eastAsiaTheme="minorHAnsi"/>
          <w:i/>
          <w:iCs/>
          <w:lang w:val="en-US" w:eastAsia="en-US"/>
        </w:rPr>
        <w:t>in</w:t>
      </w:r>
      <w:proofErr w:type="gramEnd"/>
      <w:r w:rsidRPr="008B6ACF">
        <w:rPr>
          <w:rFonts w:eastAsiaTheme="minorHAnsi"/>
          <w:i/>
          <w:iCs/>
          <w:lang w:val="en-US" w:eastAsia="en-US"/>
        </w:rPr>
        <w:t xml:space="preserve"> a case of an alleged contravention, within 3 months of the contravention;</w:t>
      </w:r>
    </w:p>
    <w:p w14:paraId="4F4B0533" w14:textId="77777777" w:rsidR="003864F6" w:rsidRPr="008B6ACF" w:rsidRDefault="003864F6" w:rsidP="00BE1D4A">
      <w:pPr>
        <w:pStyle w:val="estatutes-3-paragraph"/>
        <w:shd w:val="clear" w:color="auto" w:fill="FFFFFF"/>
        <w:spacing w:line="276" w:lineRule="auto"/>
        <w:ind w:left="720"/>
        <w:rPr>
          <w:rFonts w:eastAsiaTheme="minorHAnsi"/>
          <w:i/>
          <w:iCs/>
          <w:lang w:val="en-US" w:eastAsia="en-US"/>
        </w:rPr>
      </w:pPr>
      <w:r w:rsidRPr="008B6ACF">
        <w:rPr>
          <w:rFonts w:eastAsiaTheme="minorHAnsi"/>
          <w:i/>
          <w:iCs/>
          <w:lang w:val="en-US" w:eastAsia="en-US"/>
        </w:rPr>
        <w:t xml:space="preserve">(b) </w:t>
      </w:r>
      <w:proofErr w:type="gramStart"/>
      <w:r w:rsidRPr="008B6ACF">
        <w:rPr>
          <w:rFonts w:eastAsiaTheme="minorHAnsi"/>
          <w:i/>
          <w:iCs/>
          <w:lang w:val="en-US" w:eastAsia="en-US"/>
        </w:rPr>
        <w:t>in</w:t>
      </w:r>
      <w:proofErr w:type="gramEnd"/>
      <w:r w:rsidRPr="008B6ACF">
        <w:rPr>
          <w:rFonts w:eastAsiaTheme="minorHAnsi"/>
          <w:i/>
          <w:iCs/>
          <w:lang w:val="en-US" w:eastAsia="en-US"/>
        </w:rPr>
        <w:t xml:space="preserve"> a case where the likely contravention is the result of an act or omission, within 3 months of the act or omission;</w:t>
      </w:r>
    </w:p>
    <w:p w14:paraId="0C135092" w14:textId="77777777" w:rsidR="003864F6" w:rsidRPr="008B6ACF" w:rsidRDefault="003864F6" w:rsidP="00BE1D4A">
      <w:pPr>
        <w:pStyle w:val="estatutes-3-paragraph"/>
        <w:shd w:val="clear" w:color="auto" w:fill="FFFFFF"/>
        <w:spacing w:line="276" w:lineRule="auto"/>
        <w:ind w:left="720"/>
        <w:rPr>
          <w:rFonts w:eastAsiaTheme="minorHAnsi"/>
          <w:i/>
          <w:iCs/>
          <w:lang w:val="en-US" w:eastAsia="en-US"/>
        </w:rPr>
      </w:pPr>
      <w:r w:rsidRPr="008B6ACF">
        <w:rPr>
          <w:rFonts w:eastAsiaTheme="minorHAnsi"/>
          <w:i/>
          <w:iCs/>
          <w:lang w:val="en-US" w:eastAsia="en-US"/>
        </w:rPr>
        <w:t xml:space="preserve">(c) </w:t>
      </w:r>
      <w:proofErr w:type="gramStart"/>
      <w:r w:rsidRPr="008B6ACF">
        <w:rPr>
          <w:rFonts w:eastAsiaTheme="minorHAnsi"/>
          <w:i/>
          <w:iCs/>
          <w:lang w:val="en-US" w:eastAsia="en-US"/>
        </w:rPr>
        <w:t>in</w:t>
      </w:r>
      <w:proofErr w:type="gramEnd"/>
      <w:r w:rsidRPr="008B6ACF">
        <w:rPr>
          <w:rFonts w:eastAsiaTheme="minorHAnsi"/>
          <w:i/>
          <w:iCs/>
          <w:lang w:val="en-US" w:eastAsia="en-US"/>
        </w:rPr>
        <w:t xml:space="preserve"> a case where the likely contravention arises in consequence of any law, within 3 months of the enactment of such law.</w:t>
      </w:r>
    </w:p>
    <w:p w14:paraId="5C0698C0" w14:textId="77777777" w:rsidR="003864F6" w:rsidRPr="008B6ACF" w:rsidRDefault="003864F6" w:rsidP="00BE1D4A">
      <w:pPr>
        <w:pStyle w:val="estatutes-2-subsection"/>
        <w:shd w:val="clear" w:color="auto" w:fill="FFFFFF"/>
        <w:spacing w:line="276" w:lineRule="auto"/>
        <w:ind w:left="720"/>
        <w:rPr>
          <w:rFonts w:eastAsiaTheme="minorHAnsi"/>
          <w:i/>
          <w:iCs/>
          <w:lang w:val="en-US" w:eastAsia="en-US"/>
        </w:rPr>
      </w:pPr>
      <w:r w:rsidRPr="008B6ACF">
        <w:rPr>
          <w:rFonts w:eastAsiaTheme="minorHAnsi"/>
          <w:i/>
          <w:iCs/>
          <w:lang w:val="en-US" w:eastAsia="en-US"/>
        </w:rPr>
        <w:lastRenderedPageBreak/>
        <w:t xml:space="preserve">(2) Where a petition under rule 3 relates to the application enforcement or interpretation of any provisions of the Constitution, the petition </w:t>
      </w:r>
      <w:proofErr w:type="gramStart"/>
      <w:r w:rsidRPr="008B6ACF">
        <w:rPr>
          <w:rFonts w:eastAsiaTheme="minorHAnsi"/>
          <w:i/>
          <w:iCs/>
          <w:lang w:val="en-US" w:eastAsia="en-US"/>
        </w:rPr>
        <w:t>shall be filed</w:t>
      </w:r>
      <w:proofErr w:type="gramEnd"/>
      <w:r w:rsidRPr="008B6ACF">
        <w:rPr>
          <w:rFonts w:eastAsiaTheme="minorHAnsi"/>
          <w:i/>
          <w:iCs/>
          <w:lang w:val="en-US" w:eastAsia="en-US"/>
        </w:rPr>
        <w:t xml:space="preserve"> in the Registry of the Supreme Court within 3 months of the occurrence of the event that requires such application, enforcement or interpretation.</w:t>
      </w:r>
    </w:p>
    <w:p w14:paraId="041EE1EF" w14:textId="17E7EDF8" w:rsidR="003864F6" w:rsidRPr="008B6ACF" w:rsidRDefault="003864F6" w:rsidP="00BE1D4A">
      <w:pPr>
        <w:pStyle w:val="estatutes-2-subsection"/>
        <w:shd w:val="clear" w:color="auto" w:fill="FFFFFF"/>
        <w:spacing w:line="276" w:lineRule="auto"/>
        <w:ind w:left="720"/>
        <w:rPr>
          <w:rFonts w:eastAsiaTheme="minorHAnsi"/>
          <w:i/>
          <w:iCs/>
          <w:lang w:val="en-US" w:eastAsia="en-US"/>
        </w:rPr>
      </w:pPr>
      <w:r w:rsidRPr="008B6ACF">
        <w:rPr>
          <w:rFonts w:eastAsiaTheme="minorHAnsi"/>
          <w:i/>
          <w:iCs/>
          <w:lang w:val="en-US" w:eastAsia="en-US"/>
        </w:rPr>
        <w:t xml:space="preserve">(3) Notwithstanding </w:t>
      </w:r>
      <w:r w:rsidR="00BE1D4A" w:rsidRPr="008B6ACF">
        <w:rPr>
          <w:rFonts w:eastAsiaTheme="minorHAnsi"/>
          <w:i/>
          <w:iCs/>
          <w:lang w:val="en-US" w:eastAsia="en-US"/>
        </w:rPr>
        <w:t>sub rules</w:t>
      </w:r>
      <w:r w:rsidRPr="008B6ACF">
        <w:rPr>
          <w:rFonts w:eastAsiaTheme="minorHAnsi"/>
          <w:i/>
          <w:iCs/>
          <w:lang w:val="en-US" w:eastAsia="en-US"/>
        </w:rPr>
        <w:t xml:space="preserve"> (1) and (2), a petition under rule 3 </w:t>
      </w:r>
      <w:proofErr w:type="gramStart"/>
      <w:r w:rsidRPr="008B6ACF">
        <w:rPr>
          <w:rFonts w:eastAsiaTheme="minorHAnsi"/>
          <w:i/>
          <w:iCs/>
          <w:lang w:val="en-US" w:eastAsia="en-US"/>
        </w:rPr>
        <w:t>may, with the leave of the Constitutional Court, be filed</w:t>
      </w:r>
      <w:proofErr w:type="gramEnd"/>
      <w:r w:rsidRPr="008B6ACF">
        <w:rPr>
          <w:rFonts w:eastAsiaTheme="minorHAnsi"/>
          <w:i/>
          <w:iCs/>
          <w:lang w:val="en-US" w:eastAsia="en-US"/>
        </w:rPr>
        <w:t xml:space="preserve"> out of time.</w:t>
      </w:r>
    </w:p>
    <w:p w14:paraId="2FCE3BAF" w14:textId="77777777" w:rsidR="003864F6" w:rsidRPr="008B6ACF" w:rsidRDefault="003864F6" w:rsidP="00BE1D4A">
      <w:pPr>
        <w:pStyle w:val="estatutes-2-subsection"/>
        <w:shd w:val="clear" w:color="auto" w:fill="FFFFFF"/>
        <w:spacing w:line="276" w:lineRule="auto"/>
        <w:ind w:left="720"/>
        <w:rPr>
          <w:rFonts w:eastAsiaTheme="minorHAnsi"/>
          <w:lang w:val="en-US" w:eastAsia="en-US"/>
        </w:rPr>
      </w:pPr>
      <w:r w:rsidRPr="008B6ACF">
        <w:rPr>
          <w:rFonts w:eastAsiaTheme="minorHAnsi"/>
          <w:i/>
          <w:iCs/>
          <w:lang w:val="en-US" w:eastAsia="en-US"/>
        </w:rPr>
        <w:t>(4) The Constitutional Court may, for sufficient reason, extend the time for filing a petition under rule 3</w:t>
      </w:r>
      <w:r w:rsidRPr="008B6ACF">
        <w:rPr>
          <w:rFonts w:eastAsiaTheme="minorHAnsi"/>
          <w:lang w:val="en-US" w:eastAsia="en-US"/>
        </w:rPr>
        <w:t>.”</w:t>
      </w:r>
    </w:p>
    <w:p w14:paraId="390423A7" w14:textId="3FEA1163" w:rsidR="00362F72" w:rsidRPr="008B6ACF" w:rsidRDefault="003864F6" w:rsidP="00362F72">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 xml:space="preserve">According to the Appellant, the </w:t>
      </w:r>
      <w:proofErr w:type="gramStart"/>
      <w:r w:rsidRPr="008B6ACF">
        <w:rPr>
          <w:rFonts w:ascii="Times New Roman" w:hAnsi="Times New Roman" w:cs="Times New Roman"/>
          <w:sz w:val="24"/>
          <w:szCs w:val="24"/>
        </w:rPr>
        <w:t>1</w:t>
      </w:r>
      <w:r w:rsidRPr="008B6ACF">
        <w:rPr>
          <w:rFonts w:ascii="Times New Roman" w:hAnsi="Times New Roman" w:cs="Times New Roman"/>
          <w:sz w:val="24"/>
          <w:szCs w:val="24"/>
          <w:vertAlign w:val="superscript"/>
        </w:rPr>
        <w:t>st</w:t>
      </w:r>
      <w:proofErr w:type="gramEnd"/>
      <w:r w:rsidRPr="008B6ACF">
        <w:rPr>
          <w:rFonts w:ascii="Times New Roman" w:hAnsi="Times New Roman" w:cs="Times New Roman"/>
          <w:sz w:val="24"/>
          <w:szCs w:val="24"/>
        </w:rPr>
        <w:t xml:space="preserve"> Respondent had issued a Stop Notice against the Appellant on 31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July 2017 notifying the Appellant with immediate effect to stop works on V1569. The </w:t>
      </w:r>
      <w:proofErr w:type="gramStart"/>
      <w:r w:rsidRPr="008B6ACF">
        <w:rPr>
          <w:rFonts w:ascii="Times New Roman" w:hAnsi="Times New Roman" w:cs="Times New Roman"/>
          <w:sz w:val="24"/>
          <w:szCs w:val="24"/>
        </w:rPr>
        <w:t>said Stop Notice has been produced by the Appellant as JV 14</w:t>
      </w:r>
      <w:proofErr w:type="gramEnd"/>
      <w:r w:rsidRPr="008B6ACF">
        <w:rPr>
          <w:rFonts w:ascii="Times New Roman" w:hAnsi="Times New Roman" w:cs="Times New Roman"/>
          <w:sz w:val="24"/>
          <w:szCs w:val="24"/>
        </w:rPr>
        <w:t xml:space="preserve"> along with his petition before the Constitutional Court. The Stop Notice </w:t>
      </w:r>
      <w:proofErr w:type="gramStart"/>
      <w:r w:rsidRPr="008B6ACF">
        <w:rPr>
          <w:rFonts w:ascii="Times New Roman" w:hAnsi="Times New Roman" w:cs="Times New Roman"/>
          <w:sz w:val="24"/>
          <w:szCs w:val="24"/>
        </w:rPr>
        <w:t>had been issued</w:t>
      </w:r>
      <w:proofErr w:type="gramEnd"/>
      <w:r w:rsidRPr="008B6ACF">
        <w:rPr>
          <w:rFonts w:ascii="Times New Roman" w:hAnsi="Times New Roman" w:cs="Times New Roman"/>
          <w:sz w:val="24"/>
          <w:szCs w:val="24"/>
        </w:rPr>
        <w:t xml:space="preserve"> pursuant to section 14 of the Town and Country Planning Act. According to JV </w:t>
      </w:r>
      <w:proofErr w:type="gramStart"/>
      <w:r w:rsidRPr="008B6ACF">
        <w:rPr>
          <w:rFonts w:ascii="Times New Roman" w:hAnsi="Times New Roman" w:cs="Times New Roman"/>
          <w:sz w:val="24"/>
          <w:szCs w:val="24"/>
        </w:rPr>
        <w:t>14</w:t>
      </w:r>
      <w:proofErr w:type="gramEnd"/>
      <w:r w:rsidRPr="008B6ACF">
        <w:rPr>
          <w:rFonts w:ascii="Times New Roman" w:hAnsi="Times New Roman" w:cs="Times New Roman"/>
          <w:sz w:val="24"/>
          <w:szCs w:val="24"/>
        </w:rPr>
        <w:t xml:space="preserve"> the reason for t</w:t>
      </w:r>
      <w:r w:rsidR="00AD3FEC" w:rsidRPr="008B6ACF">
        <w:rPr>
          <w:rFonts w:ascii="Times New Roman" w:hAnsi="Times New Roman" w:cs="Times New Roman"/>
          <w:sz w:val="24"/>
          <w:szCs w:val="24"/>
        </w:rPr>
        <w:t>he issue of the Stop Notice was</w:t>
      </w:r>
      <w:r w:rsidRPr="008B6ACF">
        <w:rPr>
          <w:rFonts w:ascii="Times New Roman" w:hAnsi="Times New Roman" w:cs="Times New Roman"/>
          <w:sz w:val="24"/>
          <w:szCs w:val="24"/>
        </w:rPr>
        <w:t xml:space="preserve"> because of issues with PUC electrical cables being located too close to the house under construction. The Appellant’s document JV 15 shows that he had been in receipt of this notice. It is the position of the Respondents in the preliminary objection raised that the petition in this case had been filed on the 19</w:t>
      </w:r>
      <w:r w:rsidRPr="008B6ACF">
        <w:rPr>
          <w:rFonts w:ascii="Times New Roman" w:hAnsi="Times New Roman" w:cs="Times New Roman"/>
          <w:sz w:val="24"/>
          <w:szCs w:val="24"/>
          <w:vertAlign w:val="superscript"/>
        </w:rPr>
        <w:t>th</w:t>
      </w:r>
      <w:r w:rsidRPr="008B6ACF">
        <w:rPr>
          <w:rFonts w:ascii="Times New Roman" w:hAnsi="Times New Roman" w:cs="Times New Roman"/>
          <w:sz w:val="24"/>
          <w:szCs w:val="24"/>
        </w:rPr>
        <w:t xml:space="preserve"> of June 2019, long after the 3 </w:t>
      </w:r>
      <w:r w:rsidR="004F49CA" w:rsidRPr="008B6ACF">
        <w:rPr>
          <w:rFonts w:ascii="Times New Roman" w:hAnsi="Times New Roman" w:cs="Times New Roman"/>
          <w:sz w:val="24"/>
          <w:szCs w:val="24"/>
        </w:rPr>
        <w:t>months’</w:t>
      </w:r>
      <w:r w:rsidRPr="008B6ACF">
        <w:rPr>
          <w:rFonts w:ascii="Times New Roman" w:hAnsi="Times New Roman" w:cs="Times New Roman"/>
          <w:sz w:val="24"/>
          <w:szCs w:val="24"/>
        </w:rPr>
        <w:t xml:space="preserve"> prescriptive period set out in rule 4(1)(a) or (b) of the Constitutional Court Rules</w:t>
      </w:r>
      <w:r w:rsidR="004F49CA" w:rsidRPr="008B6ACF">
        <w:rPr>
          <w:rFonts w:ascii="Times New Roman" w:hAnsi="Times New Roman" w:cs="Times New Roman"/>
          <w:sz w:val="24"/>
          <w:szCs w:val="24"/>
        </w:rPr>
        <w:t xml:space="preserve"> 1994 referred to </w:t>
      </w:r>
      <w:proofErr w:type="spellStart"/>
      <w:r w:rsidR="004F49CA" w:rsidRPr="008B6ACF">
        <w:rPr>
          <w:rFonts w:ascii="Times New Roman" w:hAnsi="Times New Roman" w:cs="Times New Roman"/>
          <w:sz w:val="24"/>
          <w:szCs w:val="24"/>
        </w:rPr>
        <w:t>at</w:t>
      </w:r>
      <w:proofErr w:type="spellEnd"/>
      <w:r w:rsidR="004F49CA" w:rsidRPr="008B6ACF">
        <w:rPr>
          <w:rFonts w:ascii="Times New Roman" w:hAnsi="Times New Roman" w:cs="Times New Roman"/>
          <w:sz w:val="24"/>
          <w:szCs w:val="24"/>
        </w:rPr>
        <w:t xml:space="preserve"> paragraph </w:t>
      </w:r>
      <w:r w:rsidR="004F6487" w:rsidRPr="008B6ACF">
        <w:rPr>
          <w:rFonts w:ascii="Times New Roman" w:hAnsi="Times New Roman" w:cs="Times New Roman"/>
          <w:sz w:val="24"/>
          <w:szCs w:val="24"/>
        </w:rPr>
        <w:t>9</w:t>
      </w:r>
      <w:r w:rsidRPr="008B6ACF">
        <w:rPr>
          <w:rFonts w:ascii="Times New Roman" w:hAnsi="Times New Roman" w:cs="Times New Roman"/>
          <w:sz w:val="24"/>
          <w:szCs w:val="24"/>
        </w:rPr>
        <w:t xml:space="preserve"> above, namely 23 months later. </w:t>
      </w:r>
      <w:proofErr w:type="gramStart"/>
      <w:r w:rsidRPr="008B6ACF">
        <w:rPr>
          <w:rFonts w:ascii="Times New Roman" w:hAnsi="Times New Roman" w:cs="Times New Roman"/>
          <w:sz w:val="24"/>
          <w:szCs w:val="24"/>
        </w:rPr>
        <w:t>The Appellant’s averments in the petition that he filed a complaint before the Anti-Victimisation Committee of the National Assembly is not supported by any documentary evidence</w:t>
      </w:r>
      <w:proofErr w:type="gramEnd"/>
      <w:r w:rsidRPr="008B6ACF">
        <w:rPr>
          <w:rFonts w:ascii="Times New Roman" w:hAnsi="Times New Roman" w:cs="Times New Roman"/>
          <w:sz w:val="24"/>
          <w:szCs w:val="24"/>
        </w:rPr>
        <w:t>. The averment that the 1</w:t>
      </w:r>
      <w:r w:rsidRPr="008B6ACF">
        <w:rPr>
          <w:rFonts w:ascii="Times New Roman" w:hAnsi="Times New Roman" w:cs="Times New Roman"/>
          <w:sz w:val="24"/>
          <w:szCs w:val="24"/>
          <w:vertAlign w:val="superscript"/>
        </w:rPr>
        <w:t xml:space="preserve">st </w:t>
      </w:r>
      <w:r w:rsidRPr="008B6ACF">
        <w:rPr>
          <w:rFonts w:ascii="Times New Roman" w:hAnsi="Times New Roman" w:cs="Times New Roman"/>
          <w:sz w:val="24"/>
          <w:szCs w:val="24"/>
        </w:rPr>
        <w:t>and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Respondents </w:t>
      </w:r>
      <w:r w:rsidRPr="008B6ACF">
        <w:rPr>
          <w:rFonts w:ascii="Times New Roman" w:hAnsi="Times New Roman" w:cs="Times New Roman"/>
          <w:sz w:val="24"/>
          <w:szCs w:val="24"/>
          <w:u w:val="single"/>
        </w:rPr>
        <w:t>directives</w:t>
      </w:r>
      <w:r w:rsidRPr="008B6ACF">
        <w:rPr>
          <w:rFonts w:ascii="Times New Roman" w:hAnsi="Times New Roman" w:cs="Times New Roman"/>
          <w:sz w:val="24"/>
          <w:szCs w:val="24"/>
        </w:rPr>
        <w:t xml:space="preserve"> to him to demolish parts of his construction works in ord</w:t>
      </w:r>
      <w:r w:rsidR="00AD3FEC" w:rsidRPr="008B6ACF">
        <w:rPr>
          <w:rFonts w:ascii="Times New Roman" w:hAnsi="Times New Roman" w:cs="Times New Roman"/>
          <w:sz w:val="24"/>
          <w:szCs w:val="24"/>
        </w:rPr>
        <w:t>er to remove the Stop Notice is</w:t>
      </w:r>
      <w:r w:rsidRPr="008B6ACF">
        <w:rPr>
          <w:rFonts w:ascii="Times New Roman" w:hAnsi="Times New Roman" w:cs="Times New Roman"/>
          <w:sz w:val="24"/>
          <w:szCs w:val="24"/>
        </w:rPr>
        <w:t xml:space="preserve"> not supported by any documentary evidence. </w:t>
      </w:r>
      <w:proofErr w:type="gramStart"/>
      <w:r w:rsidRPr="008B6ACF">
        <w:rPr>
          <w:rFonts w:ascii="Times New Roman" w:hAnsi="Times New Roman" w:cs="Times New Roman"/>
          <w:sz w:val="24"/>
          <w:szCs w:val="24"/>
        </w:rPr>
        <w:t>The Appellant who had filed 18 documents in support of his application had failed to attach a single document to support his claim that he had been directed by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or 2</w:t>
      </w:r>
      <w:r w:rsidR="00585BC8" w:rsidRPr="008B6ACF">
        <w:rPr>
          <w:rFonts w:ascii="Times New Roman" w:hAnsi="Times New Roman" w:cs="Times New Roman"/>
          <w:sz w:val="24"/>
          <w:szCs w:val="24"/>
          <w:vertAlign w:val="superscript"/>
        </w:rPr>
        <w:t>nd</w:t>
      </w:r>
      <w:r w:rsidR="00585BC8" w:rsidRPr="008B6ACF">
        <w:rPr>
          <w:rFonts w:ascii="Times New Roman" w:hAnsi="Times New Roman" w:cs="Times New Roman"/>
          <w:sz w:val="24"/>
          <w:szCs w:val="24"/>
        </w:rPr>
        <w:t xml:space="preserve"> Respondents </w:t>
      </w:r>
      <w:r w:rsidR="00AD3FEC" w:rsidRPr="008B6ACF">
        <w:rPr>
          <w:rFonts w:ascii="Times New Roman" w:hAnsi="Times New Roman" w:cs="Times New Roman"/>
          <w:sz w:val="24"/>
          <w:szCs w:val="24"/>
        </w:rPr>
        <w:t>on the</w:t>
      </w:r>
      <w:r w:rsidR="00585BC8" w:rsidRPr="008B6ACF">
        <w:rPr>
          <w:rFonts w:ascii="Times New Roman" w:hAnsi="Times New Roman" w:cs="Times New Roman"/>
          <w:sz w:val="24"/>
          <w:szCs w:val="24"/>
        </w:rPr>
        <w:t>11th April 2019,</w:t>
      </w:r>
      <w:r w:rsidRPr="008B6ACF">
        <w:rPr>
          <w:rFonts w:ascii="Times New Roman" w:hAnsi="Times New Roman" w:cs="Times New Roman"/>
          <w:sz w:val="24"/>
          <w:szCs w:val="24"/>
        </w:rPr>
        <w:t xml:space="preserve"> to demolish parts of his construction works and complete it in such a manner so as not to intrude upon the electricity lines and that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Respondent would remove the Stop Notice, only thereafter.</w:t>
      </w:r>
      <w:proofErr w:type="gramEnd"/>
      <w:r w:rsidRPr="008B6ACF">
        <w:rPr>
          <w:rFonts w:ascii="Times New Roman" w:hAnsi="Times New Roman" w:cs="Times New Roman"/>
          <w:sz w:val="24"/>
          <w:szCs w:val="24"/>
        </w:rPr>
        <w:t xml:space="preserve"> </w:t>
      </w:r>
      <w:r w:rsidR="00362F72" w:rsidRPr="008B6ACF">
        <w:rPr>
          <w:rFonts w:ascii="Times New Roman" w:hAnsi="Times New Roman" w:cs="Times New Roman"/>
          <w:sz w:val="24"/>
          <w:szCs w:val="24"/>
        </w:rPr>
        <w:t>The Appellant in</w:t>
      </w:r>
      <w:r w:rsidR="00811367" w:rsidRPr="008B6ACF">
        <w:rPr>
          <w:rFonts w:ascii="Times New Roman" w:hAnsi="Times New Roman" w:cs="Times New Roman"/>
          <w:sz w:val="24"/>
          <w:szCs w:val="24"/>
        </w:rPr>
        <w:t xml:space="preserve"> his petition filed before the C</w:t>
      </w:r>
      <w:r w:rsidR="00362F72" w:rsidRPr="008B6ACF">
        <w:rPr>
          <w:rFonts w:ascii="Times New Roman" w:hAnsi="Times New Roman" w:cs="Times New Roman"/>
          <w:sz w:val="24"/>
          <w:szCs w:val="24"/>
        </w:rPr>
        <w:t xml:space="preserve">onstitutional Court had only sought an order against the </w:t>
      </w:r>
      <w:proofErr w:type="gramStart"/>
      <w:r w:rsidR="00362F72" w:rsidRPr="008B6ACF">
        <w:rPr>
          <w:rFonts w:ascii="Times New Roman" w:hAnsi="Times New Roman" w:cs="Times New Roman"/>
          <w:sz w:val="24"/>
          <w:szCs w:val="24"/>
        </w:rPr>
        <w:t>1</w:t>
      </w:r>
      <w:r w:rsidR="00362F72" w:rsidRPr="008B6ACF">
        <w:rPr>
          <w:rFonts w:ascii="Times New Roman" w:hAnsi="Times New Roman" w:cs="Times New Roman"/>
          <w:sz w:val="24"/>
          <w:szCs w:val="24"/>
          <w:vertAlign w:val="superscript"/>
        </w:rPr>
        <w:t>st</w:t>
      </w:r>
      <w:proofErr w:type="gramEnd"/>
      <w:r w:rsidR="00362F72" w:rsidRPr="008B6ACF">
        <w:rPr>
          <w:rFonts w:ascii="Times New Roman" w:hAnsi="Times New Roman" w:cs="Times New Roman"/>
          <w:sz w:val="24"/>
          <w:szCs w:val="24"/>
        </w:rPr>
        <w:t xml:space="preserve"> Respondent to lift, vacate or otherwise remove the Stop Notice. There was no order sought against the</w:t>
      </w:r>
      <w:r w:rsidR="00811367" w:rsidRPr="008B6ACF">
        <w:rPr>
          <w:rFonts w:ascii="Times New Roman" w:hAnsi="Times New Roman" w:cs="Times New Roman"/>
          <w:sz w:val="24"/>
          <w:szCs w:val="24"/>
        </w:rPr>
        <w:t xml:space="preserve"> </w:t>
      </w:r>
      <w:proofErr w:type="gramStart"/>
      <w:r w:rsidR="00811367" w:rsidRPr="008B6ACF">
        <w:rPr>
          <w:rFonts w:ascii="Times New Roman" w:hAnsi="Times New Roman" w:cs="Times New Roman"/>
          <w:sz w:val="24"/>
          <w:szCs w:val="24"/>
        </w:rPr>
        <w:t>so called</w:t>
      </w:r>
      <w:proofErr w:type="gramEnd"/>
      <w:r w:rsidR="00811367" w:rsidRPr="008B6ACF">
        <w:rPr>
          <w:rFonts w:ascii="Times New Roman" w:hAnsi="Times New Roman" w:cs="Times New Roman"/>
          <w:sz w:val="24"/>
          <w:szCs w:val="24"/>
        </w:rPr>
        <w:t xml:space="preserve"> verbal directive of</w:t>
      </w:r>
      <w:r w:rsidR="00362F72" w:rsidRPr="008B6ACF">
        <w:rPr>
          <w:rFonts w:ascii="Times New Roman" w:hAnsi="Times New Roman" w:cs="Times New Roman"/>
          <w:sz w:val="24"/>
          <w:szCs w:val="24"/>
        </w:rPr>
        <w:t xml:space="preserve"> </w:t>
      </w:r>
      <w:r w:rsidR="00811367" w:rsidRPr="008B6ACF">
        <w:rPr>
          <w:rFonts w:ascii="Times New Roman" w:hAnsi="Times New Roman" w:cs="Times New Roman"/>
          <w:sz w:val="24"/>
          <w:szCs w:val="24"/>
          <w:u w:val="single"/>
        </w:rPr>
        <w:t>11th April 2019</w:t>
      </w:r>
      <w:r w:rsidR="00811367" w:rsidRPr="008B6ACF">
        <w:rPr>
          <w:rFonts w:ascii="Times New Roman" w:hAnsi="Times New Roman" w:cs="Times New Roman"/>
          <w:sz w:val="24"/>
          <w:szCs w:val="24"/>
        </w:rPr>
        <w:t>, to demolish parts of his construction works.</w:t>
      </w:r>
    </w:p>
    <w:p w14:paraId="344F2802" w14:textId="77777777" w:rsidR="00362F72" w:rsidRPr="008B6ACF" w:rsidRDefault="00362F72" w:rsidP="00362F72">
      <w:pPr>
        <w:pStyle w:val="ListParagraph"/>
        <w:spacing w:line="276" w:lineRule="auto"/>
        <w:jc w:val="both"/>
        <w:rPr>
          <w:rFonts w:ascii="Times New Roman" w:hAnsi="Times New Roman" w:cs="Times New Roman"/>
          <w:color w:val="FF0000"/>
          <w:sz w:val="24"/>
          <w:szCs w:val="24"/>
        </w:rPr>
      </w:pPr>
    </w:p>
    <w:p w14:paraId="15D46259" w14:textId="63D094CE" w:rsidR="003864F6"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 xml:space="preserve">I am of the view that this is a veiled attempt by the Appellant to avoid the prescriptive period. The Appellant without seeking leave of the Constitutional Court to file the petition out of time in accordance with rule 4(3) of the </w:t>
      </w:r>
      <w:bookmarkStart w:id="0" w:name="_Hlk66010196"/>
      <w:r w:rsidRPr="008B6ACF">
        <w:rPr>
          <w:rFonts w:ascii="Times New Roman" w:hAnsi="Times New Roman" w:cs="Times New Roman"/>
          <w:sz w:val="24"/>
          <w:szCs w:val="24"/>
        </w:rPr>
        <w:t>Constitutional Court Rules 1994</w:t>
      </w:r>
      <w:bookmarkEnd w:id="0"/>
      <w:r w:rsidRPr="008B6ACF">
        <w:rPr>
          <w:rFonts w:ascii="Times New Roman" w:hAnsi="Times New Roman" w:cs="Times New Roman"/>
          <w:sz w:val="24"/>
          <w:szCs w:val="24"/>
        </w:rPr>
        <w:t>,</w:t>
      </w:r>
      <w:r w:rsidR="00B701C2" w:rsidRPr="008B6ACF">
        <w:rPr>
          <w:rFonts w:ascii="Times New Roman" w:hAnsi="Times New Roman" w:cs="Times New Roman"/>
          <w:sz w:val="24"/>
          <w:szCs w:val="24"/>
        </w:rPr>
        <w:t xml:space="preserve"> had tried to overcome the prescriptive period</w:t>
      </w:r>
      <w:r w:rsidRPr="008B6ACF">
        <w:rPr>
          <w:rFonts w:ascii="Times New Roman" w:hAnsi="Times New Roman" w:cs="Times New Roman"/>
          <w:sz w:val="24"/>
          <w:szCs w:val="24"/>
        </w:rPr>
        <w:t>, by making references to complaints he had made before the Anti-Victimisation Committee of the National Assembly,</w:t>
      </w:r>
      <w:r w:rsidR="00B701C2" w:rsidRPr="008B6ACF">
        <w:rPr>
          <w:rFonts w:ascii="Times New Roman" w:hAnsi="Times New Roman" w:cs="Times New Roman"/>
          <w:sz w:val="24"/>
          <w:szCs w:val="24"/>
        </w:rPr>
        <w:t xml:space="preserve"> which this Court is </w:t>
      </w:r>
      <w:r w:rsidR="00B701C2" w:rsidRPr="008B6ACF">
        <w:rPr>
          <w:rFonts w:ascii="Times New Roman" w:hAnsi="Times New Roman" w:cs="Times New Roman"/>
          <w:sz w:val="24"/>
          <w:szCs w:val="24"/>
        </w:rPr>
        <w:lastRenderedPageBreak/>
        <w:t>not prepared to accept</w:t>
      </w:r>
      <w:r w:rsidRPr="008B6ACF">
        <w:rPr>
          <w:rFonts w:ascii="Times New Roman" w:hAnsi="Times New Roman" w:cs="Times New Roman"/>
          <w:sz w:val="24"/>
          <w:szCs w:val="24"/>
        </w:rPr>
        <w:t>. Complaints to the Anti-Victimisation Commit</w:t>
      </w:r>
      <w:r w:rsidR="00A07409" w:rsidRPr="008B6ACF">
        <w:rPr>
          <w:rFonts w:ascii="Times New Roman" w:hAnsi="Times New Roman" w:cs="Times New Roman"/>
          <w:sz w:val="24"/>
          <w:szCs w:val="24"/>
        </w:rPr>
        <w:t>tee or the Ombudsman do</w:t>
      </w:r>
      <w:r w:rsidRPr="008B6ACF">
        <w:rPr>
          <w:rFonts w:ascii="Times New Roman" w:hAnsi="Times New Roman" w:cs="Times New Roman"/>
          <w:sz w:val="24"/>
          <w:szCs w:val="24"/>
        </w:rPr>
        <w:t xml:space="preserve"> not extend the prescriptive </w:t>
      </w:r>
      <w:proofErr w:type="gramStart"/>
      <w:r w:rsidRPr="008B6ACF">
        <w:rPr>
          <w:rFonts w:ascii="Times New Roman" w:hAnsi="Times New Roman" w:cs="Times New Roman"/>
          <w:sz w:val="24"/>
          <w:szCs w:val="24"/>
        </w:rPr>
        <w:t>time period</w:t>
      </w:r>
      <w:proofErr w:type="gramEnd"/>
      <w:r w:rsidRPr="008B6ACF">
        <w:rPr>
          <w:rFonts w:ascii="Times New Roman" w:hAnsi="Times New Roman" w:cs="Times New Roman"/>
          <w:sz w:val="24"/>
          <w:szCs w:val="24"/>
        </w:rPr>
        <w:t xml:space="preserve"> set out in the Constitutional Court Rules 1994. It is to be noted that an extension of time may be granted at the discretion of the Constitutional Court to file a petition out of time only where </w:t>
      </w:r>
      <w:proofErr w:type="gramStart"/>
      <w:r w:rsidRPr="008B6ACF">
        <w:rPr>
          <w:rFonts w:ascii="Times New Roman" w:hAnsi="Times New Roman" w:cs="Times New Roman"/>
          <w:sz w:val="24"/>
          <w:szCs w:val="24"/>
        </w:rPr>
        <w:t>an extension is sought by a person</w:t>
      </w:r>
      <w:proofErr w:type="gramEnd"/>
      <w:r w:rsidRPr="008B6ACF">
        <w:rPr>
          <w:rFonts w:ascii="Times New Roman" w:hAnsi="Times New Roman" w:cs="Times New Roman"/>
          <w:sz w:val="24"/>
          <w:szCs w:val="24"/>
        </w:rPr>
        <w:t xml:space="preserve"> or where the Court finds that there are sufficient reasons to do so. In this case </w:t>
      </w:r>
      <w:proofErr w:type="gramStart"/>
      <w:r w:rsidRPr="008B6ACF">
        <w:rPr>
          <w:rFonts w:ascii="Times New Roman" w:hAnsi="Times New Roman" w:cs="Times New Roman"/>
          <w:sz w:val="24"/>
          <w:szCs w:val="24"/>
        </w:rPr>
        <w:t>no extension had been sought by the Appellant</w:t>
      </w:r>
      <w:proofErr w:type="gramEnd"/>
      <w:r w:rsidRPr="008B6ACF">
        <w:rPr>
          <w:rFonts w:ascii="Times New Roman" w:hAnsi="Times New Roman" w:cs="Times New Roman"/>
          <w:sz w:val="24"/>
          <w:szCs w:val="24"/>
        </w:rPr>
        <w:t xml:space="preserve"> nor had the Constitutional Court found sufficient reasons to do so.</w:t>
      </w:r>
    </w:p>
    <w:p w14:paraId="0FCDA589" w14:textId="77777777" w:rsidR="003864F6" w:rsidRPr="008B6ACF" w:rsidRDefault="003864F6" w:rsidP="00BE1D4A">
      <w:pPr>
        <w:pStyle w:val="ListParagraph"/>
        <w:spacing w:line="276" w:lineRule="auto"/>
        <w:jc w:val="both"/>
        <w:rPr>
          <w:rFonts w:ascii="Times New Roman" w:hAnsi="Times New Roman" w:cs="Times New Roman"/>
          <w:sz w:val="24"/>
          <w:szCs w:val="24"/>
        </w:rPr>
      </w:pPr>
    </w:p>
    <w:p w14:paraId="5F542AE5" w14:textId="292B2184" w:rsidR="003864F6" w:rsidRPr="008B6ACF" w:rsidRDefault="003864F6" w:rsidP="00811367">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 xml:space="preserve">At grounds 1 and 2 of appeal the Appellant’s Counsel states that his case is based on the </w:t>
      </w:r>
      <w:proofErr w:type="gramStart"/>
      <w:r w:rsidRPr="008B6ACF">
        <w:rPr>
          <w:rFonts w:ascii="Times New Roman" w:hAnsi="Times New Roman" w:cs="Times New Roman"/>
          <w:sz w:val="24"/>
          <w:szCs w:val="24"/>
        </w:rPr>
        <w:t>1</w:t>
      </w:r>
      <w:r w:rsidRPr="008B6ACF">
        <w:rPr>
          <w:rFonts w:ascii="Times New Roman" w:hAnsi="Times New Roman" w:cs="Times New Roman"/>
          <w:sz w:val="24"/>
          <w:szCs w:val="24"/>
          <w:vertAlign w:val="superscript"/>
        </w:rPr>
        <w:t>st</w:t>
      </w:r>
      <w:proofErr w:type="gramEnd"/>
      <w:r w:rsidRPr="008B6ACF">
        <w:rPr>
          <w:rFonts w:ascii="Times New Roman" w:hAnsi="Times New Roman" w:cs="Times New Roman"/>
          <w:sz w:val="24"/>
          <w:szCs w:val="24"/>
        </w:rPr>
        <w:t xml:space="preserve"> and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Respondents’ directives to the Appellant to demolish part of his house that was made on the 11</w:t>
      </w:r>
      <w:r w:rsidRPr="008B6ACF">
        <w:rPr>
          <w:rFonts w:ascii="Times New Roman" w:hAnsi="Times New Roman" w:cs="Times New Roman"/>
          <w:sz w:val="24"/>
          <w:szCs w:val="24"/>
          <w:vertAlign w:val="superscript"/>
        </w:rPr>
        <w:t>th</w:t>
      </w:r>
      <w:r w:rsidRPr="008B6ACF">
        <w:rPr>
          <w:rFonts w:ascii="Times New Roman" w:hAnsi="Times New Roman" w:cs="Times New Roman"/>
          <w:sz w:val="24"/>
          <w:szCs w:val="24"/>
        </w:rPr>
        <w:t xml:space="preserve"> of April 2019 and not on the Stop Notice dated 31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July 2017. There </w:t>
      </w:r>
      <w:proofErr w:type="gramStart"/>
      <w:r w:rsidRPr="008B6ACF">
        <w:rPr>
          <w:rFonts w:ascii="Times New Roman" w:hAnsi="Times New Roman" w:cs="Times New Roman"/>
          <w:sz w:val="24"/>
          <w:szCs w:val="24"/>
        </w:rPr>
        <w:t>isn’t</w:t>
      </w:r>
      <w:proofErr w:type="gramEnd"/>
      <w:r w:rsidRPr="008B6ACF">
        <w:rPr>
          <w:rFonts w:ascii="Times New Roman" w:hAnsi="Times New Roman" w:cs="Times New Roman"/>
          <w:sz w:val="24"/>
          <w:szCs w:val="24"/>
        </w:rPr>
        <w:t xml:space="preserve"> a single document produced as stated earlier to show that there were any directives to the Appellant to demolish part of his house. The only directive was, as stated in JV14 dated 31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July 2017 to stop works with immediate effect.</w:t>
      </w:r>
      <w:r w:rsidR="00811367" w:rsidRPr="008B6ACF">
        <w:rPr>
          <w:rFonts w:ascii="Times New Roman" w:hAnsi="Times New Roman" w:cs="Times New Roman"/>
          <w:sz w:val="24"/>
          <w:szCs w:val="24"/>
        </w:rPr>
        <w:t xml:space="preserve"> The Appellant in his petition filed before the Constitutional Court had only sought an order against the </w:t>
      </w:r>
      <w:proofErr w:type="gramStart"/>
      <w:r w:rsidR="00811367" w:rsidRPr="008B6ACF">
        <w:rPr>
          <w:rFonts w:ascii="Times New Roman" w:hAnsi="Times New Roman" w:cs="Times New Roman"/>
          <w:sz w:val="24"/>
          <w:szCs w:val="24"/>
        </w:rPr>
        <w:t>1</w:t>
      </w:r>
      <w:r w:rsidR="00811367" w:rsidRPr="008B6ACF">
        <w:rPr>
          <w:rFonts w:ascii="Times New Roman" w:hAnsi="Times New Roman" w:cs="Times New Roman"/>
          <w:sz w:val="24"/>
          <w:szCs w:val="24"/>
          <w:vertAlign w:val="superscript"/>
        </w:rPr>
        <w:t>st</w:t>
      </w:r>
      <w:proofErr w:type="gramEnd"/>
      <w:r w:rsidR="00811367" w:rsidRPr="008B6ACF">
        <w:rPr>
          <w:rFonts w:ascii="Times New Roman" w:hAnsi="Times New Roman" w:cs="Times New Roman"/>
          <w:sz w:val="24"/>
          <w:szCs w:val="24"/>
        </w:rPr>
        <w:t xml:space="preserve"> Respondent to lift, vacate or otherwise remove the Stop Notice. As stated earlier there was no order sought against the </w:t>
      </w:r>
      <w:proofErr w:type="gramStart"/>
      <w:r w:rsidR="00811367" w:rsidRPr="008B6ACF">
        <w:rPr>
          <w:rFonts w:ascii="Times New Roman" w:hAnsi="Times New Roman" w:cs="Times New Roman"/>
          <w:sz w:val="24"/>
          <w:szCs w:val="24"/>
        </w:rPr>
        <w:t>so called</w:t>
      </w:r>
      <w:proofErr w:type="gramEnd"/>
      <w:r w:rsidR="00811367" w:rsidRPr="008B6ACF">
        <w:rPr>
          <w:rFonts w:ascii="Times New Roman" w:hAnsi="Times New Roman" w:cs="Times New Roman"/>
          <w:sz w:val="24"/>
          <w:szCs w:val="24"/>
        </w:rPr>
        <w:t xml:space="preserve"> verbal directive of </w:t>
      </w:r>
      <w:r w:rsidR="00811367" w:rsidRPr="008B6ACF">
        <w:rPr>
          <w:rFonts w:ascii="Times New Roman" w:hAnsi="Times New Roman" w:cs="Times New Roman"/>
          <w:sz w:val="24"/>
          <w:szCs w:val="24"/>
          <w:u w:val="single"/>
        </w:rPr>
        <w:t>11th April 2019</w:t>
      </w:r>
      <w:r w:rsidR="00811367" w:rsidRPr="008B6ACF">
        <w:rPr>
          <w:rFonts w:ascii="Times New Roman" w:hAnsi="Times New Roman" w:cs="Times New Roman"/>
          <w:sz w:val="24"/>
          <w:szCs w:val="24"/>
        </w:rPr>
        <w:t>, to demolish parts of his construction works.</w:t>
      </w:r>
      <w:r w:rsidRPr="008B6ACF">
        <w:rPr>
          <w:rFonts w:ascii="Times New Roman" w:hAnsi="Times New Roman" w:cs="Times New Roman"/>
          <w:sz w:val="24"/>
          <w:szCs w:val="24"/>
        </w:rPr>
        <w:t xml:space="preserve"> I therefore dismiss grounds 1 and 2 of appeal.</w:t>
      </w:r>
      <w:r w:rsidR="00D56387" w:rsidRPr="008B6ACF">
        <w:rPr>
          <w:rFonts w:ascii="Times New Roman" w:hAnsi="Times New Roman" w:cs="Times New Roman"/>
          <w:sz w:val="24"/>
          <w:szCs w:val="24"/>
        </w:rPr>
        <w:t xml:space="preserve"> It is not possible to believe that the Appellant had placed reliance on a verbal directive on an important matter of this nature.</w:t>
      </w:r>
    </w:p>
    <w:p w14:paraId="3AFE80E3" w14:textId="77777777" w:rsidR="003864F6" w:rsidRPr="008B6ACF" w:rsidRDefault="003864F6" w:rsidP="00BE1D4A">
      <w:pPr>
        <w:pStyle w:val="ListParagraph"/>
        <w:spacing w:line="276" w:lineRule="auto"/>
        <w:rPr>
          <w:rFonts w:ascii="Times New Roman" w:hAnsi="Times New Roman" w:cs="Times New Roman"/>
          <w:sz w:val="24"/>
          <w:szCs w:val="24"/>
        </w:rPr>
      </w:pPr>
    </w:p>
    <w:p w14:paraId="50A35B4E" w14:textId="4AA61C86" w:rsidR="003864F6"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proofErr w:type="gramStart"/>
      <w:r w:rsidRPr="008B6ACF">
        <w:rPr>
          <w:rFonts w:ascii="Times New Roman" w:hAnsi="Times New Roman" w:cs="Times New Roman"/>
          <w:sz w:val="24"/>
          <w:szCs w:val="24"/>
        </w:rPr>
        <w:t>In relation to ground 3 of appeal, I am of the view that the issuance of a Stop Notice or a request to carry out construction works and complete it in such a manner so as not to intrude upon the electricity lines, by the 1</w:t>
      </w:r>
      <w:r w:rsidRPr="008B6ACF">
        <w:rPr>
          <w:rFonts w:ascii="Times New Roman" w:hAnsi="Times New Roman" w:cs="Times New Roman"/>
          <w:sz w:val="24"/>
          <w:szCs w:val="24"/>
          <w:vertAlign w:val="superscript"/>
        </w:rPr>
        <w:t>st</w:t>
      </w:r>
      <w:r w:rsidRPr="008B6ACF">
        <w:rPr>
          <w:rFonts w:ascii="Times New Roman" w:hAnsi="Times New Roman" w:cs="Times New Roman"/>
          <w:sz w:val="24"/>
          <w:szCs w:val="24"/>
        </w:rPr>
        <w:t xml:space="preserve"> and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Respondents carrying out public functions, cannot be said to violate the Appellant’s right to dignity or his right to property, in the absence of any allegation of malice</w:t>
      </w:r>
      <w:r w:rsidR="00A07409" w:rsidRPr="008B6ACF">
        <w:rPr>
          <w:rFonts w:ascii="Times New Roman" w:hAnsi="Times New Roman" w:cs="Times New Roman"/>
          <w:sz w:val="24"/>
          <w:szCs w:val="24"/>
        </w:rPr>
        <w:t xml:space="preserve"> or abuse of authority</w:t>
      </w:r>
      <w:r w:rsidRPr="008B6ACF">
        <w:rPr>
          <w:rFonts w:ascii="Times New Roman" w:hAnsi="Times New Roman" w:cs="Times New Roman"/>
          <w:sz w:val="24"/>
          <w:szCs w:val="24"/>
        </w:rPr>
        <w:t>.</w:t>
      </w:r>
      <w:proofErr w:type="gramEnd"/>
      <w:r w:rsidRPr="008B6ACF">
        <w:rPr>
          <w:rFonts w:ascii="Times New Roman" w:hAnsi="Times New Roman" w:cs="Times New Roman"/>
          <w:sz w:val="24"/>
          <w:szCs w:val="24"/>
        </w:rPr>
        <w:t xml:space="preserve"> The Appellant has not alleged any mala fides</w:t>
      </w:r>
      <w:r w:rsidR="008B5983" w:rsidRPr="008B6ACF">
        <w:rPr>
          <w:rFonts w:ascii="Times New Roman" w:hAnsi="Times New Roman" w:cs="Times New Roman"/>
          <w:sz w:val="24"/>
          <w:szCs w:val="24"/>
        </w:rPr>
        <w:t xml:space="preserve"> or abuse of authority</w:t>
      </w:r>
      <w:r w:rsidRPr="008B6ACF">
        <w:rPr>
          <w:rFonts w:ascii="Times New Roman" w:hAnsi="Times New Roman" w:cs="Times New Roman"/>
          <w:sz w:val="24"/>
          <w:szCs w:val="24"/>
        </w:rPr>
        <w:t xml:space="preserve"> in respect to the actions of the </w:t>
      </w:r>
      <w:proofErr w:type="gramStart"/>
      <w:r w:rsidRPr="008B6ACF">
        <w:rPr>
          <w:rFonts w:ascii="Times New Roman" w:hAnsi="Times New Roman" w:cs="Times New Roman"/>
          <w:sz w:val="24"/>
          <w:szCs w:val="24"/>
        </w:rPr>
        <w:t>1</w:t>
      </w:r>
      <w:r w:rsidRPr="008B6ACF">
        <w:rPr>
          <w:rFonts w:ascii="Times New Roman" w:hAnsi="Times New Roman" w:cs="Times New Roman"/>
          <w:sz w:val="24"/>
          <w:szCs w:val="24"/>
          <w:vertAlign w:val="superscript"/>
        </w:rPr>
        <w:t>st</w:t>
      </w:r>
      <w:proofErr w:type="gramEnd"/>
      <w:r w:rsidRPr="008B6ACF">
        <w:rPr>
          <w:rFonts w:ascii="Times New Roman" w:hAnsi="Times New Roman" w:cs="Times New Roman"/>
          <w:sz w:val="24"/>
          <w:szCs w:val="24"/>
        </w:rPr>
        <w:t xml:space="preserve"> and 2</w:t>
      </w:r>
      <w:r w:rsidRPr="008B6ACF">
        <w:rPr>
          <w:rFonts w:ascii="Times New Roman" w:hAnsi="Times New Roman" w:cs="Times New Roman"/>
          <w:sz w:val="24"/>
          <w:szCs w:val="24"/>
          <w:vertAlign w:val="superscript"/>
        </w:rPr>
        <w:t>nd</w:t>
      </w:r>
      <w:r w:rsidRPr="008B6ACF">
        <w:rPr>
          <w:rFonts w:ascii="Times New Roman" w:hAnsi="Times New Roman" w:cs="Times New Roman"/>
          <w:sz w:val="24"/>
          <w:szCs w:val="24"/>
        </w:rPr>
        <w:t xml:space="preserve"> Respondents. I therefore agree with the pronouncement of the Constitutional Court that: “after perusing the Petition and affidavit of the Petitioner (</w:t>
      </w:r>
      <w:r w:rsidRPr="008B6ACF">
        <w:rPr>
          <w:rFonts w:ascii="Times New Roman" w:hAnsi="Times New Roman" w:cs="Times New Roman"/>
          <w:i/>
          <w:iCs/>
          <w:sz w:val="24"/>
          <w:szCs w:val="24"/>
        </w:rPr>
        <w:t>Appellant</w:t>
      </w:r>
      <w:r w:rsidRPr="008B6ACF">
        <w:rPr>
          <w:rFonts w:ascii="Times New Roman" w:hAnsi="Times New Roman" w:cs="Times New Roman"/>
          <w:sz w:val="24"/>
          <w:szCs w:val="24"/>
        </w:rPr>
        <w:t xml:space="preserve">), we find that no prima facie case of breach of the Petitioner’s Constitutional rights under articles 16 or 26 has been made out. We find the decision of the </w:t>
      </w:r>
      <w:proofErr w:type="gramStart"/>
      <w:r w:rsidRPr="008B6ACF">
        <w:rPr>
          <w:rFonts w:ascii="Times New Roman" w:hAnsi="Times New Roman" w:cs="Times New Roman"/>
          <w:sz w:val="24"/>
          <w:szCs w:val="24"/>
        </w:rPr>
        <w:t>2</w:t>
      </w:r>
      <w:r w:rsidRPr="008B6ACF">
        <w:rPr>
          <w:rFonts w:ascii="Times New Roman" w:hAnsi="Times New Roman" w:cs="Times New Roman"/>
          <w:sz w:val="24"/>
          <w:szCs w:val="24"/>
          <w:vertAlign w:val="superscript"/>
        </w:rPr>
        <w:t>nd</w:t>
      </w:r>
      <w:proofErr w:type="gramEnd"/>
      <w:r w:rsidRPr="008B6ACF">
        <w:rPr>
          <w:rFonts w:ascii="Times New Roman" w:hAnsi="Times New Roman" w:cs="Times New Roman"/>
          <w:sz w:val="24"/>
          <w:szCs w:val="24"/>
        </w:rPr>
        <w:t xml:space="preserve"> Respondent to be purely administrative. At most, the Petitioner could have sought judicial review of that decision”. I therefore dismiss ground 3 of appeal. </w:t>
      </w:r>
    </w:p>
    <w:p w14:paraId="25F2AD2F" w14:textId="77777777" w:rsidR="003864F6" w:rsidRPr="008B6ACF" w:rsidRDefault="003864F6" w:rsidP="00BE1D4A">
      <w:pPr>
        <w:pStyle w:val="ListParagraph"/>
        <w:spacing w:line="276" w:lineRule="auto"/>
        <w:rPr>
          <w:rFonts w:ascii="Times New Roman" w:hAnsi="Times New Roman" w:cs="Times New Roman"/>
          <w:sz w:val="24"/>
          <w:szCs w:val="24"/>
        </w:rPr>
      </w:pPr>
    </w:p>
    <w:p w14:paraId="006CA7B5" w14:textId="77777777" w:rsidR="004F6487" w:rsidRPr="008B6ACF" w:rsidRDefault="003864F6"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t xml:space="preserve"> I dismiss ground 4 of </w:t>
      </w:r>
      <w:proofErr w:type="gramStart"/>
      <w:r w:rsidRPr="008B6ACF">
        <w:rPr>
          <w:rFonts w:ascii="Times New Roman" w:hAnsi="Times New Roman" w:cs="Times New Roman"/>
          <w:sz w:val="24"/>
          <w:szCs w:val="24"/>
        </w:rPr>
        <w:t>appeal</w:t>
      </w:r>
      <w:proofErr w:type="gramEnd"/>
      <w:r w:rsidRPr="008B6ACF">
        <w:rPr>
          <w:rFonts w:ascii="Times New Roman" w:hAnsi="Times New Roman" w:cs="Times New Roman"/>
          <w:sz w:val="24"/>
          <w:szCs w:val="24"/>
        </w:rPr>
        <w:t xml:space="preserve"> as there is no specific pronouncement by the Constitutional Court in their judgment that “there must be a breach of a constitutional right before a Petition may be filed”. </w:t>
      </w:r>
      <w:proofErr w:type="gramStart"/>
      <w:r w:rsidRPr="008B6ACF">
        <w:rPr>
          <w:rFonts w:ascii="Times New Roman" w:hAnsi="Times New Roman" w:cs="Times New Roman"/>
          <w:sz w:val="24"/>
          <w:szCs w:val="24"/>
        </w:rPr>
        <w:t>It is the Appellant who in his Petition</w:t>
      </w:r>
      <w:proofErr w:type="gramEnd"/>
      <w:r w:rsidRPr="008B6ACF">
        <w:rPr>
          <w:rFonts w:ascii="Times New Roman" w:hAnsi="Times New Roman" w:cs="Times New Roman"/>
          <w:sz w:val="24"/>
          <w:szCs w:val="24"/>
        </w:rPr>
        <w:t xml:space="preserve"> had sought “a declaration that the acts of the Respondents breach the Petitioner’s right under articles 16 and 26 of the Constitution.” </w:t>
      </w:r>
    </w:p>
    <w:p w14:paraId="396036E4" w14:textId="348F6D88" w:rsidR="004F6487" w:rsidRDefault="004F6487" w:rsidP="00BE1D4A">
      <w:pPr>
        <w:pStyle w:val="ListParagraph"/>
        <w:spacing w:line="276" w:lineRule="auto"/>
        <w:rPr>
          <w:rFonts w:ascii="Times New Roman" w:hAnsi="Times New Roman" w:cs="Times New Roman"/>
          <w:sz w:val="24"/>
          <w:szCs w:val="24"/>
        </w:rPr>
      </w:pPr>
    </w:p>
    <w:p w14:paraId="69EAA27D" w14:textId="188E897D" w:rsidR="003864F6" w:rsidRPr="008B6ACF" w:rsidRDefault="004F6487" w:rsidP="00BE1D4A">
      <w:pPr>
        <w:pStyle w:val="ListParagraph"/>
        <w:numPr>
          <w:ilvl w:val="0"/>
          <w:numId w:val="16"/>
        </w:numPr>
        <w:spacing w:line="276" w:lineRule="auto"/>
        <w:jc w:val="both"/>
        <w:rPr>
          <w:rFonts w:ascii="Times New Roman" w:hAnsi="Times New Roman" w:cs="Times New Roman"/>
          <w:sz w:val="24"/>
          <w:szCs w:val="24"/>
        </w:rPr>
      </w:pPr>
      <w:r w:rsidRPr="008B6ACF">
        <w:rPr>
          <w:rFonts w:ascii="Times New Roman" w:hAnsi="Times New Roman" w:cs="Times New Roman"/>
          <w:sz w:val="24"/>
          <w:szCs w:val="24"/>
        </w:rPr>
        <w:lastRenderedPageBreak/>
        <w:t>I therefore dismiss the appeal. I make no order as to costs.</w:t>
      </w:r>
      <w:r w:rsidR="003864F6" w:rsidRPr="008B6ACF">
        <w:rPr>
          <w:rFonts w:ascii="Times New Roman" w:hAnsi="Times New Roman" w:cs="Times New Roman"/>
          <w:sz w:val="24"/>
          <w:szCs w:val="24"/>
        </w:rPr>
        <w:t xml:space="preserve"> </w:t>
      </w:r>
    </w:p>
    <w:p w14:paraId="39024D06" w14:textId="77777777" w:rsidR="007D1173" w:rsidRDefault="007D1173" w:rsidP="00BE1D4A">
      <w:pPr>
        <w:keepNext/>
        <w:spacing w:line="276" w:lineRule="auto"/>
        <w:ind w:left="426"/>
        <w:rPr>
          <w:rFonts w:ascii="Times New Roman" w:hAnsi="Times New Roman" w:cs="Times New Roman"/>
          <w:sz w:val="24"/>
          <w:szCs w:val="24"/>
        </w:rPr>
      </w:pPr>
    </w:p>
    <w:p w14:paraId="68EBF2C6" w14:textId="226382C1" w:rsidR="007D1173" w:rsidRDefault="007D1173" w:rsidP="00BE1D4A">
      <w:pPr>
        <w:keepNext/>
        <w:spacing w:line="276" w:lineRule="auto"/>
        <w:ind w:left="426"/>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1864FD">
        <w:rPr>
          <w:rFonts w:ascii="Times New Roman" w:hAnsi="Times New Roman" w:cs="Times New Roman"/>
          <w:sz w:val="24"/>
          <w:szCs w:val="24"/>
        </w:rPr>
        <w:t>30 April 2021.</w:t>
      </w:r>
      <w:bookmarkStart w:id="1" w:name="_GoBack"/>
      <w:bookmarkEnd w:id="1"/>
    </w:p>
    <w:p w14:paraId="4DBB7504" w14:textId="6D6ACDA5" w:rsidR="00217CD3" w:rsidRDefault="00217CD3" w:rsidP="008B5983">
      <w:pPr>
        <w:keepNext/>
        <w:spacing w:line="276" w:lineRule="auto"/>
        <w:rPr>
          <w:rFonts w:ascii="Times New Roman" w:hAnsi="Times New Roman" w:cs="Times New Roman"/>
          <w:sz w:val="24"/>
          <w:szCs w:val="24"/>
        </w:rPr>
      </w:pPr>
    </w:p>
    <w:p w14:paraId="716FFDED" w14:textId="7F48341D" w:rsidR="007D1173" w:rsidRPr="004A2599" w:rsidRDefault="007D1173" w:rsidP="00BE1D4A">
      <w:pPr>
        <w:keepNext/>
        <w:spacing w:line="276" w:lineRule="auto"/>
        <w:ind w:left="426"/>
        <w:rPr>
          <w:rFonts w:ascii="Times New Roman" w:hAnsi="Times New Roman" w:cs="Times New Roman"/>
          <w:sz w:val="24"/>
          <w:szCs w:val="24"/>
        </w:rPr>
      </w:pPr>
      <w:r w:rsidRPr="004A2599">
        <w:rPr>
          <w:rFonts w:ascii="Times New Roman" w:hAnsi="Times New Roman" w:cs="Times New Roman"/>
          <w:sz w:val="24"/>
          <w:szCs w:val="24"/>
        </w:rPr>
        <w:t>_____</w:t>
      </w:r>
      <w:r>
        <w:rPr>
          <w:rFonts w:ascii="Times New Roman" w:hAnsi="Times New Roman" w:cs="Times New Roman"/>
          <w:sz w:val="24"/>
          <w:szCs w:val="24"/>
        </w:rPr>
        <w:t>____</w:t>
      </w:r>
      <w:r w:rsidRPr="004A2599">
        <w:rPr>
          <w:rFonts w:ascii="Times New Roman" w:hAnsi="Times New Roman" w:cs="Times New Roman"/>
          <w:sz w:val="24"/>
          <w:szCs w:val="24"/>
        </w:rPr>
        <w:t>_______</w:t>
      </w:r>
      <w:r>
        <w:rPr>
          <w:rFonts w:ascii="Times New Roman" w:hAnsi="Times New Roman" w:cs="Times New Roman"/>
          <w:sz w:val="24"/>
          <w:szCs w:val="24"/>
        </w:rPr>
        <w:tab/>
      </w:r>
    </w:p>
    <w:p w14:paraId="14E516F6" w14:textId="7A3BCDE3" w:rsidR="003864F6" w:rsidRDefault="007D1173" w:rsidP="00BE1D4A">
      <w:pPr>
        <w:pStyle w:val="JudgmentText"/>
        <w:numPr>
          <w:ilvl w:val="0"/>
          <w:numId w:val="0"/>
        </w:numPr>
        <w:spacing w:line="276" w:lineRule="auto"/>
        <w:ind w:left="426"/>
        <w:rPr>
          <w:b/>
        </w:rPr>
      </w:pPr>
      <w:r>
        <w:t>Fernando, President</w:t>
      </w:r>
    </w:p>
    <w:p w14:paraId="18B0E8F6" w14:textId="77777777" w:rsidR="007D1173" w:rsidRDefault="007D1173" w:rsidP="00BE1D4A">
      <w:pPr>
        <w:keepNext/>
        <w:spacing w:line="276" w:lineRule="auto"/>
        <w:rPr>
          <w:rFonts w:ascii="Times New Roman" w:hAnsi="Times New Roman" w:cs="Times New Roman"/>
          <w:sz w:val="24"/>
          <w:szCs w:val="24"/>
        </w:rPr>
      </w:pPr>
    </w:p>
    <w:p w14:paraId="7E0967A6" w14:textId="77777777" w:rsidR="00A128E4" w:rsidRDefault="00A128E4" w:rsidP="00BE1D4A">
      <w:pPr>
        <w:keepNext/>
        <w:spacing w:line="276" w:lineRule="auto"/>
        <w:ind w:left="4320" w:firstLine="720"/>
        <w:rPr>
          <w:rFonts w:ascii="Times New Roman" w:hAnsi="Times New Roman" w:cs="Times New Roman"/>
          <w:sz w:val="24"/>
          <w:szCs w:val="24"/>
        </w:rPr>
      </w:pPr>
    </w:p>
    <w:p w14:paraId="679E3FE9" w14:textId="38BCC9BE" w:rsidR="007D1173" w:rsidRDefault="007D1173" w:rsidP="00BE1D4A">
      <w:pPr>
        <w:keepNext/>
        <w:spacing w:line="276" w:lineRule="auto"/>
        <w:ind w:left="4320" w:firstLine="720"/>
        <w:rPr>
          <w:rFonts w:ascii="Times New Roman" w:hAnsi="Times New Roman" w:cs="Times New Roman"/>
          <w:sz w:val="24"/>
          <w:szCs w:val="24"/>
        </w:rPr>
      </w:pPr>
      <w:r>
        <w:rPr>
          <w:rFonts w:ascii="Times New Roman" w:hAnsi="Times New Roman" w:cs="Times New Roman"/>
          <w:sz w:val="24"/>
          <w:szCs w:val="24"/>
        </w:rPr>
        <w:tab/>
      </w:r>
    </w:p>
    <w:p w14:paraId="35773B57" w14:textId="77777777" w:rsidR="00A128E4" w:rsidRDefault="007D1173" w:rsidP="00BE1D4A">
      <w:pPr>
        <w:keepNext/>
        <w:spacing w:line="276" w:lineRule="auto"/>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28E4" w:rsidRPr="004A2599">
        <w:rPr>
          <w:rFonts w:ascii="Times New Roman" w:hAnsi="Times New Roman" w:cs="Times New Roman"/>
          <w:sz w:val="24"/>
          <w:szCs w:val="24"/>
        </w:rPr>
        <w:t>____________</w:t>
      </w:r>
    </w:p>
    <w:p w14:paraId="4C9F79A3" w14:textId="7AF5742F" w:rsidR="007D1173" w:rsidRDefault="007D1173" w:rsidP="00BE1D4A">
      <w:pPr>
        <w:keepNext/>
        <w:spacing w:line="276" w:lineRule="auto"/>
        <w:ind w:left="4962"/>
        <w:rPr>
          <w:rFonts w:ascii="Times New Roman" w:hAnsi="Times New Roman" w:cs="Times New Roman"/>
          <w:sz w:val="24"/>
          <w:szCs w:val="24"/>
        </w:rPr>
      </w:pPr>
      <w:r>
        <w:rPr>
          <w:rFonts w:ascii="Times New Roman" w:hAnsi="Times New Roman" w:cs="Times New Roman"/>
          <w:sz w:val="24"/>
          <w:szCs w:val="24"/>
        </w:rPr>
        <w:t xml:space="preserve">Twomey JA </w:t>
      </w:r>
    </w:p>
    <w:p w14:paraId="6F6472B8" w14:textId="40B04AF6" w:rsidR="007D1173" w:rsidRDefault="007D1173" w:rsidP="00BE1D4A">
      <w:pPr>
        <w:keepNext/>
        <w:spacing w:line="276" w:lineRule="auto"/>
        <w:rPr>
          <w:rFonts w:ascii="Times New Roman" w:hAnsi="Times New Roman" w:cs="Times New Roman"/>
          <w:sz w:val="24"/>
          <w:szCs w:val="24"/>
        </w:rPr>
      </w:pPr>
    </w:p>
    <w:p w14:paraId="46389011" w14:textId="2FAE6488" w:rsidR="007D1173" w:rsidRDefault="007D1173" w:rsidP="00BE1D4A">
      <w:pPr>
        <w:keepNext/>
        <w:spacing w:line="276" w:lineRule="auto"/>
        <w:rPr>
          <w:rFonts w:ascii="Times New Roman" w:hAnsi="Times New Roman" w:cs="Times New Roman"/>
          <w:sz w:val="24"/>
          <w:szCs w:val="24"/>
        </w:rPr>
      </w:pPr>
    </w:p>
    <w:p w14:paraId="505383DB" w14:textId="5F30B256" w:rsidR="007D1173" w:rsidRDefault="007D1173" w:rsidP="00BE1D4A">
      <w:pPr>
        <w:keepNext/>
        <w:spacing w:line="276" w:lineRule="auto"/>
        <w:rPr>
          <w:rFonts w:ascii="Times New Roman" w:hAnsi="Times New Roman" w:cs="Times New Roman"/>
          <w:sz w:val="24"/>
          <w:szCs w:val="24"/>
        </w:rPr>
      </w:pPr>
    </w:p>
    <w:p w14:paraId="6889A042" w14:textId="755FF51D" w:rsidR="007D1173" w:rsidRPr="004A2599" w:rsidRDefault="007D1173" w:rsidP="00BE1D4A">
      <w:pPr>
        <w:keepNext/>
        <w:spacing w:line="276" w:lineRule="auto"/>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2599">
        <w:rPr>
          <w:rFonts w:ascii="Times New Roman" w:hAnsi="Times New Roman" w:cs="Times New Roman"/>
          <w:sz w:val="24"/>
          <w:szCs w:val="24"/>
        </w:rPr>
        <w:t>____________</w:t>
      </w:r>
    </w:p>
    <w:p w14:paraId="02D5FBDE" w14:textId="53D8D408" w:rsidR="007D1173" w:rsidRDefault="007D1173" w:rsidP="00BE1D4A">
      <w:pPr>
        <w:keepNext/>
        <w:tabs>
          <w:tab w:val="left" w:pos="2160"/>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Robinson JA</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14:paraId="4BFDF6E1" w14:textId="77777777" w:rsidR="003864F6" w:rsidRDefault="003864F6" w:rsidP="00BE1D4A">
      <w:pPr>
        <w:pStyle w:val="JudgmentText"/>
        <w:numPr>
          <w:ilvl w:val="0"/>
          <w:numId w:val="0"/>
        </w:numPr>
        <w:spacing w:line="276" w:lineRule="auto"/>
        <w:ind w:left="720" w:hanging="720"/>
        <w:rPr>
          <w:b/>
        </w:rPr>
      </w:pPr>
    </w:p>
    <w:sectPr w:rsidR="003864F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0378" w14:textId="77777777" w:rsidR="002A1E6F" w:rsidRDefault="002A1E6F" w:rsidP="006A68E2">
      <w:pPr>
        <w:spacing w:after="0" w:line="240" w:lineRule="auto"/>
      </w:pPr>
      <w:r>
        <w:separator/>
      </w:r>
    </w:p>
  </w:endnote>
  <w:endnote w:type="continuationSeparator" w:id="0">
    <w:p w14:paraId="5D0AF0C5" w14:textId="77777777" w:rsidR="002A1E6F" w:rsidRDefault="002A1E6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2A0EEA3" w14:textId="0EF15B0C" w:rsidR="00F33B83" w:rsidRDefault="00F33B83">
        <w:pPr>
          <w:pStyle w:val="Footer"/>
          <w:jc w:val="center"/>
        </w:pPr>
        <w:r>
          <w:fldChar w:fldCharType="begin"/>
        </w:r>
        <w:r>
          <w:instrText xml:space="preserve"> PAGE   \* MERGEFORMAT </w:instrText>
        </w:r>
        <w:r>
          <w:fldChar w:fldCharType="separate"/>
        </w:r>
        <w:r w:rsidR="001864FD">
          <w:rPr>
            <w:noProof/>
          </w:rPr>
          <w:t>7</w:t>
        </w:r>
        <w:r>
          <w:rPr>
            <w:noProof/>
          </w:rPr>
          <w:fldChar w:fldCharType="end"/>
        </w:r>
      </w:p>
    </w:sdtContent>
  </w:sdt>
  <w:p w14:paraId="12EFA0CF"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9798" w14:textId="77777777" w:rsidR="002A1E6F" w:rsidRDefault="002A1E6F" w:rsidP="006A68E2">
      <w:pPr>
        <w:spacing w:after="0" w:line="240" w:lineRule="auto"/>
      </w:pPr>
      <w:r>
        <w:separator/>
      </w:r>
    </w:p>
  </w:footnote>
  <w:footnote w:type="continuationSeparator" w:id="0">
    <w:p w14:paraId="1BF483AA" w14:textId="77777777" w:rsidR="002A1E6F" w:rsidRDefault="002A1E6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251"/>
    <w:multiLevelType w:val="hybridMultilevel"/>
    <w:tmpl w:val="C3D8CC8A"/>
    <w:lvl w:ilvl="0" w:tplc="441402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597"/>
    <w:multiLevelType w:val="hybridMultilevel"/>
    <w:tmpl w:val="6DE08A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70D19"/>
    <w:multiLevelType w:val="hybridMultilevel"/>
    <w:tmpl w:val="4A26F6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B3676A"/>
    <w:multiLevelType w:val="hybridMultilevel"/>
    <w:tmpl w:val="26E0DF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2842B9"/>
    <w:multiLevelType w:val="hybridMultilevel"/>
    <w:tmpl w:val="E0E67F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10ACD"/>
    <w:multiLevelType w:val="hybridMultilevel"/>
    <w:tmpl w:val="5D3C6500"/>
    <w:lvl w:ilvl="0" w:tplc="DBBEAF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3554E"/>
    <w:multiLevelType w:val="hybridMultilevel"/>
    <w:tmpl w:val="76BEE106"/>
    <w:lvl w:ilvl="0" w:tplc="D8086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3"/>
  </w:num>
  <w:num w:numId="4">
    <w:abstractNumId w:val="10"/>
  </w:num>
  <w:num w:numId="5">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6"/>
  </w:num>
  <w:num w:numId="8">
    <w:abstractNumId w:val="14"/>
  </w:num>
  <w:num w:numId="9">
    <w:abstractNumId w:val="3"/>
  </w:num>
  <w:num w:numId="10">
    <w:abstractNumId w:val="14"/>
  </w:num>
  <w:num w:numId="11">
    <w:abstractNumId w:val="14"/>
  </w:num>
  <w:num w:numId="12">
    <w:abstractNumId w:val="0"/>
  </w:num>
  <w:num w:numId="13">
    <w:abstractNumId w:val="4"/>
  </w:num>
  <w:num w:numId="14">
    <w:abstractNumId w:val="5"/>
  </w:num>
  <w:num w:numId="15">
    <w:abstractNumId w:val="12"/>
  </w:num>
  <w:num w:numId="16">
    <w:abstractNumId w:val="8"/>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4575"/>
    <w:rsid w:val="00025CDF"/>
    <w:rsid w:val="00040193"/>
    <w:rsid w:val="00071B84"/>
    <w:rsid w:val="00071EE3"/>
    <w:rsid w:val="0008560D"/>
    <w:rsid w:val="0009242F"/>
    <w:rsid w:val="00097D19"/>
    <w:rsid w:val="000D5304"/>
    <w:rsid w:val="000D7807"/>
    <w:rsid w:val="001135C2"/>
    <w:rsid w:val="001428B9"/>
    <w:rsid w:val="00151BB2"/>
    <w:rsid w:val="001723B1"/>
    <w:rsid w:val="001864FD"/>
    <w:rsid w:val="001C78EC"/>
    <w:rsid w:val="001D33D2"/>
    <w:rsid w:val="001E5468"/>
    <w:rsid w:val="002015F8"/>
    <w:rsid w:val="00212006"/>
    <w:rsid w:val="0021402A"/>
    <w:rsid w:val="00214DB4"/>
    <w:rsid w:val="00217CD3"/>
    <w:rsid w:val="00223B3E"/>
    <w:rsid w:val="00235626"/>
    <w:rsid w:val="00243AE1"/>
    <w:rsid w:val="002476DC"/>
    <w:rsid w:val="002A1E6F"/>
    <w:rsid w:val="002D4EB8"/>
    <w:rsid w:val="002E2AE3"/>
    <w:rsid w:val="002E544C"/>
    <w:rsid w:val="002F0FFE"/>
    <w:rsid w:val="003137B8"/>
    <w:rsid w:val="00344425"/>
    <w:rsid w:val="00346D7F"/>
    <w:rsid w:val="003615E7"/>
    <w:rsid w:val="00362F72"/>
    <w:rsid w:val="00380619"/>
    <w:rsid w:val="003864F6"/>
    <w:rsid w:val="003A6C9E"/>
    <w:rsid w:val="003E2E94"/>
    <w:rsid w:val="003E3B75"/>
    <w:rsid w:val="00403F4C"/>
    <w:rsid w:val="00405958"/>
    <w:rsid w:val="00412994"/>
    <w:rsid w:val="004218B6"/>
    <w:rsid w:val="004478D3"/>
    <w:rsid w:val="00463B4E"/>
    <w:rsid w:val="00472219"/>
    <w:rsid w:val="004837B7"/>
    <w:rsid w:val="00491C07"/>
    <w:rsid w:val="004A19C5"/>
    <w:rsid w:val="004A2599"/>
    <w:rsid w:val="004C16E0"/>
    <w:rsid w:val="004F49CA"/>
    <w:rsid w:val="004F6487"/>
    <w:rsid w:val="00585BC8"/>
    <w:rsid w:val="005A5FCB"/>
    <w:rsid w:val="005B12AA"/>
    <w:rsid w:val="005D0723"/>
    <w:rsid w:val="0061354A"/>
    <w:rsid w:val="00622779"/>
    <w:rsid w:val="00630240"/>
    <w:rsid w:val="00635504"/>
    <w:rsid w:val="00652326"/>
    <w:rsid w:val="00662CEA"/>
    <w:rsid w:val="006A68E2"/>
    <w:rsid w:val="0070371E"/>
    <w:rsid w:val="00722761"/>
    <w:rsid w:val="007258D2"/>
    <w:rsid w:val="00796B89"/>
    <w:rsid w:val="007A3AC9"/>
    <w:rsid w:val="007B1F36"/>
    <w:rsid w:val="007D1173"/>
    <w:rsid w:val="007D25FE"/>
    <w:rsid w:val="008001C8"/>
    <w:rsid w:val="00811367"/>
    <w:rsid w:val="008577B7"/>
    <w:rsid w:val="008B5983"/>
    <w:rsid w:val="008B6ACF"/>
    <w:rsid w:val="008D0CD6"/>
    <w:rsid w:val="008E771B"/>
    <w:rsid w:val="008F0C25"/>
    <w:rsid w:val="009539C2"/>
    <w:rsid w:val="009858A3"/>
    <w:rsid w:val="009A769C"/>
    <w:rsid w:val="009B1EB3"/>
    <w:rsid w:val="009B495E"/>
    <w:rsid w:val="009F125D"/>
    <w:rsid w:val="00A0729B"/>
    <w:rsid w:val="00A07409"/>
    <w:rsid w:val="00A128E4"/>
    <w:rsid w:val="00A2058F"/>
    <w:rsid w:val="00A8706D"/>
    <w:rsid w:val="00AD3FEC"/>
    <w:rsid w:val="00B03209"/>
    <w:rsid w:val="00B56F1D"/>
    <w:rsid w:val="00B701C2"/>
    <w:rsid w:val="00B950DF"/>
    <w:rsid w:val="00BB1A3E"/>
    <w:rsid w:val="00BC73B1"/>
    <w:rsid w:val="00BE1D4A"/>
    <w:rsid w:val="00BF3D2E"/>
    <w:rsid w:val="00C17515"/>
    <w:rsid w:val="00C2466E"/>
    <w:rsid w:val="00CC437E"/>
    <w:rsid w:val="00CD09C7"/>
    <w:rsid w:val="00CE12D9"/>
    <w:rsid w:val="00D31F1B"/>
    <w:rsid w:val="00D33DBF"/>
    <w:rsid w:val="00D56387"/>
    <w:rsid w:val="00D574B9"/>
    <w:rsid w:val="00D710E7"/>
    <w:rsid w:val="00DB450F"/>
    <w:rsid w:val="00DD0998"/>
    <w:rsid w:val="00E019AB"/>
    <w:rsid w:val="00E14B19"/>
    <w:rsid w:val="00E1659A"/>
    <w:rsid w:val="00EB4CE0"/>
    <w:rsid w:val="00ED0BFC"/>
    <w:rsid w:val="00EF13E2"/>
    <w:rsid w:val="00F33B83"/>
    <w:rsid w:val="00F5547B"/>
    <w:rsid w:val="00F72250"/>
    <w:rsid w:val="00F75F9F"/>
    <w:rsid w:val="00FB683C"/>
    <w:rsid w:val="00FE2ADB"/>
    <w:rsid w:val="00FE4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B526"/>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FE2ADB"/>
    <w:pPr>
      <w:spacing w:after="0" w:line="240" w:lineRule="auto"/>
    </w:pPr>
  </w:style>
  <w:style w:type="paragraph" w:customStyle="1" w:styleId="estatutes-3-paragraph">
    <w:name w:val="estatutes-3-paragraph"/>
    <w:basedOn w:val="Normal"/>
    <w:rsid w:val="003864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3864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EF0A-E27F-44F4-8F45-11E4B24D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218</TotalTime>
  <Pages>7</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17</cp:revision>
  <cp:lastPrinted>2021-04-09T10:46:00Z</cp:lastPrinted>
  <dcterms:created xsi:type="dcterms:W3CDTF">2021-04-08T06:25:00Z</dcterms:created>
  <dcterms:modified xsi:type="dcterms:W3CDTF">2021-05-03T10:47:00Z</dcterms:modified>
</cp:coreProperties>
</file>