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E6C7" w14:textId="77777777"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14:paraId="5F433DCE"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1A6E130" w14:textId="61374224"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1E292A9" w14:textId="48F1DDD7" w:rsidR="008F5E75" w:rsidRDefault="008D0CD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3238EB">
        <w:rPr>
          <w:rFonts w:ascii="Times New Roman" w:hAnsi="Times New Roman" w:cs="Times New Roman"/>
          <w:sz w:val="24"/>
          <w:szCs w:val="24"/>
        </w:rPr>
        <w:t xml:space="preserve">21] </w:t>
      </w:r>
      <w:r>
        <w:rPr>
          <w:rFonts w:ascii="Times New Roman" w:hAnsi="Times New Roman" w:cs="Times New Roman"/>
          <w:sz w:val="24"/>
          <w:szCs w:val="24"/>
        </w:rPr>
        <w:t>SC</w:t>
      </w:r>
      <w:r w:rsidR="00BC73B1">
        <w:rPr>
          <w:rFonts w:ascii="Times New Roman" w:hAnsi="Times New Roman" w:cs="Times New Roman"/>
          <w:sz w:val="24"/>
          <w:szCs w:val="24"/>
        </w:rPr>
        <w:t>C</w:t>
      </w:r>
      <w:r>
        <w:rPr>
          <w:rFonts w:ascii="Times New Roman" w:hAnsi="Times New Roman" w:cs="Times New Roman"/>
          <w:sz w:val="24"/>
          <w:szCs w:val="24"/>
        </w:rPr>
        <w:t>A</w:t>
      </w:r>
      <w:r w:rsidR="00B26515">
        <w:rPr>
          <w:rFonts w:ascii="Times New Roman" w:hAnsi="Times New Roman" w:cs="Times New Roman"/>
          <w:sz w:val="24"/>
          <w:szCs w:val="24"/>
        </w:rPr>
        <w:t xml:space="preserve"> </w:t>
      </w:r>
      <w:r w:rsidR="008F5E75">
        <w:rPr>
          <w:rFonts w:ascii="Times New Roman" w:hAnsi="Times New Roman" w:cs="Times New Roman"/>
          <w:sz w:val="24"/>
          <w:szCs w:val="24"/>
        </w:rPr>
        <w:t>5</w:t>
      </w:r>
      <w:r w:rsidR="00AC6A9C">
        <w:rPr>
          <w:rFonts w:ascii="Times New Roman" w:hAnsi="Times New Roman" w:cs="Times New Roman"/>
          <w:sz w:val="24"/>
          <w:szCs w:val="24"/>
        </w:rPr>
        <w:t>2</w:t>
      </w:r>
    </w:p>
    <w:p w14:paraId="7AC33659" w14:textId="79FCB2D6" w:rsidR="003238EB" w:rsidRDefault="008F5E7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CR </w:t>
      </w:r>
      <w:r w:rsidR="003238EB">
        <w:rPr>
          <w:rFonts w:ascii="Times New Roman" w:hAnsi="Times New Roman" w:cs="Times New Roman"/>
          <w:sz w:val="24"/>
          <w:szCs w:val="24"/>
        </w:rPr>
        <w:t xml:space="preserve">SCA </w:t>
      </w:r>
      <w:r>
        <w:rPr>
          <w:rFonts w:ascii="Times New Roman" w:hAnsi="Times New Roman" w:cs="Times New Roman"/>
          <w:sz w:val="24"/>
          <w:szCs w:val="24"/>
        </w:rPr>
        <w:t>MA 0</w:t>
      </w:r>
      <w:r w:rsidR="00AC6A9C">
        <w:rPr>
          <w:rFonts w:ascii="Times New Roman" w:hAnsi="Times New Roman" w:cs="Times New Roman"/>
          <w:sz w:val="24"/>
          <w:szCs w:val="24"/>
        </w:rPr>
        <w:t>3</w:t>
      </w:r>
      <w:r>
        <w:rPr>
          <w:rFonts w:ascii="Times New Roman" w:hAnsi="Times New Roman" w:cs="Times New Roman"/>
          <w:sz w:val="24"/>
          <w:szCs w:val="24"/>
        </w:rPr>
        <w:t>/2021</w:t>
      </w:r>
    </w:p>
    <w:p w14:paraId="2E08F79C" w14:textId="1FBBB004"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AC6A9C">
        <w:rPr>
          <w:rFonts w:ascii="Times New Roman" w:hAnsi="Times New Roman" w:cs="Times New Roman"/>
          <w:sz w:val="24"/>
          <w:szCs w:val="24"/>
        </w:rPr>
        <w:t xml:space="preserve">rising in </w:t>
      </w:r>
      <w:r w:rsidR="00DF4BC5">
        <w:rPr>
          <w:rFonts w:ascii="Times New Roman" w:hAnsi="Times New Roman" w:cs="Times New Roman"/>
          <w:sz w:val="24"/>
          <w:szCs w:val="24"/>
        </w:rPr>
        <w:t>CR SCA 14/2021</w:t>
      </w:r>
      <w:r w:rsidRPr="004A2599">
        <w:rPr>
          <w:rFonts w:ascii="Times New Roman" w:hAnsi="Times New Roman" w:cs="Times New Roman"/>
          <w:sz w:val="24"/>
          <w:szCs w:val="24"/>
        </w:rPr>
        <w:t>)</w:t>
      </w:r>
    </w:p>
    <w:p w14:paraId="290FD824" w14:textId="77777777" w:rsidR="006A68E2" w:rsidRPr="004A2599" w:rsidRDefault="006A68E2" w:rsidP="00214DB4">
      <w:pPr>
        <w:spacing w:after="0" w:line="240" w:lineRule="auto"/>
        <w:ind w:left="5580"/>
        <w:rPr>
          <w:rFonts w:ascii="Times New Roman" w:hAnsi="Times New Roman" w:cs="Times New Roman"/>
          <w:sz w:val="24"/>
          <w:szCs w:val="24"/>
        </w:rPr>
      </w:pPr>
    </w:p>
    <w:p w14:paraId="5FE3A6F5" w14:textId="32534D4F" w:rsidR="002E2AE3" w:rsidRPr="00214DB4" w:rsidRDefault="008F5E75" w:rsidP="00214DB4">
      <w:pPr>
        <w:pStyle w:val="Partynames"/>
      </w:pPr>
      <w:proofErr w:type="spellStart"/>
      <w:r>
        <w:t>Mahalingam</w:t>
      </w:r>
      <w:proofErr w:type="spellEnd"/>
      <w:r>
        <w:t xml:space="preserve"> </w:t>
      </w:r>
      <w:proofErr w:type="spellStart"/>
      <w:r>
        <w:t>Kanapathi</w:t>
      </w:r>
      <w:proofErr w:type="spellEnd"/>
      <w:r>
        <w:tab/>
      </w:r>
      <w:r w:rsidR="007B1F36">
        <w:t>App</w:t>
      </w:r>
      <w:r w:rsidR="00AC6A9C">
        <w:t>licant</w:t>
      </w:r>
    </w:p>
    <w:p w14:paraId="3B88E297" w14:textId="766AF77B" w:rsidR="002E2AE3" w:rsidRPr="00214DB4" w:rsidRDefault="002E2AE3" w:rsidP="00214DB4">
      <w:pPr>
        <w:pStyle w:val="Attorneysnames"/>
      </w:pPr>
      <w:r w:rsidRPr="00214DB4">
        <w:t>(</w:t>
      </w:r>
      <w:proofErr w:type="gramStart"/>
      <w:r w:rsidRPr="00214DB4">
        <w:t>rep</w:t>
      </w:r>
      <w:proofErr w:type="gramEnd"/>
      <w:r w:rsidRPr="00214DB4">
        <w:t xml:space="preserve">. by </w:t>
      </w:r>
      <w:r w:rsidR="003238EB">
        <w:t>Mr.</w:t>
      </w:r>
      <w:r w:rsidR="008F5E75">
        <w:t xml:space="preserve"> Clifford Andre</w:t>
      </w:r>
      <w:r w:rsidR="00BC73B1" w:rsidRPr="00214DB4">
        <w:t>)</w:t>
      </w:r>
    </w:p>
    <w:p w14:paraId="0D698FAD"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25B9AB01"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5EE1FFF5"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F25357E" w14:textId="77777777" w:rsidR="002E2AE3" w:rsidRDefault="003238EB" w:rsidP="00214DB4">
      <w:pPr>
        <w:pStyle w:val="Partynames"/>
      </w:pPr>
      <w:r>
        <w:t>The Republic</w:t>
      </w:r>
      <w:r w:rsidR="002E2AE3">
        <w:tab/>
        <w:t>Respondent</w:t>
      </w:r>
    </w:p>
    <w:p w14:paraId="7181F44B" w14:textId="376FD290"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r w:rsidR="003238EB">
        <w:rPr>
          <w:rFonts w:ascii="Times New Roman" w:hAnsi="Times New Roman" w:cs="Times New Roman"/>
          <w:i/>
          <w:sz w:val="24"/>
          <w:szCs w:val="24"/>
        </w:rPr>
        <w:t>M</w:t>
      </w:r>
      <w:r w:rsidR="00E87A70">
        <w:rPr>
          <w:rFonts w:ascii="Times New Roman" w:hAnsi="Times New Roman" w:cs="Times New Roman"/>
          <w:i/>
          <w:sz w:val="24"/>
          <w:szCs w:val="24"/>
        </w:rPr>
        <w:t>r. Joshua Revera</w:t>
      </w:r>
      <w:bookmarkStart w:id="0" w:name="_GoBack"/>
      <w:bookmarkEnd w:id="0"/>
      <w:r w:rsidRPr="00BB1A3E">
        <w:rPr>
          <w:rFonts w:ascii="Times New Roman" w:hAnsi="Times New Roman" w:cs="Times New Roman"/>
          <w:i/>
          <w:sz w:val="24"/>
          <w:szCs w:val="24"/>
        </w:rPr>
        <w:t>)</w:t>
      </w:r>
    </w:p>
    <w:p w14:paraId="2185D310"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5FEE35B" w14:textId="5960E981"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8F5E75">
        <w:rPr>
          <w:rFonts w:ascii="Times New Roman" w:hAnsi="Times New Roman" w:cs="Times New Roman"/>
          <w:i/>
          <w:sz w:val="24"/>
          <w:szCs w:val="24"/>
        </w:rPr>
        <w:t>Kanapathi</w:t>
      </w:r>
      <w:proofErr w:type="spellEnd"/>
      <w:r w:rsidR="008F5E75">
        <w:rPr>
          <w:rFonts w:ascii="Times New Roman" w:hAnsi="Times New Roman" w:cs="Times New Roman"/>
          <w:i/>
          <w:sz w:val="24"/>
          <w:szCs w:val="24"/>
        </w:rPr>
        <w:t xml:space="preserve"> </w:t>
      </w:r>
      <w:r w:rsidR="003238EB">
        <w:rPr>
          <w:rFonts w:ascii="Times New Roman" w:hAnsi="Times New Roman" w:cs="Times New Roman"/>
          <w:i/>
          <w:sz w:val="24"/>
          <w:szCs w:val="24"/>
        </w:rPr>
        <w:t>v R</w:t>
      </w:r>
      <w:r w:rsidR="00662CEA">
        <w:rPr>
          <w:rFonts w:ascii="Times New Roman" w:hAnsi="Times New Roman" w:cs="Times New Roman"/>
          <w:i/>
          <w:sz w:val="24"/>
          <w:szCs w:val="24"/>
        </w:rPr>
        <w:t xml:space="preserve"> </w:t>
      </w:r>
      <w:r w:rsidR="003238EB">
        <w:rPr>
          <w:rFonts w:ascii="Times New Roman" w:hAnsi="Times New Roman" w:cs="Times New Roman"/>
          <w:sz w:val="24"/>
          <w:szCs w:val="24"/>
        </w:rPr>
        <w:t>(</w:t>
      </w:r>
      <w:r w:rsidR="008F5E75">
        <w:rPr>
          <w:rFonts w:ascii="Times New Roman" w:hAnsi="Times New Roman" w:cs="Times New Roman"/>
          <w:sz w:val="24"/>
          <w:szCs w:val="24"/>
        </w:rPr>
        <w:t xml:space="preserve">CR </w:t>
      </w:r>
      <w:r w:rsidR="008D0CD6">
        <w:rPr>
          <w:rFonts w:ascii="Times New Roman" w:hAnsi="Times New Roman" w:cs="Times New Roman"/>
          <w:sz w:val="24"/>
          <w:szCs w:val="24"/>
        </w:rPr>
        <w:t xml:space="preserve">SCA </w:t>
      </w:r>
      <w:r w:rsidR="008F5E75">
        <w:rPr>
          <w:rFonts w:ascii="Times New Roman" w:hAnsi="Times New Roman" w:cs="Times New Roman"/>
          <w:sz w:val="24"/>
          <w:szCs w:val="24"/>
        </w:rPr>
        <w:t xml:space="preserve">MA </w:t>
      </w:r>
      <w:r w:rsidR="00813D2E">
        <w:rPr>
          <w:rFonts w:ascii="Times New Roman" w:hAnsi="Times New Roman" w:cs="Times New Roman"/>
          <w:sz w:val="24"/>
          <w:szCs w:val="24"/>
        </w:rPr>
        <w:t>0</w:t>
      </w:r>
      <w:r w:rsidR="00345D83">
        <w:rPr>
          <w:rFonts w:ascii="Times New Roman" w:hAnsi="Times New Roman" w:cs="Times New Roman"/>
          <w:sz w:val="24"/>
          <w:szCs w:val="24"/>
        </w:rPr>
        <w:t>3</w:t>
      </w:r>
      <w:r w:rsidR="008F5E75">
        <w:rPr>
          <w:rFonts w:ascii="Times New Roman" w:hAnsi="Times New Roman" w:cs="Times New Roman"/>
          <w:sz w:val="24"/>
          <w:szCs w:val="24"/>
        </w:rPr>
        <w:t>/2021</w:t>
      </w:r>
      <w:r w:rsidR="003238EB">
        <w:rPr>
          <w:rFonts w:ascii="Times New Roman" w:hAnsi="Times New Roman" w:cs="Times New Roman"/>
          <w:sz w:val="24"/>
          <w:szCs w:val="24"/>
        </w:rPr>
        <w:t xml:space="preserve">) </w:t>
      </w:r>
      <w:r w:rsidR="008F5E75">
        <w:rPr>
          <w:rFonts w:ascii="Times New Roman" w:hAnsi="Times New Roman" w:cs="Times New Roman"/>
          <w:sz w:val="24"/>
          <w:szCs w:val="24"/>
        </w:rPr>
        <w:t xml:space="preserve">[2021] </w:t>
      </w:r>
      <w:r w:rsidR="008D0CD6">
        <w:rPr>
          <w:rFonts w:ascii="Times New Roman" w:hAnsi="Times New Roman" w:cs="Times New Roman"/>
          <w:sz w:val="24"/>
          <w:szCs w:val="24"/>
        </w:rPr>
        <w:t>SCCA</w:t>
      </w:r>
      <w:r w:rsidR="003238EB">
        <w:rPr>
          <w:rFonts w:ascii="Times New Roman" w:hAnsi="Times New Roman" w:cs="Times New Roman"/>
          <w:sz w:val="24"/>
          <w:szCs w:val="24"/>
        </w:rPr>
        <w:t xml:space="preserve"> </w:t>
      </w:r>
      <w:r w:rsidR="008F5E75">
        <w:rPr>
          <w:rFonts w:ascii="Times New Roman" w:hAnsi="Times New Roman" w:cs="Times New Roman"/>
          <w:sz w:val="24"/>
          <w:szCs w:val="24"/>
        </w:rPr>
        <w:t>5</w:t>
      </w:r>
      <w:r w:rsidR="00345D83">
        <w:rPr>
          <w:rFonts w:ascii="Times New Roman" w:hAnsi="Times New Roman" w:cs="Times New Roman"/>
          <w:sz w:val="24"/>
          <w:szCs w:val="24"/>
        </w:rPr>
        <w:t>2</w:t>
      </w:r>
      <w:r w:rsidR="008F5E75">
        <w:rPr>
          <w:rFonts w:ascii="Times New Roman" w:hAnsi="Times New Roman" w:cs="Times New Roman"/>
          <w:sz w:val="24"/>
          <w:szCs w:val="24"/>
        </w:rPr>
        <w:t xml:space="preserve"> (Arising in </w:t>
      </w:r>
      <w:r w:rsidR="00345D83">
        <w:rPr>
          <w:rFonts w:ascii="Times New Roman" w:hAnsi="Times New Roman" w:cs="Times New Roman"/>
          <w:sz w:val="24"/>
          <w:szCs w:val="24"/>
        </w:rPr>
        <w:t>C</w:t>
      </w:r>
      <w:r w:rsidR="00DF4BC5">
        <w:rPr>
          <w:rFonts w:ascii="Times New Roman" w:hAnsi="Times New Roman" w:cs="Times New Roman"/>
          <w:sz w:val="24"/>
          <w:szCs w:val="24"/>
        </w:rPr>
        <w:t>R SCA 14/2021</w:t>
      </w:r>
      <w:r w:rsidR="008F5E75">
        <w:rPr>
          <w:rFonts w:ascii="Times New Roman" w:hAnsi="Times New Roman" w:cs="Times New Roman"/>
          <w:sz w:val="24"/>
          <w:szCs w:val="24"/>
        </w:rPr>
        <w:t>)</w:t>
      </w:r>
      <w:r w:rsidR="003238EB">
        <w:rPr>
          <w:rFonts w:ascii="Times New Roman" w:hAnsi="Times New Roman" w:cs="Times New Roman"/>
          <w:sz w:val="24"/>
          <w:szCs w:val="24"/>
        </w:rPr>
        <w:t xml:space="preserve">           </w:t>
      </w:r>
    </w:p>
    <w:p w14:paraId="3E64EC08" w14:textId="7C360CAD"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F5E75" w:rsidRPr="008F5E75">
        <w:rPr>
          <w:rFonts w:ascii="Times New Roman" w:hAnsi="Times New Roman" w:cs="Times New Roman"/>
          <w:sz w:val="24"/>
          <w:szCs w:val="24"/>
        </w:rPr>
        <w:t>Dingake JA</w:t>
      </w:r>
    </w:p>
    <w:p w14:paraId="40BFBDCE" w14:textId="2CA80454"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2E2AE3" w:rsidRPr="004A2599">
        <w:rPr>
          <w:rFonts w:ascii="Times New Roman" w:hAnsi="Times New Roman" w:cs="Times New Roman"/>
          <w:sz w:val="24"/>
          <w:szCs w:val="24"/>
        </w:rPr>
        <w:t xml:space="preserve"> </w:t>
      </w:r>
    </w:p>
    <w:p w14:paraId="16E16BF1" w14:textId="0DFBCBE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F5E75">
        <w:rPr>
          <w:rFonts w:ascii="Times New Roman" w:hAnsi="Times New Roman" w:cs="Times New Roman"/>
          <w:sz w:val="24"/>
          <w:szCs w:val="24"/>
        </w:rPr>
        <w:t>17</w:t>
      </w:r>
      <w:r w:rsidR="008F5E75">
        <w:rPr>
          <w:rFonts w:ascii="Times New Roman" w:hAnsi="Times New Roman" w:cs="Times New Roman"/>
          <w:sz w:val="24"/>
          <w:szCs w:val="24"/>
          <w:vertAlign w:val="superscript"/>
        </w:rPr>
        <w:t xml:space="preserve"> </w:t>
      </w:r>
      <w:r w:rsidR="008F5E75">
        <w:rPr>
          <w:rFonts w:ascii="Times New Roman" w:hAnsi="Times New Roman" w:cs="Times New Roman"/>
          <w:sz w:val="24"/>
          <w:szCs w:val="24"/>
        </w:rPr>
        <w:t>August</w:t>
      </w:r>
      <w:r w:rsidR="003238EB">
        <w:rPr>
          <w:rFonts w:ascii="Times New Roman" w:hAnsi="Times New Roman" w:cs="Times New Roman"/>
          <w:sz w:val="24"/>
          <w:szCs w:val="24"/>
        </w:rPr>
        <w:t xml:space="preserve"> 2021</w:t>
      </w:r>
    </w:p>
    <w:p w14:paraId="60F6C9CD" w14:textId="647DD11C"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F5E75">
        <w:rPr>
          <w:rFonts w:ascii="Times New Roman" w:hAnsi="Times New Roman" w:cs="Times New Roman"/>
          <w:sz w:val="24"/>
          <w:szCs w:val="24"/>
        </w:rPr>
        <w:t>17 August</w:t>
      </w:r>
      <w:r w:rsidR="003238EB" w:rsidRPr="003238EB">
        <w:rPr>
          <w:rFonts w:ascii="Times New Roman" w:hAnsi="Times New Roman" w:cs="Times New Roman"/>
          <w:sz w:val="24"/>
          <w:szCs w:val="24"/>
        </w:rPr>
        <w:t xml:space="preserve"> 2021</w:t>
      </w:r>
    </w:p>
    <w:p w14:paraId="76A8A1B9" w14:textId="13377DF2"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52E779CB" w14:textId="77777777" w:rsidR="00A45A68" w:rsidRPr="00A45A68" w:rsidRDefault="00A45A68" w:rsidP="00214DB4">
      <w:pPr>
        <w:tabs>
          <w:tab w:val="left" w:pos="2892"/>
        </w:tabs>
        <w:spacing w:before="120" w:after="0" w:line="240" w:lineRule="auto"/>
        <w:jc w:val="center"/>
        <w:rPr>
          <w:rFonts w:ascii="Times New Roman" w:hAnsi="Times New Roman" w:cs="Times New Roman"/>
          <w:b/>
          <w:sz w:val="10"/>
          <w:szCs w:val="10"/>
        </w:rPr>
      </w:pPr>
    </w:p>
    <w:p w14:paraId="3E5137C2" w14:textId="46F4F169" w:rsidR="00F33B83" w:rsidRPr="007D25FE" w:rsidRDefault="00A45A68" w:rsidP="00214DB4">
      <w:pPr>
        <w:spacing w:line="240" w:lineRule="auto"/>
        <w:jc w:val="both"/>
        <w:rPr>
          <w:rFonts w:ascii="Times New Roman" w:hAnsi="Times New Roman" w:cs="Times New Roman"/>
          <w:sz w:val="24"/>
          <w:szCs w:val="24"/>
        </w:rPr>
      </w:pPr>
      <w:r w:rsidRPr="007D514F">
        <w:rPr>
          <w:rFonts w:ascii="Times New Roman" w:hAnsi="Times New Roman" w:cs="Times New Roman"/>
          <w:sz w:val="24"/>
          <w:szCs w:val="24"/>
        </w:rPr>
        <w:t xml:space="preserve">The application is </w:t>
      </w:r>
      <w:r w:rsidR="007D514F">
        <w:rPr>
          <w:rFonts w:ascii="Times New Roman" w:hAnsi="Times New Roman" w:cs="Times New Roman"/>
          <w:sz w:val="24"/>
          <w:szCs w:val="24"/>
        </w:rPr>
        <w:t>dismissed in its entirety</w:t>
      </w:r>
      <w:r w:rsidR="008F5E75" w:rsidRPr="007D514F">
        <w:rPr>
          <w:rFonts w:ascii="Times New Roman" w:hAnsi="Times New Roman" w:cs="Times New Roman"/>
          <w:sz w:val="24"/>
          <w:szCs w:val="24"/>
        </w:rPr>
        <w:t>.</w:t>
      </w:r>
    </w:p>
    <w:p w14:paraId="4CD4E990"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1F111C38" w14:textId="643B00E4" w:rsidR="00F33B83" w:rsidRDefault="008F5E7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14:paraId="6E746130"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01C16E45" w14:textId="77777777" w:rsidR="00722761" w:rsidRPr="004A2599" w:rsidRDefault="00722761" w:rsidP="00722761">
      <w:pPr>
        <w:rPr>
          <w:rFonts w:ascii="Times New Roman" w:hAnsi="Times New Roman" w:cs="Times New Roman"/>
          <w:sz w:val="24"/>
          <w:szCs w:val="24"/>
        </w:rPr>
      </w:pPr>
    </w:p>
    <w:p w14:paraId="74AFFC0B" w14:textId="2811C7F5" w:rsidR="005B12AA" w:rsidRDefault="00A45A68" w:rsidP="005B12AA">
      <w:pPr>
        <w:pStyle w:val="JudgmentText"/>
        <w:numPr>
          <w:ilvl w:val="0"/>
          <w:numId w:val="0"/>
        </w:numPr>
        <w:spacing w:line="480" w:lineRule="auto"/>
        <w:ind w:left="720" w:hanging="720"/>
        <w:rPr>
          <w:b/>
        </w:rPr>
      </w:pPr>
      <w:r>
        <w:rPr>
          <w:b/>
        </w:rPr>
        <w:t xml:space="preserve">DR. O. </w:t>
      </w:r>
      <w:r w:rsidR="008F5E75">
        <w:rPr>
          <w:b/>
        </w:rPr>
        <w:t>DINGAKE</w:t>
      </w:r>
      <w:r>
        <w:rPr>
          <w:b/>
        </w:rPr>
        <w:t>,</w:t>
      </w:r>
      <w:r w:rsidR="008F5E75">
        <w:rPr>
          <w:b/>
        </w:rPr>
        <w:t xml:space="preserve"> JA</w:t>
      </w:r>
    </w:p>
    <w:p w14:paraId="1DCA2923" w14:textId="459819DE" w:rsidR="00AE6513" w:rsidRDefault="00AE6513" w:rsidP="001B7256">
      <w:pPr>
        <w:pStyle w:val="ListParagraph"/>
        <w:numPr>
          <w:ilvl w:val="0"/>
          <w:numId w:val="12"/>
        </w:numPr>
        <w:spacing w:line="360" w:lineRule="auto"/>
        <w:ind w:left="990" w:hanging="630"/>
        <w:jc w:val="both"/>
        <w:rPr>
          <w:rFonts w:ascii="Times New Roman" w:hAnsi="Times New Roman" w:cs="Times New Roman"/>
          <w:sz w:val="26"/>
          <w:szCs w:val="26"/>
        </w:rPr>
      </w:pPr>
      <w:r w:rsidRPr="00345D83">
        <w:rPr>
          <w:rFonts w:ascii="Times New Roman" w:hAnsi="Times New Roman" w:cs="Times New Roman"/>
          <w:sz w:val="26"/>
          <w:szCs w:val="26"/>
        </w:rPr>
        <w:t xml:space="preserve">This is an </w:t>
      </w:r>
      <w:r w:rsidR="00345D83" w:rsidRPr="00345D83">
        <w:rPr>
          <w:rFonts w:ascii="Times New Roman" w:hAnsi="Times New Roman" w:cs="Times New Roman"/>
          <w:sz w:val="26"/>
          <w:szCs w:val="26"/>
        </w:rPr>
        <w:t xml:space="preserve">urgent </w:t>
      </w:r>
      <w:r w:rsidRPr="00345D83">
        <w:rPr>
          <w:rFonts w:ascii="Times New Roman" w:hAnsi="Times New Roman" w:cs="Times New Roman"/>
          <w:sz w:val="26"/>
          <w:szCs w:val="26"/>
        </w:rPr>
        <w:t xml:space="preserve">application </w:t>
      </w:r>
      <w:r w:rsidR="006C366C" w:rsidRPr="00345D83">
        <w:rPr>
          <w:rFonts w:ascii="Times New Roman" w:hAnsi="Times New Roman" w:cs="Times New Roman"/>
          <w:sz w:val="26"/>
          <w:szCs w:val="26"/>
        </w:rPr>
        <w:t xml:space="preserve">for </w:t>
      </w:r>
      <w:r w:rsidR="00345D83" w:rsidRPr="00345D83">
        <w:rPr>
          <w:rFonts w:ascii="Times New Roman" w:hAnsi="Times New Roman" w:cs="Times New Roman"/>
          <w:sz w:val="26"/>
          <w:szCs w:val="26"/>
        </w:rPr>
        <w:t>the stay of execution of the Supreme Court Judgment dated 4</w:t>
      </w:r>
      <w:r w:rsidR="00345D83" w:rsidRPr="00345D83">
        <w:rPr>
          <w:rFonts w:ascii="Times New Roman" w:hAnsi="Times New Roman" w:cs="Times New Roman"/>
          <w:sz w:val="26"/>
          <w:szCs w:val="26"/>
          <w:vertAlign w:val="superscript"/>
        </w:rPr>
        <w:t>th</w:t>
      </w:r>
      <w:r w:rsidR="00345D83" w:rsidRPr="00345D83">
        <w:rPr>
          <w:rFonts w:ascii="Times New Roman" w:hAnsi="Times New Roman" w:cs="Times New Roman"/>
          <w:sz w:val="26"/>
          <w:szCs w:val="26"/>
        </w:rPr>
        <w:t xml:space="preserve"> August, 2</w:t>
      </w:r>
      <w:r w:rsidR="00AE2F13">
        <w:rPr>
          <w:rFonts w:ascii="Times New Roman" w:hAnsi="Times New Roman" w:cs="Times New Roman"/>
          <w:sz w:val="26"/>
          <w:szCs w:val="26"/>
        </w:rPr>
        <w:t>0</w:t>
      </w:r>
      <w:r w:rsidR="00345D83" w:rsidRPr="00345D83">
        <w:rPr>
          <w:rFonts w:ascii="Times New Roman" w:hAnsi="Times New Roman" w:cs="Times New Roman"/>
          <w:sz w:val="26"/>
          <w:szCs w:val="26"/>
        </w:rPr>
        <w:t>21, as against the Applicant and in respect of the Ruling of Govinden CJ dated the 13</w:t>
      </w:r>
      <w:r w:rsidR="00345D83" w:rsidRPr="00345D83">
        <w:rPr>
          <w:rFonts w:ascii="Times New Roman" w:hAnsi="Times New Roman" w:cs="Times New Roman"/>
          <w:sz w:val="26"/>
          <w:szCs w:val="26"/>
          <w:vertAlign w:val="superscript"/>
        </w:rPr>
        <w:t>th</w:t>
      </w:r>
      <w:r w:rsidR="00345D83" w:rsidRPr="00345D83">
        <w:rPr>
          <w:rFonts w:ascii="Times New Roman" w:hAnsi="Times New Roman" w:cs="Times New Roman"/>
          <w:sz w:val="26"/>
          <w:szCs w:val="26"/>
        </w:rPr>
        <w:t xml:space="preserve"> of August, 2021.</w:t>
      </w:r>
    </w:p>
    <w:p w14:paraId="28913D99" w14:textId="77777777" w:rsidR="00345D83" w:rsidRPr="00345D83" w:rsidRDefault="00345D83" w:rsidP="00345D83">
      <w:pPr>
        <w:pStyle w:val="ListParagraph"/>
        <w:spacing w:line="360" w:lineRule="auto"/>
        <w:ind w:left="990"/>
        <w:jc w:val="both"/>
        <w:rPr>
          <w:rFonts w:ascii="Times New Roman" w:hAnsi="Times New Roman" w:cs="Times New Roman"/>
          <w:sz w:val="26"/>
          <w:szCs w:val="26"/>
        </w:rPr>
      </w:pPr>
    </w:p>
    <w:p w14:paraId="6FF910D5" w14:textId="4E0FDD60" w:rsidR="008F5E75" w:rsidRDefault="00345D83" w:rsidP="00AE6513">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The background to this matter is that the Applicant was charged with committing the offences of fishing without a Fishing Vessel license, contrary to Section 11(1) as read with Section 58 and Section 69 of the Fisheries Act, 2014 (Act 20 of 2014) and punishable under Section 58(a) of the said Act.</w:t>
      </w:r>
    </w:p>
    <w:p w14:paraId="66B6A859" w14:textId="77777777" w:rsidR="00AE6513" w:rsidRPr="00AE6513" w:rsidRDefault="00AE6513" w:rsidP="00AE6513">
      <w:pPr>
        <w:pStyle w:val="ListParagraph"/>
        <w:rPr>
          <w:rFonts w:ascii="Times New Roman" w:hAnsi="Times New Roman" w:cs="Times New Roman"/>
          <w:sz w:val="26"/>
          <w:szCs w:val="26"/>
        </w:rPr>
      </w:pPr>
    </w:p>
    <w:p w14:paraId="0441CD7F" w14:textId="7725356F" w:rsidR="00AE6513" w:rsidRDefault="00345D83" w:rsidP="00AE6513">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He pleaded guilty to the charge and was fined SCR 2,500,000, and in default of paying the fine</w:t>
      </w:r>
      <w:r w:rsidR="00AE2F13">
        <w:rPr>
          <w:rFonts w:ascii="Times New Roman" w:hAnsi="Times New Roman" w:cs="Times New Roman"/>
          <w:sz w:val="26"/>
          <w:szCs w:val="26"/>
        </w:rPr>
        <w:t>,</w:t>
      </w:r>
      <w:r>
        <w:rPr>
          <w:rFonts w:ascii="Times New Roman" w:hAnsi="Times New Roman" w:cs="Times New Roman"/>
          <w:sz w:val="26"/>
          <w:szCs w:val="26"/>
        </w:rPr>
        <w:t xml:space="preserve"> within 14 days, he was sentenced to undergo 2 years’ imprisonment.</w:t>
      </w:r>
    </w:p>
    <w:p w14:paraId="691001D3" w14:textId="77777777" w:rsidR="00AE6513" w:rsidRPr="00AE6513" w:rsidRDefault="00AE6513" w:rsidP="00AE6513">
      <w:pPr>
        <w:pStyle w:val="ListParagraph"/>
        <w:rPr>
          <w:rFonts w:ascii="Times New Roman" w:hAnsi="Times New Roman" w:cs="Times New Roman"/>
          <w:sz w:val="26"/>
          <w:szCs w:val="26"/>
        </w:rPr>
      </w:pPr>
    </w:p>
    <w:p w14:paraId="45555DE1" w14:textId="6777042C" w:rsidR="00345D83" w:rsidRDefault="00345D83" w:rsidP="00F66058">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The application is supported by the Affidavit of the Applicant in which</w:t>
      </w:r>
      <w:r w:rsidR="00AE2F13">
        <w:rPr>
          <w:rFonts w:ascii="Times New Roman" w:hAnsi="Times New Roman" w:cs="Times New Roman"/>
          <w:sz w:val="26"/>
          <w:szCs w:val="26"/>
        </w:rPr>
        <w:t xml:space="preserve"> he avers</w:t>
      </w:r>
      <w:r>
        <w:rPr>
          <w:rFonts w:ascii="Times New Roman" w:hAnsi="Times New Roman" w:cs="Times New Roman"/>
          <w:sz w:val="26"/>
          <w:szCs w:val="26"/>
        </w:rPr>
        <w:t xml:space="preserve"> that:</w:t>
      </w:r>
    </w:p>
    <w:p w14:paraId="19709212" w14:textId="77777777" w:rsidR="00345D83" w:rsidRPr="00345D83" w:rsidRDefault="00345D83" w:rsidP="00345D83">
      <w:pPr>
        <w:pStyle w:val="ListParagraph"/>
        <w:rPr>
          <w:rFonts w:ascii="Times New Roman" w:hAnsi="Times New Roman" w:cs="Times New Roman"/>
          <w:sz w:val="26"/>
          <w:szCs w:val="26"/>
        </w:rPr>
      </w:pPr>
    </w:p>
    <w:p w14:paraId="1B19AEDD" w14:textId="5C38A9AC" w:rsidR="00345D83" w:rsidRDefault="002B69F4" w:rsidP="00345D83">
      <w:pPr>
        <w:pStyle w:val="ListParagraph"/>
        <w:numPr>
          <w:ilvl w:val="0"/>
          <w:numId w:val="17"/>
        </w:numPr>
        <w:spacing w:line="360" w:lineRule="auto"/>
        <w:jc w:val="both"/>
        <w:rPr>
          <w:rFonts w:ascii="Times New Roman" w:hAnsi="Times New Roman" w:cs="Times New Roman"/>
          <w:sz w:val="26"/>
          <w:szCs w:val="26"/>
        </w:rPr>
      </w:pPr>
      <w:r>
        <w:rPr>
          <w:rFonts w:ascii="Times New Roman" w:hAnsi="Times New Roman" w:cs="Times New Roman"/>
          <w:sz w:val="26"/>
          <w:szCs w:val="26"/>
        </w:rPr>
        <w:t>h</w:t>
      </w:r>
      <w:r w:rsidR="00345D83">
        <w:rPr>
          <w:rFonts w:ascii="Times New Roman" w:hAnsi="Times New Roman" w:cs="Times New Roman"/>
          <w:sz w:val="26"/>
          <w:szCs w:val="26"/>
        </w:rPr>
        <w:t>e has appealed against the above decision to the Seychelles Court of Appeal</w:t>
      </w:r>
      <w:r w:rsidR="001C29B0">
        <w:rPr>
          <w:rFonts w:ascii="Times New Roman" w:hAnsi="Times New Roman" w:cs="Times New Roman"/>
          <w:sz w:val="26"/>
          <w:szCs w:val="26"/>
        </w:rPr>
        <w:t>;</w:t>
      </w:r>
    </w:p>
    <w:p w14:paraId="4AD9047E" w14:textId="77777777" w:rsidR="002B69F4" w:rsidRPr="007D514F" w:rsidRDefault="002B69F4" w:rsidP="002B69F4">
      <w:pPr>
        <w:pStyle w:val="ListParagraph"/>
        <w:spacing w:line="360" w:lineRule="auto"/>
        <w:ind w:left="1710"/>
        <w:jc w:val="both"/>
        <w:rPr>
          <w:rFonts w:ascii="Times New Roman" w:hAnsi="Times New Roman" w:cs="Times New Roman"/>
          <w:sz w:val="16"/>
          <w:szCs w:val="16"/>
        </w:rPr>
      </w:pPr>
    </w:p>
    <w:p w14:paraId="3A142D03" w14:textId="199BFCD6" w:rsidR="00AE6513" w:rsidRDefault="002B69F4" w:rsidP="00345D83">
      <w:pPr>
        <w:pStyle w:val="ListParagraph"/>
        <w:numPr>
          <w:ilvl w:val="0"/>
          <w:numId w:val="17"/>
        </w:numPr>
        <w:spacing w:line="360" w:lineRule="auto"/>
        <w:jc w:val="both"/>
        <w:rPr>
          <w:rFonts w:ascii="Times New Roman" w:hAnsi="Times New Roman" w:cs="Times New Roman"/>
          <w:sz w:val="26"/>
          <w:szCs w:val="26"/>
        </w:rPr>
      </w:pPr>
      <w:r>
        <w:rPr>
          <w:rFonts w:ascii="Times New Roman" w:hAnsi="Times New Roman" w:cs="Times New Roman"/>
          <w:sz w:val="26"/>
          <w:szCs w:val="26"/>
        </w:rPr>
        <w:t>t</w:t>
      </w:r>
      <w:r w:rsidR="00345D83">
        <w:rPr>
          <w:rFonts w:ascii="Times New Roman" w:hAnsi="Times New Roman" w:cs="Times New Roman"/>
          <w:sz w:val="26"/>
          <w:szCs w:val="26"/>
        </w:rPr>
        <w:t>hat if stay is granted no prejudice would be occasioned to the Republic</w:t>
      </w:r>
      <w:r w:rsidR="001C29B0">
        <w:rPr>
          <w:rFonts w:ascii="Times New Roman" w:hAnsi="Times New Roman" w:cs="Times New Roman"/>
          <w:sz w:val="26"/>
          <w:szCs w:val="26"/>
        </w:rPr>
        <w:t>;</w:t>
      </w:r>
    </w:p>
    <w:p w14:paraId="530141CE" w14:textId="77777777" w:rsidR="00B66FC1" w:rsidRPr="007D514F" w:rsidRDefault="00B66FC1" w:rsidP="00B66FC1">
      <w:pPr>
        <w:pStyle w:val="ListParagraph"/>
        <w:rPr>
          <w:rFonts w:ascii="Times New Roman" w:hAnsi="Times New Roman" w:cs="Times New Roman"/>
          <w:sz w:val="16"/>
          <w:szCs w:val="16"/>
          <w:vertAlign w:val="subscript"/>
        </w:rPr>
      </w:pPr>
    </w:p>
    <w:p w14:paraId="4FA1679F" w14:textId="43DCD368" w:rsidR="008F5E75" w:rsidRDefault="002B69F4" w:rsidP="002B69F4">
      <w:pPr>
        <w:pStyle w:val="ListParagraph"/>
        <w:numPr>
          <w:ilvl w:val="0"/>
          <w:numId w:val="17"/>
        </w:numPr>
        <w:tabs>
          <w:tab w:val="left" w:pos="1710"/>
        </w:tabs>
        <w:spacing w:line="360" w:lineRule="auto"/>
        <w:jc w:val="both"/>
        <w:rPr>
          <w:rFonts w:ascii="Times New Roman" w:hAnsi="Times New Roman" w:cs="Times New Roman"/>
          <w:sz w:val="26"/>
          <w:szCs w:val="26"/>
        </w:rPr>
      </w:pPr>
      <w:r>
        <w:rPr>
          <w:rFonts w:ascii="Times New Roman" w:hAnsi="Times New Roman" w:cs="Times New Roman"/>
          <w:sz w:val="26"/>
          <w:szCs w:val="26"/>
        </w:rPr>
        <w:t>that he has been informed that in the past such fines were not imposed and this has been taken as customary law and that he is a first offender</w:t>
      </w:r>
      <w:r w:rsidR="001C29B0">
        <w:rPr>
          <w:rFonts w:ascii="Times New Roman" w:hAnsi="Times New Roman" w:cs="Times New Roman"/>
          <w:sz w:val="26"/>
          <w:szCs w:val="26"/>
        </w:rPr>
        <w:t>;</w:t>
      </w:r>
    </w:p>
    <w:p w14:paraId="7D71FF7E" w14:textId="690140DE" w:rsidR="008200C2" w:rsidRPr="007D514F" w:rsidRDefault="001C29B0" w:rsidP="001C29B0">
      <w:pPr>
        <w:pStyle w:val="ListParagraph"/>
        <w:tabs>
          <w:tab w:val="left" w:pos="1710"/>
        </w:tabs>
        <w:rPr>
          <w:rFonts w:ascii="Times New Roman" w:hAnsi="Times New Roman" w:cs="Times New Roman"/>
        </w:rPr>
      </w:pPr>
      <w:r>
        <w:rPr>
          <w:rFonts w:ascii="Times New Roman" w:hAnsi="Times New Roman" w:cs="Times New Roman"/>
          <w:sz w:val="26"/>
          <w:szCs w:val="26"/>
        </w:rPr>
        <w:tab/>
      </w:r>
    </w:p>
    <w:p w14:paraId="73FDA822" w14:textId="77777777" w:rsidR="001C29B0" w:rsidRDefault="001C29B0" w:rsidP="001C29B0">
      <w:pPr>
        <w:pStyle w:val="ListParagraph"/>
        <w:numPr>
          <w:ilvl w:val="0"/>
          <w:numId w:val="17"/>
        </w:numPr>
        <w:tabs>
          <w:tab w:val="left" w:pos="1710"/>
        </w:tabs>
        <w:spacing w:line="360" w:lineRule="auto"/>
        <w:ind w:left="990" w:firstLine="0"/>
        <w:jc w:val="both"/>
        <w:rPr>
          <w:rFonts w:ascii="Times New Roman" w:hAnsi="Times New Roman" w:cs="Times New Roman"/>
          <w:sz w:val="26"/>
          <w:szCs w:val="26"/>
        </w:rPr>
      </w:pPr>
      <w:proofErr w:type="gramStart"/>
      <w:r>
        <w:rPr>
          <w:rFonts w:ascii="Times New Roman" w:hAnsi="Times New Roman" w:cs="Times New Roman"/>
          <w:sz w:val="26"/>
          <w:szCs w:val="26"/>
        </w:rPr>
        <w:t>that</w:t>
      </w:r>
      <w:proofErr w:type="gramEnd"/>
      <w:r>
        <w:rPr>
          <w:rFonts w:ascii="Times New Roman" w:hAnsi="Times New Roman" w:cs="Times New Roman"/>
          <w:sz w:val="26"/>
          <w:szCs w:val="26"/>
        </w:rPr>
        <w:t xml:space="preserve"> he has pleaded guilty at the first opportunity.</w:t>
      </w:r>
    </w:p>
    <w:p w14:paraId="22F43FAC" w14:textId="77777777" w:rsidR="001C29B0" w:rsidRPr="007D514F" w:rsidRDefault="001C29B0" w:rsidP="001C29B0">
      <w:pPr>
        <w:pStyle w:val="ListParagraph"/>
        <w:rPr>
          <w:rFonts w:ascii="Times New Roman" w:hAnsi="Times New Roman" w:cs="Times New Roman"/>
          <w:sz w:val="28"/>
          <w:szCs w:val="28"/>
        </w:rPr>
      </w:pPr>
    </w:p>
    <w:p w14:paraId="0A88F9B5" w14:textId="6FE08257" w:rsidR="001C29B0" w:rsidRDefault="001C29B0" w:rsidP="001C29B0">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On the 13</w:t>
      </w:r>
      <w:r w:rsidRPr="001C29B0">
        <w:rPr>
          <w:rFonts w:ascii="Times New Roman" w:hAnsi="Times New Roman" w:cs="Times New Roman"/>
          <w:sz w:val="26"/>
          <w:szCs w:val="26"/>
          <w:vertAlign w:val="superscript"/>
        </w:rPr>
        <w:t>th</w:t>
      </w:r>
      <w:r>
        <w:rPr>
          <w:rFonts w:ascii="Times New Roman" w:hAnsi="Times New Roman" w:cs="Times New Roman"/>
          <w:sz w:val="26"/>
          <w:szCs w:val="26"/>
        </w:rPr>
        <w:t xml:space="preserve"> of August 2021, the application of stay was</w:t>
      </w:r>
      <w:r w:rsidR="00AE2F13">
        <w:rPr>
          <w:rFonts w:ascii="Times New Roman" w:hAnsi="Times New Roman" w:cs="Times New Roman"/>
          <w:sz w:val="26"/>
          <w:szCs w:val="26"/>
        </w:rPr>
        <w:t xml:space="preserve"> heard in the Supreme Court, before </w:t>
      </w:r>
      <w:r>
        <w:rPr>
          <w:rFonts w:ascii="Times New Roman" w:hAnsi="Times New Roman" w:cs="Times New Roman"/>
          <w:sz w:val="26"/>
          <w:szCs w:val="26"/>
        </w:rPr>
        <w:t>Govinden CJ, and refused.</w:t>
      </w:r>
    </w:p>
    <w:p w14:paraId="64ABFB06" w14:textId="77777777" w:rsidR="001C29B0" w:rsidRDefault="001C29B0" w:rsidP="001C29B0">
      <w:pPr>
        <w:pStyle w:val="ListParagraph"/>
        <w:spacing w:line="360" w:lineRule="auto"/>
        <w:ind w:left="990"/>
        <w:jc w:val="both"/>
        <w:rPr>
          <w:rFonts w:ascii="Times New Roman" w:hAnsi="Times New Roman" w:cs="Times New Roman"/>
          <w:sz w:val="26"/>
          <w:szCs w:val="26"/>
        </w:rPr>
      </w:pPr>
    </w:p>
    <w:p w14:paraId="68EC32EF" w14:textId="28811B4F" w:rsidR="008200C2" w:rsidRPr="001C29B0" w:rsidRDefault="001C29B0" w:rsidP="001C29B0">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I have consider</w:t>
      </w:r>
      <w:r w:rsidR="00AE2F13">
        <w:rPr>
          <w:rFonts w:ascii="Times New Roman" w:hAnsi="Times New Roman" w:cs="Times New Roman"/>
          <w:sz w:val="26"/>
          <w:szCs w:val="26"/>
        </w:rPr>
        <w:t>ed the supporting Affidavit</w:t>
      </w:r>
      <w:r w:rsidR="0013603F">
        <w:rPr>
          <w:rFonts w:ascii="Times New Roman" w:hAnsi="Times New Roman" w:cs="Times New Roman"/>
          <w:sz w:val="26"/>
          <w:szCs w:val="26"/>
        </w:rPr>
        <w:t xml:space="preserve"> and the supporting documentation,</w:t>
      </w:r>
      <w:r w:rsidR="00AE2F13">
        <w:rPr>
          <w:rFonts w:ascii="Times New Roman" w:hAnsi="Times New Roman" w:cs="Times New Roman"/>
          <w:sz w:val="26"/>
          <w:szCs w:val="26"/>
        </w:rPr>
        <w:t xml:space="preserve"> </w:t>
      </w:r>
      <w:r>
        <w:rPr>
          <w:rFonts w:ascii="Times New Roman" w:hAnsi="Times New Roman" w:cs="Times New Roman"/>
          <w:sz w:val="26"/>
          <w:szCs w:val="26"/>
        </w:rPr>
        <w:t xml:space="preserve">the grounds of appeal filed of record, </w:t>
      </w:r>
      <w:r w:rsidR="00AE2F13">
        <w:rPr>
          <w:rFonts w:ascii="Times New Roman" w:hAnsi="Times New Roman" w:cs="Times New Roman"/>
          <w:sz w:val="26"/>
          <w:szCs w:val="26"/>
        </w:rPr>
        <w:t xml:space="preserve">and </w:t>
      </w:r>
      <w:r>
        <w:rPr>
          <w:rFonts w:ascii="Times New Roman" w:hAnsi="Times New Roman" w:cs="Times New Roman"/>
          <w:sz w:val="26"/>
          <w:szCs w:val="26"/>
        </w:rPr>
        <w:t>the sentence of the Court with great care.</w:t>
      </w:r>
    </w:p>
    <w:p w14:paraId="23DF5530" w14:textId="77777777" w:rsidR="008F5E75" w:rsidRDefault="008F5E75" w:rsidP="003C5C74">
      <w:pPr>
        <w:pStyle w:val="ListParagraph"/>
        <w:spacing w:line="360" w:lineRule="auto"/>
        <w:jc w:val="both"/>
        <w:rPr>
          <w:rFonts w:ascii="Times New Roman" w:hAnsi="Times New Roman" w:cs="Times New Roman"/>
          <w:sz w:val="26"/>
          <w:szCs w:val="26"/>
        </w:rPr>
      </w:pPr>
    </w:p>
    <w:p w14:paraId="604E69BB" w14:textId="3F4C7526" w:rsidR="001C29B0" w:rsidRDefault="00AE2F13" w:rsidP="001C29B0">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It is trite</w:t>
      </w:r>
      <w:r w:rsidR="001C29B0">
        <w:rPr>
          <w:rFonts w:ascii="Times New Roman" w:hAnsi="Times New Roman" w:cs="Times New Roman"/>
          <w:sz w:val="26"/>
          <w:szCs w:val="26"/>
        </w:rPr>
        <w:t xml:space="preserve"> learning that an appeal does not automatically stay execution of judgment (see Rule 20 of the Seychelles Court of Appeal Rules, 2005).</w:t>
      </w:r>
    </w:p>
    <w:p w14:paraId="42832785" w14:textId="77777777" w:rsidR="001C29B0" w:rsidRPr="001C29B0" w:rsidRDefault="001C29B0" w:rsidP="001C29B0">
      <w:pPr>
        <w:pStyle w:val="ListParagraph"/>
        <w:rPr>
          <w:rFonts w:ascii="Times New Roman" w:hAnsi="Times New Roman" w:cs="Times New Roman"/>
          <w:sz w:val="26"/>
          <w:szCs w:val="26"/>
        </w:rPr>
      </w:pPr>
    </w:p>
    <w:p w14:paraId="149A988C" w14:textId="77777777" w:rsidR="001C29B0" w:rsidRDefault="00B66FC1" w:rsidP="001C29B0">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In</w:t>
      </w:r>
      <w:r w:rsidR="001C29B0">
        <w:rPr>
          <w:rFonts w:ascii="Times New Roman" w:hAnsi="Times New Roman" w:cs="Times New Roman"/>
          <w:sz w:val="26"/>
          <w:szCs w:val="26"/>
        </w:rPr>
        <w:t xml:space="preserve"> an application of this nature, the Applicant stands or falls on the papers that are before the Court – the supporting Affidavit being a critical evidentiary piece which must be crafted with skill and care as to the requisite test.</w:t>
      </w:r>
    </w:p>
    <w:p w14:paraId="1F26E78F" w14:textId="77777777" w:rsidR="00AE2F13" w:rsidRPr="00AE2F13" w:rsidRDefault="00AE2F13" w:rsidP="00AE2F13">
      <w:pPr>
        <w:pStyle w:val="ListParagraph"/>
        <w:rPr>
          <w:rFonts w:ascii="Times New Roman" w:hAnsi="Times New Roman" w:cs="Times New Roman"/>
          <w:sz w:val="26"/>
          <w:szCs w:val="26"/>
        </w:rPr>
      </w:pPr>
    </w:p>
    <w:p w14:paraId="7336FA22" w14:textId="66218CD7" w:rsidR="00AE2F13" w:rsidRDefault="00AE2F13" w:rsidP="001C29B0">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 xml:space="preserve">The supporting affidavit must make out a case for urgency and the relief sought. Where this court is moved on urgency the supporting affidavit must set out in </w:t>
      </w:r>
      <w:r>
        <w:rPr>
          <w:rFonts w:ascii="Times New Roman" w:hAnsi="Times New Roman" w:cs="Times New Roman"/>
          <w:sz w:val="26"/>
          <w:szCs w:val="26"/>
        </w:rPr>
        <w:lastRenderedPageBreak/>
        <w:t>explicit terms the circumstances that render the matter urgent and why a substantial relief cannot be obtained in the ordinary course.</w:t>
      </w:r>
    </w:p>
    <w:p w14:paraId="2221C73D" w14:textId="77777777" w:rsidR="001C29B0" w:rsidRPr="001C29B0" w:rsidRDefault="001C29B0" w:rsidP="001C29B0">
      <w:pPr>
        <w:pStyle w:val="ListParagraph"/>
        <w:rPr>
          <w:rFonts w:ascii="Times New Roman" w:hAnsi="Times New Roman" w:cs="Times New Roman"/>
          <w:sz w:val="26"/>
          <w:szCs w:val="26"/>
        </w:rPr>
      </w:pPr>
    </w:p>
    <w:p w14:paraId="0AFD1904" w14:textId="155B9C7C" w:rsidR="001C29B0" w:rsidRDefault="001C29B0" w:rsidP="001C29B0">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 xml:space="preserve">I have read the Ruling of my brother Fernando (President) in the case of </w:t>
      </w:r>
      <w:r>
        <w:rPr>
          <w:rFonts w:ascii="Times New Roman" w:hAnsi="Times New Roman" w:cs="Times New Roman"/>
          <w:i/>
          <w:sz w:val="26"/>
          <w:szCs w:val="26"/>
        </w:rPr>
        <w:t xml:space="preserve">Ashraf </w:t>
      </w:r>
      <w:proofErr w:type="spellStart"/>
      <w:r>
        <w:rPr>
          <w:rFonts w:ascii="Times New Roman" w:hAnsi="Times New Roman" w:cs="Times New Roman"/>
          <w:i/>
          <w:sz w:val="26"/>
          <w:szCs w:val="26"/>
        </w:rPr>
        <w:t>Elmasry</w:t>
      </w:r>
      <w:proofErr w:type="spellEnd"/>
      <w:r>
        <w:rPr>
          <w:rFonts w:ascii="Times New Roman" w:hAnsi="Times New Roman" w:cs="Times New Roman"/>
          <w:i/>
          <w:sz w:val="26"/>
          <w:szCs w:val="26"/>
        </w:rPr>
        <w:t xml:space="preserve"> v Margaret Hua Sun</w:t>
      </w:r>
      <w:r>
        <w:rPr>
          <w:rFonts w:ascii="Times New Roman" w:hAnsi="Times New Roman" w:cs="Times New Roman"/>
          <w:sz w:val="26"/>
          <w:szCs w:val="26"/>
        </w:rPr>
        <w:t>, Civil Appeal SCA MA 37/2019, (a</w:t>
      </w:r>
      <w:r w:rsidR="00AE2F13">
        <w:rPr>
          <w:rFonts w:ascii="Times New Roman" w:hAnsi="Times New Roman" w:cs="Times New Roman"/>
          <w:sz w:val="26"/>
          <w:szCs w:val="26"/>
        </w:rPr>
        <w:t xml:space="preserve">rising in SCA 28/2019) and </w:t>
      </w:r>
      <w:r>
        <w:rPr>
          <w:rFonts w:ascii="Times New Roman" w:hAnsi="Times New Roman" w:cs="Times New Roman"/>
          <w:sz w:val="26"/>
          <w:szCs w:val="26"/>
        </w:rPr>
        <w:t>the exposition of the law as set out therein.</w:t>
      </w:r>
    </w:p>
    <w:p w14:paraId="7A5383E3" w14:textId="77777777" w:rsidR="001C29B0" w:rsidRPr="001C29B0" w:rsidRDefault="001C29B0" w:rsidP="001C29B0">
      <w:pPr>
        <w:pStyle w:val="ListParagraph"/>
        <w:rPr>
          <w:rFonts w:ascii="Times New Roman" w:hAnsi="Times New Roman" w:cs="Times New Roman"/>
          <w:sz w:val="26"/>
          <w:szCs w:val="26"/>
        </w:rPr>
      </w:pPr>
    </w:p>
    <w:p w14:paraId="2C8C1650" w14:textId="26D5FA81" w:rsidR="001C29B0" w:rsidRDefault="00AE2F13" w:rsidP="001C29B0">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The law in this jurisdiction is clear. Generally</w:t>
      </w:r>
      <w:r w:rsidR="001C29B0">
        <w:rPr>
          <w:rFonts w:ascii="Times New Roman" w:hAnsi="Times New Roman" w:cs="Times New Roman"/>
          <w:sz w:val="26"/>
          <w:szCs w:val="26"/>
        </w:rPr>
        <w:t xml:space="preserve">, the Court would grant stay of execution of judgment pending appeal </w:t>
      </w:r>
      <w:r w:rsidR="007A1EB9">
        <w:rPr>
          <w:rFonts w:ascii="Times New Roman" w:hAnsi="Times New Roman" w:cs="Times New Roman"/>
          <w:sz w:val="26"/>
          <w:szCs w:val="26"/>
        </w:rPr>
        <w:t>where</w:t>
      </w:r>
      <w:r w:rsidR="001C29B0">
        <w:rPr>
          <w:rFonts w:ascii="Times New Roman" w:hAnsi="Times New Roman" w:cs="Times New Roman"/>
          <w:sz w:val="26"/>
          <w:szCs w:val="26"/>
        </w:rPr>
        <w:t>:</w:t>
      </w:r>
    </w:p>
    <w:p w14:paraId="3DE09618" w14:textId="77777777" w:rsidR="001C29B0" w:rsidRPr="001C29B0" w:rsidRDefault="001C29B0" w:rsidP="001C29B0">
      <w:pPr>
        <w:pStyle w:val="ListParagraph"/>
        <w:rPr>
          <w:rFonts w:ascii="Times New Roman" w:hAnsi="Times New Roman" w:cs="Times New Roman"/>
          <w:sz w:val="26"/>
          <w:szCs w:val="26"/>
        </w:rPr>
      </w:pPr>
    </w:p>
    <w:p w14:paraId="2667F2F3" w14:textId="26A47A16" w:rsidR="007D514F" w:rsidRDefault="007D514F" w:rsidP="0001592B">
      <w:pPr>
        <w:pStyle w:val="ListParagraph"/>
        <w:numPr>
          <w:ilvl w:val="0"/>
          <w:numId w:val="18"/>
        </w:numPr>
        <w:spacing w:line="360" w:lineRule="auto"/>
        <w:ind w:left="1710" w:hanging="720"/>
        <w:jc w:val="both"/>
        <w:rPr>
          <w:rFonts w:ascii="Times New Roman" w:hAnsi="Times New Roman" w:cs="Times New Roman"/>
          <w:sz w:val="26"/>
          <w:szCs w:val="26"/>
        </w:rPr>
      </w:pPr>
      <w:r w:rsidRPr="007D514F">
        <w:rPr>
          <w:rFonts w:ascii="Times New Roman" w:hAnsi="Times New Roman" w:cs="Times New Roman"/>
          <w:sz w:val="26"/>
          <w:szCs w:val="26"/>
        </w:rPr>
        <w:t>The Appellant would suffer loss which would not be compensated in damages.</w:t>
      </w:r>
    </w:p>
    <w:p w14:paraId="0EEC6541" w14:textId="77777777" w:rsidR="007D514F" w:rsidRPr="007D514F" w:rsidRDefault="007D514F" w:rsidP="007D514F">
      <w:pPr>
        <w:pStyle w:val="ListParagraph"/>
        <w:spacing w:line="360" w:lineRule="auto"/>
        <w:ind w:left="1710"/>
        <w:jc w:val="both"/>
        <w:rPr>
          <w:rFonts w:ascii="Times New Roman" w:hAnsi="Times New Roman" w:cs="Times New Roman"/>
          <w:sz w:val="10"/>
          <w:szCs w:val="10"/>
        </w:rPr>
      </w:pPr>
    </w:p>
    <w:p w14:paraId="43E51BFE" w14:textId="305C0F3B" w:rsidR="007D514F" w:rsidRDefault="007D514F" w:rsidP="0001592B">
      <w:pPr>
        <w:pStyle w:val="ListParagraph"/>
        <w:numPr>
          <w:ilvl w:val="0"/>
          <w:numId w:val="18"/>
        </w:numPr>
        <w:spacing w:line="360" w:lineRule="auto"/>
        <w:ind w:left="1710" w:hanging="720"/>
        <w:jc w:val="both"/>
        <w:rPr>
          <w:rFonts w:ascii="Times New Roman" w:hAnsi="Times New Roman" w:cs="Times New Roman"/>
          <w:sz w:val="26"/>
          <w:szCs w:val="26"/>
        </w:rPr>
      </w:pPr>
      <w:r w:rsidRPr="007D514F">
        <w:rPr>
          <w:rFonts w:ascii="Times New Roman" w:hAnsi="Times New Roman" w:cs="Times New Roman"/>
          <w:sz w:val="26"/>
          <w:szCs w:val="26"/>
        </w:rPr>
        <w:t>Where special circumstances of the case require.</w:t>
      </w:r>
    </w:p>
    <w:p w14:paraId="523BB2C9" w14:textId="32D0C934" w:rsidR="007D514F" w:rsidRPr="007D514F" w:rsidRDefault="007D514F" w:rsidP="007D514F">
      <w:pPr>
        <w:pStyle w:val="ListParagraph"/>
        <w:tabs>
          <w:tab w:val="left" w:pos="2310"/>
        </w:tabs>
        <w:rPr>
          <w:rFonts w:ascii="Times New Roman" w:hAnsi="Times New Roman" w:cs="Times New Roman"/>
          <w:sz w:val="16"/>
          <w:szCs w:val="16"/>
        </w:rPr>
      </w:pPr>
      <w:r>
        <w:rPr>
          <w:rFonts w:ascii="Times New Roman" w:hAnsi="Times New Roman" w:cs="Times New Roman"/>
          <w:sz w:val="26"/>
          <w:szCs w:val="26"/>
        </w:rPr>
        <w:tab/>
      </w:r>
    </w:p>
    <w:p w14:paraId="57D054BB" w14:textId="7765BCA0" w:rsidR="007D514F" w:rsidRDefault="007D514F" w:rsidP="007D514F">
      <w:pPr>
        <w:pStyle w:val="ListParagraph"/>
        <w:numPr>
          <w:ilvl w:val="0"/>
          <w:numId w:val="18"/>
        </w:numPr>
        <w:spacing w:line="360" w:lineRule="auto"/>
        <w:ind w:left="1710" w:hanging="720"/>
        <w:jc w:val="both"/>
        <w:rPr>
          <w:rFonts w:ascii="Times New Roman" w:hAnsi="Times New Roman" w:cs="Times New Roman"/>
          <w:sz w:val="26"/>
          <w:szCs w:val="26"/>
        </w:rPr>
      </w:pPr>
      <w:r>
        <w:rPr>
          <w:rFonts w:ascii="Times New Roman" w:hAnsi="Times New Roman" w:cs="Times New Roman"/>
          <w:sz w:val="26"/>
          <w:szCs w:val="26"/>
        </w:rPr>
        <w:t>There is proof of substantial loss that may otherwise result.</w:t>
      </w:r>
    </w:p>
    <w:p w14:paraId="7F38E83D" w14:textId="77777777" w:rsidR="007D514F" w:rsidRPr="007D514F" w:rsidRDefault="007D514F" w:rsidP="007D514F">
      <w:pPr>
        <w:pStyle w:val="ListParagraph"/>
        <w:rPr>
          <w:rFonts w:ascii="Times New Roman" w:hAnsi="Times New Roman" w:cs="Times New Roman"/>
          <w:sz w:val="16"/>
          <w:szCs w:val="16"/>
          <w:vertAlign w:val="subscript"/>
        </w:rPr>
      </w:pPr>
    </w:p>
    <w:p w14:paraId="422A4F62" w14:textId="77777777" w:rsidR="007D514F" w:rsidRDefault="007D514F" w:rsidP="007E6F2F">
      <w:pPr>
        <w:pStyle w:val="ListParagraph"/>
        <w:numPr>
          <w:ilvl w:val="0"/>
          <w:numId w:val="18"/>
        </w:numPr>
        <w:spacing w:line="360" w:lineRule="auto"/>
        <w:ind w:left="1710" w:hanging="720"/>
        <w:jc w:val="both"/>
        <w:rPr>
          <w:rFonts w:ascii="Times New Roman" w:hAnsi="Times New Roman" w:cs="Times New Roman"/>
          <w:sz w:val="26"/>
          <w:szCs w:val="26"/>
        </w:rPr>
      </w:pPr>
      <w:r w:rsidRPr="007D514F">
        <w:rPr>
          <w:rFonts w:ascii="Times New Roman" w:hAnsi="Times New Roman" w:cs="Times New Roman"/>
          <w:sz w:val="26"/>
          <w:szCs w:val="26"/>
        </w:rPr>
        <w:t>There was or there is a substantial question of law to be adjudicated upon at the hearing of the appeal.</w:t>
      </w:r>
    </w:p>
    <w:p w14:paraId="4E027804" w14:textId="77777777" w:rsidR="007D514F" w:rsidRPr="007D514F" w:rsidRDefault="007D514F" w:rsidP="007D514F">
      <w:pPr>
        <w:pStyle w:val="ListParagraph"/>
        <w:rPr>
          <w:rFonts w:ascii="Times New Roman" w:hAnsi="Times New Roman" w:cs="Times New Roman"/>
          <w:sz w:val="16"/>
          <w:szCs w:val="16"/>
        </w:rPr>
      </w:pPr>
    </w:p>
    <w:p w14:paraId="3465F0FA" w14:textId="6D8FD6A4" w:rsidR="007D514F" w:rsidRPr="007D514F" w:rsidRDefault="007D514F" w:rsidP="007E6F2F">
      <w:pPr>
        <w:pStyle w:val="ListParagraph"/>
        <w:numPr>
          <w:ilvl w:val="0"/>
          <w:numId w:val="18"/>
        </w:numPr>
        <w:spacing w:line="360" w:lineRule="auto"/>
        <w:ind w:left="1710" w:hanging="720"/>
        <w:jc w:val="both"/>
        <w:rPr>
          <w:rFonts w:ascii="Times New Roman" w:hAnsi="Times New Roman" w:cs="Times New Roman"/>
          <w:sz w:val="26"/>
          <w:szCs w:val="26"/>
        </w:rPr>
      </w:pPr>
      <w:r w:rsidRPr="007D514F">
        <w:rPr>
          <w:rFonts w:ascii="Times New Roman" w:hAnsi="Times New Roman" w:cs="Times New Roman"/>
          <w:sz w:val="26"/>
          <w:szCs w:val="26"/>
        </w:rPr>
        <w:t>Where the appeal would otherwise be rendered nugatory.</w:t>
      </w:r>
    </w:p>
    <w:p w14:paraId="1DF87B38" w14:textId="3A0091B9" w:rsidR="007D514F" w:rsidRDefault="007D514F" w:rsidP="007D514F">
      <w:pPr>
        <w:tabs>
          <w:tab w:val="left" w:pos="8535"/>
        </w:tabs>
        <w:spacing w:line="360" w:lineRule="auto"/>
        <w:ind w:left="99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i/>
          <w:sz w:val="26"/>
          <w:szCs w:val="26"/>
        </w:rPr>
        <w:t xml:space="preserve">Macdonald Pool v </w:t>
      </w:r>
      <w:proofErr w:type="spellStart"/>
      <w:r>
        <w:rPr>
          <w:rFonts w:ascii="Times New Roman" w:hAnsi="Times New Roman" w:cs="Times New Roman"/>
          <w:i/>
          <w:sz w:val="26"/>
          <w:szCs w:val="26"/>
        </w:rPr>
        <w:t>Despilly</w:t>
      </w:r>
      <w:proofErr w:type="spellEnd"/>
      <w:r>
        <w:rPr>
          <w:rFonts w:ascii="Times New Roman" w:hAnsi="Times New Roman" w:cs="Times New Roman"/>
          <w:i/>
          <w:sz w:val="26"/>
          <w:szCs w:val="26"/>
        </w:rPr>
        <w:t xml:space="preserve"> William, </w:t>
      </w:r>
      <w:r>
        <w:rPr>
          <w:rFonts w:ascii="Times New Roman" w:hAnsi="Times New Roman" w:cs="Times New Roman"/>
          <w:sz w:val="26"/>
          <w:szCs w:val="26"/>
        </w:rPr>
        <w:t>Civil Side No. 244 of 1993).</w:t>
      </w:r>
      <w:r>
        <w:rPr>
          <w:rFonts w:ascii="Times New Roman" w:hAnsi="Times New Roman" w:cs="Times New Roman"/>
          <w:sz w:val="26"/>
          <w:szCs w:val="26"/>
        </w:rPr>
        <w:tab/>
      </w:r>
    </w:p>
    <w:p w14:paraId="42E34AE9" w14:textId="77777777" w:rsidR="007D514F" w:rsidRPr="007A1EB9" w:rsidRDefault="007D514F" w:rsidP="007D514F">
      <w:pPr>
        <w:tabs>
          <w:tab w:val="left" w:pos="8535"/>
        </w:tabs>
        <w:spacing w:line="360" w:lineRule="auto"/>
        <w:ind w:left="990"/>
        <w:jc w:val="both"/>
        <w:rPr>
          <w:rFonts w:ascii="Times New Roman" w:hAnsi="Times New Roman" w:cs="Times New Roman"/>
          <w:sz w:val="6"/>
          <w:szCs w:val="6"/>
        </w:rPr>
      </w:pPr>
    </w:p>
    <w:p w14:paraId="29EB59AA" w14:textId="1B5FFA8B" w:rsidR="007D514F" w:rsidRDefault="007D514F" w:rsidP="00034BF9">
      <w:pPr>
        <w:pStyle w:val="ListParagraph"/>
        <w:numPr>
          <w:ilvl w:val="0"/>
          <w:numId w:val="12"/>
        </w:numPr>
        <w:spacing w:line="360" w:lineRule="auto"/>
        <w:ind w:left="990" w:hanging="630"/>
        <w:jc w:val="both"/>
        <w:rPr>
          <w:rFonts w:ascii="Times New Roman" w:hAnsi="Times New Roman" w:cs="Times New Roman"/>
          <w:sz w:val="26"/>
          <w:szCs w:val="26"/>
        </w:rPr>
      </w:pPr>
      <w:r w:rsidRPr="007D514F">
        <w:rPr>
          <w:rFonts w:ascii="Times New Roman" w:hAnsi="Times New Roman" w:cs="Times New Roman"/>
          <w:sz w:val="26"/>
          <w:szCs w:val="26"/>
        </w:rPr>
        <w:t>It is trite learning that the factual basis that would meet the above requirements of the law must be set out explicitly and clearly in the supporting Affidavit, it being remembered at all times that mere assertions or conclusions are not evidence.</w:t>
      </w:r>
    </w:p>
    <w:p w14:paraId="4C1B6596" w14:textId="77777777" w:rsidR="007D514F" w:rsidRDefault="007D514F" w:rsidP="007D514F">
      <w:pPr>
        <w:pStyle w:val="ListParagraph"/>
        <w:spacing w:line="360" w:lineRule="auto"/>
        <w:ind w:left="990"/>
        <w:jc w:val="both"/>
        <w:rPr>
          <w:rFonts w:ascii="Times New Roman" w:hAnsi="Times New Roman" w:cs="Times New Roman"/>
          <w:sz w:val="26"/>
          <w:szCs w:val="26"/>
        </w:rPr>
      </w:pPr>
    </w:p>
    <w:p w14:paraId="33B91DF3" w14:textId="00B97D92" w:rsidR="007D514F" w:rsidRDefault="007D514F" w:rsidP="007D514F">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In my judgment, having regard to the suppor</w:t>
      </w:r>
      <w:r w:rsidR="00DA3304">
        <w:rPr>
          <w:rFonts w:ascii="Times New Roman" w:hAnsi="Times New Roman" w:cs="Times New Roman"/>
          <w:sz w:val="26"/>
          <w:szCs w:val="26"/>
        </w:rPr>
        <w:t>ting Affidavit, and other documents filed in support thereof,</w:t>
      </w:r>
      <w:r>
        <w:rPr>
          <w:rFonts w:ascii="Times New Roman" w:hAnsi="Times New Roman" w:cs="Times New Roman"/>
          <w:sz w:val="26"/>
          <w:szCs w:val="26"/>
        </w:rPr>
        <w:t xml:space="preserve"> the Applicant has failed to satisfy the Court on any of the requisite elements articulated above.</w:t>
      </w:r>
    </w:p>
    <w:p w14:paraId="1D6BD380" w14:textId="77777777" w:rsidR="007D514F" w:rsidRPr="007D514F" w:rsidRDefault="007D514F" w:rsidP="007D514F">
      <w:pPr>
        <w:pStyle w:val="ListParagraph"/>
        <w:rPr>
          <w:rFonts w:ascii="Times New Roman" w:hAnsi="Times New Roman" w:cs="Times New Roman"/>
          <w:sz w:val="26"/>
          <w:szCs w:val="26"/>
        </w:rPr>
      </w:pPr>
    </w:p>
    <w:p w14:paraId="0FDB251E" w14:textId="59E58E41" w:rsidR="007D514F" w:rsidRDefault="007D514F" w:rsidP="007D514F">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lastRenderedPageBreak/>
        <w:t>The view I take is that a stay of execution is a discretionary remedy and unless solid grounds are shown that tend to meet the requirements set out earlier, the general rule is to decline a stay.</w:t>
      </w:r>
    </w:p>
    <w:p w14:paraId="6609448D" w14:textId="77777777" w:rsidR="007D514F" w:rsidRPr="007D514F" w:rsidRDefault="007D514F" w:rsidP="007D514F">
      <w:pPr>
        <w:pStyle w:val="ListParagraph"/>
        <w:rPr>
          <w:rFonts w:ascii="Times New Roman" w:hAnsi="Times New Roman" w:cs="Times New Roman"/>
          <w:sz w:val="26"/>
          <w:szCs w:val="26"/>
        </w:rPr>
      </w:pPr>
    </w:p>
    <w:p w14:paraId="568F3AF0" w14:textId="6D55C80B" w:rsidR="007D514F" w:rsidRDefault="007D514F" w:rsidP="007D514F">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In the result, the Applicant on the papers, has failed to make out a case for the relief sought.</w:t>
      </w:r>
    </w:p>
    <w:p w14:paraId="299399E9" w14:textId="77777777" w:rsidR="00657257" w:rsidRDefault="00657257" w:rsidP="007A1EB9">
      <w:pPr>
        <w:pStyle w:val="ListParagraph"/>
        <w:tabs>
          <w:tab w:val="left" w:pos="2130"/>
        </w:tabs>
        <w:rPr>
          <w:rFonts w:ascii="Times New Roman" w:hAnsi="Times New Roman" w:cs="Times New Roman"/>
          <w:sz w:val="26"/>
          <w:szCs w:val="26"/>
        </w:rPr>
      </w:pPr>
    </w:p>
    <w:p w14:paraId="15AA8627" w14:textId="478DE4E9" w:rsidR="007D514F" w:rsidRDefault="007A1EB9" w:rsidP="007A1EB9">
      <w:pPr>
        <w:pStyle w:val="ListParagraph"/>
        <w:tabs>
          <w:tab w:val="left" w:pos="2130"/>
        </w:tabs>
        <w:rPr>
          <w:rFonts w:ascii="Times New Roman" w:hAnsi="Times New Roman" w:cs="Times New Roman"/>
          <w:sz w:val="26"/>
          <w:szCs w:val="26"/>
        </w:rPr>
      </w:pPr>
      <w:r>
        <w:rPr>
          <w:rFonts w:ascii="Times New Roman" w:hAnsi="Times New Roman" w:cs="Times New Roman"/>
          <w:sz w:val="26"/>
          <w:szCs w:val="26"/>
        </w:rPr>
        <w:tab/>
      </w:r>
    </w:p>
    <w:p w14:paraId="0EE8516C" w14:textId="0E5E7B66" w:rsidR="007D514F" w:rsidRPr="007D514F" w:rsidRDefault="007D514F" w:rsidP="007D514F">
      <w:pPr>
        <w:pStyle w:val="ListParagraph"/>
        <w:numPr>
          <w:ilvl w:val="0"/>
          <w:numId w:val="12"/>
        </w:numPr>
        <w:spacing w:line="360" w:lineRule="auto"/>
        <w:ind w:left="990" w:hanging="630"/>
        <w:jc w:val="both"/>
        <w:rPr>
          <w:rFonts w:ascii="Times New Roman" w:hAnsi="Times New Roman" w:cs="Times New Roman"/>
          <w:sz w:val="26"/>
          <w:szCs w:val="26"/>
        </w:rPr>
      </w:pPr>
      <w:r>
        <w:rPr>
          <w:rFonts w:ascii="Times New Roman" w:hAnsi="Times New Roman" w:cs="Times New Roman"/>
          <w:sz w:val="26"/>
          <w:szCs w:val="26"/>
        </w:rPr>
        <w:t>In the premises the application is dismissed in its entirety.</w:t>
      </w:r>
    </w:p>
    <w:p w14:paraId="65858B16" w14:textId="77777777" w:rsidR="007A1EB9" w:rsidRDefault="007A1EB9" w:rsidP="007A1EB9">
      <w:pPr>
        <w:tabs>
          <w:tab w:val="left" w:pos="1410"/>
          <w:tab w:val="left" w:pos="1515"/>
        </w:tabs>
        <w:spacing w:line="360" w:lineRule="auto"/>
        <w:jc w:val="both"/>
        <w:rPr>
          <w:rFonts w:ascii="Times New Roman" w:hAnsi="Times New Roman" w:cs="Times New Roman"/>
          <w:sz w:val="26"/>
          <w:szCs w:val="26"/>
        </w:rPr>
      </w:pPr>
      <w:r>
        <w:rPr>
          <w:rFonts w:ascii="Times New Roman" w:hAnsi="Times New Roman" w:cs="Times New Roman"/>
          <w:sz w:val="26"/>
          <w:szCs w:val="26"/>
        </w:rPr>
        <w:tab/>
      </w:r>
    </w:p>
    <w:p w14:paraId="393D8AF1" w14:textId="77777777" w:rsidR="007A1EB9" w:rsidRDefault="007A1EB9" w:rsidP="007A1EB9">
      <w:pPr>
        <w:tabs>
          <w:tab w:val="left" w:pos="1410"/>
          <w:tab w:val="left" w:pos="1515"/>
        </w:tabs>
        <w:spacing w:line="360" w:lineRule="auto"/>
        <w:jc w:val="both"/>
        <w:rPr>
          <w:rFonts w:ascii="Times New Roman" w:hAnsi="Times New Roman" w:cs="Times New Roman"/>
          <w:sz w:val="10"/>
          <w:szCs w:val="10"/>
        </w:rPr>
      </w:pPr>
    </w:p>
    <w:p w14:paraId="2879AAF8" w14:textId="40022696" w:rsidR="00A45A68" w:rsidRPr="00A45A68" w:rsidRDefault="00A45A68" w:rsidP="00A45A68">
      <w:pPr>
        <w:spacing w:line="360" w:lineRule="auto"/>
        <w:jc w:val="both"/>
        <w:rPr>
          <w:rFonts w:ascii="Times New Roman" w:hAnsi="Times New Roman" w:cs="Times New Roman"/>
          <w:sz w:val="26"/>
          <w:szCs w:val="26"/>
        </w:rPr>
      </w:pPr>
      <w:r>
        <w:rPr>
          <w:rFonts w:ascii="Times New Roman" w:hAnsi="Times New Roman" w:cs="Times New Roman"/>
          <w:sz w:val="26"/>
          <w:szCs w:val="26"/>
        </w:rPr>
        <w:t>________________</w:t>
      </w:r>
    </w:p>
    <w:p w14:paraId="64721433" w14:textId="3FDDDFC1" w:rsidR="003C5C74" w:rsidRDefault="00A45A68" w:rsidP="00A45A68">
      <w:pPr>
        <w:rPr>
          <w:rFonts w:ascii="Times New Roman" w:hAnsi="Times New Roman" w:cs="Times New Roman"/>
          <w:sz w:val="26"/>
          <w:szCs w:val="26"/>
        </w:rPr>
      </w:pPr>
      <w:proofErr w:type="spellStart"/>
      <w:r>
        <w:rPr>
          <w:rFonts w:ascii="Times New Roman" w:hAnsi="Times New Roman" w:cs="Times New Roman"/>
          <w:sz w:val="26"/>
          <w:szCs w:val="26"/>
        </w:rPr>
        <w:t>Dr.</w:t>
      </w:r>
      <w:proofErr w:type="spellEnd"/>
      <w:r>
        <w:rPr>
          <w:rFonts w:ascii="Times New Roman" w:hAnsi="Times New Roman" w:cs="Times New Roman"/>
          <w:sz w:val="26"/>
          <w:szCs w:val="26"/>
        </w:rPr>
        <w:t xml:space="preserve"> O. Dingake, JA</w:t>
      </w:r>
    </w:p>
    <w:p w14:paraId="3DDDD65D" w14:textId="157AE8AC" w:rsidR="00A45A68" w:rsidRDefault="00A45A68" w:rsidP="00A45A68">
      <w:pPr>
        <w:rPr>
          <w:rFonts w:ascii="Times New Roman" w:hAnsi="Times New Roman" w:cs="Times New Roman"/>
          <w:sz w:val="26"/>
          <w:szCs w:val="26"/>
        </w:rPr>
      </w:pPr>
    </w:p>
    <w:p w14:paraId="5E08B6F5" w14:textId="5E89BDF2" w:rsidR="00FC6FCC" w:rsidRPr="00FC6FCC" w:rsidRDefault="00FC6FCC" w:rsidP="00FC6FCC">
      <w:pPr>
        <w:shd w:val="clear" w:color="auto" w:fill="FFFFFF"/>
        <w:spacing w:after="225" w:line="360" w:lineRule="auto"/>
        <w:jc w:val="both"/>
        <w:textAlignment w:val="baseline"/>
        <w:rPr>
          <w:rFonts w:ascii="Times New Roman" w:hAnsi="Times New Roman" w:cs="Times New Roman"/>
          <w:sz w:val="4"/>
          <w:szCs w:val="4"/>
        </w:rPr>
      </w:pPr>
    </w:p>
    <w:p w14:paraId="542053BC" w14:textId="15A40FF9" w:rsidR="00FC6FCC" w:rsidRPr="004A2599" w:rsidRDefault="00FC6FCC" w:rsidP="00FC6FCC">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B66FC1">
        <w:rPr>
          <w:rFonts w:ascii="Times New Roman" w:hAnsi="Times New Roman" w:cs="Times New Roman"/>
          <w:sz w:val="24"/>
          <w:szCs w:val="24"/>
        </w:rPr>
        <w:t>17</w:t>
      </w:r>
      <w:r>
        <w:rPr>
          <w:rFonts w:ascii="Times New Roman" w:hAnsi="Times New Roman" w:cs="Times New Roman"/>
          <w:sz w:val="24"/>
          <w:szCs w:val="24"/>
        </w:rPr>
        <w:t xml:space="preserve"> April 2021. </w:t>
      </w:r>
    </w:p>
    <w:p w14:paraId="77392890" w14:textId="19A9D42D" w:rsidR="00FC6FCC" w:rsidRDefault="00FC6FCC" w:rsidP="00FC6FCC">
      <w:pPr>
        <w:keepNext/>
        <w:rPr>
          <w:rFonts w:ascii="Times New Roman" w:hAnsi="Times New Roman" w:cs="Times New Roman"/>
          <w:sz w:val="4"/>
          <w:szCs w:val="4"/>
        </w:rPr>
      </w:pPr>
    </w:p>
    <w:p w14:paraId="233D79A6" w14:textId="77777777" w:rsidR="00B8217D" w:rsidRPr="00FC6FCC" w:rsidRDefault="00B8217D" w:rsidP="00FC6FCC">
      <w:pPr>
        <w:keepNext/>
        <w:rPr>
          <w:rFonts w:ascii="Times New Roman" w:hAnsi="Times New Roman" w:cs="Times New Roman"/>
          <w:sz w:val="4"/>
          <w:szCs w:val="4"/>
        </w:rPr>
      </w:pPr>
    </w:p>
    <w:sectPr w:rsidR="00B8217D" w:rsidRPr="00FC6FCC" w:rsidSect="003172CA">
      <w:footerReference w:type="default" r:id="rId7"/>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18BB3" w14:textId="77777777" w:rsidR="00DC1B2A" w:rsidRDefault="00DC1B2A" w:rsidP="006A68E2">
      <w:pPr>
        <w:spacing w:after="0" w:line="240" w:lineRule="auto"/>
      </w:pPr>
      <w:r>
        <w:separator/>
      </w:r>
    </w:p>
  </w:endnote>
  <w:endnote w:type="continuationSeparator" w:id="0">
    <w:p w14:paraId="5905635C" w14:textId="77777777" w:rsidR="00DC1B2A" w:rsidRDefault="00DC1B2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5D5447C" w14:textId="262736D4" w:rsidR="00F33B83" w:rsidRDefault="00F33B83">
        <w:pPr>
          <w:pStyle w:val="Footer"/>
          <w:jc w:val="center"/>
        </w:pPr>
        <w:r>
          <w:fldChar w:fldCharType="begin"/>
        </w:r>
        <w:r>
          <w:instrText xml:space="preserve"> PAGE   \* MERGEFORMAT </w:instrText>
        </w:r>
        <w:r>
          <w:fldChar w:fldCharType="separate"/>
        </w:r>
        <w:r w:rsidR="00E87A70">
          <w:rPr>
            <w:noProof/>
          </w:rPr>
          <w:t>1</w:t>
        </w:r>
        <w:r>
          <w:rPr>
            <w:noProof/>
          </w:rPr>
          <w:fldChar w:fldCharType="end"/>
        </w:r>
      </w:p>
    </w:sdtContent>
  </w:sdt>
  <w:p w14:paraId="11B140B6"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1162" w14:textId="77777777" w:rsidR="00DC1B2A" w:rsidRDefault="00DC1B2A" w:rsidP="006A68E2">
      <w:pPr>
        <w:spacing w:after="0" w:line="240" w:lineRule="auto"/>
      </w:pPr>
      <w:r>
        <w:separator/>
      </w:r>
    </w:p>
  </w:footnote>
  <w:footnote w:type="continuationSeparator" w:id="0">
    <w:p w14:paraId="3482E3E6" w14:textId="77777777" w:rsidR="00DC1B2A" w:rsidRDefault="00DC1B2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111"/>
    <w:multiLevelType w:val="multilevel"/>
    <w:tmpl w:val="EA4AB0CA"/>
    <w:lvl w:ilvl="0">
      <w:start w:val="19"/>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 w15:restartNumberingAfterBreak="0">
    <w:nsid w:val="131F316F"/>
    <w:multiLevelType w:val="hybridMultilevel"/>
    <w:tmpl w:val="E9F64488"/>
    <w:lvl w:ilvl="0" w:tplc="7C9CC858">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281149"/>
    <w:multiLevelType w:val="hybridMultilevel"/>
    <w:tmpl w:val="FB8604E2"/>
    <w:lvl w:ilvl="0" w:tplc="6428F2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3E5F6C"/>
    <w:multiLevelType w:val="multilevel"/>
    <w:tmpl w:val="0A5244BE"/>
    <w:lvl w:ilvl="0">
      <w:start w:val="17"/>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2F406E6F"/>
    <w:multiLevelType w:val="hybridMultilevel"/>
    <w:tmpl w:val="E4C4E9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7542D2"/>
    <w:multiLevelType w:val="multilevel"/>
    <w:tmpl w:val="1CC89892"/>
    <w:numStyleLink w:val="Judgments"/>
  </w:abstractNum>
  <w:abstractNum w:abstractNumId="9"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365D3F05"/>
    <w:multiLevelType w:val="hybridMultilevel"/>
    <w:tmpl w:val="D910CDCE"/>
    <w:lvl w:ilvl="0" w:tplc="08090009">
      <w:start w:val="1"/>
      <w:numFmt w:val="bullet"/>
      <w:lvlText w:val=""/>
      <w:lvlJc w:val="left"/>
      <w:pPr>
        <w:ind w:left="1630" w:hanging="360"/>
      </w:pPr>
      <w:rPr>
        <w:rFonts w:ascii="Wingdings" w:hAnsi="Wingdings"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1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475BD"/>
    <w:multiLevelType w:val="hybridMultilevel"/>
    <w:tmpl w:val="D632BAA2"/>
    <w:lvl w:ilvl="0" w:tplc="FFF05CC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2"/>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4"/>
  </w:num>
  <w:num w:numId="8">
    <w:abstractNumId w:val="13"/>
  </w:num>
  <w:num w:numId="9">
    <w:abstractNumId w:val="2"/>
  </w:num>
  <w:num w:numId="10">
    <w:abstractNumId w:val="13"/>
  </w:num>
  <w:num w:numId="11">
    <w:abstractNumId w:val="13"/>
  </w:num>
  <w:num w:numId="12">
    <w:abstractNumId w:val="1"/>
  </w:num>
  <w:num w:numId="13">
    <w:abstractNumId w:val="10"/>
  </w:num>
  <w:num w:numId="14">
    <w:abstractNumId w:val="6"/>
  </w:num>
  <w:num w:numId="15">
    <w:abstractNumId w:val="0"/>
  </w:num>
  <w:num w:numId="16">
    <w:abstractNumId w:val="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3199C"/>
    <w:rsid w:val="00040193"/>
    <w:rsid w:val="0004674E"/>
    <w:rsid w:val="00060E94"/>
    <w:rsid w:val="00071B84"/>
    <w:rsid w:val="0008560D"/>
    <w:rsid w:val="0009242F"/>
    <w:rsid w:val="00097D19"/>
    <w:rsid w:val="000C2C2E"/>
    <w:rsid w:val="000D5304"/>
    <w:rsid w:val="0010529C"/>
    <w:rsid w:val="001135C2"/>
    <w:rsid w:val="0013603F"/>
    <w:rsid w:val="001428B9"/>
    <w:rsid w:val="001723B1"/>
    <w:rsid w:val="001726EF"/>
    <w:rsid w:val="0017346D"/>
    <w:rsid w:val="00174D8C"/>
    <w:rsid w:val="001815C1"/>
    <w:rsid w:val="001B6FFD"/>
    <w:rsid w:val="001C29B0"/>
    <w:rsid w:val="001C78EC"/>
    <w:rsid w:val="001D33D2"/>
    <w:rsid w:val="002015F8"/>
    <w:rsid w:val="0020160B"/>
    <w:rsid w:val="00212006"/>
    <w:rsid w:val="0021402A"/>
    <w:rsid w:val="00214DB4"/>
    <w:rsid w:val="00235626"/>
    <w:rsid w:val="00243AE1"/>
    <w:rsid w:val="00245F90"/>
    <w:rsid w:val="002B69F4"/>
    <w:rsid w:val="002C63A3"/>
    <w:rsid w:val="002D2457"/>
    <w:rsid w:val="002D4EB8"/>
    <w:rsid w:val="002E2AE3"/>
    <w:rsid w:val="003137B8"/>
    <w:rsid w:val="003172CA"/>
    <w:rsid w:val="003238EB"/>
    <w:rsid w:val="00344425"/>
    <w:rsid w:val="00345D83"/>
    <w:rsid w:val="00346D7F"/>
    <w:rsid w:val="003615E7"/>
    <w:rsid w:val="003664FC"/>
    <w:rsid w:val="00380619"/>
    <w:rsid w:val="003A6C9E"/>
    <w:rsid w:val="003C5C74"/>
    <w:rsid w:val="003E0F90"/>
    <w:rsid w:val="003E2E94"/>
    <w:rsid w:val="0040258E"/>
    <w:rsid w:val="00403F4C"/>
    <w:rsid w:val="00404EFB"/>
    <w:rsid w:val="00405958"/>
    <w:rsid w:val="00412994"/>
    <w:rsid w:val="00463B4E"/>
    <w:rsid w:val="00472219"/>
    <w:rsid w:val="00495146"/>
    <w:rsid w:val="004A2599"/>
    <w:rsid w:val="004C16E0"/>
    <w:rsid w:val="00502F6A"/>
    <w:rsid w:val="00522079"/>
    <w:rsid w:val="00541BA2"/>
    <w:rsid w:val="00582415"/>
    <w:rsid w:val="005A5FCB"/>
    <w:rsid w:val="005B12AA"/>
    <w:rsid w:val="005B6989"/>
    <w:rsid w:val="005D2FEF"/>
    <w:rsid w:val="0061354A"/>
    <w:rsid w:val="00627B3E"/>
    <w:rsid w:val="00635504"/>
    <w:rsid w:val="0064376A"/>
    <w:rsid w:val="00652326"/>
    <w:rsid w:val="006525ED"/>
    <w:rsid w:val="00657257"/>
    <w:rsid w:val="00662CEA"/>
    <w:rsid w:val="006A68E2"/>
    <w:rsid w:val="006C366C"/>
    <w:rsid w:val="006D6E1F"/>
    <w:rsid w:val="0070371E"/>
    <w:rsid w:val="00722761"/>
    <w:rsid w:val="00732608"/>
    <w:rsid w:val="00796B89"/>
    <w:rsid w:val="007A1EB9"/>
    <w:rsid w:val="007B1F36"/>
    <w:rsid w:val="007D25FE"/>
    <w:rsid w:val="007D514F"/>
    <w:rsid w:val="008001C8"/>
    <w:rsid w:val="00813D2E"/>
    <w:rsid w:val="008200C2"/>
    <w:rsid w:val="008361B0"/>
    <w:rsid w:val="008577B7"/>
    <w:rsid w:val="008A4D0F"/>
    <w:rsid w:val="008C329E"/>
    <w:rsid w:val="008D0CD6"/>
    <w:rsid w:val="008E0005"/>
    <w:rsid w:val="008E771B"/>
    <w:rsid w:val="008F5E75"/>
    <w:rsid w:val="009539C2"/>
    <w:rsid w:val="009858A3"/>
    <w:rsid w:val="009A539A"/>
    <w:rsid w:val="009A769C"/>
    <w:rsid w:val="009B1EB3"/>
    <w:rsid w:val="009B495E"/>
    <w:rsid w:val="009F125D"/>
    <w:rsid w:val="00A2058F"/>
    <w:rsid w:val="00A45A68"/>
    <w:rsid w:val="00AA4F29"/>
    <w:rsid w:val="00AB01ED"/>
    <w:rsid w:val="00AC6A9C"/>
    <w:rsid w:val="00AE2F13"/>
    <w:rsid w:val="00AE6513"/>
    <w:rsid w:val="00B03209"/>
    <w:rsid w:val="00B205C9"/>
    <w:rsid w:val="00B21867"/>
    <w:rsid w:val="00B26515"/>
    <w:rsid w:val="00B56639"/>
    <w:rsid w:val="00B56B90"/>
    <w:rsid w:val="00B66FC1"/>
    <w:rsid w:val="00B8217D"/>
    <w:rsid w:val="00B950DF"/>
    <w:rsid w:val="00BB1A3E"/>
    <w:rsid w:val="00BC73B1"/>
    <w:rsid w:val="00C03FB8"/>
    <w:rsid w:val="00C2466E"/>
    <w:rsid w:val="00CC437E"/>
    <w:rsid w:val="00CD09C7"/>
    <w:rsid w:val="00CE05B6"/>
    <w:rsid w:val="00CE12D9"/>
    <w:rsid w:val="00CF754E"/>
    <w:rsid w:val="00D23A84"/>
    <w:rsid w:val="00D31F1B"/>
    <w:rsid w:val="00D33DBF"/>
    <w:rsid w:val="00D419BD"/>
    <w:rsid w:val="00D710E7"/>
    <w:rsid w:val="00D9057B"/>
    <w:rsid w:val="00DA3304"/>
    <w:rsid w:val="00DC1B2A"/>
    <w:rsid w:val="00DF4BC5"/>
    <w:rsid w:val="00E01A9A"/>
    <w:rsid w:val="00E120F8"/>
    <w:rsid w:val="00E1659A"/>
    <w:rsid w:val="00E865B1"/>
    <w:rsid w:val="00E87A70"/>
    <w:rsid w:val="00ED0BFC"/>
    <w:rsid w:val="00EF13E2"/>
    <w:rsid w:val="00F33B83"/>
    <w:rsid w:val="00F407CC"/>
    <w:rsid w:val="00F70B53"/>
    <w:rsid w:val="00FC6FCC"/>
    <w:rsid w:val="00FD15FA"/>
    <w:rsid w:val="00FE1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4416"/>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3-paragraph">
    <w:name w:val="estatutes-3-paragraph"/>
    <w:basedOn w:val="Normal"/>
    <w:rsid w:val="005220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22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2</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4</cp:revision>
  <cp:lastPrinted>2021-04-26T06:51:00Z</cp:lastPrinted>
  <dcterms:created xsi:type="dcterms:W3CDTF">2021-08-18T06:51:00Z</dcterms:created>
  <dcterms:modified xsi:type="dcterms:W3CDTF">2021-08-23T06:41:00Z</dcterms:modified>
</cp:coreProperties>
</file>