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6B331" w14:textId="77777777" w:rsidR="001D33D2" w:rsidRPr="004A2599" w:rsidRDefault="008D0CD6"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THE COURT OF APPEAL OF SEYCHELLES</w:t>
      </w:r>
    </w:p>
    <w:p w14:paraId="34254408"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14AFC099" w14:textId="77777777"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718C84A6" w14:textId="77777777" w:rsidR="00880159" w:rsidRDefault="008D0CD6"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3756EF">
        <w:rPr>
          <w:rFonts w:ascii="Times New Roman" w:hAnsi="Times New Roman" w:cs="Times New Roman"/>
          <w:sz w:val="24"/>
          <w:szCs w:val="24"/>
        </w:rPr>
        <w:t>21]</w:t>
      </w:r>
      <w:r>
        <w:rPr>
          <w:rFonts w:ascii="Times New Roman" w:hAnsi="Times New Roman" w:cs="Times New Roman"/>
          <w:sz w:val="24"/>
          <w:szCs w:val="24"/>
        </w:rPr>
        <w:t xml:space="preserve"> SC</w:t>
      </w:r>
      <w:r w:rsidR="00BC73B1">
        <w:rPr>
          <w:rFonts w:ascii="Times New Roman" w:hAnsi="Times New Roman" w:cs="Times New Roman"/>
          <w:sz w:val="24"/>
          <w:szCs w:val="24"/>
        </w:rPr>
        <w:t>C</w:t>
      </w:r>
      <w:r>
        <w:rPr>
          <w:rFonts w:ascii="Times New Roman" w:hAnsi="Times New Roman" w:cs="Times New Roman"/>
          <w:sz w:val="24"/>
          <w:szCs w:val="24"/>
        </w:rPr>
        <w:t>A</w:t>
      </w:r>
      <w:r w:rsidR="00880159">
        <w:rPr>
          <w:rFonts w:ascii="Times New Roman" w:hAnsi="Times New Roman" w:cs="Times New Roman"/>
          <w:sz w:val="24"/>
          <w:szCs w:val="24"/>
        </w:rPr>
        <w:t xml:space="preserve"> 72</w:t>
      </w:r>
    </w:p>
    <w:p w14:paraId="02141210" w14:textId="4908CC25" w:rsidR="003756EF" w:rsidRDefault="003756EF"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SCA CR 1</w:t>
      </w:r>
      <w:r w:rsidR="00480682">
        <w:rPr>
          <w:rFonts w:ascii="Times New Roman" w:hAnsi="Times New Roman" w:cs="Times New Roman"/>
          <w:sz w:val="24"/>
          <w:szCs w:val="24"/>
        </w:rPr>
        <w:t>0</w:t>
      </w:r>
      <w:r>
        <w:rPr>
          <w:rFonts w:ascii="Times New Roman" w:hAnsi="Times New Roman" w:cs="Times New Roman"/>
          <w:sz w:val="24"/>
          <w:szCs w:val="24"/>
        </w:rPr>
        <w:t>/2020</w:t>
      </w:r>
      <w:r w:rsidRPr="004A2599">
        <w:rPr>
          <w:rFonts w:ascii="Times New Roman" w:hAnsi="Times New Roman" w:cs="Times New Roman"/>
          <w:sz w:val="24"/>
          <w:szCs w:val="24"/>
        </w:rPr>
        <w:t xml:space="preserve"> </w:t>
      </w:r>
    </w:p>
    <w:p w14:paraId="570596ED" w14:textId="77777777" w:rsidR="002E2AE3" w:rsidRPr="004A2599" w:rsidRDefault="003756EF"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(Arising </w:t>
      </w:r>
      <w:r w:rsidR="002E2AE3">
        <w:rPr>
          <w:rFonts w:ascii="Times New Roman" w:hAnsi="Times New Roman" w:cs="Times New Roman"/>
          <w:sz w:val="24"/>
          <w:szCs w:val="24"/>
        </w:rPr>
        <w:t xml:space="preserve">from </w:t>
      </w:r>
      <w:r>
        <w:rPr>
          <w:rFonts w:ascii="Times New Roman" w:hAnsi="Times New Roman" w:cs="Times New Roman"/>
          <w:sz w:val="24"/>
          <w:szCs w:val="24"/>
        </w:rPr>
        <w:t xml:space="preserve">CR </w:t>
      </w:r>
      <w:r w:rsidR="00480682">
        <w:rPr>
          <w:rFonts w:ascii="Times New Roman" w:hAnsi="Times New Roman" w:cs="Times New Roman"/>
          <w:sz w:val="24"/>
          <w:szCs w:val="24"/>
        </w:rPr>
        <w:t>79</w:t>
      </w:r>
      <w:r>
        <w:rPr>
          <w:rFonts w:ascii="Times New Roman" w:hAnsi="Times New Roman" w:cs="Times New Roman"/>
          <w:sz w:val="24"/>
          <w:szCs w:val="24"/>
        </w:rPr>
        <w:t>/201</w:t>
      </w:r>
      <w:r w:rsidR="00480682">
        <w:rPr>
          <w:rFonts w:ascii="Times New Roman" w:hAnsi="Times New Roman" w:cs="Times New Roman"/>
          <w:sz w:val="24"/>
          <w:szCs w:val="24"/>
        </w:rPr>
        <w:t>5</w:t>
      </w:r>
      <w:r w:rsidR="002E2AE3" w:rsidRPr="004A2599">
        <w:rPr>
          <w:rFonts w:ascii="Times New Roman" w:hAnsi="Times New Roman" w:cs="Times New Roman"/>
          <w:sz w:val="24"/>
          <w:szCs w:val="24"/>
        </w:rPr>
        <w:t>)</w:t>
      </w:r>
    </w:p>
    <w:p w14:paraId="0C7BD4E6" w14:textId="77777777" w:rsidR="006A68E2" w:rsidRPr="004A2599" w:rsidRDefault="006A68E2" w:rsidP="00214DB4">
      <w:pPr>
        <w:spacing w:after="0" w:line="240" w:lineRule="auto"/>
        <w:ind w:left="5580"/>
        <w:rPr>
          <w:rFonts w:ascii="Times New Roman" w:hAnsi="Times New Roman" w:cs="Times New Roman"/>
          <w:sz w:val="24"/>
          <w:szCs w:val="24"/>
        </w:rPr>
      </w:pPr>
    </w:p>
    <w:p w14:paraId="05A33B06" w14:textId="77777777"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14:paraId="621C02E2" w14:textId="77777777" w:rsidR="002E2AE3" w:rsidRPr="00214DB4" w:rsidRDefault="00480682" w:rsidP="00214DB4">
      <w:pPr>
        <w:pStyle w:val="Partynames"/>
      </w:pPr>
      <w:r>
        <w:rPr>
          <w:b w:val="0"/>
        </w:rPr>
        <w:t>Jean-Luc Louise</w:t>
      </w:r>
      <w:r w:rsidR="003756EF">
        <w:tab/>
      </w:r>
      <w:r w:rsidR="002E2AE3" w:rsidRPr="00214DB4">
        <w:tab/>
      </w:r>
      <w:r w:rsidR="007B1F36">
        <w:t>Appellant</w:t>
      </w:r>
    </w:p>
    <w:p w14:paraId="67A790A9" w14:textId="77777777" w:rsidR="002E2AE3" w:rsidRPr="00214DB4" w:rsidRDefault="002E2AE3" w:rsidP="00214DB4">
      <w:pPr>
        <w:pStyle w:val="Attorneysnames"/>
      </w:pPr>
      <w:r w:rsidRPr="00214DB4">
        <w:t>(</w:t>
      </w:r>
      <w:proofErr w:type="gramStart"/>
      <w:r w:rsidRPr="00214DB4">
        <w:t>rep</w:t>
      </w:r>
      <w:proofErr w:type="gramEnd"/>
      <w:r w:rsidRPr="00214DB4">
        <w:t xml:space="preserve">. by </w:t>
      </w:r>
      <w:r w:rsidR="003756EF">
        <w:t>Mr Joel Camille</w:t>
      </w:r>
      <w:r w:rsidR="00BC73B1" w:rsidRPr="00214DB4">
        <w:t>])</w:t>
      </w:r>
    </w:p>
    <w:p w14:paraId="22658733" w14:textId="77777777"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2C008745"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14:paraId="2B523071" w14:textId="77777777"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0B1938BE" w14:textId="77777777" w:rsidR="002E2AE3" w:rsidRDefault="002A75AC" w:rsidP="00214DB4">
      <w:pPr>
        <w:pStyle w:val="Partynames"/>
      </w:pPr>
      <w:r w:rsidRPr="002A75AC">
        <w:rPr>
          <w:b w:val="0"/>
        </w:rPr>
        <w:t>The Republic</w:t>
      </w:r>
      <w:r w:rsidR="002E2AE3">
        <w:tab/>
        <w:t>Respondent</w:t>
      </w:r>
    </w:p>
    <w:p w14:paraId="61A294C2" w14:textId="70ABA84F"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w:t>
      </w:r>
      <w:r w:rsidRPr="00BB1A3E">
        <w:rPr>
          <w:rFonts w:ascii="Times New Roman" w:hAnsi="Times New Roman" w:cs="Times New Roman"/>
          <w:i/>
          <w:sz w:val="24"/>
          <w:szCs w:val="24"/>
        </w:rPr>
        <w:t xml:space="preserve"> by </w:t>
      </w:r>
      <w:r w:rsidR="003756EF">
        <w:rPr>
          <w:rFonts w:ascii="Times New Roman" w:hAnsi="Times New Roman" w:cs="Times New Roman"/>
          <w:i/>
          <w:sz w:val="24"/>
          <w:szCs w:val="24"/>
        </w:rPr>
        <w:t xml:space="preserve">Mrs </w:t>
      </w:r>
      <w:proofErr w:type="spellStart"/>
      <w:r w:rsidR="003756EF">
        <w:rPr>
          <w:rFonts w:ascii="Times New Roman" w:hAnsi="Times New Roman" w:cs="Times New Roman"/>
          <w:i/>
          <w:sz w:val="24"/>
          <w:szCs w:val="24"/>
        </w:rPr>
        <w:t>Lansinglu</w:t>
      </w:r>
      <w:proofErr w:type="spellEnd"/>
      <w:r w:rsidR="003756EF">
        <w:rPr>
          <w:rFonts w:ascii="Times New Roman" w:hAnsi="Times New Roman" w:cs="Times New Roman"/>
          <w:i/>
          <w:sz w:val="24"/>
          <w:szCs w:val="24"/>
        </w:rPr>
        <w:t xml:space="preserve"> </w:t>
      </w:r>
      <w:proofErr w:type="spellStart"/>
      <w:r w:rsidR="003756EF">
        <w:rPr>
          <w:rFonts w:ascii="Times New Roman" w:hAnsi="Times New Roman" w:cs="Times New Roman"/>
          <w:i/>
          <w:sz w:val="24"/>
          <w:szCs w:val="24"/>
        </w:rPr>
        <w:t>Rongmei</w:t>
      </w:r>
      <w:proofErr w:type="spellEnd"/>
      <w:r w:rsidR="001904C3">
        <w:rPr>
          <w:rFonts w:ascii="Times New Roman" w:hAnsi="Times New Roman" w:cs="Times New Roman"/>
          <w:i/>
          <w:sz w:val="24"/>
          <w:szCs w:val="24"/>
        </w:rPr>
        <w:t xml:space="preserve"> and Ms. C. Rose</w:t>
      </w:r>
      <w:r w:rsidRPr="00BB1A3E">
        <w:rPr>
          <w:rFonts w:ascii="Times New Roman" w:hAnsi="Times New Roman" w:cs="Times New Roman"/>
          <w:i/>
          <w:sz w:val="24"/>
          <w:szCs w:val="24"/>
        </w:rPr>
        <w:t>)</w:t>
      </w:r>
    </w:p>
    <w:p w14:paraId="3531B81C" w14:textId="77777777"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4F70D7A6" w14:textId="33E0C7FE" w:rsidR="00BA1080"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480682">
        <w:rPr>
          <w:rFonts w:ascii="Times New Roman" w:hAnsi="Times New Roman" w:cs="Times New Roman"/>
          <w:i/>
          <w:sz w:val="24"/>
          <w:szCs w:val="24"/>
        </w:rPr>
        <w:t>Louise</w:t>
      </w:r>
      <w:r w:rsidR="002A75AC">
        <w:rPr>
          <w:rFonts w:ascii="Times New Roman" w:hAnsi="Times New Roman" w:cs="Times New Roman"/>
          <w:i/>
          <w:sz w:val="24"/>
          <w:szCs w:val="24"/>
        </w:rPr>
        <w:t xml:space="preserve"> v R</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2A75AC">
        <w:rPr>
          <w:rFonts w:ascii="Times New Roman" w:hAnsi="Times New Roman" w:cs="Times New Roman"/>
          <w:sz w:val="24"/>
          <w:szCs w:val="24"/>
        </w:rPr>
        <w:t xml:space="preserve">SCA </w:t>
      </w:r>
      <w:r w:rsidR="00480682">
        <w:rPr>
          <w:rFonts w:ascii="Times New Roman" w:hAnsi="Times New Roman" w:cs="Times New Roman"/>
          <w:sz w:val="24"/>
          <w:szCs w:val="24"/>
        </w:rPr>
        <w:t>CR 10</w:t>
      </w:r>
      <w:r w:rsidR="002A75AC">
        <w:rPr>
          <w:rFonts w:ascii="Times New Roman" w:hAnsi="Times New Roman" w:cs="Times New Roman"/>
          <w:sz w:val="24"/>
          <w:szCs w:val="24"/>
        </w:rPr>
        <w:t xml:space="preserve">/2020) [2021] (Arising in CR </w:t>
      </w:r>
      <w:r w:rsidR="00480682">
        <w:rPr>
          <w:rFonts w:ascii="Times New Roman" w:hAnsi="Times New Roman" w:cs="Times New Roman"/>
          <w:sz w:val="24"/>
          <w:szCs w:val="24"/>
        </w:rPr>
        <w:t>79</w:t>
      </w:r>
      <w:r w:rsidR="002A75AC">
        <w:rPr>
          <w:rFonts w:ascii="Times New Roman" w:hAnsi="Times New Roman" w:cs="Times New Roman"/>
          <w:sz w:val="24"/>
          <w:szCs w:val="24"/>
        </w:rPr>
        <w:t>/201</w:t>
      </w:r>
      <w:r w:rsidR="00480682">
        <w:rPr>
          <w:rFonts w:ascii="Times New Roman" w:hAnsi="Times New Roman" w:cs="Times New Roman"/>
          <w:sz w:val="24"/>
          <w:szCs w:val="24"/>
        </w:rPr>
        <w:t>5</w:t>
      </w:r>
      <w:r w:rsidR="002A75AC">
        <w:rPr>
          <w:rFonts w:ascii="Times New Roman" w:hAnsi="Times New Roman" w:cs="Times New Roman"/>
          <w:sz w:val="24"/>
          <w:szCs w:val="24"/>
        </w:rPr>
        <w:t>)</w:t>
      </w:r>
      <w:r w:rsidR="00880159">
        <w:rPr>
          <w:rFonts w:ascii="Times New Roman" w:hAnsi="Times New Roman" w:cs="Times New Roman"/>
          <w:sz w:val="24"/>
          <w:szCs w:val="24"/>
        </w:rPr>
        <w:t xml:space="preserve"> SCCA 72</w:t>
      </w:r>
    </w:p>
    <w:p w14:paraId="370DCE1A" w14:textId="77777777" w:rsidR="00405958" w:rsidRPr="004A2599" w:rsidRDefault="00BA1080" w:rsidP="00BA1080">
      <w:pPr>
        <w:spacing w:before="120" w:after="0" w:line="240" w:lineRule="auto"/>
        <w:ind w:left="1886"/>
        <w:rPr>
          <w:rFonts w:ascii="Times New Roman" w:hAnsi="Times New Roman" w:cs="Times New Roman"/>
          <w:sz w:val="24"/>
          <w:szCs w:val="24"/>
        </w:rPr>
      </w:pPr>
      <w:r>
        <w:rPr>
          <w:rFonts w:ascii="Times New Roman" w:hAnsi="Times New Roman" w:cs="Times New Roman"/>
          <w:sz w:val="24"/>
          <w:szCs w:val="24"/>
        </w:rPr>
        <w:t>17 December 2021</w:t>
      </w:r>
    </w:p>
    <w:p w14:paraId="27A88A46" w14:textId="1F40FEF1"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8D0CD6" w:rsidRPr="00BA1080">
        <w:rPr>
          <w:rFonts w:ascii="Times New Roman" w:hAnsi="Times New Roman" w:cs="Times New Roman"/>
          <w:sz w:val="24"/>
          <w:szCs w:val="24"/>
        </w:rPr>
        <w:t>Fernando P</w:t>
      </w:r>
      <w:r w:rsidR="008D0CD6">
        <w:rPr>
          <w:rFonts w:ascii="Times New Roman" w:hAnsi="Times New Roman" w:cs="Times New Roman"/>
          <w:b/>
          <w:sz w:val="24"/>
          <w:szCs w:val="24"/>
        </w:rPr>
        <w:t xml:space="preserve">, </w:t>
      </w:r>
      <w:r w:rsidR="00BA1080">
        <w:rPr>
          <w:rFonts w:ascii="Times New Roman" w:hAnsi="Times New Roman" w:cs="Times New Roman"/>
          <w:sz w:val="24"/>
          <w:szCs w:val="24"/>
        </w:rPr>
        <w:t>Robinson JA,</w:t>
      </w:r>
      <w:r w:rsidR="008D0CD6">
        <w:rPr>
          <w:rFonts w:ascii="Times New Roman" w:hAnsi="Times New Roman" w:cs="Times New Roman"/>
          <w:sz w:val="24"/>
          <w:szCs w:val="24"/>
        </w:rPr>
        <w:t xml:space="preserve"> </w:t>
      </w:r>
      <w:r w:rsidR="001356A5">
        <w:rPr>
          <w:rFonts w:ascii="Times New Roman" w:hAnsi="Times New Roman" w:cs="Times New Roman"/>
          <w:sz w:val="24"/>
          <w:szCs w:val="24"/>
        </w:rPr>
        <w:t>Adeline</w:t>
      </w:r>
      <w:r w:rsidR="00803B1C">
        <w:rPr>
          <w:rFonts w:ascii="Times New Roman" w:hAnsi="Times New Roman" w:cs="Times New Roman"/>
          <w:sz w:val="24"/>
          <w:szCs w:val="24"/>
        </w:rPr>
        <w:t xml:space="preserve"> </w:t>
      </w:r>
      <w:bookmarkStart w:id="0" w:name="_GoBack"/>
      <w:bookmarkEnd w:id="0"/>
      <w:r w:rsidR="008D0CD6">
        <w:rPr>
          <w:rFonts w:ascii="Times New Roman" w:hAnsi="Times New Roman" w:cs="Times New Roman"/>
          <w:sz w:val="24"/>
          <w:szCs w:val="24"/>
        </w:rPr>
        <w:t>JA</w:t>
      </w:r>
    </w:p>
    <w:p w14:paraId="07CD5635" w14:textId="77777777"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BA1080">
        <w:rPr>
          <w:rFonts w:ascii="Times New Roman" w:hAnsi="Times New Roman" w:cs="Times New Roman"/>
          <w:sz w:val="24"/>
          <w:szCs w:val="24"/>
        </w:rPr>
        <w:t>Appeal from a conviction of sexual assault</w:t>
      </w:r>
    </w:p>
    <w:p w14:paraId="6B70DA43" w14:textId="77777777" w:rsidR="00344425" w:rsidRPr="005B12AA" w:rsidRDefault="00344425" w:rsidP="00BA1080">
      <w:pPr>
        <w:tabs>
          <w:tab w:val="left" w:pos="720"/>
          <w:tab w:val="left" w:pos="1440"/>
          <w:tab w:val="left" w:pos="1845"/>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BA1080">
        <w:rPr>
          <w:rFonts w:ascii="Times New Roman" w:hAnsi="Times New Roman" w:cs="Times New Roman"/>
          <w:sz w:val="24"/>
          <w:szCs w:val="24"/>
        </w:rPr>
        <w:t>1 December 2021</w:t>
      </w:r>
    </w:p>
    <w:p w14:paraId="63722038" w14:textId="77777777" w:rsidR="00344425" w:rsidRPr="00F33B83" w:rsidRDefault="00344425" w:rsidP="00480682">
      <w:pPr>
        <w:pBdr>
          <w:bottom w:val="single" w:sz="4" w:space="1" w:color="auto"/>
        </w:pBdr>
        <w:spacing w:after="0" w:line="240" w:lineRule="auto"/>
        <w:ind w:left="1843" w:hanging="1843"/>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BA1080">
        <w:rPr>
          <w:rFonts w:ascii="Times New Roman" w:hAnsi="Times New Roman" w:cs="Times New Roman"/>
          <w:sz w:val="24"/>
          <w:szCs w:val="24"/>
        </w:rPr>
        <w:t>17 December 2021</w:t>
      </w:r>
    </w:p>
    <w:p w14:paraId="2C4AE321" w14:textId="77777777" w:rsidR="00ED0BFC" w:rsidRPr="00560AA4" w:rsidRDefault="00ED0BFC" w:rsidP="00214DB4">
      <w:pPr>
        <w:tabs>
          <w:tab w:val="left" w:pos="2892"/>
        </w:tabs>
        <w:spacing w:before="120" w:after="0" w:line="240" w:lineRule="auto"/>
        <w:jc w:val="center"/>
        <w:rPr>
          <w:rFonts w:ascii="Times New Roman" w:hAnsi="Times New Roman" w:cs="Times New Roman"/>
          <w:b/>
          <w:sz w:val="26"/>
          <w:szCs w:val="26"/>
        </w:rPr>
      </w:pPr>
      <w:r w:rsidRPr="00560AA4">
        <w:rPr>
          <w:rFonts w:ascii="Times New Roman" w:hAnsi="Times New Roman" w:cs="Times New Roman"/>
          <w:b/>
          <w:sz w:val="26"/>
          <w:szCs w:val="26"/>
        </w:rPr>
        <w:t xml:space="preserve">ORDER </w:t>
      </w:r>
    </w:p>
    <w:p w14:paraId="4FF83A36" w14:textId="77777777" w:rsidR="00F33B83" w:rsidRPr="007D25FE" w:rsidRDefault="00BA1080" w:rsidP="00214DB4">
      <w:pPr>
        <w:spacing w:line="240" w:lineRule="auto"/>
        <w:jc w:val="both"/>
        <w:rPr>
          <w:rFonts w:ascii="Times New Roman" w:hAnsi="Times New Roman" w:cs="Times New Roman"/>
          <w:sz w:val="24"/>
          <w:szCs w:val="24"/>
        </w:rPr>
      </w:pPr>
      <w:r>
        <w:rPr>
          <w:rFonts w:ascii="Times New Roman" w:hAnsi="Times New Roman" w:cs="Times New Roman"/>
          <w:sz w:val="24"/>
          <w:szCs w:val="24"/>
        </w:rPr>
        <w:t>Appeal dismissed.</w:t>
      </w:r>
    </w:p>
    <w:p w14:paraId="00DDFF90" w14:textId="77777777"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5FA1F7E6" w14:textId="77777777"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14:paraId="63B0226C" w14:textId="77777777"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772575CD" w14:textId="77777777" w:rsidR="00722761" w:rsidRPr="004A2599" w:rsidRDefault="00722761" w:rsidP="00722761">
      <w:pPr>
        <w:rPr>
          <w:rFonts w:ascii="Times New Roman" w:hAnsi="Times New Roman" w:cs="Times New Roman"/>
          <w:sz w:val="24"/>
          <w:szCs w:val="24"/>
        </w:rPr>
      </w:pPr>
    </w:p>
    <w:p w14:paraId="7325413D" w14:textId="77777777" w:rsidR="005B12AA" w:rsidRDefault="008D0CD6" w:rsidP="005B12AA">
      <w:pPr>
        <w:pStyle w:val="JudgmentText"/>
        <w:numPr>
          <w:ilvl w:val="0"/>
          <w:numId w:val="0"/>
        </w:numPr>
        <w:spacing w:line="480" w:lineRule="auto"/>
        <w:ind w:left="720" w:hanging="720"/>
        <w:rPr>
          <w:b/>
        </w:rPr>
      </w:pPr>
      <w:r>
        <w:rPr>
          <w:b/>
        </w:rPr>
        <w:t>FERNANDO</w:t>
      </w:r>
      <w:r w:rsidR="00BA1080">
        <w:rPr>
          <w:b/>
        </w:rPr>
        <w:t>,</w:t>
      </w:r>
      <w:r>
        <w:rPr>
          <w:b/>
        </w:rPr>
        <w:t xml:space="preserve"> P</w:t>
      </w:r>
      <w:r w:rsidR="00BA1080">
        <w:rPr>
          <w:b/>
        </w:rPr>
        <w:t>RESIDENT</w:t>
      </w:r>
      <w:r>
        <w:rPr>
          <w:b/>
        </w:rPr>
        <w:t xml:space="preserve"> </w:t>
      </w:r>
    </w:p>
    <w:p w14:paraId="7744C674" w14:textId="77777777" w:rsidR="00BA1080" w:rsidRPr="00560AA4" w:rsidRDefault="00BA1080" w:rsidP="00BA1080">
      <w:pPr>
        <w:pStyle w:val="ListParagraph"/>
        <w:jc w:val="both"/>
        <w:rPr>
          <w:rFonts w:ascii="Times New Roman" w:hAnsi="Times New Roman" w:cs="Times New Roman"/>
          <w:sz w:val="24"/>
          <w:szCs w:val="24"/>
          <w:lang w:val="en-US"/>
        </w:rPr>
      </w:pPr>
    </w:p>
    <w:p w14:paraId="247E55BD" w14:textId="77777777" w:rsidR="00560AA4" w:rsidRPr="00560AA4" w:rsidRDefault="00560AA4" w:rsidP="00560AA4">
      <w:pPr>
        <w:pStyle w:val="ListParagraph"/>
        <w:numPr>
          <w:ilvl w:val="0"/>
          <w:numId w:val="14"/>
        </w:numPr>
        <w:spacing w:line="360" w:lineRule="auto"/>
        <w:jc w:val="both"/>
        <w:rPr>
          <w:rFonts w:ascii="Times New Roman" w:hAnsi="Times New Roman" w:cs="Times New Roman"/>
          <w:sz w:val="26"/>
          <w:szCs w:val="26"/>
          <w:lang w:val="en-US"/>
        </w:rPr>
      </w:pPr>
      <w:r w:rsidRPr="00560AA4">
        <w:rPr>
          <w:rFonts w:ascii="Times New Roman" w:hAnsi="Times New Roman" w:cs="Times New Roman"/>
          <w:sz w:val="26"/>
          <w:szCs w:val="26"/>
          <w:lang w:val="en-US"/>
        </w:rPr>
        <w:t xml:space="preserve">This is an appeal by the Appellant against his conviction and sentence for committing two acts of indecency towards a girl below the age of 15 years contrary to and punishable under section 135(1) of the Penal Code. In count 1, he </w:t>
      </w:r>
      <w:proofErr w:type="gramStart"/>
      <w:r w:rsidRPr="00560AA4">
        <w:rPr>
          <w:rFonts w:ascii="Times New Roman" w:hAnsi="Times New Roman" w:cs="Times New Roman"/>
          <w:sz w:val="26"/>
          <w:szCs w:val="26"/>
          <w:lang w:val="en-US"/>
        </w:rPr>
        <w:t>had been charged</w:t>
      </w:r>
      <w:proofErr w:type="gramEnd"/>
      <w:r w:rsidRPr="00560AA4">
        <w:rPr>
          <w:rFonts w:ascii="Times New Roman" w:hAnsi="Times New Roman" w:cs="Times New Roman"/>
          <w:sz w:val="26"/>
          <w:szCs w:val="26"/>
          <w:lang w:val="en-US"/>
        </w:rPr>
        <w:t xml:space="preserve"> for inserting his penis in the vagina of RL for sexual purposes and in count 2 for inserting his penis in the anus of RL. Both offences </w:t>
      </w:r>
      <w:proofErr w:type="gramStart"/>
      <w:r w:rsidRPr="00560AA4">
        <w:rPr>
          <w:rFonts w:ascii="Times New Roman" w:hAnsi="Times New Roman" w:cs="Times New Roman"/>
          <w:sz w:val="26"/>
          <w:szCs w:val="26"/>
          <w:lang w:val="en-US"/>
        </w:rPr>
        <w:t>are alleged</w:t>
      </w:r>
      <w:proofErr w:type="gramEnd"/>
      <w:r w:rsidRPr="00560AA4">
        <w:rPr>
          <w:rFonts w:ascii="Times New Roman" w:hAnsi="Times New Roman" w:cs="Times New Roman"/>
          <w:sz w:val="26"/>
          <w:szCs w:val="26"/>
          <w:lang w:val="en-US"/>
        </w:rPr>
        <w:t xml:space="preserve"> to have been </w:t>
      </w:r>
      <w:r w:rsidRPr="00560AA4">
        <w:rPr>
          <w:rFonts w:ascii="Times New Roman" w:hAnsi="Times New Roman" w:cs="Times New Roman"/>
          <w:sz w:val="26"/>
          <w:szCs w:val="26"/>
          <w:lang w:val="en-US"/>
        </w:rPr>
        <w:lastRenderedPageBreak/>
        <w:t xml:space="preserve">committed in 2012. The Appellant </w:t>
      </w:r>
      <w:proofErr w:type="gramStart"/>
      <w:r w:rsidRPr="00560AA4">
        <w:rPr>
          <w:rFonts w:ascii="Times New Roman" w:hAnsi="Times New Roman" w:cs="Times New Roman"/>
          <w:sz w:val="26"/>
          <w:szCs w:val="26"/>
          <w:lang w:val="en-US"/>
        </w:rPr>
        <w:t>had been sentenced to periods of 14 years in respect of each count but ordered that both sentences are to run concurrently</w:t>
      </w:r>
      <w:proofErr w:type="gramEnd"/>
      <w:r w:rsidRPr="00560AA4">
        <w:rPr>
          <w:rFonts w:ascii="Times New Roman" w:hAnsi="Times New Roman" w:cs="Times New Roman"/>
          <w:sz w:val="26"/>
          <w:szCs w:val="26"/>
          <w:lang w:val="en-US"/>
        </w:rPr>
        <w:t>.</w:t>
      </w:r>
    </w:p>
    <w:p w14:paraId="1DAC0868" w14:textId="77777777" w:rsidR="00560AA4" w:rsidRPr="00560AA4" w:rsidRDefault="00560AA4" w:rsidP="00560AA4">
      <w:pPr>
        <w:pStyle w:val="ListParagraph"/>
        <w:spacing w:line="360" w:lineRule="auto"/>
        <w:jc w:val="both"/>
        <w:rPr>
          <w:rFonts w:ascii="Times New Roman" w:hAnsi="Times New Roman" w:cs="Times New Roman"/>
          <w:sz w:val="26"/>
          <w:szCs w:val="26"/>
          <w:lang w:val="en-US"/>
        </w:rPr>
      </w:pPr>
    </w:p>
    <w:p w14:paraId="6BCB41F7" w14:textId="77777777" w:rsidR="00560AA4" w:rsidRPr="00560AA4" w:rsidRDefault="00560AA4" w:rsidP="00560AA4">
      <w:pPr>
        <w:pStyle w:val="ListParagraph"/>
        <w:numPr>
          <w:ilvl w:val="0"/>
          <w:numId w:val="14"/>
        </w:numPr>
        <w:spacing w:line="360" w:lineRule="auto"/>
        <w:jc w:val="both"/>
        <w:rPr>
          <w:rFonts w:ascii="Times New Roman" w:hAnsi="Times New Roman" w:cs="Times New Roman"/>
          <w:sz w:val="26"/>
          <w:szCs w:val="26"/>
          <w:lang w:val="en-US"/>
        </w:rPr>
      </w:pPr>
      <w:r w:rsidRPr="00560AA4">
        <w:rPr>
          <w:rFonts w:ascii="Times New Roman" w:hAnsi="Times New Roman" w:cs="Times New Roman"/>
          <w:sz w:val="26"/>
          <w:szCs w:val="26"/>
          <w:lang w:val="en-US"/>
        </w:rPr>
        <w:t>The Appellant has raised the following grounds of appeal:</w:t>
      </w:r>
    </w:p>
    <w:p w14:paraId="6FAE85CE" w14:textId="77777777" w:rsidR="00560AA4" w:rsidRPr="00560AA4" w:rsidRDefault="00560AA4" w:rsidP="00560AA4">
      <w:pPr>
        <w:pStyle w:val="ListParagraph"/>
        <w:spacing w:line="360" w:lineRule="auto"/>
        <w:rPr>
          <w:rFonts w:ascii="Times New Roman" w:hAnsi="Times New Roman" w:cs="Times New Roman"/>
          <w:sz w:val="26"/>
          <w:szCs w:val="26"/>
          <w:lang w:val="en-US"/>
        </w:rPr>
      </w:pPr>
    </w:p>
    <w:p w14:paraId="15503164" w14:textId="77777777" w:rsidR="00560AA4" w:rsidRPr="00560AA4" w:rsidRDefault="00560AA4" w:rsidP="00560AA4">
      <w:pPr>
        <w:pStyle w:val="ListParagraph"/>
        <w:numPr>
          <w:ilvl w:val="0"/>
          <w:numId w:val="15"/>
        </w:numPr>
        <w:spacing w:line="360" w:lineRule="auto"/>
        <w:jc w:val="both"/>
        <w:rPr>
          <w:rFonts w:ascii="Times New Roman" w:hAnsi="Times New Roman" w:cs="Times New Roman"/>
          <w:sz w:val="26"/>
          <w:szCs w:val="26"/>
          <w:lang w:val="en-US"/>
        </w:rPr>
      </w:pPr>
      <w:bookmarkStart w:id="1" w:name="_Hlk88899550"/>
      <w:r w:rsidRPr="00560AA4">
        <w:rPr>
          <w:rFonts w:ascii="Times New Roman" w:hAnsi="Times New Roman" w:cs="Times New Roman"/>
          <w:sz w:val="26"/>
          <w:szCs w:val="26"/>
          <w:lang w:val="en-US"/>
        </w:rPr>
        <w:t xml:space="preserve">“The learned trial judge erred in law and on the facts in failing to appreciate and assess sufficiently </w:t>
      </w:r>
      <w:bookmarkEnd w:id="1"/>
      <w:r w:rsidRPr="00560AA4">
        <w:rPr>
          <w:rFonts w:ascii="Times New Roman" w:hAnsi="Times New Roman" w:cs="Times New Roman"/>
          <w:sz w:val="26"/>
          <w:szCs w:val="26"/>
          <w:lang w:val="en-US"/>
        </w:rPr>
        <w:t>that the sexual compliant against the Appellant was made over an inordinate period of more than two years, after the alleged incident, which period of time did not amount to a recent complaint by the complainant, as accepted in law.</w:t>
      </w:r>
    </w:p>
    <w:p w14:paraId="40837F0D" w14:textId="2D198998" w:rsidR="00560AA4" w:rsidRPr="00560AA4" w:rsidRDefault="00560AA4" w:rsidP="00560AA4">
      <w:pPr>
        <w:pStyle w:val="ListParagraph"/>
        <w:numPr>
          <w:ilvl w:val="0"/>
          <w:numId w:val="15"/>
        </w:numPr>
        <w:spacing w:line="360" w:lineRule="auto"/>
        <w:jc w:val="both"/>
        <w:rPr>
          <w:rFonts w:ascii="Times New Roman" w:hAnsi="Times New Roman" w:cs="Times New Roman"/>
          <w:sz w:val="26"/>
          <w:szCs w:val="26"/>
          <w:lang w:val="en-US"/>
        </w:rPr>
      </w:pPr>
      <w:bookmarkStart w:id="2" w:name="_Hlk88902019"/>
      <w:proofErr w:type="gramStart"/>
      <w:r w:rsidRPr="00560AA4">
        <w:rPr>
          <w:rFonts w:ascii="Times New Roman" w:hAnsi="Times New Roman" w:cs="Times New Roman"/>
          <w:sz w:val="26"/>
          <w:szCs w:val="26"/>
          <w:lang w:val="en-US"/>
        </w:rPr>
        <w:t xml:space="preserve">The learned trial judge erred in law and on the facts </w:t>
      </w:r>
      <w:bookmarkEnd w:id="2"/>
      <w:r w:rsidRPr="00560AA4">
        <w:rPr>
          <w:rFonts w:ascii="Times New Roman" w:hAnsi="Times New Roman" w:cs="Times New Roman"/>
          <w:sz w:val="26"/>
          <w:szCs w:val="26"/>
          <w:lang w:val="en-US"/>
        </w:rPr>
        <w:t>in failing to appreciate and assess sufficiently that a lurking doubt exists as to whether the Appellant</w:t>
      </w:r>
      <w:r w:rsidR="00BC041A">
        <w:rPr>
          <w:rFonts w:ascii="Times New Roman" w:hAnsi="Times New Roman" w:cs="Times New Roman"/>
          <w:sz w:val="26"/>
          <w:szCs w:val="26"/>
          <w:lang w:val="en-US"/>
        </w:rPr>
        <w:t xml:space="preserve"> did actually sexually assault</w:t>
      </w:r>
      <w:r w:rsidRPr="00560AA4">
        <w:rPr>
          <w:rFonts w:ascii="Times New Roman" w:hAnsi="Times New Roman" w:cs="Times New Roman"/>
          <w:sz w:val="26"/>
          <w:szCs w:val="26"/>
          <w:lang w:val="en-US"/>
        </w:rPr>
        <w:t xml:space="preserve"> the complainant, especially given the fact that the prosecution’s own evidence, through the testimony of Annabelle Valentin remained ‘shaky’ before the Court and hence casts doubt on the complainant’s own evidence as being credible.</w:t>
      </w:r>
      <w:proofErr w:type="gramEnd"/>
    </w:p>
    <w:p w14:paraId="0FADF8A2" w14:textId="77777777" w:rsidR="00560AA4" w:rsidRPr="00560AA4" w:rsidRDefault="00560AA4" w:rsidP="00560AA4">
      <w:pPr>
        <w:pStyle w:val="ListParagraph"/>
        <w:numPr>
          <w:ilvl w:val="0"/>
          <w:numId w:val="15"/>
        </w:numPr>
        <w:spacing w:line="360" w:lineRule="auto"/>
        <w:jc w:val="both"/>
        <w:rPr>
          <w:rFonts w:ascii="Times New Roman" w:hAnsi="Times New Roman" w:cs="Times New Roman"/>
          <w:sz w:val="26"/>
          <w:szCs w:val="26"/>
          <w:lang w:val="en-US"/>
        </w:rPr>
      </w:pPr>
      <w:proofErr w:type="gramStart"/>
      <w:r w:rsidRPr="00560AA4">
        <w:rPr>
          <w:rFonts w:ascii="Times New Roman" w:hAnsi="Times New Roman" w:cs="Times New Roman"/>
          <w:sz w:val="26"/>
          <w:szCs w:val="26"/>
          <w:lang w:val="en-US"/>
        </w:rPr>
        <w:t xml:space="preserve">The learned trial judge erred in law and on the facts by drawing the wrong inference from the </w:t>
      </w:r>
      <w:proofErr w:type="spellStart"/>
      <w:r w:rsidRPr="00560AA4">
        <w:rPr>
          <w:rFonts w:ascii="Times New Roman" w:hAnsi="Times New Roman" w:cs="Times New Roman"/>
          <w:sz w:val="26"/>
          <w:szCs w:val="26"/>
          <w:lang w:val="en-US"/>
        </w:rPr>
        <w:t>defence’s</w:t>
      </w:r>
      <w:proofErr w:type="spellEnd"/>
      <w:r w:rsidRPr="00560AA4">
        <w:rPr>
          <w:rFonts w:ascii="Times New Roman" w:hAnsi="Times New Roman" w:cs="Times New Roman"/>
          <w:sz w:val="26"/>
          <w:szCs w:val="26"/>
          <w:lang w:val="en-US"/>
        </w:rPr>
        <w:t xml:space="preserve"> evidence particularly, to the fact that the Appellant had since the date of the allegations, move out from Port </w:t>
      </w:r>
      <w:proofErr w:type="spellStart"/>
      <w:r w:rsidRPr="00560AA4">
        <w:rPr>
          <w:rFonts w:ascii="Times New Roman" w:hAnsi="Times New Roman" w:cs="Times New Roman"/>
          <w:sz w:val="26"/>
          <w:szCs w:val="26"/>
          <w:lang w:val="en-US"/>
        </w:rPr>
        <w:t>Glaud</w:t>
      </w:r>
      <w:proofErr w:type="spellEnd"/>
      <w:r w:rsidRPr="00560AA4">
        <w:rPr>
          <w:rFonts w:ascii="Times New Roman" w:hAnsi="Times New Roman" w:cs="Times New Roman"/>
          <w:sz w:val="26"/>
          <w:szCs w:val="26"/>
          <w:lang w:val="en-US"/>
        </w:rPr>
        <w:t xml:space="preserve"> and had never visited the house where the complainant was at the material times living and hence Appellant could not have committed the offences as alleged by the complainant.</w:t>
      </w:r>
      <w:proofErr w:type="gramEnd"/>
    </w:p>
    <w:p w14:paraId="20280957" w14:textId="77777777" w:rsidR="00560AA4" w:rsidRPr="00560AA4" w:rsidRDefault="00560AA4" w:rsidP="00560AA4">
      <w:pPr>
        <w:pStyle w:val="ListParagraph"/>
        <w:numPr>
          <w:ilvl w:val="0"/>
          <w:numId w:val="15"/>
        </w:numPr>
        <w:spacing w:line="360" w:lineRule="auto"/>
        <w:jc w:val="both"/>
        <w:rPr>
          <w:rFonts w:ascii="Times New Roman" w:hAnsi="Times New Roman" w:cs="Times New Roman"/>
          <w:sz w:val="26"/>
          <w:szCs w:val="26"/>
          <w:lang w:val="en-US"/>
        </w:rPr>
      </w:pPr>
      <w:r w:rsidRPr="00560AA4">
        <w:rPr>
          <w:rFonts w:ascii="Times New Roman" w:hAnsi="Times New Roman" w:cs="Times New Roman"/>
          <w:sz w:val="26"/>
          <w:szCs w:val="26"/>
          <w:lang w:val="en-US"/>
        </w:rPr>
        <w:t xml:space="preserve">The sentences of 14 years on both </w:t>
      </w:r>
      <w:proofErr w:type="gramStart"/>
      <w:r w:rsidRPr="00560AA4">
        <w:rPr>
          <w:rFonts w:ascii="Times New Roman" w:hAnsi="Times New Roman" w:cs="Times New Roman"/>
          <w:sz w:val="26"/>
          <w:szCs w:val="26"/>
          <w:lang w:val="en-US"/>
        </w:rPr>
        <w:t>counts,</w:t>
      </w:r>
      <w:proofErr w:type="gramEnd"/>
      <w:r w:rsidRPr="00560AA4">
        <w:rPr>
          <w:rFonts w:ascii="Times New Roman" w:hAnsi="Times New Roman" w:cs="Times New Roman"/>
          <w:sz w:val="26"/>
          <w:szCs w:val="26"/>
          <w:lang w:val="en-US"/>
        </w:rPr>
        <w:t xml:space="preserve"> are manifestly harsh and excessive in that the trial judge failed to take into considerations the factors the Appellant presented in his mitigation.” (verbatim)</w:t>
      </w:r>
    </w:p>
    <w:p w14:paraId="44BD9EE9" w14:textId="20E7773E" w:rsidR="00560AA4" w:rsidRPr="003757E5" w:rsidRDefault="00560AA4" w:rsidP="003757E5">
      <w:pPr>
        <w:spacing w:line="360" w:lineRule="auto"/>
        <w:ind w:left="700"/>
        <w:jc w:val="both"/>
        <w:rPr>
          <w:rFonts w:ascii="Times New Roman" w:hAnsi="Times New Roman" w:cs="Times New Roman"/>
          <w:sz w:val="26"/>
          <w:szCs w:val="26"/>
          <w:lang w:val="en-US"/>
        </w:rPr>
      </w:pPr>
      <w:r w:rsidRPr="00560AA4">
        <w:rPr>
          <w:rFonts w:ascii="Times New Roman" w:hAnsi="Times New Roman" w:cs="Times New Roman"/>
          <w:sz w:val="26"/>
          <w:szCs w:val="26"/>
          <w:lang w:val="en-US"/>
        </w:rPr>
        <w:t xml:space="preserve">By way of </w:t>
      </w:r>
      <w:proofErr w:type="gramStart"/>
      <w:r w:rsidRPr="00560AA4">
        <w:rPr>
          <w:rFonts w:ascii="Times New Roman" w:hAnsi="Times New Roman" w:cs="Times New Roman"/>
          <w:sz w:val="26"/>
          <w:szCs w:val="26"/>
          <w:lang w:val="en-US"/>
        </w:rPr>
        <w:t>relief</w:t>
      </w:r>
      <w:proofErr w:type="gramEnd"/>
      <w:r w:rsidRPr="00560AA4">
        <w:rPr>
          <w:rFonts w:ascii="Times New Roman" w:hAnsi="Times New Roman" w:cs="Times New Roman"/>
          <w:sz w:val="26"/>
          <w:szCs w:val="26"/>
          <w:lang w:val="en-US"/>
        </w:rPr>
        <w:t xml:space="preserve"> the Appellant had sought “an order reversing the learned   Judge’s decision by quashing the Appellant’s conviction and to acquit the Appellant of the </w:t>
      </w:r>
      <w:r w:rsidR="00BC041A">
        <w:rPr>
          <w:rFonts w:ascii="Times New Roman" w:hAnsi="Times New Roman" w:cs="Times New Roman"/>
          <w:sz w:val="26"/>
          <w:szCs w:val="26"/>
          <w:lang w:val="en-US"/>
        </w:rPr>
        <w:t>charges against him.” (</w:t>
      </w:r>
      <w:proofErr w:type="gramStart"/>
      <w:r w:rsidR="00BC041A">
        <w:rPr>
          <w:rFonts w:ascii="Times New Roman" w:hAnsi="Times New Roman" w:cs="Times New Roman"/>
          <w:sz w:val="26"/>
          <w:szCs w:val="26"/>
          <w:lang w:val="en-US"/>
        </w:rPr>
        <w:t>verbatim</w:t>
      </w:r>
      <w:proofErr w:type="gramEnd"/>
      <w:r w:rsidR="00BC041A">
        <w:rPr>
          <w:rFonts w:ascii="Times New Roman" w:hAnsi="Times New Roman" w:cs="Times New Roman"/>
          <w:sz w:val="26"/>
          <w:szCs w:val="26"/>
          <w:lang w:val="en-US"/>
        </w:rPr>
        <w:t>)</w:t>
      </w:r>
    </w:p>
    <w:p w14:paraId="013C5682" w14:textId="0213B28E" w:rsidR="00AC1BFD" w:rsidRDefault="00DD30AB" w:rsidP="00560AA4">
      <w:pPr>
        <w:pStyle w:val="ListParagraph"/>
        <w:numPr>
          <w:ilvl w:val="0"/>
          <w:numId w:val="14"/>
        </w:numPr>
        <w:spacing w:line="360" w:lineRule="auto"/>
        <w:jc w:val="both"/>
        <w:rPr>
          <w:rFonts w:ascii="Times New Roman" w:hAnsi="Times New Roman" w:cs="Times New Roman"/>
          <w:sz w:val="26"/>
          <w:szCs w:val="26"/>
          <w:lang w:val="en-US"/>
        </w:rPr>
      </w:pPr>
      <w:proofErr w:type="gramStart"/>
      <w:r>
        <w:rPr>
          <w:rFonts w:ascii="Times New Roman" w:hAnsi="Times New Roman" w:cs="Times New Roman"/>
          <w:sz w:val="26"/>
          <w:szCs w:val="26"/>
          <w:lang w:val="en-US"/>
        </w:rPr>
        <w:lastRenderedPageBreak/>
        <w:t xml:space="preserve">At the hearing of the appeal Counsel for the Appellant by way of a Notice of Motion requested this Court to admit </w:t>
      </w:r>
      <w:r w:rsidRPr="00BC041A">
        <w:rPr>
          <w:rFonts w:ascii="Times New Roman" w:hAnsi="Times New Roman" w:cs="Times New Roman"/>
          <w:b/>
          <w:sz w:val="26"/>
          <w:szCs w:val="26"/>
          <w:lang w:val="en-US"/>
        </w:rPr>
        <w:t>“</w:t>
      </w:r>
      <w:r>
        <w:rPr>
          <w:rFonts w:ascii="Times New Roman" w:hAnsi="Times New Roman" w:cs="Times New Roman"/>
          <w:sz w:val="26"/>
          <w:szCs w:val="26"/>
          <w:lang w:val="en-US"/>
        </w:rPr>
        <w:t>new and/or further evidence disclosed and /or revealed after the determination of the trial before the Supreme court, namely a letter of the virtual complainant RL dated 31 May 2020 addressed to the Registrar of the Supreme Court and to the attention of the Trial Judge, exonerating therein, the Appellant of t</w:t>
      </w:r>
      <w:r w:rsidR="00BC041A">
        <w:rPr>
          <w:rFonts w:ascii="Times New Roman" w:hAnsi="Times New Roman" w:cs="Times New Roman"/>
          <w:sz w:val="26"/>
          <w:szCs w:val="26"/>
          <w:lang w:val="en-US"/>
        </w:rPr>
        <w:t>he offences charged against him</w:t>
      </w:r>
      <w:r w:rsidRPr="00BC041A">
        <w:rPr>
          <w:rFonts w:ascii="Times New Roman" w:hAnsi="Times New Roman" w:cs="Times New Roman"/>
          <w:b/>
          <w:sz w:val="26"/>
          <w:szCs w:val="26"/>
          <w:lang w:val="en-US"/>
        </w:rPr>
        <w:t>”</w:t>
      </w:r>
      <w:r w:rsidR="00AC1BFD">
        <w:rPr>
          <w:rFonts w:ascii="Times New Roman" w:hAnsi="Times New Roman" w:cs="Times New Roman"/>
          <w:sz w:val="26"/>
          <w:szCs w:val="26"/>
          <w:lang w:val="en-US"/>
        </w:rPr>
        <w:t xml:space="preserve"> The application was made under rule 31(1) of the Seychelles Court of Appeal Rules 2005.</w:t>
      </w:r>
      <w:proofErr w:type="gramEnd"/>
      <w:r w:rsidR="00AC1BFD">
        <w:rPr>
          <w:rFonts w:ascii="Times New Roman" w:hAnsi="Times New Roman" w:cs="Times New Roman"/>
          <w:sz w:val="26"/>
          <w:szCs w:val="26"/>
          <w:lang w:val="en-US"/>
        </w:rPr>
        <w:t xml:space="preserve"> This </w:t>
      </w:r>
      <w:proofErr w:type="gramStart"/>
      <w:r w:rsidR="00AC1BFD">
        <w:rPr>
          <w:rFonts w:ascii="Times New Roman" w:hAnsi="Times New Roman" w:cs="Times New Roman"/>
          <w:sz w:val="26"/>
          <w:szCs w:val="26"/>
          <w:lang w:val="en-US"/>
        </w:rPr>
        <w:t>is a discretionary power that</w:t>
      </w:r>
      <w:proofErr w:type="gramEnd"/>
      <w:r w:rsidR="00AC1BFD">
        <w:rPr>
          <w:rFonts w:ascii="Times New Roman" w:hAnsi="Times New Roman" w:cs="Times New Roman"/>
          <w:sz w:val="26"/>
          <w:szCs w:val="26"/>
          <w:lang w:val="en-US"/>
        </w:rPr>
        <w:t xml:space="preserve"> may be exercised by the Cour</w:t>
      </w:r>
      <w:r w:rsidR="00D07A4B">
        <w:rPr>
          <w:rFonts w:ascii="Times New Roman" w:hAnsi="Times New Roman" w:cs="Times New Roman"/>
          <w:sz w:val="26"/>
          <w:szCs w:val="26"/>
          <w:lang w:val="en-US"/>
        </w:rPr>
        <w:t>t in</w:t>
      </w:r>
      <w:r w:rsidR="00163D44">
        <w:rPr>
          <w:rFonts w:ascii="Times New Roman" w:hAnsi="Times New Roman" w:cs="Times New Roman"/>
          <w:sz w:val="26"/>
          <w:szCs w:val="26"/>
          <w:lang w:val="en-US"/>
        </w:rPr>
        <w:t xml:space="preserve"> an</w:t>
      </w:r>
      <w:r w:rsidR="00D07A4B">
        <w:rPr>
          <w:rFonts w:ascii="Times New Roman" w:hAnsi="Times New Roman" w:cs="Times New Roman"/>
          <w:sz w:val="26"/>
          <w:szCs w:val="26"/>
          <w:lang w:val="en-US"/>
        </w:rPr>
        <w:t xml:space="preserve"> appropriate case</w:t>
      </w:r>
      <w:r w:rsidR="00AC1BFD">
        <w:rPr>
          <w:rFonts w:ascii="Times New Roman" w:hAnsi="Times New Roman" w:cs="Times New Roman"/>
          <w:sz w:val="26"/>
          <w:szCs w:val="26"/>
          <w:lang w:val="en-US"/>
        </w:rPr>
        <w:t xml:space="preserve">. It is to </w:t>
      </w:r>
      <w:proofErr w:type="gramStart"/>
      <w:r w:rsidR="00AC1BFD">
        <w:rPr>
          <w:rFonts w:ascii="Times New Roman" w:hAnsi="Times New Roman" w:cs="Times New Roman"/>
          <w:sz w:val="26"/>
          <w:szCs w:val="26"/>
          <w:lang w:val="en-US"/>
        </w:rPr>
        <w:t xml:space="preserve">be </w:t>
      </w:r>
      <w:r w:rsidR="00C8799F">
        <w:rPr>
          <w:rFonts w:ascii="Times New Roman" w:hAnsi="Times New Roman" w:cs="Times New Roman"/>
          <w:sz w:val="26"/>
          <w:szCs w:val="26"/>
          <w:lang w:val="en-US"/>
        </w:rPr>
        <w:t>noted</w:t>
      </w:r>
      <w:proofErr w:type="gramEnd"/>
      <w:r w:rsidR="00C8799F">
        <w:rPr>
          <w:rFonts w:ascii="Times New Roman" w:hAnsi="Times New Roman" w:cs="Times New Roman"/>
          <w:sz w:val="26"/>
          <w:szCs w:val="26"/>
          <w:lang w:val="en-US"/>
        </w:rPr>
        <w:t xml:space="preserve"> when</w:t>
      </w:r>
      <w:r w:rsidR="00AC1BFD">
        <w:rPr>
          <w:rFonts w:ascii="Times New Roman" w:hAnsi="Times New Roman" w:cs="Times New Roman"/>
          <w:sz w:val="26"/>
          <w:szCs w:val="26"/>
          <w:lang w:val="en-US"/>
        </w:rPr>
        <w:t xml:space="preserve"> this case was mentioned</w:t>
      </w:r>
      <w:r w:rsidR="00867ECD">
        <w:rPr>
          <w:rFonts w:ascii="Times New Roman" w:hAnsi="Times New Roman" w:cs="Times New Roman"/>
          <w:sz w:val="26"/>
          <w:szCs w:val="26"/>
          <w:lang w:val="en-US"/>
        </w:rPr>
        <w:t xml:space="preserve"> for purposes of case management</w:t>
      </w:r>
      <w:r w:rsidR="0049598D">
        <w:rPr>
          <w:rFonts w:ascii="Times New Roman" w:hAnsi="Times New Roman" w:cs="Times New Roman"/>
          <w:sz w:val="26"/>
          <w:szCs w:val="26"/>
          <w:lang w:val="en-US"/>
        </w:rPr>
        <w:t xml:space="preserve"> earlier</w:t>
      </w:r>
      <w:r w:rsidR="00AC1BFD">
        <w:rPr>
          <w:rFonts w:ascii="Times New Roman" w:hAnsi="Times New Roman" w:cs="Times New Roman"/>
          <w:sz w:val="26"/>
          <w:szCs w:val="26"/>
          <w:lang w:val="en-US"/>
        </w:rPr>
        <w:t>, Counsel for the Appellant withdrew his</w:t>
      </w:r>
      <w:r w:rsidR="00867ECD">
        <w:rPr>
          <w:rFonts w:ascii="Times New Roman" w:hAnsi="Times New Roman" w:cs="Times New Roman"/>
          <w:sz w:val="26"/>
          <w:szCs w:val="26"/>
          <w:lang w:val="en-US"/>
        </w:rPr>
        <w:t xml:space="preserve"> earlier</w:t>
      </w:r>
      <w:r w:rsidR="00AC1BFD">
        <w:rPr>
          <w:rFonts w:ascii="Times New Roman" w:hAnsi="Times New Roman" w:cs="Times New Roman"/>
          <w:sz w:val="26"/>
          <w:szCs w:val="26"/>
          <w:lang w:val="en-US"/>
        </w:rPr>
        <w:t xml:space="preserve"> application to adduce new evidence</w:t>
      </w:r>
      <w:r w:rsidR="00867ECD">
        <w:rPr>
          <w:rFonts w:ascii="Times New Roman" w:hAnsi="Times New Roman" w:cs="Times New Roman"/>
          <w:sz w:val="26"/>
          <w:szCs w:val="26"/>
          <w:lang w:val="en-US"/>
        </w:rPr>
        <w:t>.</w:t>
      </w:r>
      <w:r w:rsidR="00AC1BFD">
        <w:rPr>
          <w:rFonts w:ascii="Times New Roman" w:hAnsi="Times New Roman" w:cs="Times New Roman"/>
          <w:sz w:val="26"/>
          <w:szCs w:val="26"/>
          <w:lang w:val="en-US"/>
        </w:rPr>
        <w:t xml:space="preserve"> </w:t>
      </w:r>
      <w:proofErr w:type="gramStart"/>
      <w:r w:rsidR="00AC1BFD">
        <w:rPr>
          <w:rFonts w:ascii="Times New Roman" w:hAnsi="Times New Roman" w:cs="Times New Roman"/>
          <w:sz w:val="26"/>
          <w:szCs w:val="26"/>
          <w:lang w:val="en-US"/>
        </w:rPr>
        <w:t>It is the sa</w:t>
      </w:r>
      <w:r w:rsidR="003757E5">
        <w:rPr>
          <w:rFonts w:ascii="Times New Roman" w:hAnsi="Times New Roman" w:cs="Times New Roman"/>
          <w:sz w:val="26"/>
          <w:szCs w:val="26"/>
          <w:lang w:val="en-US"/>
        </w:rPr>
        <w:t>me application he sought to renew</w:t>
      </w:r>
      <w:r w:rsidR="00AC1BFD">
        <w:rPr>
          <w:rFonts w:ascii="Times New Roman" w:hAnsi="Times New Roman" w:cs="Times New Roman"/>
          <w:sz w:val="26"/>
          <w:szCs w:val="26"/>
          <w:lang w:val="en-US"/>
        </w:rPr>
        <w:t xml:space="preserve"> at the hearing of the appeal.</w:t>
      </w:r>
      <w:proofErr w:type="gramEnd"/>
      <w:r w:rsidR="00D07A4B">
        <w:rPr>
          <w:rFonts w:ascii="Times New Roman" w:hAnsi="Times New Roman" w:cs="Times New Roman"/>
          <w:sz w:val="26"/>
          <w:szCs w:val="26"/>
          <w:lang w:val="en-US"/>
        </w:rPr>
        <w:t xml:space="preserve"> This shows that both the Appellant and his counsel are not serious about the applications they make to Court,</w:t>
      </w:r>
      <w:r w:rsidR="003757E5">
        <w:rPr>
          <w:rFonts w:ascii="Times New Roman" w:hAnsi="Times New Roman" w:cs="Times New Roman"/>
          <w:sz w:val="26"/>
          <w:szCs w:val="26"/>
          <w:lang w:val="en-US"/>
        </w:rPr>
        <w:t xml:space="preserve"> and this should be discouraged. </w:t>
      </w:r>
      <w:r w:rsidR="00D07A4B">
        <w:rPr>
          <w:rFonts w:ascii="Times New Roman" w:hAnsi="Times New Roman" w:cs="Times New Roman"/>
          <w:sz w:val="26"/>
          <w:szCs w:val="26"/>
          <w:lang w:val="en-US"/>
        </w:rPr>
        <w:t xml:space="preserve">The ‘new and/or or further evidence’ sought to be led is an </w:t>
      </w:r>
      <w:r w:rsidR="003757E5">
        <w:rPr>
          <w:rFonts w:ascii="Times New Roman" w:hAnsi="Times New Roman" w:cs="Times New Roman"/>
          <w:sz w:val="26"/>
          <w:szCs w:val="26"/>
          <w:lang w:val="en-US"/>
        </w:rPr>
        <w:t>‘</w:t>
      </w:r>
      <w:r w:rsidR="00D07A4B" w:rsidRPr="003757E5">
        <w:rPr>
          <w:rFonts w:ascii="Times New Roman" w:hAnsi="Times New Roman" w:cs="Times New Roman"/>
          <w:sz w:val="26"/>
          <w:szCs w:val="26"/>
          <w:lang w:val="en-US"/>
        </w:rPr>
        <w:t>alleged letter</w:t>
      </w:r>
      <w:r w:rsidR="003757E5">
        <w:rPr>
          <w:rFonts w:ascii="Times New Roman" w:hAnsi="Times New Roman" w:cs="Times New Roman"/>
          <w:sz w:val="26"/>
          <w:szCs w:val="26"/>
          <w:lang w:val="en-US"/>
        </w:rPr>
        <w:t>’</w:t>
      </w:r>
      <w:r w:rsidR="00D07A4B">
        <w:rPr>
          <w:rFonts w:ascii="Times New Roman" w:hAnsi="Times New Roman" w:cs="Times New Roman"/>
          <w:sz w:val="26"/>
          <w:szCs w:val="26"/>
          <w:lang w:val="en-US"/>
        </w:rPr>
        <w:t xml:space="preserve"> from the victim, RL.</w:t>
      </w:r>
      <w:r w:rsidR="003757E5">
        <w:rPr>
          <w:rFonts w:ascii="Times New Roman" w:hAnsi="Times New Roman" w:cs="Times New Roman"/>
          <w:sz w:val="26"/>
          <w:szCs w:val="26"/>
          <w:lang w:val="en-US"/>
        </w:rPr>
        <w:t xml:space="preserve"> It is not an affidavit sworn before a Notary. </w:t>
      </w:r>
      <w:r w:rsidR="00D07A4B">
        <w:rPr>
          <w:rFonts w:ascii="Times New Roman" w:hAnsi="Times New Roman" w:cs="Times New Roman"/>
          <w:sz w:val="26"/>
          <w:szCs w:val="26"/>
          <w:lang w:val="en-US"/>
        </w:rPr>
        <w:t xml:space="preserve"> There is nothing to indicate that the said letter </w:t>
      </w:r>
      <w:proofErr w:type="gramStart"/>
      <w:r w:rsidR="005F393F">
        <w:rPr>
          <w:rFonts w:ascii="Times New Roman" w:hAnsi="Times New Roman" w:cs="Times New Roman"/>
          <w:sz w:val="26"/>
          <w:szCs w:val="26"/>
          <w:lang w:val="en-US"/>
        </w:rPr>
        <w:t>was</w:t>
      </w:r>
      <w:r w:rsidR="003757E5">
        <w:rPr>
          <w:rFonts w:ascii="Times New Roman" w:hAnsi="Times New Roman" w:cs="Times New Roman"/>
          <w:sz w:val="26"/>
          <w:szCs w:val="26"/>
          <w:lang w:val="en-US"/>
        </w:rPr>
        <w:t xml:space="preserve"> even</w:t>
      </w:r>
      <w:r w:rsidR="005F393F">
        <w:rPr>
          <w:rFonts w:ascii="Times New Roman" w:hAnsi="Times New Roman" w:cs="Times New Roman"/>
          <w:sz w:val="26"/>
          <w:szCs w:val="26"/>
          <w:lang w:val="en-US"/>
        </w:rPr>
        <w:t xml:space="preserve"> written</w:t>
      </w:r>
      <w:proofErr w:type="gramEnd"/>
      <w:r w:rsidR="005F393F">
        <w:rPr>
          <w:rFonts w:ascii="Times New Roman" w:hAnsi="Times New Roman" w:cs="Times New Roman"/>
          <w:sz w:val="26"/>
          <w:szCs w:val="26"/>
          <w:lang w:val="en-US"/>
        </w:rPr>
        <w:t xml:space="preserve"> by the victim RL</w:t>
      </w:r>
      <w:r w:rsidR="00BC041A">
        <w:rPr>
          <w:rFonts w:ascii="Times New Roman" w:hAnsi="Times New Roman" w:cs="Times New Roman"/>
          <w:sz w:val="26"/>
          <w:szCs w:val="26"/>
          <w:lang w:val="en-US"/>
        </w:rPr>
        <w:t>,</w:t>
      </w:r>
      <w:r w:rsidR="003757E5">
        <w:rPr>
          <w:rFonts w:ascii="Times New Roman" w:hAnsi="Times New Roman" w:cs="Times New Roman"/>
          <w:sz w:val="26"/>
          <w:szCs w:val="26"/>
          <w:lang w:val="en-US"/>
        </w:rPr>
        <w:t xml:space="preserve"> is</w:t>
      </w:r>
      <w:r w:rsidR="00BC041A">
        <w:rPr>
          <w:rFonts w:ascii="Times New Roman" w:hAnsi="Times New Roman" w:cs="Times New Roman"/>
          <w:sz w:val="26"/>
          <w:szCs w:val="26"/>
          <w:lang w:val="en-US"/>
        </w:rPr>
        <w:t xml:space="preserve"> in her handwriting</w:t>
      </w:r>
      <w:r w:rsidR="003757E5">
        <w:rPr>
          <w:rFonts w:ascii="Times New Roman" w:hAnsi="Times New Roman" w:cs="Times New Roman"/>
          <w:sz w:val="26"/>
          <w:szCs w:val="26"/>
          <w:lang w:val="en-US"/>
        </w:rPr>
        <w:t xml:space="preserve"> and if by her,</w:t>
      </w:r>
      <w:r w:rsidR="00D07A4B">
        <w:rPr>
          <w:rFonts w:ascii="Times New Roman" w:hAnsi="Times New Roman" w:cs="Times New Roman"/>
          <w:sz w:val="26"/>
          <w:szCs w:val="26"/>
          <w:lang w:val="en-US"/>
        </w:rPr>
        <w:t xml:space="preserve"> voluntarily.</w:t>
      </w:r>
      <w:r w:rsidR="005F393F">
        <w:rPr>
          <w:rFonts w:ascii="Times New Roman" w:hAnsi="Times New Roman" w:cs="Times New Roman"/>
          <w:sz w:val="26"/>
          <w:szCs w:val="26"/>
          <w:lang w:val="en-US"/>
        </w:rPr>
        <w:t xml:space="preserve"> </w:t>
      </w:r>
      <w:proofErr w:type="gramStart"/>
      <w:r w:rsidR="005F393F">
        <w:rPr>
          <w:rFonts w:ascii="Times New Roman" w:hAnsi="Times New Roman" w:cs="Times New Roman"/>
          <w:sz w:val="26"/>
          <w:szCs w:val="26"/>
          <w:lang w:val="en-US"/>
        </w:rPr>
        <w:t>Further the record of proceedings</w:t>
      </w:r>
      <w:r w:rsidR="00163D44">
        <w:rPr>
          <w:rFonts w:ascii="Times New Roman" w:hAnsi="Times New Roman" w:cs="Times New Roman"/>
          <w:sz w:val="26"/>
          <w:szCs w:val="26"/>
          <w:lang w:val="en-US"/>
        </w:rPr>
        <w:t xml:space="preserve"> of the 12</w:t>
      </w:r>
      <w:r w:rsidR="00163D44" w:rsidRPr="00163D44">
        <w:rPr>
          <w:rFonts w:ascii="Times New Roman" w:hAnsi="Times New Roman" w:cs="Times New Roman"/>
          <w:sz w:val="26"/>
          <w:szCs w:val="26"/>
          <w:vertAlign w:val="superscript"/>
          <w:lang w:val="en-US"/>
        </w:rPr>
        <w:t>th</w:t>
      </w:r>
      <w:r w:rsidR="00163D44">
        <w:rPr>
          <w:rFonts w:ascii="Times New Roman" w:hAnsi="Times New Roman" w:cs="Times New Roman"/>
          <w:sz w:val="26"/>
          <w:szCs w:val="26"/>
          <w:lang w:val="en-US"/>
        </w:rPr>
        <w:t xml:space="preserve"> June 2020</w:t>
      </w:r>
      <w:r w:rsidR="005F393F">
        <w:rPr>
          <w:rFonts w:ascii="Times New Roman" w:hAnsi="Times New Roman" w:cs="Times New Roman"/>
          <w:sz w:val="26"/>
          <w:szCs w:val="26"/>
          <w:lang w:val="en-US"/>
        </w:rPr>
        <w:t xml:space="preserve"> in this case shows</w:t>
      </w:r>
      <w:r w:rsidR="006E7E28">
        <w:rPr>
          <w:rFonts w:ascii="Times New Roman" w:hAnsi="Times New Roman" w:cs="Times New Roman"/>
          <w:sz w:val="26"/>
          <w:szCs w:val="26"/>
          <w:lang w:val="en-US"/>
        </w:rPr>
        <w:t>,</w:t>
      </w:r>
      <w:r w:rsidR="006E7E28" w:rsidRPr="006E7E28">
        <w:rPr>
          <w:rFonts w:ascii="Times New Roman" w:hAnsi="Times New Roman" w:cs="Times New Roman"/>
          <w:sz w:val="26"/>
          <w:szCs w:val="26"/>
          <w:lang w:val="en-US"/>
        </w:rPr>
        <w:t xml:space="preserve"> </w:t>
      </w:r>
      <w:r w:rsidR="006E7E28">
        <w:rPr>
          <w:rFonts w:ascii="Times New Roman" w:hAnsi="Times New Roman" w:cs="Times New Roman"/>
          <w:sz w:val="26"/>
          <w:szCs w:val="26"/>
          <w:lang w:val="en-US"/>
        </w:rPr>
        <w:t xml:space="preserve">as stated in the Notice of Motion, </w:t>
      </w:r>
      <w:r w:rsidR="005F393F">
        <w:rPr>
          <w:rFonts w:ascii="Times New Roman" w:hAnsi="Times New Roman" w:cs="Times New Roman"/>
          <w:sz w:val="26"/>
          <w:szCs w:val="26"/>
          <w:lang w:val="en-US"/>
        </w:rPr>
        <w:t xml:space="preserve"> that Counsel appearing for the Appellant at the </w:t>
      </w:r>
      <w:r w:rsidR="00181E9F">
        <w:rPr>
          <w:rFonts w:ascii="Times New Roman" w:hAnsi="Times New Roman" w:cs="Times New Roman"/>
          <w:sz w:val="26"/>
          <w:szCs w:val="26"/>
          <w:lang w:val="en-US"/>
        </w:rPr>
        <w:t>trial, had not stated anything about a letter</w:t>
      </w:r>
      <w:r w:rsidR="00181E9F" w:rsidRPr="00181E9F">
        <w:rPr>
          <w:rFonts w:ascii="Times New Roman" w:hAnsi="Times New Roman" w:cs="Times New Roman"/>
          <w:sz w:val="26"/>
          <w:szCs w:val="26"/>
          <w:lang w:val="en-US"/>
        </w:rPr>
        <w:t xml:space="preserve"> </w:t>
      </w:r>
      <w:r w:rsidR="00181E9F">
        <w:rPr>
          <w:rFonts w:ascii="Times New Roman" w:hAnsi="Times New Roman" w:cs="Times New Roman"/>
          <w:sz w:val="26"/>
          <w:szCs w:val="26"/>
          <w:lang w:val="en-US"/>
        </w:rPr>
        <w:t>of the virtual complainant RL dated 31 May 2020 addressed to the Registrar and to the attention of the Trial Judge</w:t>
      </w:r>
      <w:r w:rsidR="00C8799F">
        <w:rPr>
          <w:rFonts w:ascii="Times New Roman" w:hAnsi="Times New Roman" w:cs="Times New Roman"/>
          <w:sz w:val="26"/>
          <w:szCs w:val="26"/>
          <w:lang w:val="en-US"/>
        </w:rPr>
        <w:t>,</w:t>
      </w:r>
      <w:r w:rsidR="00181E9F">
        <w:rPr>
          <w:rFonts w:ascii="Times New Roman" w:hAnsi="Times New Roman" w:cs="Times New Roman"/>
          <w:sz w:val="26"/>
          <w:szCs w:val="26"/>
          <w:lang w:val="en-US"/>
        </w:rPr>
        <w:t xml:space="preserve"> </w:t>
      </w:r>
      <w:r w:rsidR="00867ECD">
        <w:rPr>
          <w:rFonts w:ascii="Times New Roman" w:hAnsi="Times New Roman" w:cs="Times New Roman"/>
          <w:sz w:val="26"/>
          <w:szCs w:val="26"/>
          <w:lang w:val="en-US"/>
        </w:rPr>
        <w:t>when he mitigated</w:t>
      </w:r>
      <w:r w:rsidR="00C8799F">
        <w:rPr>
          <w:rFonts w:ascii="Times New Roman" w:hAnsi="Times New Roman" w:cs="Times New Roman"/>
          <w:sz w:val="26"/>
          <w:szCs w:val="26"/>
          <w:lang w:val="en-US"/>
        </w:rPr>
        <w:t>,</w:t>
      </w:r>
      <w:r w:rsidR="00181E9F">
        <w:rPr>
          <w:rFonts w:ascii="Times New Roman" w:hAnsi="Times New Roman" w:cs="Times New Roman"/>
          <w:sz w:val="26"/>
          <w:szCs w:val="26"/>
          <w:lang w:val="en-US"/>
        </w:rPr>
        <w:t xml:space="preserve"> but</w:t>
      </w:r>
      <w:r w:rsidR="00163D44">
        <w:rPr>
          <w:rFonts w:ascii="Times New Roman" w:hAnsi="Times New Roman" w:cs="Times New Roman"/>
          <w:sz w:val="26"/>
          <w:szCs w:val="26"/>
          <w:lang w:val="en-US"/>
        </w:rPr>
        <w:t xml:space="preserve"> had only</w:t>
      </w:r>
      <w:r w:rsidR="00181E9F">
        <w:rPr>
          <w:rFonts w:ascii="Times New Roman" w:hAnsi="Times New Roman" w:cs="Times New Roman"/>
          <w:sz w:val="26"/>
          <w:szCs w:val="26"/>
          <w:lang w:val="en-US"/>
        </w:rPr>
        <w:t xml:space="preserve"> </w:t>
      </w:r>
      <w:r w:rsidR="00867ECD">
        <w:rPr>
          <w:rFonts w:ascii="Times New Roman" w:hAnsi="Times New Roman" w:cs="Times New Roman"/>
          <w:sz w:val="26"/>
          <w:szCs w:val="26"/>
          <w:lang w:val="en-US"/>
        </w:rPr>
        <w:t xml:space="preserve">stated </w:t>
      </w:r>
      <w:r w:rsidR="00181E9F">
        <w:rPr>
          <w:rFonts w:ascii="Times New Roman" w:hAnsi="Times New Roman" w:cs="Times New Roman"/>
          <w:sz w:val="26"/>
          <w:szCs w:val="26"/>
          <w:lang w:val="en-US"/>
        </w:rPr>
        <w:t xml:space="preserve">that “the mother of the victim has spoken of something which totally exonerate the accused person”, which the learned Trial Judge had rightly refused to accept by stating </w:t>
      </w:r>
      <w:r w:rsidR="00181E9F" w:rsidRPr="003757E5">
        <w:rPr>
          <w:rFonts w:ascii="Times New Roman" w:hAnsi="Times New Roman" w:cs="Times New Roman"/>
          <w:b/>
          <w:sz w:val="26"/>
          <w:szCs w:val="26"/>
          <w:lang w:val="en-US"/>
        </w:rPr>
        <w:t>“</w:t>
      </w:r>
      <w:r w:rsidR="00867ECD">
        <w:rPr>
          <w:rFonts w:ascii="Times New Roman" w:hAnsi="Times New Roman" w:cs="Times New Roman"/>
          <w:sz w:val="26"/>
          <w:szCs w:val="26"/>
          <w:lang w:val="en-US"/>
        </w:rPr>
        <w:t xml:space="preserve">Too </w:t>
      </w:r>
      <w:r w:rsidR="00181E9F">
        <w:rPr>
          <w:rFonts w:ascii="Times New Roman" w:hAnsi="Times New Roman" w:cs="Times New Roman"/>
          <w:sz w:val="26"/>
          <w:szCs w:val="26"/>
          <w:lang w:val="en-US"/>
        </w:rPr>
        <w:t>late.</w:t>
      </w:r>
      <w:proofErr w:type="gramEnd"/>
      <w:r w:rsidR="00181E9F">
        <w:rPr>
          <w:rFonts w:ascii="Times New Roman" w:hAnsi="Times New Roman" w:cs="Times New Roman"/>
          <w:sz w:val="26"/>
          <w:szCs w:val="26"/>
          <w:lang w:val="en-US"/>
        </w:rPr>
        <w:t xml:space="preserve"> The mother testified in Court so whatever she says after the conviction it is completely irrelevant.</w:t>
      </w:r>
      <w:r w:rsidR="00163D44" w:rsidRPr="003757E5">
        <w:rPr>
          <w:rFonts w:ascii="Times New Roman" w:hAnsi="Times New Roman" w:cs="Times New Roman"/>
          <w:b/>
          <w:sz w:val="26"/>
          <w:szCs w:val="26"/>
          <w:lang w:val="en-US"/>
        </w:rPr>
        <w:t>”</w:t>
      </w:r>
      <w:r w:rsidR="00C8799F">
        <w:rPr>
          <w:rFonts w:ascii="Times New Roman" w:hAnsi="Times New Roman" w:cs="Times New Roman"/>
          <w:sz w:val="26"/>
          <w:szCs w:val="26"/>
          <w:lang w:val="en-US"/>
        </w:rPr>
        <w:t xml:space="preserve"> This Court would</w:t>
      </w:r>
      <w:r w:rsidR="00BC041A">
        <w:rPr>
          <w:rFonts w:ascii="Times New Roman" w:hAnsi="Times New Roman" w:cs="Times New Roman"/>
          <w:sz w:val="26"/>
          <w:szCs w:val="26"/>
          <w:lang w:val="en-US"/>
        </w:rPr>
        <w:t xml:space="preserve"> say the</w:t>
      </w:r>
      <w:r w:rsidR="00C8799F">
        <w:rPr>
          <w:rFonts w:ascii="Times New Roman" w:hAnsi="Times New Roman" w:cs="Times New Roman"/>
          <w:sz w:val="26"/>
          <w:szCs w:val="26"/>
          <w:lang w:val="en-US"/>
        </w:rPr>
        <w:t xml:space="preserve"> same thing</w:t>
      </w:r>
      <w:r w:rsidR="00BC041A">
        <w:rPr>
          <w:rFonts w:ascii="Times New Roman" w:hAnsi="Times New Roman" w:cs="Times New Roman"/>
          <w:sz w:val="26"/>
          <w:szCs w:val="26"/>
          <w:lang w:val="en-US"/>
        </w:rPr>
        <w:t xml:space="preserve">, namely RL has testified in Court, so whatever </w:t>
      </w:r>
      <w:r w:rsidR="003757E5">
        <w:rPr>
          <w:rFonts w:ascii="Times New Roman" w:hAnsi="Times New Roman" w:cs="Times New Roman"/>
          <w:sz w:val="26"/>
          <w:szCs w:val="26"/>
          <w:lang w:val="en-US"/>
        </w:rPr>
        <w:t>she says after the conviction</w:t>
      </w:r>
      <w:r w:rsidR="00BC041A">
        <w:rPr>
          <w:rFonts w:ascii="Times New Roman" w:hAnsi="Times New Roman" w:cs="Times New Roman"/>
          <w:sz w:val="26"/>
          <w:szCs w:val="26"/>
          <w:lang w:val="en-US"/>
        </w:rPr>
        <w:t xml:space="preserve"> is completely irrelevant</w:t>
      </w:r>
      <w:r w:rsidR="003757E5">
        <w:rPr>
          <w:rFonts w:ascii="Times New Roman" w:hAnsi="Times New Roman" w:cs="Times New Roman"/>
          <w:sz w:val="26"/>
          <w:szCs w:val="26"/>
          <w:lang w:val="en-US"/>
        </w:rPr>
        <w:t>.</w:t>
      </w:r>
      <w:r w:rsidR="00C8799F">
        <w:rPr>
          <w:rFonts w:ascii="Times New Roman" w:hAnsi="Times New Roman" w:cs="Times New Roman"/>
          <w:sz w:val="26"/>
          <w:szCs w:val="26"/>
          <w:lang w:val="en-US"/>
        </w:rPr>
        <w:t xml:space="preserve"> </w:t>
      </w:r>
      <w:r w:rsidR="003757E5">
        <w:rPr>
          <w:rFonts w:ascii="Times New Roman" w:hAnsi="Times New Roman" w:cs="Times New Roman"/>
          <w:sz w:val="26"/>
          <w:szCs w:val="26"/>
          <w:lang w:val="en-US"/>
        </w:rPr>
        <w:t xml:space="preserve"> I therefor had</w:t>
      </w:r>
      <w:r w:rsidR="00163D44">
        <w:rPr>
          <w:rFonts w:ascii="Times New Roman" w:hAnsi="Times New Roman" w:cs="Times New Roman"/>
          <w:sz w:val="26"/>
          <w:szCs w:val="26"/>
          <w:lang w:val="en-US"/>
        </w:rPr>
        <w:t xml:space="preserve"> no hesitation in rejecting the application to adduce ‘new and/or or further evidence’.</w:t>
      </w:r>
      <w:r w:rsidR="00181E9F">
        <w:rPr>
          <w:rFonts w:ascii="Times New Roman" w:hAnsi="Times New Roman" w:cs="Times New Roman"/>
          <w:sz w:val="26"/>
          <w:szCs w:val="26"/>
          <w:lang w:val="en-US"/>
        </w:rPr>
        <w:t xml:space="preserve"> </w:t>
      </w:r>
    </w:p>
    <w:p w14:paraId="7DBFBA12" w14:textId="5D46D3E8" w:rsidR="00DD30AB" w:rsidRDefault="00DD30AB" w:rsidP="00AC1BFD">
      <w:pPr>
        <w:pStyle w:val="ListParagraph"/>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p>
    <w:p w14:paraId="39861CFF" w14:textId="7A7865C1" w:rsidR="00560AA4" w:rsidRPr="00560AA4" w:rsidRDefault="00560AA4" w:rsidP="00560AA4">
      <w:pPr>
        <w:pStyle w:val="ListParagraph"/>
        <w:numPr>
          <w:ilvl w:val="0"/>
          <w:numId w:val="14"/>
        </w:numPr>
        <w:spacing w:line="360" w:lineRule="auto"/>
        <w:jc w:val="both"/>
        <w:rPr>
          <w:rFonts w:ascii="Times New Roman" w:hAnsi="Times New Roman" w:cs="Times New Roman"/>
          <w:sz w:val="26"/>
          <w:szCs w:val="26"/>
          <w:lang w:val="en-US"/>
        </w:rPr>
      </w:pPr>
      <w:r w:rsidRPr="00560AA4">
        <w:rPr>
          <w:rFonts w:ascii="Times New Roman" w:hAnsi="Times New Roman" w:cs="Times New Roman"/>
          <w:sz w:val="26"/>
          <w:szCs w:val="26"/>
          <w:lang w:val="en-US"/>
        </w:rPr>
        <w:lastRenderedPageBreak/>
        <w:t xml:space="preserve">The Appellant who is an older brother of the virtual complainant, RL, had been indicted as the </w:t>
      </w:r>
      <w:proofErr w:type="gramStart"/>
      <w:r w:rsidRPr="00560AA4">
        <w:rPr>
          <w:rFonts w:ascii="Times New Roman" w:hAnsi="Times New Roman" w:cs="Times New Roman"/>
          <w:sz w:val="26"/>
          <w:szCs w:val="26"/>
          <w:lang w:val="en-US"/>
        </w:rPr>
        <w:t>1</w:t>
      </w:r>
      <w:r w:rsidRPr="00560AA4">
        <w:rPr>
          <w:rFonts w:ascii="Times New Roman" w:hAnsi="Times New Roman" w:cs="Times New Roman"/>
          <w:sz w:val="26"/>
          <w:szCs w:val="26"/>
          <w:vertAlign w:val="superscript"/>
          <w:lang w:val="en-US"/>
        </w:rPr>
        <w:t>st</w:t>
      </w:r>
      <w:proofErr w:type="gramEnd"/>
      <w:r w:rsidRPr="00560AA4">
        <w:rPr>
          <w:rFonts w:ascii="Times New Roman" w:hAnsi="Times New Roman" w:cs="Times New Roman"/>
          <w:sz w:val="26"/>
          <w:szCs w:val="26"/>
          <w:lang w:val="en-US"/>
        </w:rPr>
        <w:t xml:space="preserve"> accused before the Supreme Court, along with his father, who is also the father of RL, as the 2</w:t>
      </w:r>
      <w:r w:rsidRPr="00560AA4">
        <w:rPr>
          <w:rFonts w:ascii="Times New Roman" w:hAnsi="Times New Roman" w:cs="Times New Roman"/>
          <w:sz w:val="26"/>
          <w:szCs w:val="26"/>
          <w:vertAlign w:val="superscript"/>
          <w:lang w:val="en-US"/>
        </w:rPr>
        <w:t>nd</w:t>
      </w:r>
      <w:r w:rsidRPr="00560AA4">
        <w:rPr>
          <w:rFonts w:ascii="Times New Roman" w:hAnsi="Times New Roman" w:cs="Times New Roman"/>
          <w:sz w:val="26"/>
          <w:szCs w:val="26"/>
          <w:lang w:val="en-US"/>
        </w:rPr>
        <w:t xml:space="preserve"> accused. The father too </w:t>
      </w:r>
      <w:proofErr w:type="gramStart"/>
      <w:r w:rsidRPr="00560AA4">
        <w:rPr>
          <w:rFonts w:ascii="Times New Roman" w:hAnsi="Times New Roman" w:cs="Times New Roman"/>
          <w:sz w:val="26"/>
          <w:szCs w:val="26"/>
          <w:lang w:val="en-US"/>
        </w:rPr>
        <w:t>had been charged</w:t>
      </w:r>
      <w:proofErr w:type="gramEnd"/>
      <w:r w:rsidRPr="00560AA4">
        <w:rPr>
          <w:rFonts w:ascii="Times New Roman" w:hAnsi="Times New Roman" w:cs="Times New Roman"/>
          <w:sz w:val="26"/>
          <w:szCs w:val="26"/>
          <w:lang w:val="en-US"/>
        </w:rPr>
        <w:t xml:space="preserve"> under two counts for committing two acts of indecency on RL in 2012 but had been acquitted on both counts. It is to be noted and as set out in the judgment: </w:t>
      </w:r>
      <w:r w:rsidRPr="00E22F50">
        <w:rPr>
          <w:rFonts w:ascii="Times New Roman" w:hAnsi="Times New Roman" w:cs="Times New Roman"/>
          <w:b/>
          <w:sz w:val="26"/>
          <w:szCs w:val="26"/>
          <w:lang w:val="en-US"/>
        </w:rPr>
        <w:t>“</w:t>
      </w:r>
      <w:r w:rsidRPr="00560AA4">
        <w:rPr>
          <w:rFonts w:ascii="Times New Roman" w:hAnsi="Times New Roman" w:cs="Times New Roman"/>
          <w:sz w:val="26"/>
          <w:szCs w:val="26"/>
          <w:lang w:val="en-US"/>
        </w:rPr>
        <w:t>It is emphasized from the start that there is no evidence of there being any collective acts or common knowledge by the 1</w:t>
      </w:r>
      <w:r w:rsidRPr="00560AA4">
        <w:rPr>
          <w:rFonts w:ascii="Times New Roman" w:hAnsi="Times New Roman" w:cs="Times New Roman"/>
          <w:sz w:val="26"/>
          <w:szCs w:val="26"/>
          <w:vertAlign w:val="superscript"/>
          <w:lang w:val="en-US"/>
        </w:rPr>
        <w:t>st</w:t>
      </w:r>
      <w:r w:rsidRPr="00560AA4">
        <w:rPr>
          <w:rFonts w:ascii="Times New Roman" w:hAnsi="Times New Roman" w:cs="Times New Roman"/>
          <w:sz w:val="26"/>
          <w:szCs w:val="26"/>
          <w:lang w:val="en-US"/>
        </w:rPr>
        <w:t xml:space="preserve"> and 2</w:t>
      </w:r>
      <w:r w:rsidRPr="00560AA4">
        <w:rPr>
          <w:rFonts w:ascii="Times New Roman" w:hAnsi="Times New Roman" w:cs="Times New Roman"/>
          <w:sz w:val="26"/>
          <w:szCs w:val="26"/>
          <w:vertAlign w:val="superscript"/>
          <w:lang w:val="en-US"/>
        </w:rPr>
        <w:t>nd</w:t>
      </w:r>
      <w:r w:rsidRPr="00560AA4">
        <w:rPr>
          <w:rFonts w:ascii="Times New Roman" w:hAnsi="Times New Roman" w:cs="Times New Roman"/>
          <w:sz w:val="26"/>
          <w:szCs w:val="26"/>
          <w:lang w:val="en-US"/>
        </w:rPr>
        <w:t xml:space="preserve"> accused in relation to the charges levelled against them</w:t>
      </w:r>
      <w:r w:rsidRPr="00E22F50">
        <w:rPr>
          <w:rFonts w:ascii="Times New Roman" w:hAnsi="Times New Roman" w:cs="Times New Roman"/>
          <w:b/>
          <w:sz w:val="26"/>
          <w:szCs w:val="26"/>
          <w:lang w:val="en-US"/>
        </w:rPr>
        <w:t>.”</w:t>
      </w:r>
      <w:r w:rsidRPr="00560AA4">
        <w:rPr>
          <w:rFonts w:ascii="Times New Roman" w:hAnsi="Times New Roman" w:cs="Times New Roman"/>
          <w:sz w:val="26"/>
          <w:szCs w:val="26"/>
          <w:lang w:val="en-US"/>
        </w:rPr>
        <w:t xml:space="preserve"> The offences although committed in 2012 had been on di</w:t>
      </w:r>
      <w:r w:rsidR="00E22F50">
        <w:rPr>
          <w:rFonts w:ascii="Times New Roman" w:hAnsi="Times New Roman" w:cs="Times New Roman"/>
          <w:sz w:val="26"/>
          <w:szCs w:val="26"/>
          <w:lang w:val="en-US"/>
        </w:rPr>
        <w:t xml:space="preserve">fferent dates and committed </w:t>
      </w:r>
      <w:r w:rsidR="00E22F50" w:rsidRPr="00560AA4">
        <w:rPr>
          <w:rFonts w:ascii="Times New Roman" w:hAnsi="Times New Roman" w:cs="Times New Roman"/>
          <w:sz w:val="26"/>
          <w:szCs w:val="26"/>
          <w:lang w:val="en-US"/>
        </w:rPr>
        <w:t>by</w:t>
      </w:r>
      <w:r w:rsidRPr="00560AA4">
        <w:rPr>
          <w:rFonts w:ascii="Times New Roman" w:hAnsi="Times New Roman" w:cs="Times New Roman"/>
          <w:sz w:val="26"/>
          <w:szCs w:val="26"/>
          <w:lang w:val="en-US"/>
        </w:rPr>
        <w:t xml:space="preserve"> </w:t>
      </w:r>
      <w:r w:rsidR="00E94256">
        <w:rPr>
          <w:rFonts w:ascii="Times New Roman" w:hAnsi="Times New Roman" w:cs="Times New Roman"/>
          <w:sz w:val="26"/>
          <w:szCs w:val="26"/>
          <w:lang w:val="en-US"/>
        </w:rPr>
        <w:t xml:space="preserve">either </w:t>
      </w:r>
      <w:r w:rsidRPr="00560AA4">
        <w:rPr>
          <w:rFonts w:ascii="Times New Roman" w:hAnsi="Times New Roman" w:cs="Times New Roman"/>
          <w:sz w:val="26"/>
          <w:szCs w:val="26"/>
          <w:lang w:val="en-US"/>
        </w:rPr>
        <w:t>one</w:t>
      </w:r>
      <w:r w:rsidR="00E94256">
        <w:rPr>
          <w:rFonts w:ascii="Times New Roman" w:hAnsi="Times New Roman" w:cs="Times New Roman"/>
          <w:sz w:val="26"/>
          <w:szCs w:val="26"/>
          <w:lang w:val="en-US"/>
        </w:rPr>
        <w:t xml:space="preserve"> of the</w:t>
      </w:r>
      <w:r w:rsidRPr="00560AA4">
        <w:rPr>
          <w:rFonts w:ascii="Times New Roman" w:hAnsi="Times New Roman" w:cs="Times New Roman"/>
          <w:sz w:val="26"/>
          <w:szCs w:val="26"/>
          <w:lang w:val="en-US"/>
        </w:rPr>
        <w:t xml:space="preserve"> accused</w:t>
      </w:r>
      <w:r w:rsidR="00F93602">
        <w:rPr>
          <w:rFonts w:ascii="Times New Roman" w:hAnsi="Times New Roman" w:cs="Times New Roman"/>
          <w:sz w:val="26"/>
          <w:szCs w:val="26"/>
          <w:lang w:val="en-US"/>
        </w:rPr>
        <w:t xml:space="preserve"> on the respective occasions</w:t>
      </w:r>
      <w:r w:rsidRPr="00560AA4">
        <w:rPr>
          <w:rFonts w:ascii="Times New Roman" w:hAnsi="Times New Roman" w:cs="Times New Roman"/>
          <w:sz w:val="26"/>
          <w:szCs w:val="26"/>
          <w:lang w:val="en-US"/>
        </w:rPr>
        <w:t>.</w:t>
      </w:r>
      <w:r w:rsidR="00E22F50">
        <w:rPr>
          <w:rFonts w:ascii="Times New Roman" w:hAnsi="Times New Roman" w:cs="Times New Roman"/>
          <w:sz w:val="26"/>
          <w:szCs w:val="26"/>
          <w:lang w:val="en-US"/>
        </w:rPr>
        <w:t xml:space="preserve"> It is not the function of this Court to question the correctness of the decision of the learned Trial Judge to acquit the </w:t>
      </w:r>
      <w:proofErr w:type="gramStart"/>
      <w:r w:rsidR="00E22F50">
        <w:rPr>
          <w:rFonts w:ascii="Times New Roman" w:hAnsi="Times New Roman" w:cs="Times New Roman"/>
          <w:sz w:val="26"/>
          <w:szCs w:val="26"/>
          <w:lang w:val="en-US"/>
        </w:rPr>
        <w:t>2</w:t>
      </w:r>
      <w:r w:rsidR="00E22F50" w:rsidRPr="00E22F50">
        <w:rPr>
          <w:rFonts w:ascii="Times New Roman" w:hAnsi="Times New Roman" w:cs="Times New Roman"/>
          <w:sz w:val="26"/>
          <w:szCs w:val="26"/>
          <w:vertAlign w:val="superscript"/>
          <w:lang w:val="en-US"/>
        </w:rPr>
        <w:t>nd</w:t>
      </w:r>
      <w:proofErr w:type="gramEnd"/>
      <w:r w:rsidR="00E22F50">
        <w:rPr>
          <w:rFonts w:ascii="Times New Roman" w:hAnsi="Times New Roman" w:cs="Times New Roman"/>
          <w:sz w:val="26"/>
          <w:szCs w:val="26"/>
          <w:lang w:val="en-US"/>
        </w:rPr>
        <w:t xml:space="preserve"> accused. Even had the learned Trial Judge erred in acquitting the </w:t>
      </w:r>
      <w:proofErr w:type="gramStart"/>
      <w:r w:rsidR="00E22F50">
        <w:rPr>
          <w:rFonts w:ascii="Times New Roman" w:hAnsi="Times New Roman" w:cs="Times New Roman"/>
          <w:sz w:val="26"/>
          <w:szCs w:val="26"/>
          <w:lang w:val="en-US"/>
        </w:rPr>
        <w:t>2</w:t>
      </w:r>
      <w:r w:rsidR="00E22F50" w:rsidRPr="00E22F50">
        <w:rPr>
          <w:rFonts w:ascii="Times New Roman" w:hAnsi="Times New Roman" w:cs="Times New Roman"/>
          <w:sz w:val="26"/>
          <w:szCs w:val="26"/>
          <w:vertAlign w:val="superscript"/>
          <w:lang w:val="en-US"/>
        </w:rPr>
        <w:t>nd</w:t>
      </w:r>
      <w:proofErr w:type="gramEnd"/>
      <w:r w:rsidR="00E22F50">
        <w:rPr>
          <w:rFonts w:ascii="Times New Roman" w:hAnsi="Times New Roman" w:cs="Times New Roman"/>
          <w:sz w:val="26"/>
          <w:szCs w:val="26"/>
          <w:lang w:val="en-US"/>
        </w:rPr>
        <w:t xml:space="preserve"> accused, that alone cannot be a basis for this Court to acquit the Appellant. </w:t>
      </w:r>
      <w:r w:rsidRPr="00560AA4">
        <w:rPr>
          <w:rFonts w:ascii="Times New Roman" w:hAnsi="Times New Roman" w:cs="Times New Roman"/>
          <w:sz w:val="26"/>
          <w:szCs w:val="26"/>
          <w:lang w:val="en-US"/>
        </w:rPr>
        <w:t xml:space="preserve"> </w:t>
      </w:r>
    </w:p>
    <w:p w14:paraId="69133FFF" w14:textId="77777777" w:rsidR="00560AA4" w:rsidRPr="00560AA4" w:rsidRDefault="00560AA4" w:rsidP="00560AA4">
      <w:pPr>
        <w:pStyle w:val="ListParagraph"/>
        <w:spacing w:line="360" w:lineRule="auto"/>
        <w:rPr>
          <w:rFonts w:ascii="Times New Roman" w:hAnsi="Times New Roman" w:cs="Times New Roman"/>
          <w:sz w:val="26"/>
          <w:szCs w:val="26"/>
          <w:lang w:val="en-US"/>
        </w:rPr>
      </w:pPr>
    </w:p>
    <w:p w14:paraId="228AFFEA" w14:textId="46233431" w:rsidR="00560AA4" w:rsidRPr="00560AA4" w:rsidRDefault="00560AA4" w:rsidP="00560AA4">
      <w:pPr>
        <w:pStyle w:val="ListParagraph"/>
        <w:numPr>
          <w:ilvl w:val="0"/>
          <w:numId w:val="14"/>
        </w:numPr>
        <w:spacing w:line="360" w:lineRule="auto"/>
        <w:jc w:val="both"/>
        <w:rPr>
          <w:rFonts w:ascii="Times New Roman" w:hAnsi="Times New Roman" w:cs="Times New Roman"/>
          <w:sz w:val="26"/>
          <w:szCs w:val="26"/>
          <w:lang w:val="en-US"/>
        </w:rPr>
      </w:pPr>
      <w:r w:rsidRPr="00560AA4">
        <w:rPr>
          <w:rFonts w:ascii="Times New Roman" w:hAnsi="Times New Roman" w:cs="Times New Roman"/>
          <w:sz w:val="26"/>
          <w:szCs w:val="26"/>
          <w:lang w:val="en-US"/>
        </w:rPr>
        <w:t xml:space="preserve">The virtual complainant is RL, who was 12 years at the time she gave evidence before the Trial Court in July 2017. She had testified about an incident that had taken place about 5 years ago, namely on an unknown date in 2012. She had been about 8 years old at that time and had been attending primary class in school. Although staying at Foyer de la Solitude at La </w:t>
      </w:r>
      <w:proofErr w:type="spellStart"/>
      <w:r w:rsidRPr="00560AA4">
        <w:rPr>
          <w:rFonts w:ascii="Times New Roman" w:hAnsi="Times New Roman" w:cs="Times New Roman"/>
          <w:sz w:val="26"/>
          <w:szCs w:val="26"/>
          <w:lang w:val="en-US"/>
        </w:rPr>
        <w:t>Misere</w:t>
      </w:r>
      <w:proofErr w:type="spellEnd"/>
      <w:r w:rsidRPr="00560AA4">
        <w:rPr>
          <w:rFonts w:ascii="Times New Roman" w:hAnsi="Times New Roman" w:cs="Times New Roman"/>
          <w:sz w:val="26"/>
          <w:szCs w:val="26"/>
          <w:lang w:val="en-US"/>
        </w:rPr>
        <w:t xml:space="preserve"> at the time she testified and for the past 3 years, she had stated that she had been living at Port </w:t>
      </w:r>
      <w:proofErr w:type="spellStart"/>
      <w:r w:rsidRPr="00560AA4">
        <w:rPr>
          <w:rFonts w:ascii="Times New Roman" w:hAnsi="Times New Roman" w:cs="Times New Roman"/>
          <w:sz w:val="26"/>
          <w:szCs w:val="26"/>
          <w:lang w:val="en-US"/>
        </w:rPr>
        <w:t>Glaud</w:t>
      </w:r>
      <w:proofErr w:type="spellEnd"/>
      <w:r w:rsidRPr="00560AA4">
        <w:rPr>
          <w:rFonts w:ascii="Times New Roman" w:hAnsi="Times New Roman" w:cs="Times New Roman"/>
          <w:sz w:val="26"/>
          <w:szCs w:val="26"/>
          <w:lang w:val="en-US"/>
        </w:rPr>
        <w:t xml:space="preserve"> with her mother, father, the Appellant her elder brother and her other brother Joshua and little sister SL at the time of the incidents</w:t>
      </w:r>
      <w:r w:rsidR="00E94256">
        <w:rPr>
          <w:rFonts w:ascii="Times New Roman" w:hAnsi="Times New Roman" w:cs="Times New Roman"/>
          <w:sz w:val="26"/>
          <w:szCs w:val="26"/>
          <w:lang w:val="en-US"/>
        </w:rPr>
        <w:t xml:space="preserve"> in 2012</w:t>
      </w:r>
      <w:r w:rsidRPr="00560AA4">
        <w:rPr>
          <w:rFonts w:ascii="Times New Roman" w:hAnsi="Times New Roman" w:cs="Times New Roman"/>
          <w:sz w:val="26"/>
          <w:szCs w:val="26"/>
          <w:lang w:val="en-US"/>
        </w:rPr>
        <w:t xml:space="preserve">. It had been her evidence that one evening on a date she cannot recall in 2012 she had been watching a movie in the living room seated on a sofa, when her elder brother had come and changed the movie that she was watching and put on a movie that was named ‘Fuck the Teacher’. The other people in the house had been sleeping at that time. RL had then woken up and gone to sleep in another sofa. After some time, she </w:t>
      </w:r>
      <w:proofErr w:type="gramStart"/>
      <w:r w:rsidRPr="00560AA4">
        <w:rPr>
          <w:rFonts w:ascii="Times New Roman" w:hAnsi="Times New Roman" w:cs="Times New Roman"/>
          <w:sz w:val="26"/>
          <w:szCs w:val="26"/>
          <w:lang w:val="en-US"/>
        </w:rPr>
        <w:t>was awoken</w:t>
      </w:r>
      <w:proofErr w:type="gramEnd"/>
      <w:r w:rsidRPr="00560AA4">
        <w:rPr>
          <w:rFonts w:ascii="Times New Roman" w:hAnsi="Times New Roman" w:cs="Times New Roman"/>
          <w:sz w:val="26"/>
          <w:szCs w:val="26"/>
          <w:lang w:val="en-US"/>
        </w:rPr>
        <w:t xml:space="preserve"> when the Appellant had pulled her feet down on the ground while her head remained on the sofa. At this time, she had been sleeping face down. The Appellant had then held her from the waist from </w:t>
      </w:r>
      <w:proofErr w:type="gramStart"/>
      <w:r w:rsidRPr="00560AA4">
        <w:rPr>
          <w:rFonts w:ascii="Times New Roman" w:hAnsi="Times New Roman" w:cs="Times New Roman"/>
          <w:sz w:val="26"/>
          <w:szCs w:val="26"/>
          <w:lang w:val="en-US"/>
        </w:rPr>
        <w:t xml:space="preserve">behind and removed her panty and put his private part in </w:t>
      </w:r>
      <w:r w:rsidRPr="00560AA4">
        <w:rPr>
          <w:rFonts w:ascii="Times New Roman" w:hAnsi="Times New Roman" w:cs="Times New Roman"/>
          <w:sz w:val="26"/>
          <w:szCs w:val="26"/>
          <w:lang w:val="en-US"/>
        </w:rPr>
        <w:lastRenderedPageBreak/>
        <w:t>her buttocks</w:t>
      </w:r>
      <w:proofErr w:type="gramEnd"/>
      <w:r w:rsidRPr="00560AA4">
        <w:rPr>
          <w:rFonts w:ascii="Times New Roman" w:hAnsi="Times New Roman" w:cs="Times New Roman"/>
          <w:sz w:val="26"/>
          <w:szCs w:val="26"/>
          <w:lang w:val="en-US"/>
        </w:rPr>
        <w:t xml:space="preserve"> and made a few movements forward and backwards for a few minutes. RL had been wearing a long shirt and a panty before the incident took place. She had felt pain when the Appellant did sexually assault her. RL had said that she had pressed her legs together to prevent the Appellant from doing it. The following morning when the rest of her family members were away in the garden the Appellant who had taken a shower had called her to his room. When RL went to the Appellant’s </w:t>
      </w:r>
      <w:proofErr w:type="gramStart"/>
      <w:r w:rsidRPr="00560AA4">
        <w:rPr>
          <w:rFonts w:ascii="Times New Roman" w:hAnsi="Times New Roman" w:cs="Times New Roman"/>
          <w:sz w:val="26"/>
          <w:szCs w:val="26"/>
          <w:lang w:val="en-US"/>
        </w:rPr>
        <w:t>room</w:t>
      </w:r>
      <w:proofErr w:type="gramEnd"/>
      <w:r w:rsidRPr="00560AA4">
        <w:rPr>
          <w:rFonts w:ascii="Times New Roman" w:hAnsi="Times New Roman" w:cs="Times New Roman"/>
          <w:sz w:val="26"/>
          <w:szCs w:val="26"/>
          <w:lang w:val="en-US"/>
        </w:rPr>
        <w:t xml:space="preserve"> he had removed her under pant and placed her on his bed underneath the bed sheet. The Appellant had also gone under the bed sheet,</w:t>
      </w:r>
      <w:r w:rsidR="00FC5D41">
        <w:rPr>
          <w:rFonts w:ascii="Times New Roman" w:hAnsi="Times New Roman" w:cs="Times New Roman"/>
          <w:sz w:val="26"/>
          <w:szCs w:val="26"/>
          <w:lang w:val="en-US"/>
        </w:rPr>
        <w:t xml:space="preserve"> made her to</w:t>
      </w:r>
      <w:r w:rsidRPr="00560AA4">
        <w:rPr>
          <w:rFonts w:ascii="Times New Roman" w:hAnsi="Times New Roman" w:cs="Times New Roman"/>
          <w:sz w:val="26"/>
          <w:szCs w:val="26"/>
          <w:lang w:val="en-US"/>
        </w:rPr>
        <w:t xml:space="preserve"> turn her face down and put his private part in h</w:t>
      </w:r>
      <w:r w:rsidR="00C032CF">
        <w:rPr>
          <w:rFonts w:ascii="Times New Roman" w:hAnsi="Times New Roman" w:cs="Times New Roman"/>
          <w:sz w:val="26"/>
          <w:szCs w:val="26"/>
          <w:lang w:val="en-US"/>
        </w:rPr>
        <w:t>er</w:t>
      </w:r>
      <w:r w:rsidRPr="00560AA4">
        <w:rPr>
          <w:rFonts w:ascii="Times New Roman" w:hAnsi="Times New Roman" w:cs="Times New Roman"/>
          <w:sz w:val="26"/>
          <w:szCs w:val="26"/>
          <w:lang w:val="en-US"/>
        </w:rPr>
        <w:t xml:space="preserve"> buttocks and made forward and backward movements for some time. RL had said that she was in pain when the Appellant did this. After sometime the Appellant had made her </w:t>
      </w:r>
      <w:proofErr w:type="gramStart"/>
      <w:r w:rsidRPr="00560AA4">
        <w:rPr>
          <w:rFonts w:ascii="Times New Roman" w:hAnsi="Times New Roman" w:cs="Times New Roman"/>
          <w:sz w:val="26"/>
          <w:szCs w:val="26"/>
          <w:lang w:val="en-US"/>
        </w:rPr>
        <w:t>turn</w:t>
      </w:r>
      <w:proofErr w:type="gramEnd"/>
      <w:r w:rsidRPr="00560AA4">
        <w:rPr>
          <w:rFonts w:ascii="Times New Roman" w:hAnsi="Times New Roman" w:cs="Times New Roman"/>
          <w:sz w:val="26"/>
          <w:szCs w:val="26"/>
          <w:lang w:val="en-US"/>
        </w:rPr>
        <w:t xml:space="preserve"> on her back and put his private part in her vagina and made forward and backward movements. RL had said that she was in pain since this </w:t>
      </w:r>
      <w:proofErr w:type="gramStart"/>
      <w:r w:rsidRPr="00560AA4">
        <w:rPr>
          <w:rFonts w:ascii="Times New Roman" w:hAnsi="Times New Roman" w:cs="Times New Roman"/>
          <w:sz w:val="26"/>
          <w:szCs w:val="26"/>
          <w:lang w:val="en-US"/>
        </w:rPr>
        <w:t>was the first time that someone had put</w:t>
      </w:r>
      <w:proofErr w:type="gramEnd"/>
      <w:r w:rsidRPr="00560AA4">
        <w:rPr>
          <w:rFonts w:ascii="Times New Roman" w:hAnsi="Times New Roman" w:cs="Times New Roman"/>
          <w:sz w:val="26"/>
          <w:szCs w:val="26"/>
          <w:lang w:val="en-US"/>
        </w:rPr>
        <w:t xml:space="preserve"> his private part in her vagina. The Appellant had stopped what he was doing when he heard their father and mother coming from the garden and asked RL to put her clothes on and watch TV. RL had gone on to testify to other acts of sexual assault committed on her</w:t>
      </w:r>
      <w:r w:rsidR="00FC5D41">
        <w:rPr>
          <w:rFonts w:ascii="Times New Roman" w:hAnsi="Times New Roman" w:cs="Times New Roman"/>
          <w:sz w:val="26"/>
          <w:szCs w:val="26"/>
          <w:lang w:val="en-US"/>
        </w:rPr>
        <w:t>,</w:t>
      </w:r>
      <w:r w:rsidRPr="00560AA4">
        <w:rPr>
          <w:rFonts w:ascii="Times New Roman" w:hAnsi="Times New Roman" w:cs="Times New Roman"/>
          <w:sz w:val="26"/>
          <w:szCs w:val="26"/>
          <w:lang w:val="en-US"/>
        </w:rPr>
        <w:t xml:space="preserve"> during the year 2012 by the Appellant. I do not intend to go into </w:t>
      </w:r>
      <w:proofErr w:type="gramStart"/>
      <w:r w:rsidRPr="00560AA4">
        <w:rPr>
          <w:rFonts w:ascii="Times New Roman" w:hAnsi="Times New Roman" w:cs="Times New Roman"/>
          <w:sz w:val="26"/>
          <w:szCs w:val="26"/>
          <w:lang w:val="en-US"/>
        </w:rPr>
        <w:t>them</w:t>
      </w:r>
      <w:proofErr w:type="gramEnd"/>
      <w:r w:rsidRPr="00560AA4">
        <w:rPr>
          <w:rFonts w:ascii="Times New Roman" w:hAnsi="Times New Roman" w:cs="Times New Roman"/>
          <w:sz w:val="26"/>
          <w:szCs w:val="26"/>
          <w:lang w:val="en-US"/>
        </w:rPr>
        <w:t xml:space="preserve"> as they are not the subject matter of the charge and had been narrated </w:t>
      </w:r>
      <w:r w:rsidR="00FC5D41">
        <w:rPr>
          <w:rFonts w:ascii="Times New Roman" w:hAnsi="Times New Roman" w:cs="Times New Roman"/>
          <w:sz w:val="26"/>
          <w:szCs w:val="26"/>
          <w:lang w:val="en-US"/>
        </w:rPr>
        <w:t>for</w:t>
      </w:r>
      <w:r w:rsidRPr="00560AA4">
        <w:rPr>
          <w:rFonts w:ascii="Times New Roman" w:hAnsi="Times New Roman" w:cs="Times New Roman"/>
          <w:sz w:val="26"/>
          <w:szCs w:val="26"/>
          <w:lang w:val="en-US"/>
        </w:rPr>
        <w:t xml:space="preserve"> the first time in Court. RL had said that she had told her mother about these incidents only in 2013. When asked why she had not spoken about these incidents earlier, RL had said that it was through fear of the Appellant who was in the habit of beating her regularly. RL had said that she recalls been taken to the Social Services in the year 2014, where she had reported these incidents. RL had stated that she had made statements to the police about these incidents.</w:t>
      </w:r>
    </w:p>
    <w:p w14:paraId="49888B86" w14:textId="77777777" w:rsidR="00560AA4" w:rsidRPr="00560AA4" w:rsidRDefault="00560AA4" w:rsidP="00560AA4">
      <w:pPr>
        <w:pStyle w:val="ListParagraph"/>
        <w:spacing w:line="360" w:lineRule="auto"/>
        <w:jc w:val="both"/>
        <w:rPr>
          <w:rFonts w:ascii="Times New Roman" w:hAnsi="Times New Roman" w:cs="Times New Roman"/>
          <w:sz w:val="26"/>
          <w:szCs w:val="26"/>
          <w:lang w:val="en-US"/>
        </w:rPr>
      </w:pPr>
    </w:p>
    <w:p w14:paraId="165D7384" w14:textId="2473858D" w:rsidR="00560AA4" w:rsidRPr="00560AA4" w:rsidRDefault="00560AA4" w:rsidP="00560AA4">
      <w:pPr>
        <w:pStyle w:val="ListParagraph"/>
        <w:numPr>
          <w:ilvl w:val="0"/>
          <w:numId w:val="14"/>
        </w:numPr>
        <w:spacing w:line="360" w:lineRule="auto"/>
        <w:jc w:val="both"/>
        <w:rPr>
          <w:rFonts w:ascii="Times New Roman" w:hAnsi="Times New Roman" w:cs="Times New Roman"/>
          <w:sz w:val="26"/>
          <w:szCs w:val="26"/>
          <w:lang w:val="en-US"/>
        </w:rPr>
      </w:pPr>
      <w:r w:rsidRPr="00560AA4">
        <w:rPr>
          <w:rFonts w:ascii="Times New Roman" w:hAnsi="Times New Roman" w:cs="Times New Roman"/>
          <w:sz w:val="26"/>
          <w:szCs w:val="26"/>
          <w:lang w:val="en-US"/>
        </w:rPr>
        <w:t xml:space="preserve">Under </w:t>
      </w:r>
      <w:proofErr w:type="gramStart"/>
      <w:r w:rsidRPr="00560AA4">
        <w:rPr>
          <w:rFonts w:ascii="Times New Roman" w:hAnsi="Times New Roman" w:cs="Times New Roman"/>
          <w:sz w:val="26"/>
          <w:szCs w:val="26"/>
          <w:lang w:val="en-US"/>
        </w:rPr>
        <w:t>cross-examination</w:t>
      </w:r>
      <w:proofErr w:type="gramEnd"/>
      <w:r w:rsidRPr="00560AA4">
        <w:rPr>
          <w:rFonts w:ascii="Times New Roman" w:hAnsi="Times New Roman" w:cs="Times New Roman"/>
          <w:sz w:val="26"/>
          <w:szCs w:val="26"/>
          <w:lang w:val="en-US"/>
        </w:rPr>
        <w:t xml:space="preserve"> it has been suggested to RL that the Appellant had been staying at Les </w:t>
      </w:r>
      <w:proofErr w:type="spellStart"/>
      <w:r w:rsidRPr="00560AA4">
        <w:rPr>
          <w:rFonts w:ascii="Times New Roman" w:hAnsi="Times New Roman" w:cs="Times New Roman"/>
          <w:sz w:val="26"/>
          <w:szCs w:val="26"/>
          <w:lang w:val="en-US"/>
        </w:rPr>
        <w:t>Mamelles</w:t>
      </w:r>
      <w:proofErr w:type="spellEnd"/>
      <w:r w:rsidRPr="00560AA4">
        <w:rPr>
          <w:rFonts w:ascii="Times New Roman" w:hAnsi="Times New Roman" w:cs="Times New Roman"/>
          <w:sz w:val="26"/>
          <w:szCs w:val="26"/>
          <w:lang w:val="en-US"/>
        </w:rPr>
        <w:t xml:space="preserve"> with his uncle since he was 18 years. RL </w:t>
      </w:r>
      <w:proofErr w:type="gramStart"/>
      <w:r w:rsidRPr="00560AA4">
        <w:rPr>
          <w:rFonts w:ascii="Times New Roman" w:hAnsi="Times New Roman" w:cs="Times New Roman"/>
          <w:sz w:val="26"/>
          <w:szCs w:val="26"/>
          <w:lang w:val="en-US"/>
        </w:rPr>
        <w:t>had been questioned</w:t>
      </w:r>
      <w:proofErr w:type="gramEnd"/>
      <w:r w:rsidRPr="00560AA4">
        <w:rPr>
          <w:rFonts w:ascii="Times New Roman" w:hAnsi="Times New Roman" w:cs="Times New Roman"/>
          <w:sz w:val="26"/>
          <w:szCs w:val="26"/>
          <w:lang w:val="en-US"/>
        </w:rPr>
        <w:t xml:space="preserve"> about the statements she had made on two different dates. RL had admitted that it was at the request of someone, who she cannot remember that she </w:t>
      </w:r>
      <w:r w:rsidRPr="00560AA4">
        <w:rPr>
          <w:rFonts w:ascii="Times New Roman" w:hAnsi="Times New Roman" w:cs="Times New Roman"/>
          <w:sz w:val="26"/>
          <w:szCs w:val="26"/>
          <w:lang w:val="en-US"/>
        </w:rPr>
        <w:lastRenderedPageBreak/>
        <w:t xml:space="preserve">had made the statements. She </w:t>
      </w:r>
      <w:proofErr w:type="gramStart"/>
      <w:r w:rsidRPr="00560AA4">
        <w:rPr>
          <w:rFonts w:ascii="Times New Roman" w:hAnsi="Times New Roman" w:cs="Times New Roman"/>
          <w:sz w:val="26"/>
          <w:szCs w:val="26"/>
          <w:lang w:val="en-US"/>
        </w:rPr>
        <w:t>had been questioned</w:t>
      </w:r>
      <w:proofErr w:type="gramEnd"/>
      <w:r w:rsidRPr="00560AA4">
        <w:rPr>
          <w:rFonts w:ascii="Times New Roman" w:hAnsi="Times New Roman" w:cs="Times New Roman"/>
          <w:sz w:val="26"/>
          <w:szCs w:val="26"/>
          <w:lang w:val="en-US"/>
        </w:rPr>
        <w:t xml:space="preserve"> as to why it took her so long to make those statements and why she had delayed in telling the mother or anyone else about the incidents. It has been the </w:t>
      </w:r>
      <w:proofErr w:type="spellStart"/>
      <w:r w:rsidRPr="00560AA4">
        <w:rPr>
          <w:rFonts w:ascii="Times New Roman" w:hAnsi="Times New Roman" w:cs="Times New Roman"/>
          <w:sz w:val="26"/>
          <w:szCs w:val="26"/>
          <w:lang w:val="en-US"/>
        </w:rPr>
        <w:t>defence</w:t>
      </w:r>
      <w:proofErr w:type="spellEnd"/>
      <w:r w:rsidRPr="00560AA4">
        <w:rPr>
          <w:rFonts w:ascii="Times New Roman" w:hAnsi="Times New Roman" w:cs="Times New Roman"/>
          <w:sz w:val="26"/>
          <w:szCs w:val="26"/>
          <w:lang w:val="en-US"/>
        </w:rPr>
        <w:t xml:space="preserve"> suggestion that such incidents did not happen, which RL had vehemently denied. It is interesting to note that although RL throughout her examination-in chief had </w:t>
      </w:r>
      <w:proofErr w:type="gramStart"/>
      <w:r w:rsidRPr="00560AA4">
        <w:rPr>
          <w:rFonts w:ascii="Times New Roman" w:hAnsi="Times New Roman" w:cs="Times New Roman"/>
          <w:sz w:val="26"/>
          <w:szCs w:val="26"/>
          <w:lang w:val="en-US"/>
        </w:rPr>
        <w:t>made reference</w:t>
      </w:r>
      <w:proofErr w:type="gramEnd"/>
      <w:r w:rsidRPr="00560AA4">
        <w:rPr>
          <w:rFonts w:ascii="Times New Roman" w:hAnsi="Times New Roman" w:cs="Times New Roman"/>
          <w:sz w:val="26"/>
          <w:szCs w:val="26"/>
          <w:lang w:val="en-US"/>
        </w:rPr>
        <w:t xml:space="preserve"> to the buttocks and not the anus, Counsel in cross examination had clarified it by questioning her on the basis of penetration of the anus. </w:t>
      </w:r>
      <w:proofErr w:type="gramStart"/>
      <w:r w:rsidRPr="00560AA4">
        <w:rPr>
          <w:rFonts w:ascii="Times New Roman" w:hAnsi="Times New Roman" w:cs="Times New Roman"/>
          <w:sz w:val="26"/>
          <w:szCs w:val="26"/>
          <w:lang w:val="en-US"/>
        </w:rPr>
        <w:t>Had this not been done</w:t>
      </w:r>
      <w:proofErr w:type="gramEnd"/>
      <w:r w:rsidRPr="00560AA4">
        <w:rPr>
          <w:rFonts w:ascii="Times New Roman" w:hAnsi="Times New Roman" w:cs="Times New Roman"/>
          <w:sz w:val="26"/>
          <w:szCs w:val="26"/>
          <w:lang w:val="en-US"/>
        </w:rPr>
        <w:t xml:space="preserve"> there was a doubt as to whether there was anal</w:t>
      </w:r>
      <w:r w:rsidR="00FC5D41">
        <w:rPr>
          <w:rFonts w:ascii="Times New Roman" w:hAnsi="Times New Roman" w:cs="Times New Roman"/>
          <w:sz w:val="26"/>
          <w:szCs w:val="26"/>
          <w:lang w:val="en-US"/>
        </w:rPr>
        <w:t xml:space="preserve"> penetration</w:t>
      </w:r>
      <w:r w:rsidRPr="00560AA4">
        <w:rPr>
          <w:rFonts w:ascii="Times New Roman" w:hAnsi="Times New Roman" w:cs="Times New Roman"/>
          <w:sz w:val="26"/>
          <w:szCs w:val="26"/>
          <w:lang w:val="en-US"/>
        </w:rPr>
        <w:t xml:space="preserve">. RL </w:t>
      </w:r>
      <w:proofErr w:type="gramStart"/>
      <w:r w:rsidRPr="00560AA4">
        <w:rPr>
          <w:rFonts w:ascii="Times New Roman" w:hAnsi="Times New Roman" w:cs="Times New Roman"/>
          <w:sz w:val="26"/>
          <w:szCs w:val="26"/>
          <w:lang w:val="en-US"/>
        </w:rPr>
        <w:t>had been questioned</w:t>
      </w:r>
      <w:proofErr w:type="gramEnd"/>
      <w:r w:rsidRPr="00560AA4">
        <w:rPr>
          <w:rFonts w:ascii="Times New Roman" w:hAnsi="Times New Roman" w:cs="Times New Roman"/>
          <w:sz w:val="26"/>
          <w:szCs w:val="26"/>
          <w:lang w:val="en-US"/>
        </w:rPr>
        <w:t xml:space="preserve"> about one Joan and it had been suggested that he was her boyfriend, but nothing beyond that. RL had admitted that Joan was a friend of hers. RL had been challenged that the incident that took place after the Appellant had switched on the pornographic movie could not have </w:t>
      </w:r>
      <w:proofErr w:type="gramStart"/>
      <w:r w:rsidRPr="00560AA4">
        <w:rPr>
          <w:rFonts w:ascii="Times New Roman" w:hAnsi="Times New Roman" w:cs="Times New Roman"/>
          <w:sz w:val="26"/>
          <w:szCs w:val="26"/>
          <w:lang w:val="en-US"/>
        </w:rPr>
        <w:t>happened</w:t>
      </w:r>
      <w:proofErr w:type="gramEnd"/>
      <w:r w:rsidRPr="00560AA4">
        <w:rPr>
          <w:rFonts w:ascii="Times New Roman" w:hAnsi="Times New Roman" w:cs="Times New Roman"/>
          <w:sz w:val="26"/>
          <w:szCs w:val="26"/>
          <w:lang w:val="en-US"/>
        </w:rPr>
        <w:t xml:space="preserve"> as there were others in the house, which RL had denied and said they were all sleeping. RL </w:t>
      </w:r>
      <w:proofErr w:type="gramStart"/>
      <w:r w:rsidRPr="00560AA4">
        <w:rPr>
          <w:rFonts w:ascii="Times New Roman" w:hAnsi="Times New Roman" w:cs="Times New Roman"/>
          <w:sz w:val="26"/>
          <w:szCs w:val="26"/>
          <w:lang w:val="en-US"/>
        </w:rPr>
        <w:t>had been questioned</w:t>
      </w:r>
      <w:proofErr w:type="gramEnd"/>
      <w:r w:rsidRPr="00560AA4">
        <w:rPr>
          <w:rFonts w:ascii="Times New Roman" w:hAnsi="Times New Roman" w:cs="Times New Roman"/>
          <w:sz w:val="26"/>
          <w:szCs w:val="26"/>
          <w:lang w:val="en-US"/>
        </w:rPr>
        <w:t xml:space="preserve"> on matters, to which she could not provide answers, like why her mother did not check why the TV was on, or how these incidents went unnoticed by others in the house. RL had said that after she reported the incidents to her mother in 2013, her mother had asked the Appellant to stop doing what he did. It was not possible for RL to answer the </w:t>
      </w:r>
      <w:proofErr w:type="spellStart"/>
      <w:r w:rsidRPr="00560AA4">
        <w:rPr>
          <w:rFonts w:ascii="Times New Roman" w:hAnsi="Times New Roman" w:cs="Times New Roman"/>
          <w:sz w:val="26"/>
          <w:szCs w:val="26"/>
          <w:lang w:val="en-US"/>
        </w:rPr>
        <w:t>defence</w:t>
      </w:r>
      <w:proofErr w:type="spellEnd"/>
      <w:r w:rsidRPr="00560AA4">
        <w:rPr>
          <w:rFonts w:ascii="Times New Roman" w:hAnsi="Times New Roman" w:cs="Times New Roman"/>
          <w:sz w:val="26"/>
          <w:szCs w:val="26"/>
          <w:lang w:val="en-US"/>
        </w:rPr>
        <w:t xml:space="preserve"> question that the mere warning by the mother was not </w:t>
      </w:r>
      <w:proofErr w:type="gramStart"/>
      <w:r w:rsidRPr="00560AA4">
        <w:rPr>
          <w:rFonts w:ascii="Times New Roman" w:hAnsi="Times New Roman" w:cs="Times New Roman"/>
          <w:sz w:val="26"/>
          <w:szCs w:val="26"/>
          <w:lang w:val="en-US"/>
        </w:rPr>
        <w:t>sufficient</w:t>
      </w:r>
      <w:proofErr w:type="gramEnd"/>
      <w:r w:rsidRPr="00560AA4">
        <w:rPr>
          <w:rFonts w:ascii="Times New Roman" w:hAnsi="Times New Roman" w:cs="Times New Roman"/>
          <w:sz w:val="26"/>
          <w:szCs w:val="26"/>
          <w:lang w:val="en-US"/>
        </w:rPr>
        <w:t xml:space="preserve"> as it was indeed a question</w:t>
      </w:r>
      <w:r w:rsidR="004672EB">
        <w:rPr>
          <w:rFonts w:ascii="Times New Roman" w:hAnsi="Times New Roman" w:cs="Times New Roman"/>
          <w:sz w:val="26"/>
          <w:szCs w:val="26"/>
          <w:lang w:val="en-US"/>
        </w:rPr>
        <w:t xml:space="preserve"> that should</w:t>
      </w:r>
      <w:r w:rsidRPr="00560AA4">
        <w:rPr>
          <w:rFonts w:ascii="Times New Roman" w:hAnsi="Times New Roman" w:cs="Times New Roman"/>
          <w:sz w:val="26"/>
          <w:szCs w:val="26"/>
          <w:lang w:val="en-US"/>
        </w:rPr>
        <w:t xml:space="preserve"> have been put to the mother when she testified. RL had stated that the Appellant was in the habit of coming to Port </w:t>
      </w:r>
      <w:proofErr w:type="spellStart"/>
      <w:r w:rsidRPr="00560AA4">
        <w:rPr>
          <w:rFonts w:ascii="Times New Roman" w:hAnsi="Times New Roman" w:cs="Times New Roman"/>
          <w:sz w:val="26"/>
          <w:szCs w:val="26"/>
          <w:lang w:val="en-US"/>
        </w:rPr>
        <w:t>Glaud</w:t>
      </w:r>
      <w:proofErr w:type="spellEnd"/>
      <w:r w:rsidRPr="00560AA4">
        <w:rPr>
          <w:rFonts w:ascii="Times New Roman" w:hAnsi="Times New Roman" w:cs="Times New Roman"/>
          <w:sz w:val="26"/>
          <w:szCs w:val="26"/>
          <w:lang w:val="en-US"/>
        </w:rPr>
        <w:t xml:space="preserve"> despite living at Le </w:t>
      </w:r>
      <w:proofErr w:type="spellStart"/>
      <w:r w:rsidRPr="00560AA4">
        <w:rPr>
          <w:rFonts w:ascii="Times New Roman" w:hAnsi="Times New Roman" w:cs="Times New Roman"/>
          <w:sz w:val="26"/>
          <w:szCs w:val="26"/>
          <w:lang w:val="en-US"/>
        </w:rPr>
        <w:t>Mamelles</w:t>
      </w:r>
      <w:proofErr w:type="spellEnd"/>
      <w:r w:rsidRPr="00560AA4">
        <w:rPr>
          <w:rFonts w:ascii="Times New Roman" w:hAnsi="Times New Roman" w:cs="Times New Roman"/>
          <w:sz w:val="26"/>
          <w:szCs w:val="26"/>
          <w:lang w:val="en-US"/>
        </w:rPr>
        <w:t xml:space="preserve">. RL </w:t>
      </w:r>
      <w:proofErr w:type="gramStart"/>
      <w:r w:rsidRPr="00560AA4">
        <w:rPr>
          <w:rFonts w:ascii="Times New Roman" w:hAnsi="Times New Roman" w:cs="Times New Roman"/>
          <w:sz w:val="26"/>
          <w:szCs w:val="26"/>
          <w:lang w:val="en-US"/>
        </w:rPr>
        <w:t>had been questioned</w:t>
      </w:r>
      <w:proofErr w:type="gramEnd"/>
      <w:r w:rsidRPr="00560AA4">
        <w:rPr>
          <w:rFonts w:ascii="Times New Roman" w:hAnsi="Times New Roman" w:cs="Times New Roman"/>
          <w:sz w:val="26"/>
          <w:szCs w:val="26"/>
          <w:lang w:val="en-US"/>
        </w:rPr>
        <w:t xml:space="preserve"> about how she came to be at Foyer de la Solitude, without any indication of relevance to this case. It had been the </w:t>
      </w:r>
      <w:proofErr w:type="spellStart"/>
      <w:r w:rsidRPr="00560AA4">
        <w:rPr>
          <w:rFonts w:ascii="Times New Roman" w:hAnsi="Times New Roman" w:cs="Times New Roman"/>
          <w:sz w:val="26"/>
          <w:szCs w:val="26"/>
          <w:lang w:val="en-US"/>
        </w:rPr>
        <w:t>defence</w:t>
      </w:r>
      <w:proofErr w:type="spellEnd"/>
      <w:r w:rsidRPr="00560AA4">
        <w:rPr>
          <w:rFonts w:ascii="Times New Roman" w:hAnsi="Times New Roman" w:cs="Times New Roman"/>
          <w:sz w:val="26"/>
          <w:szCs w:val="26"/>
          <w:lang w:val="en-US"/>
        </w:rPr>
        <w:t xml:space="preserve"> suggestion that she </w:t>
      </w:r>
      <w:proofErr w:type="gramStart"/>
      <w:r w:rsidRPr="00560AA4">
        <w:rPr>
          <w:rFonts w:ascii="Times New Roman" w:hAnsi="Times New Roman" w:cs="Times New Roman"/>
          <w:sz w:val="26"/>
          <w:szCs w:val="26"/>
          <w:lang w:val="en-US"/>
        </w:rPr>
        <w:t>was taken</w:t>
      </w:r>
      <w:proofErr w:type="gramEnd"/>
      <w:r w:rsidRPr="00560AA4">
        <w:rPr>
          <w:rFonts w:ascii="Times New Roman" w:hAnsi="Times New Roman" w:cs="Times New Roman"/>
          <w:sz w:val="26"/>
          <w:szCs w:val="26"/>
          <w:lang w:val="en-US"/>
        </w:rPr>
        <w:t xml:space="preserve"> to Foyer de la Solitude, because her mother was not taking care of her. RL had also stated that her parents fought frequently. RL had said in answer to a question put to her in </w:t>
      </w:r>
      <w:proofErr w:type="gramStart"/>
      <w:r w:rsidRPr="00560AA4">
        <w:rPr>
          <w:rFonts w:ascii="Times New Roman" w:hAnsi="Times New Roman" w:cs="Times New Roman"/>
          <w:sz w:val="26"/>
          <w:szCs w:val="26"/>
          <w:lang w:val="en-US"/>
        </w:rPr>
        <w:t>cross examination</w:t>
      </w:r>
      <w:proofErr w:type="gramEnd"/>
      <w:r w:rsidRPr="00560AA4">
        <w:rPr>
          <w:rFonts w:ascii="Times New Roman" w:hAnsi="Times New Roman" w:cs="Times New Roman"/>
          <w:sz w:val="26"/>
          <w:szCs w:val="26"/>
          <w:lang w:val="en-US"/>
        </w:rPr>
        <w:t xml:space="preserve"> that her mother rarely came to visit her at the Foyer de la Solitude. All this confirms the pathetic circumstances in which RL grew up and lived. It </w:t>
      </w:r>
      <w:proofErr w:type="gramStart"/>
      <w:r w:rsidRPr="00560AA4">
        <w:rPr>
          <w:rFonts w:ascii="Times New Roman" w:hAnsi="Times New Roman" w:cs="Times New Roman"/>
          <w:sz w:val="26"/>
          <w:szCs w:val="26"/>
          <w:lang w:val="en-US"/>
        </w:rPr>
        <w:t>had not been suggested</w:t>
      </w:r>
      <w:proofErr w:type="gramEnd"/>
      <w:r w:rsidRPr="00560AA4">
        <w:rPr>
          <w:rFonts w:ascii="Times New Roman" w:hAnsi="Times New Roman" w:cs="Times New Roman"/>
          <w:sz w:val="26"/>
          <w:szCs w:val="26"/>
          <w:lang w:val="en-US"/>
        </w:rPr>
        <w:t xml:space="preserve"> to RL that she had fabricated the case against the Appellant nor any motive had been attributed for RL to testify against the Appellant.</w:t>
      </w:r>
    </w:p>
    <w:p w14:paraId="1A254EA5" w14:textId="77777777" w:rsidR="00560AA4" w:rsidRPr="00560AA4" w:rsidRDefault="00560AA4" w:rsidP="00560AA4">
      <w:pPr>
        <w:pStyle w:val="ListParagraph"/>
        <w:spacing w:line="360" w:lineRule="auto"/>
        <w:jc w:val="both"/>
        <w:rPr>
          <w:rFonts w:ascii="Times New Roman" w:hAnsi="Times New Roman" w:cs="Times New Roman"/>
          <w:sz w:val="26"/>
          <w:szCs w:val="26"/>
          <w:lang w:val="en-US"/>
        </w:rPr>
      </w:pPr>
    </w:p>
    <w:p w14:paraId="2446D28E" w14:textId="1D3EC414" w:rsidR="00560AA4" w:rsidRPr="00560AA4" w:rsidRDefault="00560AA4" w:rsidP="00560AA4">
      <w:pPr>
        <w:pStyle w:val="ListParagraph"/>
        <w:numPr>
          <w:ilvl w:val="0"/>
          <w:numId w:val="14"/>
        </w:numPr>
        <w:spacing w:line="360" w:lineRule="auto"/>
        <w:jc w:val="both"/>
        <w:rPr>
          <w:rFonts w:ascii="Times New Roman" w:hAnsi="Times New Roman" w:cs="Times New Roman"/>
          <w:sz w:val="26"/>
          <w:szCs w:val="26"/>
          <w:lang w:val="en-US"/>
        </w:rPr>
      </w:pPr>
      <w:r w:rsidRPr="00560AA4">
        <w:rPr>
          <w:rFonts w:ascii="Times New Roman" w:hAnsi="Times New Roman" w:cs="Times New Roman"/>
          <w:sz w:val="26"/>
          <w:szCs w:val="26"/>
          <w:lang w:val="en-US"/>
        </w:rPr>
        <w:t xml:space="preserve">AV, the mother of RL testifying in Court had stated that she used to live in Port </w:t>
      </w:r>
      <w:proofErr w:type="spellStart"/>
      <w:r w:rsidRPr="00560AA4">
        <w:rPr>
          <w:rFonts w:ascii="Times New Roman" w:hAnsi="Times New Roman" w:cs="Times New Roman"/>
          <w:sz w:val="26"/>
          <w:szCs w:val="26"/>
          <w:lang w:val="en-US"/>
        </w:rPr>
        <w:t>Glaud</w:t>
      </w:r>
      <w:proofErr w:type="spellEnd"/>
      <w:r w:rsidRPr="00560AA4">
        <w:rPr>
          <w:rFonts w:ascii="Times New Roman" w:hAnsi="Times New Roman" w:cs="Times New Roman"/>
          <w:sz w:val="26"/>
          <w:szCs w:val="26"/>
          <w:lang w:val="en-US"/>
        </w:rPr>
        <w:t xml:space="preserve"> in 2012 with her family including her daughter RL, who was 8 years old at that time. In </w:t>
      </w:r>
      <w:proofErr w:type="gramStart"/>
      <w:r w:rsidRPr="00560AA4">
        <w:rPr>
          <w:rFonts w:ascii="Times New Roman" w:hAnsi="Times New Roman" w:cs="Times New Roman"/>
          <w:sz w:val="26"/>
          <w:szCs w:val="26"/>
          <w:lang w:val="en-US"/>
        </w:rPr>
        <w:t>2014</w:t>
      </w:r>
      <w:proofErr w:type="gramEnd"/>
      <w:r w:rsidRPr="00560AA4">
        <w:rPr>
          <w:rFonts w:ascii="Times New Roman" w:hAnsi="Times New Roman" w:cs="Times New Roman"/>
          <w:sz w:val="26"/>
          <w:szCs w:val="26"/>
          <w:lang w:val="en-US"/>
        </w:rPr>
        <w:t xml:space="preserve"> she had reported to the Social worker about the sexual abuse of RL by the Appellant. She had confirmed that the Appellant along with his younger brother was in the habit of beating RL and her younger sister SL. RL had confided in her that the Appellant had put his private part in her anus in 2012. On being questioned as to why she had to wait till 2014 to alert the Social services about these incidents, her answer had been that she was threatened and she was one who had been discarded by her family and had no place to go. She had confirmed that RL had made statements to the police about the incidents in her presence. She had also stated that RL </w:t>
      </w:r>
      <w:proofErr w:type="gramStart"/>
      <w:r w:rsidRPr="00560AA4">
        <w:rPr>
          <w:rFonts w:ascii="Times New Roman" w:hAnsi="Times New Roman" w:cs="Times New Roman"/>
          <w:sz w:val="26"/>
          <w:szCs w:val="26"/>
          <w:lang w:val="en-US"/>
        </w:rPr>
        <w:t>had been examined</w:t>
      </w:r>
      <w:proofErr w:type="gramEnd"/>
      <w:r w:rsidRPr="00560AA4">
        <w:rPr>
          <w:rFonts w:ascii="Times New Roman" w:hAnsi="Times New Roman" w:cs="Times New Roman"/>
          <w:sz w:val="26"/>
          <w:szCs w:val="26"/>
          <w:lang w:val="en-US"/>
        </w:rPr>
        <w:t xml:space="preserve"> at the hospital and the doctor had confirmed that </w:t>
      </w:r>
      <w:r w:rsidR="004672EB">
        <w:rPr>
          <w:rFonts w:ascii="Times New Roman" w:hAnsi="Times New Roman" w:cs="Times New Roman"/>
          <w:sz w:val="26"/>
          <w:szCs w:val="26"/>
          <w:lang w:val="en-US"/>
        </w:rPr>
        <w:t>RL’s</w:t>
      </w:r>
      <w:r w:rsidRPr="00560AA4">
        <w:rPr>
          <w:rFonts w:ascii="Times New Roman" w:hAnsi="Times New Roman" w:cs="Times New Roman"/>
          <w:sz w:val="26"/>
          <w:szCs w:val="26"/>
          <w:lang w:val="en-US"/>
        </w:rPr>
        <w:t xml:space="preserve"> hymen was broken.</w:t>
      </w:r>
    </w:p>
    <w:p w14:paraId="4C08576B" w14:textId="77777777" w:rsidR="00560AA4" w:rsidRPr="00560AA4" w:rsidRDefault="00560AA4" w:rsidP="00560AA4">
      <w:pPr>
        <w:pStyle w:val="ListParagraph"/>
        <w:spacing w:line="360" w:lineRule="auto"/>
        <w:rPr>
          <w:rFonts w:ascii="Times New Roman" w:hAnsi="Times New Roman" w:cs="Times New Roman"/>
          <w:sz w:val="26"/>
          <w:szCs w:val="26"/>
          <w:lang w:val="en-US"/>
        </w:rPr>
      </w:pPr>
    </w:p>
    <w:p w14:paraId="770E88CC" w14:textId="77777777" w:rsidR="00560AA4" w:rsidRPr="00560AA4" w:rsidRDefault="00560AA4" w:rsidP="00560AA4">
      <w:pPr>
        <w:pStyle w:val="ListParagraph"/>
        <w:numPr>
          <w:ilvl w:val="0"/>
          <w:numId w:val="14"/>
        </w:numPr>
        <w:spacing w:line="360" w:lineRule="auto"/>
        <w:jc w:val="both"/>
        <w:rPr>
          <w:rFonts w:ascii="Times New Roman" w:hAnsi="Times New Roman" w:cs="Times New Roman"/>
          <w:sz w:val="26"/>
          <w:szCs w:val="26"/>
          <w:lang w:val="en-US"/>
        </w:rPr>
      </w:pPr>
      <w:r w:rsidRPr="00560AA4">
        <w:rPr>
          <w:rFonts w:ascii="Times New Roman" w:hAnsi="Times New Roman" w:cs="Times New Roman"/>
          <w:sz w:val="26"/>
          <w:szCs w:val="26"/>
          <w:lang w:val="en-US"/>
        </w:rPr>
        <w:t xml:space="preserve">Dr. Olga </w:t>
      </w:r>
      <w:proofErr w:type="spellStart"/>
      <w:r w:rsidRPr="00560AA4">
        <w:rPr>
          <w:rFonts w:ascii="Times New Roman" w:hAnsi="Times New Roman" w:cs="Times New Roman"/>
          <w:sz w:val="26"/>
          <w:szCs w:val="26"/>
          <w:lang w:val="en-US"/>
        </w:rPr>
        <w:t>Ferdova</w:t>
      </w:r>
      <w:proofErr w:type="spellEnd"/>
      <w:r w:rsidRPr="00560AA4">
        <w:rPr>
          <w:rFonts w:ascii="Times New Roman" w:hAnsi="Times New Roman" w:cs="Times New Roman"/>
          <w:sz w:val="26"/>
          <w:szCs w:val="26"/>
          <w:lang w:val="en-US"/>
        </w:rPr>
        <w:t xml:space="preserve"> testifying before the Court had stated that she examined RL, aged 10 years, on </w:t>
      </w:r>
      <w:proofErr w:type="gramStart"/>
      <w:r w:rsidRPr="00560AA4">
        <w:rPr>
          <w:rFonts w:ascii="Times New Roman" w:hAnsi="Times New Roman" w:cs="Times New Roman"/>
          <w:sz w:val="26"/>
          <w:szCs w:val="26"/>
          <w:lang w:val="en-US"/>
        </w:rPr>
        <w:t>the 2</w:t>
      </w:r>
      <w:r w:rsidRPr="00560AA4">
        <w:rPr>
          <w:rFonts w:ascii="Times New Roman" w:hAnsi="Times New Roman" w:cs="Times New Roman"/>
          <w:sz w:val="26"/>
          <w:szCs w:val="26"/>
          <w:vertAlign w:val="superscript"/>
          <w:lang w:val="en-US"/>
        </w:rPr>
        <w:t>nd</w:t>
      </w:r>
      <w:r w:rsidRPr="00560AA4">
        <w:rPr>
          <w:rFonts w:ascii="Times New Roman" w:hAnsi="Times New Roman" w:cs="Times New Roman"/>
          <w:sz w:val="26"/>
          <w:szCs w:val="26"/>
          <w:lang w:val="en-US"/>
        </w:rPr>
        <w:t xml:space="preserve"> of December</w:t>
      </w:r>
      <w:proofErr w:type="gramEnd"/>
      <w:r w:rsidRPr="00560AA4">
        <w:rPr>
          <w:rFonts w:ascii="Times New Roman" w:hAnsi="Times New Roman" w:cs="Times New Roman"/>
          <w:sz w:val="26"/>
          <w:szCs w:val="26"/>
          <w:lang w:val="en-US"/>
        </w:rPr>
        <w:t xml:space="preserve"> 2014 at the Victoria hospital and found that her hymen was not intact. According to </w:t>
      </w:r>
      <w:proofErr w:type="gramStart"/>
      <w:r w:rsidRPr="00560AA4">
        <w:rPr>
          <w:rFonts w:ascii="Times New Roman" w:hAnsi="Times New Roman" w:cs="Times New Roman"/>
          <w:sz w:val="26"/>
          <w:szCs w:val="26"/>
          <w:lang w:val="en-US"/>
        </w:rPr>
        <w:t>her</w:t>
      </w:r>
      <w:proofErr w:type="gramEnd"/>
      <w:r w:rsidRPr="00560AA4">
        <w:rPr>
          <w:rFonts w:ascii="Times New Roman" w:hAnsi="Times New Roman" w:cs="Times New Roman"/>
          <w:sz w:val="26"/>
          <w:szCs w:val="26"/>
          <w:lang w:val="en-US"/>
        </w:rPr>
        <w:t xml:space="preserve"> this could be as a result of penetration by sexual intercourse by penis or by finger, but was unable to give a time period as to when it could have happened. According to the </w:t>
      </w:r>
      <w:proofErr w:type="gramStart"/>
      <w:r w:rsidRPr="00560AA4">
        <w:rPr>
          <w:rFonts w:ascii="Times New Roman" w:hAnsi="Times New Roman" w:cs="Times New Roman"/>
          <w:sz w:val="26"/>
          <w:szCs w:val="26"/>
          <w:lang w:val="en-US"/>
        </w:rPr>
        <w:t>doctor</w:t>
      </w:r>
      <w:proofErr w:type="gramEnd"/>
      <w:r w:rsidRPr="00560AA4">
        <w:rPr>
          <w:rFonts w:ascii="Times New Roman" w:hAnsi="Times New Roman" w:cs="Times New Roman"/>
          <w:sz w:val="26"/>
          <w:szCs w:val="26"/>
          <w:lang w:val="en-US"/>
        </w:rPr>
        <w:t xml:space="preserve"> it is possible that the hymen can rupture without any bleeding.  She had not done an examination of the anus.</w:t>
      </w:r>
    </w:p>
    <w:p w14:paraId="03A2EDA7" w14:textId="77777777" w:rsidR="00560AA4" w:rsidRPr="00560AA4" w:rsidRDefault="00560AA4" w:rsidP="00560AA4">
      <w:pPr>
        <w:pStyle w:val="ListParagraph"/>
        <w:spacing w:line="360" w:lineRule="auto"/>
        <w:rPr>
          <w:rFonts w:ascii="Times New Roman" w:hAnsi="Times New Roman" w:cs="Times New Roman"/>
          <w:sz w:val="26"/>
          <w:szCs w:val="26"/>
          <w:lang w:val="en-US"/>
        </w:rPr>
      </w:pPr>
    </w:p>
    <w:p w14:paraId="1C83D6BE" w14:textId="77777777" w:rsidR="00560AA4" w:rsidRPr="00560AA4" w:rsidRDefault="00560AA4" w:rsidP="00560AA4">
      <w:pPr>
        <w:pStyle w:val="ListParagraph"/>
        <w:numPr>
          <w:ilvl w:val="0"/>
          <w:numId w:val="14"/>
        </w:numPr>
        <w:spacing w:line="360" w:lineRule="auto"/>
        <w:jc w:val="both"/>
        <w:rPr>
          <w:rFonts w:ascii="Times New Roman" w:hAnsi="Times New Roman" w:cs="Times New Roman"/>
          <w:sz w:val="26"/>
          <w:szCs w:val="26"/>
          <w:lang w:val="en-US"/>
        </w:rPr>
      </w:pPr>
      <w:r w:rsidRPr="00560AA4">
        <w:rPr>
          <w:rFonts w:ascii="Times New Roman" w:hAnsi="Times New Roman" w:cs="Times New Roman"/>
          <w:sz w:val="26"/>
          <w:szCs w:val="26"/>
          <w:lang w:val="en-US"/>
        </w:rPr>
        <w:t xml:space="preserve">The </w:t>
      </w:r>
      <w:proofErr w:type="gramStart"/>
      <w:r w:rsidRPr="00560AA4">
        <w:rPr>
          <w:rFonts w:ascii="Times New Roman" w:hAnsi="Times New Roman" w:cs="Times New Roman"/>
          <w:sz w:val="26"/>
          <w:szCs w:val="26"/>
          <w:lang w:val="en-US"/>
        </w:rPr>
        <w:t>Appellant</w:t>
      </w:r>
      <w:proofErr w:type="gramEnd"/>
      <w:r w:rsidRPr="00560AA4">
        <w:rPr>
          <w:rFonts w:ascii="Times New Roman" w:hAnsi="Times New Roman" w:cs="Times New Roman"/>
          <w:sz w:val="26"/>
          <w:szCs w:val="26"/>
          <w:lang w:val="en-US"/>
        </w:rPr>
        <w:t xml:space="preserve"> testifying before the Court had stated that he is the brother of RL and the son of AV. He had been 18 years in 2012. According to the </w:t>
      </w:r>
      <w:proofErr w:type="gramStart"/>
      <w:r w:rsidRPr="00560AA4">
        <w:rPr>
          <w:rFonts w:ascii="Times New Roman" w:hAnsi="Times New Roman" w:cs="Times New Roman"/>
          <w:sz w:val="26"/>
          <w:szCs w:val="26"/>
          <w:lang w:val="en-US"/>
        </w:rPr>
        <w:t>Appellant</w:t>
      </w:r>
      <w:proofErr w:type="gramEnd"/>
      <w:r w:rsidRPr="00560AA4">
        <w:rPr>
          <w:rFonts w:ascii="Times New Roman" w:hAnsi="Times New Roman" w:cs="Times New Roman"/>
          <w:sz w:val="26"/>
          <w:szCs w:val="26"/>
          <w:lang w:val="en-US"/>
        </w:rPr>
        <w:t xml:space="preserve"> he had been living with his paternal uncle at Le </w:t>
      </w:r>
      <w:proofErr w:type="spellStart"/>
      <w:r w:rsidRPr="00560AA4">
        <w:rPr>
          <w:rFonts w:ascii="Times New Roman" w:hAnsi="Times New Roman" w:cs="Times New Roman"/>
          <w:sz w:val="26"/>
          <w:szCs w:val="26"/>
          <w:lang w:val="en-US"/>
        </w:rPr>
        <w:t>Mamelles</w:t>
      </w:r>
      <w:proofErr w:type="spellEnd"/>
      <w:r w:rsidRPr="00560AA4">
        <w:rPr>
          <w:rFonts w:ascii="Times New Roman" w:hAnsi="Times New Roman" w:cs="Times New Roman"/>
          <w:sz w:val="26"/>
          <w:szCs w:val="26"/>
          <w:lang w:val="en-US"/>
        </w:rPr>
        <w:t xml:space="preserve">, since 2010. The Appellant had repeatedly denied the allegations made against him by RL on the basis that he never went to his mother’s house in Port </w:t>
      </w:r>
      <w:proofErr w:type="spellStart"/>
      <w:r w:rsidRPr="00560AA4">
        <w:rPr>
          <w:rFonts w:ascii="Times New Roman" w:hAnsi="Times New Roman" w:cs="Times New Roman"/>
          <w:sz w:val="26"/>
          <w:szCs w:val="26"/>
          <w:lang w:val="en-US"/>
        </w:rPr>
        <w:t>Glaud</w:t>
      </w:r>
      <w:proofErr w:type="spellEnd"/>
      <w:r w:rsidRPr="00560AA4">
        <w:rPr>
          <w:rFonts w:ascii="Times New Roman" w:hAnsi="Times New Roman" w:cs="Times New Roman"/>
          <w:sz w:val="26"/>
          <w:szCs w:val="26"/>
          <w:lang w:val="en-US"/>
        </w:rPr>
        <w:t xml:space="preserve"> in 2012. The Appellant had said that he did not have access to the house in which his mother and other siblings lived in Port </w:t>
      </w:r>
      <w:proofErr w:type="spellStart"/>
      <w:r w:rsidRPr="00560AA4">
        <w:rPr>
          <w:rFonts w:ascii="Times New Roman" w:hAnsi="Times New Roman" w:cs="Times New Roman"/>
          <w:sz w:val="26"/>
          <w:szCs w:val="26"/>
          <w:lang w:val="en-US"/>
        </w:rPr>
        <w:t>Glaud</w:t>
      </w:r>
      <w:proofErr w:type="spellEnd"/>
      <w:r w:rsidRPr="00560AA4">
        <w:rPr>
          <w:rFonts w:ascii="Times New Roman" w:hAnsi="Times New Roman" w:cs="Times New Roman"/>
          <w:sz w:val="26"/>
          <w:szCs w:val="26"/>
          <w:lang w:val="en-US"/>
        </w:rPr>
        <w:t xml:space="preserve"> during the year 2012. A rather strange statement. Why he had singled out the year 2012 is questionable. When questioned about the second act of sexual </w:t>
      </w:r>
      <w:r w:rsidRPr="00560AA4">
        <w:rPr>
          <w:rFonts w:ascii="Times New Roman" w:hAnsi="Times New Roman" w:cs="Times New Roman"/>
          <w:sz w:val="26"/>
          <w:szCs w:val="26"/>
          <w:lang w:val="en-US"/>
        </w:rPr>
        <w:lastRenderedPageBreak/>
        <w:t xml:space="preserve">intercourse in 2012 that RL had complained about, the Appellant had asked the question: “When was that?” He had stated that he had been living at Les </w:t>
      </w:r>
      <w:proofErr w:type="spellStart"/>
      <w:r w:rsidRPr="00560AA4">
        <w:rPr>
          <w:rFonts w:ascii="Times New Roman" w:hAnsi="Times New Roman" w:cs="Times New Roman"/>
          <w:sz w:val="26"/>
          <w:szCs w:val="26"/>
          <w:lang w:val="en-US"/>
        </w:rPr>
        <w:t>Mamelles</w:t>
      </w:r>
      <w:proofErr w:type="spellEnd"/>
      <w:r w:rsidRPr="00560AA4">
        <w:rPr>
          <w:rFonts w:ascii="Times New Roman" w:hAnsi="Times New Roman" w:cs="Times New Roman"/>
          <w:sz w:val="26"/>
          <w:szCs w:val="26"/>
          <w:lang w:val="en-US"/>
        </w:rPr>
        <w:t xml:space="preserve"> with his paternal uncle </w:t>
      </w:r>
      <w:proofErr w:type="spellStart"/>
      <w:r w:rsidRPr="00560AA4">
        <w:rPr>
          <w:rFonts w:ascii="Times New Roman" w:hAnsi="Times New Roman" w:cs="Times New Roman"/>
          <w:sz w:val="26"/>
          <w:szCs w:val="26"/>
          <w:lang w:val="en-US"/>
        </w:rPr>
        <w:t>Joanece</w:t>
      </w:r>
      <w:proofErr w:type="spellEnd"/>
      <w:r w:rsidRPr="00560AA4">
        <w:rPr>
          <w:rFonts w:ascii="Times New Roman" w:hAnsi="Times New Roman" w:cs="Times New Roman"/>
          <w:sz w:val="26"/>
          <w:szCs w:val="26"/>
          <w:lang w:val="en-US"/>
        </w:rPr>
        <w:t xml:space="preserve"> Louise since 2010 and </w:t>
      </w:r>
      <w:bookmarkStart w:id="3" w:name="_Hlk89964240"/>
      <w:r w:rsidRPr="00560AA4">
        <w:rPr>
          <w:rFonts w:ascii="Times New Roman" w:hAnsi="Times New Roman" w:cs="Times New Roman"/>
          <w:sz w:val="26"/>
          <w:szCs w:val="26"/>
          <w:lang w:val="en-US"/>
        </w:rPr>
        <w:t xml:space="preserve">“couldn’t go to Port </w:t>
      </w:r>
      <w:proofErr w:type="spellStart"/>
      <w:r w:rsidRPr="00560AA4">
        <w:rPr>
          <w:rFonts w:ascii="Times New Roman" w:hAnsi="Times New Roman" w:cs="Times New Roman"/>
          <w:sz w:val="26"/>
          <w:szCs w:val="26"/>
          <w:lang w:val="en-US"/>
        </w:rPr>
        <w:t>Glaud</w:t>
      </w:r>
      <w:proofErr w:type="spellEnd"/>
      <w:r w:rsidRPr="00560AA4">
        <w:rPr>
          <w:rFonts w:ascii="Times New Roman" w:hAnsi="Times New Roman" w:cs="Times New Roman"/>
          <w:sz w:val="26"/>
          <w:szCs w:val="26"/>
          <w:lang w:val="en-US"/>
        </w:rPr>
        <w:t xml:space="preserve"> </w:t>
      </w:r>
      <w:r w:rsidRPr="00560AA4">
        <w:rPr>
          <w:rFonts w:ascii="Times New Roman" w:hAnsi="Times New Roman" w:cs="Times New Roman"/>
          <w:sz w:val="26"/>
          <w:szCs w:val="26"/>
          <w:u w:val="single"/>
          <w:lang w:val="en-US"/>
        </w:rPr>
        <w:t>often</w:t>
      </w:r>
      <w:r w:rsidRPr="00560AA4">
        <w:rPr>
          <w:rFonts w:ascii="Times New Roman" w:hAnsi="Times New Roman" w:cs="Times New Roman"/>
          <w:sz w:val="26"/>
          <w:szCs w:val="26"/>
          <w:lang w:val="en-US"/>
        </w:rPr>
        <w:t xml:space="preserve"> to the house </w:t>
      </w:r>
      <w:bookmarkEnd w:id="3"/>
      <w:r w:rsidRPr="00560AA4">
        <w:rPr>
          <w:rFonts w:ascii="Times New Roman" w:hAnsi="Times New Roman" w:cs="Times New Roman"/>
          <w:sz w:val="26"/>
          <w:szCs w:val="26"/>
          <w:lang w:val="en-US"/>
        </w:rPr>
        <w:t>or anything because there was so much violence there.”  The Appellant had not alleged any motive for RL to accuse him falsely.</w:t>
      </w:r>
    </w:p>
    <w:p w14:paraId="08D1FDE9" w14:textId="77777777" w:rsidR="00560AA4" w:rsidRPr="00560AA4" w:rsidRDefault="00560AA4" w:rsidP="00560AA4">
      <w:pPr>
        <w:pStyle w:val="ListParagraph"/>
        <w:spacing w:line="360" w:lineRule="auto"/>
        <w:rPr>
          <w:rFonts w:ascii="Times New Roman" w:hAnsi="Times New Roman" w:cs="Times New Roman"/>
          <w:sz w:val="26"/>
          <w:szCs w:val="26"/>
          <w:lang w:val="en-US"/>
        </w:rPr>
      </w:pPr>
    </w:p>
    <w:p w14:paraId="7B0680AC" w14:textId="7A824DC6" w:rsidR="00560AA4" w:rsidRPr="00560AA4" w:rsidRDefault="00560AA4" w:rsidP="00560AA4">
      <w:pPr>
        <w:pStyle w:val="ListParagraph"/>
        <w:numPr>
          <w:ilvl w:val="0"/>
          <w:numId w:val="14"/>
        </w:numPr>
        <w:spacing w:line="360" w:lineRule="auto"/>
        <w:jc w:val="both"/>
        <w:rPr>
          <w:rFonts w:ascii="Times New Roman" w:hAnsi="Times New Roman" w:cs="Times New Roman"/>
          <w:sz w:val="26"/>
          <w:szCs w:val="26"/>
          <w:lang w:val="en-US"/>
        </w:rPr>
      </w:pPr>
      <w:proofErr w:type="spellStart"/>
      <w:r w:rsidRPr="00560AA4">
        <w:rPr>
          <w:rFonts w:ascii="Times New Roman" w:hAnsi="Times New Roman" w:cs="Times New Roman"/>
          <w:sz w:val="26"/>
          <w:szCs w:val="26"/>
          <w:lang w:val="en-US"/>
        </w:rPr>
        <w:t>Joanece</w:t>
      </w:r>
      <w:proofErr w:type="spellEnd"/>
      <w:r w:rsidRPr="00560AA4">
        <w:rPr>
          <w:rFonts w:ascii="Times New Roman" w:hAnsi="Times New Roman" w:cs="Times New Roman"/>
          <w:sz w:val="26"/>
          <w:szCs w:val="26"/>
          <w:lang w:val="en-US"/>
        </w:rPr>
        <w:t xml:space="preserve"> Louise, the paternal uncle of the </w:t>
      </w:r>
      <w:proofErr w:type="gramStart"/>
      <w:r w:rsidRPr="00560AA4">
        <w:rPr>
          <w:rFonts w:ascii="Times New Roman" w:hAnsi="Times New Roman" w:cs="Times New Roman"/>
          <w:sz w:val="26"/>
          <w:szCs w:val="26"/>
          <w:lang w:val="en-US"/>
        </w:rPr>
        <w:t>Appellant</w:t>
      </w:r>
      <w:proofErr w:type="gramEnd"/>
      <w:r w:rsidRPr="00560AA4">
        <w:rPr>
          <w:rFonts w:ascii="Times New Roman" w:hAnsi="Times New Roman" w:cs="Times New Roman"/>
          <w:sz w:val="26"/>
          <w:szCs w:val="26"/>
          <w:lang w:val="en-US"/>
        </w:rPr>
        <w:t xml:space="preserve"> testifying for the Appellant had said that the Appellant had lived with him at Le </w:t>
      </w:r>
      <w:proofErr w:type="spellStart"/>
      <w:r w:rsidRPr="00560AA4">
        <w:rPr>
          <w:rFonts w:ascii="Times New Roman" w:hAnsi="Times New Roman" w:cs="Times New Roman"/>
          <w:sz w:val="26"/>
          <w:szCs w:val="26"/>
          <w:lang w:val="en-US"/>
        </w:rPr>
        <w:t>Mamelles</w:t>
      </w:r>
      <w:proofErr w:type="spellEnd"/>
      <w:r w:rsidRPr="00560AA4">
        <w:rPr>
          <w:rFonts w:ascii="Times New Roman" w:hAnsi="Times New Roman" w:cs="Times New Roman"/>
          <w:sz w:val="26"/>
          <w:szCs w:val="26"/>
          <w:lang w:val="en-US"/>
        </w:rPr>
        <w:t xml:space="preserve"> since 2010 and did not commit the offences he is accused of. His evidence is of little value as he worked on a boat and for almost 6 months of the year</w:t>
      </w:r>
      <w:r w:rsidR="00A3659D">
        <w:rPr>
          <w:rFonts w:ascii="Times New Roman" w:hAnsi="Times New Roman" w:cs="Times New Roman"/>
          <w:sz w:val="26"/>
          <w:szCs w:val="26"/>
          <w:lang w:val="en-US"/>
        </w:rPr>
        <w:t>,</w:t>
      </w:r>
      <w:r w:rsidRPr="00560AA4">
        <w:rPr>
          <w:rFonts w:ascii="Times New Roman" w:hAnsi="Times New Roman" w:cs="Times New Roman"/>
          <w:sz w:val="26"/>
          <w:szCs w:val="26"/>
          <w:lang w:val="en-US"/>
        </w:rPr>
        <w:t xml:space="preserve"> he was at sea. The evidence of Joshua Louise, the brother of the Appellant had also been of no value to the </w:t>
      </w:r>
      <w:proofErr w:type="spellStart"/>
      <w:r w:rsidRPr="00560AA4">
        <w:rPr>
          <w:rFonts w:ascii="Times New Roman" w:hAnsi="Times New Roman" w:cs="Times New Roman"/>
          <w:sz w:val="26"/>
          <w:szCs w:val="26"/>
          <w:lang w:val="en-US"/>
        </w:rPr>
        <w:t>defence</w:t>
      </w:r>
      <w:proofErr w:type="spellEnd"/>
      <w:r w:rsidRPr="00560AA4">
        <w:rPr>
          <w:rFonts w:ascii="Times New Roman" w:hAnsi="Times New Roman" w:cs="Times New Roman"/>
          <w:sz w:val="26"/>
          <w:szCs w:val="26"/>
          <w:lang w:val="en-US"/>
        </w:rPr>
        <w:t xml:space="preserve"> as all that he did say was that the Appellant did not live at Port </w:t>
      </w:r>
      <w:proofErr w:type="spellStart"/>
      <w:r w:rsidRPr="00560AA4">
        <w:rPr>
          <w:rFonts w:ascii="Times New Roman" w:hAnsi="Times New Roman" w:cs="Times New Roman"/>
          <w:sz w:val="26"/>
          <w:szCs w:val="26"/>
          <w:lang w:val="en-US"/>
        </w:rPr>
        <w:t>Glaud</w:t>
      </w:r>
      <w:proofErr w:type="spellEnd"/>
      <w:r w:rsidRPr="00560AA4">
        <w:rPr>
          <w:rFonts w:ascii="Times New Roman" w:hAnsi="Times New Roman" w:cs="Times New Roman"/>
          <w:sz w:val="26"/>
          <w:szCs w:val="26"/>
          <w:lang w:val="en-US"/>
        </w:rPr>
        <w:t xml:space="preserve"> in the year 2012 and was living with his uncle </w:t>
      </w:r>
      <w:proofErr w:type="spellStart"/>
      <w:r w:rsidRPr="00560AA4">
        <w:rPr>
          <w:rFonts w:ascii="Times New Roman" w:hAnsi="Times New Roman" w:cs="Times New Roman"/>
          <w:sz w:val="26"/>
          <w:szCs w:val="26"/>
          <w:lang w:val="en-US"/>
        </w:rPr>
        <w:t>Joanece</w:t>
      </w:r>
      <w:proofErr w:type="spellEnd"/>
      <w:r w:rsidRPr="00560AA4">
        <w:rPr>
          <w:rFonts w:ascii="Times New Roman" w:hAnsi="Times New Roman" w:cs="Times New Roman"/>
          <w:sz w:val="26"/>
          <w:szCs w:val="26"/>
          <w:lang w:val="en-US"/>
        </w:rPr>
        <w:t xml:space="preserve"> Louise at Le </w:t>
      </w:r>
      <w:proofErr w:type="spellStart"/>
      <w:r w:rsidRPr="00560AA4">
        <w:rPr>
          <w:rFonts w:ascii="Times New Roman" w:hAnsi="Times New Roman" w:cs="Times New Roman"/>
          <w:sz w:val="26"/>
          <w:szCs w:val="26"/>
          <w:lang w:val="en-US"/>
        </w:rPr>
        <w:t>Mamelles</w:t>
      </w:r>
      <w:proofErr w:type="spellEnd"/>
      <w:r w:rsidRPr="00560AA4">
        <w:rPr>
          <w:rFonts w:ascii="Times New Roman" w:hAnsi="Times New Roman" w:cs="Times New Roman"/>
          <w:sz w:val="26"/>
          <w:szCs w:val="26"/>
          <w:lang w:val="en-US"/>
        </w:rPr>
        <w:t xml:space="preserve">. According to </w:t>
      </w:r>
      <w:proofErr w:type="gramStart"/>
      <w:r w:rsidRPr="00560AA4">
        <w:rPr>
          <w:rFonts w:ascii="Times New Roman" w:hAnsi="Times New Roman" w:cs="Times New Roman"/>
          <w:sz w:val="26"/>
          <w:szCs w:val="26"/>
          <w:lang w:val="en-US"/>
        </w:rPr>
        <w:t>him</w:t>
      </w:r>
      <w:proofErr w:type="gramEnd"/>
      <w:r w:rsidRPr="00560AA4">
        <w:rPr>
          <w:rFonts w:ascii="Times New Roman" w:hAnsi="Times New Roman" w:cs="Times New Roman"/>
          <w:sz w:val="26"/>
          <w:szCs w:val="26"/>
          <w:lang w:val="en-US"/>
        </w:rPr>
        <w:t xml:space="preserve"> the Appellant has been falsely implicated by RL at the instigation of their mother.</w:t>
      </w:r>
    </w:p>
    <w:p w14:paraId="43834D0E" w14:textId="77777777" w:rsidR="00560AA4" w:rsidRPr="00560AA4" w:rsidRDefault="00560AA4" w:rsidP="00560AA4">
      <w:pPr>
        <w:pStyle w:val="ListParagraph"/>
        <w:spacing w:line="360" w:lineRule="auto"/>
        <w:rPr>
          <w:rFonts w:ascii="Times New Roman" w:hAnsi="Times New Roman" w:cs="Times New Roman"/>
          <w:sz w:val="26"/>
          <w:szCs w:val="26"/>
          <w:lang w:val="en-US"/>
        </w:rPr>
      </w:pPr>
    </w:p>
    <w:p w14:paraId="346A7EEC" w14:textId="77777777" w:rsidR="00D74677" w:rsidRDefault="00560AA4" w:rsidP="00D74677">
      <w:pPr>
        <w:pStyle w:val="ListParagraph"/>
        <w:numPr>
          <w:ilvl w:val="0"/>
          <w:numId w:val="14"/>
        </w:numPr>
        <w:spacing w:line="360" w:lineRule="auto"/>
        <w:jc w:val="both"/>
        <w:rPr>
          <w:rFonts w:ascii="Times New Roman" w:hAnsi="Times New Roman" w:cs="Times New Roman"/>
          <w:sz w:val="26"/>
          <w:szCs w:val="26"/>
          <w:lang w:val="en-US"/>
        </w:rPr>
      </w:pPr>
      <w:r w:rsidRPr="00560AA4">
        <w:rPr>
          <w:rFonts w:ascii="Times New Roman" w:hAnsi="Times New Roman" w:cs="Times New Roman"/>
          <w:sz w:val="26"/>
          <w:szCs w:val="26"/>
          <w:lang w:val="en-US"/>
        </w:rPr>
        <w:t xml:space="preserve">The </w:t>
      </w:r>
      <w:proofErr w:type="spellStart"/>
      <w:r w:rsidRPr="00560AA4">
        <w:rPr>
          <w:rFonts w:ascii="Times New Roman" w:hAnsi="Times New Roman" w:cs="Times New Roman"/>
          <w:sz w:val="26"/>
          <w:szCs w:val="26"/>
          <w:lang w:val="en-US"/>
        </w:rPr>
        <w:t>defence</w:t>
      </w:r>
      <w:proofErr w:type="spellEnd"/>
      <w:r w:rsidRPr="00560AA4">
        <w:rPr>
          <w:rFonts w:ascii="Times New Roman" w:hAnsi="Times New Roman" w:cs="Times New Roman"/>
          <w:sz w:val="26"/>
          <w:szCs w:val="26"/>
          <w:lang w:val="en-US"/>
        </w:rPr>
        <w:t xml:space="preserve"> put up in this case is that the Appellant did not live at Port </w:t>
      </w:r>
      <w:proofErr w:type="spellStart"/>
      <w:r w:rsidRPr="00560AA4">
        <w:rPr>
          <w:rFonts w:ascii="Times New Roman" w:hAnsi="Times New Roman" w:cs="Times New Roman"/>
          <w:sz w:val="26"/>
          <w:szCs w:val="26"/>
          <w:lang w:val="en-US"/>
        </w:rPr>
        <w:t>Glaud</w:t>
      </w:r>
      <w:proofErr w:type="spellEnd"/>
      <w:r w:rsidRPr="00560AA4">
        <w:rPr>
          <w:rFonts w:ascii="Times New Roman" w:hAnsi="Times New Roman" w:cs="Times New Roman"/>
          <w:sz w:val="26"/>
          <w:szCs w:val="26"/>
          <w:lang w:val="en-US"/>
        </w:rPr>
        <w:t xml:space="preserve"> in the house with his mother and other siblings in the year 2012, the year when the offences were committed. As against this </w:t>
      </w:r>
      <w:proofErr w:type="gramStart"/>
      <w:r w:rsidRPr="00560AA4">
        <w:rPr>
          <w:rFonts w:ascii="Times New Roman" w:hAnsi="Times New Roman" w:cs="Times New Roman"/>
          <w:sz w:val="26"/>
          <w:szCs w:val="26"/>
          <w:lang w:val="en-US"/>
        </w:rPr>
        <w:t>version</w:t>
      </w:r>
      <w:proofErr w:type="gramEnd"/>
      <w:r w:rsidRPr="00560AA4">
        <w:rPr>
          <w:rFonts w:ascii="Times New Roman" w:hAnsi="Times New Roman" w:cs="Times New Roman"/>
          <w:sz w:val="26"/>
          <w:szCs w:val="26"/>
          <w:lang w:val="en-US"/>
        </w:rPr>
        <w:t xml:space="preserve"> there is the version of RL whose evidence the learned Trial Judge had believed.   No valid reason has been attributed as to why RL the younger sister of the Appellant should falsely testify against the Appellant and give a detailed description of what the Appellant did to her or why the mother of both the Appellant and RL would instigate RL to fabricate a case against her own son. </w:t>
      </w:r>
      <w:bookmarkStart w:id="4" w:name="_Hlk88912365"/>
      <w:r w:rsidRPr="00560AA4">
        <w:rPr>
          <w:rFonts w:ascii="Times New Roman" w:hAnsi="Times New Roman" w:cs="Times New Roman"/>
          <w:sz w:val="26"/>
          <w:szCs w:val="26"/>
          <w:lang w:val="en-US"/>
        </w:rPr>
        <w:t xml:space="preserve">It is a tall story to believe that for one whole year the Appellant did not visit his </w:t>
      </w:r>
      <w:r w:rsidR="001275A2" w:rsidRPr="00560AA4">
        <w:rPr>
          <w:rFonts w:ascii="Times New Roman" w:hAnsi="Times New Roman" w:cs="Times New Roman"/>
          <w:sz w:val="26"/>
          <w:szCs w:val="26"/>
          <w:lang w:val="en-US"/>
        </w:rPr>
        <w:t>parents’</w:t>
      </w:r>
      <w:r w:rsidRPr="00560AA4">
        <w:rPr>
          <w:rFonts w:ascii="Times New Roman" w:hAnsi="Times New Roman" w:cs="Times New Roman"/>
          <w:sz w:val="26"/>
          <w:szCs w:val="26"/>
          <w:lang w:val="en-US"/>
        </w:rPr>
        <w:t xml:space="preserve"> house at Port </w:t>
      </w:r>
      <w:proofErr w:type="spellStart"/>
      <w:r w:rsidRPr="00560AA4">
        <w:rPr>
          <w:rFonts w:ascii="Times New Roman" w:hAnsi="Times New Roman" w:cs="Times New Roman"/>
          <w:sz w:val="26"/>
          <w:szCs w:val="26"/>
          <w:lang w:val="en-US"/>
        </w:rPr>
        <w:t>Glaud</w:t>
      </w:r>
      <w:proofErr w:type="spellEnd"/>
      <w:r w:rsidRPr="00560AA4">
        <w:rPr>
          <w:rFonts w:ascii="Times New Roman" w:hAnsi="Times New Roman" w:cs="Times New Roman"/>
          <w:sz w:val="26"/>
          <w:szCs w:val="26"/>
          <w:lang w:val="en-US"/>
        </w:rPr>
        <w:t>, simply because he had disagreements with his own mother</w:t>
      </w:r>
      <w:bookmarkEnd w:id="4"/>
      <w:r w:rsidRPr="00560AA4">
        <w:rPr>
          <w:rFonts w:ascii="Times New Roman" w:hAnsi="Times New Roman" w:cs="Times New Roman"/>
          <w:sz w:val="26"/>
          <w:szCs w:val="26"/>
          <w:lang w:val="en-US"/>
        </w:rPr>
        <w:t>.</w:t>
      </w:r>
    </w:p>
    <w:p w14:paraId="7493E525" w14:textId="77777777" w:rsidR="00D74677" w:rsidRPr="00D74677" w:rsidRDefault="00D74677" w:rsidP="00D74677">
      <w:pPr>
        <w:pStyle w:val="ListParagraph"/>
        <w:rPr>
          <w:rFonts w:ascii="Times New Roman" w:hAnsi="Times New Roman" w:cs="Times New Roman"/>
          <w:sz w:val="26"/>
          <w:szCs w:val="26"/>
          <w:lang w:val="en-US"/>
        </w:rPr>
      </w:pPr>
    </w:p>
    <w:p w14:paraId="487F7A42" w14:textId="5D47C169" w:rsidR="00FD30D7" w:rsidRDefault="00560AA4" w:rsidP="00FD30D7">
      <w:pPr>
        <w:pStyle w:val="ListParagraph"/>
        <w:numPr>
          <w:ilvl w:val="0"/>
          <w:numId w:val="14"/>
        </w:numPr>
        <w:spacing w:line="360" w:lineRule="auto"/>
        <w:jc w:val="both"/>
        <w:rPr>
          <w:rFonts w:ascii="Times New Roman" w:hAnsi="Times New Roman" w:cs="Times New Roman"/>
          <w:sz w:val="26"/>
          <w:szCs w:val="26"/>
          <w:lang w:val="en-US"/>
        </w:rPr>
      </w:pPr>
      <w:r w:rsidRPr="00D74677">
        <w:rPr>
          <w:rFonts w:ascii="Times New Roman" w:hAnsi="Times New Roman" w:cs="Times New Roman"/>
          <w:sz w:val="26"/>
          <w:szCs w:val="26"/>
          <w:lang w:val="en-US"/>
        </w:rPr>
        <w:t xml:space="preserve"> The </w:t>
      </w:r>
      <w:proofErr w:type="gramStart"/>
      <w:r w:rsidRPr="00D74677">
        <w:rPr>
          <w:rFonts w:ascii="Times New Roman" w:hAnsi="Times New Roman" w:cs="Times New Roman"/>
          <w:sz w:val="26"/>
          <w:szCs w:val="26"/>
          <w:lang w:val="en-US"/>
        </w:rPr>
        <w:t>1st</w:t>
      </w:r>
      <w:proofErr w:type="gramEnd"/>
      <w:r w:rsidRPr="00D74677">
        <w:rPr>
          <w:rFonts w:ascii="Times New Roman" w:hAnsi="Times New Roman" w:cs="Times New Roman"/>
          <w:sz w:val="26"/>
          <w:szCs w:val="26"/>
          <w:lang w:val="en-US"/>
        </w:rPr>
        <w:t xml:space="preserve"> ground of appeal that refers to an inordinate delay in making the complaint against the Appellant, namely more than two years, needs to be viewed</w:t>
      </w:r>
      <w:r w:rsidR="00A3659D">
        <w:rPr>
          <w:rFonts w:ascii="Times New Roman" w:hAnsi="Times New Roman" w:cs="Times New Roman"/>
          <w:sz w:val="26"/>
          <w:szCs w:val="26"/>
          <w:lang w:val="en-US"/>
        </w:rPr>
        <w:t>,</w:t>
      </w:r>
      <w:r w:rsidRPr="00D74677">
        <w:rPr>
          <w:rFonts w:ascii="Times New Roman" w:hAnsi="Times New Roman" w:cs="Times New Roman"/>
          <w:sz w:val="26"/>
          <w:szCs w:val="26"/>
          <w:lang w:val="en-US"/>
        </w:rPr>
        <w:t xml:space="preserve"> taking into consideration the circumstances of </w:t>
      </w:r>
      <w:r w:rsidR="00A3659D">
        <w:rPr>
          <w:rFonts w:ascii="Times New Roman" w:hAnsi="Times New Roman" w:cs="Times New Roman"/>
          <w:sz w:val="26"/>
          <w:szCs w:val="26"/>
          <w:lang w:val="en-US"/>
        </w:rPr>
        <w:t>this</w:t>
      </w:r>
      <w:r w:rsidRPr="00D74677">
        <w:rPr>
          <w:rFonts w:ascii="Times New Roman" w:hAnsi="Times New Roman" w:cs="Times New Roman"/>
          <w:sz w:val="26"/>
          <w:szCs w:val="26"/>
          <w:lang w:val="en-US"/>
        </w:rPr>
        <w:t xml:space="preserve"> case. It is not in all cases that a recent </w:t>
      </w:r>
      <w:r w:rsidRPr="00D74677">
        <w:rPr>
          <w:rFonts w:ascii="Times New Roman" w:hAnsi="Times New Roman" w:cs="Times New Roman"/>
          <w:sz w:val="26"/>
          <w:szCs w:val="26"/>
          <w:lang w:val="en-US"/>
        </w:rPr>
        <w:lastRenderedPageBreak/>
        <w:t xml:space="preserve">complaint is </w:t>
      </w:r>
      <w:proofErr w:type="gramStart"/>
      <w:r w:rsidRPr="00D74677">
        <w:rPr>
          <w:rFonts w:ascii="Times New Roman" w:hAnsi="Times New Roman" w:cs="Times New Roman"/>
          <w:sz w:val="26"/>
          <w:szCs w:val="26"/>
          <w:lang w:val="en-US"/>
        </w:rPr>
        <w:t>a must</w:t>
      </w:r>
      <w:proofErr w:type="gramEnd"/>
      <w:r w:rsidRPr="00D74677">
        <w:rPr>
          <w:rFonts w:ascii="Times New Roman" w:hAnsi="Times New Roman" w:cs="Times New Roman"/>
          <w:sz w:val="26"/>
          <w:szCs w:val="26"/>
          <w:lang w:val="en-US"/>
        </w:rPr>
        <w:t xml:space="preserve"> and there is no</w:t>
      </w:r>
      <w:r w:rsidR="009F68BA">
        <w:rPr>
          <w:rFonts w:ascii="Times New Roman" w:hAnsi="Times New Roman" w:cs="Times New Roman"/>
          <w:sz w:val="26"/>
          <w:szCs w:val="26"/>
          <w:lang w:val="en-US"/>
        </w:rPr>
        <w:t xml:space="preserve"> law of prescription or time limit in registering a criminal complaint against sexual abuse in Seychelles.</w:t>
      </w:r>
      <w:r w:rsidR="00687D7E">
        <w:rPr>
          <w:rFonts w:ascii="Times New Roman" w:hAnsi="Times New Roman" w:cs="Times New Roman"/>
          <w:sz w:val="26"/>
          <w:szCs w:val="26"/>
          <w:lang w:val="en-US"/>
        </w:rPr>
        <w:t xml:space="preserve">  The matter of recent complaint only goes to the issue of</w:t>
      </w:r>
      <w:r w:rsidR="00270A90">
        <w:rPr>
          <w:rFonts w:ascii="Times New Roman" w:hAnsi="Times New Roman" w:cs="Times New Roman"/>
          <w:sz w:val="26"/>
          <w:szCs w:val="26"/>
          <w:lang w:val="en-US"/>
        </w:rPr>
        <w:t xml:space="preserve"> </w:t>
      </w:r>
      <w:r w:rsidR="00687D7E">
        <w:rPr>
          <w:rFonts w:ascii="Times New Roman" w:hAnsi="Times New Roman" w:cs="Times New Roman"/>
          <w:sz w:val="26"/>
          <w:szCs w:val="26"/>
          <w:lang w:val="en-US"/>
        </w:rPr>
        <w:t xml:space="preserve">credibility and consistency of the complaint. </w:t>
      </w:r>
      <w:proofErr w:type="gramStart"/>
      <w:r w:rsidR="00687D7E">
        <w:rPr>
          <w:rFonts w:ascii="Times New Roman" w:hAnsi="Times New Roman" w:cs="Times New Roman"/>
          <w:sz w:val="26"/>
          <w:szCs w:val="26"/>
          <w:lang w:val="en-US"/>
        </w:rPr>
        <w:t xml:space="preserve">In the case of </w:t>
      </w:r>
      <w:r w:rsidR="00687D7E" w:rsidRPr="00766E5C">
        <w:rPr>
          <w:rFonts w:ascii="Times New Roman" w:hAnsi="Times New Roman" w:cs="Times New Roman"/>
          <w:b/>
          <w:sz w:val="26"/>
          <w:szCs w:val="26"/>
          <w:lang w:val="en-US"/>
        </w:rPr>
        <w:t xml:space="preserve">Raj V </w:t>
      </w:r>
      <w:r w:rsidR="00766E5C" w:rsidRPr="00766E5C">
        <w:rPr>
          <w:rFonts w:ascii="Times New Roman" w:hAnsi="Times New Roman" w:cs="Times New Roman"/>
          <w:b/>
          <w:sz w:val="26"/>
          <w:szCs w:val="26"/>
          <w:lang w:val="en-US"/>
        </w:rPr>
        <w:t>The S</w:t>
      </w:r>
      <w:r w:rsidR="00687D7E" w:rsidRPr="00766E5C">
        <w:rPr>
          <w:rFonts w:ascii="Times New Roman" w:hAnsi="Times New Roman" w:cs="Times New Roman"/>
          <w:b/>
          <w:sz w:val="26"/>
          <w:szCs w:val="26"/>
          <w:lang w:val="en-US"/>
        </w:rPr>
        <w:t>tate 92014) FJSC 12</w:t>
      </w:r>
      <w:r w:rsidR="00766E5C" w:rsidRPr="00766E5C">
        <w:rPr>
          <w:rFonts w:ascii="Times New Roman" w:hAnsi="Times New Roman" w:cs="Times New Roman"/>
          <w:b/>
          <w:sz w:val="26"/>
          <w:szCs w:val="26"/>
          <w:lang w:val="en-US"/>
        </w:rPr>
        <w:t>: CAV 3 of 2014, 20 August 2014</w:t>
      </w:r>
      <w:r w:rsidR="00766E5C">
        <w:rPr>
          <w:rFonts w:ascii="Times New Roman" w:hAnsi="Times New Roman" w:cs="Times New Roman"/>
          <w:sz w:val="26"/>
          <w:szCs w:val="26"/>
          <w:lang w:val="en-US"/>
        </w:rPr>
        <w:t xml:space="preserve"> the Supreme Court of Fiji said citing, </w:t>
      </w:r>
      <w:proofErr w:type="spellStart"/>
      <w:r w:rsidR="00766E5C" w:rsidRPr="00F36D3C">
        <w:rPr>
          <w:rFonts w:ascii="Times New Roman" w:hAnsi="Times New Roman" w:cs="Times New Roman"/>
          <w:b/>
          <w:sz w:val="26"/>
          <w:szCs w:val="26"/>
          <w:lang w:val="en-US"/>
        </w:rPr>
        <w:t>Basant</w:t>
      </w:r>
      <w:proofErr w:type="spellEnd"/>
      <w:r w:rsidR="00766E5C" w:rsidRPr="00F36D3C">
        <w:rPr>
          <w:rFonts w:ascii="Times New Roman" w:hAnsi="Times New Roman" w:cs="Times New Roman"/>
          <w:b/>
          <w:sz w:val="26"/>
          <w:szCs w:val="26"/>
          <w:lang w:val="en-US"/>
        </w:rPr>
        <w:t xml:space="preserve"> Singh &amp; Others V </w:t>
      </w:r>
      <w:r w:rsidR="00F36D3C" w:rsidRPr="00F36D3C">
        <w:rPr>
          <w:rFonts w:ascii="Times New Roman" w:hAnsi="Times New Roman" w:cs="Times New Roman"/>
          <w:b/>
          <w:sz w:val="26"/>
          <w:szCs w:val="26"/>
          <w:lang w:val="en-US"/>
        </w:rPr>
        <w:t xml:space="preserve">The </w:t>
      </w:r>
      <w:proofErr w:type="spellStart"/>
      <w:r w:rsidR="00F36D3C" w:rsidRPr="00F36D3C">
        <w:rPr>
          <w:rFonts w:ascii="Times New Roman" w:hAnsi="Times New Roman" w:cs="Times New Roman"/>
          <w:b/>
          <w:sz w:val="26"/>
          <w:szCs w:val="26"/>
          <w:lang w:val="en-US"/>
        </w:rPr>
        <w:t>Crim</w:t>
      </w:r>
      <w:proofErr w:type="spellEnd"/>
      <w:r w:rsidR="00766E5C" w:rsidRPr="00F36D3C">
        <w:rPr>
          <w:rFonts w:ascii="Times New Roman" w:hAnsi="Times New Roman" w:cs="Times New Roman"/>
          <w:b/>
          <w:sz w:val="26"/>
          <w:szCs w:val="26"/>
          <w:lang w:val="en-US"/>
        </w:rPr>
        <w:t xml:space="preserve"> App 12 of 1989</w:t>
      </w:r>
      <w:r w:rsidR="00766E5C">
        <w:rPr>
          <w:rFonts w:ascii="Times New Roman" w:hAnsi="Times New Roman" w:cs="Times New Roman"/>
          <w:sz w:val="26"/>
          <w:szCs w:val="26"/>
          <w:lang w:val="en-US"/>
        </w:rPr>
        <w:t xml:space="preserve">; </w:t>
      </w:r>
      <w:r w:rsidR="00766E5C" w:rsidRPr="00F36D3C">
        <w:rPr>
          <w:rFonts w:ascii="Times New Roman" w:hAnsi="Times New Roman" w:cs="Times New Roman"/>
          <w:b/>
          <w:sz w:val="26"/>
          <w:szCs w:val="26"/>
          <w:lang w:val="en-US"/>
        </w:rPr>
        <w:t>Jones V The Queen (1977) 191 CLR 439</w:t>
      </w:r>
      <w:r w:rsidR="00766E5C">
        <w:rPr>
          <w:rFonts w:ascii="Times New Roman" w:hAnsi="Times New Roman" w:cs="Times New Roman"/>
          <w:sz w:val="26"/>
          <w:szCs w:val="26"/>
          <w:lang w:val="en-US"/>
        </w:rPr>
        <w:t xml:space="preserve"> and </w:t>
      </w:r>
      <w:r w:rsidR="00766E5C" w:rsidRPr="00F36D3C">
        <w:rPr>
          <w:rFonts w:ascii="Times New Roman" w:hAnsi="Times New Roman" w:cs="Times New Roman"/>
          <w:b/>
          <w:sz w:val="26"/>
          <w:szCs w:val="26"/>
          <w:lang w:val="en-US"/>
        </w:rPr>
        <w:t>Vasu V The State (2006) FJCA 69, AAU 11U of 2006, 24 November 2006</w:t>
      </w:r>
      <w:r w:rsidR="00766E5C">
        <w:rPr>
          <w:rFonts w:ascii="Times New Roman" w:hAnsi="Times New Roman" w:cs="Times New Roman"/>
          <w:sz w:val="26"/>
          <w:szCs w:val="26"/>
          <w:lang w:val="en-US"/>
        </w:rPr>
        <w:t>: “</w:t>
      </w:r>
      <w:r w:rsidR="00766E5C" w:rsidRPr="00F36D3C">
        <w:rPr>
          <w:rFonts w:ascii="Times New Roman" w:hAnsi="Times New Roman" w:cs="Times New Roman"/>
          <w:i/>
          <w:sz w:val="26"/>
          <w:szCs w:val="26"/>
          <w:lang w:val="en-US"/>
        </w:rPr>
        <w:t>Recent complaint is relevant to the question of consistency</w:t>
      </w:r>
      <w:r w:rsidR="00F36D3C" w:rsidRPr="00F36D3C">
        <w:rPr>
          <w:rFonts w:ascii="Times New Roman" w:hAnsi="Times New Roman" w:cs="Times New Roman"/>
          <w:i/>
          <w:sz w:val="26"/>
          <w:szCs w:val="26"/>
          <w:lang w:val="en-US"/>
        </w:rPr>
        <w:t>, or inconsistency, in the complainants conduct, and as such was a matter that went to her credibility and reliability as a witness</w:t>
      </w:r>
      <w:r w:rsidR="00F36D3C">
        <w:rPr>
          <w:rFonts w:ascii="Times New Roman" w:hAnsi="Times New Roman" w:cs="Times New Roman"/>
          <w:sz w:val="26"/>
          <w:szCs w:val="26"/>
          <w:lang w:val="en-US"/>
        </w:rPr>
        <w:t>.”</w:t>
      </w:r>
      <w:proofErr w:type="gramEnd"/>
      <w:r w:rsidR="00F36D3C">
        <w:rPr>
          <w:rFonts w:ascii="Times New Roman" w:hAnsi="Times New Roman" w:cs="Times New Roman"/>
          <w:sz w:val="26"/>
          <w:szCs w:val="26"/>
          <w:lang w:val="en-US"/>
        </w:rPr>
        <w:t xml:space="preserve"> </w:t>
      </w:r>
      <w:r w:rsidR="00D74677" w:rsidRPr="00D74677">
        <w:rPr>
          <w:rFonts w:ascii="Times New Roman" w:hAnsi="Times New Roman" w:cs="Times New Roman"/>
          <w:sz w:val="26"/>
          <w:szCs w:val="26"/>
          <w:lang w:val="en-US"/>
        </w:rPr>
        <w:t>Delay is a typical response of sexually</w:t>
      </w:r>
      <w:r w:rsidR="00D74677">
        <w:rPr>
          <w:rFonts w:ascii="Times New Roman" w:hAnsi="Times New Roman" w:cs="Times New Roman"/>
          <w:sz w:val="26"/>
          <w:szCs w:val="26"/>
          <w:lang w:val="en-US"/>
        </w:rPr>
        <w:t xml:space="preserve"> </w:t>
      </w:r>
      <w:r w:rsidR="00D74677" w:rsidRPr="00D74677">
        <w:rPr>
          <w:rFonts w:ascii="Times New Roman" w:hAnsi="Times New Roman" w:cs="Times New Roman"/>
          <w:sz w:val="26"/>
          <w:szCs w:val="26"/>
          <w:lang w:val="en-US"/>
        </w:rPr>
        <w:t xml:space="preserve">abused children, </w:t>
      </w:r>
      <w:proofErr w:type="gramStart"/>
      <w:r w:rsidR="00D74677" w:rsidRPr="00D74677">
        <w:rPr>
          <w:rFonts w:ascii="Times New Roman" w:hAnsi="Times New Roman" w:cs="Times New Roman"/>
          <w:sz w:val="26"/>
          <w:szCs w:val="26"/>
          <w:lang w:val="en-US"/>
        </w:rPr>
        <w:t>as a result</w:t>
      </w:r>
      <w:proofErr w:type="gramEnd"/>
      <w:r w:rsidR="00D74677" w:rsidRPr="00D74677">
        <w:rPr>
          <w:rFonts w:ascii="Times New Roman" w:hAnsi="Times New Roman" w:cs="Times New Roman"/>
          <w:sz w:val="26"/>
          <w:szCs w:val="26"/>
          <w:lang w:val="en-US"/>
        </w:rPr>
        <w:t xml:space="preserve"> of confusion, denial, self-blame, embarrassment, powerlessness and overt and covert threats by offenders.</w:t>
      </w:r>
      <w:r w:rsidRPr="00D74677">
        <w:rPr>
          <w:rFonts w:ascii="Times New Roman" w:hAnsi="Times New Roman" w:cs="Times New Roman"/>
          <w:sz w:val="26"/>
          <w:szCs w:val="26"/>
          <w:lang w:val="en-US"/>
        </w:rPr>
        <w:t xml:space="preserve"> </w:t>
      </w:r>
      <w:proofErr w:type="gramStart"/>
      <w:r w:rsidRPr="00D74677">
        <w:rPr>
          <w:rFonts w:ascii="Times New Roman" w:hAnsi="Times New Roman" w:cs="Times New Roman"/>
          <w:sz w:val="26"/>
          <w:szCs w:val="26"/>
          <w:lang w:val="en-US"/>
        </w:rPr>
        <w:t>This was a case where the victim</w:t>
      </w:r>
      <w:r w:rsidR="00A3659D">
        <w:rPr>
          <w:rFonts w:ascii="Times New Roman" w:hAnsi="Times New Roman" w:cs="Times New Roman"/>
          <w:sz w:val="26"/>
          <w:szCs w:val="26"/>
          <w:lang w:val="en-US"/>
        </w:rPr>
        <w:t xml:space="preserve"> RL</w:t>
      </w:r>
      <w:r w:rsidRPr="00D74677">
        <w:rPr>
          <w:rFonts w:ascii="Times New Roman" w:hAnsi="Times New Roman" w:cs="Times New Roman"/>
          <w:sz w:val="26"/>
          <w:szCs w:val="26"/>
          <w:lang w:val="en-US"/>
        </w:rPr>
        <w:t xml:space="preserve"> was only 8 years at the time of the alleged incidents and therefore may not have been in a position to comprehend the gravity of what happened to her; came from a broken family where the family dynamics were unhealthy, namely where the father</w:t>
      </w:r>
      <w:r w:rsidR="00A3659D">
        <w:rPr>
          <w:rFonts w:ascii="Times New Roman" w:hAnsi="Times New Roman" w:cs="Times New Roman"/>
          <w:sz w:val="26"/>
          <w:szCs w:val="26"/>
          <w:lang w:val="en-US"/>
        </w:rPr>
        <w:t xml:space="preserve"> and</w:t>
      </w:r>
      <w:r w:rsidRPr="00D74677">
        <w:rPr>
          <w:rFonts w:ascii="Times New Roman" w:hAnsi="Times New Roman" w:cs="Times New Roman"/>
          <w:sz w:val="26"/>
          <w:szCs w:val="26"/>
          <w:lang w:val="en-US"/>
        </w:rPr>
        <w:t xml:space="preserve"> the mother</w:t>
      </w:r>
      <w:r w:rsidR="00A3659D">
        <w:rPr>
          <w:rFonts w:ascii="Times New Roman" w:hAnsi="Times New Roman" w:cs="Times New Roman"/>
          <w:sz w:val="26"/>
          <w:szCs w:val="26"/>
          <w:lang w:val="en-US"/>
        </w:rPr>
        <w:t xml:space="preserve"> fought often;</w:t>
      </w:r>
      <w:r w:rsidRPr="00D74677">
        <w:rPr>
          <w:rFonts w:ascii="Times New Roman" w:hAnsi="Times New Roman" w:cs="Times New Roman"/>
          <w:sz w:val="26"/>
          <w:szCs w:val="26"/>
          <w:lang w:val="en-US"/>
        </w:rPr>
        <w:t xml:space="preserve"> and the girls didn’t feel loved and safe; and where the Appellant had been in the habit of beating up the victim and therefore, RL was in fear of him.</w:t>
      </w:r>
      <w:proofErr w:type="gramEnd"/>
      <w:r w:rsidRPr="00D74677">
        <w:rPr>
          <w:rFonts w:ascii="Times New Roman" w:hAnsi="Times New Roman" w:cs="Times New Roman"/>
          <w:sz w:val="26"/>
          <w:szCs w:val="26"/>
          <w:lang w:val="en-US"/>
        </w:rPr>
        <w:t xml:space="preserve"> The fact remains that RL had complained to her mother in the year 2013. The mother too was in a desperate situation as she was dependent on her husband for the provisions he provided. The delay in making the complaint </w:t>
      </w:r>
      <w:proofErr w:type="gramStart"/>
      <w:r w:rsidRPr="00D74677">
        <w:rPr>
          <w:rFonts w:ascii="Times New Roman" w:hAnsi="Times New Roman" w:cs="Times New Roman"/>
          <w:sz w:val="26"/>
          <w:szCs w:val="26"/>
          <w:lang w:val="en-US"/>
        </w:rPr>
        <w:t>does not in my view cast</w:t>
      </w:r>
      <w:proofErr w:type="gramEnd"/>
      <w:r w:rsidRPr="00D74677">
        <w:rPr>
          <w:rFonts w:ascii="Times New Roman" w:hAnsi="Times New Roman" w:cs="Times New Roman"/>
          <w:sz w:val="26"/>
          <w:szCs w:val="26"/>
          <w:lang w:val="en-US"/>
        </w:rPr>
        <w:t xml:space="preserve"> any doubt on RL’s evidence.</w:t>
      </w:r>
      <w:r w:rsidR="00851FF7">
        <w:rPr>
          <w:rFonts w:ascii="Times New Roman" w:hAnsi="Times New Roman" w:cs="Times New Roman"/>
          <w:sz w:val="26"/>
          <w:szCs w:val="26"/>
          <w:lang w:val="en-US"/>
        </w:rPr>
        <w:t xml:space="preserve"> I</w:t>
      </w:r>
      <w:r w:rsidR="00910D2F">
        <w:rPr>
          <w:rFonts w:ascii="Times New Roman" w:hAnsi="Times New Roman" w:cs="Times New Roman"/>
          <w:sz w:val="26"/>
          <w:szCs w:val="26"/>
          <w:lang w:val="en-US"/>
        </w:rPr>
        <w:t xml:space="preserve">n </w:t>
      </w:r>
      <w:r w:rsidR="00910D2F" w:rsidRPr="00910D2F">
        <w:rPr>
          <w:rFonts w:ascii="Times New Roman" w:hAnsi="Times New Roman" w:cs="Times New Roman"/>
          <w:b/>
          <w:sz w:val="26"/>
          <w:szCs w:val="26"/>
          <w:lang w:val="en-US"/>
        </w:rPr>
        <w:t xml:space="preserve">PC V DPP [1999] </w:t>
      </w:r>
      <w:proofErr w:type="gramStart"/>
      <w:r w:rsidR="00910D2F" w:rsidRPr="00910D2F">
        <w:rPr>
          <w:rFonts w:ascii="Times New Roman" w:hAnsi="Times New Roman" w:cs="Times New Roman"/>
          <w:b/>
          <w:sz w:val="26"/>
          <w:szCs w:val="26"/>
          <w:lang w:val="en-US"/>
        </w:rPr>
        <w:t>2</w:t>
      </w:r>
      <w:proofErr w:type="gramEnd"/>
      <w:r w:rsidR="00910D2F" w:rsidRPr="00910D2F">
        <w:rPr>
          <w:rFonts w:ascii="Times New Roman" w:hAnsi="Times New Roman" w:cs="Times New Roman"/>
          <w:b/>
          <w:sz w:val="26"/>
          <w:szCs w:val="26"/>
          <w:lang w:val="en-US"/>
        </w:rPr>
        <w:t xml:space="preserve"> IR 25</w:t>
      </w:r>
      <w:r w:rsidR="00910D2F">
        <w:rPr>
          <w:rFonts w:ascii="Times New Roman" w:hAnsi="Times New Roman" w:cs="Times New Roman"/>
          <w:sz w:val="26"/>
          <w:szCs w:val="26"/>
          <w:lang w:val="en-US"/>
        </w:rPr>
        <w:t xml:space="preserve"> it was said: “</w:t>
      </w:r>
      <w:r w:rsidR="00910D2F" w:rsidRPr="00910D2F">
        <w:rPr>
          <w:rFonts w:ascii="Times New Roman" w:hAnsi="Times New Roman" w:cs="Times New Roman"/>
          <w:i/>
          <w:sz w:val="26"/>
          <w:szCs w:val="26"/>
          <w:lang w:val="en-US"/>
        </w:rPr>
        <w:t>It appears that rational consideration of abusive events is frequently suppressed for complex personal, family and social reasons</w:t>
      </w:r>
      <w:r w:rsidR="00910D2F">
        <w:rPr>
          <w:rFonts w:ascii="Times New Roman" w:hAnsi="Times New Roman" w:cs="Times New Roman"/>
          <w:sz w:val="26"/>
          <w:szCs w:val="26"/>
          <w:lang w:val="en-US"/>
        </w:rPr>
        <w:t>.”</w:t>
      </w:r>
    </w:p>
    <w:p w14:paraId="60D3C009" w14:textId="77777777" w:rsidR="00FD30D7" w:rsidRDefault="00FD30D7" w:rsidP="00FD30D7">
      <w:pPr>
        <w:pStyle w:val="ListParagraph"/>
        <w:spacing w:line="360" w:lineRule="auto"/>
        <w:jc w:val="both"/>
        <w:rPr>
          <w:rFonts w:ascii="Times New Roman" w:hAnsi="Times New Roman" w:cs="Times New Roman"/>
          <w:sz w:val="26"/>
          <w:szCs w:val="26"/>
          <w:lang w:val="en-US"/>
        </w:rPr>
      </w:pPr>
    </w:p>
    <w:p w14:paraId="08ED53AA" w14:textId="40018959" w:rsidR="00FD30D7" w:rsidRDefault="00562409" w:rsidP="00FD30D7">
      <w:pPr>
        <w:pStyle w:val="ListParagraph"/>
        <w:numPr>
          <w:ilvl w:val="0"/>
          <w:numId w:val="14"/>
        </w:numPr>
        <w:spacing w:line="360" w:lineRule="auto"/>
        <w:jc w:val="both"/>
        <w:rPr>
          <w:rFonts w:ascii="Times New Roman" w:hAnsi="Times New Roman" w:cs="Times New Roman"/>
          <w:sz w:val="26"/>
          <w:szCs w:val="26"/>
          <w:lang w:val="en-US"/>
        </w:rPr>
      </w:pPr>
      <w:r w:rsidRPr="00FD30D7">
        <w:rPr>
          <w:rFonts w:ascii="Times New Roman" w:hAnsi="Times New Roman" w:cs="Times New Roman"/>
          <w:sz w:val="26"/>
          <w:szCs w:val="26"/>
          <w:lang w:val="en-US"/>
        </w:rPr>
        <w:t>It is not the Appellant’s complaint that delay in prosecuting him</w:t>
      </w:r>
      <w:r w:rsidR="0096615E" w:rsidRPr="00FD30D7">
        <w:rPr>
          <w:rFonts w:ascii="Times New Roman" w:hAnsi="Times New Roman" w:cs="Times New Roman"/>
          <w:sz w:val="26"/>
          <w:szCs w:val="26"/>
          <w:lang w:val="en-US"/>
        </w:rPr>
        <w:t>,</w:t>
      </w:r>
      <w:r w:rsidRPr="00FD30D7">
        <w:rPr>
          <w:rFonts w:ascii="Times New Roman" w:hAnsi="Times New Roman" w:cs="Times New Roman"/>
          <w:sz w:val="26"/>
          <w:szCs w:val="26"/>
          <w:lang w:val="en-US"/>
        </w:rPr>
        <w:t xml:space="preserve"> has caused him </w:t>
      </w:r>
      <w:r w:rsidR="00287650">
        <w:rPr>
          <w:rFonts w:ascii="Times New Roman" w:hAnsi="Times New Roman" w:cs="Times New Roman"/>
          <w:sz w:val="26"/>
          <w:szCs w:val="26"/>
          <w:lang w:val="en-US"/>
        </w:rPr>
        <w:t>irrep</w:t>
      </w:r>
      <w:r w:rsidR="006A4339">
        <w:rPr>
          <w:rFonts w:ascii="Times New Roman" w:hAnsi="Times New Roman" w:cs="Times New Roman"/>
          <w:sz w:val="26"/>
          <w:szCs w:val="26"/>
          <w:lang w:val="en-US"/>
        </w:rPr>
        <w:t>a</w:t>
      </w:r>
      <w:r w:rsidR="00287650">
        <w:rPr>
          <w:rFonts w:ascii="Times New Roman" w:hAnsi="Times New Roman" w:cs="Times New Roman"/>
          <w:sz w:val="26"/>
          <w:szCs w:val="26"/>
          <w:lang w:val="en-US"/>
        </w:rPr>
        <w:t>rable</w:t>
      </w:r>
      <w:r w:rsidRPr="00FD30D7">
        <w:rPr>
          <w:rFonts w:ascii="Times New Roman" w:hAnsi="Times New Roman" w:cs="Times New Roman"/>
          <w:sz w:val="26"/>
          <w:szCs w:val="26"/>
          <w:lang w:val="en-US"/>
        </w:rPr>
        <w:t xml:space="preserve"> prejudice in</w:t>
      </w:r>
      <w:r w:rsidR="0096615E" w:rsidRPr="00FD30D7">
        <w:rPr>
          <w:rFonts w:ascii="Times New Roman" w:hAnsi="Times New Roman" w:cs="Times New Roman"/>
          <w:sz w:val="26"/>
          <w:szCs w:val="26"/>
          <w:lang w:val="en-US"/>
        </w:rPr>
        <w:t xml:space="preserve"> making</w:t>
      </w:r>
      <w:r w:rsidR="00AC2F81" w:rsidRPr="00FD30D7">
        <w:rPr>
          <w:rFonts w:ascii="Times New Roman" w:hAnsi="Times New Roman" w:cs="Times New Roman"/>
          <w:sz w:val="26"/>
          <w:szCs w:val="26"/>
          <w:lang w:val="en-US"/>
        </w:rPr>
        <w:t xml:space="preserve"> his </w:t>
      </w:r>
      <w:proofErr w:type="spellStart"/>
      <w:r w:rsidR="00AC2F81" w:rsidRPr="00FD30D7">
        <w:rPr>
          <w:rFonts w:ascii="Times New Roman" w:hAnsi="Times New Roman" w:cs="Times New Roman"/>
          <w:sz w:val="26"/>
          <w:szCs w:val="26"/>
          <w:lang w:val="en-US"/>
        </w:rPr>
        <w:t>defence</w:t>
      </w:r>
      <w:proofErr w:type="spellEnd"/>
      <w:r w:rsidR="00270A90">
        <w:rPr>
          <w:rFonts w:ascii="Times New Roman" w:hAnsi="Times New Roman" w:cs="Times New Roman"/>
          <w:sz w:val="26"/>
          <w:szCs w:val="26"/>
          <w:lang w:val="en-US"/>
        </w:rPr>
        <w:t>, for example</w:t>
      </w:r>
      <w:r w:rsidR="00287650">
        <w:rPr>
          <w:rFonts w:ascii="Times New Roman" w:hAnsi="Times New Roman" w:cs="Times New Roman"/>
          <w:sz w:val="26"/>
          <w:szCs w:val="26"/>
          <w:lang w:val="en-US"/>
        </w:rPr>
        <w:t xml:space="preserve"> irretrievable loss of evidence due</w:t>
      </w:r>
      <w:r w:rsidR="00CB14EE">
        <w:rPr>
          <w:rFonts w:ascii="Times New Roman" w:hAnsi="Times New Roman" w:cs="Times New Roman"/>
          <w:sz w:val="26"/>
          <w:szCs w:val="26"/>
          <w:lang w:val="en-US"/>
        </w:rPr>
        <w:t xml:space="preserve"> to</w:t>
      </w:r>
      <w:r w:rsidR="00270A90">
        <w:rPr>
          <w:rFonts w:ascii="Times New Roman" w:hAnsi="Times New Roman" w:cs="Times New Roman"/>
          <w:sz w:val="26"/>
          <w:szCs w:val="26"/>
          <w:lang w:val="en-US"/>
        </w:rPr>
        <w:t xml:space="preserve"> unavailability of witnesses</w:t>
      </w:r>
      <w:r w:rsidR="00A04662">
        <w:rPr>
          <w:rFonts w:ascii="Times New Roman" w:hAnsi="Times New Roman" w:cs="Times New Roman"/>
          <w:sz w:val="26"/>
          <w:szCs w:val="26"/>
          <w:lang w:val="en-US"/>
        </w:rPr>
        <w:t xml:space="preserve"> who could testify to prove his </w:t>
      </w:r>
      <w:r w:rsidR="00287650">
        <w:rPr>
          <w:rFonts w:ascii="Times New Roman" w:hAnsi="Times New Roman" w:cs="Times New Roman"/>
          <w:sz w:val="26"/>
          <w:szCs w:val="26"/>
          <w:lang w:val="en-US"/>
        </w:rPr>
        <w:t>innocence</w:t>
      </w:r>
      <w:r w:rsidR="001228AF">
        <w:rPr>
          <w:rFonts w:ascii="Times New Roman" w:hAnsi="Times New Roman" w:cs="Times New Roman"/>
          <w:sz w:val="26"/>
          <w:szCs w:val="26"/>
          <w:lang w:val="en-US"/>
        </w:rPr>
        <w:t>,</w:t>
      </w:r>
      <w:r w:rsidR="00270A90">
        <w:rPr>
          <w:rFonts w:ascii="Times New Roman" w:hAnsi="Times New Roman" w:cs="Times New Roman"/>
          <w:sz w:val="26"/>
          <w:szCs w:val="26"/>
          <w:lang w:val="en-US"/>
        </w:rPr>
        <w:t xml:space="preserve"> destruction</w:t>
      </w:r>
      <w:r w:rsidR="006A4339">
        <w:rPr>
          <w:rFonts w:ascii="Times New Roman" w:hAnsi="Times New Roman" w:cs="Times New Roman"/>
          <w:sz w:val="26"/>
          <w:szCs w:val="26"/>
          <w:lang w:val="en-US"/>
        </w:rPr>
        <w:t xml:space="preserve"> or loss of crucial</w:t>
      </w:r>
      <w:r w:rsidR="00270A90">
        <w:rPr>
          <w:rFonts w:ascii="Times New Roman" w:hAnsi="Times New Roman" w:cs="Times New Roman"/>
          <w:sz w:val="26"/>
          <w:szCs w:val="26"/>
          <w:lang w:val="en-US"/>
        </w:rPr>
        <w:t xml:space="preserve"> documents</w:t>
      </w:r>
      <w:r w:rsidR="001228AF">
        <w:rPr>
          <w:rFonts w:ascii="Times New Roman" w:hAnsi="Times New Roman" w:cs="Times New Roman"/>
          <w:sz w:val="26"/>
          <w:szCs w:val="26"/>
          <w:lang w:val="en-US"/>
        </w:rPr>
        <w:t xml:space="preserve"> or exhibits</w:t>
      </w:r>
      <w:r w:rsidR="00270A90">
        <w:rPr>
          <w:rFonts w:ascii="Times New Roman" w:hAnsi="Times New Roman" w:cs="Times New Roman"/>
          <w:sz w:val="26"/>
          <w:szCs w:val="26"/>
          <w:lang w:val="en-US"/>
        </w:rPr>
        <w:t xml:space="preserve"> that were relevant</w:t>
      </w:r>
      <w:r w:rsidRPr="00FD30D7">
        <w:rPr>
          <w:rFonts w:ascii="Times New Roman" w:hAnsi="Times New Roman" w:cs="Times New Roman"/>
          <w:sz w:val="26"/>
          <w:szCs w:val="26"/>
          <w:lang w:val="en-US"/>
        </w:rPr>
        <w:t>. His</w:t>
      </w:r>
      <w:r w:rsidR="00AC2F81" w:rsidRPr="00FD30D7">
        <w:rPr>
          <w:rFonts w:ascii="Times New Roman" w:hAnsi="Times New Roman" w:cs="Times New Roman"/>
          <w:sz w:val="26"/>
          <w:szCs w:val="26"/>
          <w:lang w:val="en-US"/>
        </w:rPr>
        <w:t xml:space="preserve"> position</w:t>
      </w:r>
      <w:r w:rsidRPr="00FD30D7">
        <w:rPr>
          <w:rFonts w:ascii="Times New Roman" w:hAnsi="Times New Roman" w:cs="Times New Roman"/>
          <w:sz w:val="26"/>
          <w:szCs w:val="26"/>
          <w:lang w:val="en-US"/>
        </w:rPr>
        <w:t xml:space="preserve"> before this Court</w:t>
      </w:r>
      <w:r w:rsidR="00AC2F81" w:rsidRPr="00FD30D7">
        <w:rPr>
          <w:rFonts w:ascii="Times New Roman" w:hAnsi="Times New Roman" w:cs="Times New Roman"/>
          <w:sz w:val="26"/>
          <w:szCs w:val="26"/>
          <w:lang w:val="en-US"/>
        </w:rPr>
        <w:t xml:space="preserve"> and before the trial </w:t>
      </w:r>
      <w:r w:rsidR="008221CF">
        <w:rPr>
          <w:rFonts w:ascii="Times New Roman" w:hAnsi="Times New Roman" w:cs="Times New Roman"/>
          <w:sz w:val="26"/>
          <w:szCs w:val="26"/>
          <w:lang w:val="en-US"/>
        </w:rPr>
        <w:t>c</w:t>
      </w:r>
      <w:r w:rsidR="00AC2F81" w:rsidRPr="00FD30D7">
        <w:rPr>
          <w:rFonts w:ascii="Times New Roman" w:hAnsi="Times New Roman" w:cs="Times New Roman"/>
          <w:sz w:val="26"/>
          <w:szCs w:val="26"/>
          <w:lang w:val="en-US"/>
        </w:rPr>
        <w:t>ourt is one of a total denial</w:t>
      </w:r>
      <w:r w:rsidR="00EA381B" w:rsidRPr="00FD30D7">
        <w:rPr>
          <w:rFonts w:ascii="Times New Roman" w:hAnsi="Times New Roman" w:cs="Times New Roman"/>
          <w:sz w:val="26"/>
          <w:szCs w:val="26"/>
          <w:lang w:val="en-US"/>
        </w:rPr>
        <w:t xml:space="preserve"> on the</w:t>
      </w:r>
      <w:r w:rsidR="00C66EAA">
        <w:rPr>
          <w:rFonts w:ascii="Times New Roman" w:hAnsi="Times New Roman" w:cs="Times New Roman"/>
          <w:sz w:val="26"/>
          <w:szCs w:val="26"/>
          <w:lang w:val="en-US"/>
        </w:rPr>
        <w:t xml:space="preserve"> sole</w:t>
      </w:r>
      <w:r w:rsidR="00EA381B" w:rsidRPr="00FD30D7">
        <w:rPr>
          <w:rFonts w:ascii="Times New Roman" w:hAnsi="Times New Roman" w:cs="Times New Roman"/>
          <w:sz w:val="26"/>
          <w:szCs w:val="26"/>
          <w:lang w:val="en-US"/>
        </w:rPr>
        <w:t xml:space="preserve"> basis </w:t>
      </w:r>
      <w:r w:rsidR="00EA381B" w:rsidRPr="00FD30D7">
        <w:rPr>
          <w:rFonts w:ascii="Times New Roman" w:hAnsi="Times New Roman" w:cs="Times New Roman"/>
          <w:sz w:val="26"/>
          <w:szCs w:val="26"/>
          <w:lang w:val="en-US"/>
        </w:rPr>
        <w:lastRenderedPageBreak/>
        <w:t>that he did not go to the house where RL lived in the year 2012</w:t>
      </w:r>
      <w:r w:rsidR="00AC2F81" w:rsidRPr="00FD30D7">
        <w:rPr>
          <w:rFonts w:ascii="Times New Roman" w:hAnsi="Times New Roman" w:cs="Times New Roman"/>
          <w:sz w:val="26"/>
          <w:szCs w:val="26"/>
          <w:lang w:val="en-US"/>
        </w:rPr>
        <w:t xml:space="preserve"> and</w:t>
      </w:r>
      <w:r w:rsidRPr="00FD30D7">
        <w:rPr>
          <w:rFonts w:ascii="Times New Roman" w:hAnsi="Times New Roman" w:cs="Times New Roman"/>
          <w:sz w:val="26"/>
          <w:szCs w:val="26"/>
          <w:lang w:val="en-US"/>
        </w:rPr>
        <w:t xml:space="preserve"> th</w:t>
      </w:r>
      <w:r w:rsidR="00C66EAA">
        <w:rPr>
          <w:rFonts w:ascii="Times New Roman" w:hAnsi="Times New Roman" w:cs="Times New Roman"/>
          <w:sz w:val="26"/>
          <w:szCs w:val="26"/>
          <w:lang w:val="en-US"/>
        </w:rPr>
        <w:t>at</w:t>
      </w:r>
      <w:r w:rsidRPr="00FD30D7">
        <w:rPr>
          <w:rFonts w:ascii="Times New Roman" w:hAnsi="Times New Roman" w:cs="Times New Roman"/>
          <w:sz w:val="26"/>
          <w:szCs w:val="26"/>
          <w:lang w:val="en-US"/>
        </w:rPr>
        <w:t xml:space="preserve"> RL </w:t>
      </w:r>
      <w:proofErr w:type="gramStart"/>
      <w:r w:rsidRPr="00FD30D7">
        <w:rPr>
          <w:rFonts w:ascii="Times New Roman" w:hAnsi="Times New Roman" w:cs="Times New Roman"/>
          <w:sz w:val="26"/>
          <w:szCs w:val="26"/>
          <w:lang w:val="en-US"/>
        </w:rPr>
        <w:t>should not</w:t>
      </w:r>
      <w:r w:rsidR="00AC2F81" w:rsidRPr="00FD30D7">
        <w:rPr>
          <w:rFonts w:ascii="Times New Roman" w:hAnsi="Times New Roman" w:cs="Times New Roman"/>
          <w:sz w:val="26"/>
          <w:szCs w:val="26"/>
          <w:lang w:val="en-US"/>
        </w:rPr>
        <w:t xml:space="preserve"> have</w:t>
      </w:r>
      <w:r w:rsidRPr="00FD30D7">
        <w:rPr>
          <w:rFonts w:ascii="Times New Roman" w:hAnsi="Times New Roman" w:cs="Times New Roman"/>
          <w:sz w:val="26"/>
          <w:szCs w:val="26"/>
          <w:lang w:val="en-US"/>
        </w:rPr>
        <w:t xml:space="preserve"> be</w:t>
      </w:r>
      <w:r w:rsidR="00AC2F81" w:rsidRPr="00FD30D7">
        <w:rPr>
          <w:rFonts w:ascii="Times New Roman" w:hAnsi="Times New Roman" w:cs="Times New Roman"/>
          <w:sz w:val="26"/>
          <w:szCs w:val="26"/>
          <w:lang w:val="en-US"/>
        </w:rPr>
        <w:t>en</w:t>
      </w:r>
      <w:r w:rsidRPr="00FD30D7">
        <w:rPr>
          <w:rFonts w:ascii="Times New Roman" w:hAnsi="Times New Roman" w:cs="Times New Roman"/>
          <w:sz w:val="26"/>
          <w:szCs w:val="26"/>
          <w:lang w:val="en-US"/>
        </w:rPr>
        <w:t xml:space="preserve"> believed</w:t>
      </w:r>
      <w:proofErr w:type="gramEnd"/>
      <w:r w:rsidR="00AC2F81" w:rsidRPr="00FD30D7">
        <w:rPr>
          <w:rFonts w:ascii="Times New Roman" w:hAnsi="Times New Roman" w:cs="Times New Roman"/>
          <w:sz w:val="26"/>
          <w:szCs w:val="26"/>
          <w:lang w:val="en-US"/>
        </w:rPr>
        <w:t xml:space="preserve"> by the Trial Judge</w:t>
      </w:r>
      <w:r w:rsidRPr="00FD30D7">
        <w:rPr>
          <w:rFonts w:ascii="Times New Roman" w:hAnsi="Times New Roman" w:cs="Times New Roman"/>
          <w:sz w:val="26"/>
          <w:szCs w:val="26"/>
          <w:lang w:val="en-US"/>
        </w:rPr>
        <w:t xml:space="preserve"> in view of her delay in complaining against him.</w:t>
      </w:r>
      <w:r w:rsidR="005A636A" w:rsidRPr="00FD30D7">
        <w:rPr>
          <w:rFonts w:ascii="Times New Roman" w:hAnsi="Times New Roman" w:cs="Times New Roman"/>
          <w:sz w:val="26"/>
          <w:szCs w:val="26"/>
          <w:lang w:val="en-US"/>
        </w:rPr>
        <w:t xml:space="preserve"> Had the Appellant’s position been that he was unable to prepare a proper </w:t>
      </w:r>
      <w:proofErr w:type="spellStart"/>
      <w:r w:rsidR="005A636A" w:rsidRPr="00FD30D7">
        <w:rPr>
          <w:rFonts w:ascii="Times New Roman" w:hAnsi="Times New Roman" w:cs="Times New Roman"/>
          <w:sz w:val="26"/>
          <w:szCs w:val="26"/>
          <w:lang w:val="en-US"/>
        </w:rPr>
        <w:t>defence</w:t>
      </w:r>
      <w:proofErr w:type="spellEnd"/>
      <w:r w:rsidR="005A636A" w:rsidRPr="00FD30D7">
        <w:rPr>
          <w:rFonts w:ascii="Times New Roman" w:hAnsi="Times New Roman" w:cs="Times New Roman"/>
          <w:sz w:val="26"/>
          <w:szCs w:val="26"/>
          <w:lang w:val="en-US"/>
        </w:rPr>
        <w:t xml:space="preserve"> in view of the delay</w:t>
      </w:r>
      <w:r w:rsidR="008221CF">
        <w:rPr>
          <w:rFonts w:ascii="Times New Roman" w:hAnsi="Times New Roman" w:cs="Times New Roman"/>
          <w:sz w:val="26"/>
          <w:szCs w:val="26"/>
          <w:lang w:val="en-US"/>
        </w:rPr>
        <w:t xml:space="preserve"> as stated earlier</w:t>
      </w:r>
      <w:r w:rsidR="005A636A" w:rsidRPr="00FD30D7">
        <w:rPr>
          <w:rFonts w:ascii="Times New Roman" w:hAnsi="Times New Roman" w:cs="Times New Roman"/>
          <w:sz w:val="26"/>
          <w:szCs w:val="26"/>
          <w:lang w:val="en-US"/>
        </w:rPr>
        <w:t>, that may have been a matter for the consideration of the court</w:t>
      </w:r>
      <w:r w:rsidR="00B230F2" w:rsidRPr="00FD30D7">
        <w:rPr>
          <w:rFonts w:ascii="Times New Roman" w:hAnsi="Times New Roman" w:cs="Times New Roman"/>
          <w:sz w:val="26"/>
          <w:szCs w:val="26"/>
          <w:lang w:val="en-US"/>
        </w:rPr>
        <w:t xml:space="preserve"> as stated in United States case of </w:t>
      </w:r>
      <w:r w:rsidR="00B230F2" w:rsidRPr="00FD30D7">
        <w:rPr>
          <w:rFonts w:ascii="Times New Roman" w:hAnsi="Times New Roman" w:cs="Times New Roman"/>
          <w:b/>
          <w:bCs/>
          <w:sz w:val="26"/>
          <w:szCs w:val="26"/>
          <w:lang w:val="en-US"/>
        </w:rPr>
        <w:t xml:space="preserve">Barker v </w:t>
      </w:r>
      <w:proofErr w:type="spellStart"/>
      <w:r w:rsidR="00B230F2" w:rsidRPr="00FD30D7">
        <w:rPr>
          <w:rFonts w:ascii="Times New Roman" w:hAnsi="Times New Roman" w:cs="Times New Roman"/>
          <w:b/>
          <w:bCs/>
          <w:sz w:val="26"/>
          <w:szCs w:val="26"/>
          <w:lang w:val="en-US"/>
        </w:rPr>
        <w:t>Wingo</w:t>
      </w:r>
      <w:proofErr w:type="spellEnd"/>
      <w:r w:rsidR="00B230F2" w:rsidRPr="00FD30D7">
        <w:rPr>
          <w:rFonts w:ascii="Times New Roman" w:hAnsi="Times New Roman" w:cs="Times New Roman"/>
          <w:b/>
          <w:bCs/>
          <w:sz w:val="26"/>
          <w:szCs w:val="26"/>
          <w:lang w:val="en-US"/>
        </w:rPr>
        <w:t>, </w:t>
      </w:r>
      <w:r w:rsidR="00B230F2" w:rsidRPr="00FD30D7">
        <w:rPr>
          <w:b/>
          <w:bCs/>
        </w:rPr>
        <w:t xml:space="preserve"> </w:t>
      </w:r>
      <w:hyperlink r:id="rId7" w:tooltip="View Case" w:history="1">
        <w:r w:rsidR="00B230F2" w:rsidRPr="00FD30D7">
          <w:rPr>
            <w:rFonts w:ascii="Times New Roman" w:hAnsi="Times New Roman" w:cs="Times New Roman"/>
            <w:b/>
            <w:bCs/>
            <w:sz w:val="26"/>
            <w:szCs w:val="26"/>
            <w:lang w:val="en-US"/>
          </w:rPr>
          <w:t>[1972] USSC 144</w:t>
        </w:r>
      </w:hyperlink>
      <w:r w:rsidR="00B230F2" w:rsidRPr="00FD30D7">
        <w:rPr>
          <w:rFonts w:ascii="Times New Roman" w:hAnsi="Times New Roman" w:cs="Times New Roman"/>
          <w:b/>
          <w:bCs/>
          <w:sz w:val="26"/>
          <w:szCs w:val="26"/>
          <w:lang w:val="en-US"/>
        </w:rPr>
        <w:t>; </w:t>
      </w:r>
      <w:hyperlink r:id="rId8" w:tooltip="View LawCiteRecord" w:history="1">
        <w:r w:rsidR="00B230F2" w:rsidRPr="00FD30D7">
          <w:rPr>
            <w:rFonts w:ascii="Times New Roman" w:hAnsi="Times New Roman" w:cs="Times New Roman"/>
            <w:b/>
            <w:bCs/>
            <w:sz w:val="26"/>
            <w:szCs w:val="26"/>
            <w:lang w:val="en-US"/>
          </w:rPr>
          <w:t>407 U.S. 514</w:t>
        </w:r>
      </w:hyperlink>
      <w:r w:rsidR="00B230F2" w:rsidRPr="00FD30D7">
        <w:rPr>
          <w:rFonts w:ascii="Times New Roman" w:hAnsi="Times New Roman" w:cs="Times New Roman"/>
          <w:sz w:val="26"/>
          <w:szCs w:val="26"/>
          <w:lang w:val="en-US"/>
        </w:rPr>
        <w:t xml:space="preserve"> </w:t>
      </w:r>
      <w:r w:rsidR="005A636A" w:rsidRPr="00FD30D7">
        <w:rPr>
          <w:rFonts w:ascii="Times New Roman" w:hAnsi="Times New Roman" w:cs="Times New Roman"/>
          <w:sz w:val="26"/>
          <w:szCs w:val="26"/>
          <w:lang w:val="en-US"/>
        </w:rPr>
        <w:t>.</w:t>
      </w:r>
      <w:r w:rsidR="00EA381B" w:rsidRPr="00FD30D7">
        <w:rPr>
          <w:rFonts w:ascii="Times New Roman" w:hAnsi="Times New Roman" w:cs="Times New Roman"/>
          <w:sz w:val="26"/>
          <w:szCs w:val="26"/>
          <w:lang w:val="en-US"/>
        </w:rPr>
        <w:t xml:space="preserve"> </w:t>
      </w:r>
    </w:p>
    <w:p w14:paraId="2A3B3680" w14:textId="77777777" w:rsidR="00EB2761" w:rsidRPr="00EB2761" w:rsidRDefault="00EB2761" w:rsidP="00EB2761">
      <w:pPr>
        <w:pStyle w:val="ListParagraph"/>
        <w:rPr>
          <w:rFonts w:ascii="Times New Roman" w:hAnsi="Times New Roman" w:cs="Times New Roman"/>
          <w:sz w:val="26"/>
          <w:szCs w:val="26"/>
          <w:lang w:val="en-US"/>
        </w:rPr>
      </w:pPr>
    </w:p>
    <w:p w14:paraId="1E60EC0A" w14:textId="54498790" w:rsidR="00E43FEB" w:rsidRDefault="00EB2761" w:rsidP="00E43FEB">
      <w:pPr>
        <w:pStyle w:val="ListParagraph"/>
        <w:numPr>
          <w:ilvl w:val="0"/>
          <w:numId w:val="14"/>
        </w:numPr>
        <w:spacing w:line="360" w:lineRule="auto"/>
        <w:jc w:val="both"/>
        <w:rPr>
          <w:rFonts w:ascii="Times New Roman" w:hAnsi="Times New Roman" w:cs="Times New Roman"/>
          <w:sz w:val="26"/>
          <w:szCs w:val="26"/>
          <w:lang w:val="en-US"/>
        </w:rPr>
      </w:pPr>
      <w:r w:rsidRPr="005C3302">
        <w:rPr>
          <w:rFonts w:ascii="Times New Roman" w:hAnsi="Times New Roman" w:cs="Times New Roman"/>
          <w:sz w:val="26"/>
          <w:szCs w:val="26"/>
          <w:lang w:val="en-US"/>
        </w:rPr>
        <w:t>The judgment in </w:t>
      </w:r>
      <w:r w:rsidRPr="00044947">
        <w:rPr>
          <w:rFonts w:ascii="Times New Roman" w:hAnsi="Times New Roman" w:cs="Times New Roman"/>
          <w:b/>
          <w:bCs/>
          <w:sz w:val="26"/>
          <w:szCs w:val="26"/>
          <w:lang w:val="en-US"/>
        </w:rPr>
        <w:t>Sanderson v Attorney-General, Eastern Cape </w:t>
      </w:r>
      <w:hyperlink r:id="rId9" w:tooltip="View Case" w:history="1">
        <w:r w:rsidRPr="00044947">
          <w:rPr>
            <w:rFonts w:ascii="Times New Roman" w:hAnsi="Times New Roman" w:cs="Times New Roman"/>
            <w:b/>
            <w:bCs/>
            <w:sz w:val="26"/>
            <w:szCs w:val="26"/>
            <w:lang w:val="en-US"/>
          </w:rPr>
          <w:t>[1997] ZACC 18</w:t>
        </w:r>
      </w:hyperlink>
      <w:proofErr w:type="gramStart"/>
      <w:r w:rsidRPr="005C3302">
        <w:rPr>
          <w:rFonts w:ascii="Times New Roman" w:hAnsi="Times New Roman" w:cs="Times New Roman"/>
          <w:sz w:val="26"/>
          <w:szCs w:val="26"/>
          <w:lang w:val="en-US"/>
        </w:rPr>
        <w:t>;</w:t>
      </w:r>
      <w:proofErr w:type="gramEnd"/>
      <w:r>
        <w:rPr>
          <w:rFonts w:ascii="Times New Roman" w:hAnsi="Times New Roman" w:cs="Times New Roman"/>
          <w:sz w:val="26"/>
          <w:szCs w:val="26"/>
          <w:lang w:val="en-US"/>
        </w:rPr>
        <w:t xml:space="preserve"> </w:t>
      </w:r>
      <w:r w:rsidRPr="005C3302">
        <w:rPr>
          <w:rFonts w:ascii="Times New Roman" w:hAnsi="Times New Roman" w:cs="Times New Roman"/>
          <w:sz w:val="26"/>
          <w:szCs w:val="26"/>
          <w:lang w:val="en-US"/>
        </w:rPr>
        <w:t xml:space="preserve">points out that in determining </w:t>
      </w:r>
      <w:r w:rsidR="00C66EAA">
        <w:rPr>
          <w:rFonts w:ascii="Times New Roman" w:hAnsi="Times New Roman" w:cs="Times New Roman"/>
          <w:sz w:val="26"/>
          <w:szCs w:val="26"/>
          <w:lang w:val="en-US"/>
        </w:rPr>
        <w:t>delay</w:t>
      </w:r>
      <w:r w:rsidRPr="005C3302">
        <w:rPr>
          <w:rFonts w:ascii="Times New Roman" w:hAnsi="Times New Roman" w:cs="Times New Roman"/>
          <w:sz w:val="26"/>
          <w:szCs w:val="26"/>
          <w:lang w:val="en-US"/>
        </w:rPr>
        <w:t xml:space="preserve"> it is not only the interests of the accused that must be borne in mind. In making a value judgment, courts must be constantly mindful of the profound social interest in bringing a person charged with a criminal offence to trial, and resolving the liability of the accused. </w:t>
      </w:r>
      <w:r w:rsidRPr="00044947">
        <w:rPr>
          <w:rFonts w:ascii="Times New Roman" w:hAnsi="Times New Roman" w:cs="Times New Roman"/>
          <w:sz w:val="26"/>
          <w:szCs w:val="26"/>
          <w:lang w:val="en-US"/>
        </w:rPr>
        <w:t>In </w:t>
      </w:r>
      <w:proofErr w:type="spellStart"/>
      <w:r w:rsidRPr="00044947">
        <w:rPr>
          <w:rFonts w:ascii="Times New Roman" w:hAnsi="Times New Roman" w:cs="Times New Roman"/>
          <w:b/>
          <w:bCs/>
          <w:sz w:val="26"/>
          <w:szCs w:val="26"/>
          <w:lang w:val="en-US"/>
        </w:rPr>
        <w:t>Zanner</w:t>
      </w:r>
      <w:proofErr w:type="spellEnd"/>
      <w:r w:rsidRPr="00044947">
        <w:rPr>
          <w:rFonts w:ascii="Times New Roman" w:hAnsi="Times New Roman" w:cs="Times New Roman"/>
          <w:b/>
          <w:bCs/>
          <w:sz w:val="26"/>
          <w:szCs w:val="26"/>
          <w:lang w:val="en-US"/>
        </w:rPr>
        <w:t xml:space="preserve"> v Director of Public Prosecutions, Johannesburg,  </w:t>
      </w:r>
      <w:hyperlink r:id="rId10" w:tooltip="View Case" w:history="1">
        <w:r w:rsidRPr="00044947">
          <w:rPr>
            <w:rFonts w:ascii="Times New Roman" w:hAnsi="Times New Roman" w:cs="Times New Roman"/>
            <w:b/>
            <w:bCs/>
            <w:sz w:val="26"/>
            <w:szCs w:val="26"/>
            <w:lang w:val="en-US"/>
          </w:rPr>
          <w:t>[2006] ZASCA 56</w:t>
        </w:r>
      </w:hyperlink>
      <w:r w:rsidRPr="00044947">
        <w:rPr>
          <w:rFonts w:ascii="Times New Roman" w:hAnsi="Times New Roman" w:cs="Times New Roman"/>
          <w:b/>
          <w:bCs/>
          <w:sz w:val="26"/>
          <w:szCs w:val="26"/>
          <w:lang w:val="en-US"/>
        </w:rPr>
        <w:t>; </w:t>
      </w:r>
      <w:hyperlink r:id="rId11" w:tooltip="View LawCiteRecord" w:history="1">
        <w:r w:rsidRPr="00044947">
          <w:rPr>
            <w:rFonts w:ascii="Times New Roman" w:hAnsi="Times New Roman" w:cs="Times New Roman"/>
            <w:b/>
            <w:bCs/>
            <w:sz w:val="26"/>
            <w:szCs w:val="26"/>
            <w:lang w:val="en-US"/>
          </w:rPr>
          <w:t>2006 (2) SACR 45</w:t>
        </w:r>
      </w:hyperlink>
      <w:r w:rsidRPr="00044947">
        <w:rPr>
          <w:rFonts w:ascii="Times New Roman" w:hAnsi="Times New Roman" w:cs="Times New Roman"/>
          <w:b/>
          <w:bCs/>
          <w:sz w:val="26"/>
          <w:szCs w:val="26"/>
          <w:lang w:val="en-US"/>
        </w:rPr>
        <w:t> (SCA)</w:t>
      </w:r>
      <w:r w:rsidRPr="00044947">
        <w:rPr>
          <w:rFonts w:ascii="Times New Roman" w:hAnsi="Times New Roman" w:cs="Times New Roman"/>
          <w:sz w:val="26"/>
          <w:szCs w:val="26"/>
          <w:lang w:val="en-US"/>
        </w:rPr>
        <w:t xml:space="preserve"> it was held “</w:t>
      </w:r>
      <w:r w:rsidRPr="00044947">
        <w:rPr>
          <w:rFonts w:ascii="Times New Roman" w:hAnsi="Times New Roman" w:cs="Times New Roman"/>
          <w:i/>
          <w:iCs/>
          <w:sz w:val="26"/>
          <w:szCs w:val="26"/>
          <w:lang w:val="en-US"/>
        </w:rPr>
        <w:t xml:space="preserve">The right of an accused to a fair trial requires fairness not only to him, but fairness to the public as represented by the State as well. It must also </w:t>
      </w:r>
      <w:proofErr w:type="spellStart"/>
      <w:r w:rsidRPr="00044947">
        <w:rPr>
          <w:rFonts w:ascii="Times New Roman" w:hAnsi="Times New Roman" w:cs="Times New Roman"/>
          <w:i/>
          <w:iCs/>
          <w:sz w:val="26"/>
          <w:szCs w:val="26"/>
          <w:lang w:val="en-US"/>
        </w:rPr>
        <w:t>instil</w:t>
      </w:r>
      <w:proofErr w:type="spellEnd"/>
      <w:r w:rsidRPr="00044947">
        <w:rPr>
          <w:rFonts w:ascii="Times New Roman" w:hAnsi="Times New Roman" w:cs="Times New Roman"/>
          <w:i/>
          <w:iCs/>
          <w:sz w:val="26"/>
          <w:szCs w:val="26"/>
          <w:lang w:val="en-US"/>
        </w:rPr>
        <w:t xml:space="preserve"> public confidence in the criminal justice system, including those close to the accused, as well as those distressed by the horror of the crime.</w:t>
      </w:r>
      <w:r w:rsidRPr="00044947">
        <w:rPr>
          <w:rFonts w:ascii="Times New Roman" w:hAnsi="Times New Roman" w:cs="Times New Roman"/>
          <w:sz w:val="26"/>
          <w:szCs w:val="26"/>
          <w:lang w:val="en-US"/>
        </w:rPr>
        <w:t>”</w:t>
      </w:r>
      <w:r w:rsidR="00851FF7">
        <w:rPr>
          <w:rFonts w:ascii="Times New Roman" w:hAnsi="Times New Roman" w:cs="Times New Roman"/>
          <w:sz w:val="26"/>
          <w:szCs w:val="26"/>
          <w:lang w:val="en-US"/>
        </w:rPr>
        <w:t xml:space="preserve"> The Supreme Court of Ireland in the case of </w:t>
      </w:r>
      <w:r w:rsidR="00851FF7" w:rsidRPr="00851FF7">
        <w:rPr>
          <w:rFonts w:ascii="Times New Roman" w:hAnsi="Times New Roman" w:cs="Times New Roman"/>
          <w:b/>
          <w:sz w:val="26"/>
          <w:szCs w:val="26"/>
          <w:lang w:val="en-US"/>
        </w:rPr>
        <w:t>B V DPP [1977] 3 IR 140</w:t>
      </w:r>
      <w:r w:rsidR="00851FF7">
        <w:rPr>
          <w:rFonts w:ascii="Times New Roman" w:hAnsi="Times New Roman" w:cs="Times New Roman"/>
          <w:sz w:val="26"/>
          <w:szCs w:val="26"/>
          <w:lang w:val="en-US"/>
        </w:rPr>
        <w:t xml:space="preserve"> held that the defendant’s right to a trial with reasonable expedition was to be balanced against the right of the community to have offences prosecuted.</w:t>
      </w:r>
    </w:p>
    <w:p w14:paraId="074BF34F" w14:textId="77777777" w:rsidR="00E43FEB" w:rsidRPr="00E43FEB" w:rsidRDefault="00E43FEB" w:rsidP="00E43FEB">
      <w:pPr>
        <w:pStyle w:val="ListParagraph"/>
        <w:rPr>
          <w:rFonts w:ascii="Times New Roman" w:hAnsi="Times New Roman" w:cs="Times New Roman"/>
          <w:sz w:val="26"/>
          <w:szCs w:val="26"/>
          <w:lang w:val="en-US"/>
        </w:rPr>
      </w:pPr>
    </w:p>
    <w:p w14:paraId="2CE932E1" w14:textId="53CAB545" w:rsidR="00E43FEB" w:rsidRDefault="005C3302" w:rsidP="00E43FEB">
      <w:pPr>
        <w:pStyle w:val="ListParagraph"/>
        <w:numPr>
          <w:ilvl w:val="0"/>
          <w:numId w:val="14"/>
        </w:numPr>
        <w:spacing w:line="360" w:lineRule="auto"/>
        <w:jc w:val="both"/>
        <w:rPr>
          <w:rFonts w:ascii="Times New Roman" w:hAnsi="Times New Roman" w:cs="Times New Roman"/>
          <w:sz w:val="26"/>
          <w:szCs w:val="26"/>
          <w:lang w:val="en-US"/>
        </w:rPr>
      </w:pPr>
      <w:r w:rsidRPr="00E43FEB">
        <w:rPr>
          <w:rFonts w:ascii="Times New Roman" w:hAnsi="Times New Roman" w:cs="Times New Roman"/>
          <w:sz w:val="26"/>
          <w:szCs w:val="26"/>
          <w:lang w:val="en-US"/>
        </w:rPr>
        <w:t xml:space="preserve">In the case of </w:t>
      </w:r>
      <w:proofErr w:type="spellStart"/>
      <w:r w:rsidRPr="00E43FEB">
        <w:rPr>
          <w:rFonts w:ascii="Times New Roman" w:hAnsi="Times New Roman" w:cs="Times New Roman"/>
          <w:b/>
          <w:bCs/>
          <w:sz w:val="26"/>
          <w:szCs w:val="26"/>
          <w:lang w:val="en-US"/>
        </w:rPr>
        <w:t>Bothma</w:t>
      </w:r>
      <w:proofErr w:type="spellEnd"/>
      <w:r w:rsidRPr="00E43FEB">
        <w:rPr>
          <w:rFonts w:ascii="Times New Roman" w:hAnsi="Times New Roman" w:cs="Times New Roman"/>
          <w:b/>
          <w:bCs/>
          <w:sz w:val="26"/>
          <w:szCs w:val="26"/>
          <w:lang w:val="en-US"/>
        </w:rPr>
        <w:t xml:space="preserve"> V </w:t>
      </w:r>
      <w:proofErr w:type="spellStart"/>
      <w:r w:rsidRPr="00E43FEB">
        <w:rPr>
          <w:rFonts w:ascii="Times New Roman" w:hAnsi="Times New Roman" w:cs="Times New Roman"/>
          <w:b/>
          <w:bCs/>
          <w:sz w:val="26"/>
          <w:szCs w:val="26"/>
          <w:lang w:val="en-US"/>
        </w:rPr>
        <w:t>Els</w:t>
      </w:r>
      <w:proofErr w:type="spellEnd"/>
      <w:r w:rsidRPr="00E43FEB">
        <w:rPr>
          <w:rFonts w:ascii="Times New Roman" w:hAnsi="Times New Roman" w:cs="Times New Roman"/>
          <w:b/>
          <w:bCs/>
          <w:sz w:val="26"/>
          <w:szCs w:val="26"/>
          <w:lang w:val="en-US"/>
        </w:rPr>
        <w:t xml:space="preserve"> &amp; Others (CCT 21/09) [2009] ZACC 27</w:t>
      </w:r>
      <w:r w:rsidRPr="00E43FEB">
        <w:rPr>
          <w:rFonts w:ascii="Times New Roman" w:hAnsi="Times New Roman" w:cs="Times New Roman"/>
          <w:sz w:val="26"/>
          <w:szCs w:val="26"/>
          <w:lang w:val="en-US"/>
        </w:rPr>
        <w:t xml:space="preserve"> it was held that the </w:t>
      </w:r>
      <w:r w:rsidRPr="00E43FEB">
        <w:rPr>
          <w:rFonts w:ascii="Times New Roman" w:hAnsi="Times New Roman" w:cs="Times New Roman"/>
          <w:sz w:val="26"/>
          <w:szCs w:val="26"/>
          <w:u w:val="single"/>
          <w:lang w:val="en-US"/>
        </w:rPr>
        <w:t>specific nature</w:t>
      </w:r>
      <w:r w:rsidRPr="00E43FEB">
        <w:rPr>
          <w:rFonts w:ascii="Times New Roman" w:hAnsi="Times New Roman" w:cs="Times New Roman"/>
          <w:sz w:val="26"/>
          <w:szCs w:val="26"/>
          <w:lang w:val="en-US"/>
        </w:rPr>
        <w:t xml:space="preserve"> of the offence should be considered in considering whether the lapse of time</w:t>
      </w:r>
      <w:r w:rsidR="001A4479" w:rsidRPr="00E43FEB">
        <w:rPr>
          <w:rFonts w:ascii="Times New Roman" w:hAnsi="Times New Roman" w:cs="Times New Roman"/>
          <w:sz w:val="26"/>
          <w:szCs w:val="26"/>
          <w:lang w:val="en-US"/>
        </w:rPr>
        <w:t xml:space="preserve"> (3</w:t>
      </w:r>
      <w:r w:rsidR="00713A3E" w:rsidRPr="00E43FEB">
        <w:rPr>
          <w:rFonts w:ascii="Times New Roman" w:hAnsi="Times New Roman" w:cs="Times New Roman"/>
          <w:sz w:val="26"/>
          <w:szCs w:val="26"/>
          <w:lang w:val="en-US"/>
        </w:rPr>
        <w:t>7</w:t>
      </w:r>
      <w:r w:rsidR="001A4479" w:rsidRPr="00E43FEB">
        <w:rPr>
          <w:rFonts w:ascii="Times New Roman" w:hAnsi="Times New Roman" w:cs="Times New Roman"/>
          <w:sz w:val="26"/>
          <w:szCs w:val="26"/>
          <w:lang w:val="en-US"/>
        </w:rPr>
        <w:t xml:space="preserve"> years)</w:t>
      </w:r>
      <w:r w:rsidRPr="00E43FEB">
        <w:rPr>
          <w:rFonts w:ascii="Times New Roman" w:hAnsi="Times New Roman" w:cs="Times New Roman"/>
          <w:sz w:val="26"/>
          <w:szCs w:val="26"/>
          <w:lang w:val="en-US"/>
        </w:rPr>
        <w:t xml:space="preserve"> was unreasonable.</w:t>
      </w:r>
      <w:r w:rsidR="00BB7842">
        <w:rPr>
          <w:rFonts w:ascii="Times New Roman" w:hAnsi="Times New Roman" w:cs="Times New Roman"/>
          <w:sz w:val="26"/>
          <w:szCs w:val="26"/>
          <w:lang w:val="en-US"/>
        </w:rPr>
        <w:t xml:space="preserve"> Sexual abuse is one of the most humiliating and embarrassing complaints to make by any victim.</w:t>
      </w:r>
      <w:r w:rsidR="00E43FEB" w:rsidRPr="00E43FEB">
        <w:rPr>
          <w:rFonts w:ascii="Times New Roman" w:hAnsi="Times New Roman" w:cs="Times New Roman"/>
          <w:sz w:val="26"/>
          <w:szCs w:val="26"/>
          <w:lang w:val="en-US"/>
        </w:rPr>
        <w:t xml:space="preserve"> The Court</w:t>
      </w:r>
      <w:r w:rsidR="00BB7842">
        <w:rPr>
          <w:rFonts w:ascii="Times New Roman" w:hAnsi="Times New Roman" w:cs="Times New Roman"/>
          <w:sz w:val="26"/>
          <w:szCs w:val="26"/>
          <w:lang w:val="en-US"/>
        </w:rPr>
        <w:t xml:space="preserve"> in </w:t>
      </w:r>
      <w:proofErr w:type="spellStart"/>
      <w:r w:rsidR="00BB7842" w:rsidRPr="00BB7842">
        <w:rPr>
          <w:rFonts w:ascii="Times New Roman" w:hAnsi="Times New Roman" w:cs="Times New Roman"/>
          <w:b/>
          <w:bCs/>
          <w:sz w:val="26"/>
          <w:szCs w:val="26"/>
          <w:lang w:val="en-US"/>
        </w:rPr>
        <w:t>Bothma</w:t>
      </w:r>
      <w:proofErr w:type="spellEnd"/>
      <w:r w:rsidR="00E43FEB" w:rsidRPr="00E43FEB">
        <w:rPr>
          <w:rFonts w:ascii="Times New Roman" w:hAnsi="Times New Roman" w:cs="Times New Roman"/>
          <w:sz w:val="26"/>
          <w:szCs w:val="26"/>
          <w:lang w:val="en-US"/>
        </w:rPr>
        <w:t xml:space="preserve"> </w:t>
      </w:r>
      <w:proofErr w:type="gramStart"/>
      <w:r w:rsidR="00E43FEB" w:rsidRPr="00E43FEB">
        <w:rPr>
          <w:rFonts w:ascii="Times New Roman" w:hAnsi="Times New Roman" w:cs="Times New Roman"/>
          <w:sz w:val="26"/>
          <w:szCs w:val="26"/>
          <w:lang w:val="en-US"/>
        </w:rPr>
        <w:t>stated:</w:t>
      </w:r>
      <w:proofErr w:type="gramEnd"/>
      <w:r w:rsidR="00E43FEB" w:rsidRPr="00E43FEB">
        <w:rPr>
          <w:rFonts w:ascii="Times New Roman" w:hAnsi="Times New Roman" w:cs="Times New Roman"/>
          <w:sz w:val="26"/>
          <w:szCs w:val="26"/>
          <w:lang w:val="en-US"/>
        </w:rPr>
        <w:t xml:space="preserve"> “</w:t>
      </w:r>
      <w:r w:rsidR="00E43FEB" w:rsidRPr="00E43FEB">
        <w:rPr>
          <w:rFonts w:ascii="Times New Roman" w:hAnsi="Times New Roman" w:cs="Times New Roman"/>
          <w:i/>
          <w:iCs/>
          <w:sz w:val="26"/>
          <w:szCs w:val="26"/>
          <w:lang w:val="en-US"/>
        </w:rPr>
        <w:t xml:space="preserve">Society demands a degree of repose for its members. People should be able to get on with their lives, with the ability to redeem the misconduct of their early years. To prosecute someone for </w:t>
      </w:r>
      <w:proofErr w:type="gramStart"/>
      <w:r w:rsidR="00E43FEB" w:rsidRPr="00E43FEB">
        <w:rPr>
          <w:rFonts w:ascii="Times New Roman" w:hAnsi="Times New Roman" w:cs="Times New Roman"/>
          <w:i/>
          <w:iCs/>
          <w:sz w:val="26"/>
          <w:szCs w:val="26"/>
          <w:lang w:val="en-US"/>
        </w:rPr>
        <w:t>shop-lifting</w:t>
      </w:r>
      <w:proofErr w:type="gramEnd"/>
      <w:r w:rsidR="00E43FEB" w:rsidRPr="00E43FEB">
        <w:rPr>
          <w:rFonts w:ascii="Times New Roman" w:hAnsi="Times New Roman" w:cs="Times New Roman"/>
          <w:i/>
          <w:iCs/>
          <w:sz w:val="26"/>
          <w:szCs w:val="26"/>
          <w:lang w:val="en-US"/>
        </w:rPr>
        <w:t xml:space="preserve"> more than a decade after the event could be unfair in itself, even if an impeccable eyewitness suddenly came </w:t>
      </w:r>
      <w:r w:rsidR="00E43FEB" w:rsidRPr="00E43FEB">
        <w:rPr>
          <w:rFonts w:ascii="Times New Roman" w:hAnsi="Times New Roman" w:cs="Times New Roman"/>
          <w:i/>
          <w:iCs/>
          <w:sz w:val="26"/>
          <w:szCs w:val="26"/>
          <w:lang w:val="en-US"/>
        </w:rPr>
        <w:lastRenderedPageBreak/>
        <w:t xml:space="preserve">forward, or evidence proved the theft beyond a reasonable doubt. </w:t>
      </w:r>
      <w:r w:rsidR="00E43FEB" w:rsidRPr="00E43FEB">
        <w:rPr>
          <w:rFonts w:ascii="Times New Roman" w:hAnsi="Times New Roman" w:cs="Times New Roman"/>
          <w:i/>
          <w:iCs/>
          <w:sz w:val="26"/>
          <w:szCs w:val="26"/>
          <w:u w:val="single"/>
          <w:lang w:val="en-US"/>
        </w:rPr>
        <w:t xml:space="preserve">Everything will depend upon the circumstances. All the relevant factors would have to </w:t>
      </w:r>
      <w:proofErr w:type="gramStart"/>
      <w:r w:rsidR="00E43FEB" w:rsidRPr="00E43FEB">
        <w:rPr>
          <w:rFonts w:ascii="Times New Roman" w:hAnsi="Times New Roman" w:cs="Times New Roman"/>
          <w:i/>
          <w:iCs/>
          <w:sz w:val="26"/>
          <w:szCs w:val="26"/>
          <w:u w:val="single"/>
          <w:lang w:val="en-US"/>
        </w:rPr>
        <w:t>be weighed</w:t>
      </w:r>
      <w:proofErr w:type="gramEnd"/>
      <w:r w:rsidR="00E43FEB" w:rsidRPr="00E43FEB">
        <w:rPr>
          <w:rFonts w:ascii="Times New Roman" w:hAnsi="Times New Roman" w:cs="Times New Roman"/>
          <w:i/>
          <w:iCs/>
          <w:sz w:val="26"/>
          <w:szCs w:val="26"/>
          <w:u w:val="single"/>
          <w:lang w:val="en-US"/>
        </w:rPr>
        <w:t xml:space="preserve"> on a case-by-case basis. </w:t>
      </w:r>
      <w:proofErr w:type="gramStart"/>
      <w:r w:rsidR="00E43FEB" w:rsidRPr="00E43FEB">
        <w:rPr>
          <w:rFonts w:ascii="Times New Roman" w:hAnsi="Times New Roman" w:cs="Times New Roman"/>
          <w:i/>
          <w:iCs/>
          <w:sz w:val="26"/>
          <w:szCs w:val="26"/>
          <w:u w:val="single"/>
          <w:lang w:val="en-US"/>
        </w:rPr>
        <w:t>And</w:t>
      </w:r>
      <w:proofErr w:type="gramEnd"/>
      <w:r w:rsidR="00E43FEB" w:rsidRPr="00E43FEB">
        <w:rPr>
          <w:rFonts w:ascii="Times New Roman" w:hAnsi="Times New Roman" w:cs="Times New Roman"/>
          <w:i/>
          <w:iCs/>
          <w:sz w:val="26"/>
          <w:szCs w:val="26"/>
          <w:u w:val="single"/>
          <w:lang w:val="en-US"/>
        </w:rPr>
        <w:t xml:space="preserve"> of central significance will always be the nature of the offence. The less grave the breach of the law, the less fair will it be to require the accused to bear the consequences of the delay. The more serious the offence, the greater the need for fairness to the public and the complainant by ensuring that the matter goes to trial. As the popular saying tells us “</w:t>
      </w:r>
      <w:proofErr w:type="spellStart"/>
      <w:r w:rsidR="00E43FEB" w:rsidRPr="00E43FEB">
        <w:rPr>
          <w:rFonts w:ascii="Times New Roman" w:hAnsi="Times New Roman" w:cs="Times New Roman"/>
          <w:i/>
          <w:iCs/>
          <w:sz w:val="26"/>
          <w:szCs w:val="26"/>
          <w:u w:val="single"/>
          <w:lang w:val="en-US"/>
        </w:rPr>
        <w:t>Molato</w:t>
      </w:r>
      <w:proofErr w:type="spellEnd"/>
      <w:r w:rsidR="00E43FEB" w:rsidRPr="00E43FEB">
        <w:rPr>
          <w:rFonts w:ascii="Times New Roman" w:hAnsi="Times New Roman" w:cs="Times New Roman"/>
          <w:i/>
          <w:iCs/>
          <w:sz w:val="26"/>
          <w:szCs w:val="26"/>
          <w:u w:val="single"/>
          <w:lang w:val="en-US"/>
        </w:rPr>
        <w:t xml:space="preserve"> </w:t>
      </w:r>
      <w:proofErr w:type="spellStart"/>
      <w:r w:rsidR="00E43FEB" w:rsidRPr="00E43FEB">
        <w:rPr>
          <w:rFonts w:ascii="Times New Roman" w:hAnsi="Times New Roman" w:cs="Times New Roman"/>
          <w:i/>
          <w:iCs/>
          <w:sz w:val="26"/>
          <w:szCs w:val="26"/>
          <w:u w:val="single"/>
          <w:lang w:val="en-US"/>
        </w:rPr>
        <w:t>ga</w:t>
      </w:r>
      <w:proofErr w:type="spellEnd"/>
      <w:r w:rsidR="00E43FEB" w:rsidRPr="00E43FEB">
        <w:rPr>
          <w:rFonts w:ascii="Times New Roman" w:hAnsi="Times New Roman" w:cs="Times New Roman"/>
          <w:i/>
          <w:iCs/>
          <w:sz w:val="26"/>
          <w:szCs w:val="26"/>
          <w:u w:val="single"/>
          <w:lang w:val="en-US"/>
        </w:rPr>
        <w:t xml:space="preserve"> o bole” (Setswana) or “</w:t>
      </w:r>
      <w:proofErr w:type="spellStart"/>
      <w:r w:rsidR="00E43FEB" w:rsidRPr="00E43FEB">
        <w:rPr>
          <w:rFonts w:ascii="Times New Roman" w:hAnsi="Times New Roman" w:cs="Times New Roman"/>
          <w:i/>
          <w:iCs/>
          <w:sz w:val="26"/>
          <w:szCs w:val="26"/>
          <w:u w:val="single"/>
          <w:lang w:val="en-US"/>
        </w:rPr>
        <w:t>ical’aliboli</w:t>
      </w:r>
      <w:proofErr w:type="spellEnd"/>
      <w:r w:rsidR="00E43FEB" w:rsidRPr="00E43FEB">
        <w:rPr>
          <w:rFonts w:ascii="Times New Roman" w:hAnsi="Times New Roman" w:cs="Times New Roman"/>
          <w:i/>
          <w:iCs/>
          <w:sz w:val="26"/>
          <w:szCs w:val="26"/>
          <w:u w:val="single"/>
          <w:lang w:val="en-US"/>
        </w:rPr>
        <w:t>” (isiZulu) – there are some crimes that do not go away</w:t>
      </w:r>
      <w:r w:rsidR="00E43FEB" w:rsidRPr="00E43FEB">
        <w:rPr>
          <w:rFonts w:ascii="Times New Roman" w:hAnsi="Times New Roman" w:cs="Times New Roman"/>
          <w:sz w:val="26"/>
          <w:szCs w:val="26"/>
          <w:lang w:val="en-US"/>
        </w:rPr>
        <w:t>.</w:t>
      </w:r>
      <w:r w:rsidR="00E43FEB">
        <w:rPr>
          <w:rFonts w:ascii="Times New Roman" w:hAnsi="Times New Roman" w:cs="Times New Roman"/>
          <w:sz w:val="26"/>
          <w:szCs w:val="26"/>
          <w:lang w:val="en-US"/>
        </w:rPr>
        <w:t>”</w:t>
      </w:r>
    </w:p>
    <w:p w14:paraId="7E9B69D0" w14:textId="77777777" w:rsidR="00E43FEB" w:rsidRPr="00E43FEB" w:rsidRDefault="00E43FEB" w:rsidP="00E43FEB">
      <w:pPr>
        <w:pStyle w:val="ListParagraph"/>
        <w:spacing w:line="360" w:lineRule="auto"/>
        <w:jc w:val="both"/>
        <w:rPr>
          <w:rFonts w:ascii="Times New Roman" w:hAnsi="Times New Roman" w:cs="Times New Roman"/>
          <w:sz w:val="26"/>
          <w:szCs w:val="26"/>
          <w:lang w:val="en-US"/>
        </w:rPr>
      </w:pPr>
    </w:p>
    <w:p w14:paraId="2101CA9E" w14:textId="1BD002DF" w:rsidR="00293E61" w:rsidRDefault="00FD30D7" w:rsidP="00293E61">
      <w:pPr>
        <w:pStyle w:val="ListParagraph"/>
        <w:numPr>
          <w:ilvl w:val="0"/>
          <w:numId w:val="14"/>
        </w:num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00E43FEB">
        <w:rPr>
          <w:rFonts w:ascii="Times New Roman" w:hAnsi="Times New Roman" w:cs="Times New Roman"/>
          <w:sz w:val="26"/>
          <w:szCs w:val="26"/>
          <w:lang w:val="en-US"/>
        </w:rPr>
        <w:t xml:space="preserve">The Court in </w:t>
      </w:r>
      <w:proofErr w:type="spellStart"/>
      <w:r w:rsidR="00E43FEB" w:rsidRPr="007D098B">
        <w:rPr>
          <w:rFonts w:ascii="Times New Roman" w:hAnsi="Times New Roman" w:cs="Times New Roman"/>
          <w:b/>
          <w:bCs/>
          <w:sz w:val="26"/>
          <w:szCs w:val="26"/>
          <w:lang w:val="en-US"/>
        </w:rPr>
        <w:t>Bothma</w:t>
      </w:r>
      <w:proofErr w:type="spellEnd"/>
      <w:r w:rsidR="00E43FEB">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went on to </w:t>
      </w:r>
      <w:proofErr w:type="gramStart"/>
      <w:r>
        <w:rPr>
          <w:rFonts w:ascii="Times New Roman" w:hAnsi="Times New Roman" w:cs="Times New Roman"/>
          <w:sz w:val="26"/>
          <w:szCs w:val="26"/>
          <w:lang w:val="en-US"/>
        </w:rPr>
        <w:t>say:</w:t>
      </w:r>
      <w:proofErr w:type="gramEnd"/>
      <w:r w:rsidRPr="00FD30D7">
        <w:rPr>
          <w:rFonts w:ascii="Times New Roman" w:hAnsi="Times New Roman" w:cs="Times New Roman"/>
          <w:sz w:val="26"/>
          <w:szCs w:val="26"/>
          <w:lang w:val="en-US"/>
        </w:rPr>
        <w:t xml:space="preserve"> “</w:t>
      </w:r>
      <w:r w:rsidRPr="00FD30D7">
        <w:rPr>
          <w:rFonts w:ascii="Times New Roman" w:hAnsi="Times New Roman" w:cs="Times New Roman"/>
          <w:i/>
          <w:iCs/>
          <w:sz w:val="26"/>
          <w:szCs w:val="26"/>
          <w:lang w:val="en-US"/>
        </w:rPr>
        <w:t>Complainants should be encouraged rather than deterred when, breaking through feelings of fear and shame, they seek to bring to light past abuses against them. A notable feature of recent decades has been the manner in which adult women have through newly discovered insight found themselves suddenly empowered to come to grips with and denounce sexual abuse they had suffered as children.</w:t>
      </w:r>
      <w:r w:rsidRPr="00FD30D7">
        <w:rPr>
          <w:rFonts w:ascii="Times New Roman" w:hAnsi="Times New Roman" w:cs="Times New Roman"/>
          <w:sz w:val="26"/>
          <w:szCs w:val="26"/>
          <w:lang w:val="en-US"/>
        </w:rPr>
        <w:t>”</w:t>
      </w:r>
    </w:p>
    <w:p w14:paraId="5CC6CEB6" w14:textId="77777777" w:rsidR="00293E61" w:rsidRPr="00293E61" w:rsidRDefault="00293E61" w:rsidP="00293E61">
      <w:pPr>
        <w:pStyle w:val="ListParagraph"/>
        <w:rPr>
          <w:rFonts w:ascii="Times New Roman" w:hAnsi="Times New Roman" w:cs="Times New Roman"/>
          <w:sz w:val="26"/>
          <w:szCs w:val="26"/>
          <w:lang w:val="en-US"/>
        </w:rPr>
      </w:pPr>
    </w:p>
    <w:p w14:paraId="39F54F6C" w14:textId="12F4B555" w:rsidR="00293E61" w:rsidRDefault="00EB2761" w:rsidP="00293E61">
      <w:pPr>
        <w:pStyle w:val="ListParagraph"/>
        <w:numPr>
          <w:ilvl w:val="0"/>
          <w:numId w:val="14"/>
        </w:numPr>
        <w:spacing w:line="360" w:lineRule="auto"/>
        <w:jc w:val="both"/>
        <w:rPr>
          <w:rFonts w:ascii="Times New Roman" w:hAnsi="Times New Roman" w:cs="Times New Roman"/>
          <w:sz w:val="26"/>
          <w:szCs w:val="26"/>
          <w:lang w:val="en-US"/>
        </w:rPr>
      </w:pPr>
      <w:r w:rsidRPr="00293E61">
        <w:rPr>
          <w:rFonts w:ascii="Times New Roman" w:hAnsi="Times New Roman" w:cs="Times New Roman"/>
          <w:sz w:val="26"/>
          <w:szCs w:val="26"/>
          <w:lang w:val="en-US"/>
        </w:rPr>
        <w:t>In </w:t>
      </w:r>
      <w:r w:rsidRPr="00293E61">
        <w:rPr>
          <w:rFonts w:ascii="Times New Roman" w:hAnsi="Times New Roman" w:cs="Times New Roman"/>
          <w:b/>
          <w:bCs/>
          <w:sz w:val="26"/>
          <w:szCs w:val="26"/>
          <w:lang w:val="en-US"/>
        </w:rPr>
        <w:t xml:space="preserve">Van </w:t>
      </w:r>
      <w:proofErr w:type="spellStart"/>
      <w:r w:rsidRPr="00293E61">
        <w:rPr>
          <w:rFonts w:ascii="Times New Roman" w:hAnsi="Times New Roman" w:cs="Times New Roman"/>
          <w:b/>
          <w:bCs/>
          <w:sz w:val="26"/>
          <w:szCs w:val="26"/>
          <w:lang w:val="en-US"/>
        </w:rPr>
        <w:t>Zijl</w:t>
      </w:r>
      <w:proofErr w:type="spellEnd"/>
      <w:r w:rsidRPr="00293E61">
        <w:rPr>
          <w:rFonts w:ascii="Times New Roman" w:hAnsi="Times New Roman" w:cs="Times New Roman"/>
          <w:b/>
          <w:bCs/>
          <w:sz w:val="26"/>
          <w:szCs w:val="26"/>
          <w:lang w:val="en-US"/>
        </w:rPr>
        <w:t xml:space="preserve"> v </w:t>
      </w:r>
      <w:proofErr w:type="spellStart"/>
      <w:r w:rsidRPr="00293E61">
        <w:rPr>
          <w:rFonts w:ascii="Times New Roman" w:hAnsi="Times New Roman" w:cs="Times New Roman"/>
          <w:b/>
          <w:bCs/>
          <w:sz w:val="26"/>
          <w:szCs w:val="26"/>
          <w:lang w:val="en-US"/>
        </w:rPr>
        <w:t>Hoogenhout</w:t>
      </w:r>
      <w:proofErr w:type="spellEnd"/>
      <w:r w:rsidRPr="00293E61">
        <w:rPr>
          <w:rFonts w:ascii="Times New Roman" w:hAnsi="Times New Roman" w:cs="Times New Roman"/>
          <w:b/>
          <w:bCs/>
          <w:sz w:val="26"/>
          <w:szCs w:val="26"/>
          <w:lang w:val="en-US"/>
        </w:rPr>
        <w:t xml:space="preserve">, </w:t>
      </w:r>
      <w:hyperlink r:id="rId12" w:tooltip="View LawCiteRecord" w:history="1">
        <w:r w:rsidRPr="00293E61">
          <w:rPr>
            <w:rFonts w:ascii="Times New Roman" w:hAnsi="Times New Roman" w:cs="Times New Roman"/>
            <w:b/>
            <w:bCs/>
            <w:sz w:val="26"/>
            <w:szCs w:val="26"/>
            <w:lang w:val="en-US"/>
          </w:rPr>
          <w:t>2005 (2) SA 93</w:t>
        </w:r>
      </w:hyperlink>
      <w:r w:rsidRPr="00293E61">
        <w:rPr>
          <w:rFonts w:ascii="Times New Roman" w:hAnsi="Times New Roman" w:cs="Times New Roman"/>
          <w:b/>
          <w:bCs/>
          <w:sz w:val="26"/>
          <w:szCs w:val="26"/>
          <w:lang w:val="en-US"/>
        </w:rPr>
        <w:t> (SCA)</w:t>
      </w:r>
      <w:r w:rsidRPr="00293E61">
        <w:rPr>
          <w:rFonts w:ascii="Times New Roman" w:hAnsi="Times New Roman" w:cs="Times New Roman"/>
          <w:sz w:val="26"/>
          <w:szCs w:val="26"/>
          <w:lang w:val="en-US"/>
        </w:rPr>
        <w:t xml:space="preserve"> the victim, at the age of forty-eight, sued her uncle for sexual abuse during eight years of her childhood and court held that delay was not a bar to the prosecution of the abuser. The Supreme Court of Appeal accepted that rape had the inherent effect of rendering child victims unable to report the crime, sometimes for several decades, and that the policy was not to </w:t>
      </w:r>
      <w:proofErr w:type="spellStart"/>
      <w:r w:rsidRPr="00293E61">
        <w:rPr>
          <w:rFonts w:ascii="Times New Roman" w:hAnsi="Times New Roman" w:cs="Times New Roman"/>
          <w:sz w:val="26"/>
          <w:szCs w:val="26"/>
          <w:lang w:val="en-US"/>
        </w:rPr>
        <w:t>penalise</w:t>
      </w:r>
      <w:proofErr w:type="spellEnd"/>
      <w:r w:rsidRPr="00293E61">
        <w:rPr>
          <w:rFonts w:ascii="Times New Roman" w:hAnsi="Times New Roman" w:cs="Times New Roman"/>
          <w:sz w:val="26"/>
          <w:szCs w:val="26"/>
          <w:lang w:val="en-US"/>
        </w:rPr>
        <w:t xml:space="preserve"> them for the consequences of their abuse by blaming them for the delay.</w:t>
      </w:r>
      <w:r w:rsidR="00293E61" w:rsidRPr="00293E61">
        <w:rPr>
          <w:rFonts w:ascii="Times New Roman" w:hAnsi="Times New Roman" w:cs="Times New Roman"/>
          <w:sz w:val="26"/>
          <w:szCs w:val="26"/>
          <w:lang w:val="en-US"/>
        </w:rPr>
        <w:t xml:space="preserve"> In </w:t>
      </w:r>
      <w:r w:rsidR="00293E61" w:rsidRPr="00293E61">
        <w:rPr>
          <w:rFonts w:ascii="Times New Roman" w:hAnsi="Times New Roman" w:cs="Times New Roman"/>
          <w:b/>
          <w:bCs/>
          <w:sz w:val="26"/>
          <w:szCs w:val="26"/>
          <w:lang w:val="en-US"/>
        </w:rPr>
        <w:t>S v Cornick and Another </w:t>
      </w:r>
      <w:hyperlink r:id="rId13" w:tooltip="View LawCiteRecord" w:history="1">
        <w:r w:rsidR="00293E61" w:rsidRPr="00293E61">
          <w:rPr>
            <w:rFonts w:ascii="Times New Roman" w:hAnsi="Times New Roman" w:cs="Times New Roman"/>
            <w:b/>
            <w:bCs/>
            <w:sz w:val="26"/>
            <w:szCs w:val="26"/>
            <w:lang w:val="en-US"/>
          </w:rPr>
          <w:t>2007 (2) SACR 115</w:t>
        </w:r>
      </w:hyperlink>
      <w:r w:rsidR="00293E61" w:rsidRPr="00293E61">
        <w:rPr>
          <w:rFonts w:ascii="Times New Roman" w:hAnsi="Times New Roman" w:cs="Times New Roman"/>
          <w:sz w:val="26"/>
          <w:szCs w:val="26"/>
          <w:lang w:val="en-US"/>
        </w:rPr>
        <w:t xml:space="preserve">  the rapes for which the appellants had been convicted occurred in 1983, some nineteen years before the complainant laid charges against them. The complainant was then a child of fourteen and the appellants some four years older. The complainant testified that she did not </w:t>
      </w:r>
      <w:proofErr w:type="spellStart"/>
      <w:r w:rsidR="00293E61" w:rsidRPr="00293E61">
        <w:rPr>
          <w:rFonts w:ascii="Times New Roman" w:hAnsi="Times New Roman" w:cs="Times New Roman"/>
          <w:sz w:val="26"/>
          <w:szCs w:val="26"/>
          <w:lang w:val="en-US"/>
        </w:rPr>
        <w:t>realise</w:t>
      </w:r>
      <w:proofErr w:type="spellEnd"/>
      <w:r w:rsidR="00293E61" w:rsidRPr="00293E61">
        <w:rPr>
          <w:rFonts w:ascii="Times New Roman" w:hAnsi="Times New Roman" w:cs="Times New Roman"/>
          <w:sz w:val="26"/>
          <w:szCs w:val="26"/>
          <w:lang w:val="en-US"/>
        </w:rPr>
        <w:t xml:space="preserve"> until her mid-twenties that she </w:t>
      </w:r>
      <w:proofErr w:type="gramStart"/>
      <w:r w:rsidR="00293E61" w:rsidRPr="00293E61">
        <w:rPr>
          <w:rFonts w:ascii="Times New Roman" w:hAnsi="Times New Roman" w:cs="Times New Roman"/>
          <w:sz w:val="26"/>
          <w:szCs w:val="26"/>
          <w:lang w:val="en-US"/>
        </w:rPr>
        <w:t>had been raped</w:t>
      </w:r>
      <w:proofErr w:type="gramEnd"/>
      <w:r w:rsidR="00293E61" w:rsidRPr="00293E61">
        <w:rPr>
          <w:rFonts w:ascii="Times New Roman" w:hAnsi="Times New Roman" w:cs="Times New Roman"/>
          <w:sz w:val="26"/>
          <w:szCs w:val="26"/>
          <w:lang w:val="en-US"/>
        </w:rPr>
        <w:t>. She attempted to bury the ordeal in the back of her mind, though she said that she had become even more withdrawn a child than she had been before. She said that she had “lived a lie”.</w:t>
      </w:r>
    </w:p>
    <w:p w14:paraId="50DD4236" w14:textId="77777777" w:rsidR="00293E61" w:rsidRDefault="00293E61" w:rsidP="00293E61">
      <w:pPr>
        <w:pStyle w:val="ListParagraph"/>
        <w:spacing w:line="360" w:lineRule="auto"/>
        <w:jc w:val="both"/>
        <w:rPr>
          <w:rFonts w:ascii="Times New Roman" w:hAnsi="Times New Roman" w:cs="Times New Roman"/>
          <w:sz w:val="26"/>
          <w:szCs w:val="26"/>
          <w:lang w:val="en-US"/>
        </w:rPr>
      </w:pPr>
    </w:p>
    <w:p w14:paraId="2AAA98BD" w14:textId="050C0A57" w:rsidR="00293E61" w:rsidRPr="00293E61" w:rsidRDefault="00293E61" w:rsidP="00293E61">
      <w:pPr>
        <w:pStyle w:val="ListParagraph"/>
        <w:numPr>
          <w:ilvl w:val="0"/>
          <w:numId w:val="14"/>
        </w:numPr>
        <w:spacing w:line="360" w:lineRule="auto"/>
        <w:jc w:val="both"/>
        <w:rPr>
          <w:rFonts w:ascii="Times New Roman" w:hAnsi="Times New Roman" w:cs="Times New Roman"/>
          <w:sz w:val="26"/>
          <w:szCs w:val="26"/>
          <w:lang w:val="en-US"/>
        </w:rPr>
      </w:pPr>
      <w:r w:rsidRPr="00293E61">
        <w:rPr>
          <w:rFonts w:ascii="Times New Roman" w:hAnsi="Times New Roman" w:cs="Times New Roman"/>
          <w:sz w:val="26"/>
          <w:szCs w:val="26"/>
          <w:lang w:val="en-US"/>
        </w:rPr>
        <w:t>In </w:t>
      </w:r>
      <w:r w:rsidRPr="00293E61">
        <w:rPr>
          <w:rFonts w:ascii="Times New Roman" w:hAnsi="Times New Roman" w:cs="Times New Roman"/>
          <w:b/>
          <w:bCs/>
          <w:sz w:val="26"/>
          <w:szCs w:val="26"/>
          <w:lang w:val="en-US"/>
        </w:rPr>
        <w:t>R v L (W.K.) [1991] 1 R.C.S. at 1091 the Supreme Court of Canada</w:t>
      </w:r>
      <w:r w:rsidRPr="00293E61">
        <w:rPr>
          <w:rFonts w:ascii="Times New Roman" w:hAnsi="Times New Roman" w:cs="Times New Roman"/>
          <w:sz w:val="26"/>
          <w:szCs w:val="26"/>
          <w:lang w:val="en-US"/>
        </w:rPr>
        <w:t xml:space="preserve"> held that a stay of prosecution should not have been issued by the trial court in a matter where a man was charged with having sexually assaulted his step-daughter and daughters over a period that had started thirty years before. A unanimous Court held: </w:t>
      </w:r>
    </w:p>
    <w:p w14:paraId="6DB25C68" w14:textId="77777777" w:rsidR="00293E61" w:rsidRPr="00A865A2" w:rsidRDefault="00293E61" w:rsidP="002606F6">
      <w:pPr>
        <w:pStyle w:val="NormalWeb"/>
        <w:spacing w:line="360" w:lineRule="auto"/>
        <w:ind w:left="720"/>
        <w:jc w:val="both"/>
        <w:rPr>
          <w:rFonts w:eastAsiaTheme="minorHAnsi"/>
          <w:i/>
          <w:iCs/>
          <w:sz w:val="26"/>
          <w:szCs w:val="26"/>
          <w:lang w:val="en-US" w:eastAsia="en-US"/>
        </w:rPr>
      </w:pPr>
      <w:r w:rsidRPr="00D74677">
        <w:rPr>
          <w:rFonts w:eastAsiaTheme="minorHAnsi"/>
          <w:sz w:val="26"/>
          <w:szCs w:val="26"/>
          <w:lang w:val="en-US" w:eastAsia="en-US"/>
        </w:rPr>
        <w:t>“</w:t>
      </w:r>
      <w:r w:rsidRPr="00A865A2">
        <w:rPr>
          <w:rFonts w:eastAsiaTheme="minorHAnsi"/>
          <w:i/>
          <w:iCs/>
          <w:sz w:val="26"/>
          <w:szCs w:val="26"/>
          <w:lang w:val="en-US" w:eastAsia="en-US"/>
        </w:rPr>
        <w:t xml:space="preserve">It is well documented that non-reporting, incomplete reporting, and delay in reporting are common in cases of sexual abuse. The 1984 Report of the Committee on Sexual Offences </w:t>
      </w:r>
      <w:proofErr w:type="gramStart"/>
      <w:r w:rsidRPr="00A865A2">
        <w:rPr>
          <w:rFonts w:eastAsiaTheme="minorHAnsi"/>
          <w:i/>
          <w:iCs/>
          <w:sz w:val="26"/>
          <w:szCs w:val="26"/>
          <w:lang w:val="en-US" w:eastAsia="en-US"/>
        </w:rPr>
        <w:t>Against</w:t>
      </w:r>
      <w:proofErr w:type="gramEnd"/>
      <w:r w:rsidRPr="00A865A2">
        <w:rPr>
          <w:rFonts w:eastAsiaTheme="minorHAnsi"/>
          <w:i/>
          <w:iCs/>
          <w:sz w:val="26"/>
          <w:szCs w:val="26"/>
          <w:lang w:val="en-US" w:eastAsia="en-US"/>
        </w:rPr>
        <w:t xml:space="preserve"> Children and Youths (the </w:t>
      </w:r>
      <w:proofErr w:type="spellStart"/>
      <w:r w:rsidRPr="00A865A2">
        <w:rPr>
          <w:rFonts w:eastAsiaTheme="minorHAnsi"/>
          <w:i/>
          <w:iCs/>
          <w:sz w:val="26"/>
          <w:szCs w:val="26"/>
          <w:lang w:val="en-US" w:eastAsia="en-US"/>
        </w:rPr>
        <w:t>Badgley</w:t>
      </w:r>
      <w:proofErr w:type="spellEnd"/>
      <w:r w:rsidRPr="00A865A2">
        <w:rPr>
          <w:rFonts w:eastAsiaTheme="minorHAnsi"/>
          <w:i/>
          <w:iCs/>
          <w:sz w:val="26"/>
          <w:szCs w:val="26"/>
          <w:lang w:val="en-US" w:eastAsia="en-US"/>
        </w:rPr>
        <w:t xml:space="preserve"> Report), vol. 1, explained at p. 187 that:</w:t>
      </w:r>
    </w:p>
    <w:p w14:paraId="6E8FE223" w14:textId="77777777" w:rsidR="00293E61" w:rsidRPr="00A865A2" w:rsidRDefault="00293E61" w:rsidP="002606F6">
      <w:pPr>
        <w:pStyle w:val="NormalWeb"/>
        <w:spacing w:line="360" w:lineRule="auto"/>
        <w:ind w:left="720"/>
        <w:jc w:val="both"/>
        <w:rPr>
          <w:rFonts w:eastAsiaTheme="minorHAnsi"/>
          <w:i/>
          <w:iCs/>
          <w:sz w:val="26"/>
          <w:szCs w:val="26"/>
          <w:lang w:val="en-US" w:eastAsia="en-US"/>
        </w:rPr>
      </w:pPr>
      <w:r w:rsidRPr="00A865A2">
        <w:rPr>
          <w:rFonts w:eastAsiaTheme="minorHAnsi"/>
          <w:i/>
          <w:iCs/>
          <w:sz w:val="26"/>
          <w:szCs w:val="26"/>
          <w:lang w:val="en-US" w:eastAsia="en-US"/>
        </w:rPr>
        <w:t>‘Most of these incidents were not reported by victims because they felt that these matters were too personal or sensitive to divulge to others, and because many of them were too ashamed of what had happened. . . . For three in four female victims and about nine in 10 male victims, these incidents had been kept as closely guarded personal secrets.’</w:t>
      </w:r>
    </w:p>
    <w:p w14:paraId="715956BF" w14:textId="762D5D6B" w:rsidR="00560AA4" w:rsidRPr="00A865A2" w:rsidRDefault="00293E61" w:rsidP="002606F6">
      <w:pPr>
        <w:pStyle w:val="NormalWeb"/>
        <w:spacing w:line="360" w:lineRule="auto"/>
        <w:ind w:left="720"/>
        <w:jc w:val="both"/>
        <w:rPr>
          <w:rFonts w:eastAsiaTheme="minorHAnsi"/>
          <w:sz w:val="26"/>
          <w:szCs w:val="26"/>
          <w:lang w:val="en-US" w:eastAsia="en-US"/>
        </w:rPr>
      </w:pPr>
      <w:r w:rsidRPr="00A865A2">
        <w:rPr>
          <w:rFonts w:eastAsiaTheme="minorHAnsi"/>
          <w:i/>
          <w:iCs/>
          <w:sz w:val="26"/>
          <w:szCs w:val="26"/>
          <w:lang w:val="en-US" w:eastAsia="en-US"/>
        </w:rPr>
        <w:t>For victims of sexual abuse to complain would take courage and emotional strength in revealing those personal secrets, in opening old wounds. If proceedings were to be stayed based solely on the passage of time between the abuse and the charge, victims would be required to report incidents before they were psychologically prepared for the consequences of that reporting</w:t>
      </w:r>
      <w:r w:rsidRPr="00D74677">
        <w:rPr>
          <w:rFonts w:eastAsiaTheme="minorHAnsi"/>
          <w:sz w:val="26"/>
          <w:szCs w:val="26"/>
          <w:lang w:val="en-US" w:eastAsia="en-US"/>
        </w:rPr>
        <w:t>”</w:t>
      </w:r>
      <w:r w:rsidR="00AC2F81" w:rsidRPr="00A865A2">
        <w:rPr>
          <w:sz w:val="26"/>
          <w:szCs w:val="26"/>
          <w:lang w:val="en-US"/>
        </w:rPr>
        <w:t xml:space="preserve"> </w:t>
      </w:r>
      <w:r w:rsidR="00562409" w:rsidRPr="00A865A2">
        <w:rPr>
          <w:sz w:val="26"/>
          <w:szCs w:val="26"/>
          <w:lang w:val="en-US"/>
        </w:rPr>
        <w:t xml:space="preserve">  </w:t>
      </w:r>
    </w:p>
    <w:p w14:paraId="5B27630E" w14:textId="68094AC7" w:rsidR="00A865A2" w:rsidRPr="00A865A2" w:rsidRDefault="00560AA4" w:rsidP="00A865A2">
      <w:pPr>
        <w:pStyle w:val="ListParagraph"/>
        <w:numPr>
          <w:ilvl w:val="0"/>
          <w:numId w:val="14"/>
        </w:numPr>
        <w:spacing w:before="100" w:beforeAutospacing="1" w:after="100" w:afterAutospacing="1" w:line="240" w:lineRule="auto"/>
        <w:rPr>
          <w:rFonts w:ascii="Times New Roman" w:hAnsi="Times New Roman" w:cs="Times New Roman"/>
          <w:sz w:val="26"/>
          <w:szCs w:val="26"/>
          <w:lang w:val="en-US"/>
        </w:rPr>
      </w:pPr>
      <w:r w:rsidRPr="00A865A2">
        <w:rPr>
          <w:rFonts w:ascii="Times New Roman" w:hAnsi="Times New Roman" w:cs="Times New Roman"/>
          <w:sz w:val="26"/>
          <w:szCs w:val="26"/>
          <w:lang w:val="en-US"/>
        </w:rPr>
        <w:t xml:space="preserve"> </w:t>
      </w:r>
      <w:r w:rsidR="00A865A2" w:rsidRPr="00A865A2">
        <w:rPr>
          <w:rFonts w:ascii="Times New Roman" w:hAnsi="Times New Roman" w:cs="Times New Roman"/>
          <w:sz w:val="26"/>
          <w:szCs w:val="26"/>
          <w:lang w:val="en-US"/>
        </w:rPr>
        <w:t>In New Zealand the Court of Appeal in </w:t>
      </w:r>
      <w:r w:rsidR="00A865A2" w:rsidRPr="00A865A2">
        <w:rPr>
          <w:rFonts w:ascii="Times New Roman" w:hAnsi="Times New Roman" w:cs="Times New Roman"/>
          <w:b/>
          <w:bCs/>
          <w:sz w:val="26"/>
          <w:szCs w:val="26"/>
          <w:lang w:val="en-US"/>
        </w:rPr>
        <w:t>W v Attorney-General </w:t>
      </w:r>
      <w:hyperlink r:id="rId14" w:tooltip="View LawCiteRecord" w:history="1">
        <w:r w:rsidR="00A865A2" w:rsidRPr="00A865A2">
          <w:rPr>
            <w:rFonts w:ascii="Times New Roman" w:hAnsi="Times New Roman" w:cs="Times New Roman"/>
            <w:b/>
            <w:bCs/>
            <w:sz w:val="26"/>
            <w:szCs w:val="26"/>
            <w:lang w:val="en-US"/>
          </w:rPr>
          <w:t>[1999] 2 NZLR 709</w:t>
        </w:r>
      </w:hyperlink>
      <w:r w:rsidR="00A865A2" w:rsidRPr="00A865A2">
        <w:rPr>
          <w:rFonts w:ascii="Times New Roman" w:hAnsi="Times New Roman" w:cs="Times New Roman"/>
          <w:sz w:val="26"/>
          <w:szCs w:val="26"/>
          <w:lang w:val="en-US"/>
        </w:rPr>
        <w:t> observed:</w:t>
      </w:r>
    </w:p>
    <w:p w14:paraId="31AF7D09" w14:textId="0F7DE3E8" w:rsidR="00A865A2" w:rsidRPr="00D74677" w:rsidRDefault="00A865A2" w:rsidP="002606F6">
      <w:pPr>
        <w:spacing w:before="100" w:beforeAutospacing="1" w:after="100" w:afterAutospacing="1" w:line="360" w:lineRule="auto"/>
        <w:ind w:left="720"/>
        <w:jc w:val="both"/>
        <w:rPr>
          <w:rFonts w:ascii="Times New Roman" w:hAnsi="Times New Roman" w:cs="Times New Roman"/>
          <w:sz w:val="26"/>
          <w:szCs w:val="26"/>
          <w:lang w:val="en-US"/>
        </w:rPr>
      </w:pPr>
      <w:proofErr w:type="gramStart"/>
      <w:r w:rsidRPr="00BF6C67">
        <w:rPr>
          <w:rFonts w:ascii="Times New Roman" w:hAnsi="Times New Roman" w:cs="Times New Roman"/>
          <w:sz w:val="26"/>
          <w:szCs w:val="26"/>
          <w:lang w:val="en-US"/>
        </w:rPr>
        <w:t>“</w:t>
      </w:r>
      <w:r w:rsidRPr="00BF6C67">
        <w:rPr>
          <w:rFonts w:ascii="Times New Roman" w:hAnsi="Times New Roman" w:cs="Times New Roman"/>
          <w:i/>
          <w:iCs/>
          <w:sz w:val="26"/>
          <w:szCs w:val="26"/>
          <w:lang w:val="en-US"/>
        </w:rPr>
        <w:t xml:space="preserve">Approaching the question whether she made the connection between her sexual abuse and adult </w:t>
      </w:r>
      <w:proofErr w:type="spellStart"/>
      <w:r w:rsidRPr="00BF6C67">
        <w:rPr>
          <w:rFonts w:ascii="Times New Roman" w:hAnsi="Times New Roman" w:cs="Times New Roman"/>
          <w:i/>
          <w:iCs/>
          <w:sz w:val="26"/>
          <w:szCs w:val="26"/>
          <w:lang w:val="en-US"/>
        </w:rPr>
        <w:t>behaviour</w:t>
      </w:r>
      <w:proofErr w:type="spellEnd"/>
      <w:r w:rsidRPr="00BF6C67">
        <w:rPr>
          <w:rFonts w:ascii="Times New Roman" w:hAnsi="Times New Roman" w:cs="Times New Roman"/>
          <w:i/>
          <w:iCs/>
          <w:sz w:val="26"/>
          <w:szCs w:val="26"/>
          <w:lang w:val="en-US"/>
        </w:rPr>
        <w:t xml:space="preserve">, or ought to have discovered that connection, as if it were an exercise akin to that of discovering cracks in a house foundation, does not demonstrate any great understanding of the subject or sensitivity to the psychological and emotional problems suffered by a woman in </w:t>
      </w:r>
      <w:proofErr w:type="spellStart"/>
      <w:r w:rsidRPr="00BF6C67">
        <w:rPr>
          <w:rFonts w:ascii="Times New Roman" w:hAnsi="Times New Roman" w:cs="Times New Roman"/>
          <w:i/>
          <w:iCs/>
          <w:sz w:val="26"/>
          <w:szCs w:val="26"/>
          <w:lang w:val="en-US"/>
        </w:rPr>
        <w:t>Ms</w:t>
      </w:r>
      <w:proofErr w:type="spellEnd"/>
      <w:r w:rsidRPr="00BF6C67">
        <w:rPr>
          <w:rFonts w:ascii="Times New Roman" w:hAnsi="Times New Roman" w:cs="Times New Roman"/>
          <w:i/>
          <w:iCs/>
          <w:sz w:val="26"/>
          <w:szCs w:val="26"/>
          <w:lang w:val="en-US"/>
        </w:rPr>
        <w:t> W’s position.</w:t>
      </w:r>
      <w:r w:rsidRPr="00552C9F">
        <w:rPr>
          <w:rFonts w:ascii="Times New Roman" w:hAnsi="Times New Roman" w:cs="Times New Roman"/>
          <w:i/>
          <w:iCs/>
          <w:sz w:val="26"/>
          <w:szCs w:val="26"/>
          <w:lang w:val="en-US"/>
        </w:rPr>
        <w:t xml:space="preserve"> </w:t>
      </w:r>
      <w:r w:rsidRPr="00BF6C67">
        <w:rPr>
          <w:rFonts w:ascii="Times New Roman" w:hAnsi="Times New Roman" w:cs="Times New Roman"/>
          <w:i/>
          <w:iCs/>
          <w:sz w:val="26"/>
          <w:szCs w:val="26"/>
          <w:lang w:val="en-US"/>
        </w:rPr>
        <w:t>. .</w:t>
      </w:r>
      <w:proofErr w:type="gramEnd"/>
      <w:r w:rsidRPr="00BF6C67">
        <w:rPr>
          <w:rFonts w:ascii="Times New Roman" w:hAnsi="Times New Roman" w:cs="Times New Roman"/>
          <w:i/>
          <w:iCs/>
          <w:sz w:val="26"/>
          <w:szCs w:val="26"/>
          <w:lang w:val="en-US"/>
        </w:rPr>
        <w:t xml:space="preserve"> </w:t>
      </w:r>
      <w:r w:rsidRPr="00BF6C67">
        <w:rPr>
          <w:rFonts w:ascii="Times New Roman" w:hAnsi="Times New Roman" w:cs="Times New Roman"/>
          <w:i/>
          <w:iCs/>
          <w:sz w:val="26"/>
          <w:szCs w:val="26"/>
          <w:lang w:val="en-US"/>
        </w:rPr>
        <w:lastRenderedPageBreak/>
        <w:t xml:space="preserve">Some women never complain. Others delay complaining for many years, if not decades. </w:t>
      </w:r>
      <w:proofErr w:type="gramStart"/>
      <w:r w:rsidRPr="00BF6C67">
        <w:rPr>
          <w:rFonts w:ascii="Times New Roman" w:hAnsi="Times New Roman" w:cs="Times New Roman"/>
          <w:i/>
          <w:iCs/>
          <w:sz w:val="26"/>
          <w:szCs w:val="26"/>
          <w:lang w:val="en-US"/>
        </w:rPr>
        <w:t>The reasons why women refrain from or delay in making a complaint may be subtle and difficult to comprehend, forming part of the rape trauma syndrome suffered by many women in the aftermath of rape or sexual assault</w:t>
      </w:r>
      <w:r w:rsidR="00552C9F" w:rsidRPr="00552C9F">
        <w:rPr>
          <w:rFonts w:ascii="Times New Roman" w:hAnsi="Times New Roman" w:cs="Times New Roman"/>
          <w:i/>
          <w:iCs/>
          <w:sz w:val="26"/>
          <w:szCs w:val="26"/>
          <w:lang w:val="en-US"/>
        </w:rPr>
        <w:t>…</w:t>
      </w:r>
      <w:r w:rsidRPr="00BF6C67">
        <w:rPr>
          <w:rFonts w:ascii="Times New Roman" w:hAnsi="Times New Roman" w:cs="Times New Roman"/>
          <w:i/>
          <w:iCs/>
          <w:sz w:val="26"/>
          <w:szCs w:val="26"/>
          <w:lang w:val="en-US"/>
        </w:rPr>
        <w:t xml:space="preserve">While there may be a public interest in granting certain classes of defendant statutory immunity from being sued after a defined time, there cannot be any public interest in protecting the perpetrators of sexual abuse from the consequences of their actions </w:t>
      </w:r>
      <w:r w:rsidR="00552C9F" w:rsidRPr="00552C9F">
        <w:rPr>
          <w:rFonts w:ascii="Times New Roman" w:hAnsi="Times New Roman" w:cs="Times New Roman"/>
          <w:i/>
          <w:iCs/>
          <w:sz w:val="26"/>
          <w:szCs w:val="26"/>
          <w:lang w:val="en-US"/>
        </w:rPr>
        <w:t>…</w:t>
      </w:r>
      <w:r w:rsidRPr="00BF6C67">
        <w:rPr>
          <w:rFonts w:ascii="Times New Roman" w:hAnsi="Times New Roman" w:cs="Times New Roman"/>
          <w:i/>
          <w:iCs/>
          <w:sz w:val="26"/>
          <w:szCs w:val="26"/>
          <w:lang w:val="en-US"/>
        </w:rPr>
        <w:t>the patent inequity of allowing these individuals to go on with life without liability, while the victim continues to suffer the consequences, clearly militates against any guarantee of repose</w:t>
      </w:r>
      <w:r w:rsidRPr="00BF6C67">
        <w:rPr>
          <w:rFonts w:ascii="Times New Roman" w:hAnsi="Times New Roman" w:cs="Times New Roman"/>
          <w:sz w:val="26"/>
          <w:szCs w:val="26"/>
          <w:lang w:val="en-US"/>
        </w:rPr>
        <w:t>.”</w:t>
      </w:r>
      <w:proofErr w:type="gramEnd"/>
      <w:r w:rsidRPr="00D74677">
        <w:rPr>
          <w:rFonts w:ascii="Times New Roman" w:hAnsi="Times New Roman" w:cs="Times New Roman"/>
          <w:sz w:val="26"/>
          <w:szCs w:val="26"/>
          <w:lang w:val="en-US"/>
        </w:rPr>
        <w:t xml:space="preserve"> </w:t>
      </w:r>
    </w:p>
    <w:p w14:paraId="7B696B4E" w14:textId="4EA8F834" w:rsidR="00552C9F" w:rsidRDefault="00552C9F" w:rsidP="002606F6">
      <w:pPr>
        <w:pStyle w:val="ListParagraph"/>
        <w:numPr>
          <w:ilvl w:val="0"/>
          <w:numId w:val="14"/>
        </w:numPr>
        <w:spacing w:before="100" w:beforeAutospacing="1" w:after="100" w:afterAutospacing="1" w:line="360" w:lineRule="auto"/>
        <w:jc w:val="both"/>
        <w:rPr>
          <w:rFonts w:ascii="Times New Roman" w:hAnsi="Times New Roman" w:cs="Times New Roman"/>
          <w:sz w:val="26"/>
          <w:szCs w:val="26"/>
          <w:lang w:val="en-US"/>
        </w:rPr>
      </w:pPr>
      <w:r w:rsidRPr="00552C9F">
        <w:rPr>
          <w:rFonts w:ascii="Times New Roman" w:hAnsi="Times New Roman" w:cs="Times New Roman"/>
          <w:sz w:val="26"/>
          <w:szCs w:val="26"/>
          <w:lang w:val="en-US"/>
        </w:rPr>
        <w:t>In </w:t>
      </w:r>
      <w:r w:rsidRPr="00552C9F">
        <w:rPr>
          <w:rFonts w:ascii="Times New Roman" w:hAnsi="Times New Roman" w:cs="Times New Roman"/>
          <w:b/>
          <w:bCs/>
          <w:sz w:val="26"/>
          <w:szCs w:val="26"/>
          <w:lang w:val="en-US"/>
        </w:rPr>
        <w:t xml:space="preserve">R v </w:t>
      </w:r>
      <w:proofErr w:type="spellStart"/>
      <w:r w:rsidRPr="00552C9F">
        <w:rPr>
          <w:rFonts w:ascii="Times New Roman" w:hAnsi="Times New Roman" w:cs="Times New Roman"/>
          <w:b/>
          <w:bCs/>
          <w:sz w:val="26"/>
          <w:szCs w:val="26"/>
          <w:lang w:val="en-US"/>
        </w:rPr>
        <w:t>Smolinski</w:t>
      </w:r>
      <w:proofErr w:type="spellEnd"/>
      <w:r w:rsidRPr="00552C9F">
        <w:rPr>
          <w:rFonts w:ascii="Times New Roman" w:hAnsi="Times New Roman" w:cs="Times New Roman"/>
          <w:b/>
          <w:bCs/>
          <w:sz w:val="26"/>
          <w:szCs w:val="26"/>
          <w:lang w:val="en-US"/>
        </w:rPr>
        <w:t>, [2004] EWCA Crim. 1270</w:t>
      </w:r>
      <w:r w:rsidRPr="00552C9F">
        <w:rPr>
          <w:rFonts w:ascii="Times New Roman" w:hAnsi="Times New Roman" w:cs="Times New Roman"/>
          <w:sz w:val="26"/>
          <w:szCs w:val="26"/>
          <w:lang w:val="en-US"/>
        </w:rPr>
        <w:t xml:space="preserve"> the Court of Appeal in England upheld an appeal on the facts against the conviction of a man who at the age of sixteen (twenty years earlier), had allegedly indecently touched two sisters aged six and seven when acting as their babysitter. Lord Chief Justice Woolf concluded:</w:t>
      </w:r>
    </w:p>
    <w:p w14:paraId="4346B636" w14:textId="77777777" w:rsidR="002606F6" w:rsidRPr="00552C9F" w:rsidRDefault="002606F6" w:rsidP="002606F6">
      <w:pPr>
        <w:pStyle w:val="ListParagraph"/>
        <w:spacing w:before="100" w:beforeAutospacing="1" w:after="100" w:afterAutospacing="1" w:line="240" w:lineRule="auto"/>
        <w:jc w:val="both"/>
        <w:rPr>
          <w:rFonts w:ascii="Times New Roman" w:hAnsi="Times New Roman" w:cs="Times New Roman"/>
          <w:sz w:val="26"/>
          <w:szCs w:val="26"/>
          <w:lang w:val="en-US"/>
        </w:rPr>
      </w:pPr>
    </w:p>
    <w:p w14:paraId="1D32C19D" w14:textId="762279EA" w:rsidR="002606F6" w:rsidRDefault="00552C9F" w:rsidP="00910D2F">
      <w:pPr>
        <w:pStyle w:val="ListParagraph"/>
        <w:spacing w:before="100" w:beforeAutospacing="1" w:after="100" w:afterAutospacing="1" w:line="360" w:lineRule="auto"/>
        <w:jc w:val="both"/>
        <w:rPr>
          <w:rFonts w:ascii="Times New Roman" w:hAnsi="Times New Roman" w:cs="Times New Roman"/>
          <w:sz w:val="26"/>
          <w:szCs w:val="26"/>
          <w:lang w:val="en-US"/>
        </w:rPr>
      </w:pPr>
      <w:r w:rsidRPr="00552C9F">
        <w:rPr>
          <w:rFonts w:ascii="Times New Roman" w:hAnsi="Times New Roman" w:cs="Times New Roman"/>
          <w:sz w:val="26"/>
          <w:szCs w:val="26"/>
          <w:lang w:val="en-US"/>
        </w:rPr>
        <w:t>“</w:t>
      </w:r>
      <w:r w:rsidRPr="00552C9F">
        <w:rPr>
          <w:rFonts w:ascii="Times New Roman" w:hAnsi="Times New Roman" w:cs="Times New Roman"/>
          <w:i/>
          <w:iCs/>
          <w:sz w:val="26"/>
          <w:szCs w:val="26"/>
          <w:lang w:val="en-US"/>
        </w:rPr>
        <w:t xml:space="preserve">We hope we have made clear two things in the course of hearing this appeal. One is that we discourage applications [for stay of prosecution] based on abuse of process] in cases of this sort. Secondly, where evidence is given after so many years, the court should exercise very careful scrutiny at the end of the evidence to see </w:t>
      </w:r>
      <w:proofErr w:type="gramStart"/>
      <w:r w:rsidRPr="00552C9F">
        <w:rPr>
          <w:rFonts w:ascii="Times New Roman" w:hAnsi="Times New Roman" w:cs="Times New Roman"/>
          <w:i/>
          <w:iCs/>
          <w:sz w:val="26"/>
          <w:szCs w:val="26"/>
          <w:lang w:val="en-US"/>
        </w:rPr>
        <w:t>whether or not</w:t>
      </w:r>
      <w:proofErr w:type="gramEnd"/>
      <w:r w:rsidRPr="00552C9F">
        <w:rPr>
          <w:rFonts w:ascii="Times New Roman" w:hAnsi="Times New Roman" w:cs="Times New Roman"/>
          <w:i/>
          <w:iCs/>
          <w:sz w:val="26"/>
          <w:szCs w:val="26"/>
          <w:lang w:val="en-US"/>
        </w:rPr>
        <w:t xml:space="preserve"> the case is safe to be left to jury. If there is an appeal, then this court will </w:t>
      </w:r>
      <w:proofErr w:type="spellStart"/>
      <w:r w:rsidRPr="00552C9F">
        <w:rPr>
          <w:rFonts w:ascii="Times New Roman" w:hAnsi="Times New Roman" w:cs="Times New Roman"/>
          <w:i/>
          <w:iCs/>
          <w:sz w:val="26"/>
          <w:szCs w:val="26"/>
          <w:lang w:val="en-US"/>
        </w:rPr>
        <w:t>scrutinise</w:t>
      </w:r>
      <w:proofErr w:type="spellEnd"/>
      <w:r w:rsidRPr="00552C9F">
        <w:rPr>
          <w:rFonts w:ascii="Times New Roman" w:hAnsi="Times New Roman" w:cs="Times New Roman"/>
          <w:i/>
          <w:iCs/>
          <w:sz w:val="26"/>
          <w:szCs w:val="26"/>
          <w:lang w:val="en-US"/>
        </w:rPr>
        <w:t xml:space="preserve"> the situation with care. We are certainly not indicating that it is not right to bring prosecutions in the appropriate circumstances merely because of the period that has elapsed. As this Court appreciates, it is sometimes very difficult for young children to speak about these matters and therefore it is only many years later that they </w:t>
      </w:r>
      <w:proofErr w:type="gramStart"/>
      <w:r w:rsidRPr="00552C9F">
        <w:rPr>
          <w:rFonts w:ascii="Times New Roman" w:hAnsi="Times New Roman" w:cs="Times New Roman"/>
          <w:i/>
          <w:iCs/>
          <w:sz w:val="26"/>
          <w:szCs w:val="26"/>
          <w:lang w:val="en-US"/>
        </w:rPr>
        <w:t>come to light</w:t>
      </w:r>
      <w:proofErr w:type="gramEnd"/>
      <w:r w:rsidRPr="00552C9F">
        <w:rPr>
          <w:rFonts w:ascii="Times New Roman" w:hAnsi="Times New Roman" w:cs="Times New Roman"/>
          <w:i/>
          <w:iCs/>
          <w:sz w:val="26"/>
          <w:szCs w:val="26"/>
          <w:lang w:val="en-US"/>
        </w:rPr>
        <w:t>. Justice must be done of course to a defendant, but the court must also be mindful of the position of the alleged victims</w:t>
      </w:r>
      <w:r w:rsidRPr="00552C9F">
        <w:rPr>
          <w:rFonts w:ascii="Times New Roman" w:hAnsi="Times New Roman" w:cs="Times New Roman"/>
          <w:sz w:val="26"/>
          <w:szCs w:val="26"/>
          <w:lang w:val="en-US"/>
        </w:rPr>
        <w:t>.”</w:t>
      </w:r>
    </w:p>
    <w:p w14:paraId="23ABFA99" w14:textId="77777777" w:rsidR="00910D2F" w:rsidRPr="00910D2F" w:rsidRDefault="00910D2F" w:rsidP="00910D2F">
      <w:pPr>
        <w:pStyle w:val="ListParagraph"/>
        <w:spacing w:before="100" w:beforeAutospacing="1" w:after="100" w:afterAutospacing="1" w:line="360" w:lineRule="auto"/>
        <w:jc w:val="both"/>
        <w:rPr>
          <w:rFonts w:ascii="Times New Roman" w:hAnsi="Times New Roman" w:cs="Times New Roman"/>
          <w:sz w:val="26"/>
          <w:szCs w:val="26"/>
          <w:lang w:val="en-US"/>
        </w:rPr>
      </w:pPr>
    </w:p>
    <w:p w14:paraId="49C35154" w14:textId="2DD24440" w:rsidR="00910D2F" w:rsidRDefault="00910D2F" w:rsidP="00560AA4">
      <w:pPr>
        <w:pStyle w:val="ListParagraph"/>
        <w:numPr>
          <w:ilvl w:val="0"/>
          <w:numId w:val="14"/>
        </w:num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lastRenderedPageBreak/>
        <w:t xml:space="preserve">Several Irish cases have held that that there was no </w:t>
      </w:r>
      <w:r w:rsidR="00D729EA">
        <w:rPr>
          <w:rFonts w:ascii="Times New Roman" w:hAnsi="Times New Roman" w:cs="Times New Roman"/>
          <w:sz w:val="26"/>
          <w:szCs w:val="26"/>
          <w:lang w:val="en-US"/>
        </w:rPr>
        <w:t>specific prejudice caused by</w:t>
      </w:r>
      <w:r>
        <w:rPr>
          <w:rFonts w:ascii="Times New Roman" w:hAnsi="Times New Roman" w:cs="Times New Roman"/>
          <w:sz w:val="26"/>
          <w:szCs w:val="26"/>
          <w:lang w:val="en-US"/>
        </w:rPr>
        <w:t xml:space="preserve"> delay. In </w:t>
      </w:r>
      <w:r w:rsidRPr="00910D2F">
        <w:rPr>
          <w:rFonts w:ascii="Times New Roman" w:hAnsi="Times New Roman" w:cs="Times New Roman"/>
          <w:b/>
          <w:sz w:val="26"/>
          <w:szCs w:val="26"/>
          <w:lang w:val="en-US"/>
        </w:rPr>
        <w:t>SF V DPP [1999] 3 IR 235</w:t>
      </w:r>
      <w:r>
        <w:rPr>
          <w:rFonts w:ascii="Times New Roman" w:hAnsi="Times New Roman" w:cs="Times New Roman"/>
          <w:sz w:val="26"/>
          <w:szCs w:val="26"/>
          <w:lang w:val="en-US"/>
        </w:rPr>
        <w:t>,</w:t>
      </w:r>
      <w:r w:rsidR="00514C11">
        <w:rPr>
          <w:rFonts w:ascii="Times New Roman" w:hAnsi="Times New Roman" w:cs="Times New Roman"/>
          <w:sz w:val="26"/>
          <w:szCs w:val="26"/>
          <w:lang w:val="en-US"/>
        </w:rPr>
        <w:t xml:space="preserve"> it was held that there was no specific prejudice caused by the delay of almost 8 years, where a</w:t>
      </w:r>
      <w:r>
        <w:rPr>
          <w:rFonts w:ascii="Times New Roman" w:hAnsi="Times New Roman" w:cs="Times New Roman"/>
          <w:sz w:val="26"/>
          <w:szCs w:val="26"/>
          <w:lang w:val="en-US"/>
        </w:rPr>
        <w:t xml:space="preserve"> Roman Catholic curate charged with 66 counts of indecent assault or gross indecency against eight boys aged 11 or 12 years</w:t>
      </w:r>
      <w:r w:rsidR="00514C11">
        <w:rPr>
          <w:rFonts w:ascii="Times New Roman" w:hAnsi="Times New Roman" w:cs="Times New Roman"/>
          <w:sz w:val="26"/>
          <w:szCs w:val="26"/>
          <w:lang w:val="en-US"/>
        </w:rPr>
        <w:t xml:space="preserve">. In </w:t>
      </w:r>
      <w:r w:rsidR="00514C11" w:rsidRPr="00514C11">
        <w:rPr>
          <w:rFonts w:ascii="Times New Roman" w:hAnsi="Times New Roman" w:cs="Times New Roman"/>
          <w:b/>
          <w:sz w:val="26"/>
          <w:szCs w:val="26"/>
          <w:lang w:val="en-US"/>
        </w:rPr>
        <w:t>RC V DPP [</w:t>
      </w:r>
      <w:proofErr w:type="gramStart"/>
      <w:r w:rsidR="00514C11" w:rsidRPr="00514C11">
        <w:rPr>
          <w:rFonts w:ascii="Times New Roman" w:hAnsi="Times New Roman" w:cs="Times New Roman"/>
          <w:b/>
          <w:sz w:val="26"/>
          <w:szCs w:val="26"/>
          <w:lang w:val="en-US"/>
        </w:rPr>
        <w:t>2005]</w:t>
      </w:r>
      <w:proofErr w:type="gramEnd"/>
      <w:r w:rsidR="00514C11" w:rsidRPr="00514C11">
        <w:rPr>
          <w:rFonts w:ascii="Times New Roman" w:hAnsi="Times New Roman" w:cs="Times New Roman"/>
          <w:b/>
          <w:sz w:val="26"/>
          <w:szCs w:val="26"/>
          <w:lang w:val="en-US"/>
        </w:rPr>
        <w:t xml:space="preserve"> IEHC 97</w:t>
      </w:r>
      <w:r w:rsidR="00514C11">
        <w:rPr>
          <w:rFonts w:ascii="Times New Roman" w:hAnsi="Times New Roman" w:cs="Times New Roman"/>
          <w:sz w:val="26"/>
          <w:szCs w:val="26"/>
          <w:lang w:val="en-US"/>
        </w:rPr>
        <w:t xml:space="preserve"> the court refused to grant an order on prohibition of prosecution where the charges pertaining to the incident dated back 21-23 years. </w:t>
      </w:r>
      <w:r w:rsidR="00B70EFA">
        <w:rPr>
          <w:rFonts w:ascii="Times New Roman" w:hAnsi="Times New Roman" w:cs="Times New Roman"/>
          <w:sz w:val="26"/>
          <w:szCs w:val="26"/>
          <w:lang w:val="en-US"/>
        </w:rPr>
        <w:t>In t</w:t>
      </w:r>
      <w:r w:rsidR="00E40731">
        <w:rPr>
          <w:rFonts w:ascii="Times New Roman" w:hAnsi="Times New Roman" w:cs="Times New Roman"/>
          <w:sz w:val="26"/>
          <w:szCs w:val="26"/>
          <w:lang w:val="en-US"/>
        </w:rPr>
        <w:t>he</w:t>
      </w:r>
      <w:r w:rsidR="00B70EFA">
        <w:rPr>
          <w:rFonts w:ascii="Times New Roman" w:hAnsi="Times New Roman" w:cs="Times New Roman"/>
          <w:sz w:val="26"/>
          <w:szCs w:val="26"/>
          <w:lang w:val="en-US"/>
        </w:rPr>
        <w:t xml:space="preserve"> Irish</w:t>
      </w:r>
      <w:r w:rsidR="00E40731">
        <w:rPr>
          <w:rFonts w:ascii="Times New Roman" w:hAnsi="Times New Roman" w:cs="Times New Roman"/>
          <w:sz w:val="26"/>
          <w:szCs w:val="26"/>
          <w:lang w:val="en-US"/>
        </w:rPr>
        <w:t xml:space="preserve"> cases of </w:t>
      </w:r>
      <w:r w:rsidR="00E40731" w:rsidRPr="00B70EFA">
        <w:rPr>
          <w:rFonts w:ascii="Times New Roman" w:hAnsi="Times New Roman" w:cs="Times New Roman"/>
          <w:b/>
          <w:sz w:val="26"/>
          <w:szCs w:val="26"/>
          <w:lang w:val="en-US"/>
        </w:rPr>
        <w:t>PJC V DPP [2005} IEHC 98</w:t>
      </w:r>
      <w:r w:rsidR="00E40731">
        <w:rPr>
          <w:rFonts w:ascii="Times New Roman" w:hAnsi="Times New Roman" w:cs="Times New Roman"/>
          <w:sz w:val="26"/>
          <w:szCs w:val="26"/>
          <w:lang w:val="en-US"/>
        </w:rPr>
        <w:t xml:space="preserve">, </w:t>
      </w:r>
      <w:r w:rsidR="00E40731" w:rsidRPr="00B70EFA">
        <w:rPr>
          <w:rFonts w:ascii="Times New Roman" w:hAnsi="Times New Roman" w:cs="Times New Roman"/>
          <w:b/>
          <w:sz w:val="26"/>
          <w:szCs w:val="26"/>
          <w:lang w:val="en-US"/>
        </w:rPr>
        <w:t>JO’C V D</w:t>
      </w:r>
      <w:r w:rsidR="00B70EFA" w:rsidRPr="00B70EFA">
        <w:rPr>
          <w:rFonts w:ascii="Times New Roman" w:hAnsi="Times New Roman" w:cs="Times New Roman"/>
          <w:b/>
          <w:sz w:val="26"/>
          <w:szCs w:val="26"/>
          <w:lang w:val="en-US"/>
        </w:rPr>
        <w:t>PP</w:t>
      </w:r>
      <w:r w:rsidR="00E40731" w:rsidRPr="00B70EFA">
        <w:rPr>
          <w:rFonts w:ascii="Times New Roman" w:hAnsi="Times New Roman" w:cs="Times New Roman"/>
          <w:b/>
          <w:sz w:val="26"/>
          <w:szCs w:val="26"/>
          <w:lang w:val="en-US"/>
        </w:rPr>
        <w:t xml:space="preserve"> [2000]</w:t>
      </w:r>
      <w:r w:rsidR="00B70EFA" w:rsidRPr="00B70EFA">
        <w:rPr>
          <w:rFonts w:ascii="Times New Roman" w:hAnsi="Times New Roman" w:cs="Times New Roman"/>
          <w:b/>
          <w:sz w:val="26"/>
          <w:szCs w:val="26"/>
          <w:lang w:val="en-US"/>
        </w:rPr>
        <w:t xml:space="preserve"> 3 IR 478</w:t>
      </w:r>
      <w:r w:rsidR="00B70EFA">
        <w:rPr>
          <w:rFonts w:ascii="Times New Roman" w:hAnsi="Times New Roman" w:cs="Times New Roman"/>
          <w:sz w:val="26"/>
          <w:szCs w:val="26"/>
          <w:lang w:val="en-US"/>
        </w:rPr>
        <w:t xml:space="preserve"> and </w:t>
      </w:r>
      <w:r w:rsidR="00B70EFA" w:rsidRPr="00B70EFA">
        <w:rPr>
          <w:rFonts w:ascii="Times New Roman" w:hAnsi="Times New Roman" w:cs="Times New Roman"/>
          <w:b/>
          <w:sz w:val="26"/>
          <w:szCs w:val="26"/>
          <w:lang w:val="en-US"/>
        </w:rPr>
        <w:t>SA V DPP [2005] IEHC 262</w:t>
      </w:r>
      <w:r w:rsidR="00B70EFA">
        <w:rPr>
          <w:rFonts w:ascii="Times New Roman" w:hAnsi="Times New Roman" w:cs="Times New Roman"/>
          <w:sz w:val="26"/>
          <w:szCs w:val="26"/>
          <w:lang w:val="en-US"/>
        </w:rPr>
        <w:t>, the court held that delay in making the complaint of sexual abuse was not a bar to the prosecution of the accused.</w:t>
      </w:r>
      <w:r w:rsidR="00514C11">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  </w:t>
      </w:r>
    </w:p>
    <w:p w14:paraId="76528755" w14:textId="77777777" w:rsidR="00910D2F" w:rsidRDefault="00910D2F" w:rsidP="00910D2F">
      <w:pPr>
        <w:pStyle w:val="ListParagraph"/>
        <w:spacing w:line="360" w:lineRule="auto"/>
        <w:jc w:val="both"/>
        <w:rPr>
          <w:rFonts w:ascii="Times New Roman" w:hAnsi="Times New Roman" w:cs="Times New Roman"/>
          <w:sz w:val="26"/>
          <w:szCs w:val="26"/>
          <w:lang w:val="en-US"/>
        </w:rPr>
      </w:pPr>
    </w:p>
    <w:p w14:paraId="0B61DCFE" w14:textId="6D0DE97D" w:rsidR="00560AA4" w:rsidRPr="00560AA4" w:rsidRDefault="00560AA4" w:rsidP="00560AA4">
      <w:pPr>
        <w:pStyle w:val="ListParagraph"/>
        <w:numPr>
          <w:ilvl w:val="0"/>
          <w:numId w:val="14"/>
        </w:numPr>
        <w:spacing w:line="360" w:lineRule="auto"/>
        <w:jc w:val="both"/>
        <w:rPr>
          <w:rFonts w:ascii="Times New Roman" w:hAnsi="Times New Roman" w:cs="Times New Roman"/>
          <w:sz w:val="26"/>
          <w:szCs w:val="26"/>
          <w:lang w:val="en-US"/>
        </w:rPr>
      </w:pPr>
      <w:r w:rsidRPr="00560AA4">
        <w:rPr>
          <w:rFonts w:ascii="Times New Roman" w:hAnsi="Times New Roman" w:cs="Times New Roman"/>
          <w:sz w:val="26"/>
          <w:szCs w:val="26"/>
          <w:lang w:val="en-US"/>
        </w:rPr>
        <w:t>As regards the second ground of appeal, what is of importance in this case is the evidence of the virtual complainant, namely RL and not that of her mother A</w:t>
      </w:r>
      <w:r w:rsidR="001275A2">
        <w:rPr>
          <w:rFonts w:ascii="Times New Roman" w:hAnsi="Times New Roman" w:cs="Times New Roman"/>
          <w:sz w:val="26"/>
          <w:szCs w:val="26"/>
          <w:lang w:val="en-US"/>
        </w:rPr>
        <w:t>. V</w:t>
      </w:r>
      <w:r w:rsidRPr="00560AA4">
        <w:rPr>
          <w:rFonts w:ascii="Times New Roman" w:hAnsi="Times New Roman" w:cs="Times New Roman"/>
          <w:sz w:val="26"/>
          <w:szCs w:val="26"/>
          <w:lang w:val="en-US"/>
        </w:rPr>
        <w:t xml:space="preserve">. She merely corroborates some of the facts RL had stated. It is to </w:t>
      </w:r>
      <w:proofErr w:type="gramStart"/>
      <w:r w:rsidRPr="00560AA4">
        <w:rPr>
          <w:rFonts w:ascii="Times New Roman" w:hAnsi="Times New Roman" w:cs="Times New Roman"/>
          <w:sz w:val="26"/>
          <w:szCs w:val="26"/>
          <w:lang w:val="en-US"/>
        </w:rPr>
        <w:t>be noted</w:t>
      </w:r>
      <w:proofErr w:type="gramEnd"/>
      <w:r w:rsidRPr="00560AA4">
        <w:rPr>
          <w:rFonts w:ascii="Times New Roman" w:hAnsi="Times New Roman" w:cs="Times New Roman"/>
          <w:sz w:val="26"/>
          <w:szCs w:val="26"/>
          <w:lang w:val="en-US"/>
        </w:rPr>
        <w:t xml:space="preserve"> that she is torn between two difficult situations, namely protecting the interests of her daughter and testifying against her own son.  This is borne out by her evidence: “Anything I want to do is to protect my children that’s all.” As stated earlier the learned Trial Judge had believed RL and acted on her singular evidence to convict the Appellant. He had the advantage of seeing RL, which we do not have. There is no basis for us to disturb his finding on facts. He </w:t>
      </w:r>
      <w:proofErr w:type="gramStart"/>
      <w:r w:rsidRPr="00560AA4">
        <w:rPr>
          <w:rFonts w:ascii="Times New Roman" w:hAnsi="Times New Roman" w:cs="Times New Roman"/>
          <w:sz w:val="26"/>
          <w:szCs w:val="26"/>
          <w:lang w:val="en-US"/>
        </w:rPr>
        <w:t>states:</w:t>
      </w:r>
      <w:proofErr w:type="gramEnd"/>
      <w:r w:rsidRPr="00560AA4">
        <w:rPr>
          <w:rFonts w:ascii="Times New Roman" w:hAnsi="Times New Roman" w:cs="Times New Roman"/>
          <w:sz w:val="26"/>
          <w:szCs w:val="26"/>
          <w:lang w:val="en-US"/>
        </w:rPr>
        <w:t xml:space="preserve"> “I found the virtual complainant to be cogent and clear in recounting the incidents between her and the Appellant and which I believe in its entirety.”</w:t>
      </w:r>
      <w:r w:rsidR="00512839">
        <w:rPr>
          <w:rFonts w:ascii="Times New Roman" w:hAnsi="Times New Roman" w:cs="Times New Roman"/>
          <w:sz w:val="26"/>
          <w:szCs w:val="26"/>
          <w:lang w:val="en-US"/>
        </w:rPr>
        <w:t xml:space="preserve"> It </w:t>
      </w:r>
      <w:proofErr w:type="gramStart"/>
      <w:r w:rsidR="00512839">
        <w:rPr>
          <w:rFonts w:ascii="Times New Roman" w:hAnsi="Times New Roman" w:cs="Times New Roman"/>
          <w:sz w:val="26"/>
          <w:szCs w:val="26"/>
          <w:lang w:val="en-US"/>
        </w:rPr>
        <w:t>has been held</w:t>
      </w:r>
      <w:proofErr w:type="gramEnd"/>
      <w:r w:rsidR="00512839">
        <w:rPr>
          <w:rFonts w:ascii="Times New Roman" w:hAnsi="Times New Roman" w:cs="Times New Roman"/>
          <w:sz w:val="26"/>
          <w:szCs w:val="26"/>
          <w:lang w:val="en-US"/>
        </w:rPr>
        <w:t xml:space="preserve"> by this Court in the case of </w:t>
      </w:r>
      <w:r w:rsidR="00512839" w:rsidRPr="00512839">
        <w:rPr>
          <w:rFonts w:ascii="Times New Roman" w:hAnsi="Times New Roman" w:cs="Times New Roman"/>
          <w:b/>
          <w:bCs/>
          <w:sz w:val="26"/>
          <w:szCs w:val="26"/>
          <w:lang w:val="en-US"/>
        </w:rPr>
        <w:t>Raymond Lucas V R (SCA 17/09)</w:t>
      </w:r>
      <w:r w:rsidR="00512839">
        <w:rPr>
          <w:rFonts w:ascii="Times New Roman" w:hAnsi="Times New Roman" w:cs="Times New Roman"/>
          <w:sz w:val="26"/>
          <w:szCs w:val="26"/>
          <w:lang w:val="en-US"/>
        </w:rPr>
        <w:t xml:space="preserve"> that corroboration of the evidence of the </w:t>
      </w:r>
      <w:proofErr w:type="spellStart"/>
      <w:r w:rsidR="00512839">
        <w:rPr>
          <w:rFonts w:ascii="Times New Roman" w:hAnsi="Times New Roman" w:cs="Times New Roman"/>
          <w:sz w:val="26"/>
          <w:szCs w:val="26"/>
          <w:lang w:val="en-US"/>
        </w:rPr>
        <w:t>prosecutrix</w:t>
      </w:r>
      <w:proofErr w:type="spellEnd"/>
      <w:r w:rsidR="00512839">
        <w:rPr>
          <w:rFonts w:ascii="Times New Roman" w:hAnsi="Times New Roman" w:cs="Times New Roman"/>
          <w:sz w:val="26"/>
          <w:szCs w:val="26"/>
          <w:lang w:val="en-US"/>
        </w:rPr>
        <w:t xml:space="preserve"> is not a</w:t>
      </w:r>
      <w:r w:rsidR="00E01D51">
        <w:rPr>
          <w:rFonts w:ascii="Times New Roman" w:hAnsi="Times New Roman" w:cs="Times New Roman"/>
          <w:sz w:val="26"/>
          <w:szCs w:val="26"/>
          <w:lang w:val="en-US"/>
        </w:rPr>
        <w:t xml:space="preserve"> legal</w:t>
      </w:r>
      <w:r w:rsidR="00512839">
        <w:rPr>
          <w:rFonts w:ascii="Times New Roman" w:hAnsi="Times New Roman" w:cs="Times New Roman"/>
          <w:sz w:val="26"/>
          <w:szCs w:val="26"/>
          <w:lang w:val="en-US"/>
        </w:rPr>
        <w:t xml:space="preserve"> requirement for judicial reliance on the testimony of the </w:t>
      </w:r>
      <w:proofErr w:type="spellStart"/>
      <w:r w:rsidR="00512839">
        <w:rPr>
          <w:rFonts w:ascii="Times New Roman" w:hAnsi="Times New Roman" w:cs="Times New Roman"/>
          <w:sz w:val="26"/>
          <w:szCs w:val="26"/>
          <w:lang w:val="en-US"/>
        </w:rPr>
        <w:t>prosecutrix</w:t>
      </w:r>
      <w:proofErr w:type="spellEnd"/>
      <w:r w:rsidR="00E01D51">
        <w:rPr>
          <w:rFonts w:ascii="Times New Roman" w:hAnsi="Times New Roman" w:cs="Times New Roman"/>
          <w:sz w:val="26"/>
          <w:szCs w:val="26"/>
          <w:lang w:val="en-US"/>
        </w:rPr>
        <w:t xml:space="preserve"> but a guidance of prudence under given circumstances.</w:t>
      </w:r>
      <w:r w:rsidR="00512839">
        <w:rPr>
          <w:rFonts w:ascii="Times New Roman" w:hAnsi="Times New Roman" w:cs="Times New Roman"/>
          <w:sz w:val="26"/>
          <w:szCs w:val="26"/>
          <w:lang w:val="en-US"/>
        </w:rPr>
        <w:t xml:space="preserve">  </w:t>
      </w:r>
    </w:p>
    <w:p w14:paraId="4467BCA3" w14:textId="77777777" w:rsidR="00560AA4" w:rsidRPr="00560AA4" w:rsidRDefault="00560AA4" w:rsidP="00560AA4">
      <w:pPr>
        <w:pStyle w:val="ListParagraph"/>
        <w:spacing w:line="360" w:lineRule="auto"/>
        <w:rPr>
          <w:rFonts w:ascii="Times New Roman" w:hAnsi="Times New Roman" w:cs="Times New Roman"/>
          <w:sz w:val="26"/>
          <w:szCs w:val="26"/>
          <w:lang w:val="en-US"/>
        </w:rPr>
      </w:pPr>
    </w:p>
    <w:p w14:paraId="667D0A9C" w14:textId="0A7E42AD" w:rsidR="00CA6294" w:rsidRDefault="00560AA4" w:rsidP="00850AD8">
      <w:pPr>
        <w:pStyle w:val="ListParagraph"/>
        <w:numPr>
          <w:ilvl w:val="0"/>
          <w:numId w:val="14"/>
        </w:numPr>
        <w:spacing w:line="360" w:lineRule="auto"/>
        <w:jc w:val="both"/>
        <w:rPr>
          <w:rFonts w:ascii="Times New Roman" w:hAnsi="Times New Roman" w:cs="Times New Roman"/>
          <w:sz w:val="26"/>
          <w:szCs w:val="26"/>
          <w:lang w:val="en-US"/>
        </w:rPr>
      </w:pPr>
      <w:r w:rsidRPr="007B7E57">
        <w:rPr>
          <w:rFonts w:ascii="Times New Roman" w:hAnsi="Times New Roman" w:cs="Times New Roman"/>
          <w:sz w:val="26"/>
          <w:szCs w:val="26"/>
          <w:lang w:val="en-US"/>
        </w:rPr>
        <w:t xml:space="preserve"> I have examined the </w:t>
      </w:r>
      <w:proofErr w:type="gramStart"/>
      <w:r w:rsidRPr="007B7E57">
        <w:rPr>
          <w:rFonts w:ascii="Times New Roman" w:hAnsi="Times New Roman" w:cs="Times New Roman"/>
          <w:sz w:val="26"/>
          <w:szCs w:val="26"/>
          <w:lang w:val="en-US"/>
        </w:rPr>
        <w:t>3</w:t>
      </w:r>
      <w:r w:rsidRPr="007B7E57">
        <w:rPr>
          <w:rFonts w:ascii="Times New Roman" w:hAnsi="Times New Roman" w:cs="Times New Roman"/>
          <w:sz w:val="26"/>
          <w:szCs w:val="26"/>
          <w:vertAlign w:val="superscript"/>
          <w:lang w:val="en-US"/>
        </w:rPr>
        <w:t>rd</w:t>
      </w:r>
      <w:proofErr w:type="gramEnd"/>
      <w:r w:rsidRPr="007B7E57">
        <w:rPr>
          <w:rFonts w:ascii="Times New Roman" w:hAnsi="Times New Roman" w:cs="Times New Roman"/>
          <w:sz w:val="26"/>
          <w:szCs w:val="26"/>
          <w:lang w:val="en-US"/>
        </w:rPr>
        <w:t xml:space="preserve"> ground of appeal carefully and find that there is nothing to indicate that the learned Trial Judge had drawn the wrong</w:t>
      </w:r>
      <w:r w:rsidR="00512839">
        <w:rPr>
          <w:rFonts w:ascii="Times New Roman" w:hAnsi="Times New Roman" w:cs="Times New Roman"/>
          <w:sz w:val="26"/>
          <w:szCs w:val="26"/>
          <w:lang w:val="en-US"/>
        </w:rPr>
        <w:t xml:space="preserve"> inferences</w:t>
      </w:r>
      <w:r w:rsidRPr="007B7E57">
        <w:rPr>
          <w:rFonts w:ascii="Times New Roman" w:hAnsi="Times New Roman" w:cs="Times New Roman"/>
          <w:sz w:val="26"/>
          <w:szCs w:val="26"/>
          <w:lang w:val="en-US"/>
        </w:rPr>
        <w:t xml:space="preserve"> </w:t>
      </w:r>
      <w:r w:rsidR="001275A2" w:rsidRPr="007B7E57">
        <w:rPr>
          <w:rFonts w:ascii="Times New Roman" w:hAnsi="Times New Roman" w:cs="Times New Roman"/>
          <w:sz w:val="26"/>
          <w:szCs w:val="26"/>
          <w:lang w:val="en-US"/>
        </w:rPr>
        <w:t>from</w:t>
      </w:r>
      <w:r w:rsidRPr="007B7E57">
        <w:rPr>
          <w:rFonts w:ascii="Times New Roman" w:hAnsi="Times New Roman" w:cs="Times New Roman"/>
          <w:sz w:val="26"/>
          <w:szCs w:val="26"/>
        </w:rPr>
        <w:t xml:space="preserve"> the defence evidence particularized in that ground.</w:t>
      </w:r>
      <w:r w:rsidRPr="007B7E57">
        <w:rPr>
          <w:rFonts w:ascii="Times New Roman" w:hAnsi="Times New Roman" w:cs="Times New Roman"/>
          <w:sz w:val="26"/>
          <w:szCs w:val="26"/>
          <w:lang w:val="en-US"/>
        </w:rPr>
        <w:t xml:space="preserve">  As stated earlier it is a tall story to believe that for one whole year the Appellant did not visit his parents’ house at Port </w:t>
      </w:r>
      <w:proofErr w:type="spellStart"/>
      <w:r w:rsidRPr="007B7E57">
        <w:rPr>
          <w:rFonts w:ascii="Times New Roman" w:hAnsi="Times New Roman" w:cs="Times New Roman"/>
          <w:sz w:val="26"/>
          <w:szCs w:val="26"/>
          <w:lang w:val="en-US"/>
        </w:rPr>
        <w:lastRenderedPageBreak/>
        <w:t>Glaud</w:t>
      </w:r>
      <w:proofErr w:type="spellEnd"/>
      <w:r w:rsidRPr="007B7E57">
        <w:rPr>
          <w:rFonts w:ascii="Times New Roman" w:hAnsi="Times New Roman" w:cs="Times New Roman"/>
          <w:sz w:val="26"/>
          <w:szCs w:val="26"/>
          <w:lang w:val="en-US"/>
        </w:rPr>
        <w:t>, simply because he had disagreements with his own mother.</w:t>
      </w:r>
      <w:r w:rsidR="002C6E25">
        <w:rPr>
          <w:rFonts w:ascii="Times New Roman" w:hAnsi="Times New Roman" w:cs="Times New Roman"/>
          <w:sz w:val="26"/>
          <w:szCs w:val="26"/>
          <w:lang w:val="en-US"/>
        </w:rPr>
        <w:t xml:space="preserve"> The Appellant’s </w:t>
      </w:r>
      <w:r w:rsidR="007B4877">
        <w:rPr>
          <w:rFonts w:ascii="Times New Roman" w:hAnsi="Times New Roman" w:cs="Times New Roman"/>
          <w:sz w:val="26"/>
          <w:szCs w:val="26"/>
          <w:lang w:val="en-US"/>
        </w:rPr>
        <w:t xml:space="preserve">own </w:t>
      </w:r>
      <w:r w:rsidR="002C6E25">
        <w:rPr>
          <w:rFonts w:ascii="Times New Roman" w:hAnsi="Times New Roman" w:cs="Times New Roman"/>
          <w:sz w:val="26"/>
          <w:szCs w:val="26"/>
          <w:lang w:val="en-US"/>
        </w:rPr>
        <w:t xml:space="preserve">evidence that he </w:t>
      </w:r>
      <w:r w:rsidR="002C6E25" w:rsidRPr="00560AA4">
        <w:rPr>
          <w:rFonts w:ascii="Times New Roman" w:hAnsi="Times New Roman" w:cs="Times New Roman"/>
          <w:sz w:val="26"/>
          <w:szCs w:val="26"/>
          <w:lang w:val="en-US"/>
        </w:rPr>
        <w:t xml:space="preserve">“couldn’t go to Port </w:t>
      </w:r>
      <w:proofErr w:type="spellStart"/>
      <w:r w:rsidR="002C6E25" w:rsidRPr="00560AA4">
        <w:rPr>
          <w:rFonts w:ascii="Times New Roman" w:hAnsi="Times New Roman" w:cs="Times New Roman"/>
          <w:sz w:val="26"/>
          <w:szCs w:val="26"/>
          <w:lang w:val="en-US"/>
        </w:rPr>
        <w:t>Glaud</w:t>
      </w:r>
      <w:proofErr w:type="spellEnd"/>
      <w:r w:rsidR="002C6E25" w:rsidRPr="00560AA4">
        <w:rPr>
          <w:rFonts w:ascii="Times New Roman" w:hAnsi="Times New Roman" w:cs="Times New Roman"/>
          <w:sz w:val="26"/>
          <w:szCs w:val="26"/>
          <w:lang w:val="en-US"/>
        </w:rPr>
        <w:t xml:space="preserve"> </w:t>
      </w:r>
      <w:r w:rsidR="002C6E25" w:rsidRPr="00560AA4">
        <w:rPr>
          <w:rFonts w:ascii="Times New Roman" w:hAnsi="Times New Roman" w:cs="Times New Roman"/>
          <w:sz w:val="26"/>
          <w:szCs w:val="26"/>
          <w:u w:val="single"/>
          <w:lang w:val="en-US"/>
        </w:rPr>
        <w:t>often</w:t>
      </w:r>
      <w:r w:rsidR="002C6E25" w:rsidRPr="00560AA4">
        <w:rPr>
          <w:rFonts w:ascii="Times New Roman" w:hAnsi="Times New Roman" w:cs="Times New Roman"/>
          <w:sz w:val="26"/>
          <w:szCs w:val="26"/>
          <w:lang w:val="en-US"/>
        </w:rPr>
        <w:t xml:space="preserve"> to the house</w:t>
      </w:r>
      <w:r w:rsidR="002C6E25">
        <w:rPr>
          <w:rFonts w:ascii="Times New Roman" w:hAnsi="Times New Roman" w:cs="Times New Roman"/>
          <w:sz w:val="26"/>
          <w:szCs w:val="26"/>
          <w:lang w:val="en-US"/>
        </w:rPr>
        <w:t>”</w:t>
      </w:r>
      <w:r w:rsidR="007B4877">
        <w:rPr>
          <w:rFonts w:ascii="Times New Roman" w:hAnsi="Times New Roman" w:cs="Times New Roman"/>
          <w:sz w:val="26"/>
          <w:szCs w:val="26"/>
          <w:lang w:val="en-US"/>
        </w:rPr>
        <w:t xml:space="preserve"> militates against the </w:t>
      </w:r>
      <w:proofErr w:type="spellStart"/>
      <w:r w:rsidR="007B4877">
        <w:rPr>
          <w:rFonts w:ascii="Times New Roman" w:hAnsi="Times New Roman" w:cs="Times New Roman"/>
          <w:sz w:val="26"/>
          <w:szCs w:val="26"/>
          <w:lang w:val="en-US"/>
        </w:rPr>
        <w:t>defence</w:t>
      </w:r>
      <w:proofErr w:type="spellEnd"/>
      <w:r w:rsidR="007B4877">
        <w:rPr>
          <w:rFonts w:ascii="Times New Roman" w:hAnsi="Times New Roman" w:cs="Times New Roman"/>
          <w:sz w:val="26"/>
          <w:szCs w:val="26"/>
          <w:lang w:val="en-US"/>
        </w:rPr>
        <w:t xml:space="preserve"> raised by him.</w:t>
      </w:r>
      <w:r w:rsidRPr="007B7E57">
        <w:rPr>
          <w:rFonts w:ascii="Times New Roman" w:hAnsi="Times New Roman" w:cs="Times New Roman"/>
          <w:sz w:val="26"/>
          <w:szCs w:val="26"/>
          <w:lang w:val="en-US"/>
        </w:rPr>
        <w:t xml:space="preserve"> The evidence of </w:t>
      </w:r>
      <w:proofErr w:type="spellStart"/>
      <w:r w:rsidRPr="007B7E57">
        <w:rPr>
          <w:rFonts w:ascii="Times New Roman" w:hAnsi="Times New Roman" w:cs="Times New Roman"/>
          <w:sz w:val="26"/>
          <w:szCs w:val="26"/>
          <w:lang w:val="en-US"/>
        </w:rPr>
        <w:t>Joanece</w:t>
      </w:r>
      <w:proofErr w:type="spellEnd"/>
      <w:r w:rsidRPr="007B7E57">
        <w:rPr>
          <w:rFonts w:ascii="Times New Roman" w:hAnsi="Times New Roman" w:cs="Times New Roman"/>
          <w:sz w:val="26"/>
          <w:szCs w:val="26"/>
          <w:lang w:val="en-US"/>
        </w:rPr>
        <w:t xml:space="preserve"> Louise and Joshua Louise, referred to </w:t>
      </w:r>
      <w:proofErr w:type="spellStart"/>
      <w:r w:rsidRPr="007B7E57">
        <w:rPr>
          <w:rFonts w:ascii="Times New Roman" w:hAnsi="Times New Roman" w:cs="Times New Roman"/>
          <w:sz w:val="26"/>
          <w:szCs w:val="26"/>
          <w:lang w:val="en-US"/>
        </w:rPr>
        <w:t>at</w:t>
      </w:r>
      <w:proofErr w:type="spellEnd"/>
      <w:r w:rsidRPr="007B7E57">
        <w:rPr>
          <w:rFonts w:ascii="Times New Roman" w:hAnsi="Times New Roman" w:cs="Times New Roman"/>
          <w:sz w:val="26"/>
          <w:szCs w:val="26"/>
          <w:lang w:val="en-US"/>
        </w:rPr>
        <w:t xml:space="preserve"> paragraph </w:t>
      </w:r>
      <w:r w:rsidR="007B4877">
        <w:rPr>
          <w:rFonts w:ascii="Times New Roman" w:hAnsi="Times New Roman" w:cs="Times New Roman"/>
          <w:sz w:val="26"/>
          <w:szCs w:val="26"/>
          <w:lang w:val="en-US"/>
        </w:rPr>
        <w:t>10</w:t>
      </w:r>
      <w:r w:rsidRPr="007B7E57">
        <w:rPr>
          <w:rFonts w:ascii="Times New Roman" w:hAnsi="Times New Roman" w:cs="Times New Roman"/>
          <w:sz w:val="26"/>
          <w:szCs w:val="26"/>
          <w:lang w:val="en-US"/>
        </w:rPr>
        <w:t xml:space="preserve"> above, does not help the Appellant in anyway. None of them could exclude the possibility of the Appellant committing the offences on two consecutive dates in the year 2012 as narrated by RL. </w:t>
      </w:r>
    </w:p>
    <w:p w14:paraId="660CEC3E" w14:textId="77777777" w:rsidR="00CA6294" w:rsidRPr="00CA6294" w:rsidRDefault="00CA6294" w:rsidP="00CA6294">
      <w:pPr>
        <w:pStyle w:val="ListParagraph"/>
        <w:rPr>
          <w:sz w:val="26"/>
          <w:szCs w:val="26"/>
          <w:lang w:val="en-US"/>
        </w:rPr>
      </w:pPr>
    </w:p>
    <w:p w14:paraId="02F50E45" w14:textId="673D9F0E" w:rsidR="004D1B6C" w:rsidRDefault="007B7E57" w:rsidP="00850AD8">
      <w:pPr>
        <w:pStyle w:val="ListParagraph"/>
        <w:numPr>
          <w:ilvl w:val="0"/>
          <w:numId w:val="14"/>
        </w:numPr>
        <w:spacing w:line="360" w:lineRule="auto"/>
        <w:jc w:val="both"/>
        <w:rPr>
          <w:rFonts w:ascii="Times New Roman" w:hAnsi="Times New Roman" w:cs="Times New Roman"/>
          <w:sz w:val="26"/>
          <w:szCs w:val="26"/>
          <w:lang w:val="en-US"/>
        </w:rPr>
      </w:pPr>
      <w:r w:rsidRPr="00CA6294">
        <w:rPr>
          <w:rFonts w:ascii="Times New Roman" w:hAnsi="Times New Roman" w:cs="Times New Roman"/>
          <w:sz w:val="26"/>
          <w:szCs w:val="26"/>
          <w:lang w:val="en-US"/>
        </w:rPr>
        <w:t xml:space="preserve">Counsel for the Appellant at the hearing of the appeal raised a new ground of appeal, namely that the learned Trial Judge erred in law in </w:t>
      </w:r>
      <w:r w:rsidR="00A1569E" w:rsidRPr="00CA6294">
        <w:rPr>
          <w:rFonts w:ascii="Times New Roman" w:hAnsi="Times New Roman" w:cs="Times New Roman"/>
          <w:sz w:val="26"/>
          <w:szCs w:val="26"/>
          <w:lang w:val="en-US"/>
        </w:rPr>
        <w:t>n</w:t>
      </w:r>
      <w:r w:rsidRPr="00CA6294">
        <w:rPr>
          <w:rFonts w:ascii="Times New Roman" w:hAnsi="Times New Roman" w:cs="Times New Roman"/>
          <w:sz w:val="26"/>
          <w:szCs w:val="26"/>
          <w:lang w:val="en-US"/>
        </w:rPr>
        <w:t>ot having assessed the evidence of the complainant on a preliminary enquiry,</w:t>
      </w:r>
      <w:r w:rsidR="00A1569E" w:rsidRPr="00CA6294">
        <w:rPr>
          <w:rFonts w:ascii="Times New Roman" w:hAnsi="Times New Roman" w:cs="Times New Roman"/>
          <w:sz w:val="26"/>
          <w:szCs w:val="26"/>
          <w:lang w:val="en-US"/>
        </w:rPr>
        <w:t xml:space="preserve"> in accordance with section 11A of the Evidence Act</w:t>
      </w:r>
      <w:r w:rsidR="004D1B6C">
        <w:rPr>
          <w:rFonts w:ascii="Times New Roman" w:hAnsi="Times New Roman" w:cs="Times New Roman"/>
          <w:sz w:val="26"/>
          <w:szCs w:val="26"/>
          <w:lang w:val="en-US"/>
        </w:rPr>
        <w:t>, thereby challenging the competence of RL to testify</w:t>
      </w:r>
      <w:r w:rsidR="00A1569E" w:rsidRPr="00CA6294">
        <w:rPr>
          <w:rFonts w:ascii="Times New Roman" w:hAnsi="Times New Roman" w:cs="Times New Roman"/>
          <w:sz w:val="26"/>
          <w:szCs w:val="26"/>
          <w:lang w:val="en-US"/>
        </w:rPr>
        <w:t xml:space="preserve">. </w:t>
      </w:r>
      <w:r w:rsidR="00A1569E" w:rsidRPr="007B4877">
        <w:rPr>
          <w:rFonts w:ascii="Times New Roman" w:hAnsi="Times New Roman" w:cs="Times New Roman"/>
          <w:b/>
          <w:bCs/>
          <w:sz w:val="26"/>
          <w:szCs w:val="26"/>
          <w:lang w:val="en-US"/>
        </w:rPr>
        <w:t>Section 11A</w:t>
      </w:r>
      <w:r w:rsidR="007B4877" w:rsidRPr="007B4877">
        <w:rPr>
          <w:rFonts w:ascii="Times New Roman" w:hAnsi="Times New Roman" w:cs="Times New Roman"/>
          <w:b/>
          <w:bCs/>
          <w:sz w:val="26"/>
          <w:szCs w:val="26"/>
          <w:lang w:val="en-US"/>
        </w:rPr>
        <w:t xml:space="preserve"> of the Evidence Act</w:t>
      </w:r>
      <w:r w:rsidR="007B4877">
        <w:rPr>
          <w:rFonts w:ascii="Times New Roman" w:hAnsi="Times New Roman" w:cs="Times New Roman"/>
          <w:sz w:val="26"/>
          <w:szCs w:val="26"/>
          <w:lang w:val="en-US"/>
        </w:rPr>
        <w:t>,</w:t>
      </w:r>
      <w:r w:rsidR="00A1569E" w:rsidRPr="00CA6294">
        <w:rPr>
          <w:rFonts w:ascii="Times New Roman" w:hAnsi="Times New Roman" w:cs="Times New Roman"/>
          <w:sz w:val="26"/>
          <w:szCs w:val="26"/>
          <w:lang w:val="en-US"/>
        </w:rPr>
        <w:t xml:space="preserve"> which deals with</w:t>
      </w:r>
      <w:r w:rsidRPr="00CA6294">
        <w:rPr>
          <w:rFonts w:ascii="Times New Roman" w:hAnsi="Times New Roman" w:cs="Times New Roman"/>
          <w:sz w:val="26"/>
          <w:szCs w:val="26"/>
          <w:lang w:val="en-US"/>
        </w:rPr>
        <w:t xml:space="preserve"> </w:t>
      </w:r>
      <w:r w:rsidR="007B4877">
        <w:rPr>
          <w:rFonts w:ascii="Times New Roman" w:hAnsi="Times New Roman" w:cs="Times New Roman"/>
          <w:sz w:val="26"/>
          <w:szCs w:val="26"/>
          <w:lang w:val="en-US"/>
        </w:rPr>
        <w:t>e</w:t>
      </w:r>
      <w:r w:rsidR="00A1569E" w:rsidRPr="00CA6294">
        <w:rPr>
          <w:rFonts w:ascii="Times New Roman" w:hAnsi="Times New Roman" w:cs="Times New Roman"/>
          <w:sz w:val="26"/>
          <w:szCs w:val="26"/>
          <w:lang w:val="en-US"/>
        </w:rPr>
        <w:t xml:space="preserve">vidence of a </w:t>
      </w:r>
      <w:proofErr w:type="gramStart"/>
      <w:r w:rsidR="00A1569E" w:rsidRPr="00CA6294">
        <w:rPr>
          <w:rFonts w:ascii="Times New Roman" w:hAnsi="Times New Roman" w:cs="Times New Roman"/>
          <w:sz w:val="26"/>
          <w:szCs w:val="26"/>
          <w:lang w:val="en-US"/>
        </w:rPr>
        <w:t>child</w:t>
      </w:r>
      <w:proofErr w:type="gramEnd"/>
      <w:r w:rsidR="00A1569E" w:rsidRPr="00CA6294">
        <w:rPr>
          <w:rFonts w:ascii="Times New Roman" w:hAnsi="Times New Roman" w:cs="Times New Roman"/>
          <w:sz w:val="26"/>
          <w:szCs w:val="26"/>
          <w:lang w:val="en-US"/>
        </w:rPr>
        <w:t xml:space="preserve"> is as follows: </w:t>
      </w:r>
      <w:r w:rsidR="00A1569E" w:rsidRPr="007B4877">
        <w:rPr>
          <w:rFonts w:ascii="Times New Roman" w:hAnsi="Times New Roman" w:cs="Times New Roman"/>
          <w:b/>
          <w:bCs/>
          <w:sz w:val="26"/>
          <w:szCs w:val="26"/>
          <w:lang w:val="en-US"/>
        </w:rPr>
        <w:t>“</w:t>
      </w:r>
      <w:r w:rsidR="00A1569E" w:rsidRPr="007B4877">
        <w:rPr>
          <w:rFonts w:ascii="Times New Roman" w:hAnsi="Times New Roman" w:cs="Times New Roman"/>
          <w:i/>
          <w:iCs/>
          <w:sz w:val="26"/>
          <w:szCs w:val="26"/>
          <w:lang w:val="en-US"/>
        </w:rPr>
        <w:t>At any trial the evidence of a child shall be received unless it appears to the court that the child is incapable of giving intelligible evidence</w:t>
      </w:r>
      <w:r w:rsidR="00A1569E" w:rsidRPr="00CA6294">
        <w:rPr>
          <w:rFonts w:ascii="Times New Roman" w:hAnsi="Times New Roman" w:cs="Times New Roman"/>
          <w:sz w:val="26"/>
          <w:szCs w:val="26"/>
          <w:lang w:val="en-US"/>
        </w:rPr>
        <w:t>.</w:t>
      </w:r>
      <w:r w:rsidR="00A1569E" w:rsidRPr="007B4877">
        <w:rPr>
          <w:rFonts w:ascii="Times New Roman" w:hAnsi="Times New Roman" w:cs="Times New Roman"/>
          <w:b/>
          <w:bCs/>
          <w:sz w:val="26"/>
          <w:szCs w:val="26"/>
          <w:lang w:val="en-US"/>
        </w:rPr>
        <w:t>”</w:t>
      </w:r>
      <w:r w:rsidR="00A1569E" w:rsidRPr="00CA6294">
        <w:rPr>
          <w:rFonts w:ascii="Times New Roman" w:hAnsi="Times New Roman" w:cs="Times New Roman"/>
          <w:sz w:val="26"/>
          <w:szCs w:val="26"/>
          <w:lang w:val="en-US"/>
        </w:rPr>
        <w:t xml:space="preserve"> There is nothing in the law which makes reference to a preliminary enquiry, save that it has been a practice that </w:t>
      </w:r>
      <w:proofErr w:type="gramStart"/>
      <w:r w:rsidR="00A1569E" w:rsidRPr="00CA6294">
        <w:rPr>
          <w:rFonts w:ascii="Times New Roman" w:hAnsi="Times New Roman" w:cs="Times New Roman"/>
          <w:sz w:val="26"/>
          <w:szCs w:val="26"/>
          <w:lang w:val="en-US"/>
        </w:rPr>
        <w:t>has been followed</w:t>
      </w:r>
      <w:proofErr w:type="gramEnd"/>
      <w:r w:rsidR="00A1569E" w:rsidRPr="00CA6294">
        <w:rPr>
          <w:rFonts w:ascii="Times New Roman" w:hAnsi="Times New Roman" w:cs="Times New Roman"/>
          <w:sz w:val="26"/>
          <w:szCs w:val="26"/>
          <w:lang w:val="en-US"/>
        </w:rPr>
        <w:t xml:space="preserve"> by the court. It is incorrect for the Appellant to </w:t>
      </w:r>
      <w:proofErr w:type="gramStart"/>
      <w:r w:rsidR="00A1569E" w:rsidRPr="00CA6294">
        <w:rPr>
          <w:rFonts w:ascii="Times New Roman" w:hAnsi="Times New Roman" w:cs="Times New Roman"/>
          <w:sz w:val="26"/>
          <w:szCs w:val="26"/>
          <w:lang w:val="en-US"/>
        </w:rPr>
        <w:t>submit that</w:t>
      </w:r>
      <w:proofErr w:type="gramEnd"/>
      <w:r w:rsidR="00A1569E" w:rsidRPr="00CA6294">
        <w:rPr>
          <w:rFonts w:ascii="Times New Roman" w:hAnsi="Times New Roman" w:cs="Times New Roman"/>
          <w:sz w:val="26"/>
          <w:szCs w:val="26"/>
          <w:lang w:val="en-US"/>
        </w:rPr>
        <w:t xml:space="preserve"> </w:t>
      </w:r>
      <w:r w:rsidR="00FB6036" w:rsidRPr="00CA6294">
        <w:rPr>
          <w:rFonts w:ascii="Times New Roman" w:hAnsi="Times New Roman" w:cs="Times New Roman"/>
          <w:sz w:val="26"/>
          <w:szCs w:val="26"/>
          <w:lang w:val="en-US"/>
        </w:rPr>
        <w:t>“</w:t>
      </w:r>
      <w:r w:rsidR="00A1569E" w:rsidRPr="00CA6294">
        <w:rPr>
          <w:rFonts w:ascii="Times New Roman" w:hAnsi="Times New Roman" w:cs="Times New Roman"/>
          <w:sz w:val="26"/>
          <w:szCs w:val="26"/>
          <w:lang w:val="en-US"/>
        </w:rPr>
        <w:t>the learned trial Judge</w:t>
      </w:r>
      <w:r w:rsidR="00FB6036" w:rsidRPr="00CA6294">
        <w:rPr>
          <w:rFonts w:ascii="Times New Roman" w:hAnsi="Times New Roman" w:cs="Times New Roman"/>
          <w:sz w:val="26"/>
          <w:szCs w:val="26"/>
          <w:lang w:val="en-US"/>
        </w:rPr>
        <w:t xml:space="preserve"> never satisfied himself that the complainant could give intelligible evidence in this trial.” In fact, the learned Trial Judge had </w:t>
      </w:r>
      <w:proofErr w:type="gramStart"/>
      <w:r w:rsidR="00FB6036" w:rsidRPr="00CA6294">
        <w:rPr>
          <w:rFonts w:ascii="Times New Roman" w:hAnsi="Times New Roman" w:cs="Times New Roman"/>
          <w:sz w:val="26"/>
          <w:szCs w:val="26"/>
          <w:lang w:val="en-US"/>
        </w:rPr>
        <w:t>stated</w:t>
      </w:r>
      <w:proofErr w:type="gramEnd"/>
      <w:r w:rsidR="00FB6036" w:rsidRPr="00CA6294">
        <w:rPr>
          <w:rFonts w:ascii="Times New Roman" w:hAnsi="Times New Roman" w:cs="Times New Roman"/>
          <w:sz w:val="26"/>
          <w:szCs w:val="26"/>
          <w:lang w:val="en-US"/>
        </w:rPr>
        <w:t xml:space="preserve"> “I found the virtual complainant to be cogent and clear in recounting the incidents between her and the Appellant and which I believe in its entirety.”</w:t>
      </w:r>
      <w:r w:rsidR="00A1569E" w:rsidRPr="00CA6294">
        <w:rPr>
          <w:rFonts w:ascii="Times New Roman" w:hAnsi="Times New Roman" w:cs="Times New Roman"/>
          <w:sz w:val="26"/>
          <w:szCs w:val="26"/>
          <w:lang w:val="en-US"/>
        </w:rPr>
        <w:t xml:space="preserve"> </w:t>
      </w:r>
      <w:r w:rsidR="003F35E9" w:rsidRPr="00CA6294">
        <w:rPr>
          <w:rFonts w:ascii="Times New Roman" w:hAnsi="Times New Roman" w:cs="Times New Roman"/>
          <w:sz w:val="26"/>
          <w:szCs w:val="26"/>
          <w:lang w:val="en-US"/>
        </w:rPr>
        <w:t xml:space="preserve"> I have perused carefully</w:t>
      </w:r>
      <w:r w:rsidR="00063DCF" w:rsidRPr="00CA6294">
        <w:rPr>
          <w:rFonts w:ascii="Times New Roman" w:hAnsi="Times New Roman" w:cs="Times New Roman"/>
          <w:sz w:val="26"/>
          <w:szCs w:val="26"/>
          <w:lang w:val="en-US"/>
        </w:rPr>
        <w:t xml:space="preserve"> from the record of proceedings</w:t>
      </w:r>
      <w:r w:rsidR="003F35E9" w:rsidRPr="00CA6294">
        <w:rPr>
          <w:rFonts w:ascii="Times New Roman" w:hAnsi="Times New Roman" w:cs="Times New Roman"/>
          <w:sz w:val="26"/>
          <w:szCs w:val="26"/>
          <w:lang w:val="en-US"/>
        </w:rPr>
        <w:t xml:space="preserve"> the evidence given by RL in her examination-in-chief, cross-examination and re-examination and find that the observation the learned Trial Judge has made is correct.</w:t>
      </w:r>
      <w:r w:rsidR="00063DCF" w:rsidRPr="00CA6294">
        <w:rPr>
          <w:rFonts w:ascii="Times New Roman" w:hAnsi="Times New Roman" w:cs="Times New Roman"/>
          <w:sz w:val="26"/>
          <w:szCs w:val="26"/>
          <w:lang w:val="en-US"/>
        </w:rPr>
        <w:t xml:space="preserve"> The Trial Judge</w:t>
      </w:r>
      <w:r w:rsidR="003F35E9" w:rsidRPr="00CA6294">
        <w:rPr>
          <w:rFonts w:ascii="Times New Roman" w:hAnsi="Times New Roman" w:cs="Times New Roman"/>
          <w:sz w:val="26"/>
          <w:szCs w:val="26"/>
          <w:lang w:val="en-US"/>
        </w:rPr>
        <w:t xml:space="preserve"> had the additional benefit of observing the </w:t>
      </w:r>
      <w:proofErr w:type="spellStart"/>
      <w:r w:rsidR="003F35E9" w:rsidRPr="00CA6294">
        <w:rPr>
          <w:rFonts w:ascii="Times New Roman" w:hAnsi="Times New Roman" w:cs="Times New Roman"/>
          <w:sz w:val="26"/>
          <w:szCs w:val="26"/>
          <w:lang w:val="en-US"/>
        </w:rPr>
        <w:t>demeanour</w:t>
      </w:r>
      <w:proofErr w:type="spellEnd"/>
      <w:r w:rsidR="003F35E9" w:rsidRPr="00CA6294">
        <w:rPr>
          <w:rFonts w:ascii="Times New Roman" w:hAnsi="Times New Roman" w:cs="Times New Roman"/>
          <w:sz w:val="26"/>
          <w:szCs w:val="26"/>
          <w:lang w:val="en-US"/>
        </w:rPr>
        <w:t xml:space="preserve"> of the child.</w:t>
      </w:r>
      <w:r w:rsidR="00063DCF" w:rsidRPr="00CA6294">
        <w:rPr>
          <w:rFonts w:ascii="Times New Roman" w:hAnsi="Times New Roman" w:cs="Times New Roman"/>
          <w:sz w:val="26"/>
          <w:szCs w:val="26"/>
          <w:lang w:val="en-US"/>
        </w:rPr>
        <w:t xml:space="preserve"> It is my view that on a preliminary inquiry</w:t>
      </w:r>
      <w:r w:rsidR="00412C1E">
        <w:rPr>
          <w:rFonts w:ascii="Times New Roman" w:hAnsi="Times New Roman" w:cs="Times New Roman"/>
          <w:sz w:val="26"/>
          <w:szCs w:val="26"/>
          <w:lang w:val="en-US"/>
        </w:rPr>
        <w:t xml:space="preserve"> before taking the evidence of a child witness, it is difficult</w:t>
      </w:r>
      <w:r w:rsidR="00063DCF" w:rsidRPr="00CA6294">
        <w:rPr>
          <w:rFonts w:ascii="Times New Roman" w:hAnsi="Times New Roman" w:cs="Times New Roman"/>
          <w:sz w:val="26"/>
          <w:szCs w:val="26"/>
          <w:lang w:val="en-US"/>
        </w:rPr>
        <w:t xml:space="preserve"> by </w:t>
      </w:r>
      <w:r w:rsidR="00410FF4">
        <w:rPr>
          <w:rFonts w:ascii="Times New Roman" w:hAnsi="Times New Roman" w:cs="Times New Roman"/>
          <w:sz w:val="26"/>
          <w:szCs w:val="26"/>
          <w:lang w:val="en-US"/>
        </w:rPr>
        <w:t>asking</w:t>
      </w:r>
      <w:r w:rsidR="00063DCF" w:rsidRPr="00CA6294">
        <w:rPr>
          <w:rFonts w:ascii="Times New Roman" w:hAnsi="Times New Roman" w:cs="Times New Roman"/>
          <w:sz w:val="26"/>
          <w:szCs w:val="26"/>
          <w:lang w:val="en-US"/>
        </w:rPr>
        <w:t xml:space="preserve"> a few questions</w:t>
      </w:r>
      <w:r w:rsidR="00AF4ADB">
        <w:rPr>
          <w:rFonts w:ascii="Times New Roman" w:hAnsi="Times New Roman" w:cs="Times New Roman"/>
          <w:sz w:val="26"/>
          <w:szCs w:val="26"/>
          <w:lang w:val="en-US"/>
        </w:rPr>
        <w:t>,</w:t>
      </w:r>
      <w:r w:rsidR="00063DCF" w:rsidRPr="00CA6294">
        <w:rPr>
          <w:rFonts w:ascii="Times New Roman" w:hAnsi="Times New Roman" w:cs="Times New Roman"/>
          <w:sz w:val="26"/>
          <w:szCs w:val="26"/>
          <w:lang w:val="en-US"/>
        </w:rPr>
        <w:t xml:space="preserve"> for a tr</w:t>
      </w:r>
      <w:r w:rsidR="00813C2C" w:rsidRPr="00CA6294">
        <w:rPr>
          <w:rFonts w:ascii="Times New Roman" w:hAnsi="Times New Roman" w:cs="Times New Roman"/>
          <w:sz w:val="26"/>
          <w:szCs w:val="26"/>
          <w:lang w:val="en-US"/>
        </w:rPr>
        <w:t>ier of fact</w:t>
      </w:r>
      <w:r w:rsidR="00410FF4">
        <w:rPr>
          <w:rFonts w:ascii="Times New Roman" w:hAnsi="Times New Roman" w:cs="Times New Roman"/>
          <w:sz w:val="26"/>
          <w:szCs w:val="26"/>
          <w:lang w:val="en-US"/>
        </w:rPr>
        <w:t>,</w:t>
      </w:r>
      <w:r w:rsidR="00813C2C" w:rsidRPr="00CA6294">
        <w:rPr>
          <w:rFonts w:ascii="Times New Roman" w:hAnsi="Times New Roman" w:cs="Times New Roman"/>
          <w:sz w:val="26"/>
          <w:szCs w:val="26"/>
          <w:lang w:val="en-US"/>
        </w:rPr>
        <w:t xml:space="preserve"> to come to a determination whether the child is capable of giving intelligible evidence. It is only</w:t>
      </w:r>
      <w:r w:rsidR="00FB2355" w:rsidRPr="00CA6294">
        <w:rPr>
          <w:rFonts w:ascii="Times New Roman" w:hAnsi="Times New Roman" w:cs="Times New Roman"/>
          <w:sz w:val="26"/>
          <w:szCs w:val="26"/>
          <w:lang w:val="en-US"/>
        </w:rPr>
        <w:t xml:space="preserve"> by</w:t>
      </w:r>
      <w:r w:rsidR="00813C2C" w:rsidRPr="00CA6294">
        <w:rPr>
          <w:rFonts w:ascii="Times New Roman" w:hAnsi="Times New Roman" w:cs="Times New Roman"/>
          <w:sz w:val="26"/>
          <w:szCs w:val="26"/>
          <w:lang w:val="en-US"/>
        </w:rPr>
        <w:t xml:space="preserve"> </w:t>
      </w:r>
      <w:r w:rsidR="00F045EB" w:rsidRPr="00CA6294">
        <w:rPr>
          <w:rFonts w:ascii="Times New Roman" w:hAnsi="Times New Roman" w:cs="Times New Roman"/>
          <w:sz w:val="26"/>
          <w:szCs w:val="26"/>
          <w:lang w:val="en-US"/>
        </w:rPr>
        <w:t>observing the</w:t>
      </w:r>
      <w:r w:rsidR="00FB2355" w:rsidRPr="00CA6294">
        <w:rPr>
          <w:rFonts w:ascii="Times New Roman" w:hAnsi="Times New Roman" w:cs="Times New Roman"/>
          <w:sz w:val="26"/>
          <w:szCs w:val="26"/>
          <w:lang w:val="en-US"/>
        </w:rPr>
        <w:t xml:space="preserve"> manner in which the</w:t>
      </w:r>
      <w:r w:rsidR="00813C2C" w:rsidRPr="00CA6294">
        <w:rPr>
          <w:rFonts w:ascii="Times New Roman" w:hAnsi="Times New Roman" w:cs="Times New Roman"/>
          <w:sz w:val="26"/>
          <w:szCs w:val="26"/>
          <w:lang w:val="en-US"/>
        </w:rPr>
        <w:t xml:space="preserve"> child answer</w:t>
      </w:r>
      <w:r w:rsidR="00FB2355" w:rsidRPr="00CA6294">
        <w:rPr>
          <w:rFonts w:ascii="Times New Roman" w:hAnsi="Times New Roman" w:cs="Times New Roman"/>
          <w:sz w:val="26"/>
          <w:szCs w:val="26"/>
          <w:lang w:val="en-US"/>
        </w:rPr>
        <w:t>s the</w:t>
      </w:r>
      <w:r w:rsidR="00813C2C" w:rsidRPr="00CA6294">
        <w:rPr>
          <w:rFonts w:ascii="Times New Roman" w:hAnsi="Times New Roman" w:cs="Times New Roman"/>
          <w:sz w:val="26"/>
          <w:szCs w:val="26"/>
          <w:lang w:val="en-US"/>
        </w:rPr>
        <w:t xml:space="preserve"> questions p</w:t>
      </w:r>
      <w:r w:rsidR="00410FF4">
        <w:rPr>
          <w:rFonts w:ascii="Times New Roman" w:hAnsi="Times New Roman" w:cs="Times New Roman"/>
          <w:sz w:val="26"/>
          <w:szCs w:val="26"/>
          <w:lang w:val="en-US"/>
        </w:rPr>
        <w:t>ut</w:t>
      </w:r>
      <w:r w:rsidR="00813C2C" w:rsidRPr="00CA6294">
        <w:rPr>
          <w:rFonts w:ascii="Times New Roman" w:hAnsi="Times New Roman" w:cs="Times New Roman"/>
          <w:sz w:val="26"/>
          <w:szCs w:val="26"/>
          <w:lang w:val="en-US"/>
        </w:rPr>
        <w:t xml:space="preserve"> to him/her during his</w:t>
      </w:r>
      <w:r w:rsidR="00AF4ADB">
        <w:rPr>
          <w:rFonts w:ascii="Times New Roman" w:hAnsi="Times New Roman" w:cs="Times New Roman"/>
          <w:sz w:val="26"/>
          <w:szCs w:val="26"/>
          <w:lang w:val="en-US"/>
        </w:rPr>
        <w:t xml:space="preserve"> entire</w:t>
      </w:r>
      <w:r w:rsidR="00813C2C" w:rsidRPr="00CA6294">
        <w:rPr>
          <w:rFonts w:ascii="Times New Roman" w:hAnsi="Times New Roman" w:cs="Times New Roman"/>
          <w:sz w:val="26"/>
          <w:szCs w:val="26"/>
          <w:lang w:val="en-US"/>
        </w:rPr>
        <w:t xml:space="preserve"> testimony that a trier of fact</w:t>
      </w:r>
      <w:r w:rsidR="00FB2355" w:rsidRPr="00CA6294">
        <w:rPr>
          <w:rFonts w:ascii="Times New Roman" w:hAnsi="Times New Roman" w:cs="Times New Roman"/>
          <w:sz w:val="26"/>
          <w:szCs w:val="26"/>
          <w:lang w:val="en-US"/>
        </w:rPr>
        <w:t xml:space="preserve"> can determine</w:t>
      </w:r>
      <w:r w:rsidR="00813C2C" w:rsidRPr="00CA6294">
        <w:rPr>
          <w:rFonts w:ascii="Times New Roman" w:hAnsi="Times New Roman" w:cs="Times New Roman"/>
          <w:sz w:val="26"/>
          <w:szCs w:val="26"/>
          <w:lang w:val="en-US"/>
        </w:rPr>
        <w:t xml:space="preserve"> </w:t>
      </w:r>
      <w:r w:rsidR="00FB2355" w:rsidRPr="00CA6294">
        <w:rPr>
          <w:rFonts w:ascii="Times New Roman" w:hAnsi="Times New Roman" w:cs="Times New Roman"/>
          <w:sz w:val="26"/>
          <w:szCs w:val="26"/>
          <w:lang w:val="en-US"/>
        </w:rPr>
        <w:t>whether the child is capable of giving intelligible evidence.</w:t>
      </w:r>
      <w:r w:rsidR="00AF4ADB">
        <w:rPr>
          <w:rFonts w:ascii="Times New Roman" w:hAnsi="Times New Roman" w:cs="Times New Roman"/>
          <w:sz w:val="26"/>
          <w:szCs w:val="26"/>
          <w:lang w:val="en-US"/>
        </w:rPr>
        <w:t xml:space="preserve"> In </w:t>
      </w:r>
      <w:r w:rsidR="00AF4ADB" w:rsidRPr="00AF4ADB">
        <w:rPr>
          <w:rFonts w:ascii="Times New Roman" w:hAnsi="Times New Roman" w:cs="Times New Roman"/>
          <w:b/>
          <w:sz w:val="26"/>
          <w:szCs w:val="26"/>
          <w:lang w:val="en-US"/>
        </w:rPr>
        <w:t xml:space="preserve">Jacobs V </w:t>
      </w:r>
      <w:proofErr w:type="spellStart"/>
      <w:r w:rsidR="00AF4ADB" w:rsidRPr="00AF4ADB">
        <w:rPr>
          <w:rFonts w:ascii="Times New Roman" w:hAnsi="Times New Roman" w:cs="Times New Roman"/>
          <w:b/>
          <w:sz w:val="26"/>
          <w:szCs w:val="26"/>
          <w:lang w:val="en-US"/>
        </w:rPr>
        <w:lastRenderedPageBreak/>
        <w:t>Layborn</w:t>
      </w:r>
      <w:proofErr w:type="spellEnd"/>
      <w:r w:rsidR="00AF4ADB" w:rsidRPr="00AF4ADB">
        <w:rPr>
          <w:rFonts w:ascii="Times New Roman" w:hAnsi="Times New Roman" w:cs="Times New Roman"/>
          <w:b/>
          <w:sz w:val="26"/>
          <w:szCs w:val="26"/>
          <w:lang w:val="en-US"/>
        </w:rPr>
        <w:t xml:space="preserve"> (1843)) 11 M &amp; W 685</w:t>
      </w:r>
      <w:r w:rsidR="00AF4ADB" w:rsidRPr="00AF4ADB">
        <w:rPr>
          <w:rFonts w:ascii="Times New Roman" w:hAnsi="Times New Roman" w:cs="Times New Roman"/>
          <w:sz w:val="26"/>
          <w:szCs w:val="26"/>
          <w:lang w:val="en-US"/>
        </w:rPr>
        <w:t xml:space="preserve"> </w:t>
      </w:r>
      <w:r w:rsidR="00AF4ADB">
        <w:rPr>
          <w:rFonts w:ascii="Times New Roman" w:hAnsi="Times New Roman" w:cs="Times New Roman"/>
          <w:sz w:val="26"/>
          <w:szCs w:val="26"/>
          <w:lang w:val="en-US"/>
        </w:rPr>
        <w:t xml:space="preserve">it was said that the incompetency of a witness </w:t>
      </w:r>
      <w:proofErr w:type="gramStart"/>
      <w:r w:rsidR="00AF4ADB">
        <w:rPr>
          <w:rFonts w:ascii="Times New Roman" w:hAnsi="Times New Roman" w:cs="Times New Roman"/>
          <w:sz w:val="26"/>
          <w:szCs w:val="26"/>
          <w:lang w:val="en-US"/>
        </w:rPr>
        <w:t>may</w:t>
      </w:r>
      <w:proofErr w:type="gramEnd"/>
      <w:r w:rsidR="00AF4ADB">
        <w:rPr>
          <w:rFonts w:ascii="Times New Roman" w:hAnsi="Times New Roman" w:cs="Times New Roman"/>
          <w:sz w:val="26"/>
          <w:szCs w:val="26"/>
          <w:lang w:val="en-US"/>
        </w:rPr>
        <w:t xml:space="preserve"> become apparent only after he has commenced to give evidence.</w:t>
      </w:r>
      <w:r w:rsidR="00553455" w:rsidRPr="00CA6294">
        <w:rPr>
          <w:rFonts w:ascii="Times New Roman" w:hAnsi="Times New Roman" w:cs="Times New Roman"/>
          <w:sz w:val="26"/>
          <w:szCs w:val="26"/>
          <w:lang w:val="en-US"/>
        </w:rPr>
        <w:t xml:space="preserve"> </w:t>
      </w:r>
      <w:r w:rsidR="00F045EB" w:rsidRPr="00CA6294">
        <w:rPr>
          <w:rFonts w:ascii="Times New Roman" w:hAnsi="Times New Roman" w:cs="Times New Roman"/>
          <w:sz w:val="26"/>
          <w:szCs w:val="26"/>
          <w:lang w:val="en-US"/>
        </w:rPr>
        <w:t>‘</w:t>
      </w:r>
      <w:r w:rsidR="00553455" w:rsidRPr="00CA6294">
        <w:rPr>
          <w:rFonts w:ascii="Times New Roman" w:hAnsi="Times New Roman" w:cs="Times New Roman"/>
          <w:sz w:val="26"/>
          <w:szCs w:val="26"/>
          <w:lang w:val="en-US"/>
        </w:rPr>
        <w:t>Intelligible</w:t>
      </w:r>
      <w:r w:rsidR="00F045EB" w:rsidRPr="00CA6294">
        <w:rPr>
          <w:rFonts w:ascii="Times New Roman" w:hAnsi="Times New Roman" w:cs="Times New Roman"/>
          <w:sz w:val="26"/>
          <w:szCs w:val="26"/>
          <w:lang w:val="en-US"/>
        </w:rPr>
        <w:t>’ in my view in the context of section 11A of the Evidence Act,</w:t>
      </w:r>
      <w:r w:rsidR="00553455" w:rsidRPr="00CA6294">
        <w:rPr>
          <w:rFonts w:ascii="Times New Roman" w:hAnsi="Times New Roman" w:cs="Times New Roman"/>
          <w:sz w:val="26"/>
          <w:szCs w:val="26"/>
          <w:lang w:val="en-US"/>
        </w:rPr>
        <w:t xml:space="preserve"> simply means</w:t>
      </w:r>
      <w:r w:rsidR="00F045EB" w:rsidRPr="00CA6294">
        <w:rPr>
          <w:rFonts w:ascii="Times New Roman" w:hAnsi="Times New Roman" w:cs="Times New Roman"/>
          <w:sz w:val="26"/>
          <w:szCs w:val="26"/>
          <w:lang w:val="en-US"/>
        </w:rPr>
        <w:t xml:space="preserve"> the child is</w:t>
      </w:r>
      <w:r w:rsidR="00553455" w:rsidRPr="00CA6294">
        <w:rPr>
          <w:rFonts w:ascii="Times New Roman" w:hAnsi="Times New Roman" w:cs="Times New Roman"/>
          <w:sz w:val="26"/>
          <w:szCs w:val="26"/>
          <w:lang w:val="en-US"/>
        </w:rPr>
        <w:t xml:space="preserve"> able</w:t>
      </w:r>
      <w:r w:rsidR="00F045EB" w:rsidRPr="00CA6294">
        <w:rPr>
          <w:rFonts w:ascii="Times New Roman" w:hAnsi="Times New Roman" w:cs="Times New Roman"/>
          <w:sz w:val="26"/>
          <w:szCs w:val="26"/>
          <w:lang w:val="en-US"/>
        </w:rPr>
        <w:t xml:space="preserve"> t</w:t>
      </w:r>
      <w:r w:rsidR="004D1B6C">
        <w:rPr>
          <w:rFonts w:ascii="Times New Roman" w:hAnsi="Times New Roman" w:cs="Times New Roman"/>
          <w:sz w:val="26"/>
          <w:szCs w:val="26"/>
          <w:lang w:val="en-US"/>
        </w:rPr>
        <w:t>o understand the questions put to him/her and give</w:t>
      </w:r>
      <w:r w:rsidR="00F045EB" w:rsidRPr="00CA6294">
        <w:rPr>
          <w:rFonts w:ascii="Times New Roman" w:hAnsi="Times New Roman" w:cs="Times New Roman"/>
          <w:sz w:val="26"/>
          <w:szCs w:val="26"/>
          <w:lang w:val="en-US"/>
        </w:rPr>
        <w:t xml:space="preserve"> answer</w:t>
      </w:r>
      <w:r w:rsidR="004D1B6C">
        <w:rPr>
          <w:rFonts w:ascii="Times New Roman" w:hAnsi="Times New Roman" w:cs="Times New Roman"/>
          <w:sz w:val="26"/>
          <w:szCs w:val="26"/>
          <w:lang w:val="en-US"/>
        </w:rPr>
        <w:t>s</w:t>
      </w:r>
      <w:r w:rsidR="00F045EB" w:rsidRPr="00CA6294">
        <w:rPr>
          <w:rFonts w:ascii="Times New Roman" w:hAnsi="Times New Roman" w:cs="Times New Roman"/>
          <w:sz w:val="26"/>
          <w:szCs w:val="26"/>
          <w:lang w:val="en-US"/>
        </w:rPr>
        <w:t xml:space="preserve"> which can be understood by the listener and nothing more.</w:t>
      </w:r>
      <w:r w:rsidR="00B70471" w:rsidRPr="00CA6294">
        <w:rPr>
          <w:rFonts w:ascii="Times New Roman" w:hAnsi="Times New Roman" w:cs="Times New Roman"/>
          <w:sz w:val="26"/>
          <w:szCs w:val="26"/>
          <w:lang w:val="en-US"/>
        </w:rPr>
        <w:t xml:space="preserve"> Credibility of a witness is a determination to be made by the trier of fact </w:t>
      </w:r>
      <w:r w:rsidR="008C751F" w:rsidRPr="00CA6294">
        <w:rPr>
          <w:rFonts w:ascii="Times New Roman" w:hAnsi="Times New Roman" w:cs="Times New Roman"/>
          <w:sz w:val="26"/>
          <w:szCs w:val="26"/>
          <w:lang w:val="en-US"/>
        </w:rPr>
        <w:t>based on the evidence</w:t>
      </w:r>
      <w:r w:rsidR="00410FF4">
        <w:rPr>
          <w:rFonts w:ascii="Times New Roman" w:hAnsi="Times New Roman" w:cs="Times New Roman"/>
          <w:sz w:val="26"/>
          <w:szCs w:val="26"/>
          <w:lang w:val="en-US"/>
        </w:rPr>
        <w:t>,</w:t>
      </w:r>
      <w:r w:rsidR="008C751F" w:rsidRPr="00CA6294">
        <w:rPr>
          <w:rFonts w:ascii="Times New Roman" w:hAnsi="Times New Roman" w:cs="Times New Roman"/>
          <w:sz w:val="26"/>
          <w:szCs w:val="26"/>
          <w:lang w:val="en-US"/>
        </w:rPr>
        <w:t xml:space="preserve"> a witness gives</w:t>
      </w:r>
      <w:r w:rsidR="00412C1E">
        <w:rPr>
          <w:rFonts w:ascii="Times New Roman" w:hAnsi="Times New Roman" w:cs="Times New Roman"/>
          <w:sz w:val="26"/>
          <w:szCs w:val="26"/>
          <w:lang w:val="en-US"/>
        </w:rPr>
        <w:t xml:space="preserve"> and should not be confused with intelligibility</w:t>
      </w:r>
      <w:r w:rsidR="008C751F" w:rsidRPr="00CA6294">
        <w:rPr>
          <w:rFonts w:ascii="Times New Roman" w:hAnsi="Times New Roman" w:cs="Times New Roman"/>
          <w:sz w:val="26"/>
          <w:szCs w:val="26"/>
          <w:lang w:val="en-US"/>
        </w:rPr>
        <w:t>. Many a</w:t>
      </w:r>
      <w:r w:rsidR="004D1B6C">
        <w:rPr>
          <w:rFonts w:ascii="Times New Roman" w:hAnsi="Times New Roman" w:cs="Times New Roman"/>
          <w:sz w:val="26"/>
          <w:szCs w:val="26"/>
          <w:lang w:val="en-US"/>
        </w:rPr>
        <w:t>n adult</w:t>
      </w:r>
      <w:r w:rsidR="008C751F" w:rsidRPr="00CA6294">
        <w:rPr>
          <w:rFonts w:ascii="Times New Roman" w:hAnsi="Times New Roman" w:cs="Times New Roman"/>
          <w:sz w:val="26"/>
          <w:szCs w:val="26"/>
          <w:lang w:val="en-US"/>
        </w:rPr>
        <w:t xml:space="preserve"> witness who </w:t>
      </w:r>
      <w:r w:rsidR="003D3C2C" w:rsidRPr="00CA6294">
        <w:rPr>
          <w:rFonts w:ascii="Times New Roman" w:hAnsi="Times New Roman" w:cs="Times New Roman"/>
          <w:sz w:val="26"/>
          <w:szCs w:val="26"/>
          <w:lang w:val="en-US"/>
        </w:rPr>
        <w:t>takes</w:t>
      </w:r>
      <w:r w:rsidR="008C751F" w:rsidRPr="00CA6294">
        <w:rPr>
          <w:rFonts w:ascii="Times New Roman" w:hAnsi="Times New Roman" w:cs="Times New Roman"/>
          <w:sz w:val="26"/>
          <w:szCs w:val="26"/>
          <w:lang w:val="en-US"/>
        </w:rPr>
        <w:t xml:space="preserve"> the oath to speak the truth does not always speak the truth.</w:t>
      </w:r>
      <w:r w:rsidR="004D1B6C">
        <w:rPr>
          <w:rFonts w:ascii="Times New Roman" w:hAnsi="Times New Roman" w:cs="Times New Roman"/>
          <w:sz w:val="26"/>
          <w:szCs w:val="26"/>
          <w:lang w:val="en-US"/>
        </w:rPr>
        <w:t xml:space="preserve"> In </w:t>
      </w:r>
      <w:r w:rsidR="004D1B6C" w:rsidRPr="004D1B6C">
        <w:rPr>
          <w:rFonts w:ascii="Times New Roman" w:hAnsi="Times New Roman" w:cs="Times New Roman"/>
          <w:b/>
          <w:sz w:val="26"/>
          <w:szCs w:val="26"/>
          <w:lang w:val="en-US"/>
        </w:rPr>
        <w:t>Blackstone’s Criminal Practice 2010 at F4.18</w:t>
      </w:r>
      <w:r w:rsidR="004D1B6C">
        <w:rPr>
          <w:rFonts w:ascii="Times New Roman" w:hAnsi="Times New Roman" w:cs="Times New Roman"/>
          <w:sz w:val="26"/>
          <w:szCs w:val="26"/>
          <w:lang w:val="en-US"/>
        </w:rPr>
        <w:t xml:space="preserve"> under the heading child </w:t>
      </w:r>
      <w:proofErr w:type="gramStart"/>
      <w:r w:rsidR="004D1B6C">
        <w:rPr>
          <w:rFonts w:ascii="Times New Roman" w:hAnsi="Times New Roman" w:cs="Times New Roman"/>
          <w:sz w:val="26"/>
          <w:szCs w:val="26"/>
          <w:lang w:val="en-US"/>
        </w:rPr>
        <w:t>witnesses</w:t>
      </w:r>
      <w:proofErr w:type="gramEnd"/>
      <w:r w:rsidR="004D1B6C">
        <w:rPr>
          <w:rFonts w:ascii="Times New Roman" w:hAnsi="Times New Roman" w:cs="Times New Roman"/>
          <w:sz w:val="26"/>
          <w:szCs w:val="26"/>
          <w:lang w:val="en-US"/>
        </w:rPr>
        <w:t xml:space="preserve"> it is stated: “</w:t>
      </w:r>
      <w:r w:rsidR="004D1B6C" w:rsidRPr="004D1B6C">
        <w:rPr>
          <w:rFonts w:ascii="Times New Roman" w:hAnsi="Times New Roman" w:cs="Times New Roman"/>
          <w:i/>
          <w:sz w:val="26"/>
          <w:szCs w:val="26"/>
          <w:lang w:val="en-US"/>
        </w:rPr>
        <w:t>that questions of credibility and reliability are not relevant to competence but go to the weight of the evidence</w:t>
      </w:r>
      <w:r w:rsidR="004D1B6C">
        <w:rPr>
          <w:rFonts w:ascii="Times New Roman" w:hAnsi="Times New Roman" w:cs="Times New Roman"/>
          <w:sz w:val="26"/>
          <w:szCs w:val="26"/>
          <w:lang w:val="en-US"/>
        </w:rPr>
        <w:t>…”</w:t>
      </w:r>
      <w:r w:rsidR="001C6FAC">
        <w:rPr>
          <w:rFonts w:ascii="Times New Roman" w:hAnsi="Times New Roman" w:cs="Times New Roman"/>
          <w:sz w:val="26"/>
          <w:szCs w:val="26"/>
          <w:lang w:val="en-US"/>
        </w:rPr>
        <w:t xml:space="preserve"> In </w:t>
      </w:r>
      <w:r w:rsidR="001C6FAC" w:rsidRPr="001C6FAC">
        <w:rPr>
          <w:rFonts w:ascii="Times New Roman" w:hAnsi="Times New Roman" w:cs="Times New Roman"/>
          <w:b/>
          <w:sz w:val="26"/>
          <w:szCs w:val="26"/>
          <w:lang w:val="en-US"/>
        </w:rPr>
        <w:t xml:space="preserve">MacPherson; Powell (2006) </w:t>
      </w:r>
      <w:proofErr w:type="gramStart"/>
      <w:r w:rsidR="001C6FAC" w:rsidRPr="001C6FAC">
        <w:rPr>
          <w:rFonts w:ascii="Times New Roman" w:hAnsi="Times New Roman" w:cs="Times New Roman"/>
          <w:b/>
          <w:sz w:val="26"/>
          <w:szCs w:val="26"/>
          <w:lang w:val="en-US"/>
        </w:rPr>
        <w:t>1</w:t>
      </w:r>
      <w:proofErr w:type="gramEnd"/>
      <w:r w:rsidR="001C6FAC" w:rsidRPr="001C6FAC">
        <w:rPr>
          <w:rFonts w:ascii="Times New Roman" w:hAnsi="Times New Roman" w:cs="Times New Roman"/>
          <w:b/>
          <w:sz w:val="26"/>
          <w:szCs w:val="26"/>
          <w:lang w:val="en-US"/>
        </w:rPr>
        <w:t xml:space="preserve"> Cr App R 468</w:t>
      </w:r>
      <w:r w:rsidR="001C6FAC">
        <w:rPr>
          <w:rFonts w:ascii="Times New Roman" w:hAnsi="Times New Roman" w:cs="Times New Roman"/>
          <w:sz w:val="26"/>
          <w:szCs w:val="26"/>
          <w:lang w:val="en-US"/>
        </w:rPr>
        <w:t xml:space="preserve"> it was said that a court cannot properly conclude</w:t>
      </w:r>
      <w:r w:rsidR="00E86DA5">
        <w:rPr>
          <w:rFonts w:ascii="Times New Roman" w:hAnsi="Times New Roman" w:cs="Times New Roman"/>
          <w:sz w:val="26"/>
          <w:szCs w:val="26"/>
          <w:lang w:val="en-US"/>
        </w:rPr>
        <w:t xml:space="preserve"> that a child is incapable of</w:t>
      </w:r>
      <w:r w:rsidR="001C6FAC">
        <w:rPr>
          <w:rFonts w:ascii="Times New Roman" w:hAnsi="Times New Roman" w:cs="Times New Roman"/>
          <w:sz w:val="26"/>
          <w:szCs w:val="26"/>
          <w:lang w:val="en-US"/>
        </w:rPr>
        <w:t xml:space="preserve"> satisfying the test of competency on the basis of the child’s age alone.</w:t>
      </w:r>
      <w:r w:rsidR="00E86DA5" w:rsidRPr="00E86DA5">
        <w:rPr>
          <w:rFonts w:ascii="Times New Roman" w:hAnsi="Times New Roman" w:cs="Times New Roman"/>
          <w:sz w:val="26"/>
          <w:szCs w:val="26"/>
          <w:lang w:val="en-US"/>
        </w:rPr>
        <w:t xml:space="preserve"> </w:t>
      </w:r>
      <w:proofErr w:type="gramStart"/>
      <w:r w:rsidR="00E86DA5">
        <w:rPr>
          <w:rFonts w:ascii="Times New Roman" w:hAnsi="Times New Roman" w:cs="Times New Roman"/>
          <w:sz w:val="26"/>
          <w:szCs w:val="26"/>
          <w:lang w:val="en-US"/>
        </w:rPr>
        <w:t xml:space="preserve">In </w:t>
      </w:r>
      <w:r w:rsidR="00E86DA5" w:rsidRPr="004D1B6C">
        <w:rPr>
          <w:rFonts w:ascii="Times New Roman" w:hAnsi="Times New Roman" w:cs="Times New Roman"/>
          <w:b/>
          <w:sz w:val="26"/>
          <w:szCs w:val="26"/>
          <w:lang w:val="en-US"/>
        </w:rPr>
        <w:t>Blackstone’s Criminal Practice 2010 at F4.18</w:t>
      </w:r>
      <w:r w:rsidR="00E86DA5">
        <w:rPr>
          <w:rFonts w:ascii="Times New Roman" w:hAnsi="Times New Roman" w:cs="Times New Roman"/>
          <w:sz w:val="26"/>
          <w:szCs w:val="26"/>
          <w:lang w:val="en-US"/>
        </w:rPr>
        <w:t xml:space="preserve"> under the heading child witnesses it is stated: “</w:t>
      </w:r>
      <w:r w:rsidR="00E86DA5" w:rsidRPr="00E86DA5">
        <w:rPr>
          <w:rFonts w:ascii="Times New Roman" w:hAnsi="Times New Roman" w:cs="Times New Roman"/>
          <w:i/>
          <w:sz w:val="26"/>
          <w:szCs w:val="26"/>
          <w:lang w:val="en-US"/>
        </w:rPr>
        <w:t>There has been a change of attitude by Parliament, reflecting in its turn a change of attitude by the public in general to the acceptability of the evidence of young children and an increasing belief that their testimony, when all precautions have been taken, may be just as reliable as that of their elders</w:t>
      </w:r>
      <w:r w:rsidR="00E86DA5">
        <w:rPr>
          <w:rFonts w:ascii="Times New Roman" w:hAnsi="Times New Roman" w:cs="Times New Roman"/>
          <w:sz w:val="26"/>
          <w:szCs w:val="26"/>
          <w:lang w:val="en-US"/>
        </w:rPr>
        <w:t>.”</w:t>
      </w:r>
      <w:proofErr w:type="gramEnd"/>
      <w:r w:rsidR="00790B27">
        <w:rPr>
          <w:rFonts w:ascii="Times New Roman" w:hAnsi="Times New Roman" w:cs="Times New Roman"/>
          <w:sz w:val="26"/>
          <w:szCs w:val="26"/>
          <w:lang w:val="en-US"/>
        </w:rPr>
        <w:t xml:space="preserve"> </w:t>
      </w:r>
      <w:proofErr w:type="gramStart"/>
      <w:r w:rsidR="00790B27">
        <w:rPr>
          <w:rFonts w:ascii="Times New Roman" w:hAnsi="Times New Roman" w:cs="Times New Roman"/>
          <w:sz w:val="26"/>
          <w:szCs w:val="26"/>
          <w:lang w:val="en-US"/>
        </w:rPr>
        <w:t xml:space="preserve">At </w:t>
      </w:r>
      <w:r w:rsidR="00790B27" w:rsidRPr="00790B27">
        <w:rPr>
          <w:rFonts w:ascii="Times New Roman" w:hAnsi="Times New Roman" w:cs="Times New Roman"/>
          <w:b/>
          <w:sz w:val="26"/>
          <w:szCs w:val="26"/>
          <w:lang w:val="en-US"/>
        </w:rPr>
        <w:t xml:space="preserve">paragraph 8-59 of </w:t>
      </w:r>
      <w:proofErr w:type="spellStart"/>
      <w:r w:rsidR="00790B27" w:rsidRPr="00790B27">
        <w:rPr>
          <w:rFonts w:ascii="Times New Roman" w:hAnsi="Times New Roman" w:cs="Times New Roman"/>
          <w:b/>
          <w:sz w:val="26"/>
          <w:szCs w:val="26"/>
          <w:lang w:val="en-US"/>
        </w:rPr>
        <w:t>Archbold</w:t>
      </w:r>
      <w:proofErr w:type="spellEnd"/>
      <w:r w:rsidR="00790B27" w:rsidRPr="00790B27">
        <w:rPr>
          <w:rFonts w:ascii="Times New Roman" w:hAnsi="Times New Roman" w:cs="Times New Roman"/>
          <w:b/>
          <w:sz w:val="26"/>
          <w:szCs w:val="26"/>
          <w:lang w:val="en-US"/>
        </w:rPr>
        <w:t xml:space="preserve"> 2012</w:t>
      </w:r>
      <w:r w:rsidR="00790B27">
        <w:rPr>
          <w:rFonts w:ascii="Times New Roman" w:hAnsi="Times New Roman" w:cs="Times New Roman"/>
          <w:sz w:val="26"/>
          <w:szCs w:val="26"/>
          <w:lang w:val="en-US"/>
        </w:rPr>
        <w:t xml:space="preserve"> it is stated: “</w:t>
      </w:r>
      <w:r w:rsidR="00790B27" w:rsidRPr="00790B27">
        <w:rPr>
          <w:rFonts w:ascii="Times New Roman" w:hAnsi="Times New Roman" w:cs="Times New Roman"/>
          <w:i/>
          <w:sz w:val="26"/>
          <w:szCs w:val="26"/>
          <w:lang w:val="en-US"/>
        </w:rPr>
        <w:t xml:space="preserve">A child’s chronological age will, however, help to inform the decision as to competence, but the age of a witness is not determinative of his ability to give truthful and accurate evidence, and if found competent, it is open to a jury to convict on the evidence of a single child witness, whatever his age: </w:t>
      </w:r>
      <w:r w:rsidR="00790B27" w:rsidRPr="00410FF4">
        <w:rPr>
          <w:rFonts w:ascii="Times New Roman" w:hAnsi="Times New Roman" w:cs="Times New Roman"/>
          <w:b/>
          <w:bCs/>
          <w:i/>
          <w:sz w:val="26"/>
          <w:szCs w:val="26"/>
          <w:lang w:val="en-US"/>
        </w:rPr>
        <w:t xml:space="preserve">R V B (2011) </w:t>
      </w:r>
      <w:proofErr w:type="spellStart"/>
      <w:r w:rsidR="00790B27" w:rsidRPr="00410FF4">
        <w:rPr>
          <w:rFonts w:ascii="Times New Roman" w:hAnsi="Times New Roman" w:cs="Times New Roman"/>
          <w:b/>
          <w:bCs/>
          <w:i/>
          <w:sz w:val="26"/>
          <w:szCs w:val="26"/>
          <w:lang w:val="en-US"/>
        </w:rPr>
        <w:t>Crim</w:t>
      </w:r>
      <w:proofErr w:type="spellEnd"/>
      <w:r w:rsidR="00790B27" w:rsidRPr="00410FF4">
        <w:rPr>
          <w:rFonts w:ascii="Times New Roman" w:hAnsi="Times New Roman" w:cs="Times New Roman"/>
          <w:b/>
          <w:bCs/>
          <w:i/>
          <w:sz w:val="26"/>
          <w:szCs w:val="26"/>
          <w:lang w:val="en-US"/>
        </w:rPr>
        <w:t xml:space="preserve"> L. R.</w:t>
      </w:r>
      <w:proofErr w:type="gramEnd"/>
      <w:r w:rsidR="00790B27" w:rsidRPr="00410FF4">
        <w:rPr>
          <w:rFonts w:ascii="Times New Roman" w:hAnsi="Times New Roman" w:cs="Times New Roman"/>
          <w:b/>
          <w:bCs/>
          <w:i/>
          <w:sz w:val="26"/>
          <w:szCs w:val="26"/>
          <w:lang w:val="en-US"/>
        </w:rPr>
        <w:t xml:space="preserve">  233, CA </w:t>
      </w:r>
      <w:r w:rsidR="00790B27" w:rsidRPr="00790B27">
        <w:rPr>
          <w:rFonts w:ascii="Times New Roman" w:hAnsi="Times New Roman" w:cs="Times New Roman"/>
          <w:i/>
          <w:sz w:val="26"/>
          <w:szCs w:val="26"/>
          <w:lang w:val="en-US"/>
        </w:rPr>
        <w:t>(observing that none of the special measures which apply to the evidence of children carry with them the implicit stigma that children should be deemed in advance to be somehow less reliable than adults.)</w:t>
      </w:r>
      <w:r w:rsidR="00790B27">
        <w:rPr>
          <w:rFonts w:ascii="Times New Roman" w:hAnsi="Times New Roman" w:cs="Times New Roman"/>
          <w:sz w:val="26"/>
          <w:szCs w:val="26"/>
          <w:lang w:val="en-US"/>
        </w:rPr>
        <w:t>”</w:t>
      </w:r>
    </w:p>
    <w:p w14:paraId="28D99DA0" w14:textId="77777777" w:rsidR="004D1B6C" w:rsidRDefault="004D1B6C" w:rsidP="004D1B6C">
      <w:pPr>
        <w:pStyle w:val="ListParagraph"/>
        <w:spacing w:line="360" w:lineRule="auto"/>
        <w:jc w:val="both"/>
        <w:rPr>
          <w:rFonts w:ascii="Times New Roman" w:hAnsi="Times New Roman" w:cs="Times New Roman"/>
          <w:sz w:val="26"/>
          <w:szCs w:val="26"/>
          <w:lang w:val="en-US"/>
        </w:rPr>
      </w:pPr>
    </w:p>
    <w:p w14:paraId="4EFDBA47" w14:textId="6D94DD27" w:rsidR="00850AD8" w:rsidRDefault="003D3C2C" w:rsidP="00850AD8">
      <w:pPr>
        <w:pStyle w:val="ListParagraph"/>
        <w:numPr>
          <w:ilvl w:val="0"/>
          <w:numId w:val="14"/>
        </w:numPr>
        <w:spacing w:line="360" w:lineRule="auto"/>
        <w:jc w:val="both"/>
        <w:rPr>
          <w:rFonts w:ascii="Times New Roman" w:hAnsi="Times New Roman" w:cs="Times New Roman"/>
          <w:sz w:val="26"/>
          <w:szCs w:val="26"/>
          <w:lang w:val="en-US"/>
        </w:rPr>
      </w:pPr>
      <w:r w:rsidRPr="00CA6294">
        <w:rPr>
          <w:rFonts w:ascii="Times New Roman" w:hAnsi="Times New Roman" w:cs="Times New Roman"/>
          <w:sz w:val="26"/>
          <w:szCs w:val="26"/>
          <w:lang w:val="en-US"/>
        </w:rPr>
        <w:t xml:space="preserve"> I do not agree that the failure of the learned Trial Judge to conduct a preliminary inquiry to assess the evidence of RL, even if it is a requirement as argued by Counsel for the Appellant was fatal to the conviction of the Appellant. </w:t>
      </w:r>
      <w:proofErr w:type="gramStart"/>
      <w:r w:rsidRPr="00CA6294">
        <w:rPr>
          <w:rFonts w:ascii="Times New Roman" w:hAnsi="Times New Roman" w:cs="Times New Roman"/>
          <w:sz w:val="26"/>
          <w:szCs w:val="26"/>
          <w:lang w:val="en-US"/>
        </w:rPr>
        <w:t xml:space="preserve">At its worst this would </w:t>
      </w:r>
      <w:r w:rsidRPr="00CA6294">
        <w:rPr>
          <w:rFonts w:ascii="Times New Roman" w:hAnsi="Times New Roman" w:cs="Times New Roman"/>
          <w:sz w:val="26"/>
          <w:szCs w:val="26"/>
          <w:lang w:val="en-US"/>
        </w:rPr>
        <w:lastRenderedPageBreak/>
        <w:t>be an appropriate case to apply the proviso</w:t>
      </w:r>
      <w:r w:rsidR="006E3F1D" w:rsidRPr="00CA6294">
        <w:rPr>
          <w:rFonts w:ascii="Times New Roman" w:hAnsi="Times New Roman" w:cs="Times New Roman"/>
          <w:sz w:val="26"/>
          <w:szCs w:val="26"/>
          <w:lang w:val="en-US"/>
        </w:rPr>
        <w:t xml:space="preserve"> to </w:t>
      </w:r>
      <w:r w:rsidR="006E3F1D" w:rsidRPr="00412C1E">
        <w:rPr>
          <w:rFonts w:ascii="Times New Roman" w:hAnsi="Times New Roman" w:cs="Times New Roman"/>
          <w:b/>
          <w:bCs/>
          <w:sz w:val="26"/>
          <w:szCs w:val="26"/>
          <w:lang w:val="en-US"/>
        </w:rPr>
        <w:t>rule 31(5) of the Seychelles Court of Appeal Rules 2005</w:t>
      </w:r>
      <w:r w:rsidR="006E3F1D" w:rsidRPr="00CA6294">
        <w:rPr>
          <w:rFonts w:ascii="Times New Roman" w:hAnsi="Times New Roman" w:cs="Times New Roman"/>
          <w:sz w:val="26"/>
          <w:szCs w:val="26"/>
          <w:lang w:val="en-US"/>
        </w:rPr>
        <w:t xml:space="preserve"> which states: “</w:t>
      </w:r>
      <w:r w:rsidR="006E3F1D" w:rsidRPr="00412C1E">
        <w:rPr>
          <w:rFonts w:ascii="Times New Roman" w:hAnsi="Times New Roman" w:cs="Times New Roman"/>
          <w:i/>
          <w:iCs/>
          <w:sz w:val="26"/>
          <w:szCs w:val="26"/>
          <w:lang w:val="en-US"/>
        </w:rPr>
        <w:t xml:space="preserve">Provided that the Court may, notwithstanding that it is of opinion that the point or points raised in the appeal might be decided in </w:t>
      </w:r>
      <w:proofErr w:type="spellStart"/>
      <w:r w:rsidR="006E3F1D" w:rsidRPr="00412C1E">
        <w:rPr>
          <w:rFonts w:ascii="Times New Roman" w:hAnsi="Times New Roman" w:cs="Times New Roman"/>
          <w:i/>
          <w:iCs/>
          <w:sz w:val="26"/>
          <w:szCs w:val="26"/>
          <w:lang w:val="en-US"/>
        </w:rPr>
        <w:t>favour</w:t>
      </w:r>
      <w:proofErr w:type="spellEnd"/>
      <w:r w:rsidR="006E3F1D" w:rsidRPr="00412C1E">
        <w:rPr>
          <w:rFonts w:ascii="Times New Roman" w:hAnsi="Times New Roman" w:cs="Times New Roman"/>
          <w:i/>
          <w:iCs/>
          <w:sz w:val="26"/>
          <w:szCs w:val="26"/>
          <w:lang w:val="en-US"/>
        </w:rPr>
        <w:t xml:space="preserve"> of the appellant, dismiss the appeal if it considers that no substantial miscarriage of justice has occurred</w:t>
      </w:r>
      <w:r w:rsidR="006E3F1D" w:rsidRPr="00CA6294">
        <w:rPr>
          <w:rFonts w:ascii="Times New Roman" w:hAnsi="Times New Roman" w:cs="Times New Roman"/>
          <w:sz w:val="26"/>
          <w:szCs w:val="26"/>
          <w:lang w:val="en-US"/>
        </w:rPr>
        <w:t>.”</w:t>
      </w:r>
      <w:proofErr w:type="gramEnd"/>
      <w:r w:rsidR="00850AD8" w:rsidRPr="00CA6294">
        <w:rPr>
          <w:rFonts w:ascii="Times New Roman" w:hAnsi="Times New Roman" w:cs="Times New Roman"/>
          <w:sz w:val="26"/>
          <w:szCs w:val="26"/>
          <w:lang w:val="en-US"/>
        </w:rPr>
        <w:t xml:space="preserve"> </w:t>
      </w:r>
      <w:proofErr w:type="gramStart"/>
      <w:r w:rsidR="00850AD8" w:rsidRPr="00CA6294">
        <w:rPr>
          <w:rFonts w:ascii="Times New Roman" w:hAnsi="Times New Roman" w:cs="Times New Roman"/>
          <w:sz w:val="26"/>
          <w:szCs w:val="26"/>
          <w:lang w:val="en-US"/>
        </w:rPr>
        <w:t xml:space="preserve">Reliance is also placed on </w:t>
      </w:r>
      <w:r w:rsidR="00850AD8" w:rsidRPr="00CA6294">
        <w:rPr>
          <w:rFonts w:ascii="Times New Roman" w:hAnsi="Times New Roman" w:cs="Times New Roman"/>
          <w:b/>
          <w:bCs/>
          <w:sz w:val="26"/>
          <w:szCs w:val="26"/>
          <w:lang w:val="en-US"/>
        </w:rPr>
        <w:t>section 344 of the Criminal Procedure Code</w:t>
      </w:r>
      <w:r w:rsidR="00850AD8" w:rsidRPr="00CA6294">
        <w:rPr>
          <w:rFonts w:ascii="Times New Roman" w:hAnsi="Times New Roman" w:cs="Times New Roman"/>
          <w:sz w:val="26"/>
          <w:szCs w:val="26"/>
          <w:lang w:val="en-US"/>
        </w:rPr>
        <w:t xml:space="preserve"> which states that no finding passed by a court of competent jurisdiction shall be reversed or altered on appeal on account of any omission in the proceedings during the trial under this Code unless such omission has in fact occasioned a failure of justice </w:t>
      </w:r>
      <w:r w:rsidR="00B600DE">
        <w:rPr>
          <w:rFonts w:ascii="Times New Roman" w:hAnsi="Times New Roman" w:cs="Times New Roman"/>
          <w:sz w:val="26"/>
          <w:szCs w:val="26"/>
          <w:u w:val="single"/>
          <w:lang w:val="en-US"/>
        </w:rPr>
        <w:t>and “</w:t>
      </w:r>
      <w:r w:rsidR="00850AD8" w:rsidRPr="00687D7E">
        <w:rPr>
          <w:rFonts w:ascii="Times New Roman" w:hAnsi="Times New Roman" w:cs="Times New Roman"/>
          <w:i/>
          <w:sz w:val="26"/>
          <w:szCs w:val="26"/>
          <w:u w:val="single"/>
          <w:lang w:val="en-US"/>
        </w:rPr>
        <w:t>provided</w:t>
      </w:r>
      <w:r w:rsidR="00850AD8" w:rsidRPr="00687D7E">
        <w:rPr>
          <w:rFonts w:ascii="Times New Roman" w:hAnsi="Times New Roman" w:cs="Times New Roman"/>
          <w:i/>
          <w:sz w:val="26"/>
          <w:szCs w:val="26"/>
          <w:lang w:val="en-US"/>
        </w:rPr>
        <w:t xml:space="preserve"> that in determining whether any omission has occasioned a failure of justice the court shall have</w:t>
      </w:r>
      <w:r w:rsidR="00AC5140" w:rsidRPr="00687D7E">
        <w:rPr>
          <w:rFonts w:ascii="Times New Roman" w:hAnsi="Times New Roman" w:cs="Times New Roman"/>
          <w:i/>
          <w:sz w:val="26"/>
          <w:szCs w:val="26"/>
          <w:lang w:val="en-US"/>
        </w:rPr>
        <w:t xml:space="preserve"> regard to the question whether the objection</w:t>
      </w:r>
      <w:r w:rsidR="00687D7E" w:rsidRPr="00687D7E">
        <w:rPr>
          <w:rFonts w:ascii="Times New Roman" w:hAnsi="Times New Roman" w:cs="Times New Roman"/>
          <w:i/>
          <w:sz w:val="26"/>
          <w:szCs w:val="26"/>
          <w:lang w:val="en-US"/>
        </w:rPr>
        <w:t xml:space="preserve"> </w:t>
      </w:r>
      <w:r w:rsidR="00AC5140" w:rsidRPr="00687D7E">
        <w:rPr>
          <w:rFonts w:ascii="Times New Roman" w:hAnsi="Times New Roman" w:cs="Times New Roman"/>
          <w:i/>
          <w:sz w:val="26"/>
          <w:szCs w:val="26"/>
          <w:lang w:val="en-US"/>
        </w:rPr>
        <w:t>could</w:t>
      </w:r>
      <w:r w:rsidR="00687D7E" w:rsidRPr="00687D7E">
        <w:rPr>
          <w:rFonts w:ascii="Times New Roman" w:hAnsi="Times New Roman" w:cs="Times New Roman"/>
          <w:i/>
          <w:sz w:val="26"/>
          <w:szCs w:val="26"/>
          <w:lang w:val="en-US"/>
        </w:rPr>
        <w:t xml:space="preserve"> and should have</w:t>
      </w:r>
      <w:r w:rsidR="00850AD8" w:rsidRPr="00687D7E">
        <w:rPr>
          <w:rFonts w:ascii="Times New Roman" w:hAnsi="Times New Roman" w:cs="Times New Roman"/>
          <w:i/>
          <w:sz w:val="26"/>
          <w:szCs w:val="26"/>
          <w:lang w:val="en-US"/>
        </w:rPr>
        <w:t xml:space="preserve"> been raised at an earlier stage in the proceedings</w:t>
      </w:r>
      <w:r w:rsidR="00850AD8" w:rsidRPr="00CA6294">
        <w:rPr>
          <w:rFonts w:ascii="Times New Roman" w:hAnsi="Times New Roman" w:cs="Times New Roman"/>
          <w:sz w:val="26"/>
          <w:szCs w:val="26"/>
          <w:lang w:val="en-US"/>
        </w:rPr>
        <w:t>.</w:t>
      </w:r>
      <w:r w:rsidR="00687D7E">
        <w:rPr>
          <w:rFonts w:ascii="Times New Roman" w:hAnsi="Times New Roman" w:cs="Times New Roman"/>
          <w:sz w:val="26"/>
          <w:szCs w:val="26"/>
          <w:lang w:val="en-US"/>
        </w:rPr>
        <w:t>”</w:t>
      </w:r>
      <w:proofErr w:type="gramEnd"/>
    </w:p>
    <w:p w14:paraId="2DEFE1A9" w14:textId="77777777" w:rsidR="00CA6294" w:rsidRPr="00850AD8" w:rsidRDefault="00CA6294" w:rsidP="00CA6294">
      <w:pPr>
        <w:pStyle w:val="ListParagraph"/>
        <w:spacing w:line="360" w:lineRule="auto"/>
        <w:jc w:val="both"/>
        <w:rPr>
          <w:rFonts w:ascii="Times New Roman" w:hAnsi="Times New Roman" w:cs="Times New Roman"/>
          <w:sz w:val="26"/>
          <w:szCs w:val="26"/>
          <w:lang w:val="en-US"/>
        </w:rPr>
      </w:pPr>
    </w:p>
    <w:p w14:paraId="4A5D273A" w14:textId="420BB746" w:rsidR="00063DCF" w:rsidRDefault="008C751F" w:rsidP="002A36F2">
      <w:pPr>
        <w:pStyle w:val="ListParagraph"/>
        <w:numPr>
          <w:ilvl w:val="0"/>
          <w:numId w:val="14"/>
        </w:numPr>
        <w:spacing w:line="360" w:lineRule="auto"/>
        <w:jc w:val="both"/>
        <w:rPr>
          <w:rFonts w:ascii="Times New Roman" w:hAnsi="Times New Roman" w:cs="Times New Roman"/>
          <w:sz w:val="26"/>
          <w:szCs w:val="26"/>
          <w:lang w:val="en-US"/>
        </w:rPr>
      </w:pPr>
      <w:r w:rsidRPr="00560744">
        <w:rPr>
          <w:rFonts w:ascii="Times New Roman" w:hAnsi="Times New Roman" w:cs="Times New Roman"/>
          <w:sz w:val="26"/>
          <w:szCs w:val="26"/>
          <w:lang w:val="en-US"/>
        </w:rPr>
        <w:t xml:space="preserve"> </w:t>
      </w:r>
      <w:proofErr w:type="gramStart"/>
      <w:r w:rsidRPr="00560744">
        <w:rPr>
          <w:rFonts w:ascii="Times New Roman" w:hAnsi="Times New Roman" w:cs="Times New Roman"/>
          <w:sz w:val="26"/>
          <w:szCs w:val="26"/>
          <w:lang w:val="en-US"/>
        </w:rPr>
        <w:t xml:space="preserve">I am </w:t>
      </w:r>
      <w:r w:rsidR="00412C1E" w:rsidRPr="00560744">
        <w:rPr>
          <w:rFonts w:ascii="Times New Roman" w:hAnsi="Times New Roman" w:cs="Times New Roman"/>
          <w:sz w:val="26"/>
          <w:szCs w:val="26"/>
          <w:lang w:val="en-US"/>
        </w:rPr>
        <w:t>therefore</w:t>
      </w:r>
      <w:r w:rsidRPr="00560744">
        <w:rPr>
          <w:rFonts w:ascii="Times New Roman" w:hAnsi="Times New Roman" w:cs="Times New Roman"/>
          <w:sz w:val="26"/>
          <w:szCs w:val="26"/>
          <w:lang w:val="en-US"/>
        </w:rPr>
        <w:t xml:space="preserve"> of the view that a counsel having had the opportunity to</w:t>
      </w:r>
      <w:r w:rsidR="003D3C2C" w:rsidRPr="00560744">
        <w:rPr>
          <w:rFonts w:ascii="Times New Roman" w:hAnsi="Times New Roman" w:cs="Times New Roman"/>
          <w:sz w:val="26"/>
          <w:szCs w:val="26"/>
          <w:lang w:val="en-US"/>
        </w:rPr>
        <w:t xml:space="preserve"> caution the judge</w:t>
      </w:r>
      <w:r w:rsidR="00CA6294" w:rsidRPr="00560744">
        <w:rPr>
          <w:rFonts w:ascii="Times New Roman" w:hAnsi="Times New Roman" w:cs="Times New Roman"/>
          <w:sz w:val="26"/>
          <w:szCs w:val="26"/>
          <w:lang w:val="en-US"/>
        </w:rPr>
        <w:t>, if he so believed in the importance of the preliminary enquiry to assess the evidence of RL before she testified, cannot be heard to complain on appeal in relation to such omission</w:t>
      </w:r>
      <w:r w:rsidR="00410FF4">
        <w:rPr>
          <w:rFonts w:ascii="Times New Roman" w:hAnsi="Times New Roman" w:cs="Times New Roman"/>
          <w:sz w:val="26"/>
          <w:szCs w:val="26"/>
          <w:lang w:val="en-US"/>
        </w:rPr>
        <w:t>,</w:t>
      </w:r>
      <w:r w:rsidR="00CA6294" w:rsidRPr="00560744">
        <w:rPr>
          <w:rFonts w:ascii="Times New Roman" w:hAnsi="Times New Roman" w:cs="Times New Roman"/>
          <w:sz w:val="26"/>
          <w:szCs w:val="26"/>
          <w:lang w:val="en-US"/>
        </w:rPr>
        <w:t xml:space="preserve"> as stated in the proviso to section 344 of the Criminal Procedure Code.</w:t>
      </w:r>
      <w:proofErr w:type="gramEnd"/>
      <w:r w:rsidR="00361FB9" w:rsidRPr="00560744">
        <w:rPr>
          <w:rFonts w:ascii="Times New Roman" w:hAnsi="Times New Roman" w:cs="Times New Roman"/>
          <w:sz w:val="26"/>
          <w:szCs w:val="26"/>
          <w:lang w:val="en-US"/>
        </w:rPr>
        <w:t xml:space="preserve"> </w:t>
      </w:r>
      <w:r w:rsidR="002F4D76" w:rsidRPr="00560744">
        <w:rPr>
          <w:rFonts w:ascii="Times New Roman" w:hAnsi="Times New Roman" w:cs="Times New Roman"/>
          <w:sz w:val="26"/>
          <w:szCs w:val="26"/>
          <w:lang w:val="en-US"/>
        </w:rPr>
        <w:t>In</w:t>
      </w:r>
      <w:r w:rsidR="00361FB9" w:rsidRPr="00560744">
        <w:rPr>
          <w:rFonts w:ascii="Times New Roman" w:hAnsi="Times New Roman" w:cs="Times New Roman"/>
          <w:sz w:val="26"/>
          <w:szCs w:val="26"/>
          <w:lang w:val="en-US"/>
        </w:rPr>
        <w:t xml:space="preserve"> </w:t>
      </w:r>
      <w:proofErr w:type="spellStart"/>
      <w:r w:rsidR="00361FB9" w:rsidRPr="00560744">
        <w:rPr>
          <w:rFonts w:ascii="Times New Roman" w:hAnsi="Times New Roman" w:cs="Times New Roman"/>
          <w:b/>
          <w:sz w:val="26"/>
          <w:szCs w:val="26"/>
          <w:lang w:val="en-US"/>
        </w:rPr>
        <w:t>Bimlesh</w:t>
      </w:r>
      <w:proofErr w:type="spellEnd"/>
      <w:r w:rsidR="00361FB9" w:rsidRPr="00560744">
        <w:rPr>
          <w:rFonts w:ascii="Times New Roman" w:hAnsi="Times New Roman" w:cs="Times New Roman"/>
          <w:b/>
          <w:sz w:val="26"/>
          <w:szCs w:val="26"/>
          <w:lang w:val="en-US"/>
        </w:rPr>
        <w:t xml:space="preserve"> Prakash </w:t>
      </w:r>
      <w:proofErr w:type="spellStart"/>
      <w:r w:rsidR="00361FB9" w:rsidRPr="00560744">
        <w:rPr>
          <w:rFonts w:ascii="Times New Roman" w:hAnsi="Times New Roman" w:cs="Times New Roman"/>
          <w:b/>
          <w:sz w:val="26"/>
          <w:szCs w:val="26"/>
          <w:lang w:val="en-US"/>
        </w:rPr>
        <w:t>Dayal</w:t>
      </w:r>
      <w:proofErr w:type="spellEnd"/>
      <w:r w:rsidR="00361FB9" w:rsidRPr="00560744">
        <w:rPr>
          <w:rFonts w:ascii="Times New Roman" w:hAnsi="Times New Roman" w:cs="Times New Roman"/>
          <w:b/>
          <w:sz w:val="26"/>
          <w:szCs w:val="26"/>
          <w:lang w:val="en-US"/>
        </w:rPr>
        <w:t xml:space="preserve"> V </w:t>
      </w:r>
      <w:proofErr w:type="gramStart"/>
      <w:r w:rsidR="00361FB9" w:rsidRPr="00560744">
        <w:rPr>
          <w:rFonts w:ascii="Times New Roman" w:hAnsi="Times New Roman" w:cs="Times New Roman"/>
          <w:b/>
          <w:sz w:val="26"/>
          <w:szCs w:val="26"/>
          <w:lang w:val="en-US"/>
        </w:rPr>
        <w:t>The</w:t>
      </w:r>
      <w:proofErr w:type="gramEnd"/>
      <w:r w:rsidR="00361FB9" w:rsidRPr="00560744">
        <w:rPr>
          <w:rFonts w:ascii="Times New Roman" w:hAnsi="Times New Roman" w:cs="Times New Roman"/>
          <w:b/>
          <w:sz w:val="26"/>
          <w:szCs w:val="26"/>
          <w:lang w:val="en-US"/>
        </w:rPr>
        <w:t xml:space="preserve"> State AAU 0109 of 2014</w:t>
      </w:r>
      <w:r w:rsidR="00361FB9" w:rsidRPr="00560744">
        <w:rPr>
          <w:rFonts w:ascii="Times New Roman" w:hAnsi="Times New Roman" w:cs="Times New Roman"/>
          <w:sz w:val="26"/>
          <w:szCs w:val="26"/>
          <w:lang w:val="en-US"/>
        </w:rPr>
        <w:t xml:space="preserve"> citing</w:t>
      </w:r>
      <w:r w:rsidR="002F4D76" w:rsidRPr="00560744">
        <w:rPr>
          <w:rFonts w:ascii="Times New Roman" w:hAnsi="Times New Roman" w:cs="Times New Roman"/>
          <w:sz w:val="26"/>
          <w:szCs w:val="26"/>
          <w:lang w:val="en-US"/>
        </w:rPr>
        <w:t xml:space="preserve"> </w:t>
      </w:r>
      <w:r w:rsidR="00560744" w:rsidRPr="00560744">
        <w:rPr>
          <w:rFonts w:ascii="Times New Roman" w:hAnsi="Times New Roman" w:cs="Times New Roman"/>
          <w:b/>
          <w:sz w:val="26"/>
          <w:szCs w:val="26"/>
          <w:lang w:val="en-US"/>
        </w:rPr>
        <w:t>Raj V The State</w:t>
      </w:r>
      <w:r w:rsidR="00361FB9" w:rsidRPr="00560744">
        <w:rPr>
          <w:rFonts w:ascii="Times New Roman" w:hAnsi="Times New Roman" w:cs="Times New Roman"/>
          <w:b/>
          <w:sz w:val="26"/>
          <w:szCs w:val="26"/>
          <w:lang w:val="en-US"/>
        </w:rPr>
        <w:t>,</w:t>
      </w:r>
      <w:r w:rsidR="00560744" w:rsidRPr="00560744">
        <w:rPr>
          <w:rFonts w:ascii="Times New Roman" w:hAnsi="Times New Roman" w:cs="Times New Roman"/>
          <w:b/>
          <w:sz w:val="26"/>
          <w:szCs w:val="26"/>
          <w:lang w:val="en-US"/>
        </w:rPr>
        <w:t xml:space="preserve"> CA V 0003 0f 2014; 20 August 2014 FJSC 12</w:t>
      </w:r>
      <w:r w:rsidR="00560744" w:rsidRPr="00560744">
        <w:rPr>
          <w:rFonts w:ascii="Times New Roman" w:hAnsi="Times New Roman" w:cs="Times New Roman"/>
          <w:sz w:val="26"/>
          <w:szCs w:val="26"/>
          <w:lang w:val="en-US"/>
        </w:rPr>
        <w:t>,</w:t>
      </w:r>
      <w:r w:rsidR="00361FB9" w:rsidRPr="00560744">
        <w:rPr>
          <w:rFonts w:ascii="Times New Roman" w:hAnsi="Times New Roman" w:cs="Times New Roman"/>
          <w:sz w:val="26"/>
          <w:szCs w:val="26"/>
          <w:lang w:val="en-US"/>
        </w:rPr>
        <w:t xml:space="preserve"> the Court of Appeal</w:t>
      </w:r>
      <w:r w:rsidR="00B600DE">
        <w:rPr>
          <w:rFonts w:ascii="Times New Roman" w:hAnsi="Times New Roman" w:cs="Times New Roman"/>
          <w:sz w:val="26"/>
          <w:szCs w:val="26"/>
          <w:lang w:val="en-US"/>
        </w:rPr>
        <w:t xml:space="preserve"> of Fiji</w:t>
      </w:r>
      <w:r w:rsidR="00361FB9" w:rsidRPr="00560744">
        <w:rPr>
          <w:rFonts w:ascii="Times New Roman" w:hAnsi="Times New Roman" w:cs="Times New Roman"/>
          <w:sz w:val="26"/>
          <w:szCs w:val="26"/>
          <w:lang w:val="en-US"/>
        </w:rPr>
        <w:t xml:space="preserve"> stated: “</w:t>
      </w:r>
      <w:r w:rsidR="00560744" w:rsidRPr="00B600DE">
        <w:rPr>
          <w:rFonts w:ascii="Times New Roman" w:hAnsi="Times New Roman" w:cs="Times New Roman"/>
          <w:i/>
          <w:sz w:val="26"/>
          <w:szCs w:val="26"/>
          <w:lang w:val="en-US"/>
        </w:rPr>
        <w:t xml:space="preserve">The raising of direction in this way is a useful trial function and in following it, counsel assist in achieving a fair trial. In doing so they act in their client’s interest. The appellate courts will not look </w:t>
      </w:r>
      <w:proofErr w:type="spellStart"/>
      <w:r w:rsidR="00560744" w:rsidRPr="00B600DE">
        <w:rPr>
          <w:rFonts w:ascii="Times New Roman" w:hAnsi="Times New Roman" w:cs="Times New Roman"/>
          <w:i/>
          <w:sz w:val="26"/>
          <w:szCs w:val="26"/>
          <w:lang w:val="en-US"/>
        </w:rPr>
        <w:t>favourably</w:t>
      </w:r>
      <w:proofErr w:type="spellEnd"/>
      <w:r w:rsidR="00560744" w:rsidRPr="00B600DE">
        <w:rPr>
          <w:rFonts w:ascii="Times New Roman" w:hAnsi="Times New Roman" w:cs="Times New Roman"/>
          <w:i/>
          <w:sz w:val="26"/>
          <w:szCs w:val="26"/>
          <w:lang w:val="en-US"/>
        </w:rPr>
        <w:t xml:space="preserve"> on cases where counsel have held their seats, hoping for an appeal point, when issues in directions should have been raised with the</w:t>
      </w:r>
      <w:r w:rsidR="00B600DE" w:rsidRPr="00B600DE">
        <w:rPr>
          <w:rFonts w:ascii="Times New Roman" w:hAnsi="Times New Roman" w:cs="Times New Roman"/>
          <w:i/>
          <w:sz w:val="26"/>
          <w:szCs w:val="26"/>
          <w:lang w:val="en-US"/>
        </w:rPr>
        <w:t xml:space="preserve"> judge…</w:t>
      </w:r>
      <w:r w:rsidR="00B600DE">
        <w:rPr>
          <w:rFonts w:ascii="Times New Roman" w:hAnsi="Times New Roman" w:cs="Times New Roman"/>
          <w:sz w:val="26"/>
          <w:szCs w:val="26"/>
          <w:lang w:val="en-US"/>
        </w:rPr>
        <w:t xml:space="preserve">” In the Fiji Supreme Court case of </w:t>
      </w:r>
      <w:proofErr w:type="spellStart"/>
      <w:r w:rsidR="00B600DE" w:rsidRPr="00B600DE">
        <w:rPr>
          <w:rFonts w:ascii="Times New Roman" w:hAnsi="Times New Roman" w:cs="Times New Roman"/>
          <w:b/>
          <w:sz w:val="26"/>
          <w:szCs w:val="26"/>
          <w:lang w:val="en-US"/>
        </w:rPr>
        <w:t>Varsiko</w:t>
      </w:r>
      <w:proofErr w:type="spellEnd"/>
      <w:r w:rsidR="00B600DE" w:rsidRPr="00B600DE">
        <w:rPr>
          <w:rFonts w:ascii="Times New Roman" w:hAnsi="Times New Roman" w:cs="Times New Roman"/>
          <w:b/>
          <w:sz w:val="26"/>
          <w:szCs w:val="26"/>
          <w:lang w:val="en-US"/>
        </w:rPr>
        <w:t xml:space="preserve"> </w:t>
      </w:r>
      <w:proofErr w:type="spellStart"/>
      <w:r w:rsidR="00B600DE" w:rsidRPr="00B600DE">
        <w:rPr>
          <w:rFonts w:ascii="Times New Roman" w:hAnsi="Times New Roman" w:cs="Times New Roman"/>
          <w:b/>
          <w:sz w:val="26"/>
          <w:szCs w:val="26"/>
          <w:lang w:val="en-US"/>
        </w:rPr>
        <w:t>Tuwai</w:t>
      </w:r>
      <w:proofErr w:type="spellEnd"/>
      <w:r w:rsidR="00B600DE" w:rsidRPr="00B600DE">
        <w:rPr>
          <w:rFonts w:ascii="Times New Roman" w:hAnsi="Times New Roman" w:cs="Times New Roman"/>
          <w:b/>
          <w:sz w:val="26"/>
          <w:szCs w:val="26"/>
          <w:lang w:val="en-US"/>
        </w:rPr>
        <w:t xml:space="preserve"> V The State CA V 0003 of 2014, 20 August 2014,</w:t>
      </w:r>
      <w:r w:rsidR="00B600DE">
        <w:rPr>
          <w:rFonts w:ascii="Times New Roman" w:hAnsi="Times New Roman" w:cs="Times New Roman"/>
          <w:sz w:val="26"/>
          <w:szCs w:val="26"/>
          <w:lang w:val="en-US"/>
        </w:rPr>
        <w:t xml:space="preserve"> it was said that counsel should not employ a deliberate tactic to find an appeal point by waiting for Trial Judges to make mistakes to find a point of appeal. </w:t>
      </w:r>
    </w:p>
    <w:p w14:paraId="7FA38F3B" w14:textId="77777777" w:rsidR="00560744" w:rsidRPr="00560744" w:rsidRDefault="00560744" w:rsidP="00560744">
      <w:pPr>
        <w:pStyle w:val="ListParagraph"/>
        <w:rPr>
          <w:rFonts w:ascii="Times New Roman" w:hAnsi="Times New Roman" w:cs="Times New Roman"/>
          <w:sz w:val="26"/>
          <w:szCs w:val="26"/>
          <w:lang w:val="en-US"/>
        </w:rPr>
      </w:pPr>
    </w:p>
    <w:p w14:paraId="5BBAF294" w14:textId="77777777" w:rsidR="00560744" w:rsidRPr="00560744" w:rsidRDefault="00560744" w:rsidP="00560744">
      <w:pPr>
        <w:pStyle w:val="ListParagraph"/>
        <w:spacing w:line="360" w:lineRule="auto"/>
        <w:jc w:val="both"/>
        <w:rPr>
          <w:rFonts w:ascii="Times New Roman" w:hAnsi="Times New Roman" w:cs="Times New Roman"/>
          <w:sz w:val="26"/>
          <w:szCs w:val="26"/>
          <w:lang w:val="en-US"/>
        </w:rPr>
      </w:pPr>
    </w:p>
    <w:p w14:paraId="32218A15" w14:textId="7C2D8C79" w:rsidR="003D6BD5" w:rsidRDefault="00560AA4" w:rsidP="00560AA4">
      <w:pPr>
        <w:pStyle w:val="ListParagraph"/>
        <w:numPr>
          <w:ilvl w:val="0"/>
          <w:numId w:val="14"/>
        </w:numPr>
        <w:spacing w:line="360" w:lineRule="auto"/>
        <w:jc w:val="both"/>
        <w:rPr>
          <w:rFonts w:ascii="Times New Roman" w:hAnsi="Times New Roman" w:cs="Times New Roman"/>
          <w:sz w:val="26"/>
          <w:szCs w:val="26"/>
          <w:lang w:val="en-US"/>
        </w:rPr>
      </w:pPr>
      <w:proofErr w:type="gramStart"/>
      <w:r w:rsidRPr="00560AA4">
        <w:rPr>
          <w:rFonts w:ascii="Times New Roman" w:hAnsi="Times New Roman" w:cs="Times New Roman"/>
          <w:sz w:val="26"/>
          <w:szCs w:val="26"/>
          <w:lang w:val="en-US"/>
        </w:rPr>
        <w:lastRenderedPageBreak/>
        <w:t>As regards sentence</w:t>
      </w:r>
      <w:r w:rsidR="001275A2">
        <w:rPr>
          <w:rFonts w:ascii="Times New Roman" w:hAnsi="Times New Roman" w:cs="Times New Roman"/>
          <w:sz w:val="26"/>
          <w:szCs w:val="26"/>
          <w:lang w:val="en-US"/>
        </w:rPr>
        <w:t>,</w:t>
      </w:r>
      <w:r w:rsidR="00C000C2">
        <w:rPr>
          <w:rFonts w:ascii="Times New Roman" w:hAnsi="Times New Roman" w:cs="Times New Roman"/>
          <w:sz w:val="26"/>
          <w:szCs w:val="26"/>
          <w:lang w:val="en-US"/>
        </w:rPr>
        <w:t xml:space="preserve"> the learned Trial Judge had taken into consideration the probation report called on behalf of the Appellant and the plea in mitigation of the Appellant’s counsel where reference has been made in the Sentencing Order that the Appellant is a young man of 26 years and a father of 3 minor children of 4 years, 2 ½ years and 1 year.</w:t>
      </w:r>
      <w:proofErr w:type="gramEnd"/>
      <w:r w:rsidR="005F698A">
        <w:rPr>
          <w:rFonts w:ascii="Times New Roman" w:hAnsi="Times New Roman" w:cs="Times New Roman"/>
          <w:sz w:val="26"/>
          <w:szCs w:val="26"/>
          <w:lang w:val="en-US"/>
        </w:rPr>
        <w:t xml:space="preserve"> The Trial Judge had stated in the Sente</w:t>
      </w:r>
      <w:r w:rsidR="003D6BD5">
        <w:rPr>
          <w:rFonts w:ascii="Times New Roman" w:hAnsi="Times New Roman" w:cs="Times New Roman"/>
          <w:sz w:val="26"/>
          <w:szCs w:val="26"/>
          <w:lang w:val="en-US"/>
        </w:rPr>
        <w:t>n</w:t>
      </w:r>
      <w:r w:rsidR="005F698A">
        <w:rPr>
          <w:rFonts w:ascii="Times New Roman" w:hAnsi="Times New Roman" w:cs="Times New Roman"/>
          <w:sz w:val="26"/>
          <w:szCs w:val="26"/>
          <w:lang w:val="en-US"/>
        </w:rPr>
        <w:t xml:space="preserve">cing </w:t>
      </w:r>
      <w:proofErr w:type="gramStart"/>
      <w:r w:rsidR="005F698A">
        <w:rPr>
          <w:rFonts w:ascii="Times New Roman" w:hAnsi="Times New Roman" w:cs="Times New Roman"/>
          <w:sz w:val="26"/>
          <w:szCs w:val="26"/>
          <w:lang w:val="en-US"/>
        </w:rPr>
        <w:t>Order:</w:t>
      </w:r>
      <w:proofErr w:type="gramEnd"/>
      <w:r w:rsidR="005F698A">
        <w:rPr>
          <w:rFonts w:ascii="Times New Roman" w:hAnsi="Times New Roman" w:cs="Times New Roman"/>
          <w:sz w:val="26"/>
          <w:szCs w:val="26"/>
          <w:lang w:val="en-US"/>
        </w:rPr>
        <w:t xml:space="preserve"> “</w:t>
      </w:r>
      <w:r w:rsidR="003D6BD5">
        <w:rPr>
          <w:rFonts w:ascii="Times New Roman" w:hAnsi="Times New Roman" w:cs="Times New Roman"/>
          <w:sz w:val="26"/>
          <w:szCs w:val="26"/>
          <w:lang w:val="en-US"/>
        </w:rPr>
        <w:t xml:space="preserve">The Probation Services showed that the convict maintains his innocence despite the conviction and has shown no remorse at any stage. He is more concerned with the effect of the sentence on his personal life and that of his immediate family. The Probation Services recommended a sentence that would be appropriate and serve as a deterrent from further criminal behavior.” </w:t>
      </w:r>
      <w:r w:rsidR="00C000C2">
        <w:rPr>
          <w:rFonts w:ascii="Times New Roman" w:hAnsi="Times New Roman" w:cs="Times New Roman"/>
          <w:sz w:val="26"/>
          <w:szCs w:val="26"/>
          <w:lang w:val="en-US"/>
        </w:rPr>
        <w:t>The learned Trial Judge has set out both the mitigating and aggr</w:t>
      </w:r>
      <w:r w:rsidR="005F698A">
        <w:rPr>
          <w:rFonts w:ascii="Times New Roman" w:hAnsi="Times New Roman" w:cs="Times New Roman"/>
          <w:sz w:val="26"/>
          <w:szCs w:val="26"/>
          <w:lang w:val="en-US"/>
        </w:rPr>
        <w:t>avating facts in detail and I</w:t>
      </w:r>
      <w:r w:rsidR="00C000C2">
        <w:rPr>
          <w:rFonts w:ascii="Times New Roman" w:hAnsi="Times New Roman" w:cs="Times New Roman"/>
          <w:sz w:val="26"/>
          <w:szCs w:val="26"/>
          <w:lang w:val="en-US"/>
        </w:rPr>
        <w:t xml:space="preserve"> find that the learned Trial Judge </w:t>
      </w:r>
      <w:proofErr w:type="gramStart"/>
      <w:r w:rsidR="00C000C2">
        <w:rPr>
          <w:rFonts w:ascii="Times New Roman" w:hAnsi="Times New Roman" w:cs="Times New Roman"/>
          <w:sz w:val="26"/>
          <w:szCs w:val="26"/>
          <w:lang w:val="en-US"/>
        </w:rPr>
        <w:t>cannot be faulted</w:t>
      </w:r>
      <w:proofErr w:type="gramEnd"/>
      <w:r w:rsidR="00C000C2">
        <w:rPr>
          <w:rFonts w:ascii="Times New Roman" w:hAnsi="Times New Roman" w:cs="Times New Roman"/>
          <w:sz w:val="26"/>
          <w:szCs w:val="26"/>
          <w:lang w:val="en-US"/>
        </w:rPr>
        <w:t xml:space="preserve"> in anyway.</w:t>
      </w:r>
      <w:r w:rsidR="00461F6D">
        <w:rPr>
          <w:rFonts w:ascii="Times New Roman" w:hAnsi="Times New Roman" w:cs="Times New Roman"/>
          <w:sz w:val="26"/>
          <w:szCs w:val="26"/>
          <w:lang w:val="en-US"/>
        </w:rPr>
        <w:t xml:space="preserve"> None of the well-known grounds where an appellate court </w:t>
      </w:r>
      <w:r w:rsidR="003D6BD5">
        <w:rPr>
          <w:rFonts w:ascii="Times New Roman" w:hAnsi="Times New Roman" w:cs="Times New Roman"/>
          <w:sz w:val="26"/>
          <w:szCs w:val="26"/>
          <w:lang w:val="en-US"/>
        </w:rPr>
        <w:t>interferes</w:t>
      </w:r>
      <w:r w:rsidR="00461F6D">
        <w:rPr>
          <w:rFonts w:ascii="Times New Roman" w:hAnsi="Times New Roman" w:cs="Times New Roman"/>
          <w:sz w:val="26"/>
          <w:szCs w:val="26"/>
          <w:lang w:val="en-US"/>
        </w:rPr>
        <w:t xml:space="preserve"> with the sentence passed by the trial court are existent in this case. This was essentially a case where deterrence, denunciation and community protection especially of young children</w:t>
      </w:r>
      <w:r w:rsidR="005F698A">
        <w:rPr>
          <w:rFonts w:ascii="Times New Roman" w:hAnsi="Times New Roman" w:cs="Times New Roman"/>
          <w:sz w:val="26"/>
          <w:szCs w:val="26"/>
          <w:lang w:val="en-US"/>
        </w:rPr>
        <w:t xml:space="preserve"> had to </w:t>
      </w:r>
      <w:proofErr w:type="gramStart"/>
      <w:r w:rsidR="005F698A">
        <w:rPr>
          <w:rFonts w:ascii="Times New Roman" w:hAnsi="Times New Roman" w:cs="Times New Roman"/>
          <w:sz w:val="26"/>
          <w:szCs w:val="26"/>
          <w:lang w:val="en-US"/>
        </w:rPr>
        <w:t>be considered</w:t>
      </w:r>
      <w:proofErr w:type="gramEnd"/>
      <w:r w:rsidR="005F698A">
        <w:rPr>
          <w:rFonts w:ascii="Times New Roman" w:hAnsi="Times New Roman" w:cs="Times New Roman"/>
          <w:sz w:val="26"/>
          <w:szCs w:val="26"/>
          <w:lang w:val="en-US"/>
        </w:rPr>
        <w:t>. The sentence imposed by the learned Trial Judge in my view has not breached, and is in line with the well-known principles of sentencing, namely parsimony, proportionality, parity and totality. The authorities cited by the learned Counsel for the Appellant have no relevance to the facts of this case or the manner adopted by the learned Trial Judge in determining the sentence imposed on the Appellant</w:t>
      </w:r>
      <w:r w:rsidR="003D6BD5">
        <w:rPr>
          <w:rFonts w:ascii="Times New Roman" w:hAnsi="Times New Roman" w:cs="Times New Roman"/>
          <w:sz w:val="26"/>
          <w:szCs w:val="26"/>
          <w:lang w:val="en-US"/>
        </w:rPr>
        <w:t>.</w:t>
      </w:r>
    </w:p>
    <w:p w14:paraId="7A72F2C4" w14:textId="77777777" w:rsidR="003D6BD5" w:rsidRDefault="003D6BD5" w:rsidP="003D6BD5">
      <w:pPr>
        <w:pStyle w:val="ListParagraph"/>
        <w:spacing w:line="360" w:lineRule="auto"/>
        <w:jc w:val="both"/>
        <w:rPr>
          <w:rFonts w:ascii="Times New Roman" w:hAnsi="Times New Roman" w:cs="Times New Roman"/>
          <w:sz w:val="26"/>
          <w:szCs w:val="26"/>
          <w:lang w:val="en-US"/>
        </w:rPr>
      </w:pPr>
    </w:p>
    <w:p w14:paraId="07396F84" w14:textId="240D45F0" w:rsidR="00E879E2" w:rsidRPr="00B70EFA" w:rsidRDefault="003D6BD5" w:rsidP="00E879E2">
      <w:pPr>
        <w:pStyle w:val="ListParagraph"/>
        <w:numPr>
          <w:ilvl w:val="0"/>
          <w:numId w:val="14"/>
        </w:num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I was mindful of increasing the sentence</w:t>
      </w:r>
      <w:r w:rsidR="00560AA4" w:rsidRPr="00560AA4">
        <w:rPr>
          <w:rFonts w:ascii="Times New Roman" w:hAnsi="Times New Roman" w:cs="Times New Roman"/>
          <w:sz w:val="26"/>
          <w:szCs w:val="26"/>
          <w:lang w:val="en-US"/>
        </w:rPr>
        <w:t xml:space="preserve"> in accordance with the powers of the Court of Appeal as laid down in rule </w:t>
      </w:r>
      <w:r w:rsidR="009B3181">
        <w:rPr>
          <w:rFonts w:ascii="Times New Roman" w:hAnsi="Times New Roman" w:cs="Times New Roman"/>
          <w:sz w:val="26"/>
          <w:szCs w:val="26"/>
          <w:lang w:val="en-US"/>
        </w:rPr>
        <w:t xml:space="preserve">31(5) </w:t>
      </w:r>
      <w:r w:rsidR="00560AA4" w:rsidRPr="00560AA4">
        <w:rPr>
          <w:rFonts w:ascii="Times New Roman" w:hAnsi="Times New Roman" w:cs="Times New Roman"/>
          <w:sz w:val="26"/>
          <w:szCs w:val="26"/>
          <w:lang w:val="en-US"/>
        </w:rPr>
        <w:t>of the Seychelles Court of Appeal Rules</w:t>
      </w:r>
      <w:r w:rsidR="009B3181">
        <w:rPr>
          <w:rFonts w:ascii="Times New Roman" w:hAnsi="Times New Roman" w:cs="Times New Roman"/>
          <w:sz w:val="26"/>
          <w:szCs w:val="26"/>
          <w:lang w:val="en-US"/>
        </w:rPr>
        <w:t xml:space="preserve"> 2005</w:t>
      </w:r>
      <w:r w:rsidR="00560AA4" w:rsidRPr="00560AA4">
        <w:rPr>
          <w:rFonts w:ascii="Times New Roman" w:hAnsi="Times New Roman" w:cs="Times New Roman"/>
          <w:sz w:val="26"/>
          <w:szCs w:val="26"/>
          <w:lang w:val="en-US"/>
        </w:rPr>
        <w:t xml:space="preserve">, but refrained from doing so, only taking into consideration that the Appellant </w:t>
      </w:r>
      <w:r>
        <w:rPr>
          <w:rFonts w:ascii="Times New Roman" w:hAnsi="Times New Roman" w:cs="Times New Roman"/>
          <w:sz w:val="26"/>
          <w:szCs w:val="26"/>
          <w:lang w:val="en-US"/>
        </w:rPr>
        <w:t xml:space="preserve">probably had just turned </w:t>
      </w:r>
      <w:r w:rsidR="00560AA4" w:rsidRPr="00560AA4">
        <w:rPr>
          <w:rFonts w:ascii="Times New Roman" w:hAnsi="Times New Roman" w:cs="Times New Roman"/>
          <w:sz w:val="26"/>
          <w:szCs w:val="26"/>
          <w:lang w:val="en-US"/>
        </w:rPr>
        <w:t>18 years when he committed these offences</w:t>
      </w:r>
      <w:r w:rsidR="009B3181">
        <w:rPr>
          <w:rFonts w:ascii="Times New Roman" w:hAnsi="Times New Roman" w:cs="Times New Roman"/>
          <w:sz w:val="26"/>
          <w:szCs w:val="26"/>
          <w:lang w:val="en-US"/>
        </w:rPr>
        <w:t xml:space="preserve"> and his background</w:t>
      </w:r>
      <w:r w:rsidR="00560AA4" w:rsidRPr="00560AA4">
        <w:rPr>
          <w:rFonts w:ascii="Times New Roman" w:hAnsi="Times New Roman" w:cs="Times New Roman"/>
          <w:sz w:val="26"/>
          <w:szCs w:val="26"/>
          <w:lang w:val="en-US"/>
        </w:rPr>
        <w:t>.</w:t>
      </w:r>
      <w:r w:rsidR="009B3181" w:rsidRPr="009B3181">
        <w:rPr>
          <w:rFonts w:ascii="Times New Roman" w:hAnsi="Times New Roman" w:cs="Times New Roman"/>
          <w:sz w:val="26"/>
          <w:szCs w:val="26"/>
          <w:lang w:val="en-US"/>
        </w:rPr>
        <w:t xml:space="preserve"> </w:t>
      </w:r>
      <w:r w:rsidR="009B3181" w:rsidRPr="00B47793">
        <w:rPr>
          <w:rFonts w:ascii="Times New Roman" w:hAnsi="Times New Roman" w:cs="Times New Roman"/>
          <w:sz w:val="26"/>
          <w:szCs w:val="26"/>
          <w:lang w:val="en-US"/>
        </w:rPr>
        <w:t xml:space="preserve">The sentence for Sexual interference with a child </w:t>
      </w:r>
      <w:proofErr w:type="gramStart"/>
      <w:r w:rsidR="009B3181" w:rsidRPr="00B47793">
        <w:rPr>
          <w:rFonts w:ascii="Times New Roman" w:hAnsi="Times New Roman" w:cs="Times New Roman"/>
          <w:sz w:val="26"/>
          <w:szCs w:val="26"/>
          <w:lang w:val="en-US"/>
        </w:rPr>
        <w:t>was increased</w:t>
      </w:r>
      <w:proofErr w:type="gramEnd"/>
      <w:r w:rsidR="009B3181" w:rsidRPr="00B47793">
        <w:rPr>
          <w:rFonts w:ascii="Times New Roman" w:hAnsi="Times New Roman" w:cs="Times New Roman"/>
          <w:sz w:val="26"/>
          <w:szCs w:val="26"/>
          <w:lang w:val="en-US"/>
        </w:rPr>
        <w:t xml:space="preserve"> by the amending Act 5 of 2012 with effect from 6 August 2012 for a very specific reason:  to show the seriousness, public revulsion and societal abhorrence for this kind of offence.</w:t>
      </w:r>
      <w:r w:rsidR="009B3181" w:rsidRPr="00B47793">
        <w:rPr>
          <w:sz w:val="26"/>
          <w:szCs w:val="26"/>
          <w:lang w:val="en-US"/>
        </w:rPr>
        <w:t xml:space="preserve"> </w:t>
      </w:r>
      <w:proofErr w:type="gramStart"/>
      <w:r w:rsidR="009B3181" w:rsidRPr="00B47793">
        <w:rPr>
          <w:rFonts w:ascii="Times New Roman" w:hAnsi="Times New Roman" w:cs="Times New Roman"/>
          <w:sz w:val="26"/>
          <w:szCs w:val="26"/>
          <w:lang w:val="en-US"/>
        </w:rPr>
        <w:t xml:space="preserve">The amendment provided that a person who commits an act of indecency </w:t>
      </w:r>
      <w:r w:rsidR="009B3181" w:rsidRPr="00B47793">
        <w:rPr>
          <w:rFonts w:ascii="Times New Roman" w:hAnsi="Times New Roman" w:cs="Times New Roman"/>
          <w:sz w:val="26"/>
          <w:szCs w:val="26"/>
          <w:lang w:val="en-US"/>
        </w:rPr>
        <w:lastRenderedPageBreak/>
        <w:t xml:space="preserve">towards a person under the age of fifteen years is on conviction liable to imprisonment for 20 years and where the accused is of or above the age of 18 years and the act of indecency is the non-accidental touching of another with one’s sexual organ, or the penetration of a body orifice of another for a sexual purpose, the person shall be liable to imprisonment for a term </w:t>
      </w:r>
      <w:r w:rsidR="009B3181" w:rsidRPr="00B47793">
        <w:rPr>
          <w:rFonts w:ascii="Times New Roman" w:hAnsi="Times New Roman" w:cs="Times New Roman"/>
          <w:sz w:val="26"/>
          <w:szCs w:val="26"/>
          <w:u w:val="single"/>
          <w:lang w:val="en-US"/>
        </w:rPr>
        <w:t>not less than 14 years</w:t>
      </w:r>
      <w:r w:rsidR="009B3181" w:rsidRPr="00B47793">
        <w:rPr>
          <w:rFonts w:ascii="Times New Roman" w:hAnsi="Times New Roman" w:cs="Times New Roman"/>
          <w:sz w:val="26"/>
          <w:szCs w:val="26"/>
          <w:lang w:val="en-US"/>
        </w:rPr>
        <w:t xml:space="preserve"> and not more than 20 years</w:t>
      </w:r>
      <w:r w:rsidR="009B3181">
        <w:rPr>
          <w:rFonts w:ascii="Times New Roman" w:hAnsi="Times New Roman" w:cs="Times New Roman"/>
          <w:sz w:val="26"/>
          <w:szCs w:val="26"/>
          <w:lang w:val="en-US"/>
        </w:rPr>
        <w:t>.</w:t>
      </w:r>
      <w:proofErr w:type="gramEnd"/>
      <w:r w:rsidR="00B70EFA">
        <w:rPr>
          <w:rFonts w:ascii="Times New Roman" w:hAnsi="Times New Roman" w:cs="Times New Roman"/>
          <w:sz w:val="26"/>
          <w:szCs w:val="26"/>
          <w:lang w:val="en-US"/>
        </w:rPr>
        <w:t xml:space="preserve"> One cannot have any sy</w:t>
      </w:r>
      <w:r w:rsidR="00560AA4" w:rsidRPr="00560AA4">
        <w:rPr>
          <w:rFonts w:ascii="Times New Roman" w:hAnsi="Times New Roman" w:cs="Times New Roman"/>
          <w:sz w:val="26"/>
          <w:szCs w:val="26"/>
          <w:lang w:val="en-US"/>
        </w:rPr>
        <w:t xml:space="preserve">mpathy on the Appellant who took advantage of the age, innocence and immaturity of his own sister </w:t>
      </w:r>
      <w:proofErr w:type="gramStart"/>
      <w:r w:rsidR="00560AA4" w:rsidRPr="00560AA4">
        <w:rPr>
          <w:rFonts w:ascii="Times New Roman" w:hAnsi="Times New Roman" w:cs="Times New Roman"/>
          <w:sz w:val="26"/>
          <w:szCs w:val="26"/>
          <w:lang w:val="en-US"/>
        </w:rPr>
        <w:t>to sexually abuse</w:t>
      </w:r>
      <w:proofErr w:type="gramEnd"/>
      <w:r w:rsidR="00560AA4" w:rsidRPr="00560AA4">
        <w:rPr>
          <w:rFonts w:ascii="Times New Roman" w:hAnsi="Times New Roman" w:cs="Times New Roman"/>
          <w:sz w:val="26"/>
          <w:szCs w:val="26"/>
          <w:lang w:val="en-US"/>
        </w:rPr>
        <w:t xml:space="preserve"> her at a time when no one would notice. The incestuous acts committed by the Appellant is reprehensible and certainly will have an effect on RL. It is a violent act of contempt, not an expression of</w:t>
      </w:r>
      <w:r w:rsidR="001275A2">
        <w:rPr>
          <w:rFonts w:ascii="Times New Roman" w:hAnsi="Times New Roman" w:cs="Times New Roman"/>
          <w:sz w:val="26"/>
          <w:szCs w:val="26"/>
          <w:lang w:val="en-US"/>
        </w:rPr>
        <w:t xml:space="preserve"> affection or</w:t>
      </w:r>
      <w:r w:rsidR="00560AA4" w:rsidRPr="00560AA4">
        <w:rPr>
          <w:rFonts w:ascii="Times New Roman" w:hAnsi="Times New Roman" w:cs="Times New Roman"/>
          <w:sz w:val="26"/>
          <w:szCs w:val="26"/>
          <w:lang w:val="en-US"/>
        </w:rPr>
        <w:t xml:space="preserve"> sexuality. Abuse is never contained to a present moment; it lingers across a person’s lifetime and has pervasive long-term ramifications. Society </w:t>
      </w:r>
      <w:proofErr w:type="gramStart"/>
      <w:r w:rsidR="00560AA4" w:rsidRPr="00560AA4">
        <w:rPr>
          <w:rFonts w:ascii="Times New Roman" w:hAnsi="Times New Roman" w:cs="Times New Roman"/>
          <w:sz w:val="26"/>
          <w:szCs w:val="26"/>
          <w:lang w:val="en-US"/>
        </w:rPr>
        <w:t>must be protected</w:t>
      </w:r>
      <w:proofErr w:type="gramEnd"/>
      <w:r w:rsidR="00560AA4" w:rsidRPr="00560AA4">
        <w:rPr>
          <w:rFonts w:ascii="Times New Roman" w:hAnsi="Times New Roman" w:cs="Times New Roman"/>
          <w:sz w:val="26"/>
          <w:szCs w:val="26"/>
          <w:lang w:val="en-US"/>
        </w:rPr>
        <w:t xml:space="preserve"> from such persons and a strong message should go out.</w:t>
      </w:r>
    </w:p>
    <w:p w14:paraId="7CC1BDE9" w14:textId="77777777" w:rsidR="00560AA4" w:rsidRPr="00560AA4" w:rsidRDefault="00560AA4" w:rsidP="00560AA4">
      <w:pPr>
        <w:pStyle w:val="ListParagraph"/>
        <w:spacing w:line="360" w:lineRule="auto"/>
        <w:rPr>
          <w:rFonts w:ascii="Times New Roman" w:hAnsi="Times New Roman" w:cs="Times New Roman"/>
          <w:sz w:val="26"/>
          <w:szCs w:val="26"/>
          <w:lang w:val="en-US"/>
        </w:rPr>
      </w:pPr>
    </w:p>
    <w:p w14:paraId="7EBBDFAA" w14:textId="3988B6B3" w:rsidR="000110C4" w:rsidRDefault="00560AA4" w:rsidP="000110C4">
      <w:pPr>
        <w:pStyle w:val="ListParagraph"/>
        <w:numPr>
          <w:ilvl w:val="0"/>
          <w:numId w:val="14"/>
        </w:numPr>
        <w:spacing w:line="360" w:lineRule="auto"/>
        <w:jc w:val="both"/>
        <w:rPr>
          <w:rFonts w:ascii="Times New Roman" w:hAnsi="Times New Roman" w:cs="Times New Roman"/>
          <w:sz w:val="26"/>
          <w:szCs w:val="26"/>
          <w:lang w:val="en-US"/>
        </w:rPr>
      </w:pPr>
      <w:r w:rsidRPr="00560AA4">
        <w:rPr>
          <w:rFonts w:ascii="Times New Roman" w:hAnsi="Times New Roman" w:cs="Times New Roman"/>
          <w:sz w:val="26"/>
          <w:szCs w:val="26"/>
          <w:lang w:val="en-US"/>
        </w:rPr>
        <w:t xml:space="preserve">For the reasons stated </w:t>
      </w:r>
      <w:proofErr w:type="gramStart"/>
      <w:r w:rsidRPr="00560AA4">
        <w:rPr>
          <w:rFonts w:ascii="Times New Roman" w:hAnsi="Times New Roman" w:cs="Times New Roman"/>
          <w:sz w:val="26"/>
          <w:szCs w:val="26"/>
          <w:lang w:val="en-US"/>
        </w:rPr>
        <w:t>above</w:t>
      </w:r>
      <w:proofErr w:type="gramEnd"/>
      <w:r w:rsidRPr="00560AA4">
        <w:rPr>
          <w:rFonts w:ascii="Times New Roman" w:hAnsi="Times New Roman" w:cs="Times New Roman"/>
          <w:sz w:val="26"/>
          <w:szCs w:val="26"/>
          <w:lang w:val="en-US"/>
        </w:rPr>
        <w:t xml:space="preserve"> I have no hesitation in dismissing the appeal both against conviction and sentence.</w:t>
      </w:r>
    </w:p>
    <w:p w14:paraId="358F725F" w14:textId="77777777" w:rsidR="000110C4" w:rsidRPr="000110C4" w:rsidRDefault="000110C4" w:rsidP="000110C4">
      <w:pPr>
        <w:pStyle w:val="ListParagraph"/>
        <w:rPr>
          <w:rFonts w:ascii="Times New Roman" w:hAnsi="Times New Roman" w:cs="Times New Roman"/>
          <w:sz w:val="26"/>
          <w:szCs w:val="26"/>
          <w:lang w:val="en-US"/>
        </w:rPr>
      </w:pPr>
    </w:p>
    <w:p w14:paraId="4CD5CA31" w14:textId="77777777" w:rsidR="000110C4" w:rsidRPr="000110C4" w:rsidRDefault="000110C4" w:rsidP="000110C4">
      <w:pPr>
        <w:pStyle w:val="ListParagraph"/>
        <w:spacing w:line="360" w:lineRule="auto"/>
        <w:jc w:val="both"/>
        <w:rPr>
          <w:rFonts w:ascii="Times New Roman" w:hAnsi="Times New Roman" w:cs="Times New Roman"/>
          <w:sz w:val="26"/>
          <w:szCs w:val="26"/>
          <w:lang w:val="en-US"/>
        </w:rPr>
      </w:pPr>
    </w:p>
    <w:p w14:paraId="043BC6AD" w14:textId="77777777" w:rsidR="00560AA4" w:rsidRPr="00560AA4" w:rsidRDefault="00560AA4" w:rsidP="00560AA4">
      <w:pPr>
        <w:pStyle w:val="ListParagraph"/>
        <w:keepNext/>
        <w:rPr>
          <w:rFonts w:ascii="Times New Roman" w:hAnsi="Times New Roman" w:cs="Times New Roman"/>
          <w:sz w:val="24"/>
          <w:szCs w:val="24"/>
        </w:rPr>
      </w:pPr>
      <w:r w:rsidRPr="00560AA4">
        <w:rPr>
          <w:rFonts w:ascii="Times New Roman" w:hAnsi="Times New Roman" w:cs="Times New Roman"/>
          <w:sz w:val="24"/>
          <w:szCs w:val="24"/>
        </w:rPr>
        <w:t>____________________</w:t>
      </w:r>
    </w:p>
    <w:p w14:paraId="04418530" w14:textId="4177CE0E" w:rsidR="00560AA4" w:rsidRDefault="00560AA4" w:rsidP="00560AA4">
      <w:pPr>
        <w:pStyle w:val="ListParagraph"/>
        <w:keepNext/>
        <w:rPr>
          <w:rFonts w:ascii="Times New Roman" w:hAnsi="Times New Roman" w:cs="Times New Roman"/>
          <w:sz w:val="24"/>
          <w:szCs w:val="24"/>
        </w:rPr>
      </w:pPr>
      <w:r w:rsidRPr="00560AA4">
        <w:rPr>
          <w:rFonts w:ascii="Times New Roman" w:hAnsi="Times New Roman" w:cs="Times New Roman"/>
          <w:sz w:val="24"/>
          <w:szCs w:val="24"/>
        </w:rPr>
        <w:t>Fernando, President</w:t>
      </w:r>
    </w:p>
    <w:p w14:paraId="609F279A" w14:textId="551C9881" w:rsidR="00560AA4" w:rsidRPr="000110C4" w:rsidRDefault="00560AA4" w:rsidP="000110C4">
      <w:pPr>
        <w:keepNext/>
        <w:rPr>
          <w:rFonts w:ascii="Times New Roman" w:hAnsi="Times New Roman" w:cs="Times New Roman"/>
          <w:sz w:val="24"/>
          <w:szCs w:val="24"/>
        </w:rPr>
      </w:pPr>
    </w:p>
    <w:p w14:paraId="6BB96177" w14:textId="226E0433" w:rsidR="00E879E2" w:rsidRDefault="00560AA4" w:rsidP="004628B7">
      <w:pPr>
        <w:pStyle w:val="ListParagraph"/>
        <w:spacing w:after="0"/>
        <w:rPr>
          <w:rFonts w:ascii="Times New Roman" w:hAnsi="Times New Roman" w:cs="Times New Roman"/>
          <w:sz w:val="24"/>
          <w:szCs w:val="24"/>
        </w:rPr>
      </w:pPr>
      <w:r w:rsidRPr="009471D3">
        <w:rPr>
          <w:rFonts w:ascii="Times New Roman" w:hAnsi="Times New Roman" w:cs="Times New Roman"/>
          <w:sz w:val="24"/>
          <w:szCs w:val="24"/>
        </w:rPr>
        <w:t>I concur:</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A2599">
        <w:rPr>
          <w:rFonts w:ascii="Times New Roman" w:hAnsi="Times New Roman" w:cs="Times New Roman"/>
          <w:sz w:val="24"/>
          <w:szCs w:val="24"/>
        </w:rPr>
        <w:t>____________</w:t>
      </w:r>
      <w:r w:rsidR="00B70EFA">
        <w:rPr>
          <w:rFonts w:ascii="Times New Roman" w:hAnsi="Times New Roman" w:cs="Times New Roman"/>
          <w:sz w:val="24"/>
          <w:szCs w:val="24"/>
        </w:rPr>
        <w:t>______</w:t>
      </w:r>
    </w:p>
    <w:p w14:paraId="2895F94F" w14:textId="66E1C28E" w:rsidR="004628B7" w:rsidRDefault="004628B7" w:rsidP="004628B7">
      <w:pPr>
        <w:pStyle w:val="ListParagraph"/>
        <w:spacing w:after="0"/>
        <w:rPr>
          <w:rFonts w:ascii="Times New Roman" w:hAnsi="Times New Roman" w:cs="Times New Roman"/>
          <w:sz w:val="24"/>
          <w:szCs w:val="24"/>
        </w:rPr>
      </w:pPr>
    </w:p>
    <w:p w14:paraId="327DB615" w14:textId="61C2D7F9" w:rsidR="00B70EFA" w:rsidRDefault="004628B7" w:rsidP="000110C4">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F. Robinson, JA</w:t>
      </w:r>
    </w:p>
    <w:p w14:paraId="0AE454F6" w14:textId="77777777" w:rsidR="000110C4" w:rsidRPr="000110C4" w:rsidRDefault="000110C4" w:rsidP="000110C4">
      <w:pPr>
        <w:pStyle w:val="ListParagraph"/>
        <w:spacing w:after="0"/>
        <w:rPr>
          <w:rFonts w:ascii="Times New Roman" w:hAnsi="Times New Roman" w:cs="Times New Roman"/>
          <w:sz w:val="24"/>
          <w:szCs w:val="24"/>
        </w:rPr>
      </w:pPr>
    </w:p>
    <w:p w14:paraId="6045C425" w14:textId="3568BF76" w:rsidR="004628B7" w:rsidRDefault="004628B7" w:rsidP="00B70EFA">
      <w:pPr>
        <w:pStyle w:val="ListParagraph"/>
        <w:rPr>
          <w:rFonts w:ascii="Times New Roman" w:hAnsi="Times New Roman" w:cs="Times New Roman"/>
          <w:sz w:val="24"/>
          <w:szCs w:val="24"/>
        </w:rPr>
      </w:pPr>
    </w:p>
    <w:p w14:paraId="0E85DE86" w14:textId="77A2B719" w:rsidR="004628B7" w:rsidRDefault="004628B7" w:rsidP="00B70EFA">
      <w:pPr>
        <w:pStyle w:val="ListParagraph"/>
        <w:rPr>
          <w:rFonts w:ascii="Times New Roman" w:hAnsi="Times New Roman" w:cs="Times New Roman"/>
          <w:sz w:val="24"/>
          <w:szCs w:val="24"/>
        </w:rPr>
      </w:pPr>
      <w:r>
        <w:rPr>
          <w:rFonts w:ascii="Times New Roman" w:hAnsi="Times New Roman" w:cs="Times New Roman"/>
          <w:sz w:val="24"/>
          <w:szCs w:val="24"/>
        </w:rPr>
        <w:t>I concur:                                                       ________________________</w:t>
      </w:r>
    </w:p>
    <w:p w14:paraId="38572B60" w14:textId="7BBDFF21" w:rsidR="004628B7" w:rsidRDefault="004628B7" w:rsidP="00B70EFA">
      <w:pPr>
        <w:pStyle w:val="ListParagraph"/>
        <w:rPr>
          <w:rFonts w:ascii="Times New Roman" w:hAnsi="Times New Roman" w:cs="Times New Roman"/>
          <w:sz w:val="24"/>
          <w:szCs w:val="24"/>
        </w:rPr>
      </w:pPr>
    </w:p>
    <w:p w14:paraId="42F19D82" w14:textId="5ECABE24" w:rsidR="004628B7" w:rsidRDefault="000110C4" w:rsidP="00B70EFA">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4628B7">
        <w:rPr>
          <w:rFonts w:ascii="Times New Roman" w:hAnsi="Times New Roman" w:cs="Times New Roman"/>
          <w:sz w:val="24"/>
          <w:szCs w:val="24"/>
        </w:rPr>
        <w:t>B. A</w:t>
      </w:r>
      <w:r>
        <w:rPr>
          <w:rFonts w:ascii="Times New Roman" w:hAnsi="Times New Roman" w:cs="Times New Roman"/>
          <w:sz w:val="24"/>
          <w:szCs w:val="24"/>
        </w:rPr>
        <w:t>del</w:t>
      </w:r>
      <w:r w:rsidR="004628B7">
        <w:rPr>
          <w:rFonts w:ascii="Times New Roman" w:hAnsi="Times New Roman" w:cs="Times New Roman"/>
          <w:sz w:val="24"/>
          <w:szCs w:val="24"/>
        </w:rPr>
        <w:t>ine</w:t>
      </w:r>
    </w:p>
    <w:p w14:paraId="22ED4E96" w14:textId="3B3F0399" w:rsidR="000110C4" w:rsidRDefault="000110C4" w:rsidP="00B70EFA">
      <w:pPr>
        <w:pStyle w:val="ListParagraph"/>
        <w:rPr>
          <w:rFonts w:ascii="Times New Roman" w:hAnsi="Times New Roman" w:cs="Times New Roman"/>
          <w:sz w:val="24"/>
          <w:szCs w:val="24"/>
        </w:rPr>
      </w:pPr>
    </w:p>
    <w:p w14:paraId="07A95D9A" w14:textId="28924689" w:rsidR="000110C4" w:rsidRDefault="000110C4" w:rsidP="000110C4">
      <w:pPr>
        <w:keepNext/>
        <w:ind w:left="851"/>
        <w:jc w:val="center"/>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Pr>
          <w:rFonts w:ascii="Times New Roman" w:hAnsi="Times New Roman" w:cs="Times New Roman"/>
          <w:sz w:val="24"/>
          <w:szCs w:val="24"/>
        </w:rPr>
        <w:t>17 December 2021.</w:t>
      </w:r>
    </w:p>
    <w:p w14:paraId="0EA8B1A4" w14:textId="77777777" w:rsidR="006607E4" w:rsidRPr="004A2599" w:rsidRDefault="006607E4" w:rsidP="000110C4">
      <w:pPr>
        <w:keepNext/>
        <w:ind w:left="851"/>
        <w:jc w:val="center"/>
        <w:rPr>
          <w:rFonts w:ascii="Times New Roman" w:hAnsi="Times New Roman" w:cs="Times New Roman"/>
          <w:sz w:val="24"/>
          <w:szCs w:val="24"/>
        </w:rPr>
      </w:pPr>
    </w:p>
    <w:sectPr w:rsidR="006607E4" w:rsidRPr="004A2599" w:rsidSect="009B495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586FA" w14:textId="77777777" w:rsidR="00AB3403" w:rsidRDefault="00AB3403" w:rsidP="006A68E2">
      <w:pPr>
        <w:spacing w:after="0" w:line="240" w:lineRule="auto"/>
      </w:pPr>
      <w:r>
        <w:separator/>
      </w:r>
    </w:p>
  </w:endnote>
  <w:endnote w:type="continuationSeparator" w:id="0">
    <w:p w14:paraId="59CF6AE5" w14:textId="77777777" w:rsidR="00AB3403" w:rsidRDefault="00AB3403"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2235D9FD" w14:textId="1C40961D" w:rsidR="00F33B83" w:rsidRDefault="00F33B83">
        <w:pPr>
          <w:pStyle w:val="Footer"/>
          <w:jc w:val="center"/>
        </w:pPr>
        <w:r>
          <w:fldChar w:fldCharType="begin"/>
        </w:r>
        <w:r>
          <w:instrText xml:space="preserve"> PAGE   \* MERGEFORMAT </w:instrText>
        </w:r>
        <w:r>
          <w:fldChar w:fldCharType="separate"/>
        </w:r>
        <w:r w:rsidR="00803B1C">
          <w:rPr>
            <w:noProof/>
          </w:rPr>
          <w:t>2</w:t>
        </w:r>
        <w:r>
          <w:rPr>
            <w:noProof/>
          </w:rPr>
          <w:fldChar w:fldCharType="end"/>
        </w:r>
      </w:p>
    </w:sdtContent>
  </w:sdt>
  <w:p w14:paraId="06F89336" w14:textId="77777777" w:rsidR="00F33B83" w:rsidRDefault="00F3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5A26C" w14:textId="77777777" w:rsidR="00AB3403" w:rsidRDefault="00AB3403" w:rsidP="006A68E2">
      <w:pPr>
        <w:spacing w:after="0" w:line="240" w:lineRule="auto"/>
      </w:pPr>
      <w:r>
        <w:separator/>
      </w:r>
    </w:p>
  </w:footnote>
  <w:footnote w:type="continuationSeparator" w:id="0">
    <w:p w14:paraId="77085DA3" w14:textId="77777777" w:rsidR="00AB3403" w:rsidRDefault="00AB3403"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734"/>
    <w:multiLevelType w:val="multilevel"/>
    <w:tmpl w:val="0E38C09E"/>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370E8"/>
    <w:multiLevelType w:val="hybridMultilevel"/>
    <w:tmpl w:val="A64E8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33268A"/>
    <w:multiLevelType w:val="multilevel"/>
    <w:tmpl w:val="5A748E36"/>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7542D2"/>
    <w:multiLevelType w:val="multilevel"/>
    <w:tmpl w:val="1CC89892"/>
    <w:numStyleLink w:val="Judgments"/>
  </w:abstractNum>
  <w:abstractNum w:abstractNumId="7"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8" w15:restartNumberingAfterBreak="0">
    <w:nsid w:val="32423DE4"/>
    <w:multiLevelType w:val="hybridMultilevel"/>
    <w:tmpl w:val="80EEA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40609E"/>
    <w:multiLevelType w:val="hybridMultilevel"/>
    <w:tmpl w:val="CEEA6DB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89978C7"/>
    <w:multiLevelType w:val="hybridMultilevel"/>
    <w:tmpl w:val="60947FEC"/>
    <w:lvl w:ilvl="0" w:tplc="D0946D0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10"/>
  </w:num>
  <w:num w:numId="4">
    <w:abstractNumId w:val="7"/>
  </w:num>
  <w:num w:numId="5">
    <w:abstractNumId w:val="6"/>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4"/>
  </w:num>
  <w:num w:numId="7">
    <w:abstractNumId w:val="4"/>
  </w:num>
  <w:num w:numId="8">
    <w:abstractNumId w:val="11"/>
  </w:num>
  <w:num w:numId="9">
    <w:abstractNumId w:val="2"/>
  </w:num>
  <w:num w:numId="10">
    <w:abstractNumId w:val="11"/>
  </w:num>
  <w:num w:numId="11">
    <w:abstractNumId w:val="11"/>
  </w:num>
  <w:num w:numId="12">
    <w:abstractNumId w:val="1"/>
  </w:num>
  <w:num w:numId="13">
    <w:abstractNumId w:val="13"/>
  </w:num>
  <w:num w:numId="14">
    <w:abstractNumId w:val="8"/>
  </w:num>
  <w:num w:numId="15">
    <w:abstractNumId w:val="12"/>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CD6"/>
    <w:rsid w:val="000110C4"/>
    <w:rsid w:val="00025CDF"/>
    <w:rsid w:val="00040193"/>
    <w:rsid w:val="00044947"/>
    <w:rsid w:val="00063DCF"/>
    <w:rsid w:val="00066B50"/>
    <w:rsid w:val="00071B84"/>
    <w:rsid w:val="0008560D"/>
    <w:rsid w:val="0009242F"/>
    <w:rsid w:val="00096D90"/>
    <w:rsid w:val="00097D19"/>
    <w:rsid w:val="000D5304"/>
    <w:rsid w:val="000E4F51"/>
    <w:rsid w:val="000F1E57"/>
    <w:rsid w:val="001135C2"/>
    <w:rsid w:val="001228AF"/>
    <w:rsid w:val="001275A2"/>
    <w:rsid w:val="00134BA3"/>
    <w:rsid w:val="001356A5"/>
    <w:rsid w:val="001428B9"/>
    <w:rsid w:val="00163D44"/>
    <w:rsid w:val="00166D3C"/>
    <w:rsid w:val="001723B1"/>
    <w:rsid w:val="00181E9F"/>
    <w:rsid w:val="00186B0E"/>
    <w:rsid w:val="001904C3"/>
    <w:rsid w:val="001A4479"/>
    <w:rsid w:val="001C6FAC"/>
    <w:rsid w:val="001C78EC"/>
    <w:rsid w:val="001D33D2"/>
    <w:rsid w:val="002015F8"/>
    <w:rsid w:val="00212006"/>
    <w:rsid w:val="0021402A"/>
    <w:rsid w:val="00214DB4"/>
    <w:rsid w:val="00235626"/>
    <w:rsid w:val="00243AE1"/>
    <w:rsid w:val="002606F6"/>
    <w:rsid w:val="002608E2"/>
    <w:rsid w:val="00270A90"/>
    <w:rsid w:val="00287650"/>
    <w:rsid w:val="00293E61"/>
    <w:rsid w:val="002A75AC"/>
    <w:rsid w:val="002C6E25"/>
    <w:rsid w:val="002D4EB8"/>
    <w:rsid w:val="002E2AE3"/>
    <w:rsid w:val="002F4D76"/>
    <w:rsid w:val="003137B8"/>
    <w:rsid w:val="00344425"/>
    <w:rsid w:val="00346D7F"/>
    <w:rsid w:val="003615E7"/>
    <w:rsid w:val="00361FB9"/>
    <w:rsid w:val="003756EF"/>
    <w:rsid w:val="003757E5"/>
    <w:rsid w:val="00380619"/>
    <w:rsid w:val="003A6C9E"/>
    <w:rsid w:val="003D3C2C"/>
    <w:rsid w:val="003D6BD5"/>
    <w:rsid w:val="003E15AB"/>
    <w:rsid w:val="003E2E94"/>
    <w:rsid w:val="003F35E9"/>
    <w:rsid w:val="00403F4C"/>
    <w:rsid w:val="00405958"/>
    <w:rsid w:val="00410FF4"/>
    <w:rsid w:val="00412994"/>
    <w:rsid w:val="00412C1E"/>
    <w:rsid w:val="00461F6D"/>
    <w:rsid w:val="004628B7"/>
    <w:rsid w:val="00463B4E"/>
    <w:rsid w:val="004672EB"/>
    <w:rsid w:val="00472219"/>
    <w:rsid w:val="00480682"/>
    <w:rsid w:val="0049598D"/>
    <w:rsid w:val="004A2599"/>
    <w:rsid w:val="004B5BC0"/>
    <w:rsid w:val="004C16E0"/>
    <w:rsid w:val="004D1B6C"/>
    <w:rsid w:val="004E550A"/>
    <w:rsid w:val="00512839"/>
    <w:rsid w:val="00514C11"/>
    <w:rsid w:val="00552C9F"/>
    <w:rsid w:val="00553455"/>
    <w:rsid w:val="00560744"/>
    <w:rsid w:val="00560AA4"/>
    <w:rsid w:val="00562409"/>
    <w:rsid w:val="00594BCC"/>
    <w:rsid w:val="005A5FCB"/>
    <w:rsid w:val="005A636A"/>
    <w:rsid w:val="005B12AA"/>
    <w:rsid w:val="005C3302"/>
    <w:rsid w:val="005F393F"/>
    <w:rsid w:val="005F698A"/>
    <w:rsid w:val="0061354A"/>
    <w:rsid w:val="006340FA"/>
    <w:rsid w:val="00635504"/>
    <w:rsid w:val="00652326"/>
    <w:rsid w:val="006607E4"/>
    <w:rsid w:val="00662CEA"/>
    <w:rsid w:val="0067044F"/>
    <w:rsid w:val="0067434A"/>
    <w:rsid w:val="00687D7E"/>
    <w:rsid w:val="006A4339"/>
    <w:rsid w:val="006A68E2"/>
    <w:rsid w:val="006E3F1D"/>
    <w:rsid w:val="006E7E28"/>
    <w:rsid w:val="006F6870"/>
    <w:rsid w:val="0070371E"/>
    <w:rsid w:val="00713A3E"/>
    <w:rsid w:val="00722761"/>
    <w:rsid w:val="00766E5C"/>
    <w:rsid w:val="00790B27"/>
    <w:rsid w:val="00796B89"/>
    <w:rsid w:val="007B1F36"/>
    <w:rsid w:val="007B4877"/>
    <w:rsid w:val="007B7E57"/>
    <w:rsid w:val="007D098B"/>
    <w:rsid w:val="007D25FE"/>
    <w:rsid w:val="008001C8"/>
    <w:rsid w:val="00803B1C"/>
    <w:rsid w:val="00813C2C"/>
    <w:rsid w:val="008221CF"/>
    <w:rsid w:val="00850AD8"/>
    <w:rsid w:val="00851FF7"/>
    <w:rsid w:val="008577B7"/>
    <w:rsid w:val="00867ECD"/>
    <w:rsid w:val="00880159"/>
    <w:rsid w:val="008924CE"/>
    <w:rsid w:val="008C751F"/>
    <w:rsid w:val="008D0CD6"/>
    <w:rsid w:val="008E771B"/>
    <w:rsid w:val="008F1369"/>
    <w:rsid w:val="008F6B88"/>
    <w:rsid w:val="00910D2F"/>
    <w:rsid w:val="009471D3"/>
    <w:rsid w:val="009539C2"/>
    <w:rsid w:val="0096615E"/>
    <w:rsid w:val="009858A3"/>
    <w:rsid w:val="009A769C"/>
    <w:rsid w:val="009B1EB3"/>
    <w:rsid w:val="009B3181"/>
    <w:rsid w:val="009B495E"/>
    <w:rsid w:val="009E49BE"/>
    <w:rsid w:val="009F125D"/>
    <w:rsid w:val="009F68BA"/>
    <w:rsid w:val="00A04662"/>
    <w:rsid w:val="00A1569E"/>
    <w:rsid w:val="00A2058F"/>
    <w:rsid w:val="00A3659D"/>
    <w:rsid w:val="00A865A2"/>
    <w:rsid w:val="00A9412A"/>
    <w:rsid w:val="00AB3403"/>
    <w:rsid w:val="00AC1BFD"/>
    <w:rsid w:val="00AC2F81"/>
    <w:rsid w:val="00AC5140"/>
    <w:rsid w:val="00AF4ADB"/>
    <w:rsid w:val="00B03209"/>
    <w:rsid w:val="00B230F2"/>
    <w:rsid w:val="00B600DE"/>
    <w:rsid w:val="00B70471"/>
    <w:rsid w:val="00B70EFA"/>
    <w:rsid w:val="00B950DF"/>
    <w:rsid w:val="00BA1080"/>
    <w:rsid w:val="00BB1A3E"/>
    <w:rsid w:val="00BB7842"/>
    <w:rsid w:val="00BC041A"/>
    <w:rsid w:val="00BC73B1"/>
    <w:rsid w:val="00BE021D"/>
    <w:rsid w:val="00C000C2"/>
    <w:rsid w:val="00C032CF"/>
    <w:rsid w:val="00C2466E"/>
    <w:rsid w:val="00C66EAA"/>
    <w:rsid w:val="00C8799F"/>
    <w:rsid w:val="00CA6294"/>
    <w:rsid w:val="00CB14EE"/>
    <w:rsid w:val="00CC437E"/>
    <w:rsid w:val="00CC72E2"/>
    <w:rsid w:val="00CD09C7"/>
    <w:rsid w:val="00CE12D9"/>
    <w:rsid w:val="00D07A4B"/>
    <w:rsid w:val="00D20085"/>
    <w:rsid w:val="00D31F1B"/>
    <w:rsid w:val="00D33DBF"/>
    <w:rsid w:val="00D710E7"/>
    <w:rsid w:val="00D729EA"/>
    <w:rsid w:val="00D74677"/>
    <w:rsid w:val="00DD30AB"/>
    <w:rsid w:val="00E01D51"/>
    <w:rsid w:val="00E1659A"/>
    <w:rsid w:val="00E22F50"/>
    <w:rsid w:val="00E365FC"/>
    <w:rsid w:val="00E40731"/>
    <w:rsid w:val="00E43FEB"/>
    <w:rsid w:val="00E86DA5"/>
    <w:rsid w:val="00E879E2"/>
    <w:rsid w:val="00E94256"/>
    <w:rsid w:val="00EA381B"/>
    <w:rsid w:val="00EB2761"/>
    <w:rsid w:val="00ED0BFC"/>
    <w:rsid w:val="00EF13E2"/>
    <w:rsid w:val="00F045EB"/>
    <w:rsid w:val="00F33B83"/>
    <w:rsid w:val="00F36D3C"/>
    <w:rsid w:val="00F93602"/>
    <w:rsid w:val="00FB0AE9"/>
    <w:rsid w:val="00FB2355"/>
    <w:rsid w:val="00FB6036"/>
    <w:rsid w:val="00FC5D41"/>
    <w:rsid w:val="00FD30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21945"/>
  <w15:docId w15:val="{89F8F0D0-1858-472B-BF96-1ADC41D6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estatutes-1-sectionheading">
    <w:name w:val="estatutes-1-sectionheading"/>
    <w:basedOn w:val="Normal"/>
    <w:rsid w:val="00560A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statutes-1-section">
    <w:name w:val="estatutes-1-section"/>
    <w:basedOn w:val="Normal"/>
    <w:rsid w:val="00560A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statutes-2-subsection">
    <w:name w:val="estatutes-2-subsection"/>
    <w:basedOn w:val="Normal"/>
    <w:rsid w:val="00560A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statutes-3-paragraph">
    <w:name w:val="estatutes-3-paragraph"/>
    <w:basedOn w:val="Normal"/>
    <w:rsid w:val="00560A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D746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230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502747176">
      <w:bodyDiv w:val="1"/>
      <w:marLeft w:val="0"/>
      <w:marRight w:val="0"/>
      <w:marTop w:val="0"/>
      <w:marBottom w:val="0"/>
      <w:divBdr>
        <w:top w:val="none" w:sz="0" w:space="0" w:color="auto"/>
        <w:left w:val="none" w:sz="0" w:space="0" w:color="auto"/>
        <w:bottom w:val="none" w:sz="0" w:space="0" w:color="auto"/>
        <w:right w:val="none" w:sz="0" w:space="0" w:color="auto"/>
      </w:divBdr>
    </w:div>
    <w:div w:id="828785842">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lii.org/cgi-bin/LawCite?cit=407%20US%20514" TargetMode="External"/><Relationship Id="rId13" Type="http://schemas.openxmlformats.org/officeDocument/2006/relationships/hyperlink" Target="http://www.saflii.org/cgi-bin/LawCite?cit=2007%20%282%29%20SACR%20115" TargetMode="External"/><Relationship Id="rId3" Type="http://schemas.openxmlformats.org/officeDocument/2006/relationships/settings" Target="settings.xml"/><Relationship Id="rId7" Type="http://schemas.openxmlformats.org/officeDocument/2006/relationships/hyperlink" Target="http://www.worldlii.org/us/cases/federal/USSC/1972/144.html" TargetMode="External"/><Relationship Id="rId12" Type="http://schemas.openxmlformats.org/officeDocument/2006/relationships/hyperlink" Target="http://www.saflii.org/cgi-bin/LawCite?cit=2005%20%282%29%20SA%209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lii.org/cgi-bin/LawCite?cit=2006%20%282%29%20SACR%204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aflii.org/za/cases/ZASCA/2006/56.html" TargetMode="External"/><Relationship Id="rId4" Type="http://schemas.openxmlformats.org/officeDocument/2006/relationships/webSettings" Target="webSettings.xml"/><Relationship Id="rId9" Type="http://schemas.openxmlformats.org/officeDocument/2006/relationships/hyperlink" Target="http://www.saflii.org/za/cases/ZACC/1997/18.html" TargetMode="External"/><Relationship Id="rId14" Type="http://schemas.openxmlformats.org/officeDocument/2006/relationships/hyperlink" Target="http://www.saflii.org/cgi-bin/LawCite?cit=%5b1999%5d%202%20NZLR%207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150119.dotx</Template>
  <TotalTime>0</TotalTime>
  <Pages>19</Pages>
  <Words>5914</Words>
  <Characters>33714</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Joelle Barnes</dc:creator>
  <cp:lastModifiedBy>Marie-Claire Julie</cp:lastModifiedBy>
  <cp:revision>4</cp:revision>
  <cp:lastPrinted>2021-12-14T07:13:00Z</cp:lastPrinted>
  <dcterms:created xsi:type="dcterms:W3CDTF">2021-12-14T06:22:00Z</dcterms:created>
  <dcterms:modified xsi:type="dcterms:W3CDTF">2021-12-14T07:13:00Z</dcterms:modified>
</cp:coreProperties>
</file>