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4E4C8" w14:textId="77777777"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70B96FDF"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505A618"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14C1964D" w14:textId="62F52A09" w:rsidR="002E2AE3" w:rsidRPr="004A2599" w:rsidRDefault="008D0CD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E26CC9">
        <w:rPr>
          <w:rFonts w:ascii="Times New Roman" w:hAnsi="Times New Roman" w:cs="Times New Roman"/>
          <w:sz w:val="24"/>
          <w:szCs w:val="24"/>
        </w:rPr>
        <w:t>21</w:t>
      </w:r>
      <w:r>
        <w:rPr>
          <w:rFonts w:ascii="Times New Roman" w:hAnsi="Times New Roman" w:cs="Times New Roman"/>
          <w:sz w:val="24"/>
          <w:szCs w:val="24"/>
        </w:rPr>
        <w:t>] SC</w:t>
      </w:r>
      <w:r w:rsidR="00BC73B1">
        <w:rPr>
          <w:rFonts w:ascii="Times New Roman" w:hAnsi="Times New Roman" w:cs="Times New Roman"/>
          <w:sz w:val="24"/>
          <w:szCs w:val="24"/>
        </w:rPr>
        <w:t>C</w:t>
      </w:r>
      <w:r>
        <w:rPr>
          <w:rFonts w:ascii="Times New Roman" w:hAnsi="Times New Roman" w:cs="Times New Roman"/>
          <w:sz w:val="24"/>
          <w:szCs w:val="24"/>
        </w:rPr>
        <w:t>A</w:t>
      </w:r>
      <w:r w:rsidR="00BC73B1">
        <w:rPr>
          <w:rFonts w:ascii="Times New Roman" w:hAnsi="Times New Roman" w:cs="Times New Roman"/>
          <w:sz w:val="24"/>
          <w:szCs w:val="24"/>
        </w:rPr>
        <w:t xml:space="preserve"> </w:t>
      </w:r>
      <w:r w:rsidR="00EE4538">
        <w:rPr>
          <w:rFonts w:ascii="Times New Roman" w:hAnsi="Times New Roman" w:cs="Times New Roman"/>
          <w:sz w:val="24"/>
          <w:szCs w:val="24"/>
        </w:rPr>
        <w:t>8</w:t>
      </w:r>
    </w:p>
    <w:p w14:paraId="61AFC88F" w14:textId="7FCE4001" w:rsidR="002E2AE3" w:rsidRPr="004A2599" w:rsidRDefault="00E26CC9"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w:t>
      </w:r>
      <w:r w:rsidR="008D0CD6">
        <w:rPr>
          <w:rFonts w:ascii="Times New Roman" w:hAnsi="Times New Roman" w:cs="Times New Roman"/>
          <w:sz w:val="24"/>
          <w:szCs w:val="24"/>
        </w:rPr>
        <w:t xml:space="preserve">CA </w:t>
      </w:r>
      <w:r>
        <w:rPr>
          <w:rFonts w:ascii="Times New Roman" w:hAnsi="Times New Roman" w:cs="Times New Roman"/>
          <w:sz w:val="24"/>
          <w:szCs w:val="24"/>
        </w:rPr>
        <w:t>CL 01/20</w:t>
      </w:r>
      <w:r w:rsidR="00FA6EA9">
        <w:rPr>
          <w:rFonts w:ascii="Times New Roman" w:hAnsi="Times New Roman" w:cs="Times New Roman"/>
          <w:sz w:val="24"/>
          <w:szCs w:val="24"/>
        </w:rPr>
        <w:t>2</w:t>
      </w:r>
      <w:r>
        <w:rPr>
          <w:rFonts w:ascii="Times New Roman" w:hAnsi="Times New Roman" w:cs="Times New Roman"/>
          <w:sz w:val="24"/>
          <w:szCs w:val="24"/>
        </w:rPr>
        <w:t>0</w:t>
      </w:r>
    </w:p>
    <w:p w14:paraId="2FAE05D2" w14:textId="77777777"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E26CC9">
        <w:rPr>
          <w:rFonts w:ascii="Times New Roman" w:hAnsi="Times New Roman" w:cs="Times New Roman"/>
          <w:sz w:val="24"/>
          <w:szCs w:val="24"/>
        </w:rPr>
        <w:t>CP 18/2019</w:t>
      </w:r>
      <w:r w:rsidRPr="004A2599">
        <w:rPr>
          <w:rFonts w:ascii="Times New Roman" w:hAnsi="Times New Roman" w:cs="Times New Roman"/>
          <w:sz w:val="24"/>
          <w:szCs w:val="24"/>
        </w:rPr>
        <w:t>)</w:t>
      </w:r>
    </w:p>
    <w:p w14:paraId="42220408" w14:textId="77777777" w:rsidR="006A68E2" w:rsidRPr="004A2599" w:rsidRDefault="006A68E2" w:rsidP="00214DB4">
      <w:pPr>
        <w:spacing w:after="0" w:line="240" w:lineRule="auto"/>
        <w:ind w:left="5580"/>
        <w:rPr>
          <w:rFonts w:ascii="Times New Roman" w:hAnsi="Times New Roman" w:cs="Times New Roman"/>
          <w:sz w:val="24"/>
          <w:szCs w:val="24"/>
        </w:rPr>
      </w:pPr>
    </w:p>
    <w:p w14:paraId="2E019055" w14:textId="77777777" w:rsidR="002E2AE3" w:rsidRPr="00214DB4" w:rsidRDefault="00E26CC9" w:rsidP="00214DB4">
      <w:pPr>
        <w:pStyle w:val="Partynames"/>
      </w:pPr>
      <w:r>
        <w:t>Durai Karunakaran</w:t>
      </w:r>
      <w:r w:rsidR="002E2AE3" w:rsidRPr="00214DB4">
        <w:tab/>
      </w:r>
      <w:r w:rsidR="007B1F36">
        <w:t>Appellant</w:t>
      </w:r>
    </w:p>
    <w:p w14:paraId="0D0AD62A" w14:textId="77777777" w:rsidR="002E2AE3" w:rsidRPr="00214DB4" w:rsidRDefault="002E2AE3" w:rsidP="00214DB4">
      <w:pPr>
        <w:pStyle w:val="Attorneysnames"/>
      </w:pPr>
      <w:r w:rsidRPr="00214DB4">
        <w:t xml:space="preserve">(rep. by </w:t>
      </w:r>
      <w:r w:rsidR="00E26CC9">
        <w:t>Mr. Philippe Boulle</w:t>
      </w:r>
      <w:r w:rsidR="00BC73B1" w:rsidRPr="00214DB4">
        <w:t>)</w:t>
      </w:r>
    </w:p>
    <w:p w14:paraId="73C6AF18"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2838218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0C6A4063"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6334C65E" w14:textId="77777777" w:rsidR="002E2AE3" w:rsidRDefault="00E26CC9" w:rsidP="00214DB4">
      <w:pPr>
        <w:pStyle w:val="Partynames"/>
      </w:pPr>
      <w:r>
        <w:t>Attorney General</w:t>
      </w:r>
      <w:r w:rsidR="002E2AE3">
        <w:tab/>
        <w:t>Respondent</w:t>
      </w:r>
    </w:p>
    <w:p w14:paraId="7AAAEB06"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E26CC9">
        <w:rPr>
          <w:rFonts w:ascii="Times New Roman" w:hAnsi="Times New Roman" w:cs="Times New Roman"/>
          <w:i/>
          <w:sz w:val="24"/>
          <w:szCs w:val="24"/>
        </w:rPr>
        <w:t>Mr. Stefan Knights</w:t>
      </w:r>
      <w:r w:rsidRPr="00BB1A3E">
        <w:rPr>
          <w:rFonts w:ascii="Times New Roman" w:hAnsi="Times New Roman" w:cs="Times New Roman"/>
          <w:i/>
          <w:sz w:val="24"/>
          <w:szCs w:val="24"/>
        </w:rPr>
        <w:t>)</w:t>
      </w:r>
    </w:p>
    <w:p w14:paraId="0A072E15"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507F9A7E" w14:textId="1D09F8C7" w:rsidR="00405958"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E26CC9">
        <w:rPr>
          <w:rFonts w:ascii="Times New Roman" w:hAnsi="Times New Roman" w:cs="Times New Roman"/>
          <w:i/>
          <w:sz w:val="24"/>
          <w:szCs w:val="24"/>
        </w:rPr>
        <w:t xml:space="preserve">Karunakaran v Attorney General </w:t>
      </w:r>
      <w:r w:rsidR="00E26CC9">
        <w:rPr>
          <w:rFonts w:ascii="Times New Roman" w:hAnsi="Times New Roman" w:cs="Times New Roman"/>
          <w:sz w:val="24"/>
          <w:szCs w:val="24"/>
        </w:rPr>
        <w:t>(SCA CL 01/20</w:t>
      </w:r>
      <w:r w:rsidR="00FA6EA9">
        <w:rPr>
          <w:rFonts w:ascii="Times New Roman" w:hAnsi="Times New Roman" w:cs="Times New Roman"/>
          <w:sz w:val="24"/>
          <w:szCs w:val="24"/>
        </w:rPr>
        <w:t>2</w:t>
      </w:r>
      <w:bookmarkStart w:id="0" w:name="_GoBack"/>
      <w:bookmarkEnd w:id="0"/>
      <w:r w:rsidR="00E26CC9">
        <w:rPr>
          <w:rFonts w:ascii="Times New Roman" w:hAnsi="Times New Roman" w:cs="Times New Roman"/>
          <w:sz w:val="24"/>
          <w:szCs w:val="24"/>
        </w:rPr>
        <w:t>0</w:t>
      </w:r>
      <w:r w:rsidR="009E63D8">
        <w:rPr>
          <w:rFonts w:ascii="Times New Roman" w:hAnsi="Times New Roman" w:cs="Times New Roman"/>
          <w:sz w:val="24"/>
          <w:szCs w:val="24"/>
        </w:rPr>
        <w:t>) SCCA</w:t>
      </w:r>
      <w:r w:rsidR="00EE4538">
        <w:rPr>
          <w:rFonts w:ascii="Times New Roman" w:hAnsi="Times New Roman" w:cs="Times New Roman"/>
          <w:sz w:val="24"/>
          <w:szCs w:val="24"/>
        </w:rPr>
        <w:t xml:space="preserve"> 8</w:t>
      </w:r>
    </w:p>
    <w:p w14:paraId="4A56BCD3" w14:textId="77777777" w:rsidR="00E26CC9" w:rsidRPr="00E26CC9" w:rsidRDefault="00E26CC9" w:rsidP="00214DB4">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ab/>
      </w:r>
    </w:p>
    <w:p w14:paraId="7C96B773"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sidRPr="00E26CC9">
        <w:rPr>
          <w:rFonts w:ascii="Times New Roman" w:hAnsi="Times New Roman" w:cs="Times New Roman"/>
          <w:sz w:val="24"/>
          <w:szCs w:val="24"/>
        </w:rPr>
        <w:t>Fernando P</w:t>
      </w:r>
      <w:r w:rsidR="00E26CC9">
        <w:rPr>
          <w:rFonts w:ascii="Times New Roman" w:hAnsi="Times New Roman" w:cs="Times New Roman"/>
          <w:sz w:val="24"/>
          <w:szCs w:val="24"/>
        </w:rPr>
        <w:t>resident</w:t>
      </w:r>
      <w:r w:rsidR="008D0CD6" w:rsidRPr="00E26CC9">
        <w:rPr>
          <w:rFonts w:ascii="Times New Roman" w:hAnsi="Times New Roman" w:cs="Times New Roman"/>
          <w:sz w:val="24"/>
          <w:szCs w:val="24"/>
        </w:rPr>
        <w:t>,</w:t>
      </w:r>
      <w:r w:rsidR="008D0CD6">
        <w:rPr>
          <w:rFonts w:ascii="Times New Roman" w:hAnsi="Times New Roman" w:cs="Times New Roman"/>
          <w:b/>
          <w:sz w:val="24"/>
          <w:szCs w:val="24"/>
        </w:rPr>
        <w:t xml:space="preserve"> </w:t>
      </w:r>
      <w:r w:rsidR="00E26CC9" w:rsidRPr="00E26CC9">
        <w:rPr>
          <w:rFonts w:ascii="Times New Roman" w:hAnsi="Times New Roman" w:cs="Times New Roman"/>
          <w:sz w:val="24"/>
          <w:szCs w:val="24"/>
        </w:rPr>
        <w:t>Robinson JA, Dingake JA</w:t>
      </w:r>
    </w:p>
    <w:p w14:paraId="3D08BDF3" w14:textId="77777777" w:rsidR="00344425" w:rsidRPr="004A2599" w:rsidRDefault="00346D7F" w:rsidP="007961CA">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9E63D8">
        <w:rPr>
          <w:rFonts w:ascii="Times New Roman" w:hAnsi="Times New Roman" w:cs="Times New Roman"/>
          <w:b/>
          <w:sz w:val="24"/>
          <w:szCs w:val="24"/>
        </w:rPr>
        <w:t xml:space="preserve">            </w:t>
      </w:r>
      <w:r w:rsidR="009E63D8">
        <w:rPr>
          <w:rFonts w:ascii="Times New Roman" w:hAnsi="Times New Roman" w:cs="Times New Roman"/>
          <w:sz w:val="26"/>
          <w:szCs w:val="26"/>
          <w:lang w:val="en-US"/>
        </w:rPr>
        <w:t>T</w:t>
      </w:r>
      <w:r w:rsidR="007961CA">
        <w:rPr>
          <w:rFonts w:ascii="Times New Roman" w:hAnsi="Times New Roman" w:cs="Times New Roman"/>
          <w:sz w:val="26"/>
          <w:szCs w:val="26"/>
          <w:lang w:val="en-US"/>
        </w:rPr>
        <w:t>he Appellant’s argument was that</w:t>
      </w:r>
      <w:r w:rsidR="009E63D8" w:rsidRPr="00E26CC9">
        <w:rPr>
          <w:rFonts w:ascii="Times New Roman" w:hAnsi="Times New Roman" w:cs="Times New Roman"/>
          <w:sz w:val="26"/>
          <w:szCs w:val="26"/>
          <w:lang w:val="en-US"/>
        </w:rPr>
        <w:t xml:space="preserve"> a Puisne Judge can</w:t>
      </w:r>
      <w:r w:rsidR="007961CA">
        <w:rPr>
          <w:rFonts w:ascii="Times New Roman" w:hAnsi="Times New Roman" w:cs="Times New Roman"/>
          <w:sz w:val="26"/>
          <w:szCs w:val="26"/>
          <w:lang w:val="en-US"/>
        </w:rPr>
        <w:t>not</w:t>
      </w:r>
      <w:r w:rsidR="009E63D8" w:rsidRPr="00E26CC9">
        <w:rPr>
          <w:rFonts w:ascii="Times New Roman" w:hAnsi="Times New Roman" w:cs="Times New Roman"/>
          <w:sz w:val="26"/>
          <w:szCs w:val="26"/>
          <w:lang w:val="en-US"/>
        </w:rPr>
        <w:t xml:space="preserve"> sit as a Justice of Appeal of the Court of Appeal to hear and determine cases</w:t>
      </w:r>
    </w:p>
    <w:p w14:paraId="136BE0D5" w14:textId="77777777" w:rsidR="00344425" w:rsidRPr="005B12AA" w:rsidRDefault="00344425" w:rsidP="00E26CC9">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26CC9">
        <w:rPr>
          <w:rFonts w:ascii="Times New Roman" w:hAnsi="Times New Roman" w:cs="Times New Roman"/>
          <w:sz w:val="24"/>
          <w:szCs w:val="24"/>
        </w:rPr>
        <w:t>20 April 2021</w:t>
      </w:r>
    </w:p>
    <w:p w14:paraId="2C9CFEC8"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26CC9">
        <w:rPr>
          <w:rFonts w:ascii="Times New Roman" w:hAnsi="Times New Roman" w:cs="Times New Roman"/>
          <w:sz w:val="24"/>
          <w:szCs w:val="24"/>
        </w:rPr>
        <w:t>30 April 2021</w:t>
      </w:r>
    </w:p>
    <w:p w14:paraId="1DE7095D"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435EEBEF" w14:textId="6F542867" w:rsidR="007961CA" w:rsidRPr="004A2599" w:rsidRDefault="007961CA" w:rsidP="007961CA">
      <w:pPr>
        <w:spacing w:after="0" w:line="240" w:lineRule="auto"/>
        <w:ind w:left="1890" w:hanging="1890"/>
        <w:jc w:val="both"/>
        <w:rPr>
          <w:rFonts w:ascii="Times New Roman" w:hAnsi="Times New Roman" w:cs="Times New Roman"/>
          <w:sz w:val="24"/>
          <w:szCs w:val="24"/>
        </w:rPr>
      </w:pPr>
      <w:r w:rsidRPr="007961CA">
        <w:rPr>
          <w:rFonts w:ascii="Times New Roman" w:hAnsi="Times New Roman" w:cs="Times New Roman"/>
          <w:sz w:val="24"/>
          <w:szCs w:val="24"/>
        </w:rPr>
        <w:t>Appeal dismissed. P</w:t>
      </w:r>
      <w:r>
        <w:rPr>
          <w:rFonts w:ascii="Times New Roman" w:hAnsi="Times New Roman" w:cs="Times New Roman"/>
          <w:sz w:val="24"/>
          <w:szCs w:val="24"/>
        </w:rPr>
        <w:t xml:space="preserve">uisne </w:t>
      </w:r>
      <w:r w:rsidRPr="007961CA">
        <w:rPr>
          <w:rFonts w:ascii="Times New Roman" w:hAnsi="Times New Roman" w:cs="Times New Roman"/>
          <w:sz w:val="24"/>
          <w:szCs w:val="24"/>
        </w:rPr>
        <w:t>J</w:t>
      </w:r>
      <w:r>
        <w:rPr>
          <w:rFonts w:ascii="Times New Roman" w:hAnsi="Times New Roman" w:cs="Times New Roman"/>
          <w:sz w:val="24"/>
          <w:szCs w:val="24"/>
        </w:rPr>
        <w:t>udge, is</w:t>
      </w:r>
      <w:r w:rsidRPr="007961CA">
        <w:rPr>
          <w:rFonts w:ascii="Times New Roman" w:hAnsi="Times New Roman" w:cs="Times New Roman"/>
          <w:sz w:val="24"/>
          <w:szCs w:val="24"/>
        </w:rPr>
        <w:t xml:space="preserve"> an ex-officio</w:t>
      </w:r>
      <w:r>
        <w:rPr>
          <w:rFonts w:ascii="Times New Roman" w:hAnsi="Times New Roman" w:cs="Times New Roman"/>
          <w:sz w:val="24"/>
          <w:szCs w:val="24"/>
        </w:rPr>
        <w:t xml:space="preserve"> member of the Court of </w:t>
      </w:r>
      <w:r w:rsidR="009B1D6C">
        <w:rPr>
          <w:rFonts w:ascii="Times New Roman" w:hAnsi="Times New Roman" w:cs="Times New Roman"/>
          <w:sz w:val="24"/>
          <w:szCs w:val="24"/>
        </w:rPr>
        <w:t>A</w:t>
      </w:r>
      <w:r>
        <w:rPr>
          <w:rFonts w:ascii="Times New Roman" w:hAnsi="Times New Roman" w:cs="Times New Roman"/>
          <w:sz w:val="24"/>
          <w:szCs w:val="24"/>
        </w:rPr>
        <w:t>ppeal.</w:t>
      </w:r>
      <w:r w:rsidRPr="007961CA">
        <w:rPr>
          <w:rFonts w:ascii="Times New Roman" w:hAnsi="Times New Roman" w:cs="Times New Roman"/>
          <w:sz w:val="26"/>
          <w:szCs w:val="26"/>
          <w:lang w:val="en-US"/>
        </w:rPr>
        <w:t xml:space="preserve"> </w:t>
      </w:r>
    </w:p>
    <w:p w14:paraId="2B8DFDAD" w14:textId="77777777" w:rsidR="00E26CC9" w:rsidRPr="007961CA" w:rsidRDefault="007961CA" w:rsidP="007961CA">
      <w:pPr>
        <w:tabs>
          <w:tab w:val="left" w:pos="2892"/>
        </w:tabs>
        <w:spacing w:before="120" w:after="0" w:line="240" w:lineRule="auto"/>
        <w:jc w:val="both"/>
        <w:rPr>
          <w:rFonts w:ascii="Times New Roman" w:hAnsi="Times New Roman" w:cs="Times New Roman"/>
          <w:sz w:val="24"/>
          <w:szCs w:val="24"/>
        </w:rPr>
      </w:pPr>
      <w:r w:rsidRPr="007961CA">
        <w:rPr>
          <w:rFonts w:ascii="Times New Roman" w:hAnsi="Times New Roman" w:cs="Times New Roman"/>
          <w:sz w:val="24"/>
          <w:szCs w:val="24"/>
        </w:rPr>
        <w:t xml:space="preserve"> </w:t>
      </w:r>
    </w:p>
    <w:p w14:paraId="0149A520"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015076D9"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06EC1B7C"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2AE708F3" w14:textId="5A86E814" w:rsidR="00722761" w:rsidRDefault="00722761" w:rsidP="00722761">
      <w:pPr>
        <w:rPr>
          <w:rFonts w:ascii="Times New Roman" w:hAnsi="Times New Roman" w:cs="Times New Roman"/>
          <w:sz w:val="24"/>
          <w:szCs w:val="24"/>
        </w:rPr>
      </w:pPr>
    </w:p>
    <w:p w14:paraId="048220A9" w14:textId="77777777" w:rsidR="00AD6427" w:rsidRPr="004A2599" w:rsidRDefault="00AD6427" w:rsidP="00722761">
      <w:pPr>
        <w:rPr>
          <w:rFonts w:ascii="Times New Roman" w:hAnsi="Times New Roman" w:cs="Times New Roman"/>
          <w:sz w:val="24"/>
          <w:szCs w:val="24"/>
        </w:rPr>
      </w:pPr>
    </w:p>
    <w:p w14:paraId="7C4F1382" w14:textId="77777777" w:rsidR="005B12AA" w:rsidRDefault="008D0CD6" w:rsidP="005B12AA">
      <w:pPr>
        <w:pStyle w:val="JudgmentText"/>
        <w:numPr>
          <w:ilvl w:val="0"/>
          <w:numId w:val="0"/>
        </w:numPr>
        <w:spacing w:line="480" w:lineRule="auto"/>
        <w:ind w:left="720" w:hanging="720"/>
        <w:rPr>
          <w:b/>
        </w:rPr>
      </w:pPr>
      <w:r>
        <w:rPr>
          <w:b/>
        </w:rPr>
        <w:t>F</w:t>
      </w:r>
      <w:r w:rsidR="00E26CC9">
        <w:rPr>
          <w:b/>
        </w:rPr>
        <w:t xml:space="preserve">ernando, President, </w:t>
      </w:r>
      <w:r>
        <w:rPr>
          <w:b/>
        </w:rPr>
        <w:t>(</w:t>
      </w:r>
      <w:r w:rsidR="00E26CC9">
        <w:rPr>
          <w:b/>
        </w:rPr>
        <w:t>Robinson JA, C</w:t>
      </w:r>
      <w:r>
        <w:rPr>
          <w:b/>
        </w:rPr>
        <w:t>oncurring)</w:t>
      </w:r>
    </w:p>
    <w:p w14:paraId="00AC6308" w14:textId="77777777" w:rsidR="00E26CC9" w:rsidRPr="00E26CC9" w:rsidRDefault="00E26CC9" w:rsidP="00B47979">
      <w:pPr>
        <w:pStyle w:val="ListParagraph"/>
        <w:numPr>
          <w:ilvl w:val="0"/>
          <w:numId w:val="12"/>
        </w:numPr>
        <w:spacing w:line="360" w:lineRule="auto"/>
        <w:jc w:val="both"/>
        <w:rPr>
          <w:rFonts w:ascii="Times New Roman" w:hAnsi="Times New Roman" w:cs="Times New Roman"/>
          <w:sz w:val="26"/>
          <w:szCs w:val="26"/>
        </w:rPr>
      </w:pPr>
      <w:r w:rsidRPr="00E26CC9">
        <w:rPr>
          <w:rFonts w:ascii="Times New Roman" w:hAnsi="Times New Roman" w:cs="Times New Roman"/>
          <w:sz w:val="26"/>
          <w:szCs w:val="26"/>
        </w:rPr>
        <w:t>This is an appeal against the judgment of the Constitutional Court in CP 18 of 2019 dismissing the Appellant’s petition.</w:t>
      </w:r>
    </w:p>
    <w:p w14:paraId="705FE6AC" w14:textId="77777777" w:rsidR="00E26CC9" w:rsidRPr="00E26CC9" w:rsidRDefault="00E26CC9" w:rsidP="00B47979">
      <w:pPr>
        <w:pStyle w:val="ListParagraph"/>
        <w:spacing w:line="360" w:lineRule="auto"/>
        <w:jc w:val="both"/>
        <w:rPr>
          <w:rFonts w:ascii="Times New Roman" w:hAnsi="Times New Roman" w:cs="Times New Roman"/>
          <w:sz w:val="26"/>
          <w:szCs w:val="26"/>
        </w:rPr>
      </w:pPr>
    </w:p>
    <w:p w14:paraId="2A213A3D" w14:textId="36F7E7AF" w:rsidR="00E26CC9" w:rsidRPr="00E26CC9" w:rsidRDefault="00E26CC9" w:rsidP="00B47979">
      <w:pPr>
        <w:pStyle w:val="ListParagraph"/>
        <w:numPr>
          <w:ilvl w:val="0"/>
          <w:numId w:val="12"/>
        </w:numPr>
        <w:spacing w:line="360" w:lineRule="auto"/>
        <w:jc w:val="both"/>
        <w:rPr>
          <w:rFonts w:ascii="Times New Roman" w:hAnsi="Times New Roman" w:cs="Times New Roman"/>
          <w:sz w:val="26"/>
          <w:szCs w:val="26"/>
        </w:rPr>
      </w:pPr>
      <w:r w:rsidRPr="00E26CC9">
        <w:rPr>
          <w:rFonts w:ascii="Times New Roman" w:hAnsi="Times New Roman" w:cs="Times New Roman"/>
          <w:sz w:val="26"/>
          <w:szCs w:val="26"/>
        </w:rPr>
        <w:lastRenderedPageBreak/>
        <w:t xml:space="preserve">The Appellant’s complaint before the Constitutional Court was to the effect that the Court of Appeal bench that sat to hear his appeal against the judgment of the Constitutional Court in D. Karunakaran V Attorney General SCA CL 05/2018, contrary to the Seychelles Court of Appeal Rules 2005, did not consist of three Justices of Appeal, since one of them was a Judge of the Supreme Court. Thus, the complaint was in relation to the violation of the </w:t>
      </w:r>
      <w:bookmarkStart w:id="1" w:name="_Hlk70103249"/>
      <w:r w:rsidRPr="00E26CC9">
        <w:rPr>
          <w:rFonts w:ascii="Times New Roman" w:hAnsi="Times New Roman" w:cs="Times New Roman"/>
          <w:sz w:val="26"/>
          <w:szCs w:val="26"/>
        </w:rPr>
        <w:t>Seychelles Court of Appeal Rules</w:t>
      </w:r>
      <w:bookmarkEnd w:id="1"/>
      <w:r w:rsidRPr="00E26CC9">
        <w:rPr>
          <w:rFonts w:ascii="Times New Roman" w:hAnsi="Times New Roman" w:cs="Times New Roman"/>
          <w:sz w:val="26"/>
          <w:szCs w:val="26"/>
        </w:rPr>
        <w:t>, made under article 136(1) of the Constitution. It was the Appellant’s complaint</w:t>
      </w:r>
      <w:r w:rsidR="00AD6427">
        <w:rPr>
          <w:rFonts w:ascii="Times New Roman" w:hAnsi="Times New Roman" w:cs="Times New Roman"/>
          <w:sz w:val="26"/>
          <w:szCs w:val="26"/>
        </w:rPr>
        <w:t xml:space="preserve"> before us at the hearing</w:t>
      </w:r>
      <w:r w:rsidRPr="00E26CC9">
        <w:rPr>
          <w:rFonts w:ascii="Times New Roman" w:hAnsi="Times New Roman" w:cs="Times New Roman"/>
          <w:sz w:val="26"/>
          <w:szCs w:val="26"/>
        </w:rPr>
        <w:t xml:space="preserve"> that as a result of the said violation, his constitutional right was breached as no valid Court of Appeal as set out in article 120(2) heard his appeal and thus the judgment of the Court of Appeal</w:t>
      </w:r>
      <w:r w:rsidR="007961CA">
        <w:rPr>
          <w:rFonts w:ascii="Times New Roman" w:hAnsi="Times New Roman" w:cs="Times New Roman"/>
          <w:sz w:val="26"/>
          <w:szCs w:val="26"/>
        </w:rPr>
        <w:t>,</w:t>
      </w:r>
      <w:r w:rsidRPr="00E26CC9">
        <w:rPr>
          <w:rFonts w:ascii="Times New Roman" w:hAnsi="Times New Roman" w:cs="Times New Roman"/>
          <w:sz w:val="26"/>
          <w:szCs w:val="26"/>
        </w:rPr>
        <w:t xml:space="preserve"> was unconstitutional, null and void. </w:t>
      </w:r>
    </w:p>
    <w:p w14:paraId="57C40ECD" w14:textId="77777777" w:rsidR="00E26CC9" w:rsidRPr="00E26CC9" w:rsidRDefault="00E26CC9" w:rsidP="00B47979">
      <w:pPr>
        <w:pStyle w:val="ListParagraph"/>
        <w:spacing w:line="360" w:lineRule="auto"/>
        <w:jc w:val="both"/>
        <w:rPr>
          <w:rFonts w:ascii="Times New Roman" w:hAnsi="Times New Roman" w:cs="Times New Roman"/>
          <w:sz w:val="26"/>
          <w:szCs w:val="26"/>
        </w:rPr>
      </w:pPr>
    </w:p>
    <w:p w14:paraId="0A2E7EA0" w14:textId="6953FAE8" w:rsidR="00E26CC9" w:rsidRDefault="00E26CC9" w:rsidP="00ED2FB7">
      <w:pPr>
        <w:pStyle w:val="ListParagraph"/>
        <w:numPr>
          <w:ilvl w:val="0"/>
          <w:numId w:val="12"/>
        </w:numPr>
        <w:spacing w:line="360" w:lineRule="auto"/>
        <w:jc w:val="both"/>
        <w:rPr>
          <w:rFonts w:ascii="Times New Roman" w:hAnsi="Times New Roman" w:cs="Times New Roman"/>
          <w:sz w:val="26"/>
          <w:szCs w:val="26"/>
        </w:rPr>
      </w:pPr>
      <w:r w:rsidRPr="009B1D6C">
        <w:rPr>
          <w:rFonts w:ascii="Times New Roman" w:hAnsi="Times New Roman" w:cs="Times New Roman"/>
          <w:sz w:val="26"/>
          <w:szCs w:val="26"/>
        </w:rPr>
        <w:t>At the very outset I wish to point out that Appellant, had not objected to the composition of the Court at the commencement of or during the Court of Appeal hearing, but had decided to do so only when his appeal was dismissed. Appellant’s argument</w:t>
      </w:r>
      <w:r w:rsidR="00E71D8B">
        <w:rPr>
          <w:rFonts w:ascii="Times New Roman" w:hAnsi="Times New Roman" w:cs="Times New Roman"/>
          <w:sz w:val="26"/>
          <w:szCs w:val="26"/>
        </w:rPr>
        <w:t>;</w:t>
      </w:r>
      <w:r w:rsidRPr="009B1D6C">
        <w:rPr>
          <w:rFonts w:ascii="Times New Roman" w:hAnsi="Times New Roman" w:cs="Times New Roman"/>
          <w:sz w:val="26"/>
          <w:szCs w:val="26"/>
        </w:rPr>
        <w:t xml:space="preserve"> that he made an objection in an earlier case and the fact that it was not considered, deterred him from making a similar objection, in my view is a </w:t>
      </w:r>
      <w:r w:rsidR="009B1D6C" w:rsidRPr="009B1D6C">
        <w:rPr>
          <w:rFonts w:ascii="Times New Roman" w:hAnsi="Times New Roman" w:cs="Times New Roman"/>
          <w:sz w:val="26"/>
          <w:szCs w:val="26"/>
        </w:rPr>
        <w:t>weak</w:t>
      </w:r>
      <w:r w:rsidRPr="009B1D6C">
        <w:rPr>
          <w:rFonts w:ascii="Times New Roman" w:hAnsi="Times New Roman" w:cs="Times New Roman"/>
          <w:sz w:val="26"/>
          <w:szCs w:val="26"/>
        </w:rPr>
        <w:t xml:space="preserve"> </w:t>
      </w:r>
      <w:r w:rsidR="009B1D6C" w:rsidRPr="009B1D6C">
        <w:rPr>
          <w:rFonts w:ascii="Times New Roman" w:hAnsi="Times New Roman" w:cs="Times New Roman"/>
          <w:sz w:val="26"/>
          <w:szCs w:val="26"/>
        </w:rPr>
        <w:t>argument</w:t>
      </w:r>
      <w:r w:rsidRPr="009B1D6C">
        <w:rPr>
          <w:rFonts w:ascii="Times New Roman" w:hAnsi="Times New Roman" w:cs="Times New Roman"/>
          <w:sz w:val="26"/>
          <w:szCs w:val="26"/>
        </w:rPr>
        <w:t xml:space="preserve">. An objection to the composition of the court in my view, should have been taken at the very commencement of the appeal hearing, especially in the circumstances of this case. Once the </w:t>
      </w:r>
      <w:r w:rsidR="009B1D6C" w:rsidRPr="009B1D6C">
        <w:rPr>
          <w:rFonts w:ascii="Times New Roman" w:hAnsi="Times New Roman" w:cs="Times New Roman"/>
          <w:sz w:val="26"/>
          <w:szCs w:val="26"/>
        </w:rPr>
        <w:t>Appellant</w:t>
      </w:r>
      <w:r w:rsidRPr="009B1D6C">
        <w:rPr>
          <w:rFonts w:ascii="Times New Roman" w:hAnsi="Times New Roman" w:cs="Times New Roman"/>
          <w:sz w:val="26"/>
          <w:szCs w:val="26"/>
        </w:rPr>
        <w:t xml:space="preserve"> submitted to the jurisdiction, he cannot now challenge it</w:t>
      </w:r>
      <w:r w:rsidR="009B1D6C" w:rsidRPr="009B1D6C">
        <w:rPr>
          <w:rFonts w:ascii="Times New Roman" w:hAnsi="Times New Roman" w:cs="Times New Roman"/>
          <w:sz w:val="26"/>
          <w:szCs w:val="26"/>
        </w:rPr>
        <w:t>.</w:t>
      </w:r>
      <w:r w:rsidRPr="009B1D6C">
        <w:rPr>
          <w:rFonts w:ascii="Times New Roman" w:hAnsi="Times New Roman" w:cs="Times New Roman"/>
          <w:sz w:val="26"/>
          <w:szCs w:val="26"/>
        </w:rPr>
        <w:t xml:space="preserve"> </w:t>
      </w:r>
    </w:p>
    <w:p w14:paraId="246031A1" w14:textId="77777777" w:rsidR="009B1D6C" w:rsidRPr="009B1D6C" w:rsidRDefault="009B1D6C" w:rsidP="009B1D6C">
      <w:pPr>
        <w:pStyle w:val="ListParagraph"/>
        <w:rPr>
          <w:rFonts w:ascii="Times New Roman" w:hAnsi="Times New Roman" w:cs="Times New Roman"/>
          <w:sz w:val="26"/>
          <w:szCs w:val="26"/>
        </w:rPr>
      </w:pPr>
    </w:p>
    <w:p w14:paraId="0D237585" w14:textId="77777777" w:rsidR="009B1D6C" w:rsidRPr="00E26CC9" w:rsidRDefault="009B1D6C" w:rsidP="009B1D6C">
      <w:pPr>
        <w:pStyle w:val="ListParagraph"/>
        <w:spacing w:line="360" w:lineRule="auto"/>
        <w:jc w:val="both"/>
        <w:rPr>
          <w:rFonts w:ascii="Times New Roman" w:hAnsi="Times New Roman" w:cs="Times New Roman"/>
          <w:sz w:val="26"/>
          <w:szCs w:val="26"/>
        </w:rPr>
      </w:pPr>
    </w:p>
    <w:p w14:paraId="34BC885B" w14:textId="77777777" w:rsidR="00E26CC9" w:rsidRPr="00E26CC9" w:rsidRDefault="00E26CC9" w:rsidP="00B47979">
      <w:pPr>
        <w:pStyle w:val="ListParagraph"/>
        <w:numPr>
          <w:ilvl w:val="0"/>
          <w:numId w:val="12"/>
        </w:numPr>
        <w:spacing w:line="360" w:lineRule="auto"/>
        <w:jc w:val="both"/>
        <w:rPr>
          <w:rFonts w:ascii="Times New Roman" w:hAnsi="Times New Roman" w:cs="Times New Roman"/>
          <w:sz w:val="26"/>
          <w:szCs w:val="26"/>
        </w:rPr>
      </w:pPr>
      <w:r w:rsidRPr="00E26CC9">
        <w:rPr>
          <w:rFonts w:ascii="Times New Roman" w:hAnsi="Times New Roman" w:cs="Times New Roman"/>
          <w:sz w:val="26"/>
          <w:szCs w:val="26"/>
        </w:rPr>
        <w:t xml:space="preserve"> It is also noted that the petition filed before the Constitutional Court was not in compliance with rule 5 of the Constitutional Court (Application, Contravention, Enforcement or Interpretation of the Constitution) Rules which specifies that a petition “…</w:t>
      </w:r>
      <w:r w:rsidRPr="00E26CC9">
        <w:rPr>
          <w:rFonts w:ascii="Times New Roman" w:hAnsi="Times New Roman" w:cs="Times New Roman"/>
          <w:i/>
          <w:iCs/>
          <w:sz w:val="26"/>
          <w:szCs w:val="26"/>
        </w:rPr>
        <w:t xml:space="preserve">shall refer to the </w:t>
      </w:r>
      <w:r w:rsidRPr="00315873">
        <w:rPr>
          <w:rFonts w:ascii="Times New Roman" w:hAnsi="Times New Roman" w:cs="Times New Roman"/>
          <w:i/>
          <w:iCs/>
          <w:sz w:val="26"/>
          <w:szCs w:val="26"/>
          <w:u w:val="single"/>
        </w:rPr>
        <w:t>provision of the Constitution</w:t>
      </w:r>
      <w:r w:rsidRPr="00E26CC9">
        <w:rPr>
          <w:rFonts w:ascii="Times New Roman" w:hAnsi="Times New Roman" w:cs="Times New Roman"/>
          <w:i/>
          <w:iCs/>
          <w:sz w:val="26"/>
          <w:szCs w:val="26"/>
        </w:rPr>
        <w:t xml:space="preserve"> that has been allegedly contravened or likely to be contravened</w:t>
      </w:r>
      <w:r w:rsidRPr="00E26CC9">
        <w:rPr>
          <w:rFonts w:ascii="Times New Roman" w:hAnsi="Times New Roman" w:cs="Times New Roman"/>
          <w:sz w:val="26"/>
          <w:szCs w:val="26"/>
        </w:rPr>
        <w:t>…”</w:t>
      </w:r>
      <w:r w:rsidR="00315873">
        <w:rPr>
          <w:rFonts w:ascii="Times New Roman" w:hAnsi="Times New Roman" w:cs="Times New Roman"/>
          <w:sz w:val="26"/>
          <w:szCs w:val="26"/>
        </w:rPr>
        <w:t xml:space="preserve"> (emphasis added).</w:t>
      </w:r>
      <w:r w:rsidRPr="00E26CC9">
        <w:rPr>
          <w:rFonts w:ascii="Times New Roman" w:hAnsi="Times New Roman" w:cs="Times New Roman"/>
          <w:sz w:val="26"/>
          <w:szCs w:val="26"/>
        </w:rPr>
        <w:t xml:space="preserve"> I am of the view that there must be sufficient identification in a petition of the specific constitutional provision violated and not left to</w:t>
      </w:r>
      <w:r w:rsidR="007961CA">
        <w:rPr>
          <w:rFonts w:ascii="Times New Roman" w:hAnsi="Times New Roman" w:cs="Times New Roman"/>
          <w:sz w:val="26"/>
          <w:szCs w:val="26"/>
        </w:rPr>
        <w:t xml:space="preserve"> be inferred</w:t>
      </w:r>
      <w:r w:rsidRPr="00E26CC9">
        <w:rPr>
          <w:rFonts w:ascii="Times New Roman" w:hAnsi="Times New Roman" w:cs="Times New Roman"/>
          <w:sz w:val="26"/>
          <w:szCs w:val="26"/>
        </w:rPr>
        <w:t>. There must be reference to</w:t>
      </w:r>
      <w:r w:rsidR="007961CA">
        <w:rPr>
          <w:rFonts w:ascii="Times New Roman" w:hAnsi="Times New Roman" w:cs="Times New Roman"/>
          <w:sz w:val="26"/>
          <w:szCs w:val="26"/>
        </w:rPr>
        <w:t xml:space="preserve"> a</w:t>
      </w:r>
      <w:r w:rsidRPr="00E26CC9">
        <w:rPr>
          <w:rFonts w:ascii="Times New Roman" w:hAnsi="Times New Roman" w:cs="Times New Roman"/>
          <w:sz w:val="26"/>
          <w:szCs w:val="26"/>
        </w:rPr>
        <w:t xml:space="preserve"> specific </w:t>
      </w:r>
      <w:r w:rsidRPr="00E26CC9">
        <w:rPr>
          <w:rFonts w:ascii="Times New Roman" w:hAnsi="Times New Roman" w:cs="Times New Roman"/>
          <w:sz w:val="26"/>
          <w:szCs w:val="26"/>
        </w:rPr>
        <w:lastRenderedPageBreak/>
        <w:t xml:space="preserve">article of the Constitution. There is no reference in the petition to any provision of the Constitution that has been allegedly contravened or likely to be contravened, nor has the particular rule of the Seychelles Court of Appeal Rules been identified and specified. </w:t>
      </w:r>
    </w:p>
    <w:p w14:paraId="3FC7E8CB" w14:textId="77777777" w:rsidR="00E26CC9" w:rsidRPr="00E26CC9" w:rsidRDefault="00E26CC9" w:rsidP="00B47979">
      <w:pPr>
        <w:pStyle w:val="ListParagraph"/>
        <w:spacing w:line="360" w:lineRule="auto"/>
        <w:rPr>
          <w:rFonts w:ascii="Times New Roman" w:hAnsi="Times New Roman" w:cs="Times New Roman"/>
          <w:sz w:val="26"/>
          <w:szCs w:val="26"/>
        </w:rPr>
      </w:pPr>
    </w:p>
    <w:p w14:paraId="733A9680" w14:textId="77777777" w:rsidR="00E26CC9" w:rsidRPr="00E26CC9" w:rsidRDefault="00E26CC9" w:rsidP="00B47979">
      <w:pPr>
        <w:pStyle w:val="ListParagraph"/>
        <w:numPr>
          <w:ilvl w:val="0"/>
          <w:numId w:val="12"/>
        </w:numPr>
        <w:spacing w:line="360" w:lineRule="auto"/>
        <w:jc w:val="both"/>
        <w:rPr>
          <w:rFonts w:ascii="Times New Roman" w:hAnsi="Times New Roman" w:cs="Times New Roman"/>
          <w:sz w:val="26"/>
          <w:szCs w:val="26"/>
        </w:rPr>
      </w:pPr>
      <w:r w:rsidRPr="00E26CC9">
        <w:rPr>
          <w:rFonts w:ascii="Times New Roman" w:hAnsi="Times New Roman" w:cs="Times New Roman"/>
          <w:sz w:val="26"/>
          <w:szCs w:val="26"/>
        </w:rPr>
        <w:t xml:space="preserve">The above two matters in my view would have sufficed to dismiss the petition by the Constitutional Court. </w:t>
      </w:r>
    </w:p>
    <w:p w14:paraId="29AC95C7" w14:textId="77777777" w:rsidR="00E26CC9" w:rsidRPr="00E26CC9" w:rsidRDefault="00E26CC9" w:rsidP="00B47979">
      <w:pPr>
        <w:pStyle w:val="ListParagraph"/>
        <w:spacing w:line="360" w:lineRule="auto"/>
        <w:jc w:val="both"/>
        <w:rPr>
          <w:rFonts w:ascii="Times New Roman" w:hAnsi="Times New Roman" w:cs="Times New Roman"/>
          <w:sz w:val="26"/>
          <w:szCs w:val="26"/>
        </w:rPr>
      </w:pPr>
      <w:r w:rsidRPr="00E26CC9">
        <w:rPr>
          <w:rFonts w:ascii="Times New Roman" w:hAnsi="Times New Roman" w:cs="Times New Roman"/>
          <w:sz w:val="26"/>
          <w:szCs w:val="26"/>
        </w:rPr>
        <w:t xml:space="preserve"> </w:t>
      </w:r>
    </w:p>
    <w:p w14:paraId="5CFAAEB6" w14:textId="77777777" w:rsidR="00E26CC9" w:rsidRPr="00E26CC9" w:rsidRDefault="00E26CC9" w:rsidP="00B47979">
      <w:pPr>
        <w:pStyle w:val="ListParagraph"/>
        <w:numPr>
          <w:ilvl w:val="0"/>
          <w:numId w:val="12"/>
        </w:numPr>
        <w:spacing w:line="360" w:lineRule="auto"/>
        <w:jc w:val="both"/>
        <w:rPr>
          <w:rFonts w:ascii="Times New Roman" w:hAnsi="Times New Roman" w:cs="Times New Roman"/>
          <w:sz w:val="26"/>
          <w:szCs w:val="26"/>
        </w:rPr>
      </w:pPr>
      <w:r w:rsidRPr="00E26CC9">
        <w:rPr>
          <w:rFonts w:ascii="Times New Roman" w:hAnsi="Times New Roman" w:cs="Times New Roman"/>
          <w:sz w:val="26"/>
          <w:szCs w:val="26"/>
          <w:lang w:val="en-US"/>
        </w:rPr>
        <w:t>The crux of this appeal as correctly stated by Counsel for the Respondent,</w:t>
      </w:r>
      <w:r w:rsidR="007961CA" w:rsidRPr="007961CA">
        <w:rPr>
          <w:rFonts w:ascii="Times New Roman" w:hAnsi="Times New Roman" w:cs="Times New Roman"/>
          <w:sz w:val="26"/>
          <w:szCs w:val="26"/>
          <w:lang w:val="en-US"/>
        </w:rPr>
        <w:t xml:space="preserve"> </w:t>
      </w:r>
      <w:r w:rsidR="007961CA" w:rsidRPr="00E26CC9">
        <w:rPr>
          <w:rFonts w:ascii="Times New Roman" w:hAnsi="Times New Roman" w:cs="Times New Roman"/>
          <w:sz w:val="26"/>
          <w:szCs w:val="26"/>
          <w:lang w:val="en-US"/>
        </w:rPr>
        <w:t>the Attorney General,</w:t>
      </w:r>
      <w:r w:rsidRPr="00E26CC9">
        <w:rPr>
          <w:rFonts w:ascii="Times New Roman" w:hAnsi="Times New Roman" w:cs="Times New Roman"/>
          <w:sz w:val="26"/>
          <w:szCs w:val="26"/>
          <w:lang w:val="en-US"/>
        </w:rPr>
        <w:t xml:space="preserve"> is whether a Puisne Judge can sit as a Justice of Appeal of the Court of Appeal to hear and determine cases.</w:t>
      </w:r>
    </w:p>
    <w:p w14:paraId="180D5788" w14:textId="77777777" w:rsidR="00E26CC9" w:rsidRPr="00E26CC9" w:rsidRDefault="00E26CC9" w:rsidP="00B47979">
      <w:pPr>
        <w:pStyle w:val="ListParagraph"/>
        <w:spacing w:line="360" w:lineRule="auto"/>
        <w:jc w:val="both"/>
        <w:rPr>
          <w:rFonts w:ascii="Times New Roman" w:hAnsi="Times New Roman" w:cs="Times New Roman"/>
          <w:sz w:val="26"/>
          <w:szCs w:val="26"/>
        </w:rPr>
      </w:pPr>
    </w:p>
    <w:p w14:paraId="52E3C6F6" w14:textId="77777777" w:rsidR="00E26CC9" w:rsidRPr="00E26CC9" w:rsidRDefault="00E26CC9" w:rsidP="00B47979">
      <w:pPr>
        <w:pStyle w:val="ListParagraph"/>
        <w:numPr>
          <w:ilvl w:val="0"/>
          <w:numId w:val="12"/>
        </w:numPr>
        <w:spacing w:line="360" w:lineRule="auto"/>
        <w:jc w:val="both"/>
        <w:rPr>
          <w:rFonts w:ascii="Times New Roman" w:hAnsi="Times New Roman" w:cs="Times New Roman"/>
          <w:sz w:val="26"/>
          <w:szCs w:val="26"/>
        </w:rPr>
      </w:pPr>
      <w:r w:rsidRPr="00E26CC9">
        <w:rPr>
          <w:rFonts w:ascii="Times New Roman" w:hAnsi="Times New Roman" w:cs="Times New Roman"/>
          <w:b/>
          <w:bCs/>
          <w:sz w:val="26"/>
          <w:szCs w:val="26"/>
          <w:lang w:val="en-US"/>
        </w:rPr>
        <w:t>Article 121 of the Constitution</w:t>
      </w:r>
      <w:r w:rsidRPr="00E26CC9">
        <w:rPr>
          <w:rFonts w:ascii="Times New Roman" w:hAnsi="Times New Roman" w:cs="Times New Roman"/>
          <w:sz w:val="26"/>
          <w:szCs w:val="26"/>
          <w:lang w:val="en-US"/>
        </w:rPr>
        <w:t xml:space="preserve"> sets out the composition of the Court of Appeal as follows:</w:t>
      </w:r>
    </w:p>
    <w:p w14:paraId="07549AF2" w14:textId="77777777" w:rsidR="00E26CC9" w:rsidRPr="00E26CC9" w:rsidRDefault="00E26CC9" w:rsidP="00B47979">
      <w:pPr>
        <w:pStyle w:val="estatutes-1-section"/>
        <w:shd w:val="clear" w:color="auto" w:fill="FFFFFF"/>
        <w:spacing w:line="360" w:lineRule="auto"/>
        <w:ind w:left="720"/>
        <w:rPr>
          <w:rFonts w:eastAsiaTheme="minorHAnsi"/>
          <w:i/>
          <w:iCs/>
          <w:sz w:val="26"/>
          <w:szCs w:val="26"/>
          <w:lang w:val="en-US" w:eastAsia="en-US"/>
        </w:rPr>
      </w:pPr>
      <w:r w:rsidRPr="00E26CC9">
        <w:rPr>
          <w:rFonts w:eastAsiaTheme="minorHAnsi"/>
          <w:sz w:val="26"/>
          <w:szCs w:val="26"/>
          <w:lang w:val="en-US" w:eastAsia="en-US"/>
        </w:rPr>
        <w:t>“</w:t>
      </w:r>
      <w:r w:rsidRPr="00E26CC9">
        <w:rPr>
          <w:rFonts w:eastAsiaTheme="minorHAnsi"/>
          <w:i/>
          <w:iCs/>
          <w:sz w:val="26"/>
          <w:szCs w:val="26"/>
          <w:u w:val="single"/>
          <w:lang w:val="en-US" w:eastAsia="en-US"/>
        </w:rPr>
        <w:t>The Court of Appeal shall consist of</w:t>
      </w:r>
      <w:r w:rsidRPr="00E26CC9">
        <w:rPr>
          <w:rFonts w:eastAsiaTheme="minorHAnsi"/>
          <w:i/>
          <w:iCs/>
          <w:sz w:val="26"/>
          <w:szCs w:val="26"/>
          <w:lang w:val="en-US" w:eastAsia="en-US"/>
        </w:rPr>
        <w:t xml:space="preserve"> -</w:t>
      </w:r>
    </w:p>
    <w:p w14:paraId="53C8E5A4" w14:textId="77777777" w:rsidR="00E26CC9" w:rsidRPr="00E26CC9" w:rsidRDefault="00E26CC9" w:rsidP="00B47979">
      <w:pPr>
        <w:pStyle w:val="estatutes-3-paragraph"/>
        <w:shd w:val="clear" w:color="auto" w:fill="FFFFFF"/>
        <w:spacing w:line="360" w:lineRule="auto"/>
        <w:ind w:left="1440"/>
        <w:rPr>
          <w:rFonts w:eastAsiaTheme="minorHAnsi"/>
          <w:i/>
          <w:iCs/>
          <w:sz w:val="26"/>
          <w:szCs w:val="26"/>
          <w:lang w:val="en-US" w:eastAsia="en-US"/>
        </w:rPr>
      </w:pPr>
      <w:r w:rsidRPr="00E26CC9">
        <w:rPr>
          <w:rFonts w:eastAsiaTheme="minorHAnsi"/>
          <w:i/>
          <w:iCs/>
          <w:sz w:val="26"/>
          <w:szCs w:val="26"/>
          <w:lang w:val="en-US" w:eastAsia="en-US"/>
        </w:rPr>
        <w:t>(a) a President of the Court of Appeal and two or more other Justices of Appeal; and</w:t>
      </w:r>
    </w:p>
    <w:p w14:paraId="5D1EB977" w14:textId="77777777" w:rsidR="00E26CC9" w:rsidRPr="00E26CC9" w:rsidRDefault="00E26CC9" w:rsidP="00B47979">
      <w:pPr>
        <w:pStyle w:val="estatutes-3-paragraph"/>
        <w:shd w:val="clear" w:color="auto" w:fill="FFFFFF"/>
        <w:spacing w:line="360" w:lineRule="auto"/>
        <w:ind w:left="1440"/>
        <w:rPr>
          <w:rFonts w:eastAsiaTheme="minorHAnsi"/>
          <w:sz w:val="26"/>
          <w:szCs w:val="26"/>
          <w:lang w:val="en-US" w:eastAsia="en-US"/>
        </w:rPr>
      </w:pPr>
      <w:r w:rsidRPr="00E26CC9">
        <w:rPr>
          <w:rFonts w:eastAsiaTheme="minorHAnsi"/>
          <w:i/>
          <w:iCs/>
          <w:sz w:val="26"/>
          <w:szCs w:val="26"/>
          <w:lang w:val="en-US" w:eastAsia="en-US"/>
        </w:rPr>
        <w:t xml:space="preserve">(b) </w:t>
      </w:r>
      <w:r w:rsidRPr="00E26CC9">
        <w:rPr>
          <w:rFonts w:eastAsiaTheme="minorHAnsi"/>
          <w:i/>
          <w:iCs/>
          <w:sz w:val="26"/>
          <w:szCs w:val="26"/>
          <w:u w:val="single"/>
          <w:lang w:val="en-US" w:eastAsia="en-US"/>
        </w:rPr>
        <w:t>the Judges who shall be ex-officio members of the Court</w:t>
      </w:r>
      <w:r w:rsidRPr="00E26CC9">
        <w:rPr>
          <w:rFonts w:eastAsiaTheme="minorHAnsi"/>
          <w:sz w:val="26"/>
          <w:szCs w:val="26"/>
          <w:lang w:val="en-US" w:eastAsia="en-US"/>
        </w:rPr>
        <w:t>”</w:t>
      </w:r>
    </w:p>
    <w:p w14:paraId="7EBDF1DA" w14:textId="77777777" w:rsidR="00E26CC9" w:rsidRPr="00E26CC9" w:rsidRDefault="00E26CC9" w:rsidP="00B47979">
      <w:pPr>
        <w:pStyle w:val="ListParagraph"/>
        <w:numPr>
          <w:ilvl w:val="0"/>
          <w:numId w:val="12"/>
        </w:numPr>
        <w:spacing w:line="360" w:lineRule="auto"/>
        <w:jc w:val="both"/>
        <w:rPr>
          <w:rFonts w:ascii="Times New Roman" w:hAnsi="Times New Roman" w:cs="Times New Roman"/>
          <w:sz w:val="26"/>
          <w:szCs w:val="26"/>
        </w:rPr>
      </w:pPr>
      <w:r w:rsidRPr="00E26CC9">
        <w:rPr>
          <w:rFonts w:ascii="Times New Roman" w:hAnsi="Times New Roman" w:cs="Times New Roman"/>
          <w:sz w:val="26"/>
          <w:szCs w:val="26"/>
          <w:lang w:val="en-US"/>
        </w:rPr>
        <w:t>According to the Principles of Interpretation at</w:t>
      </w:r>
      <w:r w:rsidRPr="00E26CC9">
        <w:rPr>
          <w:rFonts w:ascii="Times New Roman" w:hAnsi="Times New Roman" w:cs="Times New Roman"/>
          <w:b/>
          <w:bCs/>
          <w:sz w:val="26"/>
          <w:szCs w:val="26"/>
          <w:lang w:val="en-US"/>
        </w:rPr>
        <w:t xml:space="preserve"> clause 1(1) of Schedule 2 of the Constitution </w:t>
      </w:r>
      <w:r w:rsidRPr="00E26CC9">
        <w:rPr>
          <w:rFonts w:ascii="Times New Roman" w:hAnsi="Times New Roman" w:cs="Times New Roman"/>
          <w:sz w:val="26"/>
          <w:szCs w:val="26"/>
          <w:lang w:val="en-US"/>
        </w:rPr>
        <w:t>‘Justice of Appeal’ “</w:t>
      </w:r>
      <w:r w:rsidRPr="00E26CC9">
        <w:rPr>
          <w:rFonts w:ascii="Times New Roman" w:hAnsi="Times New Roman" w:cs="Times New Roman"/>
          <w:i/>
          <w:iCs/>
          <w:sz w:val="26"/>
          <w:szCs w:val="26"/>
          <w:lang w:val="en-US"/>
        </w:rPr>
        <w:t>means a Justice of the Court of Appeal established by article 120</w:t>
      </w:r>
      <w:r w:rsidRPr="00E26CC9">
        <w:rPr>
          <w:rFonts w:ascii="Times New Roman" w:hAnsi="Times New Roman" w:cs="Times New Roman"/>
          <w:sz w:val="26"/>
          <w:szCs w:val="26"/>
          <w:lang w:val="en-US"/>
        </w:rPr>
        <w:t>” and ‘Judge’ “</w:t>
      </w:r>
      <w:r w:rsidRPr="00E26CC9">
        <w:rPr>
          <w:rFonts w:ascii="Times New Roman" w:hAnsi="Times New Roman" w:cs="Times New Roman"/>
          <w:i/>
          <w:iCs/>
          <w:sz w:val="26"/>
          <w:szCs w:val="26"/>
          <w:lang w:val="en-US"/>
        </w:rPr>
        <w:t>means the Chief Justice or a Puisne Judge</w:t>
      </w:r>
      <w:r w:rsidRPr="00E26CC9">
        <w:rPr>
          <w:rFonts w:ascii="Times New Roman" w:hAnsi="Times New Roman" w:cs="Times New Roman"/>
          <w:sz w:val="26"/>
          <w:szCs w:val="26"/>
          <w:lang w:val="en-US"/>
        </w:rPr>
        <w:t>”.</w:t>
      </w:r>
    </w:p>
    <w:p w14:paraId="57F4406A" w14:textId="77777777" w:rsidR="00E26CC9" w:rsidRPr="00E26CC9" w:rsidRDefault="00E26CC9" w:rsidP="00B47979">
      <w:pPr>
        <w:pStyle w:val="ListParagraph"/>
        <w:spacing w:line="360" w:lineRule="auto"/>
        <w:jc w:val="both"/>
        <w:rPr>
          <w:rFonts w:ascii="Times New Roman" w:hAnsi="Times New Roman" w:cs="Times New Roman"/>
          <w:sz w:val="26"/>
          <w:szCs w:val="26"/>
        </w:rPr>
      </w:pPr>
    </w:p>
    <w:p w14:paraId="5058050A" w14:textId="581D45EF" w:rsidR="00E26CC9" w:rsidRPr="00E26CC9" w:rsidRDefault="00E26CC9" w:rsidP="00B47979">
      <w:pPr>
        <w:pStyle w:val="ListParagraph"/>
        <w:numPr>
          <w:ilvl w:val="0"/>
          <w:numId w:val="12"/>
        </w:numPr>
        <w:spacing w:line="360" w:lineRule="auto"/>
        <w:jc w:val="both"/>
        <w:rPr>
          <w:rFonts w:ascii="Times New Roman" w:hAnsi="Times New Roman" w:cs="Times New Roman"/>
          <w:sz w:val="26"/>
          <w:szCs w:val="26"/>
        </w:rPr>
      </w:pPr>
      <w:r w:rsidRPr="00E26CC9">
        <w:rPr>
          <w:rFonts w:ascii="Times New Roman" w:hAnsi="Times New Roman" w:cs="Times New Roman"/>
          <w:sz w:val="26"/>
          <w:szCs w:val="26"/>
          <w:lang w:val="en-US"/>
        </w:rPr>
        <w:t>The Appellant in his arguments before the Constitutional Court and before this Court had tried to peg his argument</w:t>
      </w:r>
      <w:r w:rsidR="00E71D8B">
        <w:rPr>
          <w:rFonts w:ascii="Times New Roman" w:hAnsi="Times New Roman" w:cs="Times New Roman"/>
          <w:sz w:val="26"/>
          <w:szCs w:val="26"/>
          <w:lang w:val="en-US"/>
        </w:rPr>
        <w:t xml:space="preserve"> by citing </w:t>
      </w:r>
      <w:r w:rsidR="00E71D8B" w:rsidRPr="00E26CC9">
        <w:rPr>
          <w:rFonts w:ascii="Times New Roman" w:hAnsi="Times New Roman" w:cs="Times New Roman"/>
          <w:sz w:val="26"/>
          <w:szCs w:val="26"/>
          <w:lang w:val="en-US"/>
        </w:rPr>
        <w:t>article 120(2) of the Constitution</w:t>
      </w:r>
      <w:r w:rsidR="00E71D8B">
        <w:rPr>
          <w:rFonts w:ascii="Times New Roman" w:hAnsi="Times New Roman" w:cs="Times New Roman"/>
          <w:sz w:val="26"/>
          <w:szCs w:val="26"/>
          <w:lang w:val="en-US"/>
        </w:rPr>
        <w:t xml:space="preserve"> to state</w:t>
      </w:r>
      <w:r w:rsidRPr="00E26CC9">
        <w:rPr>
          <w:rFonts w:ascii="Times New Roman" w:hAnsi="Times New Roman" w:cs="Times New Roman"/>
          <w:sz w:val="26"/>
          <w:szCs w:val="26"/>
          <w:lang w:val="en-US"/>
        </w:rPr>
        <w:t xml:space="preserve"> that there was no</w:t>
      </w:r>
      <w:r w:rsidR="00E71D8B">
        <w:rPr>
          <w:rFonts w:ascii="Times New Roman" w:hAnsi="Times New Roman" w:cs="Times New Roman"/>
          <w:sz w:val="26"/>
          <w:szCs w:val="26"/>
          <w:lang w:val="en-US"/>
        </w:rPr>
        <w:t xml:space="preserve"> valid Court of Appeal</w:t>
      </w:r>
      <w:r w:rsidRPr="00E26CC9">
        <w:rPr>
          <w:rFonts w:ascii="Times New Roman" w:hAnsi="Times New Roman" w:cs="Times New Roman"/>
          <w:sz w:val="26"/>
          <w:szCs w:val="26"/>
          <w:lang w:val="en-US"/>
        </w:rPr>
        <w:t>. As stated earlier he had not referred to this article or any other article of the Constitution in his petition. Article 120(2) speaks in what instances one has a right of appeal, namely against a judgment, direction, decision, declaration, decree, writ or order of the Supreme Court. It does not speak of the composition of the Court of Appeal. It is only article 121 that speaks of the composition of the Court of Appeal.</w:t>
      </w:r>
    </w:p>
    <w:p w14:paraId="5BC62500" w14:textId="77777777" w:rsidR="00E26CC9" w:rsidRPr="00E26CC9" w:rsidRDefault="00E26CC9" w:rsidP="00B47979">
      <w:pPr>
        <w:pStyle w:val="ListParagraph"/>
        <w:spacing w:line="360" w:lineRule="auto"/>
        <w:jc w:val="both"/>
        <w:rPr>
          <w:rFonts w:ascii="Times New Roman" w:hAnsi="Times New Roman" w:cs="Times New Roman"/>
          <w:sz w:val="26"/>
          <w:szCs w:val="26"/>
        </w:rPr>
      </w:pPr>
    </w:p>
    <w:p w14:paraId="5B865F11" w14:textId="77777777" w:rsidR="00E26CC9" w:rsidRPr="00E26CC9" w:rsidRDefault="00E26CC9" w:rsidP="00B47979">
      <w:pPr>
        <w:pStyle w:val="ListParagraph"/>
        <w:numPr>
          <w:ilvl w:val="0"/>
          <w:numId w:val="12"/>
        </w:numPr>
        <w:spacing w:line="360" w:lineRule="auto"/>
        <w:jc w:val="both"/>
        <w:rPr>
          <w:rFonts w:ascii="Times New Roman" w:hAnsi="Times New Roman" w:cs="Times New Roman"/>
          <w:sz w:val="26"/>
          <w:szCs w:val="26"/>
        </w:rPr>
      </w:pPr>
      <w:r w:rsidRPr="00E26CC9">
        <w:rPr>
          <w:rFonts w:ascii="Times New Roman" w:hAnsi="Times New Roman" w:cs="Times New Roman"/>
          <w:sz w:val="26"/>
          <w:szCs w:val="26"/>
          <w:lang w:val="en-US"/>
        </w:rPr>
        <w:t xml:space="preserve">Article 121 deals with the composition of the Court of Appeal. If as the Appellant argues the Court of Appeal cannot consist of Judges of the Supreme Court, I do not understand why there is a reference to them in article 121(b). Article 121 of the Constitution, cannot be circumvented by any other rule of interpretation, even if there was any. </w:t>
      </w:r>
    </w:p>
    <w:p w14:paraId="4CFA08DC" w14:textId="77777777" w:rsidR="00E26CC9" w:rsidRPr="00E26CC9" w:rsidRDefault="00E26CC9" w:rsidP="00B47979">
      <w:pPr>
        <w:pStyle w:val="ListParagraph"/>
        <w:spacing w:line="360" w:lineRule="auto"/>
        <w:jc w:val="both"/>
        <w:rPr>
          <w:rFonts w:ascii="Times New Roman" w:hAnsi="Times New Roman" w:cs="Times New Roman"/>
          <w:sz w:val="26"/>
          <w:szCs w:val="26"/>
        </w:rPr>
      </w:pPr>
    </w:p>
    <w:p w14:paraId="2F32B92A" w14:textId="77777777" w:rsidR="00E26CC9" w:rsidRPr="00E26CC9" w:rsidRDefault="00E26CC9" w:rsidP="00B47979">
      <w:pPr>
        <w:pStyle w:val="ListParagraph"/>
        <w:numPr>
          <w:ilvl w:val="0"/>
          <w:numId w:val="12"/>
        </w:numPr>
        <w:spacing w:line="360" w:lineRule="auto"/>
        <w:jc w:val="both"/>
        <w:rPr>
          <w:rFonts w:ascii="Times New Roman" w:hAnsi="Times New Roman" w:cs="Times New Roman"/>
          <w:sz w:val="26"/>
          <w:szCs w:val="26"/>
        </w:rPr>
      </w:pPr>
      <w:r w:rsidRPr="00E26CC9">
        <w:rPr>
          <w:rFonts w:ascii="Times New Roman" w:hAnsi="Times New Roman" w:cs="Times New Roman"/>
          <w:sz w:val="26"/>
          <w:szCs w:val="26"/>
          <w:lang w:val="en-US"/>
        </w:rPr>
        <w:t xml:space="preserve">The words ‘ex-officio members of the Court’ means by virtue of office or as a result of one’s status or position. It is my view that by virtue of the characteristics inherent in the holding of a particular office, namely that of Judge of the Supreme Court, there is no need for a specific authorization or appointment as Justice of Appeal, when they sit as Justices of Appeal. I state this, as it was the argument of the Appellant that a Justice of the Court of Appeal is appointed by virtue of the provisions of article 123 of the Constitution and a Judge by virtue </w:t>
      </w:r>
      <w:r w:rsidR="00327389">
        <w:rPr>
          <w:rFonts w:ascii="Times New Roman" w:hAnsi="Times New Roman" w:cs="Times New Roman"/>
          <w:sz w:val="26"/>
          <w:szCs w:val="26"/>
          <w:lang w:val="en-US"/>
        </w:rPr>
        <w:t>of the provisions of article 127</w:t>
      </w:r>
      <w:r w:rsidRPr="00E26CC9">
        <w:rPr>
          <w:rFonts w:ascii="Times New Roman" w:hAnsi="Times New Roman" w:cs="Times New Roman"/>
          <w:sz w:val="26"/>
          <w:szCs w:val="26"/>
          <w:lang w:val="en-US"/>
        </w:rPr>
        <w:t xml:space="preserve"> of the Constitution and thus a Judge of the Supreme Court cannot be a Justice of Appeal. One finds that the procedure for the appointment of both Justi</w:t>
      </w:r>
      <w:r w:rsidR="00327389">
        <w:rPr>
          <w:rFonts w:ascii="Times New Roman" w:hAnsi="Times New Roman" w:cs="Times New Roman"/>
          <w:sz w:val="26"/>
          <w:szCs w:val="26"/>
          <w:lang w:val="en-US"/>
        </w:rPr>
        <w:t>ces of Appeal and Judges are</w:t>
      </w:r>
      <w:r w:rsidRPr="00E26CC9">
        <w:rPr>
          <w:rFonts w:ascii="Times New Roman" w:hAnsi="Times New Roman" w:cs="Times New Roman"/>
          <w:sz w:val="26"/>
          <w:szCs w:val="26"/>
          <w:lang w:val="en-US"/>
        </w:rPr>
        <w:t xml:space="preserve"> identical, namely the appointment is by the President by an instrument under the Public Seal from candidates proposed by the Constitutional Appointments Authority. In view of </w:t>
      </w:r>
      <w:r w:rsidRPr="00E26CC9">
        <w:rPr>
          <w:rFonts w:ascii="Times New Roman" w:hAnsi="Times New Roman" w:cs="Times New Roman"/>
          <w:b/>
          <w:sz w:val="26"/>
          <w:szCs w:val="26"/>
          <w:lang w:val="en-US"/>
        </w:rPr>
        <w:t>section 12 of the Official Oaths Act (Cap 153)</w:t>
      </w:r>
      <w:r w:rsidRPr="00E26CC9">
        <w:rPr>
          <w:rFonts w:ascii="Times New Roman" w:hAnsi="Times New Roman" w:cs="Times New Roman"/>
          <w:sz w:val="26"/>
          <w:szCs w:val="26"/>
          <w:lang w:val="en-US"/>
        </w:rPr>
        <w:t xml:space="preserve"> once a Judge of the Supreme Court has taken the Oath of Allegiance and the Judicial Oath, as required by the said Act, it is not required of him to take the said oaths again, even if appointed as a Justice of Appeal.</w:t>
      </w:r>
    </w:p>
    <w:p w14:paraId="47F6408C" w14:textId="77777777" w:rsidR="00E26CC9" w:rsidRPr="00E26CC9" w:rsidRDefault="00E26CC9" w:rsidP="00B47979">
      <w:pPr>
        <w:pStyle w:val="ListParagraph"/>
        <w:spacing w:line="360" w:lineRule="auto"/>
        <w:rPr>
          <w:rFonts w:ascii="Times New Roman" w:hAnsi="Times New Roman" w:cs="Times New Roman"/>
          <w:sz w:val="26"/>
          <w:szCs w:val="26"/>
          <w:lang w:val="en-US"/>
        </w:rPr>
      </w:pPr>
    </w:p>
    <w:p w14:paraId="4D170EDB" w14:textId="77777777" w:rsidR="00E26CC9" w:rsidRPr="00E26CC9" w:rsidRDefault="00E26CC9" w:rsidP="00B47979">
      <w:pPr>
        <w:pStyle w:val="ListParagraph"/>
        <w:numPr>
          <w:ilvl w:val="0"/>
          <w:numId w:val="12"/>
        </w:numPr>
        <w:spacing w:line="360" w:lineRule="auto"/>
        <w:jc w:val="both"/>
        <w:rPr>
          <w:rFonts w:ascii="Times New Roman" w:hAnsi="Times New Roman" w:cs="Times New Roman"/>
          <w:sz w:val="26"/>
          <w:szCs w:val="26"/>
        </w:rPr>
      </w:pPr>
      <w:r w:rsidRPr="00E26CC9">
        <w:rPr>
          <w:rFonts w:ascii="Times New Roman" w:hAnsi="Times New Roman" w:cs="Times New Roman"/>
          <w:sz w:val="26"/>
          <w:szCs w:val="26"/>
          <w:lang w:val="en-US"/>
        </w:rPr>
        <w:t xml:space="preserve"> It was also the Appellant’s argument that the qualifications required for appointment as Justices of Appeal and Judges as set out in the Constitution, differ. Qualifications for Justices of Appeal, set out in article 122 are certainly not more stringent than those set out in article 126(1) for Judges. For that matter strangely the required qualifications for Justices of Appeal are less demanding, than for Judges. To be a Judge of the Supreme Court</w:t>
      </w:r>
      <w:r w:rsidR="00315873">
        <w:rPr>
          <w:rFonts w:ascii="Times New Roman" w:hAnsi="Times New Roman" w:cs="Times New Roman"/>
          <w:sz w:val="26"/>
          <w:szCs w:val="26"/>
          <w:lang w:val="en-US"/>
        </w:rPr>
        <w:t>,</w:t>
      </w:r>
      <w:r w:rsidRPr="00E26CC9">
        <w:rPr>
          <w:rFonts w:ascii="Times New Roman" w:hAnsi="Times New Roman" w:cs="Times New Roman"/>
          <w:sz w:val="26"/>
          <w:szCs w:val="26"/>
          <w:lang w:val="en-US"/>
        </w:rPr>
        <w:t xml:space="preserve"> the Constitution specifies</w:t>
      </w:r>
      <w:r w:rsidR="00315873">
        <w:rPr>
          <w:rFonts w:ascii="Times New Roman" w:hAnsi="Times New Roman" w:cs="Times New Roman"/>
          <w:sz w:val="26"/>
          <w:szCs w:val="26"/>
          <w:lang w:val="en-US"/>
        </w:rPr>
        <w:t>,</w:t>
      </w:r>
      <w:r w:rsidRPr="00E26CC9">
        <w:rPr>
          <w:rFonts w:ascii="Times New Roman" w:hAnsi="Times New Roman" w:cs="Times New Roman"/>
          <w:sz w:val="26"/>
          <w:szCs w:val="26"/>
          <w:lang w:val="en-US"/>
        </w:rPr>
        <w:t xml:space="preserve"> that the person</w:t>
      </w:r>
      <w:r w:rsidR="00315873">
        <w:rPr>
          <w:rFonts w:ascii="Times New Roman" w:hAnsi="Times New Roman" w:cs="Times New Roman"/>
          <w:sz w:val="26"/>
          <w:szCs w:val="26"/>
          <w:lang w:val="en-US"/>
        </w:rPr>
        <w:t xml:space="preserve"> should have</w:t>
      </w:r>
      <w:r w:rsidRPr="00E26CC9">
        <w:rPr>
          <w:rFonts w:ascii="Times New Roman" w:hAnsi="Times New Roman" w:cs="Times New Roman"/>
          <w:sz w:val="26"/>
          <w:szCs w:val="26"/>
          <w:lang w:val="en-US"/>
        </w:rPr>
        <w:t xml:space="preserve"> been entitled to practice before a court of unlimited original jurisdiction for not less than seven years; and in the opinion of the Constitutional Appointments Authority </w:t>
      </w:r>
      <w:bookmarkStart w:id="2" w:name="_Hlk70100461"/>
      <w:r w:rsidRPr="00E26CC9">
        <w:rPr>
          <w:rFonts w:ascii="Times New Roman" w:hAnsi="Times New Roman" w:cs="Times New Roman"/>
          <w:sz w:val="26"/>
          <w:szCs w:val="26"/>
          <w:lang w:val="en-US"/>
        </w:rPr>
        <w:t xml:space="preserve">the person has shown outstanding distinction in the practice of law </w:t>
      </w:r>
      <w:bookmarkEnd w:id="2"/>
      <w:r w:rsidRPr="00E26CC9">
        <w:rPr>
          <w:rFonts w:ascii="Times New Roman" w:hAnsi="Times New Roman" w:cs="Times New Roman"/>
          <w:sz w:val="26"/>
          <w:szCs w:val="26"/>
          <w:lang w:val="en-US"/>
        </w:rPr>
        <w:t xml:space="preserve">and </w:t>
      </w:r>
      <w:r w:rsidRPr="00E26CC9">
        <w:rPr>
          <w:rFonts w:ascii="Times New Roman" w:hAnsi="Times New Roman" w:cs="Times New Roman"/>
          <w:sz w:val="26"/>
          <w:szCs w:val="26"/>
          <w:u w:val="single"/>
          <w:lang w:val="en-US"/>
        </w:rPr>
        <w:t xml:space="preserve">can effectively, competently and impartially discharge the functions of the office of a Judge </w:t>
      </w:r>
      <w:r w:rsidRPr="00E26CC9">
        <w:rPr>
          <w:rFonts w:ascii="Times New Roman" w:hAnsi="Times New Roman" w:cs="Times New Roman"/>
          <w:sz w:val="26"/>
          <w:szCs w:val="26"/>
          <w:lang w:val="en-US"/>
        </w:rPr>
        <w:t xml:space="preserve">under this Constitution. On the contrary all that is needed to be a Justice of Appeal is that the person is suitably qualified in law and </w:t>
      </w:r>
      <w:r w:rsidRPr="00E26CC9">
        <w:rPr>
          <w:rFonts w:ascii="Times New Roman" w:hAnsi="Times New Roman" w:cs="Times New Roman"/>
          <w:sz w:val="26"/>
          <w:szCs w:val="26"/>
          <w:u w:val="single"/>
          <w:lang w:val="en-US"/>
        </w:rPr>
        <w:t>can effectively, competently and impartially discharge the functions of the office of Justice of Appeal under the Constitution</w:t>
      </w:r>
      <w:r w:rsidRPr="00E26CC9">
        <w:rPr>
          <w:rFonts w:ascii="Times New Roman" w:hAnsi="Times New Roman" w:cs="Times New Roman"/>
          <w:sz w:val="26"/>
          <w:szCs w:val="26"/>
          <w:lang w:val="en-US"/>
        </w:rPr>
        <w:t xml:space="preserve">. A person is entitled to practice before a court of unlimited original jurisdiction, only if ‘suitably qualified in law’. The requirement of seven years of practice before a court of unlimited original jurisdiction and the requirement that the person has shown outstanding distinction in the practice of law, have not been specified as required qualifications for appointment of Justices of Appeal.  </w:t>
      </w:r>
    </w:p>
    <w:p w14:paraId="08A1B2CA" w14:textId="77777777" w:rsidR="00E26CC9" w:rsidRPr="00E26CC9" w:rsidRDefault="00E26CC9" w:rsidP="00B47979">
      <w:pPr>
        <w:pStyle w:val="NoSpacing"/>
        <w:shd w:val="clear" w:color="auto" w:fill="FFFFFF"/>
        <w:spacing w:before="0" w:beforeAutospacing="0" w:after="0" w:afterAutospacing="0" w:line="360" w:lineRule="auto"/>
        <w:jc w:val="both"/>
        <w:textAlignment w:val="baseline"/>
        <w:rPr>
          <w:rFonts w:eastAsiaTheme="minorHAnsi"/>
          <w:sz w:val="26"/>
          <w:szCs w:val="26"/>
          <w:lang w:val="en-US" w:eastAsia="en-US"/>
        </w:rPr>
      </w:pPr>
    </w:p>
    <w:p w14:paraId="3E54B0F2" w14:textId="67E40C8A" w:rsidR="00E26CC9" w:rsidRPr="00E26CC9" w:rsidRDefault="00E26CC9" w:rsidP="00B47979">
      <w:pPr>
        <w:pStyle w:val="estatutes-3-paragraph"/>
        <w:numPr>
          <w:ilvl w:val="0"/>
          <w:numId w:val="12"/>
        </w:numPr>
        <w:shd w:val="clear" w:color="auto" w:fill="FFFFFF"/>
        <w:spacing w:before="0" w:beforeAutospacing="0" w:after="0" w:afterAutospacing="0" w:line="360" w:lineRule="auto"/>
        <w:jc w:val="both"/>
        <w:rPr>
          <w:rFonts w:eastAsiaTheme="minorHAnsi"/>
          <w:sz w:val="26"/>
          <w:szCs w:val="26"/>
          <w:lang w:val="en-US" w:eastAsia="en-US"/>
        </w:rPr>
      </w:pPr>
      <w:r w:rsidRPr="00E26CC9">
        <w:rPr>
          <w:rFonts w:eastAsiaTheme="minorHAnsi"/>
          <w:sz w:val="26"/>
          <w:szCs w:val="26"/>
          <w:lang w:val="en-US" w:eastAsia="en-US"/>
        </w:rPr>
        <w:t xml:space="preserve">The President of the Court of Appeal has been empowered under </w:t>
      </w:r>
      <w:r w:rsidRPr="00E26CC9">
        <w:rPr>
          <w:rFonts w:eastAsiaTheme="minorHAnsi"/>
          <w:b/>
          <w:bCs/>
          <w:sz w:val="26"/>
          <w:szCs w:val="26"/>
          <w:lang w:val="en-US" w:eastAsia="en-US"/>
        </w:rPr>
        <w:t>article 136(1) of the Constitution</w:t>
      </w:r>
      <w:r w:rsidRPr="00E26CC9">
        <w:rPr>
          <w:rFonts w:eastAsiaTheme="minorHAnsi"/>
          <w:sz w:val="26"/>
          <w:szCs w:val="26"/>
          <w:lang w:val="en-US" w:eastAsia="en-US"/>
        </w:rPr>
        <w:t xml:space="preserve"> to make rules of the Court of Appeal. At </w:t>
      </w:r>
      <w:r w:rsidRPr="00E26CC9">
        <w:rPr>
          <w:rFonts w:eastAsiaTheme="minorHAnsi"/>
          <w:b/>
          <w:bCs/>
          <w:sz w:val="26"/>
          <w:szCs w:val="26"/>
          <w:lang w:val="en-US" w:eastAsia="en-US"/>
        </w:rPr>
        <w:t>rule 4 of The Seychelles Court of Appeal Rules 2005</w:t>
      </w:r>
      <w:r w:rsidRPr="00E26CC9">
        <w:rPr>
          <w:rFonts w:eastAsiaTheme="minorHAnsi"/>
          <w:sz w:val="26"/>
          <w:szCs w:val="26"/>
          <w:lang w:val="en-US" w:eastAsia="en-US"/>
        </w:rPr>
        <w:t xml:space="preserve"> it is stated “</w:t>
      </w:r>
      <w:r w:rsidRPr="00E26CC9">
        <w:rPr>
          <w:rFonts w:eastAsiaTheme="minorHAnsi"/>
          <w:i/>
          <w:iCs/>
          <w:sz w:val="26"/>
          <w:szCs w:val="26"/>
          <w:u w:val="single"/>
          <w:lang w:val="en-US" w:eastAsia="en-US"/>
        </w:rPr>
        <w:t>In respect of any appeal</w:t>
      </w:r>
      <w:r w:rsidRPr="00E26CC9">
        <w:rPr>
          <w:rFonts w:eastAsiaTheme="minorHAnsi"/>
          <w:i/>
          <w:iCs/>
          <w:sz w:val="26"/>
          <w:szCs w:val="26"/>
          <w:lang w:val="en-US" w:eastAsia="en-US"/>
        </w:rPr>
        <w:t xml:space="preserve">, the Court shall consist of those Judges, not being less than three, whom the President shall </w:t>
      </w:r>
      <w:r w:rsidRPr="00A83C94">
        <w:rPr>
          <w:rFonts w:eastAsiaTheme="minorHAnsi"/>
          <w:i/>
          <w:iCs/>
          <w:sz w:val="26"/>
          <w:szCs w:val="26"/>
          <w:u w:val="single"/>
          <w:lang w:val="en-US" w:eastAsia="en-US"/>
        </w:rPr>
        <w:t xml:space="preserve">select to sit </w:t>
      </w:r>
      <w:r w:rsidRPr="00E71D8B">
        <w:rPr>
          <w:rFonts w:eastAsiaTheme="minorHAnsi"/>
          <w:i/>
          <w:iCs/>
          <w:sz w:val="26"/>
          <w:szCs w:val="26"/>
          <w:u w:val="single"/>
          <w:lang w:val="en-US" w:eastAsia="en-US"/>
        </w:rPr>
        <w:t>for the purposes of hearing that appeal</w:t>
      </w:r>
      <w:r w:rsidRPr="00E26CC9">
        <w:rPr>
          <w:rFonts w:eastAsiaTheme="minorHAnsi"/>
          <w:sz w:val="26"/>
          <w:szCs w:val="26"/>
          <w:lang w:val="en-US" w:eastAsia="en-US"/>
        </w:rPr>
        <w:t>”.</w:t>
      </w:r>
      <w:r w:rsidR="00E71D8B">
        <w:rPr>
          <w:rFonts w:eastAsiaTheme="minorHAnsi"/>
          <w:sz w:val="26"/>
          <w:szCs w:val="26"/>
          <w:lang w:val="en-US" w:eastAsia="en-US"/>
        </w:rPr>
        <w:t xml:space="preserve"> (emphasis added)</w:t>
      </w:r>
    </w:p>
    <w:p w14:paraId="52150B48" w14:textId="77777777" w:rsidR="00E26CC9" w:rsidRPr="00E26CC9" w:rsidRDefault="00E26CC9" w:rsidP="00B47979">
      <w:pPr>
        <w:pStyle w:val="estatutes-3-paragraph"/>
        <w:shd w:val="clear" w:color="auto" w:fill="FFFFFF"/>
        <w:spacing w:before="0" w:beforeAutospacing="0" w:after="0" w:afterAutospacing="0" w:line="360" w:lineRule="auto"/>
        <w:jc w:val="both"/>
        <w:rPr>
          <w:rFonts w:eastAsiaTheme="minorHAnsi"/>
          <w:sz w:val="26"/>
          <w:szCs w:val="26"/>
          <w:lang w:val="en-US" w:eastAsia="en-US"/>
        </w:rPr>
      </w:pPr>
    </w:p>
    <w:p w14:paraId="0C5E9B0E" w14:textId="77777777" w:rsidR="00E26CC9" w:rsidRPr="00E26CC9" w:rsidRDefault="00E26CC9" w:rsidP="00B47979">
      <w:pPr>
        <w:pStyle w:val="estatutes-3-paragraph"/>
        <w:numPr>
          <w:ilvl w:val="0"/>
          <w:numId w:val="12"/>
        </w:numPr>
        <w:shd w:val="clear" w:color="auto" w:fill="FFFFFF"/>
        <w:spacing w:before="0" w:beforeAutospacing="0" w:after="0" w:afterAutospacing="0" w:line="360" w:lineRule="auto"/>
        <w:jc w:val="both"/>
        <w:rPr>
          <w:rFonts w:eastAsiaTheme="minorHAnsi"/>
          <w:sz w:val="26"/>
          <w:szCs w:val="26"/>
          <w:lang w:val="en-US" w:eastAsia="en-US"/>
        </w:rPr>
      </w:pPr>
      <w:r w:rsidRPr="00E26CC9">
        <w:rPr>
          <w:rFonts w:eastAsiaTheme="minorHAnsi"/>
          <w:sz w:val="26"/>
          <w:szCs w:val="26"/>
          <w:lang w:val="en-US" w:eastAsia="en-US"/>
        </w:rPr>
        <w:t>‘Judge’ according to the Interpretation provision at rule 2 in the said Seychelles Court of Appeal Rules “</w:t>
      </w:r>
      <w:r w:rsidRPr="00E26CC9">
        <w:rPr>
          <w:rFonts w:eastAsiaTheme="minorHAnsi"/>
          <w:i/>
          <w:iCs/>
          <w:sz w:val="26"/>
          <w:szCs w:val="26"/>
          <w:lang w:val="en-US" w:eastAsia="en-US"/>
        </w:rPr>
        <w:t>means a Justice of Appeal acting as such</w:t>
      </w:r>
      <w:r w:rsidRPr="00E26CC9">
        <w:rPr>
          <w:rFonts w:eastAsiaTheme="minorHAnsi"/>
          <w:sz w:val="26"/>
          <w:szCs w:val="26"/>
          <w:lang w:val="en-US" w:eastAsia="en-US"/>
        </w:rPr>
        <w:t>”. The thrust of the Appellant’s argument is based on this, namely a Judge should be a Justice of Appeal. In making this submission he overlooks the words ‘</w:t>
      </w:r>
      <w:r w:rsidRPr="00E26CC9">
        <w:rPr>
          <w:rFonts w:eastAsiaTheme="minorHAnsi"/>
          <w:sz w:val="26"/>
          <w:szCs w:val="26"/>
          <w:u w:val="single"/>
          <w:lang w:val="en-US" w:eastAsia="en-US"/>
        </w:rPr>
        <w:t>acting as such</w:t>
      </w:r>
      <w:r w:rsidRPr="00E26CC9">
        <w:rPr>
          <w:rFonts w:eastAsiaTheme="minorHAnsi"/>
          <w:sz w:val="26"/>
          <w:szCs w:val="26"/>
          <w:lang w:val="en-US" w:eastAsia="en-US"/>
        </w:rPr>
        <w:t xml:space="preserve">’.  </w:t>
      </w:r>
    </w:p>
    <w:p w14:paraId="246F3005" w14:textId="77777777" w:rsidR="00E26CC9" w:rsidRPr="00E26CC9" w:rsidRDefault="00E26CC9" w:rsidP="00B47979">
      <w:pPr>
        <w:pStyle w:val="ListParagraph"/>
        <w:spacing w:line="360" w:lineRule="auto"/>
        <w:rPr>
          <w:rFonts w:ascii="Times New Roman" w:hAnsi="Times New Roman" w:cs="Times New Roman"/>
          <w:sz w:val="26"/>
          <w:szCs w:val="26"/>
          <w:lang w:val="en-US"/>
        </w:rPr>
      </w:pPr>
    </w:p>
    <w:p w14:paraId="5891F1AD" w14:textId="73A7F5BA" w:rsidR="00E26CC9" w:rsidRPr="00E26CC9" w:rsidRDefault="00E26CC9" w:rsidP="00B47979">
      <w:pPr>
        <w:pStyle w:val="estatutes-3-paragraph"/>
        <w:numPr>
          <w:ilvl w:val="0"/>
          <w:numId w:val="12"/>
        </w:numPr>
        <w:shd w:val="clear" w:color="auto" w:fill="FFFFFF"/>
        <w:spacing w:before="0" w:beforeAutospacing="0" w:after="0" w:afterAutospacing="0" w:line="360" w:lineRule="auto"/>
        <w:jc w:val="both"/>
        <w:rPr>
          <w:sz w:val="26"/>
          <w:szCs w:val="26"/>
          <w:lang w:val="en-US"/>
        </w:rPr>
      </w:pPr>
      <w:r w:rsidRPr="00E26CC9">
        <w:rPr>
          <w:rFonts w:eastAsiaTheme="minorHAnsi"/>
          <w:sz w:val="26"/>
          <w:szCs w:val="26"/>
          <w:lang w:val="en-US" w:eastAsia="en-US"/>
        </w:rPr>
        <w:t>The</w:t>
      </w:r>
      <w:r w:rsidRPr="00E26CC9">
        <w:rPr>
          <w:rFonts w:eastAsiaTheme="minorHAnsi"/>
          <w:b/>
          <w:bCs/>
          <w:sz w:val="26"/>
          <w:szCs w:val="26"/>
          <w:lang w:val="en-US" w:eastAsia="en-US"/>
        </w:rPr>
        <w:t xml:space="preserve"> </w:t>
      </w:r>
      <w:r w:rsidRPr="00E26CC9">
        <w:rPr>
          <w:rFonts w:eastAsiaTheme="minorHAnsi"/>
          <w:bCs/>
          <w:sz w:val="26"/>
          <w:szCs w:val="26"/>
          <w:lang w:val="en-US" w:eastAsia="en-US"/>
        </w:rPr>
        <w:t xml:space="preserve">Seychelles Court of Appeal Rules having </w:t>
      </w:r>
      <w:r w:rsidRPr="00E26CC9">
        <w:rPr>
          <w:rFonts w:eastAsiaTheme="minorHAnsi"/>
          <w:sz w:val="26"/>
          <w:szCs w:val="26"/>
          <w:lang w:val="en-US" w:eastAsia="en-US"/>
        </w:rPr>
        <w:t>being made under a delegated power, namely article 136(1) of the Constitution would have to be interpreted in accordance with article 121 of the Constit</w:t>
      </w:r>
      <w:r w:rsidR="00D50C36">
        <w:rPr>
          <w:rFonts w:eastAsiaTheme="minorHAnsi"/>
          <w:sz w:val="26"/>
          <w:szCs w:val="26"/>
          <w:lang w:val="en-US" w:eastAsia="en-US"/>
        </w:rPr>
        <w:t>ution referred to at paragraph 7</w:t>
      </w:r>
      <w:r w:rsidRPr="00E26CC9">
        <w:rPr>
          <w:rFonts w:eastAsiaTheme="minorHAnsi"/>
          <w:sz w:val="26"/>
          <w:szCs w:val="26"/>
          <w:lang w:val="en-US" w:eastAsia="en-US"/>
        </w:rPr>
        <w:t xml:space="preserve"> above. The word ‘Judge’ in rule 4 of the Rules, thus includes both Justices of Appeal and Judges of the Supreme Court. </w:t>
      </w:r>
      <w:r w:rsidR="00D50C36">
        <w:rPr>
          <w:rFonts w:eastAsiaTheme="minorHAnsi"/>
          <w:sz w:val="26"/>
          <w:szCs w:val="26"/>
          <w:lang w:val="en-US" w:eastAsia="en-US"/>
        </w:rPr>
        <w:t>That the word ‘Judge’</w:t>
      </w:r>
      <w:r w:rsidR="00D50C36" w:rsidRPr="00D50C36">
        <w:rPr>
          <w:rFonts w:eastAsiaTheme="minorHAnsi"/>
          <w:sz w:val="26"/>
          <w:szCs w:val="26"/>
          <w:lang w:val="en-US" w:eastAsia="en-US"/>
        </w:rPr>
        <w:t xml:space="preserve"> </w:t>
      </w:r>
      <w:r w:rsidR="00D50C36" w:rsidRPr="00E26CC9">
        <w:rPr>
          <w:rFonts w:eastAsiaTheme="minorHAnsi"/>
          <w:sz w:val="26"/>
          <w:szCs w:val="26"/>
          <w:lang w:val="en-US" w:eastAsia="en-US"/>
        </w:rPr>
        <w:t>includes</w:t>
      </w:r>
      <w:r w:rsidR="00D50C36" w:rsidRPr="00D50C36">
        <w:rPr>
          <w:rFonts w:eastAsiaTheme="minorHAnsi"/>
          <w:sz w:val="26"/>
          <w:szCs w:val="26"/>
          <w:lang w:val="en-US" w:eastAsia="en-US"/>
        </w:rPr>
        <w:t xml:space="preserve"> </w:t>
      </w:r>
      <w:r w:rsidR="00D50C36">
        <w:rPr>
          <w:rFonts w:eastAsiaTheme="minorHAnsi"/>
          <w:sz w:val="26"/>
          <w:szCs w:val="26"/>
          <w:lang w:val="en-US" w:eastAsia="en-US"/>
        </w:rPr>
        <w:t>Judges of the Supreme Court,</w:t>
      </w:r>
      <w:r w:rsidRPr="00E26CC9">
        <w:rPr>
          <w:rFonts w:eastAsiaTheme="minorHAnsi"/>
          <w:sz w:val="26"/>
          <w:szCs w:val="26"/>
          <w:lang w:val="en-US" w:eastAsia="en-US"/>
        </w:rPr>
        <w:t xml:space="preserve"> is made clear by the use of the words “acting as such” in the Interpretation provision in rule 2 of the Rules. It would be </w:t>
      </w:r>
      <w:r w:rsidR="00ED2FB7" w:rsidRPr="00E26CC9">
        <w:rPr>
          <w:rFonts w:eastAsiaTheme="minorHAnsi"/>
          <w:sz w:val="26"/>
          <w:szCs w:val="26"/>
          <w:lang w:val="en-US" w:eastAsia="en-US"/>
        </w:rPr>
        <w:t>illogical</w:t>
      </w:r>
      <w:r w:rsidRPr="00E26CC9">
        <w:rPr>
          <w:rFonts w:eastAsiaTheme="minorHAnsi"/>
          <w:sz w:val="26"/>
          <w:szCs w:val="26"/>
          <w:lang w:val="en-US" w:eastAsia="en-US"/>
        </w:rPr>
        <w:t xml:space="preserve"> to refer to a Justice of Appeal “acting as such”, for he is a Justice of Appeal for all purposes. It would</w:t>
      </w:r>
      <w:r w:rsidR="00671E35">
        <w:rPr>
          <w:rFonts w:eastAsiaTheme="minorHAnsi"/>
          <w:sz w:val="26"/>
          <w:szCs w:val="26"/>
          <w:lang w:val="en-US" w:eastAsia="en-US"/>
        </w:rPr>
        <w:t xml:space="preserve"> also</w:t>
      </w:r>
      <w:r w:rsidRPr="00E26CC9">
        <w:rPr>
          <w:rFonts w:eastAsiaTheme="minorHAnsi"/>
          <w:sz w:val="26"/>
          <w:szCs w:val="26"/>
          <w:lang w:val="en-US" w:eastAsia="en-US"/>
        </w:rPr>
        <w:t xml:space="preserve"> be superfluous to state that a Justice of Appeal is acting as a Justice of Appeal</w:t>
      </w:r>
      <w:r w:rsidR="00D50C36">
        <w:rPr>
          <w:rFonts w:eastAsiaTheme="minorHAnsi"/>
          <w:sz w:val="26"/>
          <w:szCs w:val="26"/>
          <w:lang w:val="en-US" w:eastAsia="en-US"/>
        </w:rPr>
        <w:t>,</w:t>
      </w:r>
      <w:r w:rsidRPr="00E26CC9">
        <w:rPr>
          <w:rFonts w:eastAsiaTheme="minorHAnsi"/>
          <w:sz w:val="26"/>
          <w:szCs w:val="26"/>
          <w:lang w:val="en-US" w:eastAsia="en-US"/>
        </w:rPr>
        <w:t xml:space="preserve"> for he</w:t>
      </w:r>
      <w:r w:rsidR="00D50C36">
        <w:rPr>
          <w:rFonts w:eastAsiaTheme="minorHAnsi"/>
          <w:sz w:val="26"/>
          <w:szCs w:val="26"/>
          <w:lang w:val="en-US" w:eastAsia="en-US"/>
        </w:rPr>
        <w:t xml:space="preserve"> is not </w:t>
      </w:r>
      <w:r w:rsidRPr="00E26CC9">
        <w:rPr>
          <w:rFonts w:eastAsiaTheme="minorHAnsi"/>
          <w:sz w:val="26"/>
          <w:szCs w:val="26"/>
          <w:lang w:val="en-US" w:eastAsia="en-US"/>
        </w:rPr>
        <w:t xml:space="preserve">a Judge of the Supreme Court or a Magistrate. </w:t>
      </w:r>
    </w:p>
    <w:p w14:paraId="71F16D16" w14:textId="77777777" w:rsidR="00E26CC9" w:rsidRPr="00E26CC9" w:rsidRDefault="00E26CC9" w:rsidP="00B47979">
      <w:pPr>
        <w:pStyle w:val="estatutes-3-paragraph"/>
        <w:shd w:val="clear" w:color="auto" w:fill="FFFFFF"/>
        <w:spacing w:before="0" w:beforeAutospacing="0" w:after="0" w:afterAutospacing="0" w:line="360" w:lineRule="auto"/>
        <w:jc w:val="both"/>
        <w:rPr>
          <w:sz w:val="26"/>
          <w:szCs w:val="26"/>
          <w:lang w:val="en-US"/>
        </w:rPr>
      </w:pPr>
    </w:p>
    <w:p w14:paraId="5EA66B12" w14:textId="03F0BE0A" w:rsidR="00E26CC9" w:rsidRPr="00ED2FB7" w:rsidRDefault="00E26CC9" w:rsidP="00ED2FB7">
      <w:pPr>
        <w:pStyle w:val="estatutes-3-paragraph"/>
        <w:numPr>
          <w:ilvl w:val="0"/>
          <w:numId w:val="12"/>
        </w:numPr>
        <w:shd w:val="clear" w:color="auto" w:fill="FFFFFF"/>
        <w:spacing w:before="0" w:beforeAutospacing="0" w:after="0" w:afterAutospacing="0" w:line="360" w:lineRule="auto"/>
        <w:jc w:val="both"/>
        <w:rPr>
          <w:sz w:val="26"/>
          <w:szCs w:val="26"/>
          <w:lang w:val="en-US"/>
        </w:rPr>
      </w:pPr>
      <w:r w:rsidRPr="00ED2FB7">
        <w:rPr>
          <w:rFonts w:eastAsiaTheme="minorHAnsi"/>
          <w:sz w:val="26"/>
          <w:szCs w:val="26"/>
          <w:lang w:val="en-US" w:eastAsia="en-US"/>
        </w:rPr>
        <w:t>The words “</w:t>
      </w:r>
      <w:r w:rsidRPr="00ED2FB7">
        <w:rPr>
          <w:rFonts w:eastAsiaTheme="minorHAnsi"/>
          <w:iCs/>
          <w:sz w:val="26"/>
          <w:szCs w:val="26"/>
          <w:lang w:val="en-US" w:eastAsia="en-US"/>
        </w:rPr>
        <w:t>In respect of any appeal” and “select to sit for the purposes of hearing that appeal” in rule 4</w:t>
      </w:r>
      <w:r w:rsidRPr="00ED2FB7">
        <w:rPr>
          <w:rFonts w:eastAsiaTheme="minorHAnsi"/>
          <w:b/>
          <w:bCs/>
          <w:sz w:val="26"/>
          <w:szCs w:val="26"/>
          <w:lang w:val="en-US" w:eastAsia="en-US"/>
        </w:rPr>
        <w:t xml:space="preserve"> </w:t>
      </w:r>
      <w:r w:rsidRPr="00ED2FB7">
        <w:rPr>
          <w:rFonts w:eastAsiaTheme="minorHAnsi"/>
          <w:bCs/>
          <w:sz w:val="26"/>
          <w:szCs w:val="26"/>
          <w:lang w:val="en-US" w:eastAsia="en-US"/>
        </w:rPr>
        <w:t>of The Seychelles Court of Appeal Rules 2</w:t>
      </w:r>
      <w:r w:rsidR="00D50C36" w:rsidRPr="00ED2FB7">
        <w:rPr>
          <w:rFonts w:eastAsiaTheme="minorHAnsi"/>
          <w:bCs/>
          <w:sz w:val="26"/>
          <w:szCs w:val="26"/>
          <w:lang w:val="en-US" w:eastAsia="en-US"/>
        </w:rPr>
        <w:t>005, referred to at paragraph 13</w:t>
      </w:r>
      <w:r w:rsidRPr="00ED2FB7">
        <w:rPr>
          <w:rFonts w:eastAsiaTheme="minorHAnsi"/>
          <w:bCs/>
          <w:sz w:val="26"/>
          <w:szCs w:val="26"/>
          <w:lang w:val="en-US" w:eastAsia="en-US"/>
        </w:rPr>
        <w:t xml:space="preserve"> above makes this further clear. It is not for all purposes that a Judge of the Supreme </w:t>
      </w:r>
      <w:r w:rsidR="00ED2FB7">
        <w:rPr>
          <w:rFonts w:eastAsiaTheme="minorHAnsi"/>
          <w:bCs/>
          <w:sz w:val="26"/>
          <w:szCs w:val="26"/>
          <w:lang w:val="en-US" w:eastAsia="en-US"/>
        </w:rPr>
        <w:t>C</w:t>
      </w:r>
      <w:r w:rsidRPr="00ED2FB7">
        <w:rPr>
          <w:rFonts w:eastAsiaTheme="minorHAnsi"/>
          <w:bCs/>
          <w:sz w:val="26"/>
          <w:szCs w:val="26"/>
          <w:lang w:val="en-US" w:eastAsia="en-US"/>
        </w:rPr>
        <w:t>ourt is treated as a Justice of Appeal</w:t>
      </w:r>
      <w:r w:rsidR="00D50C36" w:rsidRPr="00ED2FB7">
        <w:rPr>
          <w:rFonts w:eastAsiaTheme="minorHAnsi"/>
          <w:bCs/>
          <w:sz w:val="26"/>
          <w:szCs w:val="26"/>
          <w:lang w:val="en-US" w:eastAsia="en-US"/>
        </w:rPr>
        <w:t>,</w:t>
      </w:r>
      <w:r w:rsidRPr="00ED2FB7">
        <w:rPr>
          <w:rFonts w:eastAsiaTheme="minorHAnsi"/>
          <w:bCs/>
          <w:sz w:val="26"/>
          <w:szCs w:val="26"/>
          <w:lang w:val="en-US" w:eastAsia="en-US"/>
        </w:rPr>
        <w:t xml:space="preserve"> but only when selected by the President,</w:t>
      </w:r>
      <w:r w:rsidRPr="00ED2FB7">
        <w:rPr>
          <w:rFonts w:eastAsiaTheme="minorHAnsi"/>
          <w:sz w:val="26"/>
          <w:szCs w:val="26"/>
          <w:lang w:val="en-US" w:eastAsia="en-US"/>
        </w:rPr>
        <w:t xml:space="preserve"> </w:t>
      </w:r>
      <w:r w:rsidRPr="00ED2FB7">
        <w:rPr>
          <w:rFonts w:eastAsiaTheme="minorHAnsi"/>
          <w:iCs/>
          <w:sz w:val="26"/>
          <w:szCs w:val="26"/>
          <w:u w:val="single"/>
          <w:lang w:val="en-US" w:eastAsia="en-US"/>
        </w:rPr>
        <w:t>in respect of any appeal</w:t>
      </w:r>
      <w:r w:rsidRPr="00ED2FB7">
        <w:rPr>
          <w:rFonts w:eastAsiaTheme="minorHAnsi"/>
          <w:iCs/>
          <w:sz w:val="26"/>
          <w:szCs w:val="26"/>
          <w:lang w:val="en-US" w:eastAsia="en-US"/>
        </w:rPr>
        <w:t xml:space="preserve">, to sit for the </w:t>
      </w:r>
      <w:r w:rsidRPr="00ED2FB7">
        <w:rPr>
          <w:rFonts w:eastAsiaTheme="minorHAnsi"/>
          <w:iCs/>
          <w:sz w:val="26"/>
          <w:szCs w:val="26"/>
          <w:u w:val="single"/>
          <w:lang w:val="en-US" w:eastAsia="en-US"/>
        </w:rPr>
        <w:t>purposes of hearing that appeal</w:t>
      </w:r>
      <w:r w:rsidRPr="00ED2FB7">
        <w:rPr>
          <w:rFonts w:eastAsiaTheme="minorHAnsi"/>
          <w:iCs/>
          <w:sz w:val="26"/>
          <w:szCs w:val="26"/>
          <w:lang w:val="en-US" w:eastAsia="en-US"/>
        </w:rPr>
        <w:t>.</w:t>
      </w:r>
      <w:r w:rsidRPr="00ED2FB7">
        <w:rPr>
          <w:rFonts w:eastAsiaTheme="minorHAnsi"/>
          <w:bCs/>
          <w:sz w:val="26"/>
          <w:szCs w:val="26"/>
          <w:lang w:val="en-US" w:eastAsia="en-US"/>
        </w:rPr>
        <w:t xml:space="preserve"> </w:t>
      </w:r>
    </w:p>
    <w:p w14:paraId="0DA49EC2" w14:textId="77777777" w:rsidR="00ED2FB7" w:rsidRPr="00ED2FB7" w:rsidRDefault="00ED2FB7" w:rsidP="00ED2FB7">
      <w:pPr>
        <w:pStyle w:val="estatutes-3-paragraph"/>
        <w:shd w:val="clear" w:color="auto" w:fill="FFFFFF"/>
        <w:spacing w:before="0" w:beforeAutospacing="0" w:after="0" w:afterAutospacing="0" w:line="360" w:lineRule="auto"/>
        <w:jc w:val="both"/>
        <w:rPr>
          <w:sz w:val="26"/>
          <w:szCs w:val="26"/>
          <w:lang w:val="en-US"/>
        </w:rPr>
      </w:pPr>
    </w:p>
    <w:p w14:paraId="316672A6" w14:textId="77777777" w:rsidR="00E26CC9" w:rsidRPr="00E26CC9" w:rsidRDefault="00671E35" w:rsidP="00B47979">
      <w:pPr>
        <w:pStyle w:val="ListParagraph"/>
        <w:numPr>
          <w:ilvl w:val="0"/>
          <w:numId w:val="12"/>
        </w:numPr>
        <w:spacing w:line="360" w:lineRule="auto"/>
        <w:jc w:val="both"/>
        <w:rPr>
          <w:rFonts w:ascii="Times New Roman" w:hAnsi="Times New Roman" w:cs="Times New Roman"/>
          <w:sz w:val="26"/>
          <w:szCs w:val="26"/>
        </w:rPr>
      </w:pPr>
      <w:r w:rsidRPr="00AD6427">
        <w:rPr>
          <w:rFonts w:ascii="Times New Roman" w:hAnsi="Times New Roman" w:cs="Times New Roman"/>
          <w:sz w:val="26"/>
          <w:szCs w:val="26"/>
          <w:lang w:val="en-US"/>
        </w:rPr>
        <w:t>That the word ‘Judge’ includes Judges of the Supreme Court</w:t>
      </w:r>
      <w:r w:rsidR="00E26CC9" w:rsidRPr="00E26CC9">
        <w:rPr>
          <w:rFonts w:ascii="Times New Roman" w:hAnsi="Times New Roman" w:cs="Times New Roman"/>
          <w:bCs/>
          <w:sz w:val="26"/>
          <w:szCs w:val="26"/>
          <w:lang w:val="en-US"/>
        </w:rPr>
        <w:t xml:space="preserve"> is made further clear by </w:t>
      </w:r>
      <w:r w:rsidR="00E26CC9" w:rsidRPr="00E26CC9">
        <w:rPr>
          <w:rFonts w:ascii="Times New Roman" w:hAnsi="Times New Roman" w:cs="Times New Roman"/>
          <w:b/>
          <w:bCs/>
          <w:sz w:val="26"/>
          <w:szCs w:val="26"/>
          <w:lang w:val="en-US"/>
        </w:rPr>
        <w:t>section 2(2) of</w:t>
      </w:r>
      <w:r w:rsidR="00E26CC9" w:rsidRPr="00E26CC9">
        <w:rPr>
          <w:rFonts w:ascii="Times New Roman" w:hAnsi="Times New Roman" w:cs="Times New Roman"/>
          <w:bCs/>
          <w:sz w:val="26"/>
          <w:szCs w:val="26"/>
          <w:lang w:val="en-US"/>
        </w:rPr>
        <w:t xml:space="preserve"> </w:t>
      </w:r>
      <w:r w:rsidR="00E26CC9" w:rsidRPr="00E26CC9">
        <w:rPr>
          <w:rFonts w:ascii="Times New Roman" w:hAnsi="Times New Roman" w:cs="Times New Roman"/>
          <w:b/>
          <w:bCs/>
          <w:sz w:val="26"/>
          <w:szCs w:val="26"/>
          <w:lang w:val="en-US"/>
        </w:rPr>
        <w:t>The Judiciary Act of Seychelles (Cap104)</w:t>
      </w:r>
      <w:r w:rsidR="00E26CC9" w:rsidRPr="00E26CC9">
        <w:rPr>
          <w:rFonts w:ascii="Times New Roman" w:hAnsi="Times New Roman" w:cs="Times New Roman"/>
          <w:bCs/>
          <w:sz w:val="26"/>
          <w:szCs w:val="26"/>
          <w:lang w:val="en-US"/>
        </w:rPr>
        <w:t xml:space="preserve"> which</w:t>
      </w:r>
      <w:r w:rsidR="00E26CC9" w:rsidRPr="00E26CC9">
        <w:rPr>
          <w:rFonts w:ascii="Times New Roman" w:hAnsi="Times New Roman" w:cs="Times New Roman"/>
          <w:b/>
          <w:bCs/>
          <w:sz w:val="26"/>
          <w:szCs w:val="26"/>
          <w:lang w:val="en-US"/>
        </w:rPr>
        <w:t xml:space="preserve"> </w:t>
      </w:r>
      <w:r w:rsidR="00E26CC9" w:rsidRPr="00E26CC9">
        <w:rPr>
          <w:rFonts w:ascii="Times New Roman" w:hAnsi="Times New Roman" w:cs="Times New Roman"/>
          <w:sz w:val="26"/>
          <w:szCs w:val="26"/>
          <w:lang w:val="en-US"/>
        </w:rPr>
        <w:t>states:  </w:t>
      </w:r>
    </w:p>
    <w:p w14:paraId="42490D5E" w14:textId="77777777" w:rsidR="00E26CC9" w:rsidRPr="00E26CC9" w:rsidRDefault="00E26CC9" w:rsidP="00B47979">
      <w:pPr>
        <w:pStyle w:val="NoSpacing"/>
        <w:shd w:val="clear" w:color="auto" w:fill="FFFFFF"/>
        <w:spacing w:before="0" w:beforeAutospacing="0" w:after="0" w:afterAutospacing="0" w:line="360" w:lineRule="auto"/>
        <w:ind w:left="720"/>
        <w:jc w:val="both"/>
        <w:textAlignment w:val="baseline"/>
        <w:rPr>
          <w:rFonts w:eastAsiaTheme="minorHAnsi"/>
          <w:i/>
          <w:iCs/>
          <w:sz w:val="26"/>
          <w:szCs w:val="26"/>
          <w:lang w:val="en-US" w:eastAsia="en-US"/>
        </w:rPr>
      </w:pPr>
      <w:r w:rsidRPr="00E26CC9">
        <w:rPr>
          <w:rFonts w:eastAsiaTheme="minorHAnsi"/>
          <w:sz w:val="26"/>
          <w:szCs w:val="26"/>
          <w:lang w:val="en-US" w:eastAsia="en-US"/>
        </w:rPr>
        <w:t>“</w:t>
      </w:r>
      <w:r w:rsidRPr="00E26CC9">
        <w:rPr>
          <w:rFonts w:eastAsiaTheme="minorHAnsi"/>
          <w:i/>
          <w:iCs/>
          <w:sz w:val="26"/>
          <w:szCs w:val="26"/>
          <w:lang w:val="en-US" w:eastAsia="en-US"/>
        </w:rPr>
        <w:t xml:space="preserve">(2) The President of the Court of Appeal may appoint any Puisne Judge </w:t>
      </w:r>
      <w:r w:rsidRPr="00E26CC9">
        <w:rPr>
          <w:rFonts w:eastAsiaTheme="minorHAnsi"/>
          <w:i/>
          <w:iCs/>
          <w:sz w:val="26"/>
          <w:szCs w:val="26"/>
          <w:u w:val="single"/>
          <w:lang w:val="en-US" w:eastAsia="en-US"/>
        </w:rPr>
        <w:t>to sit as a Justice of Appeal of the Court of Appeal</w:t>
      </w:r>
      <w:r w:rsidRPr="00E26CC9">
        <w:rPr>
          <w:rFonts w:eastAsiaTheme="minorHAnsi"/>
          <w:i/>
          <w:iCs/>
          <w:sz w:val="26"/>
          <w:szCs w:val="26"/>
          <w:lang w:val="en-US" w:eastAsia="en-US"/>
        </w:rPr>
        <w:t>:</w:t>
      </w:r>
    </w:p>
    <w:p w14:paraId="0792986F" w14:textId="77777777" w:rsidR="00E26CC9" w:rsidRPr="00E26CC9" w:rsidRDefault="00E26CC9" w:rsidP="00B47979">
      <w:pPr>
        <w:pStyle w:val="NoSpacing"/>
        <w:shd w:val="clear" w:color="auto" w:fill="FFFFFF"/>
        <w:spacing w:before="0" w:beforeAutospacing="0" w:after="0" w:afterAutospacing="0" w:line="360" w:lineRule="auto"/>
        <w:ind w:left="720"/>
        <w:jc w:val="both"/>
        <w:textAlignment w:val="baseline"/>
        <w:rPr>
          <w:rFonts w:eastAsiaTheme="minorHAnsi"/>
          <w:i/>
          <w:iCs/>
          <w:sz w:val="26"/>
          <w:szCs w:val="26"/>
          <w:lang w:val="en-US" w:eastAsia="en-US"/>
        </w:rPr>
      </w:pPr>
      <w:r w:rsidRPr="00E26CC9">
        <w:rPr>
          <w:rFonts w:eastAsiaTheme="minorHAnsi"/>
          <w:i/>
          <w:iCs/>
          <w:sz w:val="26"/>
          <w:szCs w:val="26"/>
          <w:lang w:val="en-US" w:eastAsia="en-US"/>
        </w:rPr>
        <w:t> </w:t>
      </w:r>
    </w:p>
    <w:p w14:paraId="1DEE802A" w14:textId="77777777" w:rsidR="00E26CC9" w:rsidRPr="00E26CC9" w:rsidRDefault="00E26CC9" w:rsidP="00B47979">
      <w:pPr>
        <w:pStyle w:val="NoSpacing"/>
        <w:shd w:val="clear" w:color="auto" w:fill="FFFFFF"/>
        <w:spacing w:before="0" w:beforeAutospacing="0" w:after="0" w:afterAutospacing="0" w:line="360" w:lineRule="auto"/>
        <w:ind w:left="720"/>
        <w:jc w:val="both"/>
        <w:textAlignment w:val="baseline"/>
        <w:rPr>
          <w:rFonts w:eastAsiaTheme="minorHAnsi"/>
          <w:sz w:val="26"/>
          <w:szCs w:val="26"/>
          <w:lang w:val="en-US" w:eastAsia="en-US"/>
        </w:rPr>
      </w:pPr>
      <w:r w:rsidRPr="00E26CC9">
        <w:rPr>
          <w:rFonts w:eastAsiaTheme="minorHAnsi"/>
          <w:i/>
          <w:iCs/>
          <w:sz w:val="26"/>
          <w:szCs w:val="26"/>
          <w:lang w:val="en-US" w:eastAsia="en-US"/>
        </w:rPr>
        <w:t>Provided that the Puisne Judge appointed shall not have heard the case at the first instance before the Supreme Court or on appeal from the Magistrates’ Court</w:t>
      </w:r>
      <w:r w:rsidRPr="00E26CC9">
        <w:rPr>
          <w:rFonts w:eastAsiaTheme="minorHAnsi"/>
          <w:sz w:val="26"/>
          <w:szCs w:val="26"/>
          <w:lang w:val="en-US" w:eastAsia="en-US"/>
        </w:rPr>
        <w:t>.”</w:t>
      </w:r>
    </w:p>
    <w:p w14:paraId="61B79AAE" w14:textId="77777777" w:rsidR="00E26CC9" w:rsidRPr="00E26CC9" w:rsidRDefault="00E26CC9" w:rsidP="00B47979">
      <w:pPr>
        <w:pStyle w:val="estatutes-3-paragraph"/>
        <w:numPr>
          <w:ilvl w:val="0"/>
          <w:numId w:val="12"/>
        </w:numPr>
        <w:shd w:val="clear" w:color="auto" w:fill="FFFFFF"/>
        <w:spacing w:after="0" w:afterAutospacing="0" w:line="360" w:lineRule="auto"/>
        <w:jc w:val="both"/>
        <w:rPr>
          <w:rFonts w:eastAsiaTheme="minorHAnsi"/>
          <w:sz w:val="26"/>
          <w:szCs w:val="26"/>
          <w:lang w:val="en-US" w:eastAsia="en-US"/>
        </w:rPr>
      </w:pPr>
      <w:r w:rsidRPr="00E26CC9">
        <w:rPr>
          <w:color w:val="000000"/>
          <w:sz w:val="26"/>
          <w:szCs w:val="26"/>
          <w:shd w:val="clear" w:color="auto" w:fill="FFFFFF"/>
        </w:rPr>
        <w:t xml:space="preserve"> In other jurisdictions too, provisions have made for ex-officio members of the superior courts.</w:t>
      </w:r>
    </w:p>
    <w:p w14:paraId="5BB5F3BB" w14:textId="77777777" w:rsidR="00E26CC9" w:rsidRPr="00E26CC9" w:rsidRDefault="00E26CC9" w:rsidP="00B47979">
      <w:pPr>
        <w:pStyle w:val="estatutes-3-paragraph"/>
        <w:shd w:val="clear" w:color="auto" w:fill="FFFFFF"/>
        <w:spacing w:after="0" w:afterAutospacing="0" w:line="360" w:lineRule="auto"/>
        <w:ind w:left="720"/>
        <w:jc w:val="both"/>
        <w:rPr>
          <w:rFonts w:eastAsiaTheme="minorHAnsi"/>
          <w:sz w:val="26"/>
          <w:szCs w:val="26"/>
          <w:lang w:val="en-US" w:eastAsia="en-US"/>
        </w:rPr>
      </w:pPr>
    </w:p>
    <w:p w14:paraId="6E5423B3" w14:textId="77777777" w:rsidR="00E26CC9" w:rsidRPr="00E26CC9" w:rsidRDefault="00E26CC9" w:rsidP="00B47979">
      <w:pPr>
        <w:pStyle w:val="ListParagraph"/>
        <w:numPr>
          <w:ilvl w:val="0"/>
          <w:numId w:val="12"/>
        </w:numPr>
        <w:spacing w:after="0" w:line="360" w:lineRule="auto"/>
        <w:jc w:val="both"/>
        <w:rPr>
          <w:rFonts w:ascii="Times New Roman" w:hAnsi="Times New Roman" w:cs="Times New Roman"/>
          <w:sz w:val="26"/>
          <w:szCs w:val="26"/>
        </w:rPr>
      </w:pPr>
      <w:r w:rsidRPr="00E26CC9">
        <w:rPr>
          <w:rFonts w:ascii="Times New Roman" w:hAnsi="Times New Roman" w:cs="Times New Roman"/>
          <w:b/>
          <w:bCs/>
          <w:sz w:val="26"/>
          <w:szCs w:val="26"/>
          <w:lang w:val="en-US"/>
        </w:rPr>
        <w:t>Article 85 of the Constitution of the Solomon Islands</w:t>
      </w:r>
      <w:r w:rsidRPr="00E26CC9">
        <w:rPr>
          <w:rFonts w:ascii="Times New Roman" w:hAnsi="Times New Roman" w:cs="Times New Roman"/>
          <w:sz w:val="26"/>
          <w:szCs w:val="26"/>
        </w:rPr>
        <w:t xml:space="preserve"> which speaks of the establishment of the Court of Appeal there, is almost identical to article 121 of the Constitution of Seychelles. It states: “</w:t>
      </w:r>
      <w:r w:rsidRPr="00E26CC9">
        <w:rPr>
          <w:rFonts w:ascii="Times New Roman" w:eastAsia="Times New Roman" w:hAnsi="Times New Roman" w:cs="Times New Roman"/>
          <w:i/>
          <w:iCs/>
          <w:color w:val="000000"/>
          <w:sz w:val="26"/>
          <w:szCs w:val="26"/>
          <w:shd w:val="clear" w:color="auto" w:fill="FFFFFF"/>
          <w:lang w:eastAsia="en-GB"/>
        </w:rPr>
        <w:t>The judges of the Court of Appeal shall be— a. a President and such number of other Justices of Appeal, if any, as may be prescribed by Parliament; and b. the Chief Justice, Deputy Chief Justice and the puisne judges of the High Court, who shall be judges of the Court ex officio</w:t>
      </w:r>
      <w:r w:rsidRPr="00E26CC9">
        <w:rPr>
          <w:rFonts w:ascii="Times New Roman" w:eastAsia="Times New Roman" w:hAnsi="Times New Roman" w:cs="Times New Roman"/>
          <w:color w:val="000000"/>
          <w:sz w:val="26"/>
          <w:szCs w:val="26"/>
          <w:shd w:val="clear" w:color="auto" w:fill="FFFFFF"/>
          <w:lang w:eastAsia="en-GB"/>
        </w:rPr>
        <w:t>”.</w:t>
      </w:r>
    </w:p>
    <w:p w14:paraId="2CEA70E8" w14:textId="77777777" w:rsidR="00E26CC9" w:rsidRPr="00E26CC9" w:rsidRDefault="00E26CC9" w:rsidP="00B47979">
      <w:pPr>
        <w:pStyle w:val="ListParagraph"/>
        <w:spacing w:line="360" w:lineRule="auto"/>
        <w:rPr>
          <w:rFonts w:ascii="Times New Roman" w:hAnsi="Times New Roman" w:cs="Times New Roman"/>
          <w:sz w:val="26"/>
          <w:szCs w:val="26"/>
        </w:rPr>
      </w:pPr>
    </w:p>
    <w:p w14:paraId="38FA36E5" w14:textId="77777777" w:rsidR="00E26CC9" w:rsidRPr="00E26CC9" w:rsidRDefault="00E26CC9" w:rsidP="00B47979">
      <w:pPr>
        <w:pStyle w:val="ListParagraph"/>
        <w:numPr>
          <w:ilvl w:val="0"/>
          <w:numId w:val="12"/>
        </w:numPr>
        <w:spacing w:after="0" w:line="360" w:lineRule="auto"/>
        <w:jc w:val="both"/>
        <w:rPr>
          <w:rFonts w:ascii="Times New Roman" w:hAnsi="Times New Roman" w:cs="Times New Roman"/>
          <w:sz w:val="26"/>
          <w:szCs w:val="26"/>
        </w:rPr>
      </w:pPr>
      <w:r w:rsidRPr="00E26CC9">
        <w:rPr>
          <w:rFonts w:ascii="Times New Roman" w:hAnsi="Times New Roman" w:cs="Times New Roman"/>
          <w:b/>
          <w:bCs/>
          <w:sz w:val="26"/>
          <w:szCs w:val="26"/>
          <w:lang w:val="en-US"/>
        </w:rPr>
        <w:t>Article 99(2) of the Constitution of Botswana</w:t>
      </w:r>
      <w:r w:rsidRPr="00E26CC9">
        <w:rPr>
          <w:rFonts w:ascii="Times New Roman" w:eastAsia="Times New Roman" w:hAnsi="Times New Roman" w:cs="Times New Roman"/>
          <w:color w:val="000000"/>
          <w:sz w:val="26"/>
          <w:szCs w:val="26"/>
          <w:shd w:val="clear" w:color="auto" w:fill="FFFFFF"/>
          <w:lang w:eastAsia="en-GB"/>
        </w:rPr>
        <w:t>, which speaks of the composition of the Court of Appeal of Botswana, the apex court therein, states: “</w:t>
      </w:r>
      <w:r w:rsidRPr="00E26CC9">
        <w:rPr>
          <w:rFonts w:ascii="Times New Roman" w:eastAsia="Times New Roman" w:hAnsi="Times New Roman" w:cs="Times New Roman"/>
          <w:i/>
          <w:color w:val="000000"/>
          <w:sz w:val="26"/>
          <w:szCs w:val="26"/>
          <w:shd w:val="clear" w:color="auto" w:fill="FFFFFF"/>
          <w:lang w:eastAsia="en-GB"/>
        </w:rPr>
        <w:t xml:space="preserve">The judges of the Court of Appeal shall be- (a) the President of the Court of Appeal; (b) such number, if any, of Justices of Appeal as may be prescribed by Parliament; </w:t>
      </w:r>
      <w:r w:rsidRPr="00E26CC9">
        <w:rPr>
          <w:rFonts w:ascii="Times New Roman" w:eastAsia="Times New Roman" w:hAnsi="Times New Roman" w:cs="Times New Roman"/>
          <w:i/>
          <w:color w:val="000000"/>
          <w:sz w:val="26"/>
          <w:szCs w:val="26"/>
          <w:u w:val="single"/>
          <w:shd w:val="clear" w:color="auto" w:fill="FFFFFF"/>
          <w:lang w:eastAsia="en-GB"/>
        </w:rPr>
        <w:t>and (c) the Chief Justice and the other judges of the High Court</w:t>
      </w:r>
      <w:r w:rsidRPr="00E26CC9">
        <w:rPr>
          <w:rFonts w:ascii="Times New Roman" w:eastAsia="Times New Roman" w:hAnsi="Times New Roman" w:cs="Times New Roman"/>
          <w:i/>
          <w:color w:val="000000"/>
          <w:sz w:val="26"/>
          <w:szCs w:val="26"/>
          <w:shd w:val="clear" w:color="auto" w:fill="FFFFFF"/>
          <w:lang w:eastAsia="en-GB"/>
        </w:rPr>
        <w:t>: Provided that Parliament may make provision for the office of President of the Court of Appeal to be held by the Chief Justice ex-officio</w:t>
      </w:r>
      <w:r w:rsidRPr="00E26CC9">
        <w:rPr>
          <w:rFonts w:ascii="Times New Roman" w:eastAsia="Times New Roman" w:hAnsi="Times New Roman" w:cs="Times New Roman"/>
          <w:color w:val="000000"/>
          <w:sz w:val="26"/>
          <w:szCs w:val="26"/>
          <w:shd w:val="clear" w:color="auto" w:fill="FFFFFF"/>
          <w:lang w:eastAsia="en-GB"/>
        </w:rPr>
        <w:t>.”</w:t>
      </w:r>
    </w:p>
    <w:p w14:paraId="7218B506" w14:textId="77777777" w:rsidR="00E26CC9" w:rsidRPr="00B47979" w:rsidRDefault="00E26CC9" w:rsidP="00B47979">
      <w:pPr>
        <w:spacing w:after="0" w:line="360" w:lineRule="auto"/>
        <w:jc w:val="both"/>
        <w:rPr>
          <w:rFonts w:ascii="Times New Roman" w:hAnsi="Times New Roman" w:cs="Times New Roman"/>
          <w:sz w:val="10"/>
          <w:szCs w:val="10"/>
        </w:rPr>
      </w:pPr>
    </w:p>
    <w:p w14:paraId="38E58C1C" w14:textId="77777777" w:rsidR="00E26CC9" w:rsidRPr="00B47979" w:rsidRDefault="00E26CC9" w:rsidP="00B47979">
      <w:pPr>
        <w:pStyle w:val="estatutes-3-paragraph"/>
        <w:numPr>
          <w:ilvl w:val="0"/>
          <w:numId w:val="12"/>
        </w:numPr>
        <w:shd w:val="clear" w:color="auto" w:fill="FFFFFF"/>
        <w:spacing w:after="0" w:afterAutospacing="0" w:line="360" w:lineRule="auto"/>
        <w:jc w:val="both"/>
        <w:rPr>
          <w:rFonts w:eastAsiaTheme="minorHAnsi"/>
          <w:sz w:val="26"/>
          <w:szCs w:val="26"/>
          <w:lang w:val="en-US" w:eastAsia="en-US"/>
        </w:rPr>
      </w:pPr>
      <w:r w:rsidRPr="00E26CC9">
        <w:rPr>
          <w:color w:val="000000"/>
          <w:sz w:val="26"/>
          <w:szCs w:val="26"/>
          <w:shd w:val="clear" w:color="auto" w:fill="FFFFFF"/>
        </w:rPr>
        <w:t xml:space="preserve"> The </w:t>
      </w:r>
      <w:r w:rsidRPr="00E26CC9">
        <w:rPr>
          <w:rFonts w:eastAsiaTheme="minorHAnsi"/>
          <w:b/>
          <w:bCs/>
          <w:sz w:val="26"/>
          <w:szCs w:val="26"/>
          <w:lang w:val="en-US" w:eastAsia="en-US"/>
        </w:rPr>
        <w:t>Supreme Court of Ireland</w:t>
      </w:r>
      <w:r w:rsidRPr="00E26CC9">
        <w:rPr>
          <w:color w:val="000000"/>
          <w:sz w:val="26"/>
          <w:szCs w:val="26"/>
          <w:shd w:val="clear" w:color="auto" w:fill="FFFFFF"/>
        </w:rPr>
        <w:t xml:space="preserve"> is composed of the Chief Justice of Ireland, who is President of the Court, and nine ordinary Judges. In addition, the President of the Court of Appeal is </w:t>
      </w:r>
      <w:r w:rsidRPr="00E26CC9">
        <w:rPr>
          <w:rStyle w:val="Emphasis"/>
          <w:color w:val="000000"/>
          <w:sz w:val="26"/>
          <w:szCs w:val="26"/>
          <w:shd w:val="clear" w:color="auto" w:fill="FFFFFF"/>
        </w:rPr>
        <w:t>ex officio</w:t>
      </w:r>
      <w:r w:rsidRPr="00E26CC9">
        <w:rPr>
          <w:color w:val="000000"/>
          <w:sz w:val="26"/>
          <w:szCs w:val="26"/>
          <w:shd w:val="clear" w:color="auto" w:fill="FFFFFF"/>
        </w:rPr>
        <w:t> a member of the Supreme Court. The President of the High Court is also an e</w:t>
      </w:r>
      <w:r w:rsidRPr="00E26CC9">
        <w:rPr>
          <w:rStyle w:val="Emphasis"/>
          <w:color w:val="000000"/>
          <w:sz w:val="26"/>
          <w:szCs w:val="26"/>
          <w:shd w:val="clear" w:color="auto" w:fill="FFFFFF"/>
        </w:rPr>
        <w:t>x officio</w:t>
      </w:r>
      <w:r w:rsidRPr="00E26CC9">
        <w:rPr>
          <w:color w:val="000000"/>
          <w:sz w:val="26"/>
          <w:szCs w:val="26"/>
          <w:shd w:val="clear" w:color="auto" w:fill="FFFFFF"/>
        </w:rPr>
        <w:t> member of the Supreme Court. Where an insufficient number of Judges of the Supreme Court are available the Chief Justice may request any ordinary Judge of the High Court to sit as a member of the Supreme Court for the hearing of a particular appeal.</w:t>
      </w:r>
    </w:p>
    <w:p w14:paraId="593CDB6C" w14:textId="77777777" w:rsidR="00B47979" w:rsidRPr="00B47979" w:rsidRDefault="00B47979" w:rsidP="00B47979">
      <w:pPr>
        <w:pStyle w:val="ListParagraph"/>
        <w:rPr>
          <w:sz w:val="10"/>
          <w:szCs w:val="10"/>
          <w:lang w:val="en-US"/>
        </w:rPr>
      </w:pPr>
    </w:p>
    <w:p w14:paraId="6CB99827" w14:textId="0E973989" w:rsidR="00AC2786" w:rsidRPr="00AD6427" w:rsidRDefault="00E26CC9" w:rsidP="00B47979">
      <w:pPr>
        <w:pStyle w:val="estatutes-3-paragraph"/>
        <w:numPr>
          <w:ilvl w:val="0"/>
          <w:numId w:val="12"/>
        </w:numPr>
        <w:shd w:val="clear" w:color="auto" w:fill="FFFFFF"/>
        <w:spacing w:after="0" w:afterAutospacing="0" w:line="360" w:lineRule="auto"/>
        <w:jc w:val="both"/>
        <w:rPr>
          <w:rFonts w:eastAsiaTheme="minorHAnsi"/>
          <w:sz w:val="26"/>
          <w:szCs w:val="26"/>
          <w:lang w:val="en-US" w:eastAsia="en-US"/>
        </w:rPr>
      </w:pPr>
      <w:r w:rsidRPr="00E26CC9">
        <w:rPr>
          <w:color w:val="000000"/>
          <w:sz w:val="26"/>
          <w:szCs w:val="26"/>
          <w:shd w:val="clear" w:color="auto" w:fill="FFFFFF"/>
        </w:rPr>
        <w:t xml:space="preserve"> In Fiji, Judges of the Court of Appeal sit as ex-officio members of the Supreme Court and Judges of the High Court as ex-officio members of the Court of Appeal.</w:t>
      </w:r>
    </w:p>
    <w:p w14:paraId="270F0B80" w14:textId="77777777" w:rsidR="00AC2786" w:rsidRPr="00B47979" w:rsidRDefault="00AC2786" w:rsidP="00B47979">
      <w:pPr>
        <w:spacing w:line="360" w:lineRule="auto"/>
        <w:rPr>
          <w:rFonts w:ascii="Times New Roman" w:hAnsi="Times New Roman" w:cs="Times New Roman"/>
          <w:sz w:val="10"/>
          <w:szCs w:val="10"/>
        </w:rPr>
      </w:pPr>
    </w:p>
    <w:p w14:paraId="073906BE" w14:textId="77777777" w:rsidR="00E26CC9" w:rsidRDefault="00E26CC9" w:rsidP="00B47979">
      <w:pPr>
        <w:pStyle w:val="ListParagraph"/>
        <w:numPr>
          <w:ilvl w:val="0"/>
          <w:numId w:val="12"/>
        </w:numPr>
        <w:spacing w:after="0" w:line="360" w:lineRule="auto"/>
        <w:jc w:val="both"/>
        <w:rPr>
          <w:rFonts w:ascii="Times New Roman" w:hAnsi="Times New Roman" w:cs="Times New Roman"/>
          <w:sz w:val="26"/>
          <w:szCs w:val="26"/>
        </w:rPr>
      </w:pPr>
      <w:r w:rsidRPr="00E26CC9">
        <w:rPr>
          <w:rFonts w:ascii="Times New Roman" w:hAnsi="Times New Roman" w:cs="Times New Roman"/>
          <w:sz w:val="26"/>
          <w:szCs w:val="26"/>
        </w:rPr>
        <w:t>For the reasons set out above, I have no hesitation in dismissing the appeal.</w:t>
      </w:r>
    </w:p>
    <w:p w14:paraId="31C46750" w14:textId="77777777" w:rsidR="00AC2786" w:rsidRDefault="00AC2786" w:rsidP="00AC2786">
      <w:pPr>
        <w:spacing w:after="0" w:line="360" w:lineRule="auto"/>
        <w:jc w:val="both"/>
        <w:rPr>
          <w:rFonts w:ascii="Times New Roman" w:hAnsi="Times New Roman" w:cs="Times New Roman"/>
          <w:sz w:val="26"/>
          <w:szCs w:val="26"/>
        </w:rPr>
      </w:pPr>
    </w:p>
    <w:p w14:paraId="56BC3C0E" w14:textId="77777777" w:rsidR="00AC2786" w:rsidRPr="00AC2786" w:rsidRDefault="00AC2786" w:rsidP="00AC2786">
      <w:pPr>
        <w:spacing w:after="0" w:line="360" w:lineRule="auto"/>
        <w:jc w:val="both"/>
        <w:rPr>
          <w:rFonts w:ascii="Times New Roman" w:hAnsi="Times New Roman" w:cs="Times New Roman"/>
          <w:sz w:val="26"/>
          <w:szCs w:val="26"/>
        </w:rPr>
      </w:pPr>
    </w:p>
    <w:p w14:paraId="0E58D6AE" w14:textId="77777777"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B47979">
        <w:rPr>
          <w:rFonts w:ascii="Times New Roman" w:hAnsi="Times New Roman" w:cs="Times New Roman"/>
          <w:sz w:val="24"/>
          <w:szCs w:val="24"/>
        </w:rPr>
        <w:t>30 April 2021.</w:t>
      </w:r>
      <w:r w:rsidR="00EF13E2">
        <w:rPr>
          <w:rFonts w:ascii="Times New Roman" w:hAnsi="Times New Roman" w:cs="Times New Roman"/>
          <w:sz w:val="24"/>
          <w:szCs w:val="24"/>
        </w:rPr>
        <w:t xml:space="preserve"> </w:t>
      </w:r>
    </w:p>
    <w:p w14:paraId="013092C7" w14:textId="77777777" w:rsidR="00235626" w:rsidRDefault="00235626" w:rsidP="008577B7">
      <w:pPr>
        <w:keepNext/>
        <w:rPr>
          <w:rFonts w:ascii="Times New Roman" w:hAnsi="Times New Roman" w:cs="Times New Roman"/>
          <w:sz w:val="24"/>
          <w:szCs w:val="24"/>
        </w:rPr>
      </w:pPr>
    </w:p>
    <w:p w14:paraId="3F7B8D4C" w14:textId="77777777" w:rsidR="00B47979" w:rsidRPr="004A2599" w:rsidRDefault="00B47979" w:rsidP="008577B7">
      <w:pPr>
        <w:keepNext/>
        <w:rPr>
          <w:rFonts w:ascii="Times New Roman" w:hAnsi="Times New Roman" w:cs="Times New Roman"/>
          <w:sz w:val="24"/>
          <w:szCs w:val="24"/>
        </w:rPr>
      </w:pPr>
    </w:p>
    <w:p w14:paraId="01E86E83"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r w:rsidR="008D0CD6">
        <w:rPr>
          <w:rFonts w:ascii="Times New Roman" w:hAnsi="Times New Roman" w:cs="Times New Roman"/>
          <w:sz w:val="24"/>
          <w:szCs w:val="24"/>
        </w:rPr>
        <w:t>________</w:t>
      </w:r>
    </w:p>
    <w:p w14:paraId="4CE4449F" w14:textId="77777777" w:rsidR="00235626" w:rsidRDefault="00B47979" w:rsidP="008577B7">
      <w:pPr>
        <w:keepNext/>
        <w:rPr>
          <w:rFonts w:ascii="Times New Roman" w:hAnsi="Times New Roman" w:cs="Times New Roman"/>
          <w:sz w:val="24"/>
          <w:szCs w:val="24"/>
        </w:rPr>
      </w:pPr>
      <w:r>
        <w:rPr>
          <w:rFonts w:ascii="Times New Roman" w:hAnsi="Times New Roman" w:cs="Times New Roman"/>
          <w:sz w:val="24"/>
          <w:szCs w:val="24"/>
        </w:rPr>
        <w:t>Fernando, President</w:t>
      </w:r>
      <w:r w:rsidR="008D0CD6">
        <w:rPr>
          <w:rFonts w:ascii="Times New Roman" w:hAnsi="Times New Roman" w:cs="Times New Roman"/>
          <w:sz w:val="24"/>
          <w:szCs w:val="24"/>
        </w:rPr>
        <w:t xml:space="preserve"> </w:t>
      </w:r>
    </w:p>
    <w:p w14:paraId="6C2967F8" w14:textId="77777777" w:rsidR="00B47979" w:rsidRDefault="00B47979" w:rsidP="008577B7">
      <w:pPr>
        <w:keepNext/>
        <w:rPr>
          <w:rFonts w:ascii="Times New Roman" w:hAnsi="Times New Roman" w:cs="Times New Roman"/>
          <w:sz w:val="24"/>
          <w:szCs w:val="24"/>
        </w:rPr>
      </w:pPr>
    </w:p>
    <w:p w14:paraId="0B868EA2" w14:textId="77777777" w:rsidR="00B47979" w:rsidRDefault="00B47979" w:rsidP="008577B7">
      <w:pPr>
        <w:keepNext/>
        <w:rPr>
          <w:rFonts w:ascii="Times New Roman" w:hAnsi="Times New Roman" w:cs="Times New Roman"/>
          <w:sz w:val="24"/>
          <w:szCs w:val="24"/>
        </w:rPr>
      </w:pPr>
    </w:p>
    <w:p w14:paraId="441A81F1" w14:textId="77777777" w:rsidR="00B47979" w:rsidRDefault="00B47979" w:rsidP="00B47979">
      <w:pPr>
        <w:keepNext/>
        <w:rPr>
          <w:rFonts w:ascii="Times New Roman" w:hAnsi="Times New Roman" w:cs="Times New Roman"/>
          <w:sz w:val="24"/>
          <w:szCs w:val="24"/>
        </w:rPr>
      </w:pPr>
      <w:r>
        <w:rPr>
          <w:rFonts w:ascii="Times New Roman" w:hAnsi="Times New Roman" w:cs="Times New Roman"/>
          <w:sz w:val="24"/>
          <w:szCs w:val="24"/>
        </w:rPr>
        <w:t>I concur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2599">
        <w:rPr>
          <w:rFonts w:ascii="Times New Roman" w:hAnsi="Times New Roman" w:cs="Times New Roman"/>
          <w:sz w:val="24"/>
          <w:szCs w:val="24"/>
        </w:rPr>
        <w:t>____________</w:t>
      </w:r>
      <w:r>
        <w:rPr>
          <w:rFonts w:ascii="Times New Roman" w:hAnsi="Times New Roman" w:cs="Times New Roman"/>
          <w:sz w:val="24"/>
          <w:szCs w:val="24"/>
        </w:rPr>
        <w:t>________</w:t>
      </w:r>
    </w:p>
    <w:p w14:paraId="47F7D105" w14:textId="77777777" w:rsidR="00B47979" w:rsidRPr="00235626" w:rsidRDefault="00B47979" w:rsidP="00B47979">
      <w:pPr>
        <w:keepNext/>
        <w:ind w:left="4320" w:firstLine="720"/>
        <w:rPr>
          <w:rFonts w:ascii="Times New Roman" w:hAnsi="Times New Roman" w:cs="Times New Roman"/>
          <w:sz w:val="24"/>
          <w:szCs w:val="24"/>
        </w:rPr>
      </w:pPr>
      <w:r>
        <w:rPr>
          <w:rFonts w:ascii="Times New Roman" w:hAnsi="Times New Roman" w:cs="Times New Roman"/>
          <w:sz w:val="24"/>
          <w:szCs w:val="24"/>
        </w:rPr>
        <w:t>Robinson JA</w:t>
      </w:r>
    </w:p>
    <w:sectPr w:rsidR="00B47979"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7C555" w14:textId="77777777" w:rsidR="004A235B" w:rsidRDefault="004A235B" w:rsidP="006A68E2">
      <w:pPr>
        <w:spacing w:after="0" w:line="240" w:lineRule="auto"/>
      </w:pPr>
      <w:r>
        <w:separator/>
      </w:r>
    </w:p>
  </w:endnote>
  <w:endnote w:type="continuationSeparator" w:id="0">
    <w:p w14:paraId="221B7599" w14:textId="77777777" w:rsidR="004A235B" w:rsidRDefault="004A235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59E857FB" w14:textId="7AF2D87A" w:rsidR="00ED2FB7" w:rsidRDefault="00ED2FB7">
        <w:pPr>
          <w:pStyle w:val="Footer"/>
          <w:jc w:val="center"/>
        </w:pPr>
        <w:r>
          <w:fldChar w:fldCharType="begin"/>
        </w:r>
        <w:r>
          <w:instrText xml:space="preserve"> PAGE   \* MERGEFORMAT </w:instrText>
        </w:r>
        <w:r>
          <w:fldChar w:fldCharType="separate"/>
        </w:r>
        <w:r w:rsidR="00FA6EA9">
          <w:rPr>
            <w:noProof/>
          </w:rPr>
          <w:t>1</w:t>
        </w:r>
        <w:r>
          <w:rPr>
            <w:noProof/>
          </w:rPr>
          <w:fldChar w:fldCharType="end"/>
        </w:r>
      </w:p>
    </w:sdtContent>
  </w:sdt>
  <w:p w14:paraId="4184189E" w14:textId="77777777" w:rsidR="00ED2FB7" w:rsidRDefault="00ED2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EDBE5" w14:textId="77777777" w:rsidR="004A235B" w:rsidRDefault="004A235B" w:rsidP="006A68E2">
      <w:pPr>
        <w:spacing w:after="0" w:line="240" w:lineRule="auto"/>
      </w:pPr>
      <w:r>
        <w:separator/>
      </w:r>
    </w:p>
  </w:footnote>
  <w:footnote w:type="continuationSeparator" w:id="0">
    <w:p w14:paraId="2A83392F" w14:textId="77777777" w:rsidR="004A235B" w:rsidRDefault="004A235B"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9C5CB3"/>
    <w:multiLevelType w:val="hybridMultilevel"/>
    <w:tmpl w:val="A7560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25CDF"/>
    <w:rsid w:val="00040193"/>
    <w:rsid w:val="00071B84"/>
    <w:rsid w:val="0008560D"/>
    <w:rsid w:val="0009242F"/>
    <w:rsid w:val="00097D19"/>
    <w:rsid w:val="000D5304"/>
    <w:rsid w:val="001135C2"/>
    <w:rsid w:val="001428B9"/>
    <w:rsid w:val="001723B1"/>
    <w:rsid w:val="001C78EC"/>
    <w:rsid w:val="001D33D2"/>
    <w:rsid w:val="002015F8"/>
    <w:rsid w:val="00212006"/>
    <w:rsid w:val="0021402A"/>
    <w:rsid w:val="00214DB4"/>
    <w:rsid w:val="00235626"/>
    <w:rsid w:val="00243AE1"/>
    <w:rsid w:val="002D4EB8"/>
    <w:rsid w:val="002E2AE3"/>
    <w:rsid w:val="003137B8"/>
    <w:rsid w:val="00315873"/>
    <w:rsid w:val="00327389"/>
    <w:rsid w:val="00344425"/>
    <w:rsid w:val="00346D7F"/>
    <w:rsid w:val="003615E7"/>
    <w:rsid w:val="00364AC4"/>
    <w:rsid w:val="00380619"/>
    <w:rsid w:val="003A6C9E"/>
    <w:rsid w:val="003E2E94"/>
    <w:rsid w:val="00403F4C"/>
    <w:rsid w:val="00405958"/>
    <w:rsid w:val="00412994"/>
    <w:rsid w:val="00463B4E"/>
    <w:rsid w:val="00472219"/>
    <w:rsid w:val="004A235B"/>
    <w:rsid w:val="004A2599"/>
    <w:rsid w:val="004C16E0"/>
    <w:rsid w:val="005A5FCB"/>
    <w:rsid w:val="005B12AA"/>
    <w:rsid w:val="0061354A"/>
    <w:rsid w:val="00635504"/>
    <w:rsid w:val="00652326"/>
    <w:rsid w:val="00662CEA"/>
    <w:rsid w:val="00671E35"/>
    <w:rsid w:val="006A68E2"/>
    <w:rsid w:val="0070371E"/>
    <w:rsid w:val="00722761"/>
    <w:rsid w:val="0075603F"/>
    <w:rsid w:val="007961CA"/>
    <w:rsid w:val="00796B89"/>
    <w:rsid w:val="007B1F36"/>
    <w:rsid w:val="007D25FE"/>
    <w:rsid w:val="008001C8"/>
    <w:rsid w:val="008577B7"/>
    <w:rsid w:val="008D0CD6"/>
    <w:rsid w:val="008E771B"/>
    <w:rsid w:val="009539C2"/>
    <w:rsid w:val="009858A3"/>
    <w:rsid w:val="009A769C"/>
    <w:rsid w:val="009B1D6C"/>
    <w:rsid w:val="009B1EB3"/>
    <w:rsid w:val="009B495E"/>
    <w:rsid w:val="009E63D8"/>
    <w:rsid w:val="009F125D"/>
    <w:rsid w:val="00A2058F"/>
    <w:rsid w:val="00A20798"/>
    <w:rsid w:val="00A83C94"/>
    <w:rsid w:val="00AC2786"/>
    <w:rsid w:val="00AD6427"/>
    <w:rsid w:val="00B03209"/>
    <w:rsid w:val="00B47979"/>
    <w:rsid w:val="00B950DF"/>
    <w:rsid w:val="00BB1A3E"/>
    <w:rsid w:val="00BC73B1"/>
    <w:rsid w:val="00C2466E"/>
    <w:rsid w:val="00CC437E"/>
    <w:rsid w:val="00CD09C7"/>
    <w:rsid w:val="00CE12D9"/>
    <w:rsid w:val="00D31F1B"/>
    <w:rsid w:val="00D33DBF"/>
    <w:rsid w:val="00D50C36"/>
    <w:rsid w:val="00D710E7"/>
    <w:rsid w:val="00E1659A"/>
    <w:rsid w:val="00E26CC9"/>
    <w:rsid w:val="00E302A3"/>
    <w:rsid w:val="00E71D8B"/>
    <w:rsid w:val="00ED0BFC"/>
    <w:rsid w:val="00ED2FB7"/>
    <w:rsid w:val="00EE1B28"/>
    <w:rsid w:val="00EE4538"/>
    <w:rsid w:val="00EF13E2"/>
    <w:rsid w:val="00F33B83"/>
    <w:rsid w:val="00FA6E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7811"/>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E26C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3-paragraph">
    <w:name w:val="estatutes-3-paragraph"/>
    <w:basedOn w:val="Normal"/>
    <w:rsid w:val="00E26C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26CC9"/>
    <w:rPr>
      <w:i/>
      <w:iCs/>
    </w:rPr>
  </w:style>
  <w:style w:type="paragraph" w:styleId="NoSpacing">
    <w:name w:val="No Spacing"/>
    <w:basedOn w:val="Normal"/>
    <w:uiPriority w:val="1"/>
    <w:qFormat/>
    <w:rsid w:val="00E26C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178</TotalTime>
  <Pages>8</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12</cp:revision>
  <cp:lastPrinted>2021-04-26T07:07:00Z</cp:lastPrinted>
  <dcterms:created xsi:type="dcterms:W3CDTF">2021-04-26T06:13:00Z</dcterms:created>
  <dcterms:modified xsi:type="dcterms:W3CDTF">2021-05-03T10:26:00Z</dcterms:modified>
</cp:coreProperties>
</file>