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5129" w14:textId="77777777" w:rsidR="00124238" w:rsidRDefault="00124238" w:rsidP="0000539D">
      <w:pPr>
        <w:tabs>
          <w:tab w:val="left" w:pos="4092"/>
        </w:tabs>
        <w:spacing w:after="0" w:line="240" w:lineRule="auto"/>
        <w:rPr>
          <w:rFonts w:ascii="Times New Roman" w:hAnsi="Times New Roman" w:cs="Times New Roman"/>
          <w:b/>
          <w:sz w:val="24"/>
          <w:szCs w:val="24"/>
        </w:rPr>
      </w:pPr>
      <w:bookmarkStart w:id="0" w:name="_GoBack"/>
      <w:bookmarkEnd w:id="0"/>
    </w:p>
    <w:p w14:paraId="7CA64635" w14:textId="6904EE92" w:rsidR="001D33D2" w:rsidRPr="004A2599" w:rsidRDefault="003B3E4B" w:rsidP="002C1226">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C1226">
      <w:pPr>
        <w:pBdr>
          <w:bottom w:val="single" w:sz="4" w:space="1" w:color="auto"/>
        </w:pBdr>
        <w:tabs>
          <w:tab w:val="left" w:pos="4092"/>
        </w:tabs>
        <w:spacing w:after="0" w:line="240" w:lineRule="auto"/>
        <w:jc w:val="center"/>
        <w:rPr>
          <w:rFonts w:ascii="Times New Roman" w:hAnsi="Times New Roman" w:cs="Times New Roman"/>
          <w:b/>
          <w:sz w:val="24"/>
          <w:szCs w:val="24"/>
        </w:rPr>
      </w:pPr>
    </w:p>
    <w:p w14:paraId="26BF679D" w14:textId="77777777" w:rsidR="007B5969" w:rsidRDefault="007B5969" w:rsidP="00A64043">
      <w:pPr>
        <w:spacing w:after="0" w:line="240" w:lineRule="auto"/>
        <w:ind w:left="5580" w:firstLine="180"/>
        <w:rPr>
          <w:rFonts w:ascii="Times New Roman" w:hAnsi="Times New Roman" w:cs="Times New Roman"/>
          <w:b/>
          <w:sz w:val="24"/>
          <w:szCs w:val="24"/>
          <w:u w:val="single"/>
        </w:rPr>
      </w:pPr>
    </w:p>
    <w:p w14:paraId="6470A337" w14:textId="77777777" w:rsidR="00CC4C21" w:rsidRDefault="00ED0BFC" w:rsidP="00A64043">
      <w:pPr>
        <w:spacing w:after="0" w:line="240" w:lineRule="auto"/>
        <w:ind w:left="558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0326E83" w14:textId="5F2CF7E0" w:rsidR="002E2AE3" w:rsidRPr="004A2599" w:rsidRDefault="00BC73B1" w:rsidP="00A64043">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sidR="005D55BC">
        <w:rPr>
          <w:rFonts w:ascii="Times New Roman" w:hAnsi="Times New Roman" w:cs="Times New Roman"/>
          <w:sz w:val="24"/>
          <w:szCs w:val="24"/>
        </w:rPr>
        <w:t xml:space="preserve"> 81</w:t>
      </w:r>
    </w:p>
    <w:p w14:paraId="5133BD6B" w14:textId="77777777" w:rsidR="00A64043" w:rsidRDefault="00353F37" w:rsidP="00A64043">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Civil Appeal </w:t>
      </w:r>
      <w:r w:rsidR="006F5ABA">
        <w:rPr>
          <w:rFonts w:ascii="Times New Roman" w:hAnsi="Times New Roman" w:cs="Times New Roman"/>
          <w:sz w:val="24"/>
          <w:szCs w:val="24"/>
        </w:rPr>
        <w:t>SCA</w:t>
      </w:r>
      <w:r w:rsidR="007D2B64">
        <w:rPr>
          <w:rFonts w:ascii="Times New Roman" w:hAnsi="Times New Roman" w:cs="Times New Roman"/>
          <w:sz w:val="24"/>
          <w:szCs w:val="24"/>
        </w:rPr>
        <w:t xml:space="preserve"> </w:t>
      </w:r>
      <w:r w:rsidR="00820869">
        <w:rPr>
          <w:rFonts w:ascii="Times New Roman" w:hAnsi="Times New Roman" w:cs="Times New Roman"/>
          <w:sz w:val="24"/>
          <w:szCs w:val="24"/>
        </w:rPr>
        <w:t>29</w:t>
      </w:r>
      <w:r w:rsidR="002E2AE3" w:rsidRPr="004A2599">
        <w:rPr>
          <w:rFonts w:ascii="Times New Roman" w:hAnsi="Times New Roman" w:cs="Times New Roman"/>
          <w:sz w:val="24"/>
          <w:szCs w:val="24"/>
        </w:rPr>
        <w:t>/20</w:t>
      </w:r>
      <w:r w:rsidR="006F5ABA">
        <w:rPr>
          <w:rFonts w:ascii="Times New Roman" w:hAnsi="Times New Roman" w:cs="Times New Roman"/>
          <w:sz w:val="24"/>
          <w:szCs w:val="24"/>
        </w:rPr>
        <w:t>1</w:t>
      </w:r>
      <w:r w:rsidR="00A64043">
        <w:rPr>
          <w:rFonts w:ascii="Times New Roman" w:hAnsi="Times New Roman" w:cs="Times New Roman"/>
          <w:sz w:val="24"/>
          <w:szCs w:val="24"/>
        </w:rPr>
        <w:t xml:space="preserve">9 </w:t>
      </w:r>
      <w:r w:rsidR="00820869">
        <w:rPr>
          <w:rFonts w:ascii="Times New Roman" w:hAnsi="Times New Roman" w:cs="Times New Roman"/>
          <w:sz w:val="24"/>
          <w:szCs w:val="24"/>
        </w:rPr>
        <w:t xml:space="preserve">&amp; </w:t>
      </w:r>
    </w:p>
    <w:p w14:paraId="39C68942" w14:textId="48F685CA" w:rsidR="002E2AE3" w:rsidRDefault="00820869" w:rsidP="00A64043">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SCA</w:t>
      </w:r>
      <w:r w:rsidR="00A64043">
        <w:rPr>
          <w:rFonts w:ascii="Times New Roman" w:hAnsi="Times New Roman" w:cs="Times New Roman"/>
          <w:sz w:val="24"/>
          <w:szCs w:val="24"/>
        </w:rPr>
        <w:t xml:space="preserve"> </w:t>
      </w:r>
      <w:r>
        <w:rPr>
          <w:rFonts w:ascii="Times New Roman" w:hAnsi="Times New Roman" w:cs="Times New Roman"/>
          <w:sz w:val="24"/>
          <w:szCs w:val="24"/>
        </w:rPr>
        <w:t>41/2019</w:t>
      </w:r>
      <w:r w:rsidR="006F5ABA">
        <w:rPr>
          <w:rFonts w:ascii="Times New Roman" w:hAnsi="Times New Roman" w:cs="Times New Roman"/>
          <w:sz w:val="24"/>
          <w:szCs w:val="24"/>
        </w:rPr>
        <w:t xml:space="preserve"> </w:t>
      </w:r>
    </w:p>
    <w:p w14:paraId="0AD6B0FD" w14:textId="3093E1F1" w:rsidR="00245165" w:rsidRDefault="00245165" w:rsidP="00A64043">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 xml:space="preserve">(Appeal from CS </w:t>
      </w:r>
      <w:r w:rsidR="00820869">
        <w:rPr>
          <w:rFonts w:ascii="Times New Roman" w:hAnsi="Times New Roman" w:cs="Times New Roman"/>
          <w:sz w:val="24"/>
          <w:szCs w:val="24"/>
        </w:rPr>
        <w:t>11</w:t>
      </w:r>
      <w:r>
        <w:rPr>
          <w:rFonts w:ascii="Times New Roman" w:hAnsi="Times New Roman" w:cs="Times New Roman"/>
          <w:sz w:val="24"/>
          <w:szCs w:val="24"/>
        </w:rPr>
        <w:t>/201</w:t>
      </w:r>
      <w:r w:rsidR="00820869">
        <w:rPr>
          <w:rFonts w:ascii="Times New Roman" w:hAnsi="Times New Roman" w:cs="Times New Roman"/>
          <w:sz w:val="24"/>
          <w:szCs w:val="24"/>
        </w:rPr>
        <w:t>6</w:t>
      </w:r>
      <w:r>
        <w:rPr>
          <w:rFonts w:ascii="Times New Roman" w:hAnsi="Times New Roman" w:cs="Times New Roman"/>
          <w:sz w:val="24"/>
          <w:szCs w:val="24"/>
        </w:rPr>
        <w:t>)</w:t>
      </w:r>
      <w:r w:rsidR="00820869">
        <w:rPr>
          <w:rFonts w:ascii="Times New Roman" w:hAnsi="Times New Roman" w:cs="Times New Roman"/>
          <w:sz w:val="24"/>
          <w:szCs w:val="24"/>
        </w:rPr>
        <w:t xml:space="preserve"> SCSC</w:t>
      </w:r>
    </w:p>
    <w:p w14:paraId="67A3725B" w14:textId="77777777" w:rsidR="002A0C62" w:rsidRPr="0090479D" w:rsidRDefault="002A0C62" w:rsidP="002A0C62">
      <w:pPr>
        <w:spacing w:after="0" w:line="240" w:lineRule="auto"/>
        <w:rPr>
          <w:rFonts w:ascii="Times New Roman" w:hAnsi="Times New Roman" w:cs="Times New Roman"/>
          <w:sz w:val="24"/>
          <w:szCs w:val="24"/>
        </w:rPr>
      </w:pPr>
    </w:p>
    <w:p w14:paraId="2DBF502A" w14:textId="49D19EC3" w:rsidR="0090479D" w:rsidRPr="0090479D" w:rsidRDefault="0090479D" w:rsidP="002C1226">
      <w:pPr>
        <w:pStyle w:val="NoSpacing"/>
        <w:rPr>
          <w:rFonts w:ascii="Times New Roman" w:hAnsi="Times New Roman" w:cs="Times New Roman"/>
          <w:sz w:val="24"/>
          <w:szCs w:val="24"/>
        </w:rPr>
      </w:pPr>
      <w:r w:rsidRPr="0090479D">
        <w:rPr>
          <w:rFonts w:ascii="Times New Roman" w:hAnsi="Times New Roman" w:cs="Times New Roman"/>
          <w:sz w:val="24"/>
          <w:szCs w:val="24"/>
        </w:rPr>
        <w:t>In the Matter Between</w:t>
      </w:r>
    </w:p>
    <w:p w14:paraId="09C47BE8" w14:textId="77777777" w:rsidR="0090479D" w:rsidRDefault="0090479D" w:rsidP="002C1226">
      <w:pPr>
        <w:pStyle w:val="NoSpacing"/>
        <w:rPr>
          <w:rFonts w:ascii="Times New Roman" w:hAnsi="Times New Roman" w:cs="Times New Roman"/>
          <w:b/>
          <w:sz w:val="24"/>
          <w:szCs w:val="24"/>
        </w:rPr>
      </w:pPr>
    </w:p>
    <w:p w14:paraId="33AB6D87" w14:textId="22293E6A" w:rsidR="005D3054" w:rsidRPr="005B55CB" w:rsidRDefault="00820869" w:rsidP="002C1226">
      <w:pPr>
        <w:pStyle w:val="NoSpacing"/>
        <w:rPr>
          <w:rFonts w:ascii="Times New Roman" w:hAnsi="Times New Roman" w:cs="Times New Roman"/>
          <w:sz w:val="24"/>
          <w:szCs w:val="24"/>
        </w:rPr>
      </w:pPr>
      <w:r w:rsidRPr="005B55CB">
        <w:rPr>
          <w:rFonts w:ascii="Times New Roman" w:hAnsi="Times New Roman" w:cs="Times New Roman"/>
          <w:sz w:val="24"/>
          <w:szCs w:val="24"/>
        </w:rPr>
        <w:t>Harini &amp; Company Proprietary Limited</w:t>
      </w:r>
      <w:r w:rsidR="005D3054" w:rsidRPr="005B55CB">
        <w:rPr>
          <w:rFonts w:ascii="Times New Roman" w:hAnsi="Times New Roman" w:cs="Times New Roman"/>
          <w:sz w:val="24"/>
          <w:szCs w:val="24"/>
        </w:rPr>
        <w:tab/>
      </w:r>
    </w:p>
    <w:p w14:paraId="1385B2FF" w14:textId="10F7B9CF" w:rsidR="002E2AE3" w:rsidRPr="00D5513A" w:rsidRDefault="000D0E50" w:rsidP="00D5513A">
      <w:pPr>
        <w:pStyle w:val="NoSpacing"/>
        <w:rPr>
          <w:rFonts w:ascii="Times New Roman" w:hAnsi="Times New Roman" w:cs="Times New Roman"/>
          <w:sz w:val="24"/>
          <w:szCs w:val="24"/>
        </w:rPr>
      </w:pPr>
      <w:r>
        <w:rPr>
          <w:rFonts w:ascii="Times New Roman" w:hAnsi="Times New Roman" w:cs="Times New Roman"/>
          <w:i/>
          <w:sz w:val="24"/>
          <w:szCs w:val="24"/>
        </w:rPr>
        <w:t>(rep. by Mr Serge Rouillon</w:t>
      </w:r>
      <w:r w:rsidR="005D3054" w:rsidRPr="005D3054">
        <w:rPr>
          <w:rFonts w:ascii="Times New Roman" w:hAnsi="Times New Roman" w:cs="Times New Roman"/>
          <w:i/>
          <w:sz w:val="24"/>
          <w:szCs w:val="24"/>
        </w:rPr>
        <w:t>)</w:t>
      </w:r>
      <w:r w:rsidR="00A64043">
        <w:rPr>
          <w:rFonts w:ascii="Times New Roman" w:hAnsi="Times New Roman" w:cs="Times New Roman"/>
          <w:sz w:val="24"/>
          <w:szCs w:val="24"/>
        </w:rPr>
        <w:tab/>
      </w:r>
      <w:r w:rsidR="00A64043">
        <w:rPr>
          <w:rFonts w:ascii="Times New Roman" w:hAnsi="Times New Roman" w:cs="Times New Roman"/>
          <w:sz w:val="24"/>
          <w:szCs w:val="24"/>
        </w:rPr>
        <w:tab/>
      </w:r>
      <w:r w:rsidR="00A64043">
        <w:rPr>
          <w:rFonts w:ascii="Times New Roman" w:hAnsi="Times New Roman" w:cs="Times New Roman"/>
          <w:sz w:val="24"/>
          <w:szCs w:val="24"/>
        </w:rPr>
        <w:tab/>
      </w:r>
      <w:r w:rsidR="00A64043">
        <w:rPr>
          <w:rFonts w:ascii="Times New Roman" w:hAnsi="Times New Roman" w:cs="Times New Roman"/>
          <w:sz w:val="24"/>
          <w:szCs w:val="24"/>
        </w:rPr>
        <w:tab/>
      </w:r>
      <w:r w:rsidR="00A64043">
        <w:rPr>
          <w:rFonts w:ascii="Times New Roman" w:hAnsi="Times New Roman" w:cs="Times New Roman"/>
          <w:sz w:val="24"/>
          <w:szCs w:val="24"/>
        </w:rPr>
        <w:tab/>
      </w:r>
      <w:r w:rsidR="00820869">
        <w:rPr>
          <w:rFonts w:ascii="Times New Roman" w:hAnsi="Times New Roman" w:cs="Times New Roman"/>
          <w:b/>
          <w:sz w:val="24"/>
          <w:szCs w:val="24"/>
        </w:rPr>
        <w:t>Appellant</w:t>
      </w:r>
      <w:r w:rsidR="005D3054" w:rsidRPr="005D3054">
        <w:rPr>
          <w:rFonts w:ascii="Times New Roman" w:hAnsi="Times New Roman" w:cs="Times New Roman"/>
          <w:sz w:val="24"/>
          <w:szCs w:val="24"/>
        </w:rPr>
        <w:tab/>
      </w:r>
      <w:r w:rsidR="007D5C18">
        <w:tab/>
      </w:r>
    </w:p>
    <w:p w14:paraId="0B309BD5" w14:textId="77777777" w:rsidR="00380619" w:rsidRPr="00FD4B0D" w:rsidRDefault="00380619" w:rsidP="002C1226">
      <w:pPr>
        <w:tabs>
          <w:tab w:val="left" w:pos="540"/>
          <w:tab w:val="left" w:pos="4092"/>
          <w:tab w:val="left" w:pos="5580"/>
        </w:tabs>
        <w:spacing w:after="0" w:line="240" w:lineRule="auto"/>
        <w:rPr>
          <w:rFonts w:ascii="Times New Roman" w:hAnsi="Times New Roman" w:cs="Times New Roman"/>
          <w:sz w:val="8"/>
          <w:szCs w:val="8"/>
        </w:rPr>
      </w:pPr>
    </w:p>
    <w:p w14:paraId="3014EC37" w14:textId="77777777" w:rsidR="000D0E50" w:rsidRDefault="000D0E50" w:rsidP="002C1226">
      <w:pPr>
        <w:tabs>
          <w:tab w:val="left" w:pos="540"/>
          <w:tab w:val="left" w:pos="4092"/>
          <w:tab w:val="left" w:pos="5580"/>
        </w:tabs>
        <w:spacing w:after="0" w:line="240" w:lineRule="auto"/>
        <w:rPr>
          <w:rFonts w:ascii="Times New Roman" w:hAnsi="Times New Roman" w:cs="Times New Roman"/>
          <w:sz w:val="24"/>
          <w:szCs w:val="24"/>
        </w:rPr>
      </w:pPr>
    </w:p>
    <w:p w14:paraId="62D700E2" w14:textId="73F9249F" w:rsidR="009539C2" w:rsidRDefault="000D0E50" w:rsidP="002C1226">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D4EB8" w:rsidRPr="004A2599">
        <w:rPr>
          <w:rFonts w:ascii="Times New Roman" w:hAnsi="Times New Roman" w:cs="Times New Roman"/>
          <w:sz w:val="24"/>
          <w:szCs w:val="24"/>
        </w:rPr>
        <w:t>nd</w:t>
      </w:r>
    </w:p>
    <w:p w14:paraId="2DB6BAF2" w14:textId="77777777" w:rsidR="000D0E50" w:rsidRPr="004A2599" w:rsidRDefault="000D0E50" w:rsidP="002C1226">
      <w:pPr>
        <w:tabs>
          <w:tab w:val="left" w:pos="540"/>
          <w:tab w:val="left" w:pos="4092"/>
          <w:tab w:val="left" w:pos="5580"/>
        </w:tabs>
        <w:spacing w:after="0" w:line="240" w:lineRule="auto"/>
        <w:rPr>
          <w:rFonts w:ascii="Times New Roman" w:hAnsi="Times New Roman" w:cs="Times New Roman"/>
          <w:sz w:val="24"/>
          <w:szCs w:val="24"/>
        </w:rPr>
      </w:pPr>
    </w:p>
    <w:p w14:paraId="6D49DB61" w14:textId="77777777" w:rsidR="00F33B83" w:rsidRPr="00FD4B0D" w:rsidRDefault="00F33B83" w:rsidP="002C1226">
      <w:pPr>
        <w:tabs>
          <w:tab w:val="left" w:pos="540"/>
          <w:tab w:val="left" w:pos="5580"/>
          <w:tab w:val="left" w:pos="6480"/>
        </w:tabs>
        <w:spacing w:after="0" w:line="240" w:lineRule="auto"/>
        <w:rPr>
          <w:rFonts w:ascii="Times New Roman" w:hAnsi="Times New Roman" w:cs="Times New Roman"/>
          <w:b/>
          <w:sz w:val="8"/>
          <w:szCs w:val="8"/>
        </w:rPr>
      </w:pPr>
    </w:p>
    <w:p w14:paraId="45720D0D" w14:textId="318E4E82" w:rsidR="002E2AE3" w:rsidRPr="006F5ABA" w:rsidRDefault="00820869" w:rsidP="002C1226">
      <w:pPr>
        <w:pStyle w:val="Partynames"/>
        <w:tabs>
          <w:tab w:val="clear" w:pos="5580"/>
          <w:tab w:val="left" w:pos="5760"/>
        </w:tabs>
        <w:spacing w:before="0"/>
      </w:pPr>
      <w:r w:rsidRPr="005B55CB">
        <w:rPr>
          <w:b w:val="0"/>
        </w:rPr>
        <w:t>Ba</w:t>
      </w:r>
      <w:r w:rsidR="00B203CE">
        <w:rPr>
          <w:b w:val="0"/>
        </w:rPr>
        <w:t>j</w:t>
      </w:r>
      <w:r w:rsidRPr="005B55CB">
        <w:rPr>
          <w:b w:val="0"/>
        </w:rPr>
        <w:t>rang Builders Proprietary Limited</w:t>
      </w:r>
      <w:r w:rsidR="00245165">
        <w:tab/>
      </w:r>
      <w:r w:rsidR="006F5ABA" w:rsidRPr="006F5ABA">
        <w:t>Respondent</w:t>
      </w:r>
    </w:p>
    <w:p w14:paraId="436B8C75" w14:textId="2CC92896" w:rsidR="002E2AE3" w:rsidRDefault="002E2AE3" w:rsidP="002C1226">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245165">
        <w:rPr>
          <w:rFonts w:ascii="Times New Roman" w:hAnsi="Times New Roman" w:cs="Times New Roman"/>
          <w:i/>
          <w:sz w:val="24"/>
          <w:szCs w:val="24"/>
        </w:rPr>
        <w:t xml:space="preserve">Mr </w:t>
      </w:r>
      <w:r w:rsidR="000D0E50">
        <w:rPr>
          <w:rFonts w:ascii="Times New Roman" w:hAnsi="Times New Roman" w:cs="Times New Roman"/>
          <w:i/>
          <w:sz w:val="24"/>
          <w:szCs w:val="24"/>
        </w:rPr>
        <w:t>Guy Ferley</w:t>
      </w:r>
      <w:r w:rsidRPr="004A2599">
        <w:rPr>
          <w:rFonts w:ascii="Times New Roman" w:hAnsi="Times New Roman" w:cs="Times New Roman"/>
          <w:i/>
          <w:sz w:val="24"/>
          <w:szCs w:val="24"/>
        </w:rPr>
        <w:t>)</w:t>
      </w:r>
    </w:p>
    <w:p w14:paraId="67C5D69D" w14:textId="77777777" w:rsidR="000D0E50" w:rsidRDefault="000D0E50" w:rsidP="002C1226">
      <w:pPr>
        <w:tabs>
          <w:tab w:val="left" w:pos="540"/>
          <w:tab w:val="left" w:pos="4092"/>
        </w:tabs>
        <w:spacing w:after="0" w:line="240" w:lineRule="auto"/>
        <w:rPr>
          <w:rFonts w:ascii="Times New Roman" w:hAnsi="Times New Roman" w:cs="Times New Roman"/>
          <w:i/>
          <w:sz w:val="24"/>
          <w:szCs w:val="24"/>
        </w:rPr>
      </w:pPr>
    </w:p>
    <w:p w14:paraId="3C26BAFD" w14:textId="77777777" w:rsidR="000D0E50" w:rsidRPr="000D0E50" w:rsidRDefault="000D0E50" w:rsidP="002C1226">
      <w:pPr>
        <w:tabs>
          <w:tab w:val="left" w:pos="540"/>
          <w:tab w:val="left" w:pos="4092"/>
        </w:tabs>
        <w:spacing w:after="0" w:line="240" w:lineRule="auto"/>
        <w:rPr>
          <w:rFonts w:ascii="Times New Roman" w:hAnsi="Times New Roman" w:cs="Times New Roman"/>
          <w:sz w:val="24"/>
          <w:szCs w:val="24"/>
        </w:rPr>
      </w:pPr>
    </w:p>
    <w:p w14:paraId="5B03E541" w14:textId="3F7ED231" w:rsidR="00280859" w:rsidRDefault="000D0E50" w:rsidP="002C1226">
      <w:pPr>
        <w:tabs>
          <w:tab w:val="left" w:pos="540"/>
          <w:tab w:val="left" w:pos="4092"/>
        </w:tabs>
        <w:spacing w:after="0" w:line="240" w:lineRule="auto"/>
        <w:rPr>
          <w:rFonts w:ascii="Times New Roman" w:hAnsi="Times New Roman" w:cs="Times New Roman"/>
          <w:sz w:val="24"/>
          <w:szCs w:val="24"/>
        </w:rPr>
      </w:pPr>
      <w:r w:rsidRPr="000D0E50">
        <w:rPr>
          <w:rFonts w:ascii="Times New Roman" w:hAnsi="Times New Roman" w:cs="Times New Roman"/>
          <w:sz w:val="24"/>
          <w:szCs w:val="24"/>
        </w:rPr>
        <w:t>And in the Matter Between</w:t>
      </w:r>
    </w:p>
    <w:p w14:paraId="5577AAF4" w14:textId="77777777" w:rsidR="000D0E50" w:rsidRDefault="000D0E50" w:rsidP="002C1226">
      <w:pPr>
        <w:tabs>
          <w:tab w:val="left" w:pos="540"/>
          <w:tab w:val="left" w:pos="4092"/>
        </w:tabs>
        <w:spacing w:after="0" w:line="240" w:lineRule="auto"/>
        <w:rPr>
          <w:rFonts w:ascii="Times New Roman" w:hAnsi="Times New Roman" w:cs="Times New Roman"/>
          <w:sz w:val="24"/>
          <w:szCs w:val="24"/>
        </w:rPr>
      </w:pPr>
    </w:p>
    <w:p w14:paraId="3F5EF280" w14:textId="3B66AC57" w:rsidR="000D0E50" w:rsidRPr="006F5ABA" w:rsidRDefault="000D0E50" w:rsidP="000D0E50">
      <w:pPr>
        <w:pStyle w:val="Partynames"/>
        <w:tabs>
          <w:tab w:val="clear" w:pos="5580"/>
          <w:tab w:val="left" w:pos="5760"/>
        </w:tabs>
        <w:spacing w:before="0"/>
      </w:pPr>
      <w:r w:rsidRPr="005B55CB">
        <w:rPr>
          <w:b w:val="0"/>
        </w:rPr>
        <w:t>Ba</w:t>
      </w:r>
      <w:r w:rsidR="00B203CE">
        <w:rPr>
          <w:b w:val="0"/>
        </w:rPr>
        <w:t>j</w:t>
      </w:r>
      <w:r w:rsidRPr="005B55CB">
        <w:rPr>
          <w:b w:val="0"/>
        </w:rPr>
        <w:t>rang Builders Proprietary Limited</w:t>
      </w:r>
      <w:r>
        <w:tab/>
        <w:t>Cross-Appellant</w:t>
      </w:r>
    </w:p>
    <w:p w14:paraId="3889F423" w14:textId="77777777" w:rsidR="000D0E50" w:rsidRDefault="000D0E50" w:rsidP="000D0E50">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Mr Guy Ferley</w:t>
      </w:r>
      <w:r w:rsidRPr="004A2599">
        <w:rPr>
          <w:rFonts w:ascii="Times New Roman" w:hAnsi="Times New Roman" w:cs="Times New Roman"/>
          <w:i/>
          <w:sz w:val="24"/>
          <w:szCs w:val="24"/>
        </w:rPr>
        <w:t>)</w:t>
      </w:r>
    </w:p>
    <w:p w14:paraId="288B3E48" w14:textId="77777777" w:rsidR="000D0E50" w:rsidRDefault="000D0E50" w:rsidP="000D0E50">
      <w:pPr>
        <w:tabs>
          <w:tab w:val="left" w:pos="540"/>
          <w:tab w:val="left" w:pos="4092"/>
        </w:tabs>
        <w:spacing w:after="0" w:line="240" w:lineRule="auto"/>
        <w:rPr>
          <w:rFonts w:ascii="Times New Roman" w:hAnsi="Times New Roman" w:cs="Times New Roman"/>
          <w:i/>
          <w:sz w:val="24"/>
          <w:szCs w:val="24"/>
        </w:rPr>
      </w:pPr>
    </w:p>
    <w:p w14:paraId="00E12474" w14:textId="32862D2F" w:rsidR="000D0E50" w:rsidRDefault="000D0E50" w:rsidP="000D0E50">
      <w:pPr>
        <w:tabs>
          <w:tab w:val="left" w:pos="540"/>
          <w:tab w:val="left" w:pos="4092"/>
        </w:tabs>
        <w:spacing w:after="0" w:line="240" w:lineRule="auto"/>
        <w:rPr>
          <w:rFonts w:ascii="Times New Roman" w:hAnsi="Times New Roman" w:cs="Times New Roman"/>
          <w:sz w:val="24"/>
          <w:szCs w:val="24"/>
        </w:rPr>
      </w:pPr>
      <w:r w:rsidRPr="000D0E50">
        <w:rPr>
          <w:rFonts w:ascii="Times New Roman" w:hAnsi="Times New Roman" w:cs="Times New Roman"/>
          <w:sz w:val="24"/>
          <w:szCs w:val="24"/>
        </w:rPr>
        <w:t>And</w:t>
      </w:r>
    </w:p>
    <w:p w14:paraId="6080220A" w14:textId="77777777" w:rsidR="000D0E50" w:rsidRDefault="000D0E50" w:rsidP="000D0E50">
      <w:pPr>
        <w:tabs>
          <w:tab w:val="left" w:pos="540"/>
          <w:tab w:val="left" w:pos="4092"/>
        </w:tabs>
        <w:spacing w:after="0" w:line="240" w:lineRule="auto"/>
        <w:rPr>
          <w:rFonts w:ascii="Times New Roman" w:hAnsi="Times New Roman" w:cs="Times New Roman"/>
          <w:sz w:val="24"/>
          <w:szCs w:val="24"/>
        </w:rPr>
      </w:pPr>
    </w:p>
    <w:p w14:paraId="2BFFE571" w14:textId="5B8DD0D1" w:rsidR="000D0E50" w:rsidRPr="006F5ABA" w:rsidRDefault="006D66DB" w:rsidP="000D0E50">
      <w:pPr>
        <w:pStyle w:val="Partynames"/>
        <w:tabs>
          <w:tab w:val="clear" w:pos="5580"/>
          <w:tab w:val="left" w:pos="5760"/>
        </w:tabs>
        <w:spacing w:before="0"/>
      </w:pPr>
      <w:r w:rsidRPr="005B55CB">
        <w:rPr>
          <w:b w:val="0"/>
        </w:rPr>
        <w:t xml:space="preserve">Harini &amp; Company Proprietary Limited </w:t>
      </w:r>
      <w:r>
        <w:tab/>
      </w:r>
      <w:r w:rsidR="000D0E50">
        <w:t>Cross-</w:t>
      </w:r>
      <w:r w:rsidR="000D0E50" w:rsidRPr="006F5ABA">
        <w:t>Respondent</w:t>
      </w:r>
    </w:p>
    <w:p w14:paraId="6AE6328C" w14:textId="1273A90B" w:rsidR="000D0E50" w:rsidRPr="000D0E50" w:rsidRDefault="000D0E50" w:rsidP="002C1226">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Mr Serge Rouillon</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81960AF" w14:textId="77777777" w:rsidR="00280859" w:rsidRDefault="00280859" w:rsidP="00D273B4">
      <w:pPr>
        <w:pStyle w:val="NoSpacing"/>
        <w:tabs>
          <w:tab w:val="left" w:pos="1890"/>
        </w:tabs>
        <w:jc w:val="both"/>
        <w:rPr>
          <w:rFonts w:ascii="Times New Roman" w:hAnsi="Times New Roman" w:cs="Times New Roman"/>
          <w:b/>
          <w:sz w:val="24"/>
          <w:szCs w:val="24"/>
        </w:rPr>
      </w:pPr>
    </w:p>
    <w:p w14:paraId="6FA1FDAB" w14:textId="614DDB97" w:rsidR="000A0FCF" w:rsidRPr="00280859" w:rsidRDefault="00405958" w:rsidP="00F02C54">
      <w:pPr>
        <w:pStyle w:val="NoSpacing"/>
        <w:tabs>
          <w:tab w:val="left" w:pos="1890"/>
        </w:tabs>
        <w:ind w:left="1890" w:hanging="1890"/>
        <w:jc w:val="both"/>
        <w:rPr>
          <w:rFonts w:ascii="Times New Roman" w:hAnsi="Times New Roman" w:cs="Times New Roman"/>
          <w:sz w:val="24"/>
          <w:szCs w:val="24"/>
        </w:rPr>
      </w:pPr>
      <w:r w:rsidRPr="00280859">
        <w:rPr>
          <w:rFonts w:ascii="Times New Roman" w:hAnsi="Times New Roman" w:cs="Times New Roman"/>
          <w:b/>
          <w:sz w:val="24"/>
          <w:szCs w:val="24"/>
        </w:rPr>
        <w:t>Neutral Citation:</w:t>
      </w:r>
      <w:r w:rsidR="00D273B4" w:rsidRPr="00280859">
        <w:rPr>
          <w:rFonts w:ascii="Times New Roman" w:hAnsi="Times New Roman" w:cs="Times New Roman"/>
          <w:sz w:val="24"/>
          <w:szCs w:val="24"/>
        </w:rPr>
        <w:t xml:space="preserve"> </w:t>
      </w:r>
      <w:r w:rsidR="00F02C54">
        <w:rPr>
          <w:rFonts w:ascii="Times New Roman" w:hAnsi="Times New Roman" w:cs="Times New Roman"/>
          <w:sz w:val="24"/>
          <w:szCs w:val="24"/>
        </w:rPr>
        <w:tab/>
      </w:r>
      <w:r w:rsidR="00D273B4" w:rsidRPr="00280859">
        <w:rPr>
          <w:rFonts w:ascii="Times New Roman" w:hAnsi="Times New Roman" w:cs="Times New Roman"/>
          <w:i/>
          <w:sz w:val="24"/>
          <w:szCs w:val="24"/>
        </w:rPr>
        <w:t>Harini</w:t>
      </w:r>
      <w:r w:rsidR="007D5C18" w:rsidRPr="00280859">
        <w:rPr>
          <w:rFonts w:ascii="Times New Roman" w:hAnsi="Times New Roman" w:cs="Times New Roman"/>
          <w:i/>
          <w:sz w:val="24"/>
          <w:szCs w:val="24"/>
        </w:rPr>
        <w:t xml:space="preserve"> &amp;</w:t>
      </w:r>
      <w:r w:rsidR="00D273B4" w:rsidRPr="00280859">
        <w:rPr>
          <w:rFonts w:ascii="Times New Roman" w:hAnsi="Times New Roman" w:cs="Times New Roman"/>
          <w:i/>
          <w:sz w:val="24"/>
          <w:szCs w:val="24"/>
        </w:rPr>
        <w:t xml:space="preserve"> Company Proprietary Limited </w:t>
      </w:r>
      <w:r w:rsidR="00EA33F1">
        <w:rPr>
          <w:rFonts w:ascii="Times New Roman" w:hAnsi="Times New Roman" w:cs="Times New Roman"/>
          <w:i/>
          <w:sz w:val="24"/>
          <w:szCs w:val="24"/>
        </w:rPr>
        <w:t>v</w:t>
      </w:r>
      <w:r w:rsidR="00EA33F1" w:rsidRPr="00280859">
        <w:rPr>
          <w:rFonts w:ascii="Times New Roman" w:hAnsi="Times New Roman" w:cs="Times New Roman"/>
          <w:i/>
          <w:sz w:val="24"/>
          <w:szCs w:val="24"/>
        </w:rPr>
        <w:t xml:space="preserve"> </w:t>
      </w:r>
      <w:r w:rsidR="00D273B4" w:rsidRPr="00280859">
        <w:rPr>
          <w:rFonts w:ascii="Times New Roman" w:hAnsi="Times New Roman" w:cs="Times New Roman"/>
          <w:i/>
          <w:sz w:val="24"/>
          <w:szCs w:val="24"/>
        </w:rPr>
        <w:t>Bar</w:t>
      </w:r>
      <w:r w:rsidR="00B203CE">
        <w:rPr>
          <w:rFonts w:ascii="Times New Roman" w:hAnsi="Times New Roman" w:cs="Times New Roman"/>
          <w:i/>
          <w:sz w:val="24"/>
          <w:szCs w:val="24"/>
        </w:rPr>
        <w:t>jr</w:t>
      </w:r>
      <w:r w:rsidR="00D273B4" w:rsidRPr="00280859">
        <w:rPr>
          <w:rFonts w:ascii="Times New Roman" w:hAnsi="Times New Roman" w:cs="Times New Roman"/>
          <w:i/>
          <w:sz w:val="24"/>
          <w:szCs w:val="24"/>
        </w:rPr>
        <w:t xml:space="preserve">ang Builders Proprietary Limited </w:t>
      </w:r>
      <w:r w:rsidR="0062319B" w:rsidRPr="00280859">
        <w:rPr>
          <w:rFonts w:ascii="Times New Roman" w:hAnsi="Times New Roman" w:cs="Times New Roman"/>
          <w:i/>
          <w:sz w:val="24"/>
          <w:szCs w:val="24"/>
        </w:rPr>
        <w:t>(</w:t>
      </w:r>
      <w:r w:rsidR="00D273B4" w:rsidRPr="00280859">
        <w:rPr>
          <w:rFonts w:ascii="Times New Roman" w:hAnsi="Times New Roman" w:cs="Times New Roman"/>
          <w:i/>
          <w:sz w:val="24"/>
          <w:szCs w:val="24"/>
        </w:rPr>
        <w:t>SCA 29/</w:t>
      </w:r>
      <w:r w:rsidR="0062319B" w:rsidRPr="00280859">
        <w:rPr>
          <w:rFonts w:ascii="Times New Roman" w:hAnsi="Times New Roman" w:cs="Times New Roman"/>
          <w:i/>
          <w:sz w:val="24"/>
          <w:szCs w:val="24"/>
        </w:rPr>
        <w:t>20</w:t>
      </w:r>
      <w:r w:rsidR="00D273B4" w:rsidRPr="00280859">
        <w:rPr>
          <w:rFonts w:ascii="Times New Roman" w:hAnsi="Times New Roman" w:cs="Times New Roman"/>
          <w:i/>
          <w:sz w:val="24"/>
          <w:szCs w:val="24"/>
        </w:rPr>
        <w:t>19</w:t>
      </w:r>
      <w:r w:rsidR="0062319B" w:rsidRPr="00280859">
        <w:rPr>
          <w:rFonts w:ascii="Times New Roman" w:hAnsi="Times New Roman" w:cs="Times New Roman"/>
          <w:i/>
          <w:sz w:val="24"/>
          <w:szCs w:val="24"/>
        </w:rPr>
        <w:t>)</w:t>
      </w:r>
      <w:r w:rsidR="00D273B4" w:rsidRPr="00280859">
        <w:rPr>
          <w:rFonts w:ascii="Times New Roman" w:hAnsi="Times New Roman" w:cs="Times New Roman"/>
          <w:i/>
          <w:sz w:val="24"/>
          <w:szCs w:val="24"/>
        </w:rPr>
        <w:t xml:space="preserve"> [2021]</w:t>
      </w:r>
      <w:r w:rsidR="00D273B4" w:rsidRPr="00280859">
        <w:rPr>
          <w:rFonts w:ascii="Times New Roman" w:hAnsi="Times New Roman" w:cs="Times New Roman"/>
          <w:sz w:val="24"/>
          <w:szCs w:val="24"/>
        </w:rPr>
        <w:t xml:space="preserve"> </w:t>
      </w:r>
      <w:r w:rsidR="00D273B4" w:rsidRPr="00280859">
        <w:rPr>
          <w:rFonts w:ascii="Times New Roman" w:hAnsi="Times New Roman" w:cs="Times New Roman"/>
          <w:i/>
          <w:sz w:val="24"/>
          <w:szCs w:val="24"/>
        </w:rPr>
        <w:t>SCCA</w:t>
      </w:r>
      <w:r w:rsidR="00FB6E2B" w:rsidRPr="00280859">
        <w:rPr>
          <w:rFonts w:ascii="Times New Roman" w:hAnsi="Times New Roman" w:cs="Times New Roman"/>
          <w:i/>
          <w:sz w:val="24"/>
          <w:szCs w:val="24"/>
        </w:rPr>
        <w:t xml:space="preserve"> 17</w:t>
      </w:r>
      <w:r w:rsidR="00FB6E2B" w:rsidRPr="00280859">
        <w:rPr>
          <w:rFonts w:ascii="Times New Roman" w:hAnsi="Times New Roman" w:cs="Times New Roman"/>
          <w:b/>
          <w:i/>
          <w:sz w:val="24"/>
          <w:szCs w:val="24"/>
        </w:rPr>
        <w:t xml:space="preserve"> </w:t>
      </w:r>
      <w:r w:rsidR="00FB6E2B" w:rsidRPr="00280859">
        <w:rPr>
          <w:rFonts w:ascii="Times New Roman" w:hAnsi="Times New Roman" w:cs="Times New Roman"/>
          <w:i/>
          <w:sz w:val="24"/>
          <w:szCs w:val="24"/>
        </w:rPr>
        <w:t>December 2021</w:t>
      </w:r>
      <w:r w:rsidR="00D273B4" w:rsidRPr="00280859">
        <w:rPr>
          <w:rFonts w:ascii="Times New Roman" w:hAnsi="Times New Roman" w:cs="Times New Roman"/>
          <w:i/>
          <w:sz w:val="24"/>
          <w:szCs w:val="24"/>
        </w:rPr>
        <w:t>; Bar</w:t>
      </w:r>
      <w:r w:rsidR="00B203CE">
        <w:rPr>
          <w:rFonts w:ascii="Times New Roman" w:hAnsi="Times New Roman" w:cs="Times New Roman"/>
          <w:i/>
          <w:sz w:val="24"/>
          <w:szCs w:val="24"/>
        </w:rPr>
        <w:t>jr</w:t>
      </w:r>
      <w:r w:rsidR="00D273B4" w:rsidRPr="00280859">
        <w:rPr>
          <w:rFonts w:ascii="Times New Roman" w:hAnsi="Times New Roman" w:cs="Times New Roman"/>
          <w:i/>
          <w:sz w:val="24"/>
          <w:szCs w:val="24"/>
        </w:rPr>
        <w:t xml:space="preserve">ang Builders Proprietary Limited </w:t>
      </w:r>
      <w:r w:rsidR="00EA33F1">
        <w:rPr>
          <w:rFonts w:ascii="Times New Roman" w:hAnsi="Times New Roman" w:cs="Times New Roman"/>
          <w:i/>
          <w:sz w:val="24"/>
          <w:szCs w:val="24"/>
        </w:rPr>
        <w:t>v</w:t>
      </w:r>
      <w:r w:rsidR="00EA33F1" w:rsidRPr="00280859">
        <w:rPr>
          <w:rFonts w:ascii="Times New Roman" w:hAnsi="Times New Roman" w:cs="Times New Roman"/>
          <w:i/>
          <w:sz w:val="24"/>
          <w:szCs w:val="24"/>
        </w:rPr>
        <w:t xml:space="preserve"> </w:t>
      </w:r>
      <w:r w:rsidR="00D273B4" w:rsidRPr="00280859">
        <w:rPr>
          <w:rFonts w:ascii="Times New Roman" w:hAnsi="Times New Roman" w:cs="Times New Roman"/>
          <w:i/>
          <w:sz w:val="24"/>
          <w:szCs w:val="24"/>
        </w:rPr>
        <w:t>Harini &amp; Company Proprietary Limited SCA 41/2019</w:t>
      </w:r>
      <w:r w:rsidR="0062319B" w:rsidRPr="00280859">
        <w:rPr>
          <w:rFonts w:ascii="Times New Roman" w:hAnsi="Times New Roman" w:cs="Times New Roman"/>
          <w:i/>
          <w:sz w:val="24"/>
          <w:szCs w:val="24"/>
        </w:rPr>
        <w:t xml:space="preserve"> [2021] SCCA</w:t>
      </w:r>
      <w:r w:rsidR="00D273B4" w:rsidRPr="00280859">
        <w:rPr>
          <w:rFonts w:ascii="Times New Roman" w:hAnsi="Times New Roman" w:cs="Times New Roman"/>
          <w:i/>
          <w:sz w:val="24"/>
          <w:szCs w:val="24"/>
        </w:rPr>
        <w:t xml:space="preserve"> 17</w:t>
      </w:r>
      <w:r w:rsidR="000A0FCF" w:rsidRPr="00280859">
        <w:rPr>
          <w:rFonts w:ascii="Times New Roman" w:hAnsi="Times New Roman" w:cs="Times New Roman"/>
          <w:b/>
          <w:i/>
          <w:sz w:val="24"/>
          <w:szCs w:val="24"/>
        </w:rPr>
        <w:t xml:space="preserve"> </w:t>
      </w:r>
      <w:r w:rsidR="00D273B4" w:rsidRPr="00280859">
        <w:rPr>
          <w:rFonts w:ascii="Times New Roman" w:hAnsi="Times New Roman" w:cs="Times New Roman"/>
          <w:i/>
          <w:sz w:val="24"/>
          <w:szCs w:val="24"/>
        </w:rPr>
        <w:t>December</w:t>
      </w:r>
      <w:r w:rsidR="000A0FCF" w:rsidRPr="00280859">
        <w:rPr>
          <w:rFonts w:ascii="Times New Roman" w:hAnsi="Times New Roman" w:cs="Times New Roman"/>
          <w:i/>
          <w:sz w:val="24"/>
          <w:szCs w:val="24"/>
        </w:rPr>
        <w:t xml:space="preserve"> 2021</w:t>
      </w:r>
    </w:p>
    <w:p w14:paraId="2CBC2A12" w14:textId="6998BA60" w:rsidR="002E2AE3" w:rsidRPr="00BA0092" w:rsidRDefault="009F125D" w:rsidP="002C1226">
      <w:pPr>
        <w:spacing w:after="0" w:line="240" w:lineRule="auto"/>
        <w:ind w:left="1890" w:hanging="1890"/>
        <w:rPr>
          <w:rFonts w:ascii="Times New Roman" w:hAnsi="Times New Roman" w:cs="Times New Roman"/>
          <w:sz w:val="24"/>
          <w:szCs w:val="24"/>
        </w:rPr>
      </w:pPr>
      <w:r w:rsidRPr="00280859">
        <w:rPr>
          <w:rFonts w:ascii="Times New Roman" w:hAnsi="Times New Roman" w:cs="Times New Roman"/>
          <w:b/>
          <w:sz w:val="24"/>
          <w:szCs w:val="24"/>
        </w:rPr>
        <w:t>Before</w:t>
      </w:r>
      <w:r w:rsidR="00405958" w:rsidRPr="00280859">
        <w:rPr>
          <w:rFonts w:ascii="Times New Roman" w:hAnsi="Times New Roman" w:cs="Times New Roman"/>
          <w:b/>
          <w:sz w:val="24"/>
          <w:szCs w:val="24"/>
        </w:rPr>
        <w:t xml:space="preserve">: </w:t>
      </w:r>
      <w:r w:rsidR="004A2599" w:rsidRPr="00280859">
        <w:rPr>
          <w:rFonts w:ascii="Times New Roman" w:hAnsi="Times New Roman" w:cs="Times New Roman"/>
          <w:b/>
          <w:sz w:val="24"/>
          <w:szCs w:val="24"/>
        </w:rPr>
        <w:tab/>
      </w:r>
      <w:r w:rsidR="0095758E" w:rsidRPr="00BA0092">
        <w:rPr>
          <w:rFonts w:ascii="Times New Roman" w:hAnsi="Times New Roman" w:cs="Times New Roman"/>
          <w:sz w:val="24"/>
          <w:szCs w:val="24"/>
        </w:rPr>
        <w:t>Twomey</w:t>
      </w:r>
      <w:r w:rsidR="00696C88" w:rsidRPr="00BA0092">
        <w:rPr>
          <w:rFonts w:ascii="Times New Roman" w:hAnsi="Times New Roman" w:cs="Times New Roman"/>
          <w:sz w:val="24"/>
          <w:szCs w:val="24"/>
        </w:rPr>
        <w:t>, Robinson,</w:t>
      </w:r>
      <w:r w:rsidR="000A0FCF" w:rsidRPr="00BA0092">
        <w:rPr>
          <w:rFonts w:ascii="Times New Roman" w:hAnsi="Times New Roman" w:cs="Times New Roman"/>
          <w:sz w:val="24"/>
          <w:szCs w:val="24"/>
        </w:rPr>
        <w:t xml:space="preserve"> Dingake </w:t>
      </w:r>
      <w:r w:rsidR="00696C88" w:rsidRPr="00BA0092">
        <w:rPr>
          <w:rFonts w:ascii="Times New Roman" w:hAnsi="Times New Roman" w:cs="Times New Roman"/>
          <w:sz w:val="24"/>
          <w:szCs w:val="24"/>
        </w:rPr>
        <w:t>J</w:t>
      </w:r>
      <w:r w:rsidR="000A0FCF" w:rsidRPr="00BA0092">
        <w:rPr>
          <w:rFonts w:ascii="Times New Roman" w:hAnsi="Times New Roman" w:cs="Times New Roman"/>
          <w:sz w:val="24"/>
          <w:szCs w:val="24"/>
        </w:rPr>
        <w:t>JA</w:t>
      </w:r>
    </w:p>
    <w:p w14:paraId="49A6AF35" w14:textId="0204A95C" w:rsidR="00344425" w:rsidRPr="00BA0092" w:rsidRDefault="00346D7F" w:rsidP="002C1226">
      <w:pPr>
        <w:spacing w:after="0" w:line="240" w:lineRule="auto"/>
        <w:ind w:left="1890" w:hanging="1890"/>
        <w:jc w:val="both"/>
        <w:rPr>
          <w:rFonts w:ascii="Times New Roman" w:hAnsi="Times New Roman" w:cs="Times New Roman"/>
          <w:sz w:val="24"/>
          <w:szCs w:val="24"/>
        </w:rPr>
      </w:pPr>
      <w:r w:rsidRPr="00280859">
        <w:rPr>
          <w:rFonts w:ascii="Times New Roman" w:hAnsi="Times New Roman" w:cs="Times New Roman"/>
          <w:b/>
          <w:sz w:val="24"/>
          <w:szCs w:val="24"/>
        </w:rPr>
        <w:t xml:space="preserve">Summary: </w:t>
      </w:r>
      <w:r w:rsidR="00F33B83" w:rsidRPr="00280859">
        <w:rPr>
          <w:rFonts w:ascii="Times New Roman" w:hAnsi="Times New Roman" w:cs="Times New Roman"/>
          <w:b/>
          <w:sz w:val="24"/>
          <w:szCs w:val="24"/>
        </w:rPr>
        <w:tab/>
      </w:r>
      <w:r w:rsidR="0095758E" w:rsidRPr="00BA0092">
        <w:rPr>
          <w:rFonts w:ascii="Times New Roman" w:hAnsi="Times New Roman" w:cs="Times New Roman"/>
          <w:sz w:val="24"/>
          <w:szCs w:val="24"/>
        </w:rPr>
        <w:t xml:space="preserve">Contract - </w:t>
      </w:r>
      <w:r w:rsidR="00715218" w:rsidRPr="00BA0092">
        <w:rPr>
          <w:rFonts w:ascii="Times New Roman" w:hAnsi="Times New Roman" w:cs="Times New Roman"/>
          <w:sz w:val="24"/>
          <w:szCs w:val="24"/>
        </w:rPr>
        <w:t xml:space="preserve">Breach of </w:t>
      </w:r>
      <w:r w:rsidR="0095758E" w:rsidRPr="00BA0092">
        <w:rPr>
          <w:rFonts w:ascii="Times New Roman" w:hAnsi="Times New Roman" w:cs="Times New Roman"/>
          <w:sz w:val="24"/>
          <w:szCs w:val="24"/>
        </w:rPr>
        <w:t xml:space="preserve">Building Lease Agreement </w:t>
      </w:r>
      <w:r w:rsidR="00BA0092">
        <w:rPr>
          <w:rFonts w:ascii="Times New Roman" w:hAnsi="Times New Roman" w:cs="Times New Roman"/>
          <w:sz w:val="24"/>
          <w:szCs w:val="24"/>
        </w:rPr>
        <w:t>- D</w:t>
      </w:r>
      <w:r w:rsidR="00BA0092" w:rsidRPr="00BA0092">
        <w:rPr>
          <w:rFonts w:ascii="Times New Roman" w:hAnsi="Times New Roman" w:cs="Times New Roman"/>
          <w:sz w:val="24"/>
          <w:szCs w:val="24"/>
        </w:rPr>
        <w:t xml:space="preserve">amages </w:t>
      </w:r>
      <w:r w:rsidR="00BA0092">
        <w:rPr>
          <w:rFonts w:ascii="Times New Roman" w:hAnsi="Times New Roman" w:cs="Times New Roman"/>
          <w:sz w:val="24"/>
          <w:szCs w:val="24"/>
        </w:rPr>
        <w:t>- P</w:t>
      </w:r>
      <w:r w:rsidR="00BA0092" w:rsidRPr="00BA0092">
        <w:rPr>
          <w:rFonts w:ascii="Times New Roman" w:hAnsi="Times New Roman" w:cs="Times New Roman"/>
          <w:sz w:val="24"/>
          <w:szCs w:val="24"/>
        </w:rPr>
        <w:t>roof of damag</w:t>
      </w:r>
      <w:r w:rsidR="00BA0092">
        <w:rPr>
          <w:rFonts w:ascii="Times New Roman" w:hAnsi="Times New Roman" w:cs="Times New Roman"/>
          <w:sz w:val="24"/>
          <w:szCs w:val="24"/>
        </w:rPr>
        <w:t>es</w:t>
      </w:r>
      <w:r w:rsidR="00BA0092" w:rsidRPr="00BA0092">
        <w:rPr>
          <w:rFonts w:ascii="Times New Roman" w:hAnsi="Times New Roman" w:cs="Times New Roman"/>
          <w:sz w:val="24"/>
          <w:szCs w:val="24"/>
        </w:rPr>
        <w:t xml:space="preserve"> - Defective pleadin</w:t>
      </w:r>
      <w:r w:rsidR="00BA0092" w:rsidRPr="00716A4F">
        <w:rPr>
          <w:rFonts w:ascii="Times New Roman" w:hAnsi="Times New Roman" w:cs="Times New Roman"/>
          <w:sz w:val="24"/>
          <w:szCs w:val="24"/>
        </w:rPr>
        <w:t xml:space="preserve">gs. </w:t>
      </w:r>
      <w:r w:rsidR="00BA0092" w:rsidRPr="00A90A2F">
        <w:rPr>
          <w:rFonts w:ascii="Times New Roman" w:hAnsi="Times New Roman" w:cs="Times New Roman"/>
          <w:sz w:val="24"/>
          <w:szCs w:val="24"/>
        </w:rPr>
        <w:t>Appeal</w:t>
      </w:r>
      <w:r w:rsidR="007B5969" w:rsidRPr="00A90A2F">
        <w:rPr>
          <w:rFonts w:ascii="Times New Roman" w:hAnsi="Times New Roman" w:cs="Times New Roman"/>
          <w:sz w:val="24"/>
          <w:szCs w:val="24"/>
        </w:rPr>
        <w:t xml:space="preserve"> is dismissed</w:t>
      </w:r>
      <w:r w:rsidR="00D80F77" w:rsidRPr="00716A4F">
        <w:rPr>
          <w:rFonts w:ascii="Times New Roman" w:hAnsi="Times New Roman" w:cs="Times New Roman"/>
          <w:sz w:val="24"/>
          <w:szCs w:val="24"/>
        </w:rPr>
        <w:t xml:space="preserve"> -</w:t>
      </w:r>
      <w:r w:rsidR="00BA0092">
        <w:rPr>
          <w:rFonts w:ascii="Times New Roman" w:hAnsi="Times New Roman" w:cs="Times New Roman"/>
          <w:sz w:val="24"/>
          <w:szCs w:val="24"/>
        </w:rPr>
        <w:t xml:space="preserve"> </w:t>
      </w:r>
      <w:r w:rsidR="00D80F77">
        <w:rPr>
          <w:rFonts w:ascii="Times New Roman" w:hAnsi="Times New Roman" w:cs="Times New Roman"/>
          <w:sz w:val="24"/>
          <w:szCs w:val="24"/>
        </w:rPr>
        <w:t>C</w:t>
      </w:r>
      <w:r w:rsidR="00BA0092">
        <w:rPr>
          <w:rFonts w:ascii="Times New Roman" w:hAnsi="Times New Roman" w:cs="Times New Roman"/>
          <w:sz w:val="24"/>
          <w:szCs w:val="24"/>
        </w:rPr>
        <w:t>ross-</w:t>
      </w:r>
      <w:r w:rsidR="007B5969">
        <w:rPr>
          <w:rFonts w:ascii="Times New Roman" w:hAnsi="Times New Roman" w:cs="Times New Roman"/>
          <w:sz w:val="24"/>
          <w:szCs w:val="24"/>
        </w:rPr>
        <w:t xml:space="preserve">appeal is </w:t>
      </w:r>
      <w:r w:rsidR="00BA0092">
        <w:rPr>
          <w:rFonts w:ascii="Times New Roman" w:hAnsi="Times New Roman" w:cs="Times New Roman"/>
          <w:sz w:val="24"/>
          <w:szCs w:val="24"/>
        </w:rPr>
        <w:t>dismissed</w:t>
      </w:r>
      <w:r w:rsidR="00D80F77">
        <w:rPr>
          <w:rFonts w:ascii="Times New Roman" w:hAnsi="Times New Roman" w:cs="Times New Roman"/>
          <w:sz w:val="24"/>
          <w:szCs w:val="24"/>
        </w:rPr>
        <w:t xml:space="preserve"> - </w:t>
      </w:r>
      <w:r w:rsidR="00BA0092">
        <w:rPr>
          <w:rFonts w:ascii="Times New Roman" w:hAnsi="Times New Roman" w:cs="Times New Roman"/>
          <w:sz w:val="24"/>
          <w:szCs w:val="24"/>
        </w:rPr>
        <w:t>No order as to costs.</w:t>
      </w:r>
    </w:p>
    <w:p w14:paraId="1A9C66B6" w14:textId="3F1B6284" w:rsidR="00344425" w:rsidRPr="00280859" w:rsidRDefault="00344425" w:rsidP="002C1226">
      <w:pPr>
        <w:tabs>
          <w:tab w:val="left" w:pos="720"/>
          <w:tab w:val="left" w:pos="1440"/>
          <w:tab w:val="left" w:pos="2160"/>
        </w:tabs>
        <w:spacing w:after="0" w:line="240" w:lineRule="auto"/>
        <w:ind w:left="1890" w:hanging="1890"/>
        <w:rPr>
          <w:rFonts w:ascii="Times New Roman" w:hAnsi="Times New Roman" w:cs="Times New Roman"/>
          <w:sz w:val="24"/>
          <w:szCs w:val="24"/>
        </w:rPr>
      </w:pPr>
      <w:r w:rsidRPr="00280859">
        <w:rPr>
          <w:rFonts w:ascii="Times New Roman" w:hAnsi="Times New Roman" w:cs="Times New Roman"/>
          <w:b/>
          <w:sz w:val="24"/>
          <w:szCs w:val="24"/>
        </w:rPr>
        <w:t xml:space="preserve">Heard: </w:t>
      </w:r>
      <w:r w:rsidR="005B12AA" w:rsidRPr="00280859">
        <w:rPr>
          <w:rFonts w:ascii="Times New Roman" w:hAnsi="Times New Roman" w:cs="Times New Roman"/>
          <w:sz w:val="24"/>
          <w:szCs w:val="24"/>
        </w:rPr>
        <w:tab/>
      </w:r>
      <w:r w:rsidR="005B12AA" w:rsidRPr="00280859">
        <w:rPr>
          <w:rFonts w:ascii="Times New Roman" w:hAnsi="Times New Roman" w:cs="Times New Roman"/>
          <w:sz w:val="24"/>
          <w:szCs w:val="24"/>
        </w:rPr>
        <w:tab/>
      </w:r>
      <w:r w:rsidR="0095758E" w:rsidRPr="00280859">
        <w:rPr>
          <w:rFonts w:ascii="Times New Roman" w:hAnsi="Times New Roman" w:cs="Times New Roman"/>
          <w:sz w:val="24"/>
          <w:szCs w:val="24"/>
        </w:rPr>
        <w:t>7 December 2021</w:t>
      </w:r>
    </w:p>
    <w:p w14:paraId="23A2D02F" w14:textId="08134384" w:rsidR="00280859" w:rsidRDefault="00344425" w:rsidP="00EA33F1">
      <w:pPr>
        <w:spacing w:line="240" w:lineRule="auto"/>
        <w:ind w:left="1890" w:hanging="1890"/>
        <w:rPr>
          <w:rFonts w:ascii="Times New Roman" w:hAnsi="Times New Roman" w:cs="Times New Roman"/>
          <w:sz w:val="24"/>
          <w:szCs w:val="24"/>
        </w:rPr>
      </w:pPr>
      <w:r w:rsidRPr="00280859">
        <w:rPr>
          <w:rFonts w:ascii="Times New Roman" w:hAnsi="Times New Roman" w:cs="Times New Roman"/>
          <w:b/>
          <w:sz w:val="24"/>
          <w:szCs w:val="24"/>
        </w:rPr>
        <w:t>Delivered:</w:t>
      </w:r>
      <w:r w:rsidR="004A2599" w:rsidRPr="00280859">
        <w:rPr>
          <w:rFonts w:ascii="Times New Roman" w:hAnsi="Times New Roman" w:cs="Times New Roman"/>
          <w:b/>
          <w:sz w:val="24"/>
          <w:szCs w:val="24"/>
        </w:rPr>
        <w:tab/>
      </w:r>
      <w:r w:rsidR="00173212" w:rsidRPr="00280859">
        <w:rPr>
          <w:rFonts w:ascii="Times New Roman" w:hAnsi="Times New Roman" w:cs="Times New Roman"/>
          <w:sz w:val="24"/>
          <w:szCs w:val="24"/>
        </w:rPr>
        <w:t>17 Dece</w:t>
      </w:r>
      <w:r w:rsidR="0090479D" w:rsidRPr="00280859">
        <w:rPr>
          <w:rFonts w:ascii="Times New Roman" w:hAnsi="Times New Roman" w:cs="Times New Roman"/>
          <w:sz w:val="24"/>
          <w:szCs w:val="24"/>
        </w:rPr>
        <w:t>m</w:t>
      </w:r>
      <w:r w:rsidR="00173212" w:rsidRPr="00280859">
        <w:rPr>
          <w:rFonts w:ascii="Times New Roman" w:hAnsi="Times New Roman" w:cs="Times New Roman"/>
          <w:sz w:val="24"/>
          <w:szCs w:val="24"/>
        </w:rPr>
        <w:t xml:space="preserve">ber </w:t>
      </w:r>
      <w:r w:rsidR="000A0FCF" w:rsidRPr="00280859">
        <w:rPr>
          <w:rFonts w:ascii="Times New Roman" w:hAnsi="Times New Roman" w:cs="Times New Roman"/>
          <w:sz w:val="24"/>
          <w:szCs w:val="24"/>
        </w:rPr>
        <w:t>2021</w:t>
      </w:r>
    </w:p>
    <w:p w14:paraId="2DCDD963" w14:textId="2A7CAF05" w:rsidR="000D6415" w:rsidRDefault="00660E0F" w:rsidP="00660E0F">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5ABA">
        <w:rPr>
          <w:rFonts w:ascii="Times New Roman" w:hAnsi="Times New Roman" w:cs="Times New Roman"/>
          <w:b/>
          <w:sz w:val="24"/>
          <w:szCs w:val="24"/>
        </w:rPr>
        <w:t>ORDER</w:t>
      </w:r>
    </w:p>
    <w:p w14:paraId="409EE999" w14:textId="07E1E3ED" w:rsidR="00280859" w:rsidRPr="00682FDE" w:rsidRDefault="007554AE" w:rsidP="002C1226">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682FDE">
        <w:rPr>
          <w:rFonts w:ascii="Times New Roman" w:hAnsi="Times New Roman" w:cs="Times New Roman"/>
          <w:sz w:val="24"/>
          <w:szCs w:val="24"/>
        </w:rPr>
        <w:t xml:space="preserve">(1) </w:t>
      </w:r>
      <w:r w:rsidR="00BA0092">
        <w:rPr>
          <w:rFonts w:ascii="Times New Roman" w:hAnsi="Times New Roman" w:cs="Times New Roman"/>
          <w:sz w:val="24"/>
          <w:szCs w:val="24"/>
        </w:rPr>
        <w:t xml:space="preserve">Appeal </w:t>
      </w:r>
      <w:r w:rsidR="007B5969">
        <w:rPr>
          <w:rFonts w:ascii="Times New Roman" w:hAnsi="Times New Roman" w:cs="Times New Roman"/>
          <w:sz w:val="24"/>
          <w:szCs w:val="24"/>
        </w:rPr>
        <w:t>is dismissed</w:t>
      </w:r>
    </w:p>
    <w:p w14:paraId="1FD2C8D9" w14:textId="07F6EAF7" w:rsidR="00280859" w:rsidRPr="00A90A2F" w:rsidRDefault="007554AE"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716A4F">
        <w:rPr>
          <w:rFonts w:ascii="Times New Roman" w:hAnsi="Times New Roman" w:cs="Times New Roman"/>
          <w:sz w:val="24"/>
          <w:szCs w:val="24"/>
        </w:rPr>
        <w:t xml:space="preserve">(2) </w:t>
      </w:r>
      <w:r w:rsidR="00582673" w:rsidRPr="00716A4F">
        <w:rPr>
          <w:rFonts w:ascii="Times New Roman" w:hAnsi="Times New Roman" w:cs="Times New Roman"/>
          <w:sz w:val="24"/>
          <w:szCs w:val="24"/>
        </w:rPr>
        <w:t>C</w:t>
      </w:r>
      <w:r w:rsidR="009F2FB0" w:rsidRPr="00B01CF7">
        <w:rPr>
          <w:rFonts w:ascii="Times New Roman" w:hAnsi="Times New Roman" w:cs="Times New Roman"/>
          <w:sz w:val="24"/>
          <w:szCs w:val="24"/>
        </w:rPr>
        <w:t>ross-appeal is dismissed in its entirety</w:t>
      </w:r>
    </w:p>
    <w:p w14:paraId="14DCE1A3" w14:textId="6606EDE4" w:rsidR="008509A9" w:rsidRDefault="008509A9"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A90A2F">
        <w:rPr>
          <w:rFonts w:ascii="Times New Roman" w:hAnsi="Times New Roman" w:cs="Times New Roman"/>
          <w:sz w:val="24"/>
          <w:szCs w:val="24"/>
        </w:rPr>
        <w:t>(3) Order awarding the Appellant the sum of SCR75,000 as special damage is quashed</w:t>
      </w:r>
    </w:p>
    <w:p w14:paraId="7B4142DC" w14:textId="77777777" w:rsidR="005D55BC" w:rsidRPr="005D55BC" w:rsidRDefault="005D55BC"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p>
    <w:p w14:paraId="3807B351" w14:textId="04D3D16A" w:rsidR="007B5969" w:rsidRPr="005D55BC" w:rsidRDefault="008509A9"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5D55BC">
        <w:rPr>
          <w:rFonts w:ascii="Times New Roman" w:hAnsi="Times New Roman" w:cs="Times New Roman"/>
          <w:sz w:val="24"/>
          <w:szCs w:val="24"/>
        </w:rPr>
        <w:t>(4</w:t>
      </w:r>
      <w:r w:rsidR="007B5969" w:rsidRPr="005D55BC">
        <w:rPr>
          <w:rFonts w:ascii="Times New Roman" w:hAnsi="Times New Roman" w:cs="Times New Roman"/>
          <w:sz w:val="24"/>
          <w:szCs w:val="24"/>
        </w:rPr>
        <w:t>) Order awarding the Respondent/Counterclaimant the sum of SCR2,531,348 is upheld</w:t>
      </w:r>
    </w:p>
    <w:p w14:paraId="2C61CCA6" w14:textId="1F4DD6C4" w:rsidR="00B203CE" w:rsidRPr="005D55BC" w:rsidRDefault="00B203CE"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r w:rsidRPr="005D55BC">
        <w:rPr>
          <w:rFonts w:ascii="Times New Roman" w:hAnsi="Times New Roman" w:cs="Times New Roman"/>
          <w:sz w:val="24"/>
          <w:szCs w:val="24"/>
        </w:rPr>
        <w:t>(5) No order as to cost for the appeal and cross appeal.</w:t>
      </w:r>
    </w:p>
    <w:p w14:paraId="02EE14F0" w14:textId="77777777" w:rsidR="00B203CE" w:rsidRPr="005D55BC" w:rsidRDefault="00B203CE" w:rsidP="00660E0F">
      <w:pPr>
        <w:pBdr>
          <w:top w:val="single" w:sz="4" w:space="12" w:color="auto"/>
          <w:bottom w:val="single" w:sz="4" w:space="0" w:color="auto"/>
        </w:pBdr>
        <w:tabs>
          <w:tab w:val="left" w:pos="2892"/>
        </w:tabs>
        <w:spacing w:after="0" w:line="240" w:lineRule="auto"/>
        <w:rPr>
          <w:rFonts w:ascii="Times New Roman" w:hAnsi="Times New Roman" w:cs="Times New Roman"/>
          <w:sz w:val="24"/>
          <w:szCs w:val="24"/>
        </w:rPr>
      </w:pPr>
    </w:p>
    <w:p w14:paraId="0E11C6B3" w14:textId="77777777" w:rsidR="00A64043" w:rsidRPr="005D55BC" w:rsidRDefault="00A64043" w:rsidP="00A64043">
      <w:pPr>
        <w:pBdr>
          <w:top w:val="single" w:sz="4" w:space="1" w:color="auto"/>
        </w:pBdr>
        <w:spacing w:after="0" w:line="240" w:lineRule="auto"/>
        <w:jc w:val="center"/>
        <w:rPr>
          <w:rFonts w:ascii="Times New Roman" w:hAnsi="Times New Roman" w:cs="Times New Roman"/>
          <w:sz w:val="24"/>
          <w:szCs w:val="24"/>
        </w:rPr>
      </w:pPr>
    </w:p>
    <w:p w14:paraId="151B6112" w14:textId="77777777" w:rsidR="00722761" w:rsidRPr="002123F6" w:rsidRDefault="006F5ABA" w:rsidP="00A64043">
      <w:pPr>
        <w:pBdr>
          <w:top w:val="single" w:sz="4" w:space="1" w:color="auto"/>
        </w:pBdr>
        <w:spacing w:after="0" w:line="240" w:lineRule="auto"/>
        <w:jc w:val="center"/>
        <w:rPr>
          <w:rFonts w:ascii="Times New Roman" w:hAnsi="Times New Roman" w:cs="Times New Roman"/>
          <w:b/>
          <w:sz w:val="24"/>
          <w:szCs w:val="24"/>
        </w:rPr>
      </w:pPr>
      <w:r w:rsidRPr="002123F6">
        <w:rPr>
          <w:rFonts w:ascii="Times New Roman" w:hAnsi="Times New Roman" w:cs="Times New Roman"/>
          <w:b/>
          <w:sz w:val="24"/>
          <w:szCs w:val="24"/>
        </w:rPr>
        <w:t>JUDGMENT</w:t>
      </w:r>
    </w:p>
    <w:p w14:paraId="5667A663" w14:textId="77777777" w:rsidR="006F5ABA" w:rsidRPr="005D55BC" w:rsidRDefault="006F5ABA" w:rsidP="005B12AA">
      <w:pPr>
        <w:pStyle w:val="JudgmentText"/>
        <w:numPr>
          <w:ilvl w:val="0"/>
          <w:numId w:val="0"/>
        </w:numPr>
        <w:spacing w:line="480" w:lineRule="auto"/>
        <w:ind w:left="720" w:hanging="720"/>
      </w:pPr>
      <w:r w:rsidRPr="005D55BC">
        <w:t>______________________________________________________________________________</w:t>
      </w:r>
    </w:p>
    <w:p w14:paraId="37D86224" w14:textId="0834E896" w:rsidR="001E0605" w:rsidRDefault="001E0605" w:rsidP="001E0605">
      <w:pPr>
        <w:pStyle w:val="JudgmentText"/>
        <w:numPr>
          <w:ilvl w:val="0"/>
          <w:numId w:val="0"/>
        </w:numPr>
        <w:ind w:left="720" w:hanging="720"/>
        <w:rPr>
          <w:b/>
        </w:rPr>
      </w:pPr>
      <w:r w:rsidRPr="005B55CB">
        <w:rPr>
          <w:b/>
        </w:rPr>
        <w:t>ROBINSON JA</w:t>
      </w:r>
      <w:r w:rsidR="00357657" w:rsidRPr="005B55CB">
        <w:rPr>
          <w:b/>
        </w:rPr>
        <w:t xml:space="preserve"> (</w:t>
      </w:r>
      <w:r w:rsidR="004474B2" w:rsidRPr="0000539D">
        <w:rPr>
          <w:b/>
        </w:rPr>
        <w:t>TWOMEY</w:t>
      </w:r>
      <w:r w:rsidR="00B203CE">
        <w:rPr>
          <w:b/>
        </w:rPr>
        <w:t>,</w:t>
      </w:r>
      <w:r w:rsidR="004474B2" w:rsidRPr="0000539D">
        <w:rPr>
          <w:b/>
        </w:rPr>
        <w:t xml:space="preserve"> DINGAKE</w:t>
      </w:r>
      <w:r w:rsidR="00173212" w:rsidRPr="0000539D">
        <w:rPr>
          <w:b/>
        </w:rPr>
        <w:t xml:space="preserve"> JJA</w:t>
      </w:r>
      <w:r w:rsidR="00357657" w:rsidRPr="0000539D">
        <w:rPr>
          <w:b/>
        </w:rPr>
        <w:t xml:space="preserve"> concurring</w:t>
      </w:r>
      <w:r w:rsidR="00357657" w:rsidRPr="005B55CB">
        <w:rPr>
          <w:b/>
        </w:rPr>
        <w:t>)</w:t>
      </w:r>
    </w:p>
    <w:p w14:paraId="7D8FC92E" w14:textId="77777777" w:rsidR="00EA33F1" w:rsidRDefault="002A0C62" w:rsidP="005B55CB">
      <w:pPr>
        <w:pStyle w:val="JudgmentText"/>
        <w:numPr>
          <w:ilvl w:val="0"/>
          <w:numId w:val="11"/>
        </w:numPr>
        <w:ind w:left="720" w:hanging="720"/>
        <w:rPr>
          <w:color w:val="000000" w:themeColor="text1"/>
        </w:rPr>
      </w:pPr>
      <w:r>
        <w:rPr>
          <w:color w:val="000000" w:themeColor="text1"/>
        </w:rPr>
        <w:t>I state at the outset that this</w:t>
      </w:r>
      <w:r w:rsidR="005A651A">
        <w:rPr>
          <w:color w:val="000000" w:themeColor="text1"/>
        </w:rPr>
        <w:t xml:space="preserve"> appeal is not without its challenges.</w:t>
      </w:r>
      <w:r w:rsidR="00132780">
        <w:rPr>
          <w:color w:val="000000" w:themeColor="text1"/>
        </w:rPr>
        <w:t xml:space="preserve"> I have given it my best consideration.</w:t>
      </w:r>
    </w:p>
    <w:p w14:paraId="49694A9E" w14:textId="5456A8D3" w:rsidR="00EA33F1" w:rsidRDefault="004B13BC" w:rsidP="005B55CB">
      <w:pPr>
        <w:pStyle w:val="JudgmentText"/>
        <w:numPr>
          <w:ilvl w:val="0"/>
          <w:numId w:val="11"/>
        </w:numPr>
        <w:ind w:left="720" w:hanging="720"/>
        <w:rPr>
          <w:color w:val="000000" w:themeColor="text1"/>
        </w:rPr>
      </w:pPr>
      <w:r w:rsidRPr="00EA33F1">
        <w:rPr>
          <w:color w:val="000000" w:themeColor="text1"/>
        </w:rPr>
        <w:t>The Appellant (the</w:t>
      </w:r>
      <w:r w:rsidR="008630C9" w:rsidRPr="00EA33F1">
        <w:rPr>
          <w:color w:val="000000" w:themeColor="text1"/>
        </w:rPr>
        <w:t xml:space="preserve"> </w:t>
      </w:r>
      <w:r w:rsidR="002A2D3F" w:rsidRPr="00EA33F1">
        <w:rPr>
          <w:color w:val="000000" w:themeColor="text1"/>
        </w:rPr>
        <w:t xml:space="preserve">Plaintiff then) filed a plaint </w:t>
      </w:r>
      <w:r w:rsidRPr="00EA33F1">
        <w:rPr>
          <w:color w:val="000000" w:themeColor="text1"/>
        </w:rPr>
        <w:t>against the Respondent (the Defendant then) for damages for breach of a building lease agreement made between the Appellant and the Respondent over two parcels of land, namely parcels V15933 and V15978, located at Providence, Mahe on the 24 September 2010, hereafter</w:t>
      </w:r>
      <w:r w:rsidR="009007DA">
        <w:rPr>
          <w:color w:val="000000" w:themeColor="text1"/>
        </w:rPr>
        <w:t xml:space="preserve"> </w:t>
      </w:r>
      <w:r w:rsidRPr="00EA33F1">
        <w:rPr>
          <w:color w:val="000000" w:themeColor="text1"/>
        </w:rPr>
        <w:t xml:space="preserve"> the </w:t>
      </w:r>
      <w:r w:rsidRPr="00EA33F1">
        <w:rPr>
          <w:i/>
          <w:color w:val="000000" w:themeColor="text1"/>
        </w:rPr>
        <w:t>″Building Lease Agreement″</w:t>
      </w:r>
      <w:r w:rsidRPr="00EA33F1">
        <w:rPr>
          <w:color w:val="000000" w:themeColor="text1"/>
        </w:rPr>
        <w:t xml:space="preserve">. </w:t>
      </w:r>
      <w:r w:rsidR="008E0C95" w:rsidRPr="00EA33F1">
        <w:rPr>
          <w:color w:val="000000" w:themeColor="text1"/>
        </w:rPr>
        <w:t>The Appellant holds a sixty-year lease over the two parcels</w:t>
      </w:r>
      <w:r w:rsidR="008630C9" w:rsidRPr="00EA33F1">
        <w:rPr>
          <w:color w:val="000000" w:themeColor="text1"/>
        </w:rPr>
        <w:t xml:space="preserve"> of land</w:t>
      </w:r>
      <w:r w:rsidR="008E0C95" w:rsidRPr="00EA33F1">
        <w:rPr>
          <w:color w:val="000000" w:themeColor="text1"/>
        </w:rPr>
        <w:t>, on which it was desirous of building a commercial building for its use and long term subleasing.</w:t>
      </w:r>
      <w:r w:rsidR="007B2494" w:rsidRPr="00EA33F1">
        <w:rPr>
          <w:color w:val="000000" w:themeColor="text1"/>
        </w:rPr>
        <w:t xml:space="preserve"> </w:t>
      </w:r>
      <w:r w:rsidRPr="00EA33F1">
        <w:rPr>
          <w:color w:val="000000" w:themeColor="text1"/>
        </w:rPr>
        <w:t>The Respondent set up a counterclaim in the Appellant</w:t>
      </w:r>
      <w:r w:rsidR="00622486" w:rsidRPr="00EA33F1">
        <w:rPr>
          <w:color w:val="000000" w:themeColor="text1"/>
        </w:rPr>
        <w:t>'</w:t>
      </w:r>
      <w:r w:rsidRPr="00EA33F1">
        <w:rPr>
          <w:color w:val="000000" w:themeColor="text1"/>
        </w:rPr>
        <w:t>s action</w:t>
      </w:r>
      <w:r w:rsidR="00872000" w:rsidRPr="00EA33F1">
        <w:rPr>
          <w:color w:val="000000" w:themeColor="text1"/>
        </w:rPr>
        <w:t>.</w:t>
      </w:r>
    </w:p>
    <w:p w14:paraId="529C9927" w14:textId="77777777" w:rsidR="00EA33F1" w:rsidRPr="00EA33F1" w:rsidRDefault="004E230E" w:rsidP="005B55CB">
      <w:pPr>
        <w:pStyle w:val="JudgmentText"/>
        <w:numPr>
          <w:ilvl w:val="0"/>
          <w:numId w:val="11"/>
        </w:numPr>
        <w:ind w:left="720" w:hanging="720"/>
        <w:rPr>
          <w:color w:val="000000" w:themeColor="text1"/>
        </w:rPr>
      </w:pPr>
      <w:r w:rsidRPr="00EA33F1">
        <w:rPr>
          <w:color w:val="000000" w:themeColor="text1"/>
        </w:rPr>
        <w:t>I pause here to state that</w:t>
      </w:r>
      <w:r w:rsidR="00CE4D7E" w:rsidRPr="00EA33F1">
        <w:rPr>
          <w:color w:val="000000" w:themeColor="text1"/>
        </w:rPr>
        <w:t xml:space="preserve"> </w:t>
      </w:r>
      <w:r w:rsidRPr="00EA33F1">
        <w:rPr>
          <w:color w:val="000000" w:themeColor="text1"/>
        </w:rPr>
        <w:t>it is</w:t>
      </w:r>
      <w:r w:rsidR="000B7061" w:rsidRPr="00EA33F1">
        <w:rPr>
          <w:color w:val="000000" w:themeColor="text1"/>
        </w:rPr>
        <w:t xml:space="preserve"> necessary to </w:t>
      </w:r>
      <w:r w:rsidR="00B30AED" w:rsidRPr="00EA33F1">
        <w:rPr>
          <w:color w:val="000000" w:themeColor="text1"/>
        </w:rPr>
        <w:t>repro</w:t>
      </w:r>
      <w:r w:rsidR="00042486" w:rsidRPr="00EA33F1">
        <w:rPr>
          <w:color w:val="000000" w:themeColor="text1"/>
        </w:rPr>
        <w:t>duce the pleadings</w:t>
      </w:r>
      <w:r w:rsidR="00CE4D7E" w:rsidRPr="00EA33F1">
        <w:rPr>
          <w:color w:val="000000" w:themeColor="text1"/>
        </w:rPr>
        <w:t>, so far</w:t>
      </w:r>
      <w:r w:rsidR="00933415" w:rsidRPr="00EA33F1">
        <w:rPr>
          <w:color w:val="000000" w:themeColor="text1"/>
        </w:rPr>
        <w:t xml:space="preserve"> as they are relevant, given the</w:t>
      </w:r>
      <w:r w:rsidR="00CE4D7E" w:rsidRPr="00EA33F1">
        <w:rPr>
          <w:color w:val="000000" w:themeColor="text1"/>
        </w:rPr>
        <w:t xml:space="preserve"> issues of pleadings in this case.</w:t>
      </w:r>
      <w:r w:rsidR="00544B43" w:rsidRPr="00EA33F1">
        <w:rPr>
          <w:color w:val="000000" w:themeColor="text1"/>
        </w:rPr>
        <w:t xml:space="preserve"> </w:t>
      </w:r>
      <w:r w:rsidR="00544B43" w:rsidRPr="00EA33F1">
        <w:rPr>
          <w:rFonts w:ascii="Arial" w:hAnsi="Arial" w:cs="Arial"/>
          <w:color w:val="333333"/>
          <w:sz w:val="23"/>
          <w:szCs w:val="23"/>
          <w:shd w:val="clear" w:color="auto" w:fill="FFFFFF"/>
        </w:rPr>
        <w:t> </w:t>
      </w:r>
    </w:p>
    <w:p w14:paraId="303FE7E1" w14:textId="09227C7B" w:rsidR="00B578C9" w:rsidRPr="00EA33F1" w:rsidRDefault="001E322C" w:rsidP="005B55CB">
      <w:pPr>
        <w:pStyle w:val="JudgmentText"/>
        <w:numPr>
          <w:ilvl w:val="0"/>
          <w:numId w:val="11"/>
        </w:numPr>
        <w:ind w:left="720" w:hanging="720"/>
        <w:rPr>
          <w:color w:val="000000" w:themeColor="text1"/>
        </w:rPr>
      </w:pPr>
      <w:r w:rsidRPr="00EA33F1">
        <w:rPr>
          <w:color w:val="000000" w:themeColor="text1"/>
        </w:rPr>
        <w:t xml:space="preserve">I turn to the </w:t>
      </w:r>
      <w:r w:rsidR="00EB50CF" w:rsidRPr="00EA33F1">
        <w:rPr>
          <w:color w:val="000000" w:themeColor="text1"/>
        </w:rPr>
        <w:t>Appellant</w:t>
      </w:r>
      <w:r w:rsidR="00CD6CEF" w:rsidRPr="00EA33F1">
        <w:rPr>
          <w:color w:val="000000" w:themeColor="text1"/>
        </w:rPr>
        <w:t>'</w:t>
      </w:r>
      <w:r w:rsidR="00EB50CF" w:rsidRPr="00EA33F1">
        <w:rPr>
          <w:color w:val="000000" w:themeColor="text1"/>
        </w:rPr>
        <w:t xml:space="preserve">s </w:t>
      </w:r>
      <w:r w:rsidRPr="00EA33F1">
        <w:rPr>
          <w:color w:val="000000" w:themeColor="text1"/>
        </w:rPr>
        <w:t>amended plaint</w:t>
      </w:r>
      <w:r w:rsidR="00716A4F">
        <w:rPr>
          <w:color w:val="000000" w:themeColor="text1"/>
        </w:rPr>
        <w:t>, in which</w:t>
      </w:r>
      <w:r w:rsidR="00D10DC7" w:rsidRPr="00EA33F1">
        <w:rPr>
          <w:color w:val="000000" w:themeColor="text1"/>
        </w:rPr>
        <w:t xml:space="preserve"> </w:t>
      </w:r>
      <w:r w:rsidR="00507070" w:rsidRPr="00EA33F1">
        <w:rPr>
          <w:color w:val="000000" w:themeColor="text1"/>
        </w:rPr>
        <w:t xml:space="preserve">the </w:t>
      </w:r>
      <w:r w:rsidR="00651961" w:rsidRPr="00EA33F1">
        <w:rPr>
          <w:color w:val="000000" w:themeColor="text1"/>
        </w:rPr>
        <w:t>Appellant</w:t>
      </w:r>
      <w:r w:rsidR="00D10DC7" w:rsidRPr="00EA33F1">
        <w:rPr>
          <w:color w:val="000000" w:themeColor="text1"/>
        </w:rPr>
        <w:t xml:space="preserve"> claimed that </w:t>
      </w:r>
      <w:r w:rsidR="000B1557" w:rsidRPr="00EA33F1">
        <w:rPr>
          <w:color w:val="000000" w:themeColor="text1"/>
        </w:rPr>
        <w:t xml:space="preserve">the Building Lease Agreement was made in consideration of </w:t>
      </w:r>
      <w:r w:rsidR="00D10DC7" w:rsidRPr="00EA33F1">
        <w:rPr>
          <w:color w:val="000000" w:themeColor="text1"/>
        </w:rPr>
        <w:t xml:space="preserve">the </w:t>
      </w:r>
      <w:r w:rsidR="00651961" w:rsidRPr="00EA33F1">
        <w:rPr>
          <w:color w:val="000000" w:themeColor="text1"/>
        </w:rPr>
        <w:t xml:space="preserve">Respondent </w:t>
      </w:r>
      <w:r w:rsidR="000B1557" w:rsidRPr="00EA33F1">
        <w:rPr>
          <w:color w:val="000000" w:themeColor="text1"/>
        </w:rPr>
        <w:t>agreein</w:t>
      </w:r>
      <w:r w:rsidR="00B67167" w:rsidRPr="00EA33F1">
        <w:rPr>
          <w:color w:val="000000" w:themeColor="text1"/>
        </w:rPr>
        <w:t>g to expend a sum</w:t>
      </w:r>
      <w:r w:rsidR="000B1557" w:rsidRPr="00EA33F1">
        <w:rPr>
          <w:color w:val="000000" w:themeColor="text1"/>
        </w:rPr>
        <w:t xml:space="preserve"> of money </w:t>
      </w:r>
      <w:r w:rsidR="00E235EF" w:rsidRPr="00EA33F1">
        <w:rPr>
          <w:color w:val="000000" w:themeColor="text1"/>
        </w:rPr>
        <w:t>in constructing the commercial b</w:t>
      </w:r>
      <w:r w:rsidR="000B1557" w:rsidRPr="00EA33F1">
        <w:rPr>
          <w:color w:val="000000" w:themeColor="text1"/>
        </w:rPr>
        <w:t>uilding</w:t>
      </w:r>
      <w:r w:rsidR="00E235EF" w:rsidRPr="00EA33F1">
        <w:rPr>
          <w:color w:val="000000" w:themeColor="text1"/>
        </w:rPr>
        <w:t xml:space="preserve">, within eighteen months from the date of </w:t>
      </w:r>
      <w:r w:rsidR="007D5741" w:rsidRPr="00EA33F1">
        <w:rPr>
          <w:color w:val="000000" w:themeColor="text1"/>
        </w:rPr>
        <w:t>that Agreement</w:t>
      </w:r>
      <w:r w:rsidR="00E235EF" w:rsidRPr="00EA33F1">
        <w:rPr>
          <w:color w:val="000000" w:themeColor="text1"/>
        </w:rPr>
        <w:t xml:space="preserve">, </w:t>
      </w:r>
      <w:r w:rsidR="000B1557" w:rsidRPr="00EA33F1">
        <w:rPr>
          <w:color w:val="000000" w:themeColor="text1"/>
        </w:rPr>
        <w:t xml:space="preserve">on conditions that </w:t>
      </w:r>
      <w:r w:rsidR="00507070" w:rsidRPr="00EA33F1">
        <w:rPr>
          <w:color w:val="000000" w:themeColor="text1"/>
        </w:rPr>
        <w:t xml:space="preserve"> </w:t>
      </w:r>
      <w:r w:rsidR="00CD6CEF" w:rsidRPr="00EA33F1">
        <w:rPr>
          <w:color w:val="000000" w:themeColor="text1"/>
        </w:rPr>
        <w:t>―</w:t>
      </w:r>
    </w:p>
    <w:p w14:paraId="1DE66F7F" w14:textId="4B240DDD" w:rsidR="00CD6CEF" w:rsidRPr="00A27910" w:rsidRDefault="0094160E" w:rsidP="00A27910">
      <w:pPr>
        <w:pStyle w:val="ListParagraph"/>
        <w:widowControl w:val="0"/>
        <w:numPr>
          <w:ilvl w:val="0"/>
          <w:numId w:val="19"/>
        </w:numPr>
        <w:tabs>
          <w:tab w:val="left" w:pos="72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A27910">
        <w:rPr>
          <w:rFonts w:ascii="Times New Roman" w:eastAsia="Times New Roman" w:hAnsi="Times New Roman" w:cs="Times New Roman"/>
          <w:color w:val="000000" w:themeColor="text1"/>
          <w:sz w:val="24"/>
          <w:szCs w:val="24"/>
        </w:rPr>
        <w:t>it</w:t>
      </w:r>
      <w:r w:rsidR="008372ED" w:rsidRPr="00A27910">
        <w:rPr>
          <w:rFonts w:ascii="Times New Roman" w:eastAsia="Times New Roman" w:hAnsi="Times New Roman" w:cs="Times New Roman"/>
          <w:color w:val="000000" w:themeColor="text1"/>
          <w:sz w:val="24"/>
          <w:szCs w:val="24"/>
        </w:rPr>
        <w:t xml:space="preserve"> shall get </w:t>
      </w:r>
      <w:r w:rsidR="00903A76" w:rsidRPr="00A27910">
        <w:rPr>
          <w:rFonts w:ascii="Times New Roman" w:eastAsia="Times New Roman" w:hAnsi="Times New Roman" w:cs="Times New Roman"/>
          <w:color w:val="000000" w:themeColor="text1"/>
          <w:sz w:val="24"/>
          <w:szCs w:val="24"/>
        </w:rPr>
        <w:t xml:space="preserve">a </w:t>
      </w:r>
      <w:r w:rsidR="00E4221A" w:rsidRPr="00A27910">
        <w:rPr>
          <w:rFonts w:ascii="Times New Roman" w:eastAsia="Times New Roman" w:hAnsi="Times New Roman" w:cs="Times New Roman"/>
          <w:color w:val="000000" w:themeColor="text1"/>
          <w:sz w:val="24"/>
          <w:szCs w:val="24"/>
        </w:rPr>
        <w:t>rent</w:t>
      </w:r>
      <w:r w:rsidR="00903A76" w:rsidRPr="00A27910">
        <w:rPr>
          <w:rFonts w:ascii="Times New Roman" w:eastAsia="Times New Roman" w:hAnsi="Times New Roman" w:cs="Times New Roman"/>
          <w:color w:val="000000" w:themeColor="text1"/>
          <w:sz w:val="24"/>
          <w:szCs w:val="24"/>
        </w:rPr>
        <w:t>-</w:t>
      </w:r>
      <w:r w:rsidR="00E4221A" w:rsidRPr="00A27910">
        <w:rPr>
          <w:rFonts w:ascii="Times New Roman" w:eastAsia="Times New Roman" w:hAnsi="Times New Roman" w:cs="Times New Roman"/>
          <w:color w:val="000000" w:themeColor="text1"/>
          <w:sz w:val="24"/>
          <w:szCs w:val="24"/>
        </w:rPr>
        <w:t>free lease of half of</w:t>
      </w:r>
      <w:r w:rsidR="007C09BE" w:rsidRPr="00A27910">
        <w:rPr>
          <w:rFonts w:ascii="Times New Roman" w:eastAsia="Times New Roman" w:hAnsi="Times New Roman" w:cs="Times New Roman"/>
          <w:color w:val="000000" w:themeColor="text1"/>
          <w:sz w:val="24"/>
          <w:szCs w:val="24"/>
        </w:rPr>
        <w:t xml:space="preserve"> the</w:t>
      </w:r>
      <w:r w:rsidR="00793974" w:rsidRPr="00A27910">
        <w:rPr>
          <w:rFonts w:ascii="Times New Roman" w:eastAsia="Times New Roman" w:hAnsi="Times New Roman" w:cs="Times New Roman"/>
          <w:color w:val="000000" w:themeColor="text1"/>
          <w:sz w:val="24"/>
          <w:szCs w:val="24"/>
        </w:rPr>
        <w:t xml:space="preserve"> </w:t>
      </w:r>
      <w:r w:rsidR="009922FE" w:rsidRPr="00A27910">
        <w:rPr>
          <w:rFonts w:ascii="Times New Roman" w:eastAsia="Times New Roman" w:hAnsi="Times New Roman" w:cs="Times New Roman"/>
          <w:color w:val="000000" w:themeColor="text1"/>
          <w:sz w:val="24"/>
          <w:szCs w:val="24"/>
        </w:rPr>
        <w:t xml:space="preserve">commercial </w:t>
      </w:r>
      <w:r w:rsidR="00793974" w:rsidRPr="00A27910">
        <w:rPr>
          <w:rFonts w:ascii="Times New Roman" w:eastAsia="Times New Roman" w:hAnsi="Times New Roman" w:cs="Times New Roman"/>
          <w:color w:val="000000" w:themeColor="text1"/>
          <w:sz w:val="24"/>
          <w:szCs w:val="24"/>
        </w:rPr>
        <w:t>building</w:t>
      </w:r>
      <w:r w:rsidR="00F72B1A" w:rsidRPr="00A27910">
        <w:rPr>
          <w:rFonts w:ascii="Times New Roman" w:eastAsia="Times New Roman" w:hAnsi="Times New Roman" w:cs="Times New Roman"/>
          <w:color w:val="000000" w:themeColor="text1"/>
          <w:sz w:val="24"/>
          <w:szCs w:val="24"/>
        </w:rPr>
        <w:t xml:space="preserve"> for </w:t>
      </w:r>
      <w:r w:rsidR="008847E4" w:rsidRPr="00A27910">
        <w:rPr>
          <w:rFonts w:ascii="Times New Roman" w:eastAsia="Times New Roman" w:hAnsi="Times New Roman" w:cs="Times New Roman"/>
          <w:color w:val="000000" w:themeColor="text1"/>
          <w:sz w:val="24"/>
          <w:szCs w:val="24"/>
        </w:rPr>
        <w:t>ten years</w:t>
      </w:r>
      <w:r w:rsidR="00CA0245" w:rsidRPr="00A27910">
        <w:rPr>
          <w:rFonts w:ascii="Times New Roman" w:eastAsia="Times New Roman" w:hAnsi="Times New Roman" w:cs="Times New Roman"/>
          <w:color w:val="000000" w:themeColor="text1"/>
          <w:sz w:val="24"/>
          <w:szCs w:val="24"/>
        </w:rPr>
        <w:t xml:space="preserve"> from the date of its completion</w:t>
      </w:r>
      <w:r w:rsidR="00EB50CF" w:rsidRPr="00A27910">
        <w:rPr>
          <w:rFonts w:ascii="Times New Roman" w:eastAsia="Times New Roman" w:hAnsi="Times New Roman" w:cs="Times New Roman"/>
          <w:color w:val="000000" w:themeColor="text1"/>
          <w:sz w:val="24"/>
          <w:szCs w:val="24"/>
        </w:rPr>
        <w:t>;</w:t>
      </w:r>
    </w:p>
    <w:p w14:paraId="4D64FE42" w14:textId="77777777" w:rsidR="00B578C9" w:rsidRPr="002C1D04" w:rsidRDefault="00B578C9" w:rsidP="002C1D04">
      <w:pPr>
        <w:widowControl w:val="0"/>
        <w:tabs>
          <w:tab w:val="left" w:pos="7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14:paraId="1996BA49" w14:textId="187B0EA9" w:rsidR="00873FFC" w:rsidRPr="00A27910" w:rsidRDefault="00361E5F" w:rsidP="00A27910">
      <w:pPr>
        <w:pStyle w:val="ListParagraph"/>
        <w:widowControl w:val="0"/>
        <w:numPr>
          <w:ilvl w:val="0"/>
          <w:numId w:val="19"/>
        </w:numPr>
        <w:tabs>
          <w:tab w:val="left" w:pos="72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A27910">
        <w:rPr>
          <w:rFonts w:ascii="Times New Roman" w:eastAsia="Times New Roman" w:hAnsi="Times New Roman" w:cs="Times New Roman"/>
          <w:color w:val="000000" w:themeColor="text1"/>
          <w:sz w:val="24"/>
          <w:szCs w:val="24"/>
        </w:rPr>
        <w:t xml:space="preserve">the </w:t>
      </w:r>
      <w:r w:rsidR="008847E4" w:rsidRPr="00A27910">
        <w:rPr>
          <w:rFonts w:ascii="Times New Roman" w:eastAsia="Times New Roman" w:hAnsi="Times New Roman" w:cs="Times New Roman"/>
          <w:color w:val="000000" w:themeColor="text1"/>
          <w:sz w:val="24"/>
          <w:szCs w:val="24"/>
        </w:rPr>
        <w:t>Appellant</w:t>
      </w:r>
      <w:r w:rsidR="00E4221A" w:rsidRPr="00A27910">
        <w:rPr>
          <w:rFonts w:ascii="Times New Roman" w:eastAsia="Times New Roman" w:hAnsi="Times New Roman" w:cs="Times New Roman"/>
          <w:color w:val="000000" w:themeColor="text1"/>
          <w:sz w:val="24"/>
          <w:szCs w:val="24"/>
        </w:rPr>
        <w:t xml:space="preserve"> </w:t>
      </w:r>
      <w:r w:rsidR="00120C05" w:rsidRPr="00A27910">
        <w:rPr>
          <w:rFonts w:ascii="Times New Roman" w:eastAsia="Times New Roman" w:hAnsi="Times New Roman" w:cs="Times New Roman"/>
          <w:color w:val="000000" w:themeColor="text1"/>
          <w:sz w:val="24"/>
          <w:szCs w:val="24"/>
        </w:rPr>
        <w:t xml:space="preserve">shall </w:t>
      </w:r>
      <w:r w:rsidR="00F87E44" w:rsidRPr="00A27910">
        <w:rPr>
          <w:rFonts w:ascii="Times New Roman" w:eastAsia="Times New Roman" w:hAnsi="Times New Roman" w:cs="Times New Roman"/>
          <w:color w:val="000000" w:themeColor="text1"/>
          <w:sz w:val="24"/>
          <w:szCs w:val="24"/>
        </w:rPr>
        <w:t>reimburse</w:t>
      </w:r>
      <w:r w:rsidR="00F90785" w:rsidRPr="00A27910">
        <w:rPr>
          <w:rFonts w:ascii="Times New Roman" w:eastAsia="Times New Roman" w:hAnsi="Times New Roman" w:cs="Times New Roman"/>
          <w:color w:val="000000" w:themeColor="text1"/>
          <w:sz w:val="24"/>
          <w:szCs w:val="24"/>
        </w:rPr>
        <w:t xml:space="preserve"> </w:t>
      </w:r>
      <w:r w:rsidR="00A730B5" w:rsidRPr="00A27910">
        <w:rPr>
          <w:rFonts w:ascii="Times New Roman" w:eastAsia="Times New Roman" w:hAnsi="Times New Roman" w:cs="Times New Roman"/>
          <w:color w:val="000000" w:themeColor="text1"/>
          <w:sz w:val="24"/>
          <w:szCs w:val="24"/>
        </w:rPr>
        <w:t>the Respondent</w:t>
      </w:r>
      <w:r w:rsidR="00F87E44" w:rsidRPr="00A27910">
        <w:rPr>
          <w:rFonts w:ascii="Times New Roman" w:eastAsia="Times New Roman" w:hAnsi="Times New Roman" w:cs="Times New Roman"/>
          <w:color w:val="000000" w:themeColor="text1"/>
          <w:sz w:val="24"/>
          <w:szCs w:val="24"/>
        </w:rPr>
        <w:t xml:space="preserve"> half of the</w:t>
      </w:r>
      <w:r w:rsidR="00F90785" w:rsidRPr="00A27910">
        <w:rPr>
          <w:rFonts w:ascii="Times New Roman" w:eastAsia="Times New Roman" w:hAnsi="Times New Roman" w:cs="Times New Roman"/>
          <w:color w:val="000000" w:themeColor="text1"/>
          <w:sz w:val="24"/>
          <w:szCs w:val="24"/>
        </w:rPr>
        <w:t xml:space="preserve"> costs</w:t>
      </w:r>
      <w:r w:rsidR="00F87E44" w:rsidRPr="00A27910">
        <w:rPr>
          <w:rFonts w:ascii="Times New Roman" w:eastAsia="Times New Roman" w:hAnsi="Times New Roman" w:cs="Times New Roman"/>
          <w:color w:val="000000" w:themeColor="text1"/>
          <w:sz w:val="24"/>
          <w:szCs w:val="24"/>
        </w:rPr>
        <w:t xml:space="preserve"> incurred in constructing the </w:t>
      </w:r>
      <w:r w:rsidR="00EB50CF" w:rsidRPr="00A27910">
        <w:rPr>
          <w:rFonts w:ascii="Times New Roman" w:eastAsia="Times New Roman" w:hAnsi="Times New Roman" w:cs="Times New Roman"/>
          <w:color w:val="000000" w:themeColor="text1"/>
          <w:sz w:val="24"/>
          <w:szCs w:val="24"/>
        </w:rPr>
        <w:t xml:space="preserve">commercial </w:t>
      </w:r>
      <w:r w:rsidR="00F87E44" w:rsidRPr="00A27910">
        <w:rPr>
          <w:rFonts w:ascii="Times New Roman" w:eastAsia="Times New Roman" w:hAnsi="Times New Roman" w:cs="Times New Roman"/>
          <w:color w:val="000000" w:themeColor="text1"/>
          <w:sz w:val="24"/>
          <w:szCs w:val="24"/>
        </w:rPr>
        <w:t>building</w:t>
      </w:r>
      <w:r w:rsidR="00F90785" w:rsidRPr="00A27910">
        <w:rPr>
          <w:rFonts w:ascii="Times New Roman" w:eastAsia="Times New Roman" w:hAnsi="Times New Roman" w:cs="Times New Roman"/>
          <w:color w:val="000000" w:themeColor="text1"/>
          <w:sz w:val="24"/>
          <w:szCs w:val="24"/>
        </w:rPr>
        <w:t xml:space="preserve"> by</w:t>
      </w:r>
      <w:r w:rsidR="00E4221A" w:rsidRPr="00A27910">
        <w:rPr>
          <w:rFonts w:ascii="Times New Roman" w:eastAsia="Times New Roman" w:hAnsi="Times New Roman" w:cs="Times New Roman"/>
          <w:color w:val="000000" w:themeColor="text1"/>
          <w:sz w:val="24"/>
          <w:szCs w:val="24"/>
        </w:rPr>
        <w:t xml:space="preserve"> monthly instalments of SCR25,000</w:t>
      </w:r>
      <w:r w:rsidR="00A730B5" w:rsidRPr="00A27910">
        <w:rPr>
          <w:rFonts w:ascii="Times New Roman" w:eastAsia="Times New Roman" w:hAnsi="Times New Roman" w:cs="Times New Roman"/>
          <w:color w:val="000000" w:themeColor="text1"/>
          <w:sz w:val="24"/>
          <w:szCs w:val="24"/>
        </w:rPr>
        <w:t xml:space="preserve"> payable</w:t>
      </w:r>
      <w:r w:rsidR="00E4221A" w:rsidRPr="00A27910">
        <w:rPr>
          <w:rFonts w:ascii="Times New Roman" w:eastAsia="Times New Roman" w:hAnsi="Times New Roman" w:cs="Times New Roman"/>
          <w:color w:val="000000" w:themeColor="text1"/>
          <w:sz w:val="24"/>
          <w:szCs w:val="24"/>
        </w:rPr>
        <w:t xml:space="preserve"> within the first six years</w:t>
      </w:r>
      <w:r w:rsidR="00B93761" w:rsidRPr="00A27910">
        <w:rPr>
          <w:rFonts w:ascii="Times New Roman" w:eastAsia="Times New Roman" w:hAnsi="Times New Roman" w:cs="Times New Roman"/>
          <w:color w:val="000000" w:themeColor="text1"/>
          <w:sz w:val="24"/>
          <w:szCs w:val="24"/>
        </w:rPr>
        <w:t xml:space="preserve"> of the sublease period</w:t>
      </w:r>
      <w:r w:rsidR="007B5032" w:rsidRPr="00A27910">
        <w:rPr>
          <w:rFonts w:ascii="Times New Roman" w:eastAsia="Times New Roman" w:hAnsi="Times New Roman" w:cs="Times New Roman"/>
          <w:color w:val="000000" w:themeColor="text1"/>
          <w:sz w:val="24"/>
          <w:szCs w:val="24"/>
        </w:rPr>
        <w:t>, which payment shall commence from the sublease date</w:t>
      </w:r>
      <w:r w:rsidR="00E235EF" w:rsidRPr="00A27910">
        <w:rPr>
          <w:rFonts w:ascii="Times New Roman" w:eastAsia="Times New Roman" w:hAnsi="Times New Roman" w:cs="Times New Roman"/>
          <w:color w:val="000000" w:themeColor="text1"/>
          <w:sz w:val="24"/>
          <w:szCs w:val="24"/>
        </w:rPr>
        <w:t>.</w:t>
      </w:r>
    </w:p>
    <w:p w14:paraId="420CFD60" w14:textId="77777777" w:rsidR="00F077AC" w:rsidRPr="00381177" w:rsidRDefault="00F077AC" w:rsidP="00A730B5">
      <w:pPr>
        <w:widowControl w:val="0"/>
        <w:tabs>
          <w:tab w:val="left" w:pos="720"/>
        </w:tabs>
        <w:autoSpaceDE w:val="0"/>
        <w:autoSpaceDN w:val="0"/>
        <w:adjustRightInd w:val="0"/>
        <w:spacing w:after="0" w:line="360" w:lineRule="auto"/>
        <w:ind w:left="1440" w:hanging="1440"/>
        <w:jc w:val="both"/>
        <w:rPr>
          <w:rFonts w:ascii="Times New Roman" w:eastAsia="Times New Roman" w:hAnsi="Times New Roman" w:cs="Times New Roman"/>
          <w:color w:val="000000" w:themeColor="text1"/>
          <w:sz w:val="24"/>
          <w:szCs w:val="24"/>
        </w:rPr>
      </w:pPr>
    </w:p>
    <w:p w14:paraId="580F80C5" w14:textId="77777777" w:rsidR="00EA33F1" w:rsidRDefault="007D5741" w:rsidP="0000539D">
      <w:pPr>
        <w:pStyle w:val="JudgmentText"/>
        <w:numPr>
          <w:ilvl w:val="0"/>
          <w:numId w:val="11"/>
        </w:numPr>
        <w:ind w:left="720" w:hanging="720"/>
        <w:rPr>
          <w:color w:val="000000" w:themeColor="text1"/>
        </w:rPr>
      </w:pPr>
      <w:r>
        <w:rPr>
          <w:color w:val="000000" w:themeColor="text1"/>
        </w:rPr>
        <w:t>The Building Lease Agreement also recited that the Respondent shall carry out the construction of the commercial building professionally</w:t>
      </w:r>
      <w:r w:rsidR="0005133C">
        <w:rPr>
          <w:color w:val="000000" w:themeColor="text1"/>
        </w:rPr>
        <w:t xml:space="preserve"> as</w:t>
      </w:r>
      <w:r>
        <w:rPr>
          <w:color w:val="000000" w:themeColor="text1"/>
        </w:rPr>
        <w:t xml:space="preserve"> per the approved plans, law and building practice</w:t>
      </w:r>
      <w:r w:rsidR="0005133C">
        <w:rPr>
          <w:color w:val="000000" w:themeColor="text1"/>
        </w:rPr>
        <w:t>s</w:t>
      </w:r>
      <w:r>
        <w:rPr>
          <w:color w:val="000000" w:themeColor="text1"/>
        </w:rPr>
        <w:t xml:space="preserve">. </w:t>
      </w:r>
    </w:p>
    <w:p w14:paraId="45B39BFF" w14:textId="11B682C6" w:rsidR="00F90785" w:rsidRPr="00EA33F1" w:rsidRDefault="00F90785" w:rsidP="0000539D">
      <w:pPr>
        <w:pStyle w:val="JudgmentText"/>
        <w:numPr>
          <w:ilvl w:val="0"/>
          <w:numId w:val="11"/>
        </w:numPr>
        <w:ind w:left="720" w:hanging="720"/>
        <w:rPr>
          <w:color w:val="000000" w:themeColor="text1"/>
        </w:rPr>
      </w:pPr>
      <w:r w:rsidRPr="00EA33F1">
        <w:rPr>
          <w:color w:val="000000" w:themeColor="text1"/>
        </w:rPr>
        <w:t>Paragraph 5 of the plaint averred that the Respondent had acted in breach of the Building Lease Agreement as follows ―</w:t>
      </w:r>
    </w:p>
    <w:p w14:paraId="58F8391B" w14:textId="240AE23E" w:rsidR="00F90785" w:rsidRP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F90785">
        <w:rPr>
          <w:rFonts w:ascii="Times New Roman" w:eastAsia="Times New Roman" w:hAnsi="Times New Roman" w:cs="Times New Roman"/>
          <w:i/>
          <w:color w:val="000000" w:themeColor="text1"/>
          <w:sz w:val="24"/>
          <w:szCs w:val="24"/>
        </w:rPr>
        <w:t xml:space="preserve">″5. </w:t>
      </w:r>
      <w:r w:rsidRPr="0000539D">
        <w:rPr>
          <w:rFonts w:ascii="Times New Roman" w:eastAsia="Times New Roman" w:hAnsi="Times New Roman" w:cs="Times New Roman"/>
          <w:color w:val="000000" w:themeColor="text1"/>
          <w:sz w:val="24"/>
          <w:szCs w:val="24"/>
        </w:rPr>
        <w:t>[…]</w:t>
      </w:r>
      <w:r w:rsidRPr="00F90785">
        <w:rPr>
          <w:rFonts w:ascii="Times New Roman" w:eastAsia="Times New Roman" w:hAnsi="Times New Roman" w:cs="Times New Roman"/>
          <w:i/>
          <w:color w:val="000000" w:themeColor="text1"/>
          <w:sz w:val="24"/>
          <w:szCs w:val="24"/>
        </w:rPr>
        <w:t xml:space="preserve"> by failing to complete the agreed construction with due diligence in a professional and workmanlike manner and in accordance with the agreed plan and all existing laws, regulations and acceptable building practice within the a</w:t>
      </w:r>
      <w:r w:rsidR="00582673">
        <w:rPr>
          <w:rFonts w:ascii="Times New Roman" w:eastAsia="Times New Roman" w:hAnsi="Times New Roman" w:cs="Times New Roman"/>
          <w:i/>
          <w:color w:val="000000" w:themeColor="text1"/>
          <w:sz w:val="24"/>
          <w:szCs w:val="24"/>
        </w:rPr>
        <w:t xml:space="preserve">greed time period or at all and </w:t>
      </w:r>
      <w:r w:rsidR="00582673" w:rsidRPr="00582673">
        <w:rPr>
          <w:rFonts w:ascii="Times New Roman" w:eastAsia="Times New Roman" w:hAnsi="Times New Roman" w:cs="Times New Roman"/>
          <w:color w:val="000000" w:themeColor="text1"/>
          <w:sz w:val="24"/>
          <w:szCs w:val="24"/>
        </w:rPr>
        <w:t xml:space="preserve">[…] </w:t>
      </w:r>
      <w:r w:rsidRPr="00F90785">
        <w:rPr>
          <w:rFonts w:ascii="Times New Roman" w:eastAsia="Times New Roman" w:hAnsi="Times New Roman" w:cs="Times New Roman"/>
          <w:i/>
          <w:color w:val="000000" w:themeColor="text1"/>
          <w:sz w:val="24"/>
          <w:szCs w:val="24"/>
        </w:rPr>
        <w:t>in the following additional manner</w:t>
      </w:r>
      <w:r w:rsidR="004351EF">
        <w:rPr>
          <w:rFonts w:ascii="Times New Roman" w:eastAsia="Times New Roman" w:hAnsi="Times New Roman" w:cs="Times New Roman"/>
          <w:i/>
          <w:color w:val="000000" w:themeColor="text1"/>
          <w:sz w:val="24"/>
          <w:szCs w:val="24"/>
        </w:rPr>
        <w:t>:</w:t>
      </w:r>
    </w:p>
    <w:p w14:paraId="4E304E60" w14:textId="77777777" w:rsidR="00F90785" w:rsidRP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2E3B8A40" w14:textId="7861C39E" w:rsid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F90785">
        <w:rPr>
          <w:rFonts w:ascii="Times New Roman" w:eastAsia="Times New Roman" w:hAnsi="Times New Roman" w:cs="Times New Roman"/>
          <w:i/>
          <w:color w:val="000000" w:themeColor="text1"/>
          <w:sz w:val="24"/>
          <w:szCs w:val="24"/>
        </w:rPr>
        <w:t xml:space="preserve">a. </w:t>
      </w:r>
      <w:r w:rsidR="00981168">
        <w:rPr>
          <w:rFonts w:ascii="Times New Roman" w:eastAsia="Times New Roman" w:hAnsi="Times New Roman" w:cs="Times New Roman"/>
          <w:i/>
          <w:color w:val="000000" w:themeColor="text1"/>
          <w:sz w:val="24"/>
          <w:szCs w:val="24"/>
        </w:rPr>
        <w:t>without the Plaintiff</w:t>
      </w:r>
      <w:r w:rsidR="00EC0ACA">
        <w:rPr>
          <w:rFonts w:ascii="Times New Roman" w:eastAsia="Times New Roman" w:hAnsi="Times New Roman" w:cs="Times New Roman"/>
          <w:i/>
          <w:color w:val="000000" w:themeColor="text1"/>
          <w:sz w:val="24"/>
          <w:szCs w:val="24"/>
        </w:rPr>
        <w:t>'</w:t>
      </w:r>
      <w:r w:rsidR="00981168">
        <w:rPr>
          <w:rFonts w:ascii="Times New Roman" w:eastAsia="Times New Roman" w:hAnsi="Times New Roman" w:cs="Times New Roman"/>
          <w:i/>
          <w:color w:val="000000" w:themeColor="text1"/>
          <w:sz w:val="24"/>
          <w:szCs w:val="24"/>
        </w:rPr>
        <w:t>s</w:t>
      </w:r>
      <w:r>
        <w:rPr>
          <w:rFonts w:ascii="Times New Roman" w:eastAsia="Times New Roman" w:hAnsi="Times New Roman" w:cs="Times New Roman"/>
          <w:i/>
          <w:color w:val="000000" w:themeColor="text1"/>
          <w:sz w:val="24"/>
          <w:szCs w:val="24"/>
        </w:rPr>
        <w:t xml:space="preserve"> written approval</w:t>
      </w:r>
      <w:r w:rsidR="00981168">
        <w:rPr>
          <w:rFonts w:ascii="Times New Roman" w:eastAsia="Times New Roman" w:hAnsi="Times New Roman" w:cs="Times New Roman"/>
          <w:i/>
          <w:color w:val="000000" w:themeColor="text1"/>
          <w:sz w:val="24"/>
          <w:szCs w:val="24"/>
        </w:rPr>
        <w:t>, the Defendant has</w:t>
      </w:r>
      <w:r>
        <w:rPr>
          <w:rFonts w:ascii="Times New Roman" w:eastAsia="Times New Roman" w:hAnsi="Times New Roman" w:cs="Times New Roman"/>
          <w:i/>
          <w:color w:val="000000" w:themeColor="text1"/>
          <w:sz w:val="24"/>
          <w:szCs w:val="24"/>
        </w:rPr>
        <w:t xml:space="preserve"> altered the building plan.</w:t>
      </w:r>
    </w:p>
    <w:p w14:paraId="46602522" w14:textId="77777777" w:rsid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2E30E1F2" w14:textId="749484C0" w:rsidR="00F90785" w:rsidRDefault="001752D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b. w</w:t>
      </w:r>
      <w:r w:rsidR="00F90785">
        <w:rPr>
          <w:rFonts w:ascii="Times New Roman" w:eastAsia="Times New Roman" w:hAnsi="Times New Roman" w:cs="Times New Roman"/>
          <w:i/>
          <w:color w:val="000000" w:themeColor="text1"/>
          <w:sz w:val="24"/>
          <w:szCs w:val="24"/>
        </w:rPr>
        <w:t>ithout planning approval the</w:t>
      </w:r>
      <w:r w:rsidR="00981168">
        <w:rPr>
          <w:rFonts w:ascii="Times New Roman" w:eastAsia="Times New Roman" w:hAnsi="Times New Roman" w:cs="Times New Roman"/>
          <w:i/>
          <w:color w:val="000000" w:themeColor="text1"/>
          <w:sz w:val="24"/>
          <w:szCs w:val="24"/>
        </w:rPr>
        <w:t xml:space="preserve"> Defendant</w:t>
      </w:r>
      <w:r w:rsidR="006E2799">
        <w:rPr>
          <w:rFonts w:ascii="Times New Roman" w:eastAsia="Times New Roman" w:hAnsi="Times New Roman" w:cs="Times New Roman"/>
          <w:i/>
          <w:color w:val="000000" w:themeColor="text1"/>
          <w:sz w:val="24"/>
          <w:szCs w:val="24"/>
        </w:rPr>
        <w:t xml:space="preserve"> </w:t>
      </w:r>
      <w:r w:rsidR="00F90785">
        <w:rPr>
          <w:rFonts w:ascii="Times New Roman" w:eastAsia="Times New Roman" w:hAnsi="Times New Roman" w:cs="Times New Roman"/>
          <w:i/>
          <w:color w:val="000000" w:themeColor="text1"/>
          <w:sz w:val="24"/>
          <w:szCs w:val="24"/>
        </w:rPr>
        <w:t>built their own temporary workers accommodation.</w:t>
      </w:r>
    </w:p>
    <w:p w14:paraId="6D9F94B1" w14:textId="77777777" w:rsid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7D111B3D" w14:textId="420A9F91" w:rsidR="00F90785" w:rsidRDefault="001752D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c. w</w:t>
      </w:r>
      <w:r w:rsidR="00981168">
        <w:rPr>
          <w:rFonts w:ascii="Times New Roman" w:eastAsia="Times New Roman" w:hAnsi="Times New Roman" w:cs="Times New Roman"/>
          <w:i/>
          <w:color w:val="000000" w:themeColor="text1"/>
          <w:sz w:val="24"/>
          <w:szCs w:val="24"/>
        </w:rPr>
        <w:t>ithout the Plaintiff</w:t>
      </w:r>
      <w:r w:rsidR="00EC0ACA">
        <w:rPr>
          <w:rFonts w:ascii="Times New Roman" w:eastAsia="Times New Roman" w:hAnsi="Times New Roman" w:cs="Times New Roman"/>
          <w:i/>
          <w:color w:val="000000" w:themeColor="text1"/>
          <w:sz w:val="24"/>
          <w:szCs w:val="24"/>
        </w:rPr>
        <w:t>'</w:t>
      </w:r>
      <w:r w:rsidR="00981168">
        <w:rPr>
          <w:rFonts w:ascii="Times New Roman" w:eastAsia="Times New Roman" w:hAnsi="Times New Roman" w:cs="Times New Roman"/>
          <w:i/>
          <w:color w:val="000000" w:themeColor="text1"/>
          <w:sz w:val="24"/>
          <w:szCs w:val="24"/>
        </w:rPr>
        <w:t>s</w:t>
      </w:r>
      <w:r w:rsidR="00F90785">
        <w:rPr>
          <w:rFonts w:ascii="Times New Roman" w:eastAsia="Times New Roman" w:hAnsi="Times New Roman" w:cs="Times New Roman"/>
          <w:i/>
          <w:color w:val="000000" w:themeColor="text1"/>
          <w:sz w:val="24"/>
          <w:szCs w:val="24"/>
        </w:rPr>
        <w:t xml:space="preserve"> permission or </w:t>
      </w:r>
      <w:r w:rsidR="00981168">
        <w:rPr>
          <w:rFonts w:ascii="Times New Roman" w:eastAsia="Times New Roman" w:hAnsi="Times New Roman" w:cs="Times New Roman"/>
          <w:i/>
          <w:color w:val="000000" w:themeColor="text1"/>
          <w:sz w:val="24"/>
          <w:szCs w:val="24"/>
        </w:rPr>
        <w:t>planning approval the Defendant</w:t>
      </w:r>
      <w:r w:rsidR="00F90785">
        <w:rPr>
          <w:rFonts w:ascii="Times New Roman" w:eastAsia="Times New Roman" w:hAnsi="Times New Roman" w:cs="Times New Roman"/>
          <w:i/>
          <w:color w:val="000000" w:themeColor="text1"/>
          <w:sz w:val="24"/>
          <w:szCs w:val="24"/>
        </w:rPr>
        <w:t xml:space="preserve"> set</w:t>
      </w:r>
      <w:r w:rsidR="00981168">
        <w:rPr>
          <w:rFonts w:ascii="Times New Roman" w:eastAsia="Times New Roman" w:hAnsi="Times New Roman" w:cs="Times New Roman"/>
          <w:i/>
          <w:color w:val="000000" w:themeColor="text1"/>
          <w:sz w:val="24"/>
          <w:szCs w:val="24"/>
        </w:rPr>
        <w:t xml:space="preserve"> </w:t>
      </w:r>
      <w:r w:rsidR="00F90785">
        <w:rPr>
          <w:rFonts w:ascii="Times New Roman" w:eastAsia="Times New Roman" w:hAnsi="Times New Roman" w:cs="Times New Roman"/>
          <w:i/>
          <w:color w:val="000000" w:themeColor="text1"/>
          <w:sz w:val="24"/>
          <w:szCs w:val="24"/>
        </w:rPr>
        <w:t>up their own carpentry workshop and have been running their own business.</w:t>
      </w:r>
    </w:p>
    <w:p w14:paraId="78242923" w14:textId="77777777" w:rsidR="00F90785" w:rsidRDefault="00F90785" w:rsidP="00F90785">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6480920F" w14:textId="688FAE10" w:rsidR="00F90785" w:rsidRDefault="00F90785" w:rsidP="006E02BA">
      <w:pPr>
        <w:widowControl w:val="0"/>
        <w:tabs>
          <w:tab w:val="left" w:pos="1440"/>
        </w:tabs>
        <w:autoSpaceDE w:val="0"/>
        <w:autoSpaceDN w:val="0"/>
        <w:adjustRightInd w:val="0"/>
        <w:spacing w:line="240" w:lineRule="auto"/>
        <w:ind w:left="144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d. </w:t>
      </w:r>
      <w:r w:rsidR="001752D5">
        <w:rPr>
          <w:rFonts w:ascii="Times New Roman" w:eastAsia="Times New Roman" w:hAnsi="Times New Roman" w:cs="Times New Roman"/>
          <w:i/>
          <w:color w:val="000000" w:themeColor="text1"/>
          <w:sz w:val="24"/>
          <w:szCs w:val="24"/>
        </w:rPr>
        <w:t xml:space="preserve">that </w:t>
      </w:r>
      <w:r>
        <w:rPr>
          <w:rFonts w:ascii="Times New Roman" w:eastAsia="Times New Roman" w:hAnsi="Times New Roman" w:cs="Times New Roman"/>
          <w:i/>
          <w:color w:val="000000" w:themeColor="text1"/>
          <w:sz w:val="24"/>
          <w:szCs w:val="24"/>
        </w:rPr>
        <w:t>the poor workmanship has finally caused the planning department to issue a letter confirming the unsatisfactory state of the building″.</w:t>
      </w:r>
    </w:p>
    <w:p w14:paraId="0E71BC2E" w14:textId="77777777" w:rsidR="00F90785" w:rsidRPr="00F90785" w:rsidRDefault="00F90785" w:rsidP="006E02BA">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4"/>
          <w:szCs w:val="24"/>
        </w:rPr>
      </w:pPr>
    </w:p>
    <w:p w14:paraId="2044D896" w14:textId="77777777" w:rsidR="00EA33F1" w:rsidRDefault="00B71946" w:rsidP="0000539D">
      <w:pPr>
        <w:pStyle w:val="JudgmentText"/>
        <w:numPr>
          <w:ilvl w:val="0"/>
          <w:numId w:val="11"/>
        </w:numPr>
        <w:ind w:left="720" w:hanging="720"/>
        <w:rPr>
          <w:color w:val="000000" w:themeColor="text1"/>
        </w:rPr>
      </w:pPr>
      <w:r>
        <w:rPr>
          <w:color w:val="000000" w:themeColor="text1"/>
        </w:rPr>
        <w:t>The Appellant stated that it was desirous of terminating the Building Lease Agreement as the Respondent had failed to complete the works under the Building Lease Agreement, and the commercial building does not have a completion certificate.</w:t>
      </w:r>
    </w:p>
    <w:p w14:paraId="36A4F8C3" w14:textId="000AAC7D" w:rsidR="008B4B9E" w:rsidRPr="00EB5489" w:rsidRDefault="00B30AED" w:rsidP="0000539D">
      <w:pPr>
        <w:pStyle w:val="JudgmentText"/>
        <w:numPr>
          <w:ilvl w:val="0"/>
          <w:numId w:val="11"/>
        </w:numPr>
        <w:ind w:left="720" w:hanging="720"/>
        <w:rPr>
          <w:color w:val="000000" w:themeColor="text1"/>
        </w:rPr>
      </w:pPr>
      <w:r w:rsidRPr="00EA33F1">
        <w:rPr>
          <w:color w:val="000000" w:themeColor="text1"/>
        </w:rPr>
        <w:t>The particulars of loss an</w:t>
      </w:r>
      <w:r w:rsidR="00B71946" w:rsidRPr="00EA33F1">
        <w:rPr>
          <w:color w:val="000000" w:themeColor="text1"/>
        </w:rPr>
        <w:t>d damage</w:t>
      </w:r>
      <w:r w:rsidR="00C348D2" w:rsidRPr="00EA33F1">
        <w:rPr>
          <w:color w:val="000000" w:themeColor="text1"/>
        </w:rPr>
        <w:t xml:space="preserve"> are contained in paragraph 9 of the plaint</w:t>
      </w:r>
      <w:r w:rsidRPr="00EA33F1">
        <w:rPr>
          <w:color w:val="000000" w:themeColor="text1"/>
        </w:rPr>
        <w:t xml:space="preserve"> ―</w:t>
      </w:r>
    </w:p>
    <w:p w14:paraId="217B7E2C" w14:textId="2481D6C6" w:rsidR="00B30AED" w:rsidRDefault="00B30AED"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EB50CF">
        <w:rPr>
          <w:rFonts w:ascii="Times New Roman" w:eastAsia="Times New Roman" w:hAnsi="Times New Roman" w:cs="Times New Roman"/>
          <w:i/>
          <w:color w:val="000000" w:themeColor="text1"/>
          <w:sz w:val="24"/>
          <w:szCs w:val="24"/>
        </w:rPr>
        <w:t>″a. The plaintiff has been unable to carry out his business in his building because of the lack of a completion certificate for licence purposes;</w:t>
      </w:r>
    </w:p>
    <w:p w14:paraId="23DF644C" w14:textId="77777777" w:rsidR="00B578C9" w:rsidRPr="00EB50CF" w:rsidRDefault="00B578C9"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73819E59" w14:textId="2405F7D4" w:rsidR="00EB50CF" w:rsidRDefault="00B30AED"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EB50CF">
        <w:rPr>
          <w:rFonts w:ascii="Times New Roman" w:eastAsia="Times New Roman" w:hAnsi="Times New Roman" w:cs="Times New Roman"/>
          <w:i/>
          <w:color w:val="000000" w:themeColor="text1"/>
          <w:sz w:val="24"/>
          <w:szCs w:val="24"/>
        </w:rPr>
        <w:t>b. The plaintiff has to pay a monthly rent paid to Fish Leather &amp; Co of R 37,500/- for the use of alternate premises since January 2012 and this now amounts to a sum of RS1,875,000.00/- for loss</w:t>
      </w:r>
      <w:r w:rsidR="00B71946">
        <w:rPr>
          <w:rFonts w:ascii="Times New Roman" w:eastAsia="Times New Roman" w:hAnsi="Times New Roman" w:cs="Times New Roman"/>
          <w:i/>
          <w:color w:val="000000" w:themeColor="text1"/>
          <w:sz w:val="24"/>
          <w:szCs w:val="24"/>
        </w:rPr>
        <w:t xml:space="preserve"> </w:t>
      </w:r>
      <w:r w:rsidRPr="00EB50CF">
        <w:rPr>
          <w:rFonts w:ascii="Times New Roman" w:eastAsia="Times New Roman" w:hAnsi="Times New Roman" w:cs="Times New Roman"/>
          <w:i/>
          <w:color w:val="000000" w:themeColor="text1"/>
          <w:sz w:val="24"/>
          <w:szCs w:val="24"/>
        </w:rPr>
        <w:t xml:space="preserve">of use of premises </w:t>
      </w:r>
      <w:r w:rsidR="00B71946">
        <w:rPr>
          <w:rFonts w:ascii="Times New Roman" w:eastAsia="Times New Roman" w:hAnsi="Times New Roman" w:cs="Times New Roman"/>
          <w:i/>
          <w:color w:val="000000" w:themeColor="text1"/>
          <w:sz w:val="24"/>
          <w:szCs w:val="24"/>
        </w:rPr>
        <w:t>an</w:t>
      </w:r>
      <w:r w:rsidRPr="00EB50CF">
        <w:rPr>
          <w:rFonts w:ascii="Times New Roman" w:eastAsia="Times New Roman" w:hAnsi="Times New Roman" w:cs="Times New Roman"/>
          <w:i/>
          <w:color w:val="000000" w:themeColor="text1"/>
          <w:sz w:val="24"/>
          <w:szCs w:val="24"/>
        </w:rPr>
        <w:t>d</w:t>
      </w:r>
      <w:r w:rsidR="00B71946">
        <w:rPr>
          <w:rFonts w:ascii="Times New Roman" w:eastAsia="Times New Roman" w:hAnsi="Times New Roman" w:cs="Times New Roman"/>
          <w:i/>
          <w:color w:val="000000" w:themeColor="text1"/>
          <w:sz w:val="24"/>
          <w:szCs w:val="24"/>
        </w:rPr>
        <w:t xml:space="preserve"> </w:t>
      </w:r>
      <w:r w:rsidRPr="00EB50CF">
        <w:rPr>
          <w:rFonts w:ascii="Times New Roman" w:eastAsia="Times New Roman" w:hAnsi="Times New Roman" w:cs="Times New Roman"/>
          <w:i/>
          <w:color w:val="000000" w:themeColor="text1"/>
          <w:sz w:val="24"/>
          <w:szCs w:val="24"/>
        </w:rPr>
        <w:t>opportunities during the default period by the Defendant and continuing;</w:t>
      </w:r>
    </w:p>
    <w:p w14:paraId="4C176B89" w14:textId="77777777" w:rsidR="00B578C9" w:rsidRPr="00EB50CF" w:rsidRDefault="00B578C9"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4EA4C4DA" w14:textId="0E54CC9C" w:rsidR="00EB50CF" w:rsidRDefault="00B30AED"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EB50CF">
        <w:rPr>
          <w:rFonts w:ascii="Times New Roman" w:eastAsia="Times New Roman" w:hAnsi="Times New Roman" w:cs="Times New Roman"/>
          <w:i/>
          <w:color w:val="000000" w:themeColor="text1"/>
          <w:sz w:val="24"/>
          <w:szCs w:val="24"/>
        </w:rPr>
        <w:t>c. special damage for displacement and inconvenience costs of:</w:t>
      </w:r>
    </w:p>
    <w:p w14:paraId="39853BE4" w14:textId="77777777" w:rsidR="00B578C9" w:rsidRPr="00EB50CF" w:rsidRDefault="00B578C9" w:rsidP="00C250BF">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2220B73D" w14:textId="048412FB" w:rsidR="00EB50CF" w:rsidRDefault="00B30AED" w:rsidP="0000539D">
      <w:pPr>
        <w:pStyle w:val="ListParagraph"/>
        <w:widowControl w:val="0"/>
        <w:numPr>
          <w:ilvl w:val="0"/>
          <w:numId w:val="8"/>
        </w:numPr>
        <w:tabs>
          <w:tab w:val="left" w:pos="1440"/>
        </w:tabs>
        <w:autoSpaceDE w:val="0"/>
        <w:autoSpaceDN w:val="0"/>
        <w:adjustRightInd w:val="0"/>
        <w:spacing w:after="0" w:line="240" w:lineRule="auto"/>
        <w:ind w:hanging="360"/>
        <w:jc w:val="both"/>
        <w:rPr>
          <w:rFonts w:ascii="Times New Roman" w:eastAsia="Times New Roman" w:hAnsi="Times New Roman" w:cs="Times New Roman"/>
          <w:i/>
          <w:color w:val="000000" w:themeColor="text1"/>
          <w:sz w:val="24"/>
          <w:szCs w:val="24"/>
        </w:rPr>
      </w:pPr>
      <w:r w:rsidRPr="00EB50CF">
        <w:rPr>
          <w:rFonts w:ascii="Times New Roman" w:eastAsia="Times New Roman" w:hAnsi="Times New Roman" w:cs="Times New Roman"/>
          <w:i/>
          <w:color w:val="000000" w:themeColor="text1"/>
          <w:sz w:val="24"/>
          <w:szCs w:val="24"/>
        </w:rPr>
        <w:t>Cost of remedying defects in the building and the cost to complete the building to a satisfactory and licensable state;</w:t>
      </w:r>
    </w:p>
    <w:p w14:paraId="47575A7E" w14:textId="77777777" w:rsidR="00B578C9" w:rsidRPr="00C250BF" w:rsidRDefault="00B578C9" w:rsidP="00B578C9">
      <w:pPr>
        <w:pStyle w:val="ListParagraph"/>
        <w:widowControl w:val="0"/>
        <w:tabs>
          <w:tab w:val="left" w:pos="1440"/>
        </w:tabs>
        <w:autoSpaceDE w:val="0"/>
        <w:autoSpaceDN w:val="0"/>
        <w:adjustRightInd w:val="0"/>
        <w:spacing w:after="0" w:line="240" w:lineRule="auto"/>
        <w:ind w:left="2160"/>
        <w:jc w:val="both"/>
        <w:rPr>
          <w:rFonts w:ascii="Times New Roman" w:eastAsia="Times New Roman" w:hAnsi="Times New Roman" w:cs="Times New Roman"/>
          <w:i/>
          <w:color w:val="000000" w:themeColor="text1"/>
          <w:sz w:val="24"/>
          <w:szCs w:val="24"/>
        </w:rPr>
      </w:pPr>
    </w:p>
    <w:p w14:paraId="4E7972E4" w14:textId="510DA1DF" w:rsidR="00EB50CF" w:rsidRDefault="00B30AED" w:rsidP="0000539D">
      <w:pPr>
        <w:pStyle w:val="ListParagraph"/>
        <w:widowControl w:val="0"/>
        <w:numPr>
          <w:ilvl w:val="0"/>
          <w:numId w:val="8"/>
        </w:numPr>
        <w:tabs>
          <w:tab w:val="left" w:pos="1440"/>
        </w:tabs>
        <w:autoSpaceDE w:val="0"/>
        <w:autoSpaceDN w:val="0"/>
        <w:adjustRightInd w:val="0"/>
        <w:spacing w:after="0" w:line="240" w:lineRule="auto"/>
        <w:ind w:hanging="360"/>
        <w:jc w:val="both"/>
        <w:rPr>
          <w:rFonts w:ascii="Times New Roman" w:eastAsia="Times New Roman" w:hAnsi="Times New Roman" w:cs="Times New Roman"/>
          <w:i/>
          <w:color w:val="000000" w:themeColor="text1"/>
          <w:sz w:val="24"/>
          <w:szCs w:val="24"/>
        </w:rPr>
      </w:pPr>
      <w:r w:rsidRPr="00EB50CF">
        <w:rPr>
          <w:rFonts w:ascii="Times New Roman" w:eastAsia="Times New Roman" w:hAnsi="Times New Roman" w:cs="Times New Roman"/>
          <w:i/>
          <w:color w:val="000000" w:themeColor="text1"/>
          <w:sz w:val="24"/>
          <w:szCs w:val="24"/>
        </w:rPr>
        <w:lastRenderedPageBreak/>
        <w:t xml:space="preserve">Commercial rental cost for the last five years to be paid by the </w:t>
      </w:r>
      <w:r w:rsidR="00872000">
        <w:rPr>
          <w:rFonts w:ascii="Times New Roman" w:eastAsia="Times New Roman" w:hAnsi="Times New Roman" w:cs="Times New Roman"/>
          <w:i/>
          <w:color w:val="000000" w:themeColor="text1"/>
          <w:sz w:val="24"/>
          <w:szCs w:val="24"/>
        </w:rPr>
        <w:t>D</w:t>
      </w:r>
      <w:r w:rsidRPr="00EB50CF">
        <w:rPr>
          <w:rFonts w:ascii="Times New Roman" w:eastAsia="Times New Roman" w:hAnsi="Times New Roman" w:cs="Times New Roman"/>
          <w:i/>
          <w:color w:val="000000" w:themeColor="text1"/>
          <w:sz w:val="24"/>
          <w:szCs w:val="24"/>
        </w:rPr>
        <w:t>efendant, for their occupation of the premises and running their own business</w:t>
      </w:r>
      <w:r w:rsidR="00B578C9">
        <w:rPr>
          <w:rFonts w:ascii="Times New Roman" w:eastAsia="Times New Roman" w:hAnsi="Times New Roman" w:cs="Times New Roman"/>
          <w:i/>
          <w:color w:val="000000" w:themeColor="text1"/>
          <w:sz w:val="24"/>
          <w:szCs w:val="24"/>
        </w:rPr>
        <w:t>;</w:t>
      </w:r>
    </w:p>
    <w:p w14:paraId="2E0BBE31" w14:textId="77777777" w:rsidR="00B578C9" w:rsidRPr="00B578C9" w:rsidRDefault="00B578C9" w:rsidP="00B578C9">
      <w:pPr>
        <w:pStyle w:val="ListParagraph"/>
        <w:rPr>
          <w:rFonts w:ascii="Times New Roman" w:eastAsia="Times New Roman" w:hAnsi="Times New Roman" w:cs="Times New Roman"/>
          <w:i/>
          <w:color w:val="000000" w:themeColor="text1"/>
          <w:sz w:val="24"/>
          <w:szCs w:val="24"/>
        </w:rPr>
      </w:pPr>
    </w:p>
    <w:p w14:paraId="629FF628" w14:textId="4AE1FFD2" w:rsidR="008B4B9E" w:rsidRDefault="00B30AED" w:rsidP="0000539D">
      <w:pPr>
        <w:pStyle w:val="ListParagraph"/>
        <w:widowControl w:val="0"/>
        <w:numPr>
          <w:ilvl w:val="0"/>
          <w:numId w:val="8"/>
        </w:numPr>
        <w:tabs>
          <w:tab w:val="left" w:pos="1440"/>
        </w:tabs>
        <w:autoSpaceDE w:val="0"/>
        <w:autoSpaceDN w:val="0"/>
        <w:adjustRightInd w:val="0"/>
        <w:spacing w:after="0" w:line="240" w:lineRule="auto"/>
        <w:ind w:hanging="360"/>
        <w:jc w:val="both"/>
        <w:rPr>
          <w:rFonts w:ascii="Times New Roman" w:eastAsia="Times New Roman" w:hAnsi="Times New Roman" w:cs="Times New Roman"/>
          <w:i/>
          <w:color w:val="000000" w:themeColor="text1"/>
          <w:sz w:val="24"/>
          <w:szCs w:val="24"/>
        </w:rPr>
      </w:pPr>
      <w:r w:rsidRPr="00B578C9">
        <w:rPr>
          <w:rFonts w:ascii="Times New Roman" w:eastAsia="Times New Roman" w:hAnsi="Times New Roman" w:cs="Times New Roman"/>
          <w:i/>
          <w:color w:val="000000" w:themeColor="text1"/>
          <w:sz w:val="24"/>
          <w:szCs w:val="24"/>
        </w:rPr>
        <w:t xml:space="preserve">payment of lease instalments by the Plaintiff to the </w:t>
      </w:r>
      <w:r w:rsidR="00AB3C33" w:rsidRPr="00B578C9">
        <w:rPr>
          <w:rFonts w:ascii="Times New Roman" w:eastAsia="Times New Roman" w:hAnsi="Times New Roman" w:cs="Times New Roman"/>
          <w:i/>
          <w:color w:val="000000" w:themeColor="text1"/>
          <w:sz w:val="24"/>
          <w:szCs w:val="24"/>
        </w:rPr>
        <w:t>G</w:t>
      </w:r>
      <w:r w:rsidR="00EB50CF" w:rsidRPr="00B578C9">
        <w:rPr>
          <w:rFonts w:ascii="Times New Roman" w:eastAsia="Times New Roman" w:hAnsi="Times New Roman" w:cs="Times New Roman"/>
          <w:i/>
          <w:color w:val="000000" w:themeColor="text1"/>
          <w:sz w:val="24"/>
          <w:szCs w:val="24"/>
        </w:rPr>
        <w:t>overnment</w:t>
      </w:r>
      <w:r w:rsidR="008B4B9E" w:rsidRPr="00B578C9">
        <w:rPr>
          <w:rFonts w:ascii="Times New Roman" w:eastAsia="Times New Roman" w:hAnsi="Times New Roman" w:cs="Times New Roman"/>
          <w:i/>
          <w:color w:val="000000" w:themeColor="text1"/>
          <w:sz w:val="24"/>
          <w:szCs w:val="24"/>
        </w:rPr>
        <w:t>.</w:t>
      </w:r>
    </w:p>
    <w:p w14:paraId="45321EC0"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25A5F6E8" w14:textId="554E791F" w:rsidR="008B4B9E" w:rsidRPr="008B4B9E" w:rsidRDefault="008B4B9E" w:rsidP="008B4B9E">
      <w:pPr>
        <w:widowControl w:val="0"/>
        <w:tabs>
          <w:tab w:val="left" w:pos="1440"/>
          <w:tab w:val="left" w:pos="1620"/>
          <w:tab w:val="left" w:pos="1800"/>
        </w:tabs>
        <w:autoSpaceDE w:val="0"/>
        <w:autoSpaceDN w:val="0"/>
        <w:adjustRightInd w:val="0"/>
        <w:spacing w:after="0" w:line="240" w:lineRule="auto"/>
        <w:ind w:left="14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d. </w:t>
      </w:r>
      <w:r>
        <w:rPr>
          <w:rFonts w:ascii="Times New Roman" w:eastAsia="Times New Roman" w:hAnsi="Times New Roman" w:cs="Times New Roman"/>
          <w:i/>
          <w:color w:val="000000" w:themeColor="text1"/>
          <w:sz w:val="24"/>
          <w:szCs w:val="24"/>
        </w:rPr>
        <w:tab/>
        <w:t>interest on the above amounts due at commercial rates.</w:t>
      </w:r>
      <w:r w:rsidR="00716A4F">
        <w:rPr>
          <w:rFonts w:ascii="Times New Roman" w:eastAsia="Times New Roman" w:hAnsi="Times New Roman" w:cs="Times New Roman"/>
          <w:i/>
          <w:color w:val="000000" w:themeColor="text1"/>
          <w:sz w:val="24"/>
          <w:szCs w:val="24"/>
        </w:rPr>
        <w:t>"</w:t>
      </w:r>
    </w:p>
    <w:p w14:paraId="3A60C029" w14:textId="77777777" w:rsidR="00F90785" w:rsidRDefault="00F90785" w:rsidP="005E6D33">
      <w:pPr>
        <w:widowControl w:val="0"/>
        <w:tabs>
          <w:tab w:val="left" w:pos="720"/>
        </w:tabs>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3E9E9973" w14:textId="217B545A" w:rsidR="00B70719" w:rsidRPr="00EA33F1" w:rsidRDefault="00184D0B" w:rsidP="0000539D">
      <w:pPr>
        <w:pStyle w:val="JudgmentText"/>
        <w:numPr>
          <w:ilvl w:val="0"/>
          <w:numId w:val="11"/>
        </w:numPr>
        <w:ind w:left="720" w:hanging="720"/>
        <w:rPr>
          <w:color w:val="000000" w:themeColor="text1"/>
        </w:rPr>
      </w:pPr>
      <w:r>
        <w:rPr>
          <w:color w:val="000000" w:themeColor="text1"/>
        </w:rPr>
        <w:t>In its plaint, the Appellant</w:t>
      </w:r>
      <w:r w:rsidR="008A263C">
        <w:rPr>
          <w:color w:val="000000" w:themeColor="text1"/>
        </w:rPr>
        <w:t xml:space="preserve"> prayed for </w:t>
      </w:r>
      <w:r w:rsidR="00611EE9">
        <w:rPr>
          <w:color w:val="000000" w:themeColor="text1"/>
        </w:rPr>
        <w:t xml:space="preserve">the following </w:t>
      </w:r>
      <w:r w:rsidR="008A263C">
        <w:rPr>
          <w:color w:val="000000" w:themeColor="text1"/>
        </w:rPr>
        <w:t>orders</w:t>
      </w:r>
      <w:r w:rsidR="00C348D2">
        <w:rPr>
          <w:color w:val="000000" w:themeColor="text1"/>
        </w:rPr>
        <w:t xml:space="preserve"> (paragraph 10)</w:t>
      </w:r>
      <w:r w:rsidR="008A263C">
        <w:rPr>
          <w:color w:val="000000" w:themeColor="text1"/>
        </w:rPr>
        <w:t xml:space="preserve"> ―</w:t>
      </w:r>
    </w:p>
    <w:p w14:paraId="22EFA63D" w14:textId="49561BB3" w:rsidR="00EA3749" w:rsidRDefault="00B70719" w:rsidP="00C250BF">
      <w:pPr>
        <w:pStyle w:val="ListParagraph"/>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 xml:space="preserve">″a. rescinding the Building Lease Agreement </w:t>
      </w:r>
      <w:r w:rsidRPr="00933415">
        <w:rPr>
          <w:rFonts w:ascii="Times New Roman" w:eastAsia="Times New Roman" w:hAnsi="Times New Roman" w:cs="Times New Roman"/>
          <w:color w:val="000000" w:themeColor="text1"/>
          <w:sz w:val="24"/>
          <w:szCs w:val="24"/>
        </w:rPr>
        <w:t>[…]</w:t>
      </w:r>
      <w:r w:rsidRPr="00EC0ACA">
        <w:rPr>
          <w:rFonts w:ascii="Times New Roman" w:eastAsia="Times New Roman" w:hAnsi="Times New Roman" w:cs="Times New Roman"/>
          <w:i/>
          <w:color w:val="000000" w:themeColor="text1"/>
          <w:sz w:val="24"/>
          <w:szCs w:val="24"/>
        </w:rPr>
        <w:t>; and</w:t>
      </w:r>
    </w:p>
    <w:p w14:paraId="4ACFE05E" w14:textId="77777777" w:rsidR="00B578C9" w:rsidRPr="00C250BF" w:rsidRDefault="00B578C9" w:rsidP="00C250BF">
      <w:pPr>
        <w:pStyle w:val="ListParagraph"/>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i/>
          <w:color w:val="000000" w:themeColor="text1"/>
          <w:sz w:val="24"/>
          <w:szCs w:val="24"/>
        </w:rPr>
      </w:pPr>
    </w:p>
    <w:p w14:paraId="5EC92A48" w14:textId="11347F5A" w:rsidR="00EA3749" w:rsidRDefault="00B70719" w:rsidP="0000539D">
      <w:pPr>
        <w:pStyle w:val="ListParagraph"/>
        <w:widowControl w:val="0"/>
        <w:numPr>
          <w:ilvl w:val="0"/>
          <w:numId w:val="6"/>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ordering the Defendant to ―</w:t>
      </w:r>
    </w:p>
    <w:p w14:paraId="1D62F0DE" w14:textId="77777777" w:rsidR="00B578C9" w:rsidRPr="00C250BF" w:rsidRDefault="00B578C9" w:rsidP="00B578C9">
      <w:pPr>
        <w:pStyle w:val="ListParagraph"/>
        <w:widowControl w:val="0"/>
        <w:tabs>
          <w:tab w:val="left" w:pos="1440"/>
        </w:tabs>
        <w:autoSpaceDE w:val="0"/>
        <w:autoSpaceDN w:val="0"/>
        <w:adjustRightInd w:val="0"/>
        <w:spacing w:after="0" w:line="240" w:lineRule="auto"/>
        <w:ind w:left="1800"/>
        <w:jc w:val="both"/>
        <w:rPr>
          <w:rFonts w:ascii="Times New Roman" w:eastAsia="Times New Roman" w:hAnsi="Times New Roman" w:cs="Times New Roman"/>
          <w:i/>
          <w:color w:val="000000" w:themeColor="text1"/>
          <w:sz w:val="24"/>
          <w:szCs w:val="24"/>
        </w:rPr>
      </w:pPr>
    </w:p>
    <w:p w14:paraId="6667E7DE" w14:textId="72C2ABFB"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immediately stop operating the workshop inside the leased premises or any activities whatsoever and to vacate the premises forthwith;</w:t>
      </w:r>
    </w:p>
    <w:p w14:paraId="77BF3156" w14:textId="77777777" w:rsidR="00B578C9" w:rsidRPr="00C250BF" w:rsidRDefault="00B578C9" w:rsidP="00B578C9">
      <w:pPr>
        <w:pStyle w:val="ListParagraph"/>
        <w:widowControl w:val="0"/>
        <w:tabs>
          <w:tab w:val="left" w:pos="1440"/>
        </w:tabs>
        <w:autoSpaceDE w:val="0"/>
        <w:autoSpaceDN w:val="0"/>
        <w:adjustRightInd w:val="0"/>
        <w:spacing w:after="0" w:line="240" w:lineRule="auto"/>
        <w:ind w:left="2160"/>
        <w:jc w:val="both"/>
        <w:rPr>
          <w:rFonts w:ascii="Times New Roman" w:eastAsia="Times New Roman" w:hAnsi="Times New Roman" w:cs="Times New Roman"/>
          <w:i/>
          <w:color w:val="000000" w:themeColor="text1"/>
          <w:sz w:val="24"/>
          <w:szCs w:val="24"/>
        </w:rPr>
      </w:pPr>
    </w:p>
    <w:p w14:paraId="4B56BC5B" w14:textId="0B748855"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remove all temporary sheds, containers and workers accommodation and personal belongings;</w:t>
      </w:r>
    </w:p>
    <w:p w14:paraId="7CD4B563"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1F79C397" w14:textId="7C6D0EE4"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remove all construction materials, debris and machinery immediately;</w:t>
      </w:r>
    </w:p>
    <w:p w14:paraId="1FEF7D54"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539E7EA1" w14:textId="04F8E6BB"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to allow an architect to be appointed to finali</w:t>
      </w:r>
      <w:r w:rsidR="00F8226F">
        <w:rPr>
          <w:rFonts w:ascii="Times New Roman" w:eastAsia="Times New Roman" w:hAnsi="Times New Roman" w:cs="Times New Roman"/>
          <w:i/>
          <w:color w:val="000000" w:themeColor="text1"/>
          <w:sz w:val="24"/>
          <w:szCs w:val="24"/>
        </w:rPr>
        <w:t>s</w:t>
      </w:r>
      <w:r w:rsidRPr="00EC0ACA">
        <w:rPr>
          <w:rFonts w:ascii="Times New Roman" w:eastAsia="Times New Roman" w:hAnsi="Times New Roman" w:cs="Times New Roman"/>
          <w:i/>
          <w:color w:val="000000" w:themeColor="text1"/>
          <w:sz w:val="24"/>
          <w:szCs w:val="24"/>
        </w:rPr>
        <w:t xml:space="preserve">e the cost of the building and include the default cost in his final report; and </w:t>
      </w:r>
    </w:p>
    <w:p w14:paraId="6CE04390"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4195C06D" w14:textId="0B0E27A5"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 xml:space="preserve">cover any rents by the Plaintiff to third parties, namely Fish leather &amp; Co since January 2012 at R37,500/- per month for carrying out its business activities; </w:t>
      </w:r>
    </w:p>
    <w:p w14:paraId="4E18483E"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18EB3782" w14:textId="6A519E71" w:rsidR="00EA3749" w:rsidRDefault="00B70719" w:rsidP="0000539D">
      <w:pPr>
        <w:pStyle w:val="ListParagraph"/>
        <w:widowControl w:val="0"/>
        <w:numPr>
          <w:ilvl w:val="2"/>
          <w:numId w:val="5"/>
        </w:numPr>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 xml:space="preserve">pay the Plaintiff the sum of R200,000/- as special damages; </w:t>
      </w:r>
    </w:p>
    <w:p w14:paraId="5B056309" w14:textId="77777777" w:rsidR="00B578C9" w:rsidRPr="00B578C9" w:rsidRDefault="00B578C9" w:rsidP="00B578C9">
      <w:pPr>
        <w:widowControl w:val="0"/>
        <w:tabs>
          <w:tab w:val="left" w:pos="144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073418CA" w14:textId="5F2B87CF" w:rsidR="00EA3749" w:rsidRDefault="00B70719" w:rsidP="0000539D">
      <w:pPr>
        <w:pStyle w:val="ListParagraph"/>
        <w:widowControl w:val="0"/>
        <w:numPr>
          <w:ilvl w:val="2"/>
          <w:numId w:val="5"/>
        </w:numPr>
        <w:tabs>
          <w:tab w:val="left" w:pos="1980"/>
        </w:tabs>
        <w:autoSpaceDE w:val="0"/>
        <w:autoSpaceDN w:val="0"/>
        <w:adjustRightInd w:val="0"/>
        <w:spacing w:after="0" w:line="240" w:lineRule="auto"/>
        <w:ind w:hanging="90"/>
        <w:jc w:val="both"/>
        <w:rPr>
          <w:rFonts w:ascii="Times New Roman" w:eastAsia="Times New Roman" w:hAnsi="Times New Roman" w:cs="Times New Roman"/>
          <w:i/>
          <w:color w:val="000000" w:themeColor="text1"/>
          <w:sz w:val="24"/>
          <w:szCs w:val="24"/>
        </w:rPr>
      </w:pPr>
      <w:r w:rsidRPr="00EC0ACA">
        <w:rPr>
          <w:rFonts w:ascii="Times New Roman" w:eastAsia="Times New Roman" w:hAnsi="Times New Roman" w:cs="Times New Roman"/>
          <w:i/>
          <w:color w:val="000000" w:themeColor="text1"/>
          <w:sz w:val="24"/>
          <w:szCs w:val="24"/>
        </w:rPr>
        <w:t>pay interest on the above amounts at commercial rates from the date of filing of this suit until the whole amount claimed is paid in full; and</w:t>
      </w:r>
    </w:p>
    <w:p w14:paraId="5EAD4939" w14:textId="77777777" w:rsidR="00B578C9" w:rsidRPr="00B578C9" w:rsidRDefault="00B578C9" w:rsidP="00B578C9">
      <w:pPr>
        <w:widowControl w:val="0"/>
        <w:tabs>
          <w:tab w:val="left" w:pos="198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p>
    <w:p w14:paraId="220BED62" w14:textId="7284DE5B" w:rsidR="00B70719" w:rsidRPr="00EC0ACA" w:rsidRDefault="00B30AED" w:rsidP="00B30AED">
      <w:pPr>
        <w:pStyle w:val="ListParagraph"/>
        <w:widowControl w:val="0"/>
        <w:tabs>
          <w:tab w:val="left" w:pos="1440"/>
          <w:tab w:val="left" w:pos="1800"/>
        </w:tabs>
        <w:autoSpaceDE w:val="0"/>
        <w:autoSpaceDN w:val="0"/>
        <w:adjustRightInd w:val="0"/>
        <w:spacing w:after="0" w:line="240" w:lineRule="auto"/>
        <w:ind w:left="144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c</w:t>
      </w:r>
      <w:r w:rsidR="00B70719" w:rsidRPr="00EC0AC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ab/>
      </w:r>
      <w:r w:rsidR="00B70719" w:rsidRPr="00EC0ACA">
        <w:rPr>
          <w:rFonts w:ascii="Times New Roman" w:eastAsia="Times New Roman" w:hAnsi="Times New Roman" w:cs="Times New Roman"/>
          <w:i/>
          <w:color w:val="000000" w:themeColor="text1"/>
          <w:sz w:val="24"/>
          <w:szCs w:val="24"/>
        </w:rPr>
        <w:t>pay costs of this action.″</w:t>
      </w:r>
      <w:r w:rsidR="000A5D59" w:rsidRPr="00EC0ACA">
        <w:rPr>
          <w:rFonts w:ascii="Times New Roman" w:eastAsia="Times New Roman" w:hAnsi="Times New Roman" w:cs="Times New Roman"/>
          <w:i/>
          <w:color w:val="000000" w:themeColor="text1"/>
          <w:sz w:val="24"/>
          <w:szCs w:val="24"/>
        </w:rPr>
        <w:t xml:space="preserve"> </w:t>
      </w:r>
    </w:p>
    <w:p w14:paraId="3C634C94" w14:textId="77777777" w:rsidR="00B70719" w:rsidRPr="00B70719" w:rsidRDefault="00B70719" w:rsidP="00B70719">
      <w:pPr>
        <w:rPr>
          <w:rFonts w:ascii="Times New Roman" w:eastAsia="Times New Roman" w:hAnsi="Times New Roman" w:cs="Times New Roman"/>
          <w:color w:val="000000" w:themeColor="text1"/>
          <w:sz w:val="24"/>
          <w:szCs w:val="24"/>
        </w:rPr>
      </w:pPr>
    </w:p>
    <w:p w14:paraId="0C415BE6" w14:textId="65DD3B2B" w:rsidR="00874FD7" w:rsidRDefault="00B70719" w:rsidP="0000539D">
      <w:pPr>
        <w:pStyle w:val="JudgmentText"/>
        <w:numPr>
          <w:ilvl w:val="0"/>
          <w:numId w:val="11"/>
        </w:numPr>
        <w:ind w:left="720" w:hanging="720"/>
        <w:rPr>
          <w:color w:val="000000" w:themeColor="text1"/>
        </w:rPr>
      </w:pPr>
      <w:r>
        <w:rPr>
          <w:color w:val="000000" w:themeColor="text1"/>
        </w:rPr>
        <w:t>In its statement of defence, the Respondent denied</w:t>
      </w:r>
      <w:r w:rsidR="00A730B5">
        <w:rPr>
          <w:color w:val="000000" w:themeColor="text1"/>
        </w:rPr>
        <w:t xml:space="preserve"> and disputed the </w:t>
      </w:r>
      <w:r>
        <w:rPr>
          <w:color w:val="000000" w:themeColor="text1"/>
        </w:rPr>
        <w:t>Appellant</w:t>
      </w:r>
      <w:r w:rsidR="00EC0ACA">
        <w:rPr>
          <w:color w:val="000000" w:themeColor="text1"/>
        </w:rPr>
        <w:t>'</w:t>
      </w:r>
      <w:r w:rsidR="00ED4ACB">
        <w:rPr>
          <w:color w:val="000000" w:themeColor="text1"/>
        </w:rPr>
        <w:t>s</w:t>
      </w:r>
      <w:r w:rsidR="00AA44DE">
        <w:rPr>
          <w:color w:val="000000" w:themeColor="text1"/>
        </w:rPr>
        <w:t xml:space="preserve"> claims that it had</w:t>
      </w:r>
      <w:r>
        <w:rPr>
          <w:color w:val="000000" w:themeColor="text1"/>
        </w:rPr>
        <w:t xml:space="preserve"> acted in breach of the </w:t>
      </w:r>
      <w:r w:rsidRPr="004847DF">
        <w:rPr>
          <w:color w:val="000000" w:themeColor="text1"/>
        </w:rPr>
        <w:t>Building Lease Agreement by</w:t>
      </w:r>
      <w:r w:rsidR="004847DF" w:rsidRPr="004847DF">
        <w:rPr>
          <w:color w:val="000000" w:themeColor="text1"/>
        </w:rPr>
        <w:t xml:space="preserve"> ―</w:t>
      </w:r>
    </w:p>
    <w:p w14:paraId="67C7E84C" w14:textId="7B89D052" w:rsidR="00874FD7" w:rsidRDefault="00874FD7" w:rsidP="00A27910">
      <w:pPr>
        <w:pStyle w:val="ListParagraph"/>
        <w:widowControl w:val="0"/>
        <w:numPr>
          <w:ilvl w:val="0"/>
          <w:numId w:val="20"/>
        </w:numPr>
        <w:tabs>
          <w:tab w:val="left" w:pos="72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A27910">
        <w:rPr>
          <w:rFonts w:ascii="Times New Roman" w:eastAsia="Times New Roman" w:hAnsi="Times New Roman" w:cs="Times New Roman"/>
          <w:color w:val="000000" w:themeColor="text1"/>
          <w:sz w:val="24"/>
          <w:szCs w:val="24"/>
        </w:rPr>
        <w:t>being in occupation of a part of the uncom</w:t>
      </w:r>
      <w:r w:rsidR="00B578C9" w:rsidRPr="00A27910">
        <w:rPr>
          <w:rFonts w:ascii="Times New Roman" w:eastAsia="Times New Roman" w:hAnsi="Times New Roman" w:cs="Times New Roman"/>
          <w:color w:val="000000" w:themeColor="text1"/>
          <w:sz w:val="24"/>
          <w:szCs w:val="24"/>
        </w:rPr>
        <w:t>pleted and uncertified premises;</w:t>
      </w:r>
    </w:p>
    <w:p w14:paraId="7A14B5E2" w14:textId="77777777" w:rsidR="00A27910" w:rsidRDefault="00A27910" w:rsidP="00A27910">
      <w:pPr>
        <w:pStyle w:val="ListParagraph"/>
        <w:widowControl w:val="0"/>
        <w:tabs>
          <w:tab w:val="left" w:pos="720"/>
        </w:tabs>
        <w:autoSpaceDE w:val="0"/>
        <w:autoSpaceDN w:val="0"/>
        <w:adjustRightInd w:val="0"/>
        <w:spacing w:after="0" w:line="360" w:lineRule="auto"/>
        <w:ind w:left="1440"/>
        <w:jc w:val="both"/>
        <w:rPr>
          <w:rFonts w:ascii="Times New Roman" w:eastAsia="Times New Roman" w:hAnsi="Times New Roman" w:cs="Times New Roman"/>
          <w:color w:val="000000" w:themeColor="text1"/>
          <w:sz w:val="24"/>
          <w:szCs w:val="24"/>
        </w:rPr>
      </w:pPr>
    </w:p>
    <w:p w14:paraId="3B28258C" w14:textId="2C3652E2" w:rsidR="00874FD7" w:rsidRDefault="00874FD7" w:rsidP="00A27910">
      <w:pPr>
        <w:pStyle w:val="ListParagraph"/>
        <w:widowControl w:val="0"/>
        <w:numPr>
          <w:ilvl w:val="0"/>
          <w:numId w:val="20"/>
        </w:numPr>
        <w:tabs>
          <w:tab w:val="left" w:pos="72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A27910">
        <w:rPr>
          <w:rFonts w:ascii="Times New Roman" w:eastAsia="Times New Roman" w:hAnsi="Times New Roman" w:cs="Times New Roman"/>
          <w:color w:val="000000" w:themeColor="text1"/>
          <w:sz w:val="24"/>
          <w:szCs w:val="24"/>
        </w:rPr>
        <w:t>failing to secure approval</w:t>
      </w:r>
      <w:r w:rsidR="001C62EA" w:rsidRPr="00A27910">
        <w:rPr>
          <w:rFonts w:ascii="Times New Roman" w:eastAsia="Times New Roman" w:hAnsi="Times New Roman" w:cs="Times New Roman"/>
          <w:color w:val="000000" w:themeColor="text1"/>
          <w:sz w:val="24"/>
          <w:szCs w:val="24"/>
        </w:rPr>
        <w:t xml:space="preserve"> to alte</w:t>
      </w:r>
      <w:r w:rsidR="00B578C9" w:rsidRPr="00A27910">
        <w:rPr>
          <w:rFonts w:ascii="Times New Roman" w:eastAsia="Times New Roman" w:hAnsi="Times New Roman" w:cs="Times New Roman"/>
          <w:color w:val="000000" w:themeColor="text1"/>
          <w:sz w:val="24"/>
          <w:szCs w:val="24"/>
        </w:rPr>
        <w:t>r the building plan;</w:t>
      </w:r>
    </w:p>
    <w:p w14:paraId="07929CAF" w14:textId="77777777" w:rsidR="00A27910" w:rsidRPr="00A27910" w:rsidRDefault="00A27910" w:rsidP="00A27910">
      <w:pPr>
        <w:widowControl w:val="0"/>
        <w:tabs>
          <w:tab w:val="left" w:pos="7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14:paraId="1193FBE4" w14:textId="51D63694" w:rsidR="00E6168B" w:rsidRPr="00A27910" w:rsidRDefault="00874FD7" w:rsidP="00A27910">
      <w:pPr>
        <w:pStyle w:val="ListParagraph"/>
        <w:widowControl w:val="0"/>
        <w:numPr>
          <w:ilvl w:val="0"/>
          <w:numId w:val="20"/>
        </w:numPr>
        <w:tabs>
          <w:tab w:val="left" w:pos="72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A27910">
        <w:rPr>
          <w:rFonts w:ascii="Times New Roman" w:eastAsia="Times New Roman" w:hAnsi="Times New Roman" w:cs="Times New Roman"/>
          <w:color w:val="000000" w:themeColor="text1"/>
          <w:sz w:val="24"/>
          <w:szCs w:val="24"/>
        </w:rPr>
        <w:t>building temporary accommodation for its workers.</w:t>
      </w:r>
    </w:p>
    <w:p w14:paraId="21F8BA96" w14:textId="77777777" w:rsidR="00E6168B" w:rsidRPr="0000539D" w:rsidRDefault="00E6168B" w:rsidP="0000539D">
      <w:pPr>
        <w:widowControl w:val="0"/>
        <w:tabs>
          <w:tab w:val="left" w:pos="7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14:paraId="4DB7744F" w14:textId="7C6BD2DC" w:rsidR="00EA33F1" w:rsidRDefault="00987D9A" w:rsidP="0000539D">
      <w:pPr>
        <w:pStyle w:val="JudgmentText"/>
        <w:numPr>
          <w:ilvl w:val="0"/>
          <w:numId w:val="11"/>
        </w:numPr>
        <w:ind w:left="720" w:hanging="720"/>
        <w:rPr>
          <w:color w:val="000000" w:themeColor="text1"/>
        </w:rPr>
      </w:pPr>
      <w:r w:rsidRPr="00987D9A">
        <w:rPr>
          <w:color w:val="000000" w:themeColor="text1"/>
        </w:rPr>
        <w:lastRenderedPageBreak/>
        <w:t xml:space="preserve">Moreover, the Respondent denied the Appellant's claim that it was responsible for getting the completion certificate </w:t>
      </w:r>
      <w:r w:rsidR="00D7051F">
        <w:rPr>
          <w:color w:val="000000" w:themeColor="text1"/>
        </w:rPr>
        <w:t>to complete</w:t>
      </w:r>
      <w:r w:rsidRPr="00987D9A">
        <w:rPr>
          <w:color w:val="000000" w:themeColor="text1"/>
        </w:rPr>
        <w:t xml:space="preserve"> the </w:t>
      </w:r>
      <w:r w:rsidR="00D7051F">
        <w:rPr>
          <w:color w:val="000000" w:themeColor="text1"/>
        </w:rPr>
        <w:t xml:space="preserve">commercial </w:t>
      </w:r>
      <w:r w:rsidRPr="00987D9A">
        <w:rPr>
          <w:color w:val="000000" w:themeColor="text1"/>
        </w:rPr>
        <w:t xml:space="preserve">building. </w:t>
      </w:r>
      <w:r w:rsidR="00B51C60">
        <w:rPr>
          <w:color w:val="000000" w:themeColor="text1"/>
        </w:rPr>
        <w:t>Instead, t</w:t>
      </w:r>
      <w:r w:rsidR="009755A3">
        <w:rPr>
          <w:color w:val="000000" w:themeColor="text1"/>
        </w:rPr>
        <w:t>he Respondent alleged that it was the duty of the Appellant</w:t>
      </w:r>
      <w:r w:rsidR="003D541E" w:rsidRPr="003D541E">
        <w:rPr>
          <w:color w:val="000000" w:themeColor="text1"/>
        </w:rPr>
        <w:t xml:space="preserve"> under the Building Lease Agreeme</w:t>
      </w:r>
      <w:r w:rsidR="009755A3">
        <w:rPr>
          <w:color w:val="000000" w:themeColor="text1"/>
        </w:rPr>
        <w:t>nt</w:t>
      </w:r>
      <w:r w:rsidR="003D541E" w:rsidRPr="003D541E">
        <w:rPr>
          <w:color w:val="000000" w:themeColor="text1"/>
        </w:rPr>
        <w:t xml:space="preserve"> to obtain a com</w:t>
      </w:r>
      <w:r w:rsidR="00AB3C33">
        <w:rPr>
          <w:color w:val="000000" w:themeColor="text1"/>
        </w:rPr>
        <w:t>pletion certificate</w:t>
      </w:r>
      <w:r w:rsidR="003D541E" w:rsidRPr="003D541E">
        <w:rPr>
          <w:color w:val="000000" w:themeColor="text1"/>
        </w:rPr>
        <w:t xml:space="preserve">. </w:t>
      </w:r>
      <w:r w:rsidR="00D7051F">
        <w:rPr>
          <w:color w:val="000000" w:themeColor="text1"/>
        </w:rPr>
        <w:t>The Respondent</w:t>
      </w:r>
      <w:r w:rsidR="00AB3C33">
        <w:rPr>
          <w:color w:val="000000" w:themeColor="text1"/>
        </w:rPr>
        <w:t xml:space="preserve"> went on to</w:t>
      </w:r>
      <w:r w:rsidR="00D7051F">
        <w:rPr>
          <w:color w:val="000000" w:themeColor="text1"/>
        </w:rPr>
        <w:t xml:space="preserve"> s</w:t>
      </w:r>
      <w:r w:rsidR="00AB3C33">
        <w:rPr>
          <w:color w:val="000000" w:themeColor="text1"/>
        </w:rPr>
        <w:t>tate</w:t>
      </w:r>
      <w:r w:rsidR="00D7051F">
        <w:rPr>
          <w:color w:val="000000" w:themeColor="text1"/>
        </w:rPr>
        <w:t xml:space="preserve"> that the Appellant refused to get completion and occupancy certificates</w:t>
      </w:r>
      <w:r w:rsidR="00B51C60">
        <w:rPr>
          <w:color w:val="000000" w:themeColor="text1"/>
        </w:rPr>
        <w:t xml:space="preserve"> </w:t>
      </w:r>
      <w:r w:rsidR="00FE74EA">
        <w:rPr>
          <w:color w:val="000000" w:themeColor="text1"/>
        </w:rPr>
        <w:t>up</w:t>
      </w:r>
      <w:r w:rsidR="00B51C60">
        <w:rPr>
          <w:color w:val="000000" w:themeColor="text1"/>
        </w:rPr>
        <w:t>on completion of the commercial building</w:t>
      </w:r>
      <w:r w:rsidR="00D7051F">
        <w:rPr>
          <w:color w:val="000000" w:themeColor="text1"/>
        </w:rPr>
        <w:t xml:space="preserve"> because it wanted to renege on its obligation</w:t>
      </w:r>
      <w:r w:rsidR="009755A3">
        <w:rPr>
          <w:color w:val="000000" w:themeColor="text1"/>
        </w:rPr>
        <w:t xml:space="preserve"> under the Building Lease Agreement </w:t>
      </w:r>
      <w:r w:rsidR="00D7051F">
        <w:rPr>
          <w:color w:val="000000" w:themeColor="text1"/>
        </w:rPr>
        <w:t xml:space="preserve">to seek the </w:t>
      </w:r>
      <w:r w:rsidR="00AB3C33">
        <w:rPr>
          <w:color w:val="000000" w:themeColor="text1"/>
        </w:rPr>
        <w:t xml:space="preserve">Government's </w:t>
      </w:r>
      <w:r w:rsidR="00D7051F">
        <w:rPr>
          <w:color w:val="000000" w:themeColor="text1"/>
        </w:rPr>
        <w:t>perm</w:t>
      </w:r>
      <w:r w:rsidR="00AB3C33">
        <w:rPr>
          <w:color w:val="000000" w:themeColor="text1"/>
        </w:rPr>
        <w:t>ission</w:t>
      </w:r>
      <w:r w:rsidR="00D7051F">
        <w:rPr>
          <w:color w:val="000000" w:themeColor="text1"/>
        </w:rPr>
        <w:t xml:space="preserve"> to sublease </w:t>
      </w:r>
      <w:r w:rsidR="00AB3C33">
        <w:rPr>
          <w:color w:val="000000" w:themeColor="text1"/>
        </w:rPr>
        <w:t xml:space="preserve">half of the </w:t>
      </w:r>
      <w:r w:rsidR="009755A3">
        <w:rPr>
          <w:color w:val="000000" w:themeColor="text1"/>
        </w:rPr>
        <w:t>commercial building</w:t>
      </w:r>
      <w:r w:rsidR="004B13BC">
        <w:rPr>
          <w:color w:val="000000" w:themeColor="text1"/>
        </w:rPr>
        <w:t xml:space="preserve"> to it</w:t>
      </w:r>
      <w:r w:rsidR="00D7051F">
        <w:rPr>
          <w:color w:val="000000" w:themeColor="text1"/>
        </w:rPr>
        <w:t xml:space="preserve">.  </w:t>
      </w:r>
    </w:p>
    <w:p w14:paraId="272450E2" w14:textId="77777777" w:rsidR="00EA33F1" w:rsidRDefault="009755A3" w:rsidP="0000539D">
      <w:pPr>
        <w:pStyle w:val="JudgmentText"/>
        <w:numPr>
          <w:ilvl w:val="0"/>
          <w:numId w:val="11"/>
        </w:numPr>
        <w:ind w:left="720" w:hanging="720"/>
        <w:rPr>
          <w:color w:val="000000" w:themeColor="text1"/>
        </w:rPr>
      </w:pPr>
      <w:r w:rsidRPr="00EA33F1">
        <w:rPr>
          <w:color w:val="000000" w:themeColor="text1"/>
        </w:rPr>
        <w:t xml:space="preserve">The Respondent also denied that the Appellant has been unable to use the leased premises and averred that the Respondent has been using the leased premises for the last five years and is currently using the leased premises. </w:t>
      </w:r>
    </w:p>
    <w:p w14:paraId="29836506" w14:textId="77777777" w:rsidR="00EA33F1" w:rsidRDefault="00874FD7" w:rsidP="0000539D">
      <w:pPr>
        <w:pStyle w:val="JudgmentText"/>
        <w:numPr>
          <w:ilvl w:val="0"/>
          <w:numId w:val="11"/>
        </w:numPr>
        <w:ind w:left="720" w:hanging="720"/>
        <w:rPr>
          <w:color w:val="000000" w:themeColor="text1"/>
        </w:rPr>
      </w:pPr>
      <w:r w:rsidRPr="00EA33F1">
        <w:rPr>
          <w:color w:val="000000" w:themeColor="text1"/>
        </w:rPr>
        <w:t xml:space="preserve">Overall, the Respondent denied that </w:t>
      </w:r>
      <w:r w:rsidR="00B70719" w:rsidRPr="00EA33F1">
        <w:rPr>
          <w:color w:val="000000" w:themeColor="text1"/>
        </w:rPr>
        <w:t>its actions have resulted in the Appellant being served with an eviction notice by the Town and Country Planning Authority.</w:t>
      </w:r>
    </w:p>
    <w:p w14:paraId="1DA6B72C" w14:textId="77777777" w:rsidR="00EA33F1" w:rsidRDefault="00B70719" w:rsidP="0000539D">
      <w:pPr>
        <w:pStyle w:val="JudgmentText"/>
        <w:numPr>
          <w:ilvl w:val="0"/>
          <w:numId w:val="11"/>
        </w:numPr>
        <w:ind w:left="720" w:hanging="720"/>
        <w:rPr>
          <w:color w:val="000000" w:themeColor="text1"/>
        </w:rPr>
      </w:pPr>
      <w:r w:rsidRPr="00EA33F1">
        <w:rPr>
          <w:color w:val="000000" w:themeColor="text1"/>
        </w:rPr>
        <w:t>The Respondent</w:t>
      </w:r>
      <w:r w:rsidR="00B911B4" w:rsidRPr="00EA33F1">
        <w:rPr>
          <w:color w:val="000000" w:themeColor="text1"/>
        </w:rPr>
        <w:t>,</w:t>
      </w:r>
      <w:r w:rsidRPr="00EA33F1">
        <w:rPr>
          <w:color w:val="000000" w:themeColor="text1"/>
        </w:rPr>
        <w:t xml:space="preserve"> </w:t>
      </w:r>
      <w:r w:rsidR="00B911B4" w:rsidRPr="00EA33F1">
        <w:rPr>
          <w:color w:val="000000" w:themeColor="text1"/>
        </w:rPr>
        <w:t>in its</w:t>
      </w:r>
      <w:r w:rsidRPr="00EA33F1">
        <w:rPr>
          <w:color w:val="000000" w:themeColor="text1"/>
        </w:rPr>
        <w:t xml:space="preserve"> counterclaim</w:t>
      </w:r>
      <w:r w:rsidR="00B911B4" w:rsidRPr="00EA33F1">
        <w:rPr>
          <w:color w:val="000000" w:themeColor="text1"/>
        </w:rPr>
        <w:t>,</w:t>
      </w:r>
      <w:r w:rsidR="00606DC6" w:rsidRPr="00EA33F1">
        <w:rPr>
          <w:color w:val="000000" w:themeColor="text1"/>
        </w:rPr>
        <w:t xml:space="preserve"> </w:t>
      </w:r>
      <w:r w:rsidR="00B911B4" w:rsidRPr="00EA33F1">
        <w:rPr>
          <w:color w:val="000000" w:themeColor="text1"/>
        </w:rPr>
        <w:t>alleged</w:t>
      </w:r>
      <w:r w:rsidRPr="00EA33F1">
        <w:rPr>
          <w:color w:val="000000" w:themeColor="text1"/>
        </w:rPr>
        <w:t xml:space="preserve"> that it has invested an amount of SCR3,000,000 on the leased premises and that the actions of the Appellant have highly prejudiced it in the said investment. </w:t>
      </w:r>
      <w:r w:rsidR="003D541E" w:rsidRPr="00EA33F1">
        <w:rPr>
          <w:color w:val="000000" w:themeColor="text1"/>
        </w:rPr>
        <w:t>The Respondent</w:t>
      </w:r>
      <w:r w:rsidR="009F5B39" w:rsidRPr="00EA33F1">
        <w:rPr>
          <w:color w:val="000000" w:themeColor="text1"/>
        </w:rPr>
        <w:t xml:space="preserve"> </w:t>
      </w:r>
      <w:r w:rsidR="00AB3C33" w:rsidRPr="00EA33F1">
        <w:rPr>
          <w:color w:val="000000" w:themeColor="text1"/>
        </w:rPr>
        <w:t xml:space="preserve">also </w:t>
      </w:r>
      <w:r w:rsidR="009F5B39" w:rsidRPr="00EA33F1">
        <w:rPr>
          <w:color w:val="000000" w:themeColor="text1"/>
        </w:rPr>
        <w:t>claimed</w:t>
      </w:r>
      <w:r w:rsidR="00B911B4" w:rsidRPr="00EA33F1">
        <w:rPr>
          <w:color w:val="000000" w:themeColor="text1"/>
        </w:rPr>
        <w:t xml:space="preserve"> an extra SCR3,000,000</w:t>
      </w:r>
      <w:r w:rsidR="009F5B39" w:rsidRPr="00EA33F1">
        <w:rPr>
          <w:color w:val="000000" w:themeColor="text1"/>
        </w:rPr>
        <w:t xml:space="preserve"> </w:t>
      </w:r>
      <w:r w:rsidR="00B911B4" w:rsidRPr="00EA33F1">
        <w:rPr>
          <w:color w:val="000000" w:themeColor="text1"/>
        </w:rPr>
        <w:t xml:space="preserve">in compensatory </w:t>
      </w:r>
      <w:r w:rsidR="009F5B39" w:rsidRPr="00EA33F1">
        <w:rPr>
          <w:color w:val="000000" w:themeColor="text1"/>
        </w:rPr>
        <w:t>damages</w:t>
      </w:r>
      <w:r w:rsidR="00B911B4" w:rsidRPr="00EA33F1">
        <w:rPr>
          <w:color w:val="000000" w:themeColor="text1"/>
        </w:rPr>
        <w:t>,</w:t>
      </w:r>
      <w:r w:rsidRPr="00EA33F1">
        <w:rPr>
          <w:color w:val="000000" w:themeColor="text1"/>
        </w:rPr>
        <w:t xml:space="preserve"> </w:t>
      </w:r>
      <w:r w:rsidR="00B911B4" w:rsidRPr="00EA33F1">
        <w:rPr>
          <w:color w:val="000000" w:themeColor="text1"/>
        </w:rPr>
        <w:t xml:space="preserve">which sum I am not concerned with. </w:t>
      </w:r>
    </w:p>
    <w:p w14:paraId="58A755DA" w14:textId="3E897D18" w:rsidR="00EA33F1" w:rsidRDefault="00AB3C33" w:rsidP="0000539D">
      <w:pPr>
        <w:pStyle w:val="JudgmentText"/>
        <w:numPr>
          <w:ilvl w:val="0"/>
          <w:numId w:val="11"/>
        </w:numPr>
        <w:ind w:left="720" w:hanging="720"/>
        <w:rPr>
          <w:color w:val="000000" w:themeColor="text1"/>
        </w:rPr>
      </w:pPr>
      <w:r w:rsidRPr="00EA33F1">
        <w:rPr>
          <w:color w:val="000000" w:themeColor="text1"/>
        </w:rPr>
        <w:t>In its defence to the counterclai</w:t>
      </w:r>
      <w:r w:rsidR="001476D0" w:rsidRPr="00EA33F1">
        <w:rPr>
          <w:color w:val="000000" w:themeColor="text1"/>
        </w:rPr>
        <w:t xml:space="preserve">m, the Appellant </w:t>
      </w:r>
      <w:r w:rsidR="002723A5" w:rsidRPr="00EA33F1">
        <w:rPr>
          <w:color w:val="000000" w:themeColor="text1"/>
        </w:rPr>
        <w:t xml:space="preserve">agreed to compensate </w:t>
      </w:r>
      <w:r w:rsidR="00B70719" w:rsidRPr="00EA33F1">
        <w:rPr>
          <w:color w:val="000000" w:themeColor="text1"/>
        </w:rPr>
        <w:t>the Respondent for the works carried out as contempl</w:t>
      </w:r>
      <w:r w:rsidR="000A5D59" w:rsidRPr="00EA33F1">
        <w:rPr>
          <w:color w:val="000000" w:themeColor="text1"/>
        </w:rPr>
        <w:t>ated under the Building Lease Ag</w:t>
      </w:r>
      <w:r w:rsidR="00E977D9" w:rsidRPr="00EA33F1">
        <w:rPr>
          <w:color w:val="000000" w:themeColor="text1"/>
        </w:rPr>
        <w:t>reement as per</w:t>
      </w:r>
      <w:r w:rsidR="00716A4F">
        <w:rPr>
          <w:color w:val="000000" w:themeColor="text1"/>
        </w:rPr>
        <w:t xml:space="preserve"> the</w:t>
      </w:r>
      <w:r w:rsidR="00E977D9" w:rsidRPr="00EA33F1">
        <w:rPr>
          <w:color w:val="000000" w:themeColor="text1"/>
        </w:rPr>
        <w:t xml:space="preserve"> </w:t>
      </w:r>
      <w:r w:rsidR="00B70719" w:rsidRPr="00EA33F1">
        <w:rPr>
          <w:color w:val="000000" w:themeColor="text1"/>
        </w:rPr>
        <w:t>valuat</w:t>
      </w:r>
      <w:r w:rsidR="009F5B39" w:rsidRPr="00EA33F1">
        <w:rPr>
          <w:color w:val="000000" w:themeColor="text1"/>
        </w:rPr>
        <w:t xml:space="preserve">ion of an independent quantity </w:t>
      </w:r>
      <w:r w:rsidR="00B70719" w:rsidRPr="00EA33F1">
        <w:rPr>
          <w:color w:val="000000" w:themeColor="text1"/>
        </w:rPr>
        <w:t>surveyor</w:t>
      </w:r>
      <w:r w:rsidR="00E977D9" w:rsidRPr="00EA33F1">
        <w:rPr>
          <w:color w:val="000000" w:themeColor="text1"/>
        </w:rPr>
        <w:t>,</w:t>
      </w:r>
      <w:r w:rsidR="00B70719" w:rsidRPr="00EA33F1">
        <w:rPr>
          <w:color w:val="000000" w:themeColor="text1"/>
        </w:rPr>
        <w:t xml:space="preserve"> subject to any set</w:t>
      </w:r>
      <w:r w:rsidR="005016F3" w:rsidRPr="00EA33F1">
        <w:rPr>
          <w:color w:val="000000" w:themeColor="text1"/>
        </w:rPr>
        <w:t>-</w:t>
      </w:r>
      <w:r w:rsidR="00B70719" w:rsidRPr="00EA33F1">
        <w:rPr>
          <w:color w:val="000000" w:themeColor="text1"/>
        </w:rPr>
        <w:t xml:space="preserve">off amount for the inconvenience, loss and damage </w:t>
      </w:r>
      <w:r w:rsidR="00994082" w:rsidRPr="00EA33F1">
        <w:rPr>
          <w:color w:val="000000" w:themeColor="text1"/>
        </w:rPr>
        <w:t xml:space="preserve">it has </w:t>
      </w:r>
      <w:r w:rsidR="00B70719" w:rsidRPr="00EA33F1">
        <w:rPr>
          <w:color w:val="000000" w:themeColor="text1"/>
        </w:rPr>
        <w:t>suffered</w:t>
      </w:r>
      <w:r w:rsidR="00FC2867" w:rsidRPr="00EA33F1">
        <w:rPr>
          <w:color w:val="000000" w:themeColor="text1"/>
        </w:rPr>
        <w:t>.</w:t>
      </w:r>
      <w:r w:rsidR="0037135D" w:rsidRPr="00EA33F1">
        <w:rPr>
          <w:color w:val="000000" w:themeColor="text1"/>
        </w:rPr>
        <w:t xml:space="preserve"> </w:t>
      </w:r>
      <w:r w:rsidR="00812792" w:rsidRPr="00EA33F1">
        <w:rPr>
          <w:color w:val="000000" w:themeColor="text1"/>
        </w:rPr>
        <w:t xml:space="preserve">[In parenthesis, I state that, </w:t>
      </w:r>
      <w:r w:rsidR="00455758" w:rsidRPr="00EA33F1">
        <w:rPr>
          <w:color w:val="000000" w:themeColor="text1"/>
        </w:rPr>
        <w:t xml:space="preserve">in the court below, Mr Bhupesh Hirani, the Managing Director of the Appellant, PW-2, in the course of examination-in-chief, repeated that the Appellant had agreed to pay the Respondent </w:t>
      </w:r>
      <w:r w:rsidR="00455758" w:rsidRPr="00EA33F1">
        <w:rPr>
          <w:i/>
          <w:color w:val="000000" w:themeColor="text1"/>
        </w:rPr>
        <w:t>″the cost of the building as per the QS report</w:t>
      </w:r>
      <w:r w:rsidR="000A4DCA">
        <w:rPr>
          <w:color w:val="000000" w:themeColor="text1"/>
        </w:rPr>
        <w:t>"</w:t>
      </w:r>
      <w:r w:rsidR="00EB5489">
        <w:rPr>
          <w:color w:val="000000" w:themeColor="text1"/>
        </w:rPr>
        <w:t>]</w:t>
      </w:r>
      <w:r w:rsidR="00455758">
        <w:rPr>
          <w:rStyle w:val="FootnoteReference"/>
          <w:i/>
          <w:color w:val="000000" w:themeColor="text1"/>
        </w:rPr>
        <w:footnoteReference w:id="1"/>
      </w:r>
      <w:r w:rsidR="00455758" w:rsidRPr="00EA33F1">
        <w:rPr>
          <w:color w:val="000000" w:themeColor="text1"/>
        </w:rPr>
        <w:t xml:space="preserve">. </w:t>
      </w:r>
      <w:r w:rsidR="00812792" w:rsidRPr="00EA33F1">
        <w:rPr>
          <w:color w:val="000000" w:themeColor="text1"/>
        </w:rPr>
        <w:t>I state no more about the averments made by the Appellant in its defence to the counterclaim as those averments are irrelevant to the determination of this appeal.</w:t>
      </w:r>
      <w:r w:rsidR="00FC2867" w:rsidRPr="00EA33F1">
        <w:rPr>
          <w:color w:val="000000" w:themeColor="text1"/>
        </w:rPr>
        <w:t xml:space="preserve"> Moreover, the written submissions offered on behalf of the Appellant did not dispute the value for works carried out as contemplated under the Building Lease Agreement as per the valuation of the quantity surveying expert, Mr Nigel Stanley Valentin, PW-1, who prepared a quantity surveying report ― </w:t>
      </w:r>
      <w:r w:rsidR="00FC2867" w:rsidRPr="00EA33F1">
        <w:rPr>
          <w:i/>
          <w:color w:val="000000" w:themeColor="text1"/>
        </w:rPr>
        <w:t xml:space="preserve">″VALUATION OF </w:t>
      </w:r>
      <w:r w:rsidR="00FC2867" w:rsidRPr="00EA33F1">
        <w:rPr>
          <w:i/>
          <w:color w:val="000000" w:themeColor="text1"/>
        </w:rPr>
        <w:lastRenderedPageBreak/>
        <w:t xml:space="preserve">DEVELOPMENTAL WORK ON LAND PARCEL PLOT No. V15933 AND V15978 AT PROVIDENCE, MAHE, SEYCHELLES″, </w:t>
      </w:r>
      <w:r w:rsidR="00FC2867" w:rsidRPr="00EA33F1">
        <w:rPr>
          <w:color w:val="000000" w:themeColor="text1"/>
        </w:rPr>
        <w:t xml:space="preserve">exhibit P1. </w:t>
      </w:r>
    </w:p>
    <w:p w14:paraId="63D0F63A" w14:textId="4884CFEE" w:rsidR="00EA33F1" w:rsidRDefault="009132CA" w:rsidP="0000539D">
      <w:pPr>
        <w:pStyle w:val="JudgmentText"/>
        <w:numPr>
          <w:ilvl w:val="0"/>
          <w:numId w:val="11"/>
        </w:numPr>
        <w:ind w:left="720" w:hanging="720"/>
        <w:rPr>
          <w:color w:val="000000" w:themeColor="text1"/>
        </w:rPr>
      </w:pPr>
      <w:r w:rsidRPr="00EA33F1">
        <w:rPr>
          <w:color w:val="000000" w:themeColor="text1"/>
        </w:rPr>
        <w:t>During the hearing of this</w:t>
      </w:r>
      <w:r w:rsidR="001E1DBC" w:rsidRPr="00EA33F1">
        <w:rPr>
          <w:color w:val="000000" w:themeColor="text1"/>
        </w:rPr>
        <w:t xml:space="preserve"> case</w:t>
      </w:r>
      <w:r w:rsidR="00DB7CFE" w:rsidRPr="00EA33F1">
        <w:rPr>
          <w:color w:val="000000" w:themeColor="text1"/>
        </w:rPr>
        <w:t xml:space="preserve"> in the court below</w:t>
      </w:r>
      <w:r w:rsidR="001E1DBC" w:rsidRPr="00EA33F1">
        <w:rPr>
          <w:color w:val="000000" w:themeColor="text1"/>
        </w:rPr>
        <w:t>, t</w:t>
      </w:r>
      <w:r w:rsidR="00B70719" w:rsidRPr="00EA33F1">
        <w:rPr>
          <w:color w:val="000000" w:themeColor="text1"/>
        </w:rPr>
        <w:t>he learned</w:t>
      </w:r>
      <w:r w:rsidR="00667BB9" w:rsidRPr="00EA33F1">
        <w:rPr>
          <w:color w:val="000000" w:themeColor="text1"/>
        </w:rPr>
        <w:t xml:space="preserve"> trial</w:t>
      </w:r>
      <w:r w:rsidR="001E1DBC" w:rsidRPr="00EA33F1">
        <w:rPr>
          <w:color w:val="000000" w:themeColor="text1"/>
        </w:rPr>
        <w:t xml:space="preserve"> Judge dealt with the prayers at paragraphs ″</w:t>
      </w:r>
      <w:r w:rsidR="001E1DBC" w:rsidRPr="00EA33F1">
        <w:rPr>
          <w:i/>
          <w:color w:val="000000" w:themeColor="text1"/>
        </w:rPr>
        <w:t>b</w:t>
      </w:r>
      <w:r w:rsidR="00F238DC">
        <w:rPr>
          <w:i/>
          <w:color w:val="000000" w:themeColor="text1"/>
        </w:rPr>
        <w:t>(</w:t>
      </w:r>
      <w:r w:rsidR="001E1DBC" w:rsidRPr="00EA33F1">
        <w:rPr>
          <w:i/>
          <w:color w:val="000000" w:themeColor="text1"/>
        </w:rPr>
        <w:t>i</w:t>
      </w:r>
      <w:r w:rsidR="00F238DC">
        <w:rPr>
          <w:i/>
          <w:color w:val="000000" w:themeColor="text1"/>
        </w:rPr>
        <w:t>)</w:t>
      </w:r>
      <w:r w:rsidR="001E1DBC" w:rsidRPr="00EA33F1">
        <w:rPr>
          <w:color w:val="000000" w:themeColor="text1"/>
        </w:rPr>
        <w:t>″, ″</w:t>
      </w:r>
      <w:r w:rsidR="001E1DBC" w:rsidRPr="00EA33F1">
        <w:rPr>
          <w:i/>
          <w:color w:val="000000" w:themeColor="text1"/>
        </w:rPr>
        <w:t>b</w:t>
      </w:r>
      <w:r w:rsidR="00F238DC">
        <w:rPr>
          <w:i/>
          <w:color w:val="000000" w:themeColor="text1"/>
        </w:rPr>
        <w:t>(</w:t>
      </w:r>
      <w:r w:rsidR="005D1751">
        <w:rPr>
          <w:i/>
          <w:color w:val="000000" w:themeColor="text1"/>
        </w:rPr>
        <w:t>ii</w:t>
      </w:r>
      <w:r w:rsidR="00F238DC">
        <w:rPr>
          <w:i/>
          <w:color w:val="000000" w:themeColor="text1"/>
        </w:rPr>
        <w:t>)</w:t>
      </w:r>
      <w:r w:rsidR="001E1DBC" w:rsidRPr="00EA33F1">
        <w:rPr>
          <w:color w:val="000000" w:themeColor="text1"/>
        </w:rPr>
        <w:t xml:space="preserve">″ </w:t>
      </w:r>
      <w:r w:rsidR="001E1DBC" w:rsidRPr="00EA33F1">
        <w:rPr>
          <w:i/>
          <w:color w:val="000000" w:themeColor="text1"/>
        </w:rPr>
        <w:t>and ″b</w:t>
      </w:r>
      <w:r w:rsidR="00F238DC">
        <w:rPr>
          <w:i/>
          <w:color w:val="000000" w:themeColor="text1"/>
        </w:rPr>
        <w:t>(</w:t>
      </w:r>
      <w:r w:rsidR="001E1DBC" w:rsidRPr="00EA33F1">
        <w:rPr>
          <w:i/>
          <w:color w:val="000000" w:themeColor="text1"/>
        </w:rPr>
        <w:t>iii</w:t>
      </w:r>
      <w:r w:rsidR="00F238DC">
        <w:rPr>
          <w:i/>
          <w:color w:val="000000" w:themeColor="text1"/>
        </w:rPr>
        <w:t>)</w:t>
      </w:r>
      <w:r w:rsidR="001E1DBC" w:rsidRPr="00EA33F1">
        <w:rPr>
          <w:i/>
          <w:color w:val="000000" w:themeColor="text1"/>
        </w:rPr>
        <w:t>″,</w:t>
      </w:r>
      <w:r w:rsidR="00933415" w:rsidRPr="00EA33F1">
        <w:rPr>
          <w:color w:val="000000" w:themeColor="text1"/>
        </w:rPr>
        <w:t xml:space="preserve"> repeated in paragraph [9</w:t>
      </w:r>
      <w:r w:rsidR="001E1DBC" w:rsidRPr="00EA33F1">
        <w:rPr>
          <w:color w:val="000000" w:themeColor="text1"/>
        </w:rPr>
        <w:t>] hereof,</w:t>
      </w:r>
      <w:r w:rsidR="00B70719" w:rsidRPr="00EA33F1">
        <w:rPr>
          <w:color w:val="000000" w:themeColor="text1"/>
        </w:rPr>
        <w:t xml:space="preserve"> by way of interim orders aris</w:t>
      </w:r>
      <w:r w:rsidR="00667BB9" w:rsidRPr="00EA33F1">
        <w:rPr>
          <w:color w:val="000000" w:themeColor="text1"/>
        </w:rPr>
        <w:t>ing out of Interlocutory A</w:t>
      </w:r>
      <w:r w:rsidR="001E1DBC" w:rsidRPr="00EA33F1">
        <w:rPr>
          <w:color w:val="000000" w:themeColor="text1"/>
        </w:rPr>
        <w:t xml:space="preserve">pplications. Also, prayer </w:t>
      </w:r>
      <w:r w:rsidR="001E1DBC" w:rsidRPr="00EA33F1">
        <w:rPr>
          <w:i/>
          <w:color w:val="000000" w:themeColor="text1"/>
        </w:rPr>
        <w:t>″b</w:t>
      </w:r>
      <w:r w:rsidR="00F238DC">
        <w:rPr>
          <w:i/>
          <w:color w:val="000000" w:themeColor="text1"/>
        </w:rPr>
        <w:t>(</w:t>
      </w:r>
      <w:r w:rsidR="001E1DBC" w:rsidRPr="00EA33F1">
        <w:rPr>
          <w:i/>
          <w:color w:val="000000" w:themeColor="text1"/>
        </w:rPr>
        <w:t>iv</w:t>
      </w:r>
      <w:r w:rsidR="00F238DC">
        <w:rPr>
          <w:i/>
          <w:color w:val="000000" w:themeColor="text1"/>
        </w:rPr>
        <w:t>)</w:t>
      </w:r>
      <w:r w:rsidR="001E1DBC" w:rsidRPr="00EA33F1">
        <w:rPr>
          <w:i/>
          <w:color w:val="000000" w:themeColor="text1"/>
        </w:rPr>
        <w:t>″</w:t>
      </w:r>
      <w:r w:rsidR="001E1DBC" w:rsidRPr="00EA33F1">
        <w:rPr>
          <w:color w:val="000000" w:themeColor="text1"/>
        </w:rPr>
        <w:t xml:space="preserve"> had been made redundant as the Appellant had sought the services Mr </w:t>
      </w:r>
      <w:r w:rsidR="00DB7CFE" w:rsidRPr="00EA33F1">
        <w:rPr>
          <w:color w:val="000000" w:themeColor="text1"/>
        </w:rPr>
        <w:t xml:space="preserve">Nigel </w:t>
      </w:r>
      <w:r w:rsidR="001E1DBC" w:rsidRPr="00EA33F1">
        <w:rPr>
          <w:color w:val="000000" w:themeColor="text1"/>
        </w:rPr>
        <w:t>Stanley Valentin, PW</w:t>
      </w:r>
      <w:r w:rsidR="00A92235" w:rsidRPr="00EA33F1">
        <w:rPr>
          <w:color w:val="000000" w:themeColor="text1"/>
        </w:rPr>
        <w:t>-</w:t>
      </w:r>
      <w:r w:rsidR="00FC2867" w:rsidRPr="00EA33F1">
        <w:rPr>
          <w:color w:val="000000" w:themeColor="text1"/>
        </w:rPr>
        <w:t>1.</w:t>
      </w:r>
    </w:p>
    <w:p w14:paraId="680E129B" w14:textId="055F57FF" w:rsidR="00EA33F1" w:rsidRDefault="003D643C" w:rsidP="0000539D">
      <w:pPr>
        <w:pStyle w:val="JudgmentText"/>
        <w:numPr>
          <w:ilvl w:val="0"/>
          <w:numId w:val="11"/>
        </w:numPr>
        <w:ind w:left="720" w:hanging="720"/>
        <w:rPr>
          <w:color w:val="000000" w:themeColor="text1"/>
        </w:rPr>
      </w:pPr>
      <w:r w:rsidRPr="00EA33F1">
        <w:rPr>
          <w:color w:val="000000" w:themeColor="text1"/>
        </w:rPr>
        <w:t>T</w:t>
      </w:r>
      <w:r w:rsidR="00E44795" w:rsidRPr="00EA33F1">
        <w:rPr>
          <w:color w:val="000000" w:themeColor="text1"/>
        </w:rPr>
        <w:t>he learned trial Judge made an order terminating the Building Lease Agreement. Neither the Appellant nor the Respondent has challenged th</w:t>
      </w:r>
      <w:r w:rsidR="005D1751">
        <w:rPr>
          <w:color w:val="000000" w:themeColor="text1"/>
        </w:rPr>
        <w:t>at</w:t>
      </w:r>
      <w:r w:rsidR="00E44795" w:rsidRPr="00EA33F1">
        <w:rPr>
          <w:color w:val="000000" w:themeColor="text1"/>
        </w:rPr>
        <w:t xml:space="preserve"> order.</w:t>
      </w:r>
    </w:p>
    <w:p w14:paraId="60F5E219" w14:textId="5C127807" w:rsidR="00554DF0" w:rsidRPr="00EB5489" w:rsidRDefault="00667BB9" w:rsidP="0000539D">
      <w:pPr>
        <w:pStyle w:val="JudgmentText"/>
        <w:numPr>
          <w:ilvl w:val="0"/>
          <w:numId w:val="11"/>
        </w:numPr>
        <w:ind w:left="720" w:hanging="720"/>
        <w:rPr>
          <w:color w:val="000000" w:themeColor="text1"/>
        </w:rPr>
      </w:pPr>
      <w:r w:rsidRPr="00EA33F1">
        <w:rPr>
          <w:color w:val="000000" w:themeColor="text1"/>
        </w:rPr>
        <w:t xml:space="preserve">With respect to the plaint, the learned trial </w:t>
      </w:r>
      <w:r w:rsidR="00B70719" w:rsidRPr="00EA33F1">
        <w:rPr>
          <w:color w:val="000000" w:themeColor="text1"/>
        </w:rPr>
        <w:t xml:space="preserve">Judge </w:t>
      </w:r>
      <w:r w:rsidRPr="00EA33F1">
        <w:rPr>
          <w:color w:val="000000" w:themeColor="text1"/>
        </w:rPr>
        <w:t xml:space="preserve">dealt with the </w:t>
      </w:r>
      <w:r w:rsidR="00D55AE0" w:rsidRPr="00EA33F1">
        <w:rPr>
          <w:color w:val="000000" w:themeColor="text1"/>
        </w:rPr>
        <w:t>following</w:t>
      </w:r>
      <w:r w:rsidR="009329C7" w:rsidRPr="00EA33F1">
        <w:rPr>
          <w:color w:val="000000" w:themeColor="text1"/>
        </w:rPr>
        <w:t xml:space="preserve"> heads of claim</w:t>
      </w:r>
      <w:r w:rsidR="009236B5" w:rsidRPr="00EA33F1">
        <w:rPr>
          <w:color w:val="000000" w:themeColor="text1"/>
        </w:rPr>
        <w:t>―</w:t>
      </w:r>
    </w:p>
    <w:p w14:paraId="12140213" w14:textId="04C47510" w:rsidR="00E74004" w:rsidRDefault="009329C7" w:rsidP="0000539D">
      <w:pPr>
        <w:pStyle w:val="ListParagraph"/>
        <w:widowControl w:val="0"/>
        <w:numPr>
          <w:ilvl w:val="0"/>
          <w:numId w:val="10"/>
        </w:numPr>
        <w:tabs>
          <w:tab w:val="left" w:pos="720"/>
          <w:tab w:val="left" w:pos="1440"/>
        </w:tabs>
        <w:autoSpaceDE w:val="0"/>
        <w:autoSpaceDN w:val="0"/>
        <w:adjustRightInd w:val="0"/>
        <w:spacing w:after="0" w:line="360" w:lineRule="auto"/>
        <w:ind w:left="1440" w:hanging="720"/>
        <w:jc w:val="both"/>
        <w:rPr>
          <w:rFonts w:ascii="Times New Roman" w:eastAsia="Times New Roman" w:hAnsi="Times New Roman" w:cs="Times New Roman"/>
          <w:color w:val="000000" w:themeColor="text1"/>
          <w:sz w:val="24"/>
          <w:szCs w:val="24"/>
        </w:rPr>
      </w:pPr>
      <w:r w:rsidRPr="00E74004">
        <w:rPr>
          <w:rFonts w:ascii="Times New Roman" w:eastAsia="Times New Roman" w:hAnsi="Times New Roman" w:cs="Times New Roman"/>
          <w:color w:val="000000" w:themeColor="text1"/>
          <w:sz w:val="24"/>
          <w:szCs w:val="24"/>
        </w:rPr>
        <w:t xml:space="preserve">the </w:t>
      </w:r>
      <w:r w:rsidR="0071136D" w:rsidRPr="00E74004">
        <w:rPr>
          <w:rFonts w:ascii="Times New Roman" w:eastAsia="Times New Roman" w:hAnsi="Times New Roman" w:cs="Times New Roman"/>
          <w:color w:val="000000" w:themeColor="text1"/>
          <w:sz w:val="24"/>
          <w:szCs w:val="24"/>
        </w:rPr>
        <w:t>Appellant</w:t>
      </w:r>
      <w:r w:rsidR="00554DF0" w:rsidRPr="00E74004">
        <w:rPr>
          <w:rFonts w:ascii="Times New Roman" w:eastAsia="Times New Roman" w:hAnsi="Times New Roman" w:cs="Times New Roman"/>
          <w:color w:val="000000" w:themeColor="text1"/>
          <w:sz w:val="24"/>
          <w:szCs w:val="24"/>
        </w:rPr>
        <w:t>'</w:t>
      </w:r>
      <w:r w:rsidR="0071136D" w:rsidRPr="00E74004">
        <w:rPr>
          <w:rFonts w:ascii="Times New Roman" w:eastAsia="Times New Roman" w:hAnsi="Times New Roman" w:cs="Times New Roman"/>
          <w:color w:val="000000" w:themeColor="text1"/>
          <w:sz w:val="24"/>
          <w:szCs w:val="24"/>
        </w:rPr>
        <w:t xml:space="preserve">s </w:t>
      </w:r>
      <w:r w:rsidR="00B05985" w:rsidRPr="00E74004">
        <w:rPr>
          <w:rFonts w:ascii="Times New Roman" w:eastAsia="Times New Roman" w:hAnsi="Times New Roman" w:cs="Times New Roman"/>
          <w:color w:val="000000" w:themeColor="text1"/>
          <w:sz w:val="24"/>
          <w:szCs w:val="24"/>
        </w:rPr>
        <w:t xml:space="preserve">claim of SCR1,875,000 </w:t>
      </w:r>
      <w:r w:rsidR="00C250BF" w:rsidRPr="00E74004">
        <w:rPr>
          <w:rFonts w:ascii="Times New Roman" w:eastAsia="Times New Roman" w:hAnsi="Times New Roman" w:cs="Times New Roman"/>
          <w:color w:val="000000" w:themeColor="text1"/>
          <w:sz w:val="24"/>
          <w:szCs w:val="24"/>
        </w:rPr>
        <w:t>representing rent paid by the Appellant</w:t>
      </w:r>
      <w:r w:rsidR="003645A1" w:rsidRPr="00E74004">
        <w:rPr>
          <w:rFonts w:ascii="Times New Roman" w:eastAsia="Times New Roman" w:hAnsi="Times New Roman" w:cs="Times New Roman"/>
          <w:color w:val="000000" w:themeColor="text1"/>
          <w:sz w:val="24"/>
          <w:szCs w:val="24"/>
        </w:rPr>
        <w:t xml:space="preserve"> to </w:t>
      </w:r>
      <w:r w:rsidR="003645A1" w:rsidRPr="00E74004">
        <w:rPr>
          <w:rFonts w:ascii="Times New Roman" w:eastAsia="Times New Roman" w:hAnsi="Times New Roman" w:cs="Times New Roman"/>
          <w:i/>
          <w:color w:val="000000" w:themeColor="text1"/>
          <w:sz w:val="24"/>
          <w:szCs w:val="24"/>
        </w:rPr>
        <w:t>″Fish Leather &amp; Co″</w:t>
      </w:r>
      <w:r w:rsidR="003645A1" w:rsidRPr="00E74004">
        <w:rPr>
          <w:rFonts w:ascii="Times New Roman" w:eastAsia="Times New Roman" w:hAnsi="Times New Roman" w:cs="Times New Roman"/>
          <w:color w:val="000000" w:themeColor="text1"/>
          <w:sz w:val="24"/>
          <w:szCs w:val="24"/>
        </w:rPr>
        <w:t xml:space="preserve">, from January 2012, </w:t>
      </w:r>
      <w:r w:rsidR="00C250BF" w:rsidRPr="00E74004">
        <w:rPr>
          <w:rFonts w:ascii="Times New Roman" w:eastAsia="Times New Roman" w:hAnsi="Times New Roman" w:cs="Times New Roman"/>
          <w:color w:val="000000" w:themeColor="text1"/>
          <w:sz w:val="24"/>
          <w:szCs w:val="24"/>
        </w:rPr>
        <w:t xml:space="preserve"> for renting </w:t>
      </w:r>
      <w:r w:rsidR="00B05985" w:rsidRPr="00E74004">
        <w:rPr>
          <w:rFonts w:ascii="Times New Roman" w:eastAsia="Times New Roman" w:hAnsi="Times New Roman" w:cs="Times New Roman"/>
          <w:color w:val="000000" w:themeColor="text1"/>
          <w:sz w:val="24"/>
          <w:szCs w:val="24"/>
        </w:rPr>
        <w:t xml:space="preserve">commercial space at </w:t>
      </w:r>
      <w:r w:rsidR="00AD5BBA" w:rsidRPr="00AD5BBA">
        <w:rPr>
          <w:rFonts w:ascii="Times New Roman" w:eastAsia="Times New Roman" w:hAnsi="Times New Roman" w:cs="Times New Roman"/>
          <w:i/>
          <w:color w:val="000000" w:themeColor="text1"/>
          <w:sz w:val="24"/>
          <w:szCs w:val="24"/>
        </w:rPr>
        <w:t>″</w:t>
      </w:r>
      <w:r w:rsidR="00B05985" w:rsidRPr="00AD5BBA">
        <w:rPr>
          <w:rFonts w:ascii="Times New Roman" w:eastAsia="Times New Roman" w:hAnsi="Times New Roman" w:cs="Times New Roman"/>
          <w:i/>
          <w:color w:val="000000" w:themeColor="text1"/>
          <w:sz w:val="24"/>
          <w:szCs w:val="24"/>
        </w:rPr>
        <w:t>Fish</w:t>
      </w:r>
      <w:r w:rsidR="00AD5BBA" w:rsidRPr="00AD5BBA">
        <w:rPr>
          <w:rFonts w:ascii="Times New Roman" w:eastAsia="Times New Roman" w:hAnsi="Times New Roman" w:cs="Times New Roman"/>
          <w:i/>
          <w:color w:val="000000" w:themeColor="text1"/>
          <w:sz w:val="24"/>
          <w:szCs w:val="24"/>
        </w:rPr>
        <w:t xml:space="preserve"> Leather &amp; Co″</w:t>
      </w:r>
      <w:r w:rsidR="00B05985" w:rsidRPr="00E74004">
        <w:rPr>
          <w:rFonts w:ascii="Times New Roman" w:eastAsia="Times New Roman" w:hAnsi="Times New Roman" w:cs="Times New Roman"/>
          <w:color w:val="000000" w:themeColor="text1"/>
          <w:sz w:val="24"/>
          <w:szCs w:val="24"/>
        </w:rPr>
        <w:t xml:space="preserve"> to c</w:t>
      </w:r>
      <w:r w:rsidR="004B13BC" w:rsidRPr="00E74004">
        <w:rPr>
          <w:rFonts w:ascii="Times New Roman" w:eastAsia="Times New Roman" w:hAnsi="Times New Roman" w:cs="Times New Roman"/>
          <w:color w:val="000000" w:themeColor="text1"/>
          <w:sz w:val="24"/>
          <w:szCs w:val="24"/>
        </w:rPr>
        <w:t xml:space="preserve">arry out </w:t>
      </w:r>
      <w:r w:rsidR="009063A9" w:rsidRPr="00E74004">
        <w:rPr>
          <w:rFonts w:ascii="Times New Roman" w:eastAsia="Times New Roman" w:hAnsi="Times New Roman" w:cs="Times New Roman"/>
          <w:color w:val="000000" w:themeColor="text1"/>
          <w:sz w:val="24"/>
          <w:szCs w:val="24"/>
        </w:rPr>
        <w:t>its business activities; and</w:t>
      </w:r>
    </w:p>
    <w:p w14:paraId="16A5D17B" w14:textId="77777777" w:rsidR="004A1F33" w:rsidRPr="00FE74EA" w:rsidRDefault="004A1F33" w:rsidP="0000539D">
      <w:pPr>
        <w:pStyle w:val="ListParagraph"/>
        <w:widowControl w:val="0"/>
        <w:tabs>
          <w:tab w:val="left" w:pos="720"/>
          <w:tab w:val="left" w:pos="1440"/>
        </w:tabs>
        <w:autoSpaceDE w:val="0"/>
        <w:autoSpaceDN w:val="0"/>
        <w:adjustRightInd w:val="0"/>
        <w:spacing w:after="0" w:line="360" w:lineRule="auto"/>
        <w:ind w:left="1440"/>
        <w:jc w:val="both"/>
        <w:rPr>
          <w:rFonts w:ascii="Times New Roman" w:eastAsia="Times New Roman" w:hAnsi="Times New Roman" w:cs="Times New Roman"/>
          <w:color w:val="000000" w:themeColor="text1"/>
          <w:sz w:val="24"/>
          <w:szCs w:val="24"/>
        </w:rPr>
      </w:pPr>
    </w:p>
    <w:p w14:paraId="61F40108" w14:textId="518C6435" w:rsidR="009063A9" w:rsidRPr="00E74004" w:rsidRDefault="0074437A" w:rsidP="0000539D">
      <w:pPr>
        <w:pStyle w:val="ListParagraph"/>
        <w:widowControl w:val="0"/>
        <w:numPr>
          <w:ilvl w:val="0"/>
          <w:numId w:val="10"/>
        </w:numPr>
        <w:tabs>
          <w:tab w:val="left" w:pos="720"/>
          <w:tab w:val="left" w:pos="1440"/>
        </w:tabs>
        <w:autoSpaceDE w:val="0"/>
        <w:autoSpaceDN w:val="0"/>
        <w:adjustRightInd w:val="0"/>
        <w:spacing w:line="360" w:lineRule="auto"/>
        <w:ind w:left="1440" w:hanging="720"/>
        <w:jc w:val="both"/>
        <w:rPr>
          <w:rFonts w:ascii="Times New Roman" w:eastAsia="Times New Roman" w:hAnsi="Times New Roman" w:cs="Times New Roman"/>
          <w:color w:val="000000" w:themeColor="text1"/>
          <w:sz w:val="24"/>
          <w:szCs w:val="24"/>
        </w:rPr>
      </w:pPr>
      <w:r w:rsidRPr="00E74004">
        <w:rPr>
          <w:rFonts w:ascii="Times New Roman" w:eastAsia="Times New Roman" w:hAnsi="Times New Roman" w:cs="Times New Roman"/>
          <w:color w:val="000000" w:themeColor="text1"/>
          <w:sz w:val="24"/>
          <w:szCs w:val="24"/>
        </w:rPr>
        <w:t>t</w:t>
      </w:r>
      <w:r w:rsidR="009063A9" w:rsidRPr="00E74004">
        <w:rPr>
          <w:rFonts w:ascii="Times New Roman" w:eastAsia="Times New Roman" w:hAnsi="Times New Roman" w:cs="Times New Roman"/>
          <w:color w:val="000000" w:themeColor="text1"/>
          <w:sz w:val="24"/>
          <w:szCs w:val="24"/>
        </w:rPr>
        <w:t xml:space="preserve">he </w:t>
      </w:r>
      <w:r w:rsidRPr="00E74004">
        <w:rPr>
          <w:rFonts w:ascii="Times New Roman" w:eastAsia="Times New Roman" w:hAnsi="Times New Roman" w:cs="Times New Roman"/>
          <w:color w:val="000000" w:themeColor="text1"/>
          <w:sz w:val="24"/>
          <w:szCs w:val="24"/>
        </w:rPr>
        <w:t>Appellant's claim for special damage</w:t>
      </w:r>
      <w:r w:rsidR="009063A9" w:rsidRPr="00E74004">
        <w:rPr>
          <w:rFonts w:ascii="Times New Roman" w:eastAsia="Times New Roman" w:hAnsi="Times New Roman" w:cs="Times New Roman"/>
          <w:color w:val="000000" w:themeColor="text1"/>
          <w:sz w:val="24"/>
          <w:szCs w:val="24"/>
        </w:rPr>
        <w:t xml:space="preserve"> in the sum of SCR200,000.</w:t>
      </w:r>
    </w:p>
    <w:p w14:paraId="53C23B14" w14:textId="2DD5139D" w:rsidR="00EA33F1" w:rsidRDefault="00683497" w:rsidP="0000539D">
      <w:pPr>
        <w:pStyle w:val="JudgmentText"/>
        <w:numPr>
          <w:ilvl w:val="0"/>
          <w:numId w:val="11"/>
        </w:numPr>
        <w:ind w:left="720" w:hanging="720"/>
        <w:rPr>
          <w:color w:val="000000" w:themeColor="text1"/>
        </w:rPr>
      </w:pPr>
      <w:r w:rsidRPr="00EA33F1">
        <w:rPr>
          <w:color w:val="000000" w:themeColor="text1"/>
        </w:rPr>
        <w:t>Concerning</w:t>
      </w:r>
      <w:r w:rsidR="009063A9" w:rsidRPr="00EA33F1">
        <w:rPr>
          <w:color w:val="000000" w:themeColor="text1"/>
        </w:rPr>
        <w:t xml:space="preserve"> the Appellant's claim for rent</w:t>
      </w:r>
      <w:r w:rsidR="0074437A" w:rsidRPr="00EA33F1">
        <w:rPr>
          <w:color w:val="000000" w:themeColor="text1"/>
        </w:rPr>
        <w:t xml:space="preserve"> in the sum of SCR1,875,000</w:t>
      </w:r>
      <w:r w:rsidR="00B05985" w:rsidRPr="00EA33F1">
        <w:rPr>
          <w:color w:val="000000" w:themeColor="text1"/>
        </w:rPr>
        <w:t>, the learned</w:t>
      </w:r>
      <w:r w:rsidR="00394E34" w:rsidRPr="00EA33F1">
        <w:rPr>
          <w:color w:val="000000" w:themeColor="text1"/>
        </w:rPr>
        <w:t xml:space="preserve"> trial</w:t>
      </w:r>
      <w:r w:rsidR="00B05985" w:rsidRPr="00EA33F1">
        <w:rPr>
          <w:color w:val="000000" w:themeColor="text1"/>
        </w:rPr>
        <w:t xml:space="preserve"> Judge </w:t>
      </w:r>
      <w:r w:rsidR="00FE74EA">
        <w:rPr>
          <w:color w:val="000000" w:themeColor="text1"/>
        </w:rPr>
        <w:t>held</w:t>
      </w:r>
      <w:r w:rsidR="00FE74EA" w:rsidRPr="00EA33F1">
        <w:rPr>
          <w:color w:val="000000" w:themeColor="text1"/>
        </w:rPr>
        <w:t xml:space="preserve"> </w:t>
      </w:r>
      <w:r w:rsidR="00FE1EA7" w:rsidRPr="00EA33F1">
        <w:rPr>
          <w:color w:val="000000" w:themeColor="text1"/>
        </w:rPr>
        <w:t xml:space="preserve">that </w:t>
      </w:r>
      <w:r w:rsidR="00953FD9" w:rsidRPr="00EA33F1">
        <w:rPr>
          <w:color w:val="000000" w:themeColor="text1"/>
        </w:rPr>
        <w:t xml:space="preserve">the Appellant was claiming </w:t>
      </w:r>
      <w:r w:rsidR="0074437A" w:rsidRPr="00EA33F1">
        <w:rPr>
          <w:color w:val="000000" w:themeColor="text1"/>
        </w:rPr>
        <w:t>that sum</w:t>
      </w:r>
      <w:r w:rsidR="00953FD9" w:rsidRPr="00EA33F1">
        <w:rPr>
          <w:color w:val="000000" w:themeColor="text1"/>
        </w:rPr>
        <w:t xml:space="preserve"> from January 2012 until the filing of its plaint. </w:t>
      </w:r>
      <w:r w:rsidR="00937465" w:rsidRPr="00EA33F1">
        <w:rPr>
          <w:color w:val="000000" w:themeColor="text1"/>
        </w:rPr>
        <w:t>S</w:t>
      </w:r>
      <w:r w:rsidR="00953FD9" w:rsidRPr="00EA33F1">
        <w:rPr>
          <w:color w:val="000000" w:themeColor="text1"/>
        </w:rPr>
        <w:t xml:space="preserve">he </w:t>
      </w:r>
      <w:r w:rsidR="004A1F33">
        <w:rPr>
          <w:color w:val="000000" w:themeColor="text1"/>
        </w:rPr>
        <w:t xml:space="preserve">went on to </w:t>
      </w:r>
      <w:r w:rsidR="00953FD9" w:rsidRPr="00EA33F1">
        <w:rPr>
          <w:color w:val="000000" w:themeColor="text1"/>
        </w:rPr>
        <w:t xml:space="preserve">conclude that, </w:t>
      </w:r>
      <w:r w:rsidR="009063A9" w:rsidRPr="00EA33F1">
        <w:rPr>
          <w:color w:val="000000" w:themeColor="text1"/>
        </w:rPr>
        <w:t xml:space="preserve">as </w:t>
      </w:r>
      <w:r w:rsidR="00394E34" w:rsidRPr="00EA33F1">
        <w:rPr>
          <w:color w:val="000000" w:themeColor="text1"/>
        </w:rPr>
        <w:t xml:space="preserve">the </w:t>
      </w:r>
      <w:r w:rsidR="009063A9" w:rsidRPr="00EA33F1">
        <w:rPr>
          <w:color w:val="000000" w:themeColor="text1"/>
        </w:rPr>
        <w:t>Appellant</w:t>
      </w:r>
      <w:r w:rsidR="000B09A7" w:rsidRPr="00EA33F1">
        <w:rPr>
          <w:color w:val="000000" w:themeColor="text1"/>
        </w:rPr>
        <w:t xml:space="preserve"> had been carrying out</w:t>
      </w:r>
      <w:r w:rsidR="00B05985" w:rsidRPr="00EA33F1">
        <w:rPr>
          <w:color w:val="000000" w:themeColor="text1"/>
        </w:rPr>
        <w:t xml:space="preserve"> commercial activities on the leased premises </w:t>
      </w:r>
      <w:r w:rsidR="00953FD9" w:rsidRPr="00EA33F1">
        <w:rPr>
          <w:color w:val="000000" w:themeColor="text1"/>
        </w:rPr>
        <w:t xml:space="preserve">from 2013 to 2016, the rent amount </w:t>
      </w:r>
      <w:r w:rsidR="0074437A" w:rsidRPr="00EA33F1">
        <w:rPr>
          <w:color w:val="000000" w:themeColor="text1"/>
        </w:rPr>
        <w:t>claimed for that</w:t>
      </w:r>
      <w:r w:rsidR="00AD5BBA" w:rsidRPr="00EA33F1">
        <w:rPr>
          <w:color w:val="000000" w:themeColor="text1"/>
        </w:rPr>
        <w:t xml:space="preserve"> period should</w:t>
      </w:r>
      <w:r w:rsidR="00B05985" w:rsidRPr="00EA33F1">
        <w:rPr>
          <w:color w:val="000000" w:themeColor="text1"/>
        </w:rPr>
        <w:t xml:space="preserve"> be deducted from the </w:t>
      </w:r>
      <w:r w:rsidR="00802BC4" w:rsidRPr="00EA33F1">
        <w:rPr>
          <w:color w:val="000000" w:themeColor="text1"/>
        </w:rPr>
        <w:t>amount</w:t>
      </w:r>
      <w:r w:rsidR="00B05985" w:rsidRPr="00EA33F1">
        <w:rPr>
          <w:color w:val="000000" w:themeColor="text1"/>
        </w:rPr>
        <w:t xml:space="preserve"> claimed</w:t>
      </w:r>
      <w:r w:rsidR="001C0FD0" w:rsidRPr="00EA33F1">
        <w:rPr>
          <w:color w:val="000000" w:themeColor="text1"/>
        </w:rPr>
        <w:t xml:space="preserve">. </w:t>
      </w:r>
      <w:r w:rsidR="003D643C" w:rsidRPr="00EA33F1">
        <w:rPr>
          <w:color w:val="000000" w:themeColor="text1"/>
        </w:rPr>
        <w:t xml:space="preserve">She went on to state </w:t>
      </w:r>
      <w:r w:rsidR="004351EF">
        <w:rPr>
          <w:color w:val="000000" w:themeColor="text1"/>
        </w:rPr>
        <w:t xml:space="preserve">that </w:t>
      </w:r>
      <w:r w:rsidR="001C0FD0" w:rsidRPr="00EA33F1">
        <w:rPr>
          <w:i/>
          <w:color w:val="000000" w:themeColor="text1"/>
        </w:rPr>
        <w:t>″the equivalent shall be paid accordingly by the Defendant to the Plaintiff″</w:t>
      </w:r>
      <w:r w:rsidR="001C0FD0" w:rsidRPr="00EA33F1">
        <w:rPr>
          <w:color w:val="000000" w:themeColor="text1"/>
        </w:rPr>
        <w:t xml:space="preserve">. </w:t>
      </w:r>
    </w:p>
    <w:p w14:paraId="566D04A0" w14:textId="5AF58209" w:rsidR="00EA33F1" w:rsidRDefault="009567C5" w:rsidP="0000539D">
      <w:pPr>
        <w:pStyle w:val="JudgmentText"/>
        <w:numPr>
          <w:ilvl w:val="0"/>
          <w:numId w:val="11"/>
        </w:numPr>
        <w:ind w:left="720" w:hanging="720"/>
        <w:rPr>
          <w:color w:val="000000" w:themeColor="text1"/>
        </w:rPr>
      </w:pPr>
      <w:r w:rsidRPr="00EA33F1">
        <w:rPr>
          <w:color w:val="000000" w:themeColor="text1"/>
        </w:rPr>
        <w:t>Concerning</w:t>
      </w:r>
      <w:r w:rsidR="00B05985" w:rsidRPr="00EA33F1">
        <w:rPr>
          <w:color w:val="000000" w:themeColor="text1"/>
        </w:rPr>
        <w:t xml:space="preserve"> the claim for</w:t>
      </w:r>
      <w:r w:rsidR="0074437A" w:rsidRPr="00EA33F1">
        <w:rPr>
          <w:color w:val="000000" w:themeColor="text1"/>
        </w:rPr>
        <w:t xml:space="preserve"> special damage</w:t>
      </w:r>
      <w:r w:rsidR="004D11F4" w:rsidRPr="00EA33F1">
        <w:rPr>
          <w:color w:val="000000" w:themeColor="text1"/>
        </w:rPr>
        <w:t xml:space="preserve"> in the sum of SCR200,000</w:t>
      </w:r>
      <w:r w:rsidR="000A4DCA">
        <w:rPr>
          <w:color w:val="000000" w:themeColor="text1"/>
        </w:rPr>
        <w:t>,</w:t>
      </w:r>
      <w:r w:rsidR="004D11F4" w:rsidRPr="00EA33F1">
        <w:rPr>
          <w:color w:val="000000" w:themeColor="text1"/>
        </w:rPr>
        <w:t xml:space="preserve"> </w:t>
      </w:r>
      <w:r w:rsidR="0074437A" w:rsidRPr="00EA33F1">
        <w:rPr>
          <w:color w:val="000000" w:themeColor="text1"/>
        </w:rPr>
        <w:t>the learned trial Judge concluded that the Appellant was entitled to special damages</w:t>
      </w:r>
      <w:r w:rsidRPr="00EA33F1">
        <w:rPr>
          <w:color w:val="000000" w:themeColor="text1"/>
        </w:rPr>
        <w:t xml:space="preserve"> </w:t>
      </w:r>
      <w:r w:rsidR="00F75107" w:rsidRPr="00EA33F1">
        <w:rPr>
          <w:color w:val="000000" w:themeColor="text1"/>
        </w:rPr>
        <w:t xml:space="preserve">because </w:t>
      </w:r>
      <w:r w:rsidRPr="00EA33F1">
        <w:rPr>
          <w:color w:val="000000" w:themeColor="text1"/>
        </w:rPr>
        <w:t xml:space="preserve">the Respondent had acted in </w:t>
      </w:r>
      <w:r w:rsidR="006F5F7F" w:rsidRPr="00EA33F1">
        <w:rPr>
          <w:color w:val="000000" w:themeColor="text1"/>
        </w:rPr>
        <w:t>bad faith in its dealings and, thus, prevented</w:t>
      </w:r>
      <w:r w:rsidRPr="00EA33F1">
        <w:rPr>
          <w:color w:val="000000" w:themeColor="text1"/>
        </w:rPr>
        <w:t xml:space="preserve"> the Appellant from applying for the certificate of completion timeously. Hence, she made an award of </w:t>
      </w:r>
      <w:r w:rsidR="0033267B" w:rsidRPr="00EA33F1">
        <w:rPr>
          <w:color w:val="000000" w:themeColor="text1"/>
        </w:rPr>
        <w:t>SCR75,000 as special damages in all the circumstances of the case.</w:t>
      </w:r>
      <w:r w:rsidR="00197E5F" w:rsidRPr="00EA33F1">
        <w:rPr>
          <w:color w:val="000000" w:themeColor="text1"/>
        </w:rPr>
        <w:t xml:space="preserve"> The Appellant has challenged this finding and award of the learned</w:t>
      </w:r>
      <w:r w:rsidR="00933415" w:rsidRPr="00EA33F1">
        <w:rPr>
          <w:color w:val="000000" w:themeColor="text1"/>
        </w:rPr>
        <w:t xml:space="preserve"> trial</w:t>
      </w:r>
      <w:r w:rsidR="00197E5F" w:rsidRPr="00EA33F1">
        <w:rPr>
          <w:color w:val="000000" w:themeColor="text1"/>
        </w:rPr>
        <w:t xml:space="preserve"> Judge.</w:t>
      </w:r>
    </w:p>
    <w:p w14:paraId="4E55FE48" w14:textId="77777777" w:rsidR="00EA33F1" w:rsidRDefault="009A1836" w:rsidP="0000539D">
      <w:pPr>
        <w:pStyle w:val="JudgmentText"/>
        <w:numPr>
          <w:ilvl w:val="0"/>
          <w:numId w:val="11"/>
        </w:numPr>
        <w:ind w:left="720" w:hanging="720"/>
        <w:rPr>
          <w:color w:val="000000" w:themeColor="text1"/>
        </w:rPr>
      </w:pPr>
      <w:r w:rsidRPr="00EA33F1">
        <w:rPr>
          <w:color w:val="000000" w:themeColor="text1"/>
        </w:rPr>
        <w:t>As for the counterclaim</w:t>
      </w:r>
      <w:r w:rsidR="000A18C1" w:rsidRPr="00EA33F1">
        <w:rPr>
          <w:color w:val="000000" w:themeColor="text1"/>
        </w:rPr>
        <w:t>, the learned trial Judge</w:t>
      </w:r>
      <w:r w:rsidR="00297319" w:rsidRPr="00EA33F1">
        <w:rPr>
          <w:color w:val="000000" w:themeColor="text1"/>
        </w:rPr>
        <w:t xml:space="preserve"> considered the claim o</w:t>
      </w:r>
      <w:r w:rsidR="003547A2" w:rsidRPr="00EA33F1">
        <w:rPr>
          <w:color w:val="000000" w:themeColor="text1"/>
        </w:rPr>
        <w:t>f the Respondent</w:t>
      </w:r>
      <w:r w:rsidR="00297319" w:rsidRPr="00EA33F1">
        <w:rPr>
          <w:color w:val="000000" w:themeColor="text1"/>
        </w:rPr>
        <w:t xml:space="preserve"> that it had invested SCR3,000,000 on the leased premises</w:t>
      </w:r>
      <w:r w:rsidRPr="00EA33F1">
        <w:rPr>
          <w:color w:val="000000" w:themeColor="text1"/>
        </w:rPr>
        <w:t xml:space="preserve">. </w:t>
      </w:r>
      <w:r w:rsidR="00297319" w:rsidRPr="00EA33F1">
        <w:rPr>
          <w:color w:val="000000" w:themeColor="text1"/>
        </w:rPr>
        <w:t xml:space="preserve">Based on exhibit P1, she </w:t>
      </w:r>
      <w:r w:rsidR="00297319" w:rsidRPr="00EA33F1">
        <w:rPr>
          <w:color w:val="000000" w:themeColor="text1"/>
        </w:rPr>
        <w:lastRenderedPageBreak/>
        <w:t>concluded</w:t>
      </w:r>
      <w:r w:rsidR="009875A8" w:rsidRPr="00EA33F1">
        <w:rPr>
          <w:color w:val="000000" w:themeColor="text1"/>
        </w:rPr>
        <w:t xml:space="preserve"> that it was undisputed that </w:t>
      </w:r>
      <w:r w:rsidRPr="00EA33F1">
        <w:rPr>
          <w:color w:val="000000" w:themeColor="text1"/>
        </w:rPr>
        <w:t xml:space="preserve">the Respondent had completed </w:t>
      </w:r>
      <w:r w:rsidR="009875A8" w:rsidRPr="00EA33F1">
        <w:rPr>
          <w:color w:val="000000" w:themeColor="text1"/>
        </w:rPr>
        <w:t>a substanti</w:t>
      </w:r>
      <w:r w:rsidRPr="00EA33F1">
        <w:rPr>
          <w:color w:val="000000" w:themeColor="text1"/>
        </w:rPr>
        <w:t xml:space="preserve">al amount of </w:t>
      </w:r>
      <w:r w:rsidR="00297319" w:rsidRPr="00EA33F1">
        <w:rPr>
          <w:color w:val="000000" w:themeColor="text1"/>
        </w:rPr>
        <w:t xml:space="preserve">works </w:t>
      </w:r>
      <w:r w:rsidR="009875A8" w:rsidRPr="00EA33F1">
        <w:rPr>
          <w:color w:val="000000" w:themeColor="text1"/>
        </w:rPr>
        <w:t xml:space="preserve">on the </w:t>
      </w:r>
      <w:r w:rsidR="00D22DE6" w:rsidRPr="00EA33F1">
        <w:rPr>
          <w:color w:val="000000" w:themeColor="text1"/>
        </w:rPr>
        <w:t>uncompleted commercial building. Thus, she ordered the Appellant</w:t>
      </w:r>
      <w:r w:rsidR="009875A8" w:rsidRPr="00EA33F1">
        <w:rPr>
          <w:color w:val="000000" w:themeColor="text1"/>
        </w:rPr>
        <w:t xml:space="preserve"> to pay the </w:t>
      </w:r>
      <w:r w:rsidR="00D22DE6" w:rsidRPr="00EA33F1">
        <w:rPr>
          <w:color w:val="000000" w:themeColor="text1"/>
        </w:rPr>
        <w:t xml:space="preserve">Respondent </w:t>
      </w:r>
      <w:r w:rsidR="009875A8" w:rsidRPr="00EA33F1">
        <w:rPr>
          <w:color w:val="000000" w:themeColor="text1"/>
        </w:rPr>
        <w:t>the sum of SCR2,53</w:t>
      </w:r>
      <w:r w:rsidR="00D22DE6" w:rsidRPr="00EA33F1">
        <w:rPr>
          <w:color w:val="000000" w:themeColor="text1"/>
        </w:rPr>
        <w:t xml:space="preserve">1,348 invested by the Respondent </w:t>
      </w:r>
      <w:r w:rsidR="009875A8" w:rsidRPr="00EA33F1">
        <w:rPr>
          <w:color w:val="000000" w:themeColor="text1"/>
        </w:rPr>
        <w:t xml:space="preserve">on the commercial building before </w:t>
      </w:r>
      <w:r w:rsidR="00D22DE6" w:rsidRPr="00EA33F1">
        <w:rPr>
          <w:color w:val="000000" w:themeColor="text1"/>
        </w:rPr>
        <w:t>its completion by the Appellant</w:t>
      </w:r>
      <w:r w:rsidR="006730BE" w:rsidRPr="00EA33F1">
        <w:rPr>
          <w:color w:val="000000" w:themeColor="text1"/>
        </w:rPr>
        <w:t>.</w:t>
      </w:r>
      <w:r w:rsidR="009875A8" w:rsidRPr="00EA33F1">
        <w:rPr>
          <w:color w:val="000000" w:themeColor="text1"/>
        </w:rPr>
        <w:t xml:space="preserve"> </w:t>
      </w:r>
      <w:r w:rsidR="00197E5F" w:rsidRPr="00EA33F1">
        <w:rPr>
          <w:color w:val="000000" w:themeColor="text1"/>
        </w:rPr>
        <w:t>The Respondent has challenged this award.</w:t>
      </w:r>
    </w:p>
    <w:p w14:paraId="2FD6FA2C" w14:textId="178A780D" w:rsidR="00B578C9" w:rsidRPr="00EA33F1" w:rsidRDefault="009875A8" w:rsidP="0000539D">
      <w:pPr>
        <w:pStyle w:val="JudgmentText"/>
        <w:numPr>
          <w:ilvl w:val="0"/>
          <w:numId w:val="11"/>
        </w:numPr>
        <w:ind w:left="720" w:hanging="720"/>
        <w:rPr>
          <w:color w:val="000000" w:themeColor="text1"/>
        </w:rPr>
      </w:pPr>
      <w:r w:rsidRPr="00EA33F1">
        <w:rPr>
          <w:color w:val="000000" w:themeColor="text1"/>
        </w:rPr>
        <w:t xml:space="preserve">The learned </w:t>
      </w:r>
      <w:r w:rsidR="00937465" w:rsidRPr="00EA33F1">
        <w:rPr>
          <w:color w:val="000000" w:themeColor="text1"/>
        </w:rPr>
        <w:t xml:space="preserve">trial </w:t>
      </w:r>
      <w:r w:rsidRPr="00EA33F1">
        <w:rPr>
          <w:color w:val="000000" w:themeColor="text1"/>
        </w:rPr>
        <w:t xml:space="preserve">Judge </w:t>
      </w:r>
      <w:r w:rsidR="00937465" w:rsidRPr="00EA33F1">
        <w:rPr>
          <w:color w:val="000000" w:themeColor="text1"/>
        </w:rPr>
        <w:t>concluded that the Respondent was not entitled to special damage because it had</w:t>
      </w:r>
      <w:r w:rsidRPr="00EA33F1">
        <w:rPr>
          <w:color w:val="000000" w:themeColor="text1"/>
        </w:rPr>
        <w:t xml:space="preserve"> failed to prove its claim for </w:t>
      </w:r>
      <w:r w:rsidR="00AD5BBA" w:rsidRPr="00EA33F1">
        <w:rPr>
          <w:color w:val="000000" w:themeColor="text1"/>
        </w:rPr>
        <w:t>special damage</w:t>
      </w:r>
      <w:r w:rsidR="00D22DE6" w:rsidRPr="00EA33F1">
        <w:rPr>
          <w:color w:val="000000" w:themeColor="text1"/>
        </w:rPr>
        <w:t>.</w:t>
      </w:r>
      <w:r w:rsidR="00197E5F" w:rsidRPr="00EA33F1">
        <w:rPr>
          <w:color w:val="000000" w:themeColor="text1"/>
        </w:rPr>
        <w:t xml:space="preserve"> There was no challenge to </w:t>
      </w:r>
      <w:r w:rsidR="00217E98">
        <w:rPr>
          <w:color w:val="000000" w:themeColor="text1"/>
        </w:rPr>
        <w:t>this</w:t>
      </w:r>
      <w:r w:rsidR="00217E98" w:rsidRPr="00EA33F1">
        <w:rPr>
          <w:color w:val="000000" w:themeColor="text1"/>
        </w:rPr>
        <w:t xml:space="preserve"> </w:t>
      </w:r>
      <w:r w:rsidR="00197E5F" w:rsidRPr="00EA33F1">
        <w:rPr>
          <w:color w:val="000000" w:themeColor="text1"/>
        </w:rPr>
        <w:t xml:space="preserve">finding. </w:t>
      </w:r>
    </w:p>
    <w:p w14:paraId="17E648A0" w14:textId="6DF3EFCD" w:rsidR="00121E5D" w:rsidRPr="00EA33F1" w:rsidRDefault="00B578C9" w:rsidP="00EA33F1">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b/>
          <w:i/>
          <w:color w:val="000000" w:themeColor="text1"/>
          <w:sz w:val="24"/>
          <w:szCs w:val="24"/>
        </w:rPr>
      </w:pPr>
      <w:r w:rsidRPr="00B578C9">
        <w:rPr>
          <w:rFonts w:ascii="Times New Roman" w:eastAsia="Times New Roman" w:hAnsi="Times New Roman" w:cs="Times New Roman"/>
          <w:b/>
          <w:i/>
          <w:color w:val="000000" w:themeColor="text1"/>
          <w:sz w:val="24"/>
          <w:szCs w:val="24"/>
        </w:rPr>
        <w:t>The appeal and cross-appeal</w:t>
      </w:r>
    </w:p>
    <w:p w14:paraId="686E6A4D" w14:textId="18865CE2" w:rsidR="00B05985" w:rsidRPr="00EA33F1" w:rsidRDefault="00B05985" w:rsidP="0000539D">
      <w:pPr>
        <w:pStyle w:val="JudgmentText"/>
        <w:numPr>
          <w:ilvl w:val="0"/>
          <w:numId w:val="11"/>
        </w:numPr>
        <w:ind w:left="720" w:hanging="720"/>
        <w:rPr>
          <w:color w:val="000000" w:themeColor="text1"/>
        </w:rPr>
      </w:pPr>
      <w:r w:rsidRPr="00B05985">
        <w:rPr>
          <w:color w:val="000000" w:themeColor="text1"/>
        </w:rPr>
        <w:t>The Appellant dissatisfied with the findings</w:t>
      </w:r>
      <w:r w:rsidR="00FB100B">
        <w:rPr>
          <w:color w:val="000000" w:themeColor="text1"/>
        </w:rPr>
        <w:t xml:space="preserve"> of the learned trial Judge</w:t>
      </w:r>
      <w:r w:rsidRPr="00B05985">
        <w:rPr>
          <w:color w:val="000000" w:themeColor="text1"/>
        </w:rPr>
        <w:t xml:space="preserve"> has appealed ag</w:t>
      </w:r>
      <w:r w:rsidR="009875A8">
        <w:rPr>
          <w:color w:val="000000" w:themeColor="text1"/>
        </w:rPr>
        <w:t>a</w:t>
      </w:r>
      <w:r w:rsidRPr="00B05985">
        <w:rPr>
          <w:color w:val="000000" w:themeColor="text1"/>
        </w:rPr>
        <w:t>inst them on the following</w:t>
      </w:r>
      <w:r w:rsidR="006E6176">
        <w:rPr>
          <w:color w:val="000000" w:themeColor="text1"/>
        </w:rPr>
        <w:t xml:space="preserve"> six</w:t>
      </w:r>
      <w:r w:rsidRPr="00B05985">
        <w:rPr>
          <w:color w:val="000000" w:themeColor="text1"/>
        </w:rPr>
        <w:t xml:space="preserve"> grounds</w:t>
      </w:r>
      <w:r w:rsidR="006E6176">
        <w:rPr>
          <w:color w:val="000000" w:themeColor="text1"/>
        </w:rPr>
        <w:t xml:space="preserve"> of appeal</w:t>
      </w:r>
      <w:r w:rsidRPr="00B05985">
        <w:rPr>
          <w:color w:val="000000" w:themeColor="text1"/>
        </w:rPr>
        <w:t xml:space="preserve"> </w:t>
      </w:r>
      <w:r>
        <w:rPr>
          <w:color w:val="000000" w:themeColor="text1"/>
        </w:rPr>
        <w:t>―</w:t>
      </w:r>
    </w:p>
    <w:p w14:paraId="2DACABB5" w14:textId="62AD226F"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sidRPr="00B05985">
        <w:rPr>
          <w:rFonts w:ascii="Times New Roman" w:eastAsia="Times New Roman" w:hAnsi="Times New Roman" w:cs="Times New Roman"/>
          <w:i/>
          <w:color w:val="000000" w:themeColor="text1"/>
          <w:sz w:val="24"/>
          <w:szCs w:val="24"/>
        </w:rPr>
        <w:t>″1.</w:t>
      </w:r>
      <w:r w:rsidRPr="00B05985">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i/>
          <w:color w:val="000000" w:themeColor="text1"/>
          <w:sz w:val="24"/>
          <w:szCs w:val="24"/>
        </w:rPr>
        <w:t>The learned Judge erred in fact and in law in making the final damages award in the case;</w:t>
      </w:r>
    </w:p>
    <w:p w14:paraId="24899A06" w14:textId="77777777"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4DE6928C" w14:textId="36D02C77"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b/>
        <w:t>a. in failing to make a final finding of the exact award to be made to each party to the suit;</w:t>
      </w:r>
    </w:p>
    <w:p w14:paraId="1B628775" w14:textId="77777777" w:rsidR="00E4221A" w:rsidRDefault="00E4221A"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6B46AD8A" w14:textId="323FDB80"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b/>
        <w:t>b. in failing to take note that the Plaintiff was required</w:t>
      </w:r>
      <w:r w:rsidR="00802BC4">
        <w:rPr>
          <w:rFonts w:ascii="Times New Roman" w:eastAsia="Times New Roman" w:hAnsi="Times New Roman" w:cs="Times New Roman"/>
          <w:i/>
          <w:color w:val="000000" w:themeColor="text1"/>
          <w:sz w:val="24"/>
          <w:szCs w:val="24"/>
        </w:rPr>
        <w:t xml:space="preserve"> to and did finish</w:t>
      </w:r>
      <w:r>
        <w:rPr>
          <w:rFonts w:ascii="Times New Roman" w:eastAsia="Times New Roman" w:hAnsi="Times New Roman" w:cs="Times New Roman"/>
          <w:i/>
          <w:color w:val="000000" w:themeColor="text1"/>
          <w:sz w:val="24"/>
          <w:szCs w:val="24"/>
        </w:rPr>
        <w:t xml:space="preserve"> the incomplete building at its own costs as s</w:t>
      </w:r>
      <w:r w:rsidR="00802BC4">
        <w:rPr>
          <w:rFonts w:ascii="Times New Roman" w:eastAsia="Times New Roman" w:hAnsi="Times New Roman" w:cs="Times New Roman"/>
          <w:i/>
          <w:color w:val="000000" w:themeColor="text1"/>
          <w:sz w:val="24"/>
          <w:szCs w:val="24"/>
        </w:rPr>
        <w:t>et</w:t>
      </w:r>
      <w:r>
        <w:rPr>
          <w:rFonts w:ascii="Times New Roman" w:eastAsia="Times New Roman" w:hAnsi="Times New Roman" w:cs="Times New Roman"/>
          <w:i/>
          <w:color w:val="000000" w:themeColor="text1"/>
          <w:sz w:val="24"/>
          <w:szCs w:val="24"/>
        </w:rPr>
        <w:t xml:space="preserve"> out in the quantity surveying report which report she has relied on </w:t>
      </w:r>
      <w:r w:rsidR="00E4221A">
        <w:rPr>
          <w:rFonts w:ascii="Times New Roman" w:eastAsia="Times New Roman" w:hAnsi="Times New Roman" w:cs="Times New Roman"/>
          <w:i/>
          <w:color w:val="000000" w:themeColor="text1"/>
          <w:sz w:val="24"/>
          <w:szCs w:val="24"/>
        </w:rPr>
        <w:t xml:space="preserve">to </w:t>
      </w:r>
      <w:r>
        <w:rPr>
          <w:rFonts w:ascii="Times New Roman" w:eastAsia="Times New Roman" w:hAnsi="Times New Roman" w:cs="Times New Roman"/>
          <w:i/>
          <w:color w:val="000000" w:themeColor="text1"/>
          <w:sz w:val="24"/>
          <w:szCs w:val="24"/>
        </w:rPr>
        <w:t>make a finding for the damages due to the Respondent;</w:t>
      </w:r>
    </w:p>
    <w:p w14:paraId="5927B08E" w14:textId="77777777" w:rsidR="00E4221A" w:rsidRDefault="00E4221A"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704906CB" w14:textId="2B087084"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b/>
        <w:t>c. in failing to consider that if she found that the Fish Leather rent should be reduced because Appellant was using the premises for 3 years</w:t>
      </w:r>
      <w:r w:rsidR="00B578C9">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 xml:space="preserve"> th</w:t>
      </w:r>
      <w:r w:rsidR="00B578C9">
        <w:rPr>
          <w:rFonts w:ascii="Times New Roman" w:eastAsia="Times New Roman" w:hAnsi="Times New Roman" w:cs="Times New Roman"/>
          <w:i/>
          <w:color w:val="000000" w:themeColor="text1"/>
          <w:sz w:val="24"/>
          <w:szCs w:val="24"/>
        </w:rPr>
        <w:t>e</w:t>
      </w:r>
      <w:r>
        <w:rPr>
          <w:rFonts w:ascii="Times New Roman" w:eastAsia="Times New Roman" w:hAnsi="Times New Roman" w:cs="Times New Roman"/>
          <w:i/>
          <w:color w:val="000000" w:themeColor="text1"/>
          <w:sz w:val="24"/>
          <w:szCs w:val="24"/>
        </w:rPr>
        <w:t>n an equal deduction should have been made for the Respondent</w:t>
      </w:r>
      <w:r w:rsidR="00716A4F" w:rsidRPr="00A64043">
        <w:rPr>
          <w:color w:val="000000" w:themeColor="text1"/>
        </w:rPr>
        <w:t>'</w:t>
      </w:r>
      <w:r>
        <w:rPr>
          <w:rFonts w:ascii="Times New Roman" w:eastAsia="Times New Roman" w:hAnsi="Times New Roman" w:cs="Times New Roman"/>
          <w:i/>
          <w:color w:val="000000" w:themeColor="text1"/>
          <w:sz w:val="24"/>
          <w:szCs w:val="24"/>
        </w:rPr>
        <w:t>s fully fledged Carpentry Workshop running at the same time to reduce the award to the Respondent.</w:t>
      </w:r>
    </w:p>
    <w:p w14:paraId="1F44544B" w14:textId="77777777" w:rsidR="00E4221A" w:rsidRDefault="00E4221A"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5540C204" w14:textId="3265F14F" w:rsidR="00802BC4" w:rsidRDefault="00B05985" w:rsidP="00802BC4">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b/>
        <w:t>d. In not considering that the Defence is scant and f</w:t>
      </w:r>
      <w:r w:rsidR="006E6176">
        <w:rPr>
          <w:rFonts w:ascii="Times New Roman" w:eastAsia="Times New Roman" w:hAnsi="Times New Roman" w:cs="Times New Roman"/>
          <w:i/>
          <w:color w:val="000000" w:themeColor="text1"/>
          <w:sz w:val="24"/>
          <w:szCs w:val="24"/>
        </w:rPr>
        <w:t>ai</w:t>
      </w:r>
      <w:r>
        <w:rPr>
          <w:rFonts w:ascii="Times New Roman" w:eastAsia="Times New Roman" w:hAnsi="Times New Roman" w:cs="Times New Roman"/>
          <w:i/>
          <w:color w:val="000000" w:themeColor="text1"/>
          <w:sz w:val="24"/>
          <w:szCs w:val="24"/>
        </w:rPr>
        <w:t>ls to address the issues rai</w:t>
      </w:r>
      <w:r w:rsidR="006E6176">
        <w:rPr>
          <w:rFonts w:ascii="Times New Roman" w:eastAsia="Times New Roman" w:hAnsi="Times New Roman" w:cs="Times New Roman"/>
          <w:i/>
          <w:color w:val="000000" w:themeColor="text1"/>
          <w:sz w:val="24"/>
          <w:szCs w:val="24"/>
        </w:rPr>
        <w:t>s</w:t>
      </w:r>
      <w:r>
        <w:rPr>
          <w:rFonts w:ascii="Times New Roman" w:eastAsia="Times New Roman" w:hAnsi="Times New Roman" w:cs="Times New Roman"/>
          <w:i/>
          <w:color w:val="000000" w:themeColor="text1"/>
          <w:sz w:val="24"/>
          <w:szCs w:val="24"/>
        </w:rPr>
        <w:t xml:space="preserve">ed in the Plaint most importantly Paragraph 9(c) of the Plaint where the Plaint is deemed to be admitted in that respect as there </w:t>
      </w:r>
      <w:r w:rsidR="00716A4F">
        <w:rPr>
          <w:rFonts w:ascii="Times New Roman" w:eastAsia="Times New Roman" w:hAnsi="Times New Roman" w:cs="Times New Roman"/>
          <w:i/>
          <w:color w:val="000000" w:themeColor="text1"/>
          <w:sz w:val="24"/>
          <w:szCs w:val="24"/>
        </w:rPr>
        <w:t xml:space="preserve">are </w:t>
      </w:r>
      <w:r>
        <w:rPr>
          <w:rFonts w:ascii="Times New Roman" w:eastAsia="Times New Roman" w:hAnsi="Times New Roman" w:cs="Times New Roman"/>
          <w:i/>
          <w:color w:val="000000" w:themeColor="text1"/>
          <w:sz w:val="24"/>
          <w:szCs w:val="24"/>
        </w:rPr>
        <w:t>no pleadings in rebutta</w:t>
      </w:r>
      <w:r w:rsidR="00802BC4">
        <w:rPr>
          <w:rFonts w:ascii="Times New Roman" w:eastAsia="Times New Roman" w:hAnsi="Times New Roman" w:cs="Times New Roman"/>
          <w:i/>
          <w:color w:val="000000" w:themeColor="text1"/>
          <w:sz w:val="24"/>
          <w:szCs w:val="24"/>
        </w:rPr>
        <w:t>l</w:t>
      </w:r>
      <w:r w:rsidR="00716A4F">
        <w:rPr>
          <w:rFonts w:ascii="Times New Roman" w:eastAsia="Times New Roman" w:hAnsi="Times New Roman" w:cs="Times New Roman"/>
          <w:i/>
          <w:color w:val="000000" w:themeColor="text1"/>
          <w:sz w:val="24"/>
          <w:szCs w:val="24"/>
        </w:rPr>
        <w:t>.</w:t>
      </w:r>
      <w:r w:rsidR="00716A4F" w:rsidDel="00716A4F">
        <w:rPr>
          <w:rFonts w:ascii="Times New Roman" w:eastAsia="Times New Roman" w:hAnsi="Times New Roman" w:cs="Times New Roman"/>
          <w:i/>
          <w:color w:val="000000" w:themeColor="text1"/>
          <w:sz w:val="24"/>
          <w:szCs w:val="24"/>
        </w:rPr>
        <w:t xml:space="preserve"> </w:t>
      </w:r>
    </w:p>
    <w:p w14:paraId="5C656B62" w14:textId="77777777" w:rsidR="0075756B" w:rsidRDefault="0075756B" w:rsidP="00802BC4">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57AC39C3" w14:textId="3B48C7AD" w:rsidR="00B05985" w:rsidRDefault="00B05985" w:rsidP="00802BC4">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2. </w:t>
      </w:r>
      <w:r>
        <w:rPr>
          <w:rFonts w:ascii="Times New Roman" w:eastAsia="Times New Roman" w:hAnsi="Times New Roman" w:cs="Times New Roman"/>
          <w:i/>
          <w:color w:val="000000" w:themeColor="text1"/>
          <w:sz w:val="24"/>
          <w:szCs w:val="24"/>
        </w:rPr>
        <w:tab/>
        <w:t>The learned Judge erred in fact and in law in terms of balancing the separate cases of the t</w:t>
      </w:r>
      <w:r w:rsidR="00802BC4">
        <w:rPr>
          <w:rFonts w:ascii="Times New Roman" w:eastAsia="Times New Roman" w:hAnsi="Times New Roman" w:cs="Times New Roman"/>
          <w:i/>
          <w:color w:val="000000" w:themeColor="text1"/>
          <w:sz w:val="24"/>
          <w:szCs w:val="24"/>
        </w:rPr>
        <w:t>wo</w:t>
      </w:r>
      <w:r>
        <w:rPr>
          <w:rFonts w:ascii="Times New Roman" w:eastAsia="Times New Roman" w:hAnsi="Times New Roman" w:cs="Times New Roman"/>
          <w:i/>
          <w:color w:val="000000" w:themeColor="text1"/>
          <w:sz w:val="24"/>
          <w:szCs w:val="24"/>
        </w:rPr>
        <w:t xml:space="preserve"> litigants where the only substantial evidence came from the Plaintiff and his witnesse</w:t>
      </w:r>
      <w:r w:rsidR="00802BC4">
        <w:rPr>
          <w:rFonts w:ascii="Times New Roman" w:eastAsia="Times New Roman" w:hAnsi="Times New Roman" w:cs="Times New Roman"/>
          <w:i/>
          <w:color w:val="000000" w:themeColor="text1"/>
          <w:sz w:val="24"/>
          <w:szCs w:val="24"/>
        </w:rPr>
        <w:t>s and</w:t>
      </w:r>
      <w:r>
        <w:rPr>
          <w:rFonts w:ascii="Times New Roman" w:eastAsia="Times New Roman" w:hAnsi="Times New Roman" w:cs="Times New Roman"/>
          <w:i/>
          <w:color w:val="000000" w:themeColor="text1"/>
          <w:sz w:val="24"/>
          <w:szCs w:val="24"/>
        </w:rPr>
        <w:t xml:space="preserve"> no rebutting evidence from the Respondent except for the statements made in the Quantity surveyors report.</w:t>
      </w:r>
    </w:p>
    <w:p w14:paraId="72210000" w14:textId="77777777" w:rsidR="00802BC4" w:rsidRDefault="00802BC4" w:rsidP="00802BC4">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50765493" w14:textId="7D846983"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3.</w:t>
      </w:r>
      <w:r>
        <w:rPr>
          <w:rFonts w:ascii="Times New Roman" w:eastAsia="Times New Roman" w:hAnsi="Times New Roman" w:cs="Times New Roman"/>
          <w:i/>
          <w:color w:val="000000" w:themeColor="text1"/>
          <w:sz w:val="24"/>
          <w:szCs w:val="24"/>
        </w:rPr>
        <w:tab/>
        <w:t xml:space="preserve">The Learned </w:t>
      </w:r>
      <w:r w:rsidR="00394E34">
        <w:rPr>
          <w:rFonts w:ascii="Times New Roman" w:eastAsia="Times New Roman" w:hAnsi="Times New Roman" w:cs="Times New Roman"/>
          <w:i/>
          <w:color w:val="000000" w:themeColor="text1"/>
          <w:sz w:val="24"/>
          <w:szCs w:val="24"/>
        </w:rPr>
        <w:t>J</w:t>
      </w:r>
      <w:r>
        <w:rPr>
          <w:rFonts w:ascii="Times New Roman" w:eastAsia="Times New Roman" w:hAnsi="Times New Roman" w:cs="Times New Roman"/>
          <w:i/>
          <w:color w:val="000000" w:themeColor="text1"/>
          <w:sz w:val="24"/>
          <w:szCs w:val="24"/>
        </w:rPr>
        <w:t xml:space="preserve">udge erred in fact and in law in placing too much weight on </w:t>
      </w:r>
      <w:r>
        <w:rPr>
          <w:rFonts w:ascii="Times New Roman" w:eastAsia="Times New Roman" w:hAnsi="Times New Roman" w:cs="Times New Roman"/>
          <w:i/>
          <w:color w:val="000000" w:themeColor="text1"/>
          <w:sz w:val="24"/>
          <w:szCs w:val="24"/>
        </w:rPr>
        <w:lastRenderedPageBreak/>
        <w:t xml:space="preserve">the Quantity surveyors report to make the </w:t>
      </w:r>
      <w:r w:rsidR="00AC56FA">
        <w:rPr>
          <w:rFonts w:ascii="Times New Roman" w:eastAsia="Times New Roman" w:hAnsi="Times New Roman" w:cs="Times New Roman"/>
          <w:i/>
          <w:color w:val="000000" w:themeColor="text1"/>
          <w:sz w:val="24"/>
          <w:szCs w:val="24"/>
        </w:rPr>
        <w:t>a</w:t>
      </w:r>
      <w:r>
        <w:rPr>
          <w:rFonts w:ascii="Times New Roman" w:eastAsia="Times New Roman" w:hAnsi="Times New Roman" w:cs="Times New Roman"/>
          <w:i/>
          <w:color w:val="000000" w:themeColor="text1"/>
          <w:sz w:val="24"/>
          <w:szCs w:val="24"/>
        </w:rPr>
        <w:t xml:space="preserve">ward but failed similarly </w:t>
      </w:r>
      <w:r w:rsidR="00AC56FA">
        <w:rPr>
          <w:rFonts w:ascii="Times New Roman" w:eastAsia="Times New Roman" w:hAnsi="Times New Roman" w:cs="Times New Roman"/>
          <w:i/>
          <w:color w:val="000000" w:themeColor="text1"/>
          <w:sz w:val="24"/>
          <w:szCs w:val="24"/>
        </w:rPr>
        <w:t xml:space="preserve">to </w:t>
      </w:r>
      <w:r>
        <w:rPr>
          <w:rFonts w:ascii="Times New Roman" w:eastAsia="Times New Roman" w:hAnsi="Times New Roman" w:cs="Times New Roman"/>
          <w:i/>
          <w:color w:val="000000" w:themeColor="text1"/>
          <w:sz w:val="24"/>
          <w:szCs w:val="24"/>
        </w:rPr>
        <w:t>take into account the evidence of the Appellant to show its general inconvenience, expense, future planning problems due to the Respondent not following the plans, decaying property while the case proceeded and extra repairs required to correct defects.</w:t>
      </w:r>
    </w:p>
    <w:p w14:paraId="7709FD21" w14:textId="77777777" w:rsidR="00802BC4" w:rsidRDefault="00802BC4" w:rsidP="00802BC4">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4"/>
          <w:szCs w:val="24"/>
        </w:rPr>
      </w:pPr>
    </w:p>
    <w:p w14:paraId="2FFECE67" w14:textId="7B0150B6"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4. </w:t>
      </w:r>
      <w:r>
        <w:rPr>
          <w:rFonts w:ascii="Times New Roman" w:eastAsia="Times New Roman" w:hAnsi="Times New Roman" w:cs="Times New Roman"/>
          <w:i/>
          <w:color w:val="000000" w:themeColor="text1"/>
          <w:sz w:val="24"/>
          <w:szCs w:val="24"/>
        </w:rPr>
        <w:tab/>
        <w:t>The learned Judge erred in fact and law in failing to note and take into account that the Respondent</w:t>
      </w:r>
      <w:r w:rsidR="00716A4F" w:rsidRPr="00A64043">
        <w:rPr>
          <w:color w:val="000000" w:themeColor="text1"/>
        </w:rPr>
        <w:t>'</w:t>
      </w:r>
      <w:r>
        <w:rPr>
          <w:rFonts w:ascii="Times New Roman" w:eastAsia="Times New Roman" w:hAnsi="Times New Roman" w:cs="Times New Roman"/>
          <w:i/>
          <w:color w:val="000000" w:themeColor="text1"/>
          <w:sz w:val="24"/>
          <w:szCs w:val="24"/>
        </w:rPr>
        <w:t>s pleadings did not disclose a full distinct defence to the Appellants claims and their whole case was based on mere denials.</w:t>
      </w:r>
    </w:p>
    <w:p w14:paraId="305FE401" w14:textId="77777777" w:rsidR="00802BC4" w:rsidRDefault="00802BC4"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3D2F5ED1" w14:textId="7C824F59" w:rsid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5. </w:t>
      </w:r>
      <w:r>
        <w:rPr>
          <w:rFonts w:ascii="Times New Roman" w:eastAsia="Times New Roman" w:hAnsi="Times New Roman" w:cs="Times New Roman"/>
          <w:i/>
          <w:color w:val="000000" w:themeColor="text1"/>
          <w:sz w:val="24"/>
          <w:szCs w:val="24"/>
        </w:rPr>
        <w:tab/>
        <w:t xml:space="preserve">The learned </w:t>
      </w:r>
      <w:r w:rsidR="00394E34">
        <w:rPr>
          <w:rFonts w:ascii="Times New Roman" w:eastAsia="Times New Roman" w:hAnsi="Times New Roman" w:cs="Times New Roman"/>
          <w:i/>
          <w:color w:val="000000" w:themeColor="text1"/>
          <w:sz w:val="24"/>
          <w:szCs w:val="24"/>
        </w:rPr>
        <w:t>J</w:t>
      </w:r>
      <w:r>
        <w:rPr>
          <w:rFonts w:ascii="Times New Roman" w:eastAsia="Times New Roman" w:hAnsi="Times New Roman" w:cs="Times New Roman"/>
          <w:i/>
          <w:color w:val="000000" w:themeColor="text1"/>
          <w:sz w:val="24"/>
          <w:szCs w:val="24"/>
        </w:rPr>
        <w:t>udge erred in law in failing to take into account that the unspecific general denials of the Respondent were not sufficient to make out a defence to the Appellant</w:t>
      </w:r>
      <w:r w:rsidR="00716A4F" w:rsidRPr="00A64043">
        <w:rPr>
          <w:color w:val="000000" w:themeColor="text1"/>
        </w:rPr>
        <w:t>'</w:t>
      </w:r>
      <w:r>
        <w:rPr>
          <w:rFonts w:ascii="Times New Roman" w:eastAsia="Times New Roman" w:hAnsi="Times New Roman" w:cs="Times New Roman"/>
          <w:i/>
          <w:color w:val="000000" w:themeColor="text1"/>
          <w:sz w:val="24"/>
          <w:szCs w:val="24"/>
        </w:rPr>
        <w:t>s claims.</w:t>
      </w:r>
    </w:p>
    <w:p w14:paraId="69BAB7F4" w14:textId="77777777" w:rsidR="00802BC4" w:rsidRDefault="00802BC4"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p>
    <w:p w14:paraId="1A4D76C8" w14:textId="61D8099A" w:rsidR="00B05985" w:rsidRPr="00B05985" w:rsidRDefault="00B05985" w:rsidP="00B05985">
      <w:pPr>
        <w:widowControl w:val="0"/>
        <w:tabs>
          <w:tab w:val="left" w:pos="1440"/>
        </w:tabs>
        <w:autoSpaceDE w:val="0"/>
        <w:autoSpaceDN w:val="0"/>
        <w:adjustRightInd w:val="0"/>
        <w:spacing w:after="0" w:line="240" w:lineRule="auto"/>
        <w:ind w:left="216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6. </w:t>
      </w:r>
      <w:r>
        <w:rPr>
          <w:rFonts w:ascii="Times New Roman" w:eastAsia="Times New Roman" w:hAnsi="Times New Roman" w:cs="Times New Roman"/>
          <w:i/>
          <w:color w:val="000000" w:themeColor="text1"/>
          <w:sz w:val="24"/>
          <w:szCs w:val="24"/>
        </w:rPr>
        <w:tab/>
        <w:t xml:space="preserve">The learned </w:t>
      </w:r>
      <w:r w:rsidR="00394E34">
        <w:rPr>
          <w:rFonts w:ascii="Times New Roman" w:eastAsia="Times New Roman" w:hAnsi="Times New Roman" w:cs="Times New Roman"/>
          <w:i/>
          <w:color w:val="000000" w:themeColor="text1"/>
          <w:sz w:val="24"/>
          <w:szCs w:val="24"/>
        </w:rPr>
        <w:t>J</w:t>
      </w:r>
      <w:r>
        <w:rPr>
          <w:rFonts w:ascii="Times New Roman" w:eastAsia="Times New Roman" w:hAnsi="Times New Roman" w:cs="Times New Roman"/>
          <w:i/>
          <w:color w:val="000000" w:themeColor="text1"/>
          <w:sz w:val="24"/>
          <w:szCs w:val="24"/>
        </w:rPr>
        <w:t xml:space="preserve">udge erred in fact and law in not paying enough or </w:t>
      </w:r>
      <w:r w:rsidR="00716A4F">
        <w:rPr>
          <w:rFonts w:ascii="Times New Roman" w:eastAsia="Times New Roman" w:hAnsi="Times New Roman" w:cs="Times New Roman"/>
          <w:i/>
          <w:color w:val="000000" w:themeColor="text1"/>
          <w:sz w:val="24"/>
          <w:szCs w:val="24"/>
        </w:rPr>
        <w:t>any</w:t>
      </w:r>
      <w:r>
        <w:rPr>
          <w:rFonts w:ascii="Times New Roman" w:eastAsia="Times New Roman" w:hAnsi="Times New Roman" w:cs="Times New Roman"/>
          <w:i/>
          <w:color w:val="000000" w:themeColor="text1"/>
          <w:sz w:val="24"/>
          <w:szCs w:val="24"/>
        </w:rPr>
        <w:t xml:space="preserve"> attention to the specific claims of the Appellant in terms of his claims for special damages and costs when reaching her decision of how much to award the Appellant as damages and costs. </w:t>
      </w:r>
    </w:p>
    <w:p w14:paraId="1CF66F5B" w14:textId="77777777" w:rsidR="00781627" w:rsidRPr="00781627" w:rsidRDefault="00781627" w:rsidP="00781627">
      <w:pPr>
        <w:widowControl w:val="0"/>
        <w:tabs>
          <w:tab w:val="left" w:pos="720"/>
        </w:tabs>
        <w:autoSpaceDE w:val="0"/>
        <w:autoSpaceDN w:val="0"/>
        <w:adjustRightInd w:val="0"/>
        <w:spacing w:after="0" w:line="360" w:lineRule="auto"/>
        <w:ind w:left="720"/>
        <w:contextualSpacing/>
        <w:jc w:val="both"/>
        <w:rPr>
          <w:rFonts w:ascii="Times New Roman" w:eastAsia="Times New Roman" w:hAnsi="Times New Roman" w:cs="Times New Roman"/>
          <w:i/>
          <w:color w:val="000000" w:themeColor="text1"/>
          <w:sz w:val="24"/>
          <w:szCs w:val="24"/>
        </w:rPr>
      </w:pPr>
    </w:p>
    <w:p w14:paraId="0CF2EA27" w14:textId="6BA4A630" w:rsidR="00C348D2" w:rsidRPr="00EA33F1" w:rsidRDefault="00B05985" w:rsidP="0000539D">
      <w:pPr>
        <w:pStyle w:val="JudgmentText"/>
        <w:numPr>
          <w:ilvl w:val="0"/>
          <w:numId w:val="11"/>
        </w:numPr>
        <w:ind w:left="720" w:hanging="720"/>
        <w:rPr>
          <w:color w:val="000000" w:themeColor="text1"/>
        </w:rPr>
      </w:pPr>
      <w:r>
        <w:rPr>
          <w:color w:val="000000" w:themeColor="text1"/>
        </w:rPr>
        <w:t xml:space="preserve">The </w:t>
      </w:r>
      <w:r w:rsidR="006E6176">
        <w:rPr>
          <w:color w:val="000000" w:themeColor="text1"/>
        </w:rPr>
        <w:t>Respondent</w:t>
      </w:r>
      <w:r>
        <w:rPr>
          <w:color w:val="000000" w:themeColor="text1"/>
        </w:rPr>
        <w:t xml:space="preserve"> has challenged the findings of the learned </w:t>
      </w:r>
      <w:r w:rsidR="006E6176">
        <w:rPr>
          <w:color w:val="000000" w:themeColor="text1"/>
        </w:rPr>
        <w:t xml:space="preserve">trial </w:t>
      </w:r>
      <w:r>
        <w:rPr>
          <w:color w:val="000000" w:themeColor="text1"/>
        </w:rPr>
        <w:t xml:space="preserve">Judge on the following </w:t>
      </w:r>
      <w:r w:rsidR="006E6176">
        <w:rPr>
          <w:color w:val="000000" w:themeColor="text1"/>
        </w:rPr>
        <w:t xml:space="preserve">four </w:t>
      </w:r>
      <w:r>
        <w:rPr>
          <w:color w:val="000000" w:themeColor="text1"/>
        </w:rPr>
        <w:t>grounds</w:t>
      </w:r>
      <w:r w:rsidR="006E6176">
        <w:rPr>
          <w:color w:val="000000" w:themeColor="text1"/>
        </w:rPr>
        <w:t xml:space="preserve"> of appeal</w:t>
      </w:r>
      <w:r>
        <w:rPr>
          <w:color w:val="000000" w:themeColor="text1"/>
        </w:rPr>
        <w:t xml:space="preserve"> ―</w:t>
      </w:r>
    </w:p>
    <w:p w14:paraId="7F7F803B" w14:textId="4384253E" w:rsidR="00B05985" w:rsidRPr="00B05985" w:rsidRDefault="00B05985" w:rsidP="00B05985">
      <w:pPr>
        <w:pStyle w:val="ListParagraph"/>
        <w:ind w:left="1440"/>
        <w:rPr>
          <w:rFonts w:ascii="Times New Roman" w:eastAsia="Times New Roman" w:hAnsi="Times New Roman" w:cs="Times New Roman"/>
          <w:i/>
          <w:color w:val="000000" w:themeColor="text1"/>
          <w:sz w:val="24"/>
          <w:szCs w:val="24"/>
        </w:rPr>
      </w:pPr>
      <w:r w:rsidRPr="00B05985">
        <w:rPr>
          <w:rFonts w:ascii="Times New Roman" w:eastAsia="Times New Roman" w:hAnsi="Times New Roman" w:cs="Times New Roman"/>
          <w:i/>
          <w:color w:val="000000" w:themeColor="text1"/>
          <w:sz w:val="24"/>
          <w:szCs w:val="24"/>
        </w:rPr>
        <w:t>″1. That the Honourab</w:t>
      </w:r>
      <w:r w:rsidR="00BA0092">
        <w:rPr>
          <w:rFonts w:ascii="Times New Roman" w:eastAsia="Times New Roman" w:hAnsi="Times New Roman" w:cs="Times New Roman"/>
          <w:i/>
          <w:color w:val="000000" w:themeColor="text1"/>
          <w:sz w:val="24"/>
          <w:szCs w:val="24"/>
        </w:rPr>
        <w:t>l</w:t>
      </w:r>
      <w:r w:rsidRPr="00B05985">
        <w:rPr>
          <w:rFonts w:ascii="Times New Roman" w:eastAsia="Times New Roman" w:hAnsi="Times New Roman" w:cs="Times New Roman"/>
          <w:i/>
          <w:color w:val="000000" w:themeColor="text1"/>
          <w:sz w:val="24"/>
          <w:szCs w:val="24"/>
        </w:rPr>
        <w:t>e Judge erred in law in not awarding the Respondent the sum of SR3,000,000/-, including the costs</w:t>
      </w:r>
      <w:r w:rsidR="00716A4F">
        <w:rPr>
          <w:rFonts w:ascii="Times New Roman" w:eastAsia="Times New Roman" w:hAnsi="Times New Roman" w:cs="Times New Roman"/>
          <w:i/>
          <w:color w:val="000000" w:themeColor="text1"/>
          <w:sz w:val="24"/>
          <w:szCs w:val="24"/>
        </w:rPr>
        <w:t xml:space="preserve"> of</w:t>
      </w:r>
      <w:r w:rsidRPr="00B05985">
        <w:rPr>
          <w:rFonts w:ascii="Times New Roman" w:eastAsia="Times New Roman" w:hAnsi="Times New Roman" w:cs="Times New Roman"/>
          <w:i/>
          <w:color w:val="000000" w:themeColor="text1"/>
          <w:sz w:val="24"/>
          <w:szCs w:val="24"/>
        </w:rPr>
        <w:t xml:space="preserve"> labour, material and a further sum of SR3,000,000</w:t>
      </w:r>
      <w:r w:rsidR="00DF7AAB">
        <w:rPr>
          <w:rFonts w:ascii="Times New Roman" w:eastAsia="Times New Roman" w:hAnsi="Times New Roman" w:cs="Times New Roman"/>
          <w:i/>
          <w:color w:val="000000" w:themeColor="text1"/>
          <w:sz w:val="24"/>
          <w:szCs w:val="24"/>
        </w:rPr>
        <w:t>/</w:t>
      </w:r>
      <w:r w:rsidRPr="00B05985">
        <w:rPr>
          <w:rFonts w:ascii="Times New Roman" w:eastAsia="Times New Roman" w:hAnsi="Times New Roman" w:cs="Times New Roman"/>
          <w:i/>
          <w:color w:val="000000" w:themeColor="text1"/>
          <w:sz w:val="24"/>
          <w:szCs w:val="24"/>
        </w:rPr>
        <w:t>-, as per the contract.</w:t>
      </w:r>
    </w:p>
    <w:p w14:paraId="0FC44F52" w14:textId="77777777" w:rsidR="00B05985" w:rsidRPr="00B05985" w:rsidRDefault="00B05985" w:rsidP="00B05985">
      <w:pPr>
        <w:pStyle w:val="ListParagraph"/>
        <w:ind w:left="1440"/>
        <w:rPr>
          <w:rFonts w:ascii="Times New Roman" w:eastAsia="Times New Roman" w:hAnsi="Times New Roman" w:cs="Times New Roman"/>
          <w:i/>
          <w:color w:val="000000" w:themeColor="text1"/>
          <w:sz w:val="24"/>
          <w:szCs w:val="24"/>
        </w:rPr>
      </w:pPr>
    </w:p>
    <w:p w14:paraId="6A1F6782" w14:textId="041569EB" w:rsidR="00B05985" w:rsidRDefault="00B05985" w:rsidP="00B05985">
      <w:pPr>
        <w:pStyle w:val="ListParagraph"/>
        <w:ind w:left="1440"/>
        <w:rPr>
          <w:rFonts w:ascii="Times New Roman" w:eastAsia="Times New Roman" w:hAnsi="Times New Roman" w:cs="Times New Roman"/>
          <w:i/>
          <w:color w:val="000000" w:themeColor="text1"/>
          <w:sz w:val="24"/>
          <w:szCs w:val="24"/>
        </w:rPr>
      </w:pPr>
      <w:r w:rsidRPr="00B05985">
        <w:rPr>
          <w:rFonts w:ascii="Times New Roman" w:eastAsia="Times New Roman" w:hAnsi="Times New Roman" w:cs="Times New Roman"/>
          <w:i/>
          <w:color w:val="000000" w:themeColor="text1"/>
          <w:sz w:val="24"/>
          <w:szCs w:val="24"/>
        </w:rPr>
        <w:t xml:space="preserve">2. The Honourable Judge erred in law in failing to Order that the Respondent should be reinstated to the </w:t>
      </w:r>
      <w:r>
        <w:rPr>
          <w:rFonts w:ascii="Times New Roman" w:eastAsia="Times New Roman" w:hAnsi="Times New Roman" w:cs="Times New Roman"/>
          <w:i/>
          <w:color w:val="000000" w:themeColor="text1"/>
          <w:sz w:val="24"/>
          <w:szCs w:val="24"/>
        </w:rPr>
        <w:t>building, which it should occupy, as per the contract, for the agreed period of 10 years.</w:t>
      </w:r>
    </w:p>
    <w:p w14:paraId="0397BA9C" w14:textId="77777777" w:rsidR="00B05985" w:rsidRDefault="00B05985" w:rsidP="00B05985">
      <w:pPr>
        <w:pStyle w:val="ListParagraph"/>
        <w:ind w:left="1440"/>
        <w:rPr>
          <w:rFonts w:ascii="Times New Roman" w:eastAsia="Times New Roman" w:hAnsi="Times New Roman" w:cs="Times New Roman"/>
          <w:i/>
          <w:color w:val="000000" w:themeColor="text1"/>
          <w:sz w:val="24"/>
          <w:szCs w:val="24"/>
        </w:rPr>
      </w:pPr>
    </w:p>
    <w:p w14:paraId="6C9088E2" w14:textId="7BAB43D0" w:rsidR="00B05985" w:rsidRDefault="00B05985" w:rsidP="00B05985">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3. The Honourable Judge erred in law in failing to Order that the Respondent is entitled to and must receive a 45 % (percent) interest in the Appellant</w:t>
      </w:r>
      <w:r w:rsidR="00EC0AC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s company, as per the contract.</w:t>
      </w:r>
    </w:p>
    <w:p w14:paraId="70AAEAE7" w14:textId="77777777" w:rsidR="00B05985" w:rsidRDefault="00B05985" w:rsidP="00B05985">
      <w:pPr>
        <w:pStyle w:val="ListParagraph"/>
        <w:ind w:left="1440"/>
        <w:rPr>
          <w:rFonts w:ascii="Times New Roman" w:eastAsia="Times New Roman" w:hAnsi="Times New Roman" w:cs="Times New Roman"/>
          <w:i/>
          <w:color w:val="000000" w:themeColor="text1"/>
          <w:sz w:val="24"/>
          <w:szCs w:val="24"/>
        </w:rPr>
      </w:pPr>
    </w:p>
    <w:p w14:paraId="0897DD5E" w14:textId="5A5182D7" w:rsidR="009236B5" w:rsidRDefault="00B05985" w:rsidP="00DA7199">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4. The Honourable Judge erred in law in failing to determine that the Appellant breached the </w:t>
      </w:r>
      <w:r w:rsidR="00B67167">
        <w:rPr>
          <w:rFonts w:ascii="Times New Roman" w:eastAsia="Times New Roman" w:hAnsi="Times New Roman" w:cs="Times New Roman"/>
          <w:i/>
          <w:color w:val="000000" w:themeColor="text1"/>
          <w:sz w:val="24"/>
          <w:szCs w:val="24"/>
        </w:rPr>
        <w:t>A</w:t>
      </w:r>
      <w:r>
        <w:rPr>
          <w:rFonts w:ascii="Times New Roman" w:eastAsia="Times New Roman" w:hAnsi="Times New Roman" w:cs="Times New Roman"/>
          <w:i/>
          <w:color w:val="000000" w:themeColor="text1"/>
          <w:sz w:val="24"/>
          <w:szCs w:val="24"/>
        </w:rPr>
        <w:t>greement, by failing to obtain a ″change of use″, from Planning Au</w:t>
      </w:r>
      <w:r w:rsidR="00BA0092">
        <w:rPr>
          <w:rFonts w:ascii="Times New Roman" w:eastAsia="Times New Roman" w:hAnsi="Times New Roman" w:cs="Times New Roman"/>
          <w:i/>
          <w:color w:val="000000" w:themeColor="text1"/>
          <w:sz w:val="24"/>
          <w:szCs w:val="24"/>
        </w:rPr>
        <w:t>th</w:t>
      </w:r>
      <w:r>
        <w:rPr>
          <w:rFonts w:ascii="Times New Roman" w:eastAsia="Times New Roman" w:hAnsi="Times New Roman" w:cs="Times New Roman"/>
          <w:i/>
          <w:color w:val="000000" w:themeColor="text1"/>
          <w:sz w:val="24"/>
          <w:szCs w:val="24"/>
        </w:rPr>
        <w:t>ority for the building premises</w:t>
      </w:r>
      <w:r w:rsidR="00DA7199">
        <w:rPr>
          <w:rFonts w:ascii="Times New Roman" w:eastAsia="Times New Roman" w:hAnsi="Times New Roman" w:cs="Times New Roman"/>
          <w:i/>
          <w:color w:val="000000" w:themeColor="text1"/>
          <w:sz w:val="24"/>
          <w:szCs w:val="24"/>
        </w:rPr>
        <w:t>, on behalf of the Respondent.″</w:t>
      </w:r>
    </w:p>
    <w:p w14:paraId="59C0A1D1" w14:textId="77777777" w:rsidR="00DA7199" w:rsidRPr="00DA7199" w:rsidRDefault="00DA7199" w:rsidP="00DA7199">
      <w:pPr>
        <w:pStyle w:val="ListParagraph"/>
        <w:ind w:left="1440"/>
        <w:rPr>
          <w:rFonts w:ascii="Times New Roman" w:eastAsia="Times New Roman" w:hAnsi="Times New Roman" w:cs="Times New Roman"/>
          <w:i/>
          <w:color w:val="000000" w:themeColor="text1"/>
          <w:sz w:val="24"/>
          <w:szCs w:val="24"/>
        </w:rPr>
      </w:pPr>
    </w:p>
    <w:p w14:paraId="5ACCBAFF" w14:textId="5C1E47E5" w:rsidR="00937465" w:rsidRPr="0000539D" w:rsidRDefault="006E6176" w:rsidP="0000539D">
      <w:pPr>
        <w:pStyle w:val="JudgmentText"/>
        <w:numPr>
          <w:ilvl w:val="0"/>
          <w:numId w:val="11"/>
        </w:numPr>
        <w:ind w:left="720" w:hanging="720"/>
        <w:rPr>
          <w:color w:val="000000" w:themeColor="text1"/>
        </w:rPr>
      </w:pPr>
      <w:r>
        <w:rPr>
          <w:color w:val="000000" w:themeColor="text1"/>
        </w:rPr>
        <w:t xml:space="preserve">I turn to the grounds of appeal. </w:t>
      </w:r>
    </w:p>
    <w:p w14:paraId="333DCF0C" w14:textId="1BA9C3E4" w:rsidR="00937465" w:rsidRPr="0000539D" w:rsidRDefault="00937465" w:rsidP="00937465">
      <w:pPr>
        <w:widowControl w:val="0"/>
        <w:tabs>
          <w:tab w:val="left" w:pos="720"/>
        </w:tabs>
        <w:autoSpaceDE w:val="0"/>
        <w:autoSpaceDN w:val="0"/>
        <w:adjustRightInd w:val="0"/>
        <w:spacing w:after="0"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 1 (a) of the grounds of appeal</w:t>
      </w:r>
    </w:p>
    <w:p w14:paraId="57814443" w14:textId="77777777" w:rsidR="00DA7199" w:rsidRPr="00C348D2" w:rsidRDefault="00DA7199" w:rsidP="00DA7199">
      <w:pPr>
        <w:widowControl w:val="0"/>
        <w:tabs>
          <w:tab w:val="left" w:pos="720"/>
        </w:tabs>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2B0890EF" w14:textId="55DBFC51" w:rsidR="00B87645" w:rsidRPr="00A90A2F" w:rsidRDefault="005B7C66" w:rsidP="00B87645">
      <w:pPr>
        <w:pStyle w:val="JudgmentText"/>
        <w:numPr>
          <w:ilvl w:val="0"/>
          <w:numId w:val="11"/>
        </w:numPr>
        <w:ind w:left="720" w:hanging="720"/>
        <w:rPr>
          <w:color w:val="000000" w:themeColor="text1"/>
        </w:rPr>
      </w:pPr>
      <w:r w:rsidRPr="00A90A2F">
        <w:rPr>
          <w:color w:val="000000" w:themeColor="text1"/>
        </w:rPr>
        <w:lastRenderedPageBreak/>
        <w:t xml:space="preserve">The contention in ground 1(a) of the grounds of appeal is to the effect that the learned trial Judge did not make any award in this case. </w:t>
      </w:r>
    </w:p>
    <w:p w14:paraId="6B683609" w14:textId="450C5AF5" w:rsidR="006000D4" w:rsidRPr="00A90A2F" w:rsidRDefault="006000D4" w:rsidP="006000D4">
      <w:pPr>
        <w:pStyle w:val="JudgmentText"/>
        <w:numPr>
          <w:ilvl w:val="0"/>
          <w:numId w:val="11"/>
        </w:numPr>
        <w:ind w:left="720" w:hanging="720"/>
        <w:rPr>
          <w:color w:val="000000" w:themeColor="text1"/>
        </w:rPr>
      </w:pPr>
      <w:r w:rsidRPr="00A90A2F">
        <w:rPr>
          <w:color w:val="000000" w:themeColor="text1"/>
        </w:rPr>
        <w:t>In his skeleton heads of arguments, the Appellant</w:t>
      </w:r>
      <w:r w:rsidR="00B87645" w:rsidRPr="00A90A2F">
        <w:rPr>
          <w:color w:val="000000" w:themeColor="text1"/>
        </w:rPr>
        <w:t xml:space="preserve"> has combined</w:t>
      </w:r>
      <w:r w:rsidR="00B87645" w:rsidRPr="00A90A2F">
        <w:rPr>
          <w:iCs/>
          <w:bdr w:val="none" w:sz="0" w:space="0" w:color="auto" w:frame="1"/>
          <w:shd w:val="clear" w:color="auto" w:fill="FFFFFF"/>
        </w:rPr>
        <w:t xml:space="preserve"> by and large all the grounds of appeal together</w:t>
      </w:r>
      <w:r w:rsidRPr="00A90A2F">
        <w:rPr>
          <w:iCs/>
          <w:bdr w:val="none" w:sz="0" w:space="0" w:color="auto" w:frame="1"/>
          <w:shd w:val="clear" w:color="auto" w:fill="FFFFFF"/>
        </w:rPr>
        <w:t>. Moreover, the Appellant has narrowed down the issues in his skeleton heads of argument</w:t>
      </w:r>
      <w:r w:rsidR="004F2D3E">
        <w:rPr>
          <w:iCs/>
          <w:bdr w:val="none" w:sz="0" w:space="0" w:color="auto" w:frame="1"/>
          <w:shd w:val="clear" w:color="auto" w:fill="FFFFFF"/>
        </w:rPr>
        <w:t xml:space="preserve"> which</w:t>
      </w:r>
      <w:r w:rsidR="003A4A0B">
        <w:rPr>
          <w:iCs/>
          <w:bdr w:val="none" w:sz="0" w:space="0" w:color="auto" w:frame="1"/>
          <w:shd w:val="clear" w:color="auto" w:fill="FFFFFF"/>
        </w:rPr>
        <w:t xml:space="preserve"> </w:t>
      </w:r>
      <w:r w:rsidR="00FB312E" w:rsidRPr="00A90A2F">
        <w:rPr>
          <w:iCs/>
          <w:bdr w:val="none" w:sz="0" w:space="0" w:color="auto" w:frame="1"/>
          <w:shd w:val="clear" w:color="auto" w:fill="FFFFFF"/>
        </w:rPr>
        <w:t>do not address the grounds of appeal but repeat</w:t>
      </w:r>
      <w:r w:rsidR="00E95330" w:rsidRPr="00A90A2F">
        <w:rPr>
          <w:iCs/>
          <w:bdr w:val="none" w:sz="0" w:space="0" w:color="auto" w:frame="1"/>
          <w:shd w:val="clear" w:color="auto" w:fill="FFFFFF"/>
        </w:rPr>
        <w:t>ed</w:t>
      </w:r>
      <w:r w:rsidR="00FB312E" w:rsidRPr="00A90A2F">
        <w:rPr>
          <w:iCs/>
          <w:bdr w:val="none" w:sz="0" w:space="0" w:color="auto" w:frame="1"/>
          <w:shd w:val="clear" w:color="auto" w:fill="FFFFFF"/>
        </w:rPr>
        <w:t xml:space="preserve"> them. Consequently, </w:t>
      </w:r>
      <w:r w:rsidR="00FB312E" w:rsidRPr="00A90A2F">
        <w:t>t</w:t>
      </w:r>
      <w:r w:rsidRPr="00A90A2F">
        <w:t xml:space="preserve">he skeleton heads of argument are unclear and not succinct and contain unnecessary elaboration. Such skeleton heads of argument run afoul rule 24 of the Seychelles Court of Appeal Rules, 2005, as amended. </w:t>
      </w:r>
    </w:p>
    <w:p w14:paraId="205E1659" w14:textId="5A11E72A" w:rsidR="007B5969" w:rsidRPr="00A90A2F" w:rsidRDefault="007B5969" w:rsidP="0000539D">
      <w:pPr>
        <w:pStyle w:val="JudgmentText"/>
        <w:numPr>
          <w:ilvl w:val="0"/>
          <w:numId w:val="11"/>
        </w:numPr>
        <w:ind w:left="720" w:hanging="720"/>
      </w:pPr>
      <w:r w:rsidRPr="00A90A2F">
        <w:t>The contention in ground 1(a) does not form part of the issue</w:t>
      </w:r>
      <w:r w:rsidR="004F2D3E">
        <w:t>s</w:t>
      </w:r>
      <w:r w:rsidRPr="00A90A2F">
        <w:t xml:space="preserve"> in the skeleton heads of argument. Clearly, the Appellant is not concerned with this ground of appeal, which stands dismissed.</w:t>
      </w:r>
    </w:p>
    <w:p w14:paraId="019CD2BC" w14:textId="69148E2C" w:rsidR="00E95330" w:rsidRPr="00A90A2F" w:rsidRDefault="00E95330" w:rsidP="00E95330">
      <w:pPr>
        <w:pStyle w:val="JudgmentText"/>
        <w:numPr>
          <w:ilvl w:val="0"/>
          <w:numId w:val="11"/>
        </w:numPr>
        <w:ind w:left="720" w:hanging="720"/>
      </w:pPr>
      <w:r w:rsidRPr="00A90A2F">
        <w:t xml:space="preserve">We strongly urge Counsel for the Appellant to diligently formulate grounds of appeal and skeleton heads of argument. </w:t>
      </w:r>
    </w:p>
    <w:p w14:paraId="1BC3859C" w14:textId="432148D2" w:rsidR="00937465" w:rsidRPr="0000539D" w:rsidRDefault="00937465" w:rsidP="00871C01">
      <w:pPr>
        <w:widowControl w:val="0"/>
        <w:tabs>
          <w:tab w:val="left" w:pos="720"/>
        </w:tabs>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00539D">
        <w:rPr>
          <w:rFonts w:ascii="Times New Roman" w:eastAsia="Times New Roman" w:hAnsi="Times New Roman" w:cs="Times New Roman"/>
          <w:i/>
          <w:color w:val="000000" w:themeColor="text1"/>
          <w:sz w:val="24"/>
          <w:szCs w:val="24"/>
        </w:rPr>
        <w:t>Grounds 1(b) and 3 of the grounds of appeal</w:t>
      </w:r>
    </w:p>
    <w:p w14:paraId="6165480C" w14:textId="77777777" w:rsidR="00EA33F1" w:rsidRDefault="00781627" w:rsidP="0000539D">
      <w:pPr>
        <w:pStyle w:val="JudgmentText"/>
        <w:numPr>
          <w:ilvl w:val="0"/>
          <w:numId w:val="11"/>
        </w:numPr>
        <w:ind w:left="720" w:hanging="720"/>
        <w:rPr>
          <w:color w:val="000000" w:themeColor="text1"/>
        </w:rPr>
      </w:pPr>
      <w:r>
        <w:rPr>
          <w:color w:val="000000" w:themeColor="text1"/>
        </w:rPr>
        <w:t>Grounds 1(b) and 3 of the grounds of appeal are misconceived.</w:t>
      </w:r>
    </w:p>
    <w:p w14:paraId="2DFE18E3" w14:textId="3FE01184" w:rsidR="00EA33F1" w:rsidRPr="00EA33F1" w:rsidRDefault="00632C44" w:rsidP="0000539D">
      <w:pPr>
        <w:pStyle w:val="JudgmentText"/>
        <w:numPr>
          <w:ilvl w:val="0"/>
          <w:numId w:val="11"/>
        </w:numPr>
        <w:ind w:left="720" w:hanging="720"/>
        <w:rPr>
          <w:color w:val="000000" w:themeColor="text1"/>
        </w:rPr>
      </w:pPr>
      <w:r w:rsidRPr="00EA33F1">
        <w:rPr>
          <w:color w:val="000000" w:themeColor="text1"/>
        </w:rPr>
        <w:t>As I understand it, grounds 1</w:t>
      </w:r>
      <w:r w:rsidR="00544B43" w:rsidRPr="00EA33F1">
        <w:rPr>
          <w:color w:val="000000" w:themeColor="text1"/>
        </w:rPr>
        <w:t>(b) and 3 concern the Appellant</w:t>
      </w:r>
      <w:r w:rsidR="00004A8A" w:rsidRPr="00EA33F1">
        <w:rPr>
          <w:color w:val="000000" w:themeColor="text1"/>
        </w:rPr>
        <w:t>'</w:t>
      </w:r>
      <w:r w:rsidR="00544B43" w:rsidRPr="00EA33F1">
        <w:rPr>
          <w:color w:val="000000" w:themeColor="text1"/>
        </w:rPr>
        <w:t>s contention that the learned trial Judge was wrong in not</w:t>
      </w:r>
      <w:r w:rsidR="00E64568" w:rsidRPr="00EA33F1">
        <w:rPr>
          <w:color w:val="000000" w:themeColor="text1"/>
        </w:rPr>
        <w:t xml:space="preserve"> finding that the Appellant was entitled to the </w:t>
      </w:r>
      <w:r w:rsidR="007F081F" w:rsidRPr="00EA33F1">
        <w:rPr>
          <w:color w:val="000000" w:themeColor="text1"/>
        </w:rPr>
        <w:t xml:space="preserve">money </w:t>
      </w:r>
      <w:r w:rsidR="00544B43" w:rsidRPr="00EA33F1">
        <w:rPr>
          <w:color w:val="000000" w:themeColor="text1"/>
        </w:rPr>
        <w:t>required to make good the defects fo</w:t>
      </w:r>
      <w:r w:rsidR="00004A8A" w:rsidRPr="00EA33F1">
        <w:rPr>
          <w:color w:val="000000" w:themeColor="text1"/>
        </w:rPr>
        <w:t>r the Respondent's workmanship as per the quantity surveying report, exhibit P1.</w:t>
      </w:r>
      <w:r w:rsidR="007F081F" w:rsidRPr="00EA33F1">
        <w:rPr>
          <w:color w:val="000000" w:themeColor="text1"/>
        </w:rPr>
        <w:t xml:space="preserve"> </w:t>
      </w:r>
      <w:r w:rsidR="00F8226F" w:rsidRPr="00EA33F1">
        <w:rPr>
          <w:color w:val="000000" w:themeColor="text1"/>
        </w:rPr>
        <w:t xml:space="preserve">Mr </w:t>
      </w:r>
      <w:r w:rsidR="000A4DCA">
        <w:rPr>
          <w:color w:val="000000" w:themeColor="text1"/>
        </w:rPr>
        <w:t xml:space="preserve">Nigel Stanley </w:t>
      </w:r>
      <w:r w:rsidR="00F8226F" w:rsidRPr="00EA33F1">
        <w:rPr>
          <w:color w:val="000000" w:themeColor="text1"/>
        </w:rPr>
        <w:t xml:space="preserve">Valentin, PW-1, </w:t>
      </w:r>
      <w:r w:rsidR="00F843BF" w:rsidRPr="00EA33F1">
        <w:rPr>
          <w:color w:val="000000" w:themeColor="text1"/>
        </w:rPr>
        <w:t xml:space="preserve">detailed </w:t>
      </w:r>
      <w:r w:rsidR="00F843BF" w:rsidRPr="00EA33F1">
        <w:t>demolition and rectification cost</w:t>
      </w:r>
      <w:r w:rsidR="000A4DCA">
        <w:t>s</w:t>
      </w:r>
      <w:r w:rsidR="00F843BF" w:rsidRPr="00EA33F1">
        <w:t xml:space="preserve"> in exhibit P1, as SCR506,879</w:t>
      </w:r>
      <w:r w:rsidR="000A4DCA">
        <w:t>.</w:t>
      </w:r>
      <w:r w:rsidR="00F843BF" w:rsidRPr="00EA33F1">
        <w:t xml:space="preserve"> </w:t>
      </w:r>
    </w:p>
    <w:p w14:paraId="46F7273C" w14:textId="5DF28888" w:rsidR="00EA33F1" w:rsidRDefault="000663E6" w:rsidP="0000539D">
      <w:pPr>
        <w:pStyle w:val="JudgmentText"/>
        <w:numPr>
          <w:ilvl w:val="0"/>
          <w:numId w:val="11"/>
        </w:numPr>
        <w:ind w:left="720" w:hanging="720"/>
        <w:rPr>
          <w:color w:val="000000" w:themeColor="text1"/>
        </w:rPr>
      </w:pPr>
      <w:r w:rsidRPr="00EA33F1">
        <w:rPr>
          <w:color w:val="000000" w:themeColor="text1"/>
        </w:rPr>
        <w:t xml:space="preserve">Under the allegation of </w:t>
      </w:r>
      <w:r w:rsidR="004707B8" w:rsidRPr="00EA33F1">
        <w:rPr>
          <w:color w:val="000000" w:themeColor="text1"/>
        </w:rPr>
        <w:t xml:space="preserve">loss and </w:t>
      </w:r>
      <w:r w:rsidRPr="00EA33F1">
        <w:rPr>
          <w:color w:val="000000" w:themeColor="text1"/>
        </w:rPr>
        <w:t xml:space="preserve">damage, the Appellant has </w:t>
      </w:r>
      <w:r w:rsidR="00E64568" w:rsidRPr="00EA33F1">
        <w:rPr>
          <w:color w:val="000000" w:themeColor="text1"/>
        </w:rPr>
        <w:t>explicitly</w:t>
      </w:r>
      <w:r w:rsidR="00DA175D" w:rsidRPr="00EA33F1">
        <w:rPr>
          <w:color w:val="000000" w:themeColor="text1"/>
        </w:rPr>
        <w:t xml:space="preserve"> claimed special damage</w:t>
      </w:r>
      <w:r w:rsidR="00B0604C" w:rsidRPr="00EA33F1">
        <w:rPr>
          <w:color w:val="000000" w:themeColor="text1"/>
        </w:rPr>
        <w:t xml:space="preserve"> for </w:t>
      </w:r>
      <w:r w:rsidR="00B0604C" w:rsidRPr="00EA33F1">
        <w:rPr>
          <w:i/>
          <w:color w:val="000000" w:themeColor="text1"/>
        </w:rPr>
        <w:t>″displacement and inconvenience costs of</w:t>
      </w:r>
      <w:r w:rsidR="005A3E41" w:rsidRPr="00EA33F1">
        <w:rPr>
          <w:i/>
          <w:color w:val="000000" w:themeColor="text1"/>
        </w:rPr>
        <w:t>: i. Cost of remedying defects in the building and the cost to complete the building to a satisfactory and licensable state;</w:t>
      </w:r>
      <w:r w:rsidR="00B0604C" w:rsidRPr="00EA33F1">
        <w:rPr>
          <w:i/>
          <w:color w:val="000000" w:themeColor="text1"/>
        </w:rPr>
        <w:t>…″</w:t>
      </w:r>
      <w:r w:rsidR="005A3E41" w:rsidRPr="00EA33F1">
        <w:rPr>
          <w:color w:val="000000" w:themeColor="text1"/>
        </w:rPr>
        <w:t xml:space="preserve">. </w:t>
      </w:r>
      <w:r w:rsidR="00365D2A" w:rsidRPr="00EA33F1">
        <w:rPr>
          <w:color w:val="000000" w:themeColor="text1"/>
        </w:rPr>
        <w:t xml:space="preserve">The Appellant did not claim an amount for this head of claim. </w:t>
      </w:r>
      <w:r w:rsidR="004707B8" w:rsidRPr="00EA33F1">
        <w:rPr>
          <w:color w:val="000000" w:themeColor="text1"/>
        </w:rPr>
        <w:t>It is to be observed that t</w:t>
      </w:r>
      <w:r w:rsidR="0091203F" w:rsidRPr="00EA33F1">
        <w:rPr>
          <w:color w:val="000000" w:themeColor="text1"/>
        </w:rPr>
        <w:t xml:space="preserve">he submissions offered on behalf of the </w:t>
      </w:r>
      <w:r w:rsidR="0075340E" w:rsidRPr="00EA33F1">
        <w:rPr>
          <w:color w:val="000000" w:themeColor="text1"/>
        </w:rPr>
        <w:t xml:space="preserve">Appellant </w:t>
      </w:r>
      <w:r w:rsidR="0091203F" w:rsidRPr="00EA33F1">
        <w:rPr>
          <w:color w:val="000000" w:themeColor="text1"/>
        </w:rPr>
        <w:t xml:space="preserve">had </w:t>
      </w:r>
      <w:r w:rsidR="0075340E" w:rsidRPr="00EA33F1">
        <w:rPr>
          <w:color w:val="000000" w:themeColor="text1"/>
        </w:rPr>
        <w:t>not quote</w:t>
      </w:r>
      <w:r w:rsidR="0091203F" w:rsidRPr="00EA33F1">
        <w:rPr>
          <w:color w:val="000000" w:themeColor="text1"/>
        </w:rPr>
        <w:t>d</w:t>
      </w:r>
      <w:r w:rsidR="0075340E" w:rsidRPr="00EA33F1">
        <w:rPr>
          <w:color w:val="000000" w:themeColor="text1"/>
        </w:rPr>
        <w:t xml:space="preserve"> any law or autho</w:t>
      </w:r>
      <w:r w:rsidR="0091203F" w:rsidRPr="00EA33F1">
        <w:rPr>
          <w:color w:val="000000" w:themeColor="text1"/>
        </w:rPr>
        <w:t>rity</w:t>
      </w:r>
      <w:r w:rsidR="000A4DCA">
        <w:rPr>
          <w:color w:val="000000" w:themeColor="text1"/>
        </w:rPr>
        <w:t xml:space="preserve"> in support of </w:t>
      </w:r>
      <w:r w:rsidR="0091203F" w:rsidRPr="00EA33F1">
        <w:rPr>
          <w:color w:val="000000" w:themeColor="text1"/>
        </w:rPr>
        <w:t xml:space="preserve">this </w:t>
      </w:r>
      <w:r w:rsidR="00004A8A" w:rsidRPr="00EA33F1">
        <w:rPr>
          <w:color w:val="000000" w:themeColor="text1"/>
        </w:rPr>
        <w:t>head of</w:t>
      </w:r>
      <w:r w:rsidR="00210D63" w:rsidRPr="00EA33F1">
        <w:rPr>
          <w:color w:val="000000" w:themeColor="text1"/>
        </w:rPr>
        <w:t xml:space="preserve"> </w:t>
      </w:r>
      <w:r w:rsidR="00004A8A" w:rsidRPr="00EA33F1">
        <w:rPr>
          <w:color w:val="000000" w:themeColor="text1"/>
        </w:rPr>
        <w:t xml:space="preserve">claim. </w:t>
      </w:r>
      <w:r w:rsidR="008E19E4" w:rsidRPr="00EA33F1">
        <w:rPr>
          <w:color w:val="000000" w:themeColor="text1"/>
        </w:rPr>
        <w:t>At the appeal, Counsel for the Appellant was unable to cite</w:t>
      </w:r>
      <w:r w:rsidR="005B1D99" w:rsidRPr="00EA33F1">
        <w:rPr>
          <w:color w:val="000000" w:themeColor="text1"/>
        </w:rPr>
        <w:t xml:space="preserve"> any</w:t>
      </w:r>
      <w:r w:rsidR="008E19E4" w:rsidRPr="00EA33F1">
        <w:rPr>
          <w:color w:val="000000" w:themeColor="text1"/>
        </w:rPr>
        <w:t xml:space="preserve"> provision of the Civil Code of Seychelles </w:t>
      </w:r>
      <w:r w:rsidR="00BA171C" w:rsidRPr="00EA33F1">
        <w:rPr>
          <w:color w:val="000000" w:themeColor="text1"/>
        </w:rPr>
        <w:t>on</w:t>
      </w:r>
      <w:r w:rsidR="008E19E4" w:rsidRPr="00EA33F1">
        <w:rPr>
          <w:color w:val="000000" w:themeColor="text1"/>
        </w:rPr>
        <w:t xml:space="preserve"> which the Appellant had </w:t>
      </w:r>
      <w:r w:rsidR="005B1D99" w:rsidRPr="00EA33F1">
        <w:rPr>
          <w:color w:val="000000" w:themeColor="text1"/>
        </w:rPr>
        <w:t xml:space="preserve">relied to </w:t>
      </w:r>
      <w:r w:rsidR="008E19E4" w:rsidRPr="00EA33F1">
        <w:rPr>
          <w:color w:val="000000" w:themeColor="text1"/>
        </w:rPr>
        <w:t>clai</w:t>
      </w:r>
      <w:r w:rsidR="005B1D99" w:rsidRPr="00EA33F1">
        <w:rPr>
          <w:color w:val="000000" w:themeColor="text1"/>
        </w:rPr>
        <w:t>m</w:t>
      </w:r>
      <w:r w:rsidR="008E19E4" w:rsidRPr="00EA33F1">
        <w:rPr>
          <w:color w:val="000000" w:themeColor="text1"/>
        </w:rPr>
        <w:t xml:space="preserve"> special damage. </w:t>
      </w:r>
    </w:p>
    <w:p w14:paraId="1EB1FDC8" w14:textId="452AE397" w:rsidR="00EA33F1" w:rsidRPr="00EA33F1" w:rsidRDefault="00DB2FD3" w:rsidP="0000539D">
      <w:pPr>
        <w:pStyle w:val="JudgmentText"/>
        <w:numPr>
          <w:ilvl w:val="0"/>
          <w:numId w:val="11"/>
        </w:numPr>
        <w:ind w:left="720" w:hanging="720"/>
        <w:rPr>
          <w:color w:val="000000" w:themeColor="text1"/>
        </w:rPr>
      </w:pPr>
      <w:r w:rsidRPr="00EA33F1">
        <w:rPr>
          <w:color w:val="000000" w:themeColor="text1"/>
        </w:rPr>
        <w:lastRenderedPageBreak/>
        <w:t xml:space="preserve">I have considered </w:t>
      </w:r>
      <w:r w:rsidR="00004A8A" w:rsidRPr="00EA33F1">
        <w:rPr>
          <w:color w:val="000000" w:themeColor="text1"/>
        </w:rPr>
        <w:t>Article 1153</w:t>
      </w:r>
      <w:r w:rsidR="00D66EA4">
        <w:rPr>
          <w:rStyle w:val="FootnoteReference"/>
          <w:color w:val="000000" w:themeColor="text1"/>
        </w:rPr>
        <w:footnoteReference w:id="2"/>
      </w:r>
      <w:r w:rsidR="00004A8A" w:rsidRPr="00EA33F1">
        <w:rPr>
          <w:color w:val="000000" w:themeColor="text1"/>
        </w:rPr>
        <w:t xml:space="preserve"> </w:t>
      </w:r>
      <w:r w:rsidR="00004A8A" w:rsidRPr="00EA33F1">
        <w:rPr>
          <w:i/>
          <w:color w:val="000000" w:themeColor="text1"/>
        </w:rPr>
        <w:t>alinéa</w:t>
      </w:r>
      <w:r w:rsidR="006B02E9" w:rsidRPr="00EA33F1">
        <w:rPr>
          <w:color w:val="000000" w:themeColor="text1"/>
        </w:rPr>
        <w:t xml:space="preserve"> 3</w:t>
      </w:r>
      <w:r w:rsidR="00004A8A" w:rsidRPr="00EA33F1">
        <w:rPr>
          <w:color w:val="000000" w:themeColor="text1"/>
        </w:rPr>
        <w:t xml:space="preserve"> o</w:t>
      </w:r>
      <w:r w:rsidR="00004AFD" w:rsidRPr="00EA33F1">
        <w:rPr>
          <w:color w:val="000000" w:themeColor="text1"/>
        </w:rPr>
        <w:t>f the Civil Code of Seychelles</w:t>
      </w:r>
      <w:r w:rsidRPr="00EA33F1">
        <w:rPr>
          <w:color w:val="000000" w:themeColor="text1"/>
        </w:rPr>
        <w:t xml:space="preserve">, which </w:t>
      </w:r>
      <w:r w:rsidR="0075340E" w:rsidRPr="00EA33F1">
        <w:t>permits a clai</w:t>
      </w:r>
      <w:r w:rsidR="00DD5EB2" w:rsidRPr="00EA33F1">
        <w:t>mant to claim special damage</w:t>
      </w:r>
      <w:r w:rsidR="006B02E9" w:rsidRPr="00EA33F1">
        <w:t xml:space="preserve"> </w:t>
      </w:r>
      <w:r w:rsidR="00BA171C" w:rsidRPr="00EA33F1">
        <w:t>(</w:t>
      </w:r>
      <w:r w:rsidR="006B02E9" w:rsidRPr="00EA33F1">
        <w:t>″</w:t>
      </w:r>
      <w:r w:rsidR="006B02E9" w:rsidRPr="00EA33F1">
        <w:rPr>
          <w:i/>
        </w:rPr>
        <w:t>préjudice spécial</w:t>
      </w:r>
      <w:r w:rsidR="006B02E9" w:rsidRPr="00EA33F1">
        <w:t>″</w:t>
      </w:r>
      <w:r w:rsidR="00BA171C" w:rsidRPr="00EA33F1">
        <w:t>)</w:t>
      </w:r>
      <w:r w:rsidR="006B02E9" w:rsidRPr="00EA33F1">
        <w:t>.</w:t>
      </w:r>
      <w:r w:rsidR="00DD5EB2" w:rsidRPr="00EA33F1">
        <w:t xml:space="preserve"> Article 1153 </w:t>
      </w:r>
      <w:r w:rsidR="00DD5EB2" w:rsidRPr="00EA33F1">
        <w:rPr>
          <w:i/>
        </w:rPr>
        <w:t>aliné</w:t>
      </w:r>
      <w:r w:rsidR="0069733E" w:rsidRPr="00EA33F1">
        <w:rPr>
          <w:i/>
        </w:rPr>
        <w:t>a</w:t>
      </w:r>
      <w:r w:rsidR="0069733E" w:rsidRPr="00EA33F1">
        <w:t xml:space="preserve"> 3 is to the effect that </w:t>
      </w:r>
      <w:r w:rsidR="0075340E" w:rsidRPr="00EA33F1">
        <w:t xml:space="preserve">where </w:t>
      </w:r>
      <w:r w:rsidR="00BD605D" w:rsidRPr="00EA33F1">
        <w:t xml:space="preserve">the defendant has on account of his bad faith caused to the claimant a loss distinct and separate from the loss resulting from the delay in settling an amount due, an award in compensatory damages with interest may be made. </w:t>
      </w:r>
    </w:p>
    <w:p w14:paraId="461CDFB2" w14:textId="412D622A" w:rsidR="00BD605D" w:rsidRPr="00EA33F1" w:rsidRDefault="00BD605D" w:rsidP="0000539D">
      <w:pPr>
        <w:pStyle w:val="JudgmentText"/>
        <w:numPr>
          <w:ilvl w:val="0"/>
          <w:numId w:val="11"/>
        </w:numPr>
        <w:ind w:left="720" w:hanging="720"/>
        <w:rPr>
          <w:color w:val="000000" w:themeColor="text1"/>
        </w:rPr>
      </w:pPr>
      <w:r w:rsidRPr="00EA33F1">
        <w:t xml:space="preserve">A detailed explanation of Article 1153 </w:t>
      </w:r>
      <w:r w:rsidRPr="00EA33F1">
        <w:rPr>
          <w:i/>
        </w:rPr>
        <w:t>alin</w:t>
      </w:r>
      <w:r w:rsidR="00955495" w:rsidRPr="00EA33F1">
        <w:rPr>
          <w:i/>
        </w:rPr>
        <w:t>éa</w:t>
      </w:r>
      <w:r w:rsidR="00955495" w:rsidRPr="00EA33F1">
        <w:t xml:space="preserve"> 4 in the French Civil Code, </w:t>
      </w:r>
      <w:r w:rsidRPr="00EA33F1">
        <w:t xml:space="preserve">which is in </w:t>
      </w:r>
      <w:r w:rsidR="00955495" w:rsidRPr="00EA33F1">
        <w:t>like</w:t>
      </w:r>
      <w:r w:rsidRPr="00EA33F1">
        <w:t xml:space="preserve"> terms to the Seychellois Article 1153</w:t>
      </w:r>
      <w:r w:rsidR="006B02E9" w:rsidRPr="00EA33F1">
        <w:t xml:space="preserve"> </w:t>
      </w:r>
      <w:r w:rsidR="006B02E9" w:rsidRPr="0000539D">
        <w:rPr>
          <w:i/>
        </w:rPr>
        <w:t>alinéa</w:t>
      </w:r>
      <w:r w:rsidR="006B02E9" w:rsidRPr="00EA33F1">
        <w:t xml:space="preserve"> 3</w:t>
      </w:r>
      <w:r w:rsidR="00955495" w:rsidRPr="00EA33F1">
        <w:t>,</w:t>
      </w:r>
      <w:r w:rsidRPr="00EA33F1">
        <w:t xml:space="preserve"> is given in </w:t>
      </w:r>
      <w:r w:rsidRPr="00EA33F1">
        <w:rPr>
          <w:i/>
        </w:rPr>
        <w:t>Juris Classeur Civil Art 1146 à 1155 Fasc 20</w:t>
      </w:r>
      <w:r w:rsidRPr="00EA33F1">
        <w:t xml:space="preserve"> at note 38 ―</w:t>
      </w:r>
    </w:p>
    <w:p w14:paraId="29C1F7FB" w14:textId="77777777" w:rsid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r w:rsidRPr="00BD605D">
        <w:rPr>
          <w:rFonts w:ascii="Times New Roman" w:hAnsi="Times New Roman" w:cs="Times New Roman"/>
          <w:i/>
          <w:sz w:val="24"/>
          <w:szCs w:val="24"/>
        </w:rPr>
        <w:t xml:space="preserve">″38. – Dérogations tenant à la nature du préjudice et au comportement du débiteur. </w:t>
      </w:r>
    </w:p>
    <w:p w14:paraId="3BB0B005" w14:textId="77777777" w:rsid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p>
    <w:p w14:paraId="6400868B" w14:textId="11531747" w:rsid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r w:rsidRPr="00BD605D">
        <w:rPr>
          <w:rFonts w:ascii="Times New Roman" w:hAnsi="Times New Roman" w:cs="Times New Roman"/>
          <w:i/>
          <w:sz w:val="24"/>
          <w:szCs w:val="24"/>
        </w:rPr>
        <w:t xml:space="preserve">Ce n’est que dans l’hypothèse où est constaté un préjudice «indépendant de retard» que des dommages et intétêts supplémentaires sont envisageables. On parle alors de dommages et intérêt compensatoires, dont le montant dépend de l’étendue du préjudice souverainement apprécié par les tribunaux. </w:t>
      </w:r>
    </w:p>
    <w:p w14:paraId="045D969F" w14:textId="77777777" w:rsidR="00BD605D" w:rsidRP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17CA0179" w14:textId="13B742C1" w:rsid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r w:rsidRPr="00BD605D">
        <w:rPr>
          <w:rFonts w:ascii="Times New Roman" w:hAnsi="Times New Roman" w:cs="Times New Roman"/>
          <w:i/>
          <w:sz w:val="24"/>
          <w:szCs w:val="24"/>
        </w:rPr>
        <w:t>L’allocation de dommages et intérêts compensatoires sur la base de l’alinéa 4 de l’article 1153, est subordonnée à la réunion de deux con</w:t>
      </w:r>
      <w:r w:rsidR="0075340E">
        <w:rPr>
          <w:rFonts w:ascii="Times New Roman" w:hAnsi="Times New Roman" w:cs="Times New Roman"/>
          <w:i/>
          <w:sz w:val="24"/>
          <w:szCs w:val="24"/>
        </w:rPr>
        <w:t xml:space="preserve">ditions visées par le texte. </w:t>
      </w:r>
      <w:r w:rsidRPr="00BD605D">
        <w:rPr>
          <w:rFonts w:ascii="Times New Roman" w:hAnsi="Times New Roman" w:cs="Times New Roman"/>
          <w:i/>
          <w:sz w:val="24"/>
          <w:szCs w:val="24"/>
        </w:rPr>
        <w:t>D’une part, le créancier doit faire la preuve d’un «préjudice indépendant du retard». Autrement dit, le demandeur doit démontrer avoir subi un préjudice spécial, distinct de la seule privation de la somme d’argent à l’échéance (Cass. 1 re civ., 14 mars 2000: Juris-Data no 2000-001067</w:t>
      </w:r>
      <w:r w:rsidR="00716A4F">
        <w:rPr>
          <w:rFonts w:ascii="Times New Roman" w:hAnsi="Times New Roman" w:cs="Times New Roman"/>
          <w:i/>
          <w:sz w:val="24"/>
          <w:szCs w:val="24"/>
        </w:rPr>
        <w:t>.</w:t>
      </w:r>
    </w:p>
    <w:p w14:paraId="15680D55" w14:textId="77777777" w:rsidR="00BD605D" w:rsidRP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p>
    <w:p w14:paraId="7B9E462E" w14:textId="77777777" w:rsidR="00BD605D" w:rsidRDefault="00BD605D"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r w:rsidRPr="00BD605D">
        <w:rPr>
          <w:rFonts w:ascii="Times New Roman" w:hAnsi="Times New Roman" w:cs="Times New Roman"/>
          <w:i/>
          <w:sz w:val="24"/>
          <w:szCs w:val="24"/>
        </w:rPr>
        <w:t xml:space="preserve">Il peut être constitué par le fait d’avoir été obligé de faire des «frais et des démarches» (Cass. 1 re civ., 9 déc. 1970: Bull. civ.I, n o 325), le fait d’avoir été privé d’un fonds de roulement important (Cass. 1 re civ., 6 nov. 1963: Bull. Civ. I, n o 481), le fait d’avoir fait l’object d’une saisie de ses biens (Cass. Req., 7 mai 1872: DP 1873, l, p.40). </w:t>
      </w:r>
    </w:p>
    <w:p w14:paraId="0D1F7842" w14:textId="77777777" w:rsidR="0075340E" w:rsidRPr="00BD605D" w:rsidRDefault="0075340E" w:rsidP="00BD605D">
      <w:pPr>
        <w:widowControl w:val="0"/>
        <w:tabs>
          <w:tab w:val="left" w:pos="1440"/>
        </w:tabs>
        <w:autoSpaceDE w:val="0"/>
        <w:autoSpaceDN w:val="0"/>
        <w:adjustRightInd w:val="0"/>
        <w:spacing w:after="0" w:line="240" w:lineRule="auto"/>
        <w:ind w:left="1440"/>
        <w:contextualSpacing/>
        <w:jc w:val="both"/>
        <w:rPr>
          <w:rFonts w:ascii="Times New Roman" w:hAnsi="Times New Roman" w:cs="Times New Roman"/>
          <w:i/>
          <w:sz w:val="24"/>
          <w:szCs w:val="24"/>
        </w:rPr>
      </w:pPr>
    </w:p>
    <w:p w14:paraId="40F14101" w14:textId="514B0F22" w:rsidR="004136E9" w:rsidRPr="00A64043" w:rsidRDefault="00BD605D" w:rsidP="00A64043">
      <w:pPr>
        <w:widowControl w:val="0"/>
        <w:tabs>
          <w:tab w:val="left" w:pos="1440"/>
        </w:tabs>
        <w:autoSpaceDE w:val="0"/>
        <w:autoSpaceDN w:val="0"/>
        <w:adjustRightInd w:val="0"/>
        <w:spacing w:line="240" w:lineRule="auto"/>
        <w:ind w:left="1440"/>
        <w:contextualSpacing/>
        <w:jc w:val="both"/>
        <w:rPr>
          <w:rFonts w:ascii="Times New Roman" w:eastAsia="Times New Roman" w:hAnsi="Times New Roman" w:cs="Times New Roman"/>
          <w:color w:val="000000" w:themeColor="text1"/>
          <w:sz w:val="24"/>
          <w:szCs w:val="24"/>
        </w:rPr>
      </w:pPr>
      <w:r w:rsidRPr="00BD605D">
        <w:rPr>
          <w:rFonts w:ascii="Times New Roman" w:hAnsi="Times New Roman" w:cs="Times New Roman"/>
          <w:i/>
          <w:sz w:val="24"/>
          <w:szCs w:val="24"/>
        </w:rPr>
        <w:t xml:space="preserve">D’autre part, le créancier doit faire la preuve de la «mauvaise foi» du débiteur. La conception jurisprudentielle de la mauvaise foi a évolué au fil du temps. Au lendemain de la loi du 1900, les tribunaux se contentaient d’une faute quelconque (Cass civ., 16 juin 1903: D. 19003, I, p. 407). Par la suite, la mauvaise foi a été définie comme le refus délibéré d’exécuter son obligation monétaire, en ayant conscience du préjudice cause par cette attitude. Autrement dit, on exigeait du </w:t>
      </w:r>
      <w:r w:rsidRPr="00BD605D">
        <w:rPr>
          <w:rFonts w:ascii="Times New Roman" w:hAnsi="Times New Roman" w:cs="Times New Roman"/>
          <w:i/>
          <w:sz w:val="24"/>
          <w:szCs w:val="24"/>
        </w:rPr>
        <w:lastRenderedPageBreak/>
        <w:t xml:space="preserve">créancier, qu’il établisse l’intention de nuire de son débiteur (cass. Civ., 7 mai 1924, préc. – Cass. Com., 24 avt. 1969: Bull. Civ. IV, n o 143). A l’heure actuelle, il semble que la jurisprudence adopte une conception médiane en exigeant la demonstration d’une faute caractérisée du débiteur (lenteurs exagérées, résistance abusive, passivité…circonstance qui ne traduisent pas nécessairement une intention de nuire au débiteur). Par exemple, la mauvaise foi est caractérisée lorsque le débiteur oppose une résistance ou utilise des moyens purement dilatoires, notamment par l’abus de voies de recours (Cass. 1 re civ., 9 déc, 1970: JCP G 1971, II, 16920, note M.D.P.S). De même, est de mauvaise foi le débiteur qui «connaissait la situation exacte et avait volontairement différé le paiement» (Cass. 1 er civ., 13 avr. 1983: JCP G 1983, IV, p. 193)″. </w:t>
      </w:r>
    </w:p>
    <w:p w14:paraId="19253B5A" w14:textId="13E85BF4" w:rsidR="00A64043" w:rsidRDefault="002B168D" w:rsidP="0000539D">
      <w:pPr>
        <w:pStyle w:val="JudgmentText"/>
        <w:numPr>
          <w:ilvl w:val="0"/>
          <w:numId w:val="11"/>
        </w:numPr>
        <w:ind w:left="720" w:hanging="720"/>
      </w:pPr>
      <w:r w:rsidRPr="00EA33F1">
        <w:t>I have not come across</w:t>
      </w:r>
      <w:r w:rsidRPr="00A64043">
        <w:t xml:space="preserve"> any other provision of the Civil Code of Seychelles under damages arising from the</w:t>
      </w:r>
      <w:r>
        <w:t xml:space="preserve"> </w:t>
      </w:r>
      <w:r w:rsidRPr="0000539D">
        <w:t>fa</w:t>
      </w:r>
      <w:r w:rsidR="00933415" w:rsidRPr="0000539D">
        <w:t>ilure to perform the obligation</w:t>
      </w:r>
      <w:r w:rsidR="000A4DCA">
        <w:t>,</w:t>
      </w:r>
      <w:r w:rsidR="00933415" w:rsidRPr="0000539D">
        <w:t xml:space="preserve"> which deals</w:t>
      </w:r>
      <w:r w:rsidRPr="0000539D">
        <w:t xml:space="preserve"> with special </w:t>
      </w:r>
      <w:r w:rsidRPr="000A4DCA">
        <w:t>dam</w:t>
      </w:r>
      <w:r w:rsidR="00A85FED" w:rsidRPr="000A4DCA">
        <w:t>age</w:t>
      </w:r>
      <w:r w:rsidR="00B42803" w:rsidRPr="000A4DCA">
        <w:t xml:space="preserve"> </w:t>
      </w:r>
      <w:r w:rsidR="00B42803" w:rsidRPr="0000539D">
        <w:rPr>
          <w:i/>
        </w:rPr>
        <w:t>(″préjudice spécial″)</w:t>
      </w:r>
      <w:r w:rsidR="00DF3BDB" w:rsidRPr="000A4DCA">
        <w:t>.</w:t>
      </w:r>
      <w:r w:rsidR="00DF3BDB">
        <w:t xml:space="preserve"> </w:t>
      </w:r>
      <w:r>
        <w:t xml:space="preserve"> </w:t>
      </w:r>
    </w:p>
    <w:p w14:paraId="02343A6A" w14:textId="77777777" w:rsidR="00A64043" w:rsidRDefault="00B83385" w:rsidP="0000539D">
      <w:pPr>
        <w:pStyle w:val="JudgmentText"/>
        <w:numPr>
          <w:ilvl w:val="0"/>
          <w:numId w:val="11"/>
        </w:numPr>
        <w:ind w:left="720" w:hanging="720"/>
      </w:pPr>
      <w:r w:rsidRPr="00A64043">
        <w:rPr>
          <w:color w:val="000000" w:themeColor="text1"/>
        </w:rPr>
        <w:t xml:space="preserve">After </w:t>
      </w:r>
      <w:r w:rsidR="00A85FED" w:rsidRPr="00A64043">
        <w:rPr>
          <w:color w:val="000000" w:themeColor="text1"/>
        </w:rPr>
        <w:t>considering</w:t>
      </w:r>
      <w:r w:rsidR="005A3E41" w:rsidRPr="00A64043">
        <w:rPr>
          <w:color w:val="000000" w:themeColor="text1"/>
        </w:rPr>
        <w:t xml:space="preserve"> Article 1153 </w:t>
      </w:r>
      <w:r w:rsidR="005A3E41" w:rsidRPr="00A64043">
        <w:rPr>
          <w:i/>
          <w:color w:val="000000" w:themeColor="text1"/>
        </w:rPr>
        <w:t>alinéa</w:t>
      </w:r>
      <w:r w:rsidR="00F8226F" w:rsidRPr="00A64043">
        <w:rPr>
          <w:color w:val="000000" w:themeColor="text1"/>
        </w:rPr>
        <w:t xml:space="preserve"> 3</w:t>
      </w:r>
      <w:r w:rsidR="005A3E41" w:rsidRPr="00A64043">
        <w:rPr>
          <w:color w:val="000000" w:themeColor="text1"/>
        </w:rPr>
        <w:t xml:space="preserve"> of the Civil Code of Seychelles and the </w:t>
      </w:r>
      <w:r w:rsidR="00A015CE" w:rsidRPr="00A64043">
        <w:rPr>
          <w:color w:val="000000" w:themeColor="text1"/>
        </w:rPr>
        <w:t xml:space="preserve">legal </w:t>
      </w:r>
      <w:r w:rsidR="005A3E41" w:rsidRPr="00A64043">
        <w:rPr>
          <w:color w:val="000000" w:themeColor="text1"/>
        </w:rPr>
        <w:t>explanations above, I state that the Appellant'</w:t>
      </w:r>
      <w:r w:rsidR="00A015CE" w:rsidRPr="00A64043">
        <w:rPr>
          <w:color w:val="000000" w:themeColor="text1"/>
        </w:rPr>
        <w:t xml:space="preserve">s pleadings concerning special damage for defects for the Respondent's workmanship are misconceived. </w:t>
      </w:r>
      <w:r w:rsidR="0042094A" w:rsidRPr="00A64043">
        <w:rPr>
          <w:color w:val="000000" w:themeColor="text1"/>
        </w:rPr>
        <w:t>In the same vein, the amount of SCR200,000 claimed as special damage</w:t>
      </w:r>
      <w:r w:rsidR="004B54F2" w:rsidRPr="00A64043">
        <w:rPr>
          <w:color w:val="000000" w:themeColor="text1"/>
        </w:rPr>
        <w:t xml:space="preserve"> is misconceived.</w:t>
      </w:r>
      <w:r w:rsidR="0042094A" w:rsidRPr="00A64043">
        <w:rPr>
          <w:color w:val="000000" w:themeColor="text1"/>
        </w:rPr>
        <w:t xml:space="preserve">  </w:t>
      </w:r>
      <w:r w:rsidR="004B54F2" w:rsidRPr="00A64043">
        <w:t>It may be that Counsel for the Appellant has claimed special damage on the pleadings in terms of provisions of English law.</w:t>
      </w:r>
    </w:p>
    <w:p w14:paraId="6CC2BE96" w14:textId="77777777" w:rsidR="00A64043" w:rsidRPr="00A64043" w:rsidRDefault="007F081F" w:rsidP="0000539D">
      <w:pPr>
        <w:pStyle w:val="JudgmentText"/>
        <w:numPr>
          <w:ilvl w:val="0"/>
          <w:numId w:val="11"/>
        </w:numPr>
        <w:ind w:left="720" w:hanging="720"/>
      </w:pPr>
      <w:r w:rsidRPr="00A64043">
        <w:rPr>
          <w:color w:val="000000" w:themeColor="text1"/>
        </w:rPr>
        <w:t>This is enough to dispose of these</w:t>
      </w:r>
      <w:r w:rsidR="00E85FC4" w:rsidRPr="00A64043">
        <w:rPr>
          <w:color w:val="000000" w:themeColor="text1"/>
        </w:rPr>
        <w:t xml:space="preserve"> two</w:t>
      </w:r>
      <w:r w:rsidRPr="00A64043">
        <w:rPr>
          <w:color w:val="000000" w:themeColor="text1"/>
        </w:rPr>
        <w:t xml:space="preserve"> grounds</w:t>
      </w:r>
      <w:r w:rsidR="00632C44" w:rsidRPr="00A64043">
        <w:rPr>
          <w:color w:val="000000" w:themeColor="text1"/>
        </w:rPr>
        <w:t xml:space="preserve"> of</w:t>
      </w:r>
      <w:r w:rsidRPr="00A64043">
        <w:rPr>
          <w:color w:val="000000" w:themeColor="text1"/>
        </w:rPr>
        <w:t xml:space="preserve"> appeal. </w:t>
      </w:r>
      <w:r w:rsidR="004B54F2" w:rsidRPr="00A64043">
        <w:rPr>
          <w:color w:val="000000" w:themeColor="text1"/>
        </w:rPr>
        <w:t>Grounds 1</w:t>
      </w:r>
      <w:r w:rsidR="00632C44" w:rsidRPr="00A64043">
        <w:rPr>
          <w:color w:val="000000" w:themeColor="text1"/>
        </w:rPr>
        <w:t>(b) and 3</w:t>
      </w:r>
      <w:r w:rsidR="005A3E41" w:rsidRPr="00A64043">
        <w:rPr>
          <w:color w:val="000000" w:themeColor="text1"/>
        </w:rPr>
        <w:t xml:space="preserve"> stand dismissed.</w:t>
      </w:r>
      <w:r w:rsidR="00A015CE" w:rsidRPr="00A64043">
        <w:rPr>
          <w:color w:val="000000" w:themeColor="text1"/>
        </w:rPr>
        <w:t xml:space="preserve"> </w:t>
      </w:r>
    </w:p>
    <w:p w14:paraId="07A94257" w14:textId="5F0983A5" w:rsidR="006E6176" w:rsidRPr="00A64043" w:rsidRDefault="00DF7AAB" w:rsidP="0000539D">
      <w:pPr>
        <w:pStyle w:val="JudgmentText"/>
        <w:numPr>
          <w:ilvl w:val="0"/>
          <w:numId w:val="11"/>
        </w:numPr>
        <w:ind w:left="720" w:hanging="720"/>
      </w:pPr>
      <w:r>
        <w:rPr>
          <w:color w:val="000000" w:themeColor="text1"/>
        </w:rPr>
        <w:t>[</w:t>
      </w:r>
      <w:r w:rsidR="00A85FED" w:rsidRPr="00A64043">
        <w:rPr>
          <w:color w:val="000000" w:themeColor="text1"/>
        </w:rPr>
        <w:t>In parenthesis, I state that the learned trial Judge awarded SCR75,000 as special damage in all the ″</w:t>
      </w:r>
      <w:r w:rsidR="00A85FED" w:rsidRPr="00A64043">
        <w:rPr>
          <w:i/>
          <w:color w:val="000000" w:themeColor="text1"/>
        </w:rPr>
        <w:t>circumstances of the case″</w:t>
      </w:r>
      <w:r>
        <w:rPr>
          <w:color w:val="000000" w:themeColor="text1"/>
        </w:rPr>
        <w:t>]</w:t>
      </w:r>
      <w:r w:rsidR="00A85FED" w:rsidRPr="00A64043">
        <w:rPr>
          <w:i/>
          <w:color w:val="000000" w:themeColor="text1"/>
        </w:rPr>
        <w:t xml:space="preserve">. </w:t>
      </w:r>
      <w:r w:rsidR="00A85FED" w:rsidRPr="00A64043">
        <w:rPr>
          <w:color w:val="000000" w:themeColor="text1"/>
        </w:rPr>
        <w:t>It is unclear which provision of the Civil Code of Seychelles she had relied on to make this finding. Clearly, the learned</w:t>
      </w:r>
      <w:r w:rsidR="004B54F2" w:rsidRPr="00A64043">
        <w:rPr>
          <w:color w:val="000000" w:themeColor="text1"/>
        </w:rPr>
        <w:t xml:space="preserve"> trial</w:t>
      </w:r>
      <w:r w:rsidR="00A85FED" w:rsidRPr="00A64043">
        <w:rPr>
          <w:color w:val="000000" w:themeColor="text1"/>
        </w:rPr>
        <w:t xml:space="preserve"> Judge's conclusion that the Appellant was entitled to special damage </w:t>
      </w:r>
      <w:r w:rsidR="004F2D3E">
        <w:rPr>
          <w:color w:val="000000" w:themeColor="text1"/>
        </w:rPr>
        <w:t>was</w:t>
      </w:r>
      <w:r w:rsidR="00A85FED" w:rsidRPr="00A64043">
        <w:rPr>
          <w:color w:val="000000" w:themeColor="text1"/>
        </w:rPr>
        <w:t xml:space="preserve"> wrong. I quash the award of SCR75,000 made by the learned </w:t>
      </w:r>
      <w:r w:rsidR="000A4DCA">
        <w:rPr>
          <w:color w:val="000000" w:themeColor="text1"/>
        </w:rPr>
        <w:t xml:space="preserve">trial </w:t>
      </w:r>
      <w:r w:rsidR="00A85FED" w:rsidRPr="00A64043">
        <w:rPr>
          <w:color w:val="000000" w:themeColor="text1"/>
        </w:rPr>
        <w:t>Judge</w:t>
      </w:r>
      <w:r w:rsidR="00F8226F" w:rsidRPr="00A64043">
        <w:rPr>
          <w:color w:val="000000" w:themeColor="text1"/>
        </w:rPr>
        <w:t xml:space="preserve"> </w:t>
      </w:r>
      <w:r w:rsidR="000F530A" w:rsidRPr="00A64043">
        <w:rPr>
          <w:color w:val="000000" w:themeColor="text1"/>
        </w:rPr>
        <w:t>as</w:t>
      </w:r>
      <w:r w:rsidR="00F8226F" w:rsidRPr="00A64043">
        <w:rPr>
          <w:color w:val="000000" w:themeColor="text1"/>
        </w:rPr>
        <w:t xml:space="preserve"> special damage.</w:t>
      </w:r>
    </w:p>
    <w:p w14:paraId="231B0B6B" w14:textId="5F91CBC1" w:rsidR="00544B43" w:rsidRPr="0000539D" w:rsidRDefault="00544B43"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 1 (c) of the grounds of appeal</w:t>
      </w:r>
    </w:p>
    <w:p w14:paraId="1F03F1BA" w14:textId="6CF5126B" w:rsidR="00A64043" w:rsidRDefault="00A85FED" w:rsidP="0000539D">
      <w:pPr>
        <w:pStyle w:val="JudgmentText"/>
        <w:numPr>
          <w:ilvl w:val="0"/>
          <w:numId w:val="11"/>
        </w:numPr>
        <w:ind w:left="720" w:hanging="720"/>
        <w:rPr>
          <w:color w:val="000000" w:themeColor="text1"/>
        </w:rPr>
      </w:pPr>
      <w:r>
        <w:rPr>
          <w:color w:val="000000" w:themeColor="text1"/>
        </w:rPr>
        <w:t>Ground 1 (c) of the grounds of appeal is</w:t>
      </w:r>
      <w:r w:rsidR="000A4DCA">
        <w:rPr>
          <w:color w:val="000000" w:themeColor="text1"/>
        </w:rPr>
        <w:t xml:space="preserve"> also</w:t>
      </w:r>
      <w:r>
        <w:rPr>
          <w:color w:val="000000" w:themeColor="text1"/>
        </w:rPr>
        <w:t xml:space="preserve"> misconceived.</w:t>
      </w:r>
    </w:p>
    <w:p w14:paraId="16E374B1" w14:textId="7E0ECAD2" w:rsidR="00A64043" w:rsidRDefault="00A85FED" w:rsidP="0000539D">
      <w:pPr>
        <w:pStyle w:val="JudgmentText"/>
        <w:numPr>
          <w:ilvl w:val="0"/>
          <w:numId w:val="11"/>
        </w:numPr>
        <w:ind w:left="720" w:hanging="720"/>
        <w:rPr>
          <w:color w:val="000000" w:themeColor="text1"/>
        </w:rPr>
      </w:pPr>
      <w:r w:rsidRPr="00A64043">
        <w:rPr>
          <w:color w:val="000000" w:themeColor="text1"/>
        </w:rPr>
        <w:t>This ground of appeal concerned the Appellant's</w:t>
      </w:r>
      <w:r w:rsidR="000663E6" w:rsidRPr="00A64043">
        <w:rPr>
          <w:color w:val="000000" w:themeColor="text1"/>
        </w:rPr>
        <w:t xml:space="preserve"> </w:t>
      </w:r>
      <w:r w:rsidRPr="00A64043">
        <w:rPr>
          <w:color w:val="000000" w:themeColor="text1"/>
        </w:rPr>
        <w:t xml:space="preserve">claim on the pleadings for special damage </w:t>
      </w:r>
      <w:r w:rsidR="00632C44" w:rsidRPr="00A64043">
        <w:rPr>
          <w:color w:val="000000" w:themeColor="text1"/>
        </w:rPr>
        <w:t xml:space="preserve">for </w:t>
      </w:r>
      <w:r w:rsidR="00632C44" w:rsidRPr="00A64043">
        <w:rPr>
          <w:i/>
          <w:color w:val="000000" w:themeColor="text1"/>
        </w:rPr>
        <w:t xml:space="preserve">″displacement and inconvenience costs of: … ii Commercial rental costs for the last five years to be paid by the defendant, for their occupation of the premises and running </w:t>
      </w:r>
      <w:r w:rsidRPr="00A64043">
        <w:rPr>
          <w:i/>
          <w:color w:val="000000" w:themeColor="text1"/>
        </w:rPr>
        <w:t xml:space="preserve">their own business″. </w:t>
      </w:r>
      <w:r w:rsidR="000F530A" w:rsidRPr="00A64043">
        <w:rPr>
          <w:color w:val="000000" w:themeColor="text1"/>
        </w:rPr>
        <w:t>The Appellant did not claim an amount for this head of claim.</w:t>
      </w:r>
      <w:r w:rsidR="000F530A" w:rsidRPr="00A64043">
        <w:rPr>
          <w:i/>
          <w:color w:val="000000" w:themeColor="text1"/>
        </w:rPr>
        <w:t xml:space="preserve"> </w:t>
      </w:r>
      <w:r w:rsidRPr="00A64043">
        <w:rPr>
          <w:color w:val="000000" w:themeColor="text1"/>
        </w:rPr>
        <w:t xml:space="preserve">The </w:t>
      </w:r>
      <w:r w:rsidRPr="00A64043">
        <w:rPr>
          <w:color w:val="000000" w:themeColor="text1"/>
        </w:rPr>
        <w:lastRenderedPageBreak/>
        <w:t>learned tr</w:t>
      </w:r>
      <w:r w:rsidR="00933415" w:rsidRPr="00A64043">
        <w:rPr>
          <w:color w:val="000000" w:themeColor="text1"/>
        </w:rPr>
        <w:t xml:space="preserve">ial Judge did not deal with </w:t>
      </w:r>
      <w:r w:rsidR="000A4DCA">
        <w:rPr>
          <w:color w:val="000000" w:themeColor="text1"/>
        </w:rPr>
        <w:t>it</w:t>
      </w:r>
      <w:r w:rsidRPr="00A64043">
        <w:rPr>
          <w:color w:val="000000" w:themeColor="text1"/>
        </w:rPr>
        <w:t xml:space="preserve">. The pleadings concerning special damage for rental costs are misconceived in any event. </w:t>
      </w:r>
    </w:p>
    <w:p w14:paraId="243A3EA1" w14:textId="79CEFC8F" w:rsidR="00632C44" w:rsidRPr="00DF7AAB" w:rsidRDefault="00A85FED" w:rsidP="0000539D">
      <w:pPr>
        <w:pStyle w:val="JudgmentText"/>
        <w:numPr>
          <w:ilvl w:val="0"/>
          <w:numId w:val="11"/>
        </w:numPr>
        <w:ind w:left="720" w:hanging="720"/>
        <w:rPr>
          <w:color w:val="000000" w:themeColor="text1"/>
        </w:rPr>
      </w:pPr>
      <w:r w:rsidRPr="00A64043">
        <w:rPr>
          <w:color w:val="000000" w:themeColor="text1"/>
        </w:rPr>
        <w:t xml:space="preserve">For the reasons stated above, this ground of appeal is flawed </w:t>
      </w:r>
      <w:r w:rsidR="00933415" w:rsidRPr="00A64043">
        <w:rPr>
          <w:color w:val="000000" w:themeColor="text1"/>
        </w:rPr>
        <w:t xml:space="preserve">and </w:t>
      </w:r>
      <w:r w:rsidRPr="00A64043">
        <w:rPr>
          <w:color w:val="000000" w:themeColor="text1"/>
        </w:rPr>
        <w:t>stands dismissed.</w:t>
      </w:r>
    </w:p>
    <w:p w14:paraId="728EB124" w14:textId="2530EA34" w:rsidR="00632C44" w:rsidRPr="0000539D" w:rsidRDefault="00632C44"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 1 (d) of the grounds of appeal</w:t>
      </w:r>
    </w:p>
    <w:p w14:paraId="6B27C847" w14:textId="77777777" w:rsidR="00A64043" w:rsidRDefault="00781627" w:rsidP="0000539D">
      <w:pPr>
        <w:pStyle w:val="JudgmentText"/>
        <w:numPr>
          <w:ilvl w:val="0"/>
          <w:numId w:val="11"/>
        </w:numPr>
        <w:ind w:left="720" w:hanging="720"/>
        <w:rPr>
          <w:color w:val="000000" w:themeColor="text1"/>
        </w:rPr>
      </w:pPr>
      <w:r>
        <w:rPr>
          <w:color w:val="000000" w:themeColor="text1"/>
        </w:rPr>
        <w:t>Ground 1 (d)</w:t>
      </w:r>
      <w:r w:rsidR="00201550">
        <w:rPr>
          <w:color w:val="000000" w:themeColor="text1"/>
        </w:rPr>
        <w:t>, 4 and 5</w:t>
      </w:r>
      <w:r>
        <w:rPr>
          <w:color w:val="000000" w:themeColor="text1"/>
        </w:rPr>
        <w:t xml:space="preserve"> of the grounds of appeal</w:t>
      </w:r>
      <w:r w:rsidR="00201550">
        <w:rPr>
          <w:color w:val="000000" w:themeColor="text1"/>
        </w:rPr>
        <w:t xml:space="preserve"> are</w:t>
      </w:r>
      <w:r>
        <w:rPr>
          <w:color w:val="000000" w:themeColor="text1"/>
        </w:rPr>
        <w:t xml:space="preserve"> misconceived.</w:t>
      </w:r>
    </w:p>
    <w:p w14:paraId="18F85677" w14:textId="77777777" w:rsidR="00A64043" w:rsidRDefault="00C348D2" w:rsidP="0000539D">
      <w:pPr>
        <w:pStyle w:val="JudgmentText"/>
        <w:numPr>
          <w:ilvl w:val="0"/>
          <w:numId w:val="11"/>
        </w:numPr>
        <w:ind w:left="720" w:hanging="720"/>
        <w:rPr>
          <w:color w:val="000000" w:themeColor="text1"/>
        </w:rPr>
      </w:pPr>
      <w:r w:rsidRPr="00A64043">
        <w:rPr>
          <w:color w:val="000000" w:themeColor="text1"/>
        </w:rPr>
        <w:t>Th</w:t>
      </w:r>
      <w:r w:rsidR="00201550" w:rsidRPr="00A64043">
        <w:rPr>
          <w:color w:val="000000" w:themeColor="text1"/>
        </w:rPr>
        <w:t>ese grounds of appeal</w:t>
      </w:r>
      <w:r w:rsidRPr="00A64043">
        <w:rPr>
          <w:color w:val="000000" w:themeColor="text1"/>
        </w:rPr>
        <w:t xml:space="preserve"> contended</w:t>
      </w:r>
      <w:r w:rsidR="00DA01B7" w:rsidRPr="00A64043">
        <w:rPr>
          <w:color w:val="000000" w:themeColor="text1"/>
        </w:rPr>
        <w:t xml:space="preserve"> in the main</w:t>
      </w:r>
      <w:r w:rsidRPr="00A64043">
        <w:rPr>
          <w:color w:val="000000" w:themeColor="text1"/>
        </w:rPr>
        <w:t xml:space="preserve"> that the learned trial Judge erred in not considering that the Respondent's pleadings were defective. </w:t>
      </w:r>
    </w:p>
    <w:p w14:paraId="63BFFB68" w14:textId="0B0C3A98" w:rsidR="00A64043" w:rsidRDefault="00201550" w:rsidP="0000539D">
      <w:pPr>
        <w:pStyle w:val="JudgmentText"/>
        <w:numPr>
          <w:ilvl w:val="0"/>
          <w:numId w:val="11"/>
        </w:numPr>
        <w:ind w:left="720" w:hanging="720"/>
        <w:rPr>
          <w:color w:val="000000" w:themeColor="text1"/>
        </w:rPr>
      </w:pPr>
      <w:r w:rsidRPr="00A64043">
        <w:rPr>
          <w:color w:val="000000" w:themeColor="text1"/>
        </w:rPr>
        <w:t xml:space="preserve">Concerning ground 1(d), </w:t>
      </w:r>
      <w:r w:rsidR="00C348D2" w:rsidRPr="00A64043">
        <w:rPr>
          <w:color w:val="000000" w:themeColor="text1"/>
        </w:rPr>
        <w:t xml:space="preserve">Counsel for the Appellant has tried to argue that the Respondent had on its pleadings expressly admitted </w:t>
      </w:r>
      <w:r w:rsidR="005A293D" w:rsidRPr="00A64043">
        <w:rPr>
          <w:color w:val="000000" w:themeColor="text1"/>
        </w:rPr>
        <w:t xml:space="preserve">special </w:t>
      </w:r>
      <w:r w:rsidR="00C348D2" w:rsidRPr="00A64043">
        <w:rPr>
          <w:color w:val="000000" w:themeColor="text1"/>
        </w:rPr>
        <w:t>damag</w:t>
      </w:r>
      <w:r w:rsidR="005A293D" w:rsidRPr="00A64043">
        <w:rPr>
          <w:color w:val="000000" w:themeColor="text1"/>
        </w:rPr>
        <w:t>e</w:t>
      </w:r>
      <w:r w:rsidR="00C348D2" w:rsidRPr="00A64043">
        <w:rPr>
          <w:color w:val="000000" w:themeColor="text1"/>
        </w:rPr>
        <w:t xml:space="preserve"> claimed in paragraph 9(c) of the plaint.</w:t>
      </w:r>
      <w:r w:rsidR="004F2D3E">
        <w:rPr>
          <w:color w:val="000000" w:themeColor="text1"/>
        </w:rPr>
        <w:t xml:space="preserve"> </w:t>
      </w:r>
      <w:r w:rsidR="00C348D2" w:rsidRPr="00A64043">
        <w:rPr>
          <w:color w:val="000000" w:themeColor="text1"/>
        </w:rPr>
        <w:t xml:space="preserve">I have already stated that </w:t>
      </w:r>
      <w:r w:rsidR="005A293D" w:rsidRPr="00A64043">
        <w:rPr>
          <w:color w:val="000000" w:themeColor="text1"/>
        </w:rPr>
        <w:t xml:space="preserve">the Appellant's claim for </w:t>
      </w:r>
      <w:r w:rsidR="00C348D2" w:rsidRPr="00A64043">
        <w:rPr>
          <w:color w:val="000000" w:themeColor="text1"/>
        </w:rPr>
        <w:t>special damage was misconceived.</w:t>
      </w:r>
      <w:r w:rsidR="005A293D" w:rsidRPr="00A64043">
        <w:rPr>
          <w:color w:val="000000" w:themeColor="text1"/>
        </w:rPr>
        <w:t xml:space="preserve"> </w:t>
      </w:r>
    </w:p>
    <w:p w14:paraId="56561137" w14:textId="77777777" w:rsidR="00A64043" w:rsidRDefault="00DA01B7" w:rsidP="0000539D">
      <w:pPr>
        <w:pStyle w:val="JudgmentText"/>
        <w:numPr>
          <w:ilvl w:val="0"/>
          <w:numId w:val="11"/>
        </w:numPr>
        <w:ind w:left="720" w:hanging="720"/>
        <w:rPr>
          <w:color w:val="000000" w:themeColor="text1"/>
        </w:rPr>
      </w:pPr>
      <w:r w:rsidRPr="00A64043">
        <w:rPr>
          <w:color w:val="000000" w:themeColor="text1"/>
        </w:rPr>
        <w:t>I express no more about the Appellant's contention</w:t>
      </w:r>
      <w:r w:rsidR="005A651A" w:rsidRPr="00A64043">
        <w:rPr>
          <w:color w:val="000000" w:themeColor="text1"/>
        </w:rPr>
        <w:t>s</w:t>
      </w:r>
      <w:r w:rsidRPr="00A64043">
        <w:rPr>
          <w:color w:val="000000" w:themeColor="text1"/>
        </w:rPr>
        <w:t xml:space="preserve"> concerning these grounds of appeal as the Appellant's plaint was clearly not a model of felicitous drafting. </w:t>
      </w:r>
      <w:r w:rsidR="00424936" w:rsidRPr="00A64043">
        <w:rPr>
          <w:color w:val="000000" w:themeColor="text1"/>
        </w:rPr>
        <w:t>At the appeal, C</w:t>
      </w:r>
      <w:r w:rsidR="005A293D" w:rsidRPr="00A64043">
        <w:rPr>
          <w:color w:val="000000" w:themeColor="text1"/>
        </w:rPr>
        <w:t xml:space="preserve">ounsel for the Appellant </w:t>
      </w:r>
      <w:r w:rsidR="004C63DD" w:rsidRPr="00A64043">
        <w:rPr>
          <w:color w:val="000000" w:themeColor="text1"/>
        </w:rPr>
        <w:t xml:space="preserve">directly </w:t>
      </w:r>
      <w:r w:rsidR="005A293D" w:rsidRPr="00A64043">
        <w:rPr>
          <w:color w:val="000000" w:themeColor="text1"/>
        </w:rPr>
        <w:t>admitted that the Appellant's pleadings were not without their challenges.</w:t>
      </w:r>
      <w:r w:rsidR="00C348D2" w:rsidRPr="00A64043">
        <w:rPr>
          <w:color w:val="000000" w:themeColor="text1"/>
        </w:rPr>
        <w:t xml:space="preserve"> </w:t>
      </w:r>
    </w:p>
    <w:p w14:paraId="31D3D234" w14:textId="10678056" w:rsidR="00632C44" w:rsidRPr="00A64043" w:rsidRDefault="005A293D" w:rsidP="0000539D">
      <w:pPr>
        <w:pStyle w:val="JudgmentText"/>
        <w:numPr>
          <w:ilvl w:val="0"/>
          <w:numId w:val="11"/>
        </w:numPr>
        <w:ind w:left="720" w:hanging="720"/>
        <w:rPr>
          <w:color w:val="000000" w:themeColor="text1"/>
        </w:rPr>
      </w:pPr>
      <w:r w:rsidRPr="00A64043">
        <w:rPr>
          <w:color w:val="000000" w:themeColor="text1"/>
        </w:rPr>
        <w:t>For all the reasons stated above, g</w:t>
      </w:r>
      <w:r w:rsidR="00D70A90" w:rsidRPr="00A64043">
        <w:rPr>
          <w:color w:val="000000" w:themeColor="text1"/>
        </w:rPr>
        <w:t>round</w:t>
      </w:r>
      <w:r w:rsidR="00DA01B7" w:rsidRPr="00A64043">
        <w:rPr>
          <w:color w:val="000000" w:themeColor="text1"/>
        </w:rPr>
        <w:t>s</w:t>
      </w:r>
      <w:r w:rsidR="00D70A90" w:rsidRPr="00A64043">
        <w:rPr>
          <w:color w:val="000000" w:themeColor="text1"/>
        </w:rPr>
        <w:t xml:space="preserve"> 1(d)</w:t>
      </w:r>
      <w:r w:rsidR="00DA01B7" w:rsidRPr="00A64043">
        <w:rPr>
          <w:color w:val="000000" w:themeColor="text1"/>
        </w:rPr>
        <w:t>, 4 and 5</w:t>
      </w:r>
      <w:r w:rsidR="00D70A90" w:rsidRPr="00A64043">
        <w:rPr>
          <w:color w:val="000000" w:themeColor="text1"/>
        </w:rPr>
        <w:t xml:space="preserve"> of the grounds of appeal</w:t>
      </w:r>
      <w:r w:rsidR="000C499F" w:rsidRPr="00A64043">
        <w:rPr>
          <w:color w:val="000000" w:themeColor="text1"/>
        </w:rPr>
        <w:t xml:space="preserve"> stand dismissed.</w:t>
      </w:r>
    </w:p>
    <w:p w14:paraId="2E85EE32" w14:textId="71AC463E" w:rsidR="00632C44" w:rsidRPr="0000539D" w:rsidRDefault="00632C44"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 2 of the grounds of appeal</w:t>
      </w:r>
    </w:p>
    <w:p w14:paraId="503B43A0" w14:textId="5E788839" w:rsidR="000663E6" w:rsidRPr="00A64043" w:rsidRDefault="005A293D" w:rsidP="0000539D">
      <w:pPr>
        <w:pStyle w:val="JudgmentText"/>
        <w:numPr>
          <w:ilvl w:val="0"/>
          <w:numId w:val="11"/>
        </w:numPr>
        <w:ind w:left="720" w:hanging="720"/>
        <w:rPr>
          <w:color w:val="000000" w:themeColor="text1"/>
        </w:rPr>
      </w:pPr>
      <w:r w:rsidRPr="00D041E5">
        <w:rPr>
          <w:color w:val="000000" w:themeColor="text1"/>
        </w:rPr>
        <w:t xml:space="preserve">After </w:t>
      </w:r>
      <w:r w:rsidR="00D041E5">
        <w:rPr>
          <w:color w:val="000000" w:themeColor="text1"/>
        </w:rPr>
        <w:t>considering</w:t>
      </w:r>
      <w:r w:rsidRPr="00D041E5">
        <w:rPr>
          <w:color w:val="000000" w:themeColor="text1"/>
        </w:rPr>
        <w:t xml:space="preserve"> ground 2 of the grounds of appeal, I state</w:t>
      </w:r>
      <w:r w:rsidR="00D041E5" w:rsidRPr="00D041E5">
        <w:rPr>
          <w:color w:val="000000" w:themeColor="text1"/>
        </w:rPr>
        <w:t xml:space="preserve"> </w:t>
      </w:r>
      <w:r w:rsidR="00D041E5">
        <w:rPr>
          <w:color w:val="000000" w:themeColor="text1"/>
        </w:rPr>
        <w:t>that it</w:t>
      </w:r>
      <w:r w:rsidR="00D041E5" w:rsidRPr="00D041E5">
        <w:rPr>
          <w:color w:val="000000" w:themeColor="text1"/>
        </w:rPr>
        <w:t xml:space="preserve"> is vague and cannot be entertained as it amounts to no ground of appeal under rule</w:t>
      </w:r>
      <w:r w:rsidR="00FC2867">
        <w:rPr>
          <w:color w:val="000000" w:themeColor="text1"/>
        </w:rPr>
        <w:t xml:space="preserve"> 18</w:t>
      </w:r>
      <w:r w:rsidR="00D041E5" w:rsidRPr="00D041E5">
        <w:rPr>
          <w:color w:val="000000" w:themeColor="text1"/>
        </w:rPr>
        <w:t>(3) and (7) of the Seychelles Court of Appeal Rules, 2005, as amended.</w:t>
      </w:r>
      <w:r w:rsidR="00D041E5">
        <w:rPr>
          <w:color w:val="000000" w:themeColor="text1"/>
        </w:rPr>
        <w:t xml:space="preserve"> </w:t>
      </w:r>
      <w:r w:rsidR="000A4DCA">
        <w:rPr>
          <w:color w:val="000000" w:themeColor="text1"/>
        </w:rPr>
        <w:t>Obviously, it</w:t>
      </w:r>
      <w:r w:rsidR="00D041E5">
        <w:rPr>
          <w:color w:val="000000" w:themeColor="text1"/>
        </w:rPr>
        <w:t xml:space="preserve"> does not fall under the saving</w:t>
      </w:r>
      <w:r w:rsidR="00FC2867">
        <w:rPr>
          <w:color w:val="000000" w:themeColor="text1"/>
        </w:rPr>
        <w:t>s.</w:t>
      </w:r>
      <w:r w:rsidR="00D041E5">
        <w:rPr>
          <w:color w:val="000000" w:themeColor="text1"/>
        </w:rPr>
        <w:t xml:space="preserve"> Thus, ground 2 of the gro</w:t>
      </w:r>
      <w:r w:rsidR="00A64043">
        <w:rPr>
          <w:color w:val="000000" w:themeColor="text1"/>
        </w:rPr>
        <w:t>unds of appeal stands dismissed.</w:t>
      </w:r>
    </w:p>
    <w:p w14:paraId="0B805954" w14:textId="24BE6E53" w:rsidR="00632C44" w:rsidRPr="0000539D" w:rsidRDefault="00937465"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 6</w:t>
      </w:r>
      <w:r w:rsidR="00632C44" w:rsidRPr="0000539D">
        <w:rPr>
          <w:rFonts w:ascii="Times New Roman" w:eastAsia="Times New Roman" w:hAnsi="Times New Roman" w:cs="Times New Roman"/>
          <w:i/>
          <w:color w:val="000000" w:themeColor="text1"/>
          <w:sz w:val="24"/>
          <w:szCs w:val="24"/>
        </w:rPr>
        <w:t xml:space="preserve"> of the grounds of appeal</w:t>
      </w:r>
    </w:p>
    <w:p w14:paraId="400937D8" w14:textId="77777777" w:rsidR="00A64043" w:rsidRDefault="00FC2867" w:rsidP="0000539D">
      <w:pPr>
        <w:pStyle w:val="JudgmentText"/>
        <w:numPr>
          <w:ilvl w:val="0"/>
          <w:numId w:val="11"/>
        </w:numPr>
        <w:ind w:left="720" w:hanging="720"/>
        <w:rPr>
          <w:color w:val="000000" w:themeColor="text1"/>
        </w:rPr>
      </w:pPr>
      <w:r>
        <w:rPr>
          <w:color w:val="000000" w:themeColor="text1"/>
        </w:rPr>
        <w:t xml:space="preserve">Under ground 6 of the grounds of appeal, the Appellant complained that the learned trial Judge did not pay close attention to his specific claims for special damage and costs at the time of making the award in this case. I have stated enough about how the Appellant's claim for special damage was misconceived. </w:t>
      </w:r>
    </w:p>
    <w:p w14:paraId="5CED7DB9" w14:textId="77777777" w:rsidR="00A64043" w:rsidRDefault="00FC2867" w:rsidP="0000539D">
      <w:pPr>
        <w:pStyle w:val="JudgmentText"/>
        <w:numPr>
          <w:ilvl w:val="0"/>
          <w:numId w:val="11"/>
        </w:numPr>
        <w:ind w:left="720" w:hanging="720"/>
        <w:rPr>
          <w:color w:val="000000" w:themeColor="text1"/>
        </w:rPr>
      </w:pPr>
      <w:r w:rsidRPr="00A64043">
        <w:rPr>
          <w:color w:val="000000" w:themeColor="text1"/>
        </w:rPr>
        <w:lastRenderedPageBreak/>
        <w:t xml:space="preserve">With respect to the Appellant's grievance concerning costs, I have to state that I am at a loss to understand it. It is not even clear whether or not the Appellant had addressed the issue of costs concerning this ground of appeal </w:t>
      </w:r>
      <w:r w:rsidR="00C845E6" w:rsidRPr="00A64043">
        <w:rPr>
          <w:color w:val="000000" w:themeColor="text1"/>
        </w:rPr>
        <w:t>in the</w:t>
      </w:r>
      <w:r w:rsidRPr="00A64043">
        <w:rPr>
          <w:color w:val="000000" w:themeColor="text1"/>
        </w:rPr>
        <w:t xml:space="preserve"> skeleton heads of argumen</w:t>
      </w:r>
      <w:r w:rsidR="00C845E6" w:rsidRPr="00A64043">
        <w:rPr>
          <w:color w:val="000000" w:themeColor="text1"/>
        </w:rPr>
        <w:t>t offered on its behalf.</w:t>
      </w:r>
    </w:p>
    <w:p w14:paraId="187C7CE1" w14:textId="26CF7B2B" w:rsidR="00A64043" w:rsidRDefault="00F843BF" w:rsidP="0000539D">
      <w:pPr>
        <w:pStyle w:val="JudgmentText"/>
        <w:numPr>
          <w:ilvl w:val="0"/>
          <w:numId w:val="11"/>
        </w:numPr>
        <w:ind w:left="720" w:hanging="720"/>
        <w:rPr>
          <w:color w:val="000000" w:themeColor="text1"/>
        </w:rPr>
      </w:pPr>
      <w:r w:rsidRPr="00A64043">
        <w:rPr>
          <w:color w:val="000000" w:themeColor="text1"/>
        </w:rPr>
        <w:t>For the reasons stated above, ground</w:t>
      </w:r>
      <w:r w:rsidR="003E162C">
        <w:rPr>
          <w:color w:val="000000" w:themeColor="text1"/>
        </w:rPr>
        <w:t xml:space="preserve"> 6 of the grounds</w:t>
      </w:r>
      <w:r w:rsidRPr="00A64043">
        <w:rPr>
          <w:color w:val="000000" w:themeColor="text1"/>
        </w:rPr>
        <w:t xml:space="preserve"> of appeal stands dismissed.</w:t>
      </w:r>
    </w:p>
    <w:p w14:paraId="3576EDE8" w14:textId="07A8FD09" w:rsidR="00F82292" w:rsidRPr="00A64043" w:rsidRDefault="00F82292" w:rsidP="0000539D">
      <w:pPr>
        <w:pStyle w:val="JudgmentText"/>
        <w:numPr>
          <w:ilvl w:val="0"/>
          <w:numId w:val="11"/>
        </w:numPr>
        <w:ind w:left="720" w:hanging="720"/>
        <w:rPr>
          <w:color w:val="000000" w:themeColor="text1"/>
        </w:rPr>
      </w:pPr>
      <w:r w:rsidRPr="00A64043">
        <w:rPr>
          <w:color w:val="000000" w:themeColor="text1"/>
        </w:rPr>
        <w:t>I now turn to the cross-appeal</w:t>
      </w:r>
      <w:r w:rsidR="00A64043">
        <w:rPr>
          <w:color w:val="000000" w:themeColor="text1"/>
        </w:rPr>
        <w:t>.</w:t>
      </w:r>
    </w:p>
    <w:p w14:paraId="573BA506" w14:textId="24CFA059" w:rsidR="00FC2867" w:rsidRPr="0000539D" w:rsidRDefault="00F82292"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w:t>
      </w:r>
      <w:r w:rsidR="000A4DCA" w:rsidRPr="0000539D">
        <w:rPr>
          <w:rFonts w:ascii="Times New Roman" w:eastAsia="Times New Roman" w:hAnsi="Times New Roman" w:cs="Times New Roman"/>
          <w:i/>
          <w:color w:val="000000" w:themeColor="text1"/>
          <w:sz w:val="24"/>
          <w:szCs w:val="24"/>
        </w:rPr>
        <w:t>s</w:t>
      </w:r>
      <w:r w:rsidRPr="0000539D">
        <w:rPr>
          <w:rFonts w:ascii="Times New Roman" w:eastAsia="Times New Roman" w:hAnsi="Times New Roman" w:cs="Times New Roman"/>
          <w:i/>
          <w:color w:val="000000" w:themeColor="text1"/>
          <w:sz w:val="24"/>
          <w:szCs w:val="24"/>
        </w:rPr>
        <w:t xml:space="preserve"> 1</w:t>
      </w:r>
      <w:r w:rsidR="000A4DCA" w:rsidRPr="0000539D">
        <w:rPr>
          <w:rFonts w:ascii="Times New Roman" w:eastAsia="Times New Roman" w:hAnsi="Times New Roman" w:cs="Times New Roman"/>
          <w:i/>
          <w:color w:val="000000" w:themeColor="text1"/>
          <w:sz w:val="24"/>
          <w:szCs w:val="24"/>
        </w:rPr>
        <w:t xml:space="preserve"> and 2</w:t>
      </w:r>
      <w:r w:rsidRPr="0000539D">
        <w:rPr>
          <w:rFonts w:ascii="Times New Roman" w:eastAsia="Times New Roman" w:hAnsi="Times New Roman" w:cs="Times New Roman"/>
          <w:i/>
          <w:color w:val="000000" w:themeColor="text1"/>
          <w:sz w:val="24"/>
          <w:szCs w:val="24"/>
        </w:rPr>
        <w:t xml:space="preserve"> of the cross-appeal</w:t>
      </w:r>
    </w:p>
    <w:p w14:paraId="190BBCED" w14:textId="72A9CD72" w:rsidR="00FC2867" w:rsidRPr="00A64043" w:rsidRDefault="00331DA6" w:rsidP="0000539D">
      <w:pPr>
        <w:pStyle w:val="JudgmentText"/>
        <w:numPr>
          <w:ilvl w:val="0"/>
          <w:numId w:val="11"/>
        </w:numPr>
        <w:ind w:left="720" w:hanging="720"/>
        <w:rPr>
          <w:color w:val="000000" w:themeColor="text1"/>
        </w:rPr>
      </w:pPr>
      <w:r>
        <w:rPr>
          <w:color w:val="000000" w:themeColor="text1"/>
        </w:rPr>
        <w:t xml:space="preserve">At the appeal, Counsel for the Respondent did not press </w:t>
      </w:r>
      <w:r w:rsidR="000A4DCA">
        <w:rPr>
          <w:color w:val="000000" w:themeColor="text1"/>
        </w:rPr>
        <w:t>grounds 1 and 2, which</w:t>
      </w:r>
      <w:r>
        <w:rPr>
          <w:color w:val="000000" w:themeColor="text1"/>
        </w:rPr>
        <w:t xml:space="preserve"> stand dismissed.</w:t>
      </w:r>
    </w:p>
    <w:p w14:paraId="187FDDDE" w14:textId="505DD8BC" w:rsidR="000D16F0" w:rsidRPr="0000539D" w:rsidRDefault="00331DA6"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i/>
          <w:color w:val="000000" w:themeColor="text1"/>
          <w:sz w:val="24"/>
          <w:szCs w:val="24"/>
        </w:rPr>
      </w:pPr>
      <w:r w:rsidRPr="0000539D">
        <w:rPr>
          <w:rFonts w:ascii="Times New Roman" w:eastAsia="Times New Roman" w:hAnsi="Times New Roman" w:cs="Times New Roman"/>
          <w:i/>
          <w:color w:val="000000" w:themeColor="text1"/>
          <w:sz w:val="24"/>
          <w:szCs w:val="24"/>
        </w:rPr>
        <w:t>Grounds 3 and 4 of the cross-appeal</w:t>
      </w:r>
      <w:r w:rsidR="00A64043" w:rsidRPr="0000539D">
        <w:rPr>
          <w:rFonts w:ascii="Times New Roman" w:eastAsia="Times New Roman" w:hAnsi="Times New Roman" w:cs="Times New Roman"/>
          <w:i/>
          <w:color w:val="000000" w:themeColor="text1"/>
          <w:sz w:val="24"/>
          <w:szCs w:val="24"/>
        </w:rPr>
        <w:tab/>
      </w:r>
    </w:p>
    <w:p w14:paraId="50FCBF63" w14:textId="63F01A7B" w:rsidR="00331DA6" w:rsidRPr="00A64043" w:rsidRDefault="00331DA6" w:rsidP="0000539D">
      <w:pPr>
        <w:pStyle w:val="JudgmentText"/>
        <w:numPr>
          <w:ilvl w:val="0"/>
          <w:numId w:val="11"/>
        </w:numPr>
        <w:ind w:left="720" w:hanging="720"/>
        <w:rPr>
          <w:color w:val="000000" w:themeColor="text1"/>
        </w:rPr>
      </w:pPr>
      <w:r w:rsidRPr="00331DA6">
        <w:rPr>
          <w:color w:val="000000" w:themeColor="text1"/>
        </w:rPr>
        <w:t>Counsel</w:t>
      </w:r>
      <w:r w:rsidR="00BA0092">
        <w:rPr>
          <w:color w:val="000000" w:themeColor="text1"/>
        </w:rPr>
        <w:t xml:space="preserve"> for the Respondent dropped</w:t>
      </w:r>
      <w:r w:rsidRPr="00331DA6">
        <w:rPr>
          <w:color w:val="000000" w:themeColor="text1"/>
        </w:rPr>
        <w:t xml:space="preserve"> </w:t>
      </w:r>
      <w:r w:rsidR="00BA0092">
        <w:rPr>
          <w:color w:val="000000" w:themeColor="text1"/>
        </w:rPr>
        <w:t>grounds 3 and 4</w:t>
      </w:r>
      <w:r w:rsidRPr="00331DA6">
        <w:rPr>
          <w:color w:val="000000" w:themeColor="text1"/>
        </w:rPr>
        <w:t xml:space="preserve"> at t</w:t>
      </w:r>
      <w:r w:rsidR="00BA0092">
        <w:rPr>
          <w:color w:val="000000" w:themeColor="text1"/>
        </w:rPr>
        <w:t xml:space="preserve">he appeal as they contained </w:t>
      </w:r>
      <w:r>
        <w:rPr>
          <w:color w:val="000000" w:themeColor="text1"/>
        </w:rPr>
        <w:t>matters which fell outside of the pleadings in this case.</w:t>
      </w:r>
      <w:r w:rsidR="000A4DCA">
        <w:rPr>
          <w:color w:val="000000" w:themeColor="text1"/>
        </w:rPr>
        <w:t xml:space="preserve"> Both grounds stand dismissed.</w:t>
      </w:r>
    </w:p>
    <w:p w14:paraId="309F800D" w14:textId="6437EBCC" w:rsidR="000D16F0" w:rsidRPr="00A64043" w:rsidRDefault="000D16F0" w:rsidP="00A64043">
      <w:pPr>
        <w:widowControl w:val="0"/>
        <w:tabs>
          <w:tab w:val="left" w:pos="720"/>
        </w:tabs>
        <w:autoSpaceDE w:val="0"/>
        <w:autoSpaceDN w:val="0"/>
        <w:adjustRightInd w:val="0"/>
        <w:spacing w:line="360" w:lineRule="auto"/>
        <w:contextualSpacing/>
        <w:jc w:val="both"/>
        <w:rPr>
          <w:rFonts w:ascii="Times New Roman" w:eastAsia="Times New Roman" w:hAnsi="Times New Roman" w:cs="Times New Roman"/>
          <w:b/>
          <w:color w:val="000000" w:themeColor="text1"/>
          <w:sz w:val="24"/>
          <w:szCs w:val="24"/>
        </w:rPr>
      </w:pPr>
      <w:r w:rsidRPr="000D16F0">
        <w:rPr>
          <w:rFonts w:ascii="Times New Roman" w:eastAsia="Times New Roman" w:hAnsi="Times New Roman" w:cs="Times New Roman"/>
          <w:b/>
          <w:color w:val="000000" w:themeColor="text1"/>
          <w:sz w:val="24"/>
          <w:szCs w:val="24"/>
        </w:rPr>
        <w:t>Decision</w:t>
      </w:r>
    </w:p>
    <w:p w14:paraId="598E5D33" w14:textId="0EC7DEAC" w:rsidR="007B5969" w:rsidRDefault="000D16F0" w:rsidP="0000539D">
      <w:pPr>
        <w:pStyle w:val="JudgmentText"/>
        <w:numPr>
          <w:ilvl w:val="0"/>
          <w:numId w:val="11"/>
        </w:numPr>
        <w:ind w:left="720" w:hanging="720"/>
        <w:rPr>
          <w:color w:val="000000" w:themeColor="text1"/>
        </w:rPr>
      </w:pPr>
      <w:r>
        <w:rPr>
          <w:color w:val="000000" w:themeColor="text1"/>
        </w:rPr>
        <w:t>For the reasons stated above, the Appellant</w:t>
      </w:r>
      <w:r w:rsidR="00933415">
        <w:rPr>
          <w:color w:val="000000" w:themeColor="text1"/>
        </w:rPr>
        <w:t>'</w:t>
      </w:r>
      <w:r>
        <w:rPr>
          <w:color w:val="000000" w:themeColor="text1"/>
        </w:rPr>
        <w:t xml:space="preserve">s appeal </w:t>
      </w:r>
      <w:r w:rsidR="007B5969">
        <w:rPr>
          <w:color w:val="000000" w:themeColor="text1"/>
        </w:rPr>
        <w:t>is dismissed</w:t>
      </w:r>
      <w:r w:rsidR="00767DAF">
        <w:rPr>
          <w:color w:val="000000" w:themeColor="text1"/>
        </w:rPr>
        <w:t xml:space="preserve"> in its entirety</w:t>
      </w:r>
      <w:r>
        <w:rPr>
          <w:color w:val="000000" w:themeColor="text1"/>
        </w:rPr>
        <w:t xml:space="preserve">. </w:t>
      </w:r>
    </w:p>
    <w:p w14:paraId="49E77BDF" w14:textId="77777777" w:rsidR="007B5969" w:rsidRDefault="000D16F0" w:rsidP="0000539D">
      <w:pPr>
        <w:pStyle w:val="JudgmentText"/>
        <w:numPr>
          <w:ilvl w:val="0"/>
          <w:numId w:val="11"/>
        </w:numPr>
        <w:ind w:left="720" w:hanging="720"/>
        <w:rPr>
          <w:color w:val="000000" w:themeColor="text1"/>
        </w:rPr>
      </w:pPr>
      <w:r>
        <w:rPr>
          <w:color w:val="000000" w:themeColor="text1"/>
        </w:rPr>
        <w:t xml:space="preserve">The cross-appeal is </w:t>
      </w:r>
      <w:r w:rsidR="007B5969">
        <w:rPr>
          <w:color w:val="000000" w:themeColor="text1"/>
        </w:rPr>
        <w:t xml:space="preserve">also </w:t>
      </w:r>
      <w:r>
        <w:rPr>
          <w:color w:val="000000" w:themeColor="text1"/>
        </w:rPr>
        <w:t xml:space="preserve">dismissed in its entirety. </w:t>
      </w:r>
    </w:p>
    <w:p w14:paraId="57AFF153" w14:textId="7C9B5384" w:rsidR="008509A9" w:rsidRDefault="00767DAF" w:rsidP="0000539D">
      <w:pPr>
        <w:pStyle w:val="JudgmentText"/>
        <w:numPr>
          <w:ilvl w:val="0"/>
          <w:numId w:val="11"/>
        </w:numPr>
        <w:ind w:left="720" w:hanging="720"/>
        <w:rPr>
          <w:color w:val="000000" w:themeColor="text1"/>
        </w:rPr>
      </w:pPr>
      <w:r>
        <w:rPr>
          <w:color w:val="000000" w:themeColor="text1"/>
        </w:rPr>
        <w:t>I quash the order</w:t>
      </w:r>
      <w:r w:rsidR="008509A9">
        <w:rPr>
          <w:color w:val="000000" w:themeColor="text1"/>
        </w:rPr>
        <w:t xml:space="preserve"> of the learned trial Judge awarding the Appellant the sum of SCR75,000 as special damage.</w:t>
      </w:r>
    </w:p>
    <w:p w14:paraId="0D8E223F" w14:textId="133B1D88" w:rsidR="007B5969" w:rsidRDefault="007B5969" w:rsidP="0000539D">
      <w:pPr>
        <w:pStyle w:val="JudgmentText"/>
        <w:numPr>
          <w:ilvl w:val="0"/>
          <w:numId w:val="11"/>
        </w:numPr>
        <w:ind w:left="720" w:hanging="720"/>
        <w:rPr>
          <w:color w:val="000000" w:themeColor="text1"/>
        </w:rPr>
      </w:pPr>
      <w:r>
        <w:rPr>
          <w:color w:val="000000" w:themeColor="text1"/>
        </w:rPr>
        <w:t>I uphold the order of the learned trial Judge awarding the Respondent/Counterclaimant the sum of SCR2,531,348 in damages.</w:t>
      </w:r>
    </w:p>
    <w:p w14:paraId="031D6AD5" w14:textId="1B099785" w:rsidR="007D5C18" w:rsidRPr="00A64043" w:rsidRDefault="000D16F0" w:rsidP="0000539D">
      <w:pPr>
        <w:pStyle w:val="JudgmentText"/>
        <w:numPr>
          <w:ilvl w:val="0"/>
          <w:numId w:val="11"/>
        </w:numPr>
        <w:ind w:left="720" w:hanging="720"/>
        <w:rPr>
          <w:color w:val="000000" w:themeColor="text1"/>
        </w:rPr>
      </w:pPr>
      <w:r>
        <w:rPr>
          <w:color w:val="000000" w:themeColor="text1"/>
        </w:rPr>
        <w:t xml:space="preserve">I make no order as to costs both with respect to the </w:t>
      </w:r>
      <w:r w:rsidR="003B524B">
        <w:rPr>
          <w:color w:val="000000" w:themeColor="text1"/>
        </w:rPr>
        <w:t>a</w:t>
      </w:r>
      <w:r>
        <w:rPr>
          <w:color w:val="000000" w:themeColor="text1"/>
        </w:rPr>
        <w:t>ppeal and cross-appeal.</w:t>
      </w:r>
    </w:p>
    <w:p w14:paraId="34ECD26E" w14:textId="77777777" w:rsidR="00625A69" w:rsidRPr="00660E0F" w:rsidRDefault="00625A69" w:rsidP="005D3054">
      <w:pPr>
        <w:pStyle w:val="JudgmentText"/>
        <w:numPr>
          <w:ilvl w:val="0"/>
          <w:numId w:val="0"/>
        </w:numPr>
        <w:ind w:left="720" w:hanging="720"/>
        <w:rPr>
          <w:sz w:val="23"/>
          <w:szCs w:val="23"/>
        </w:rPr>
      </w:pPr>
    </w:p>
    <w:p w14:paraId="5E2D06BA" w14:textId="2DDA90AC" w:rsidR="00625A69" w:rsidRPr="00660E0F" w:rsidRDefault="00625A69" w:rsidP="00625A69">
      <w:pPr>
        <w:pStyle w:val="JudgmentText"/>
        <w:numPr>
          <w:ilvl w:val="0"/>
          <w:numId w:val="0"/>
        </w:numPr>
        <w:spacing w:after="0" w:line="240" w:lineRule="auto"/>
        <w:ind w:left="720" w:hanging="720"/>
        <w:rPr>
          <w:sz w:val="23"/>
          <w:szCs w:val="23"/>
        </w:rPr>
      </w:pPr>
      <w:r w:rsidRPr="00660E0F">
        <w:rPr>
          <w:sz w:val="23"/>
          <w:szCs w:val="23"/>
        </w:rPr>
        <w:t>___________________</w:t>
      </w:r>
    </w:p>
    <w:p w14:paraId="313BCCD0" w14:textId="0067EC22" w:rsidR="00625A69" w:rsidRPr="00660E0F" w:rsidRDefault="00625A69" w:rsidP="00625A69">
      <w:pPr>
        <w:keepNext/>
        <w:spacing w:after="0" w:line="240" w:lineRule="auto"/>
        <w:rPr>
          <w:rFonts w:ascii="Times New Roman" w:hAnsi="Times New Roman" w:cs="Times New Roman"/>
          <w:sz w:val="23"/>
          <w:szCs w:val="23"/>
        </w:rPr>
      </w:pPr>
      <w:r w:rsidRPr="00660E0F">
        <w:rPr>
          <w:rFonts w:ascii="Times New Roman" w:hAnsi="Times New Roman" w:cs="Times New Roman"/>
          <w:sz w:val="23"/>
          <w:szCs w:val="23"/>
        </w:rPr>
        <w:t>Robinson JA</w:t>
      </w:r>
    </w:p>
    <w:p w14:paraId="4191C0C2" w14:textId="77777777" w:rsidR="00FD4B0D" w:rsidRPr="00660E0F" w:rsidRDefault="00FD4B0D" w:rsidP="00C34743">
      <w:pPr>
        <w:pStyle w:val="JudgmentText"/>
        <w:numPr>
          <w:ilvl w:val="0"/>
          <w:numId w:val="0"/>
        </w:numPr>
        <w:rPr>
          <w:sz w:val="23"/>
          <w:szCs w:val="23"/>
        </w:rPr>
      </w:pPr>
    </w:p>
    <w:p w14:paraId="68B470AF" w14:textId="77777777" w:rsidR="005D3054" w:rsidRPr="00660E0F" w:rsidRDefault="005D3054" w:rsidP="005D3054">
      <w:pPr>
        <w:keepNext/>
        <w:rPr>
          <w:rFonts w:ascii="Times New Roman" w:hAnsi="Times New Roman" w:cs="Times New Roman"/>
          <w:sz w:val="23"/>
          <w:szCs w:val="23"/>
        </w:rPr>
      </w:pPr>
      <w:r w:rsidRPr="00660E0F">
        <w:rPr>
          <w:rFonts w:ascii="Times New Roman" w:hAnsi="Times New Roman" w:cs="Times New Roman"/>
          <w:sz w:val="23"/>
          <w:szCs w:val="23"/>
        </w:rPr>
        <w:lastRenderedPageBreak/>
        <w:tab/>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r>
      <w:r w:rsidRPr="00660E0F">
        <w:rPr>
          <w:rFonts w:ascii="Times New Roman" w:hAnsi="Times New Roman" w:cs="Times New Roman"/>
          <w:sz w:val="23"/>
          <w:szCs w:val="23"/>
        </w:rPr>
        <w:tab/>
        <w:t>________________</w:t>
      </w:r>
    </w:p>
    <w:p w14:paraId="6D53E235" w14:textId="0EF499B6" w:rsidR="005D3054" w:rsidRDefault="005D3054" w:rsidP="005D3054">
      <w:pPr>
        <w:keepNext/>
        <w:rPr>
          <w:rFonts w:ascii="Times New Roman" w:hAnsi="Times New Roman" w:cs="Times New Roman"/>
          <w:sz w:val="23"/>
          <w:szCs w:val="23"/>
        </w:rPr>
      </w:pPr>
      <w:r w:rsidRPr="00660E0F">
        <w:rPr>
          <w:rFonts w:ascii="Times New Roman" w:hAnsi="Times New Roman" w:cs="Times New Roman"/>
          <w:sz w:val="23"/>
          <w:szCs w:val="23"/>
        </w:rPr>
        <w:t>I</w:t>
      </w:r>
      <w:r w:rsidR="000D16F0">
        <w:rPr>
          <w:rFonts w:ascii="Times New Roman" w:hAnsi="Times New Roman" w:cs="Times New Roman"/>
          <w:sz w:val="23"/>
          <w:szCs w:val="23"/>
        </w:rPr>
        <w:t xml:space="preserve"> concur</w:t>
      </w:r>
      <w:r w:rsidR="000D16F0">
        <w:rPr>
          <w:rFonts w:ascii="Times New Roman" w:hAnsi="Times New Roman" w:cs="Times New Roman"/>
          <w:sz w:val="23"/>
          <w:szCs w:val="23"/>
        </w:rPr>
        <w:tab/>
      </w:r>
      <w:r w:rsidR="000D16F0">
        <w:rPr>
          <w:rFonts w:ascii="Times New Roman" w:hAnsi="Times New Roman" w:cs="Times New Roman"/>
          <w:sz w:val="23"/>
          <w:szCs w:val="23"/>
        </w:rPr>
        <w:tab/>
      </w:r>
      <w:r w:rsidR="000D16F0">
        <w:rPr>
          <w:rFonts w:ascii="Times New Roman" w:hAnsi="Times New Roman" w:cs="Times New Roman"/>
          <w:sz w:val="23"/>
          <w:szCs w:val="23"/>
        </w:rPr>
        <w:tab/>
      </w:r>
      <w:r w:rsidR="000D16F0">
        <w:rPr>
          <w:rFonts w:ascii="Times New Roman" w:hAnsi="Times New Roman" w:cs="Times New Roman"/>
          <w:sz w:val="23"/>
          <w:szCs w:val="23"/>
        </w:rPr>
        <w:tab/>
        <w:t>Twomey JA</w:t>
      </w:r>
    </w:p>
    <w:p w14:paraId="6F3CEA47" w14:textId="77777777" w:rsidR="000D16F0" w:rsidRDefault="000D16F0" w:rsidP="005D3054">
      <w:pPr>
        <w:keepNext/>
        <w:rPr>
          <w:rFonts w:ascii="Times New Roman" w:hAnsi="Times New Roman" w:cs="Times New Roman"/>
          <w:sz w:val="23"/>
          <w:szCs w:val="23"/>
        </w:rPr>
      </w:pPr>
    </w:p>
    <w:p w14:paraId="58B98E97" w14:textId="04DD6E6D" w:rsidR="000D16F0" w:rsidRDefault="000D16F0" w:rsidP="005D3054">
      <w:pPr>
        <w:keepNext/>
        <w:rPr>
          <w:rFonts w:ascii="Times New Roman" w:hAnsi="Times New Roman" w:cs="Times New Roman"/>
          <w:sz w:val="23"/>
          <w:szCs w:val="23"/>
        </w:rPr>
      </w:pPr>
      <w:r>
        <w:rPr>
          <w:rFonts w:ascii="Times New Roman" w:hAnsi="Times New Roman" w:cs="Times New Roman"/>
          <w:sz w:val="23"/>
          <w:szCs w:val="23"/>
        </w:rPr>
        <w:t>I concur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w:t>
      </w:r>
    </w:p>
    <w:p w14:paraId="17EB34E6" w14:textId="18013AFC" w:rsidR="000D16F0" w:rsidRDefault="000D16F0" w:rsidP="005D3054">
      <w:pPr>
        <w:keepNex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Dingake JA</w:t>
      </w:r>
    </w:p>
    <w:p w14:paraId="76D59FB4" w14:textId="77777777" w:rsidR="00CB5CCF" w:rsidRDefault="00CB5CCF" w:rsidP="005D3054">
      <w:pPr>
        <w:keepNext/>
        <w:rPr>
          <w:rFonts w:ascii="Times New Roman" w:hAnsi="Times New Roman" w:cs="Times New Roman"/>
          <w:sz w:val="23"/>
          <w:szCs w:val="23"/>
        </w:rPr>
      </w:pPr>
    </w:p>
    <w:p w14:paraId="740ED7D3" w14:textId="010C4964" w:rsidR="00A64043" w:rsidRPr="00660E0F" w:rsidRDefault="00A64043" w:rsidP="00656F36">
      <w:pPr>
        <w:pStyle w:val="JudgmentText"/>
        <w:numPr>
          <w:ilvl w:val="0"/>
          <w:numId w:val="0"/>
        </w:numPr>
        <w:jc w:val="left"/>
        <w:rPr>
          <w:sz w:val="23"/>
          <w:szCs w:val="23"/>
        </w:rPr>
      </w:pPr>
      <w:r w:rsidRPr="00660E0F">
        <w:rPr>
          <w:sz w:val="23"/>
          <w:szCs w:val="23"/>
        </w:rPr>
        <w:t xml:space="preserve">Signed, dated and delivered at Ile du Port on </w:t>
      </w:r>
      <w:r>
        <w:rPr>
          <w:sz w:val="23"/>
          <w:szCs w:val="23"/>
        </w:rPr>
        <w:t>17 December</w:t>
      </w:r>
      <w:r w:rsidRPr="00660E0F">
        <w:rPr>
          <w:sz w:val="23"/>
          <w:szCs w:val="23"/>
        </w:rPr>
        <w:t xml:space="preserve"> 2021</w:t>
      </w:r>
    </w:p>
    <w:p w14:paraId="36703DEC" w14:textId="401016A5" w:rsidR="00CB5CCF" w:rsidRPr="00660E0F" w:rsidRDefault="00CB5CCF" w:rsidP="005D3054">
      <w:pPr>
        <w:keepNext/>
        <w:rPr>
          <w:rFonts w:ascii="Times New Roman" w:hAnsi="Times New Roman" w:cs="Times New Roman"/>
          <w:sz w:val="23"/>
          <w:szCs w:val="23"/>
        </w:rPr>
      </w:pPr>
    </w:p>
    <w:p w14:paraId="1851BB40" w14:textId="77777777" w:rsidR="005D3054" w:rsidRPr="005D3054" w:rsidRDefault="005D3054" w:rsidP="0000539D">
      <w:pPr>
        <w:keepNext/>
      </w:pPr>
    </w:p>
    <w:sectPr w:rsidR="005D3054" w:rsidRPr="005D3054" w:rsidSect="00DF7AAB">
      <w:footerReference w:type="default" r:id="rId8"/>
      <w:pgSz w:w="12240" w:h="15840"/>
      <w:pgMar w:top="117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94C1" w14:textId="77777777" w:rsidR="00903DA3" w:rsidRDefault="00903DA3" w:rsidP="006A68E2">
      <w:pPr>
        <w:spacing w:after="0" w:line="240" w:lineRule="auto"/>
      </w:pPr>
      <w:r>
        <w:separator/>
      </w:r>
    </w:p>
  </w:endnote>
  <w:endnote w:type="continuationSeparator" w:id="0">
    <w:p w14:paraId="7EC2BE88" w14:textId="77777777" w:rsidR="00903DA3" w:rsidRDefault="00903D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CA5D" w14:textId="2C7FC90F" w:rsidR="00632C44" w:rsidRPr="00124238" w:rsidRDefault="00903DA3">
    <w:pPr>
      <w:pStyle w:val="Footer"/>
      <w:jc w:val="center"/>
      <w:rPr>
        <w:rFonts w:ascii="Times New Roman" w:hAnsi="Times New Roman" w:cs="Times New Roman"/>
        <w:sz w:val="20"/>
        <w:szCs w:val="20"/>
      </w:rPr>
    </w:pPr>
    <w:sdt>
      <w:sdtPr>
        <w:id w:val="-807007354"/>
        <w:docPartObj>
          <w:docPartGallery w:val="Page Numbers (Bottom of Page)"/>
          <w:docPartUnique/>
        </w:docPartObj>
      </w:sdtPr>
      <w:sdtEndPr>
        <w:rPr>
          <w:rFonts w:ascii="Times New Roman" w:hAnsi="Times New Roman" w:cs="Times New Roman"/>
          <w:noProof/>
          <w:sz w:val="20"/>
          <w:szCs w:val="20"/>
        </w:rPr>
      </w:sdtEndPr>
      <w:sdtContent>
        <w:r w:rsidR="00632C44" w:rsidRPr="00124238">
          <w:rPr>
            <w:rFonts w:ascii="Times New Roman" w:hAnsi="Times New Roman" w:cs="Times New Roman"/>
            <w:sz w:val="20"/>
            <w:szCs w:val="20"/>
          </w:rPr>
          <w:fldChar w:fldCharType="begin"/>
        </w:r>
        <w:r w:rsidR="00632C44" w:rsidRPr="00124238">
          <w:rPr>
            <w:rFonts w:ascii="Times New Roman" w:hAnsi="Times New Roman" w:cs="Times New Roman"/>
            <w:sz w:val="20"/>
            <w:szCs w:val="20"/>
          </w:rPr>
          <w:instrText xml:space="preserve"> PAGE   \* MERGEFORMAT </w:instrText>
        </w:r>
        <w:r w:rsidR="00632C44" w:rsidRPr="00124238">
          <w:rPr>
            <w:rFonts w:ascii="Times New Roman" w:hAnsi="Times New Roman" w:cs="Times New Roman"/>
            <w:sz w:val="20"/>
            <w:szCs w:val="20"/>
          </w:rPr>
          <w:fldChar w:fldCharType="separate"/>
        </w:r>
        <w:r w:rsidR="00E61BC6">
          <w:rPr>
            <w:rFonts w:ascii="Times New Roman" w:hAnsi="Times New Roman" w:cs="Times New Roman"/>
            <w:noProof/>
            <w:sz w:val="20"/>
            <w:szCs w:val="20"/>
          </w:rPr>
          <w:t>1</w:t>
        </w:r>
        <w:r w:rsidR="00632C44" w:rsidRPr="00124238">
          <w:rPr>
            <w:rFonts w:ascii="Times New Roman" w:hAnsi="Times New Roman" w:cs="Times New Roman"/>
            <w:noProof/>
            <w:sz w:val="20"/>
            <w:szCs w:val="20"/>
          </w:rPr>
          <w:fldChar w:fldCharType="end"/>
        </w:r>
      </w:sdtContent>
    </w:sdt>
  </w:p>
  <w:p w14:paraId="34F22166" w14:textId="77777777" w:rsidR="00632C44" w:rsidRDefault="0063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454D" w14:textId="77777777" w:rsidR="00903DA3" w:rsidRDefault="00903DA3" w:rsidP="006A68E2">
      <w:pPr>
        <w:spacing w:after="0" w:line="240" w:lineRule="auto"/>
      </w:pPr>
      <w:r>
        <w:separator/>
      </w:r>
    </w:p>
  </w:footnote>
  <w:footnote w:type="continuationSeparator" w:id="0">
    <w:p w14:paraId="2240D7B9" w14:textId="77777777" w:rsidR="00903DA3" w:rsidRDefault="00903DA3" w:rsidP="006A68E2">
      <w:pPr>
        <w:spacing w:after="0" w:line="240" w:lineRule="auto"/>
      </w:pPr>
      <w:r>
        <w:continuationSeparator/>
      </w:r>
    </w:p>
  </w:footnote>
  <w:footnote w:id="1">
    <w:p w14:paraId="78A07289" w14:textId="7F426D50" w:rsidR="00632C44" w:rsidRPr="0037135D" w:rsidRDefault="00632C44" w:rsidP="00455758">
      <w:pPr>
        <w:pStyle w:val="FootnoteText"/>
        <w:rPr>
          <w:rFonts w:ascii="Times New Roman" w:hAnsi="Times New Roman" w:cs="Times New Roman"/>
          <w:lang w:val="en-US"/>
        </w:rPr>
      </w:pPr>
      <w:r w:rsidRPr="0037135D">
        <w:rPr>
          <w:rStyle w:val="FootnoteReference"/>
          <w:rFonts w:ascii="Times New Roman" w:hAnsi="Times New Roman" w:cs="Times New Roman"/>
        </w:rPr>
        <w:footnoteRef/>
      </w:r>
      <w:r w:rsidRPr="0037135D">
        <w:rPr>
          <w:rFonts w:ascii="Times New Roman" w:hAnsi="Times New Roman" w:cs="Times New Roman"/>
        </w:rPr>
        <w:t xml:space="preserve"> </w:t>
      </w:r>
      <w:r w:rsidRPr="0037135D">
        <w:rPr>
          <w:rFonts w:ascii="Times New Roman" w:hAnsi="Times New Roman" w:cs="Times New Roman"/>
          <w:lang w:val="en-US"/>
        </w:rPr>
        <w:t>The record of proceedings</w:t>
      </w:r>
      <w:r>
        <w:rPr>
          <w:rFonts w:ascii="Times New Roman" w:hAnsi="Times New Roman" w:cs="Times New Roman"/>
          <w:lang w:val="en-US"/>
        </w:rPr>
        <w:t xml:space="preserve"> at the appeal,</w:t>
      </w:r>
      <w:r w:rsidRPr="0037135D">
        <w:rPr>
          <w:rFonts w:ascii="Times New Roman" w:hAnsi="Times New Roman" w:cs="Times New Roman"/>
          <w:lang w:val="en-US"/>
        </w:rPr>
        <w:t xml:space="preserve"> Volume II p. 141.</w:t>
      </w:r>
    </w:p>
  </w:footnote>
  <w:footnote w:id="2">
    <w:p w14:paraId="578A3E57" w14:textId="318E2EBD" w:rsidR="00D66EA4" w:rsidRPr="00A56E85" w:rsidRDefault="00D66EA4" w:rsidP="00EA33F1">
      <w:pPr>
        <w:pStyle w:val="estatutes-1-section"/>
        <w:shd w:val="clear" w:color="auto" w:fill="FFFFFF"/>
        <w:spacing w:before="0" w:beforeAutospacing="0" w:after="0" w:afterAutospacing="0"/>
        <w:jc w:val="both"/>
        <w:rPr>
          <w:i/>
          <w:sz w:val="20"/>
          <w:szCs w:val="20"/>
        </w:rPr>
      </w:pPr>
      <w:r w:rsidRPr="00A56E85">
        <w:rPr>
          <w:rStyle w:val="FootnoteReference"/>
          <w:i/>
          <w:sz w:val="20"/>
          <w:szCs w:val="20"/>
        </w:rPr>
        <w:footnoteRef/>
      </w:r>
      <w:r w:rsidRPr="00A56E85">
        <w:rPr>
          <w:i/>
          <w:sz w:val="20"/>
          <w:szCs w:val="20"/>
        </w:rPr>
        <w:t xml:space="preserve"> </w:t>
      </w:r>
      <w:r w:rsidR="00A56E85" w:rsidRPr="00A56E85">
        <w:rPr>
          <w:i/>
        </w:rPr>
        <w:t>″</w:t>
      </w:r>
      <w:r w:rsidRPr="00A56E85">
        <w:rPr>
          <w:i/>
          <w:sz w:val="20"/>
          <w:szCs w:val="20"/>
        </w:rPr>
        <w:t>Article 1153</w:t>
      </w:r>
    </w:p>
    <w:p w14:paraId="292EFACD" w14:textId="2FBF1678" w:rsidR="00D66EA4" w:rsidRPr="00A56E85" w:rsidRDefault="005B7C66" w:rsidP="00EA33F1">
      <w:pPr>
        <w:pStyle w:val="estatutes-1-section"/>
        <w:shd w:val="clear" w:color="auto" w:fill="FFFFFF"/>
        <w:spacing w:before="0" w:beforeAutospacing="0" w:after="0" w:afterAutospacing="0"/>
        <w:jc w:val="both"/>
        <w:rPr>
          <w:i/>
          <w:color w:val="000000"/>
          <w:sz w:val="20"/>
          <w:szCs w:val="20"/>
        </w:rPr>
      </w:pPr>
      <w:r w:rsidRPr="00A56E85">
        <w:rPr>
          <w:i/>
          <w:color w:val="000000"/>
          <w:sz w:val="20"/>
          <w:szCs w:val="20"/>
          <w:lang w:val="en-GB"/>
        </w:rPr>
        <w:t>″</w:t>
      </w:r>
      <w:r w:rsidR="00D66EA4" w:rsidRPr="00A56E85">
        <w:rPr>
          <w:i/>
          <w:color w:val="000000"/>
          <w:sz w:val="20"/>
          <w:szCs w:val="20"/>
          <w:lang w:val="en-GB"/>
        </w:rPr>
        <w:t>With regard to the obligations which merely involve the payment of a certain sum, the damages arising from delayed performance shall only amount to the payment of interest fixed by law or by commercial practice; however, if the parties have their own rate of interest, that agreement shall be binding.</w:t>
      </w:r>
    </w:p>
    <w:p w14:paraId="0A58431F" w14:textId="77777777" w:rsidR="00D66EA4" w:rsidRPr="00A56E85" w:rsidRDefault="00D66EA4" w:rsidP="00EA33F1">
      <w:pPr>
        <w:pStyle w:val="estatutes-1-section"/>
        <w:shd w:val="clear" w:color="auto" w:fill="FFFFFF"/>
        <w:spacing w:before="0" w:beforeAutospacing="0" w:after="0" w:afterAutospacing="0"/>
        <w:jc w:val="both"/>
        <w:rPr>
          <w:i/>
          <w:color w:val="000000"/>
          <w:sz w:val="20"/>
          <w:szCs w:val="20"/>
        </w:rPr>
      </w:pPr>
      <w:r w:rsidRPr="00A56E85">
        <w:rPr>
          <w:i/>
          <w:color w:val="000000"/>
          <w:sz w:val="20"/>
          <w:szCs w:val="20"/>
          <w:lang w:val="en-GB"/>
        </w:rPr>
        <w:t> </w:t>
      </w:r>
    </w:p>
    <w:p w14:paraId="4B21221F" w14:textId="65681E48" w:rsidR="00D66EA4" w:rsidRPr="00A56E85" w:rsidRDefault="00D66EA4" w:rsidP="00336038">
      <w:pPr>
        <w:pStyle w:val="estatutes-1-section"/>
        <w:shd w:val="clear" w:color="auto" w:fill="FFFFFF"/>
        <w:spacing w:before="0" w:beforeAutospacing="0" w:after="0" w:afterAutospacing="0"/>
        <w:jc w:val="both"/>
        <w:rPr>
          <w:i/>
          <w:color w:val="000000"/>
          <w:sz w:val="20"/>
          <w:szCs w:val="20"/>
          <w:lang w:val="en-GB"/>
        </w:rPr>
      </w:pPr>
      <w:r w:rsidRPr="00A56E85">
        <w:rPr>
          <w:i/>
          <w:color w:val="000000"/>
          <w:sz w:val="20"/>
          <w:szCs w:val="20"/>
          <w:lang w:val="en-GB"/>
        </w:rPr>
        <w:t>These damages shall be recoverable without any proof of loss by the creditor. They are due from the day of the demand, except in cases in which they become due by operation of the law.</w:t>
      </w:r>
    </w:p>
    <w:p w14:paraId="2D06BA56" w14:textId="77777777" w:rsidR="00DF7AAB" w:rsidRPr="00A56E85" w:rsidRDefault="00DF7AAB" w:rsidP="00336038">
      <w:pPr>
        <w:pStyle w:val="estatutes-1-section"/>
        <w:shd w:val="clear" w:color="auto" w:fill="FFFFFF"/>
        <w:spacing w:before="0" w:beforeAutospacing="0" w:after="0" w:afterAutospacing="0"/>
        <w:jc w:val="both"/>
        <w:rPr>
          <w:i/>
          <w:color w:val="000000"/>
          <w:sz w:val="20"/>
          <w:szCs w:val="20"/>
        </w:rPr>
      </w:pPr>
    </w:p>
    <w:p w14:paraId="27CBD6B4" w14:textId="4A1AE16A" w:rsidR="00D66EA4" w:rsidRPr="00DF7AAB" w:rsidRDefault="00D66EA4" w:rsidP="00DF7AAB">
      <w:pPr>
        <w:pStyle w:val="estatutes-1-section"/>
        <w:shd w:val="clear" w:color="auto" w:fill="FFFFFF"/>
        <w:spacing w:before="0" w:beforeAutospacing="0" w:after="0" w:afterAutospacing="0"/>
        <w:rPr>
          <w:b/>
          <w:color w:val="000000"/>
          <w:sz w:val="20"/>
          <w:szCs w:val="20"/>
        </w:rPr>
      </w:pPr>
      <w:r w:rsidRPr="00A56E85">
        <w:rPr>
          <w:b/>
          <w:i/>
          <w:color w:val="000000"/>
          <w:sz w:val="20"/>
          <w:szCs w:val="20"/>
          <w:lang w:val="en-GB"/>
        </w:rPr>
        <w:t>However, the creditor who sustains special damage caused by a debtor in bad faith and not merely by reason of delay, may obtain damages in addition to those for delayed performance</w:t>
      </w:r>
      <w:r w:rsidRPr="00A56E85">
        <w:rPr>
          <w:i/>
          <w:color w:val="000000"/>
          <w:sz w:val="20"/>
          <w:szCs w:val="20"/>
          <w:lang w:val="en-GB"/>
        </w:rPr>
        <w:t>″.</w:t>
      </w:r>
      <w:r>
        <w:rPr>
          <w:b/>
          <w:color w:val="000000"/>
          <w:sz w:val="20"/>
          <w:szCs w:val="20"/>
          <w:lang w:val="en-GB"/>
        </w:rPr>
        <w:t xml:space="preserve"> </w:t>
      </w:r>
      <w:r w:rsidRPr="00D66EA4">
        <w:rPr>
          <w:color w:val="000000"/>
          <w:sz w:val="20"/>
          <w:szCs w:val="20"/>
          <w:lang w:val="en-GB"/>
        </w:rPr>
        <w:t>Emphasis supplied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1A"/>
    <w:multiLevelType w:val="multilevel"/>
    <w:tmpl w:val="5D6C8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F81915"/>
    <w:multiLevelType w:val="hybridMultilevel"/>
    <w:tmpl w:val="F184E7B2"/>
    <w:lvl w:ilvl="0" w:tplc="41FA7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4529C"/>
    <w:multiLevelType w:val="hybridMultilevel"/>
    <w:tmpl w:val="BFAA824E"/>
    <w:lvl w:ilvl="0" w:tplc="A140A62A">
      <w:start w:val="1"/>
      <w:numFmt w:val="decimal"/>
      <w:lvlText w:val="[%1]"/>
      <w:lvlJc w:val="left"/>
      <w:pPr>
        <w:ind w:left="63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E5B8C"/>
    <w:multiLevelType w:val="hybridMultilevel"/>
    <w:tmpl w:val="2D4C0E98"/>
    <w:lvl w:ilvl="0" w:tplc="5A6AFF4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E30A2"/>
    <w:multiLevelType w:val="hybridMultilevel"/>
    <w:tmpl w:val="465248FA"/>
    <w:lvl w:ilvl="0" w:tplc="B62C57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77A7332"/>
    <w:multiLevelType w:val="hybridMultilevel"/>
    <w:tmpl w:val="10282AA2"/>
    <w:lvl w:ilvl="0" w:tplc="B6F42D0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341F86"/>
    <w:multiLevelType w:val="hybridMultilevel"/>
    <w:tmpl w:val="C0840620"/>
    <w:lvl w:ilvl="0" w:tplc="F3E8D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45BF5"/>
    <w:multiLevelType w:val="hybridMultilevel"/>
    <w:tmpl w:val="C5C21800"/>
    <w:lvl w:ilvl="0" w:tplc="C01A3C0C">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096D84"/>
    <w:multiLevelType w:val="hybridMultilevel"/>
    <w:tmpl w:val="CFE083B2"/>
    <w:lvl w:ilvl="0" w:tplc="CD804E8E">
      <w:start w:val="1"/>
      <w:numFmt w:val="lowerRoman"/>
      <w:lvlText w:val="(%1)"/>
      <w:lvlJc w:val="left"/>
      <w:pPr>
        <w:ind w:left="1800" w:hanging="360"/>
      </w:pPr>
      <w:rPr>
        <w:rFonts w:ascii="Times New Roman" w:eastAsia="Times New Roman" w:hAnsi="Times New Roman" w:cs="Times New Roman"/>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082127"/>
    <w:multiLevelType w:val="hybridMultilevel"/>
    <w:tmpl w:val="35CACFF8"/>
    <w:lvl w:ilvl="0" w:tplc="EBD00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0"/>
  </w:num>
  <w:num w:numId="5">
    <w:abstractNumId w:val="11"/>
  </w:num>
  <w:num w:numId="6">
    <w:abstractNumId w:val="8"/>
  </w:num>
  <w:num w:numId="7">
    <w:abstractNumId w:val="4"/>
  </w:num>
  <w:num w:numId="8">
    <w:abstractNumId w:val="5"/>
  </w:num>
  <w:num w:numId="9">
    <w:abstractNumId w:val="12"/>
  </w:num>
  <w:num w:numId="10">
    <w:abstractNumId w:val="1"/>
  </w:num>
  <w:num w:numId="11">
    <w:abstractNumId w:val="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jEyNTA2NzM0NDJU0lEKTi0uzszPAykwMqgFAE0jBOstAAAA"/>
  </w:docVars>
  <w:rsids>
    <w:rsidRoot w:val="00CC4C21"/>
    <w:rsid w:val="00004A8A"/>
    <w:rsid w:val="00004AFD"/>
    <w:rsid w:val="0000539D"/>
    <w:rsid w:val="0000690C"/>
    <w:rsid w:val="00012A1A"/>
    <w:rsid w:val="000168FE"/>
    <w:rsid w:val="00024D03"/>
    <w:rsid w:val="00025CDF"/>
    <w:rsid w:val="000301BB"/>
    <w:rsid w:val="0003054E"/>
    <w:rsid w:val="000329DE"/>
    <w:rsid w:val="00037AD9"/>
    <w:rsid w:val="00040193"/>
    <w:rsid w:val="00042486"/>
    <w:rsid w:val="00050392"/>
    <w:rsid w:val="0005133C"/>
    <w:rsid w:val="000663E6"/>
    <w:rsid w:val="00066A03"/>
    <w:rsid w:val="00067FCB"/>
    <w:rsid w:val="00071B84"/>
    <w:rsid w:val="000743C5"/>
    <w:rsid w:val="00081364"/>
    <w:rsid w:val="00081862"/>
    <w:rsid w:val="0008560D"/>
    <w:rsid w:val="000873E2"/>
    <w:rsid w:val="0009242F"/>
    <w:rsid w:val="000929A9"/>
    <w:rsid w:val="00097D19"/>
    <w:rsid w:val="00097D5C"/>
    <w:rsid w:val="00097FDE"/>
    <w:rsid w:val="000A0FCF"/>
    <w:rsid w:val="000A18C1"/>
    <w:rsid w:val="000A1F6D"/>
    <w:rsid w:val="000A4DCA"/>
    <w:rsid w:val="000A5D59"/>
    <w:rsid w:val="000A72CC"/>
    <w:rsid w:val="000B09A7"/>
    <w:rsid w:val="000B1557"/>
    <w:rsid w:val="000B7061"/>
    <w:rsid w:val="000C0D38"/>
    <w:rsid w:val="000C499F"/>
    <w:rsid w:val="000C53DA"/>
    <w:rsid w:val="000C6D46"/>
    <w:rsid w:val="000D0E50"/>
    <w:rsid w:val="000D16F0"/>
    <w:rsid w:val="000D2F83"/>
    <w:rsid w:val="000D6415"/>
    <w:rsid w:val="000D6CC9"/>
    <w:rsid w:val="000E7CC7"/>
    <w:rsid w:val="000F530A"/>
    <w:rsid w:val="000F5FC1"/>
    <w:rsid w:val="00104C94"/>
    <w:rsid w:val="00107414"/>
    <w:rsid w:val="0011189B"/>
    <w:rsid w:val="00112139"/>
    <w:rsid w:val="001126AB"/>
    <w:rsid w:val="001135C2"/>
    <w:rsid w:val="0011680D"/>
    <w:rsid w:val="00120C05"/>
    <w:rsid w:val="00121E5D"/>
    <w:rsid w:val="00124238"/>
    <w:rsid w:val="001278AB"/>
    <w:rsid w:val="00132780"/>
    <w:rsid w:val="00132C2C"/>
    <w:rsid w:val="00134799"/>
    <w:rsid w:val="001428B9"/>
    <w:rsid w:val="00144C3A"/>
    <w:rsid w:val="0014564E"/>
    <w:rsid w:val="001475BC"/>
    <w:rsid w:val="001476D0"/>
    <w:rsid w:val="00151BF3"/>
    <w:rsid w:val="00155842"/>
    <w:rsid w:val="00162586"/>
    <w:rsid w:val="00167729"/>
    <w:rsid w:val="001723B1"/>
    <w:rsid w:val="00173212"/>
    <w:rsid w:val="001752D5"/>
    <w:rsid w:val="00180F71"/>
    <w:rsid w:val="00184D0B"/>
    <w:rsid w:val="00190BAB"/>
    <w:rsid w:val="001926D6"/>
    <w:rsid w:val="00193FDF"/>
    <w:rsid w:val="00195F76"/>
    <w:rsid w:val="00196639"/>
    <w:rsid w:val="00197E5F"/>
    <w:rsid w:val="001A0CAF"/>
    <w:rsid w:val="001A32B4"/>
    <w:rsid w:val="001A3E53"/>
    <w:rsid w:val="001A44C0"/>
    <w:rsid w:val="001B08AF"/>
    <w:rsid w:val="001B0EFE"/>
    <w:rsid w:val="001B5E69"/>
    <w:rsid w:val="001C0FD0"/>
    <w:rsid w:val="001C54C3"/>
    <w:rsid w:val="001C62EA"/>
    <w:rsid w:val="001C78EC"/>
    <w:rsid w:val="001D33D2"/>
    <w:rsid w:val="001E04C2"/>
    <w:rsid w:val="001E0605"/>
    <w:rsid w:val="001E1DBC"/>
    <w:rsid w:val="001E322C"/>
    <w:rsid w:val="001E3C4F"/>
    <w:rsid w:val="00201550"/>
    <w:rsid w:val="002015F8"/>
    <w:rsid w:val="00210D63"/>
    <w:rsid w:val="00212006"/>
    <w:rsid w:val="00212142"/>
    <w:rsid w:val="002123F6"/>
    <w:rsid w:val="0021402A"/>
    <w:rsid w:val="00214DB4"/>
    <w:rsid w:val="00217E98"/>
    <w:rsid w:val="002207B6"/>
    <w:rsid w:val="00230E77"/>
    <w:rsid w:val="00235626"/>
    <w:rsid w:val="00243AE1"/>
    <w:rsid w:val="00244FEB"/>
    <w:rsid w:val="00245165"/>
    <w:rsid w:val="00271C68"/>
    <w:rsid w:val="002723A5"/>
    <w:rsid w:val="00276BB4"/>
    <w:rsid w:val="0027707F"/>
    <w:rsid w:val="00280859"/>
    <w:rsid w:val="00283DD4"/>
    <w:rsid w:val="00294A3D"/>
    <w:rsid w:val="00297319"/>
    <w:rsid w:val="002978B1"/>
    <w:rsid w:val="002A0C62"/>
    <w:rsid w:val="002A2D3F"/>
    <w:rsid w:val="002B168D"/>
    <w:rsid w:val="002C1226"/>
    <w:rsid w:val="002C1D04"/>
    <w:rsid w:val="002C2D81"/>
    <w:rsid w:val="002C388D"/>
    <w:rsid w:val="002C6D37"/>
    <w:rsid w:val="002D0DE2"/>
    <w:rsid w:val="002D3055"/>
    <w:rsid w:val="002D4EB8"/>
    <w:rsid w:val="002D7717"/>
    <w:rsid w:val="002E1B36"/>
    <w:rsid w:val="002E2AE3"/>
    <w:rsid w:val="002E2D44"/>
    <w:rsid w:val="002E3B0A"/>
    <w:rsid w:val="002E5496"/>
    <w:rsid w:val="00303ED9"/>
    <w:rsid w:val="00304EDA"/>
    <w:rsid w:val="00307BB3"/>
    <w:rsid w:val="003137B8"/>
    <w:rsid w:val="00315AA7"/>
    <w:rsid w:val="00331DA6"/>
    <w:rsid w:val="00331EE5"/>
    <w:rsid w:val="0033267B"/>
    <w:rsid w:val="00336038"/>
    <w:rsid w:val="00344425"/>
    <w:rsid w:val="00346310"/>
    <w:rsid w:val="00346D7F"/>
    <w:rsid w:val="00353F37"/>
    <w:rsid w:val="003547A2"/>
    <w:rsid w:val="00356A70"/>
    <w:rsid w:val="00357657"/>
    <w:rsid w:val="003615E7"/>
    <w:rsid w:val="00361E5F"/>
    <w:rsid w:val="003620A2"/>
    <w:rsid w:val="003645A1"/>
    <w:rsid w:val="00365D2A"/>
    <w:rsid w:val="0036708A"/>
    <w:rsid w:val="0037135D"/>
    <w:rsid w:val="003737EE"/>
    <w:rsid w:val="00375DBD"/>
    <w:rsid w:val="00380619"/>
    <w:rsid w:val="00381177"/>
    <w:rsid w:val="00381BFF"/>
    <w:rsid w:val="00385A7E"/>
    <w:rsid w:val="00385BB5"/>
    <w:rsid w:val="00392D92"/>
    <w:rsid w:val="00393FB7"/>
    <w:rsid w:val="00394E34"/>
    <w:rsid w:val="003A4140"/>
    <w:rsid w:val="003A4A0B"/>
    <w:rsid w:val="003A6C9E"/>
    <w:rsid w:val="003B3E4B"/>
    <w:rsid w:val="003B4123"/>
    <w:rsid w:val="003B524B"/>
    <w:rsid w:val="003C11F1"/>
    <w:rsid w:val="003D1B4A"/>
    <w:rsid w:val="003D541E"/>
    <w:rsid w:val="003D643C"/>
    <w:rsid w:val="003E162C"/>
    <w:rsid w:val="003E2E94"/>
    <w:rsid w:val="003E58ED"/>
    <w:rsid w:val="003E5B26"/>
    <w:rsid w:val="00402632"/>
    <w:rsid w:val="00403443"/>
    <w:rsid w:val="00403F4C"/>
    <w:rsid w:val="00405958"/>
    <w:rsid w:val="00412994"/>
    <w:rsid w:val="004136E9"/>
    <w:rsid w:val="00414F30"/>
    <w:rsid w:val="00416353"/>
    <w:rsid w:val="0042094A"/>
    <w:rsid w:val="004232F4"/>
    <w:rsid w:val="00424936"/>
    <w:rsid w:val="004250E3"/>
    <w:rsid w:val="004342F8"/>
    <w:rsid w:val="00434A61"/>
    <w:rsid w:val="004351EF"/>
    <w:rsid w:val="00436168"/>
    <w:rsid w:val="004362B7"/>
    <w:rsid w:val="00437CC4"/>
    <w:rsid w:val="0044403B"/>
    <w:rsid w:val="004474B2"/>
    <w:rsid w:val="00453AC2"/>
    <w:rsid w:val="00455758"/>
    <w:rsid w:val="00463B4E"/>
    <w:rsid w:val="004707B8"/>
    <w:rsid w:val="00472219"/>
    <w:rsid w:val="004847DF"/>
    <w:rsid w:val="0049708D"/>
    <w:rsid w:val="004A0A8E"/>
    <w:rsid w:val="004A1F33"/>
    <w:rsid w:val="004A2599"/>
    <w:rsid w:val="004A4C0A"/>
    <w:rsid w:val="004B1181"/>
    <w:rsid w:val="004B13BC"/>
    <w:rsid w:val="004B53FC"/>
    <w:rsid w:val="004B54F2"/>
    <w:rsid w:val="004B7720"/>
    <w:rsid w:val="004C16E0"/>
    <w:rsid w:val="004C63DD"/>
    <w:rsid w:val="004D11F4"/>
    <w:rsid w:val="004D7477"/>
    <w:rsid w:val="004E230E"/>
    <w:rsid w:val="004F2D3E"/>
    <w:rsid w:val="004F443D"/>
    <w:rsid w:val="004F712F"/>
    <w:rsid w:val="005016F3"/>
    <w:rsid w:val="00507070"/>
    <w:rsid w:val="005076D5"/>
    <w:rsid w:val="00515C6B"/>
    <w:rsid w:val="00520754"/>
    <w:rsid w:val="0052440C"/>
    <w:rsid w:val="00524F8B"/>
    <w:rsid w:val="005261E3"/>
    <w:rsid w:val="00540B2A"/>
    <w:rsid w:val="00543205"/>
    <w:rsid w:val="00544B43"/>
    <w:rsid w:val="00544E37"/>
    <w:rsid w:val="00554DF0"/>
    <w:rsid w:val="005601E0"/>
    <w:rsid w:val="00572ED8"/>
    <w:rsid w:val="00582673"/>
    <w:rsid w:val="0058564A"/>
    <w:rsid w:val="005A0938"/>
    <w:rsid w:val="005A293D"/>
    <w:rsid w:val="005A3E41"/>
    <w:rsid w:val="005A5FCB"/>
    <w:rsid w:val="005A651A"/>
    <w:rsid w:val="005B12AA"/>
    <w:rsid w:val="005B1D99"/>
    <w:rsid w:val="005B20B9"/>
    <w:rsid w:val="005B55CB"/>
    <w:rsid w:val="005B66EC"/>
    <w:rsid w:val="005B7C66"/>
    <w:rsid w:val="005D1751"/>
    <w:rsid w:val="005D2FFB"/>
    <w:rsid w:val="005D3054"/>
    <w:rsid w:val="005D4371"/>
    <w:rsid w:val="005D55BC"/>
    <w:rsid w:val="005E0AAC"/>
    <w:rsid w:val="005E326E"/>
    <w:rsid w:val="005E6D33"/>
    <w:rsid w:val="005E6F1C"/>
    <w:rsid w:val="005E7B91"/>
    <w:rsid w:val="005F617C"/>
    <w:rsid w:val="006000D4"/>
    <w:rsid w:val="00601509"/>
    <w:rsid w:val="00606DC6"/>
    <w:rsid w:val="0060782F"/>
    <w:rsid w:val="00611EE9"/>
    <w:rsid w:val="0061354A"/>
    <w:rsid w:val="0062245B"/>
    <w:rsid w:val="00622486"/>
    <w:rsid w:val="00622B99"/>
    <w:rsid w:val="0062319B"/>
    <w:rsid w:val="00625A69"/>
    <w:rsid w:val="00632C44"/>
    <w:rsid w:val="00635504"/>
    <w:rsid w:val="00642BF7"/>
    <w:rsid w:val="0064608D"/>
    <w:rsid w:val="00651961"/>
    <w:rsid w:val="00652326"/>
    <w:rsid w:val="00656F36"/>
    <w:rsid w:val="00660335"/>
    <w:rsid w:val="00660E0F"/>
    <w:rsid w:val="00662CEA"/>
    <w:rsid w:val="00664E51"/>
    <w:rsid w:val="00667BB9"/>
    <w:rsid w:val="006720CF"/>
    <w:rsid w:val="006730BE"/>
    <w:rsid w:val="00673623"/>
    <w:rsid w:val="00673D15"/>
    <w:rsid w:val="00673F34"/>
    <w:rsid w:val="00676B75"/>
    <w:rsid w:val="006813EE"/>
    <w:rsid w:val="00682172"/>
    <w:rsid w:val="00682FDE"/>
    <w:rsid w:val="00683497"/>
    <w:rsid w:val="00687181"/>
    <w:rsid w:val="006925F5"/>
    <w:rsid w:val="00696C88"/>
    <w:rsid w:val="0069733E"/>
    <w:rsid w:val="006A6465"/>
    <w:rsid w:val="006A68E2"/>
    <w:rsid w:val="006B02E9"/>
    <w:rsid w:val="006B11E5"/>
    <w:rsid w:val="006B7D2C"/>
    <w:rsid w:val="006C1880"/>
    <w:rsid w:val="006C30D7"/>
    <w:rsid w:val="006C3156"/>
    <w:rsid w:val="006C3B86"/>
    <w:rsid w:val="006C5E78"/>
    <w:rsid w:val="006D0D46"/>
    <w:rsid w:val="006D305B"/>
    <w:rsid w:val="006D57EC"/>
    <w:rsid w:val="006D66DB"/>
    <w:rsid w:val="006E02BA"/>
    <w:rsid w:val="006E2799"/>
    <w:rsid w:val="006E6176"/>
    <w:rsid w:val="006F5ABA"/>
    <w:rsid w:val="006F5F7F"/>
    <w:rsid w:val="00700D48"/>
    <w:rsid w:val="00701108"/>
    <w:rsid w:val="0070371E"/>
    <w:rsid w:val="007109A2"/>
    <w:rsid w:val="0071136D"/>
    <w:rsid w:val="007137DC"/>
    <w:rsid w:val="00713D1F"/>
    <w:rsid w:val="0071486C"/>
    <w:rsid w:val="00715218"/>
    <w:rsid w:val="00715C55"/>
    <w:rsid w:val="00716A4F"/>
    <w:rsid w:val="00716FAC"/>
    <w:rsid w:val="0072185E"/>
    <w:rsid w:val="00722761"/>
    <w:rsid w:val="00723DED"/>
    <w:rsid w:val="00730A82"/>
    <w:rsid w:val="00733194"/>
    <w:rsid w:val="00733AD4"/>
    <w:rsid w:val="00736607"/>
    <w:rsid w:val="0074437A"/>
    <w:rsid w:val="00752EA1"/>
    <w:rsid w:val="0075340E"/>
    <w:rsid w:val="007554AE"/>
    <w:rsid w:val="0075756B"/>
    <w:rsid w:val="00767069"/>
    <w:rsid w:val="00767DAF"/>
    <w:rsid w:val="00781627"/>
    <w:rsid w:val="007904C2"/>
    <w:rsid w:val="007925FA"/>
    <w:rsid w:val="00793974"/>
    <w:rsid w:val="00796B89"/>
    <w:rsid w:val="007A6037"/>
    <w:rsid w:val="007A6875"/>
    <w:rsid w:val="007A6F06"/>
    <w:rsid w:val="007A7405"/>
    <w:rsid w:val="007B2494"/>
    <w:rsid w:val="007B34A9"/>
    <w:rsid w:val="007B5032"/>
    <w:rsid w:val="007B5969"/>
    <w:rsid w:val="007C0508"/>
    <w:rsid w:val="007C09BE"/>
    <w:rsid w:val="007C40F0"/>
    <w:rsid w:val="007C5E28"/>
    <w:rsid w:val="007D25FE"/>
    <w:rsid w:val="007D2B64"/>
    <w:rsid w:val="007D35AB"/>
    <w:rsid w:val="007D50B9"/>
    <w:rsid w:val="007D5741"/>
    <w:rsid w:val="007D5C18"/>
    <w:rsid w:val="007D72AE"/>
    <w:rsid w:val="007E0E6A"/>
    <w:rsid w:val="007F081F"/>
    <w:rsid w:val="008001C8"/>
    <w:rsid w:val="008005FC"/>
    <w:rsid w:val="008016BA"/>
    <w:rsid w:val="00802BC4"/>
    <w:rsid w:val="00804CCA"/>
    <w:rsid w:val="0081101D"/>
    <w:rsid w:val="00812792"/>
    <w:rsid w:val="00815764"/>
    <w:rsid w:val="00820869"/>
    <w:rsid w:val="00820981"/>
    <w:rsid w:val="00822DC0"/>
    <w:rsid w:val="008252B1"/>
    <w:rsid w:val="008372ED"/>
    <w:rsid w:val="00841774"/>
    <w:rsid w:val="008419FF"/>
    <w:rsid w:val="00844D28"/>
    <w:rsid w:val="00845A10"/>
    <w:rsid w:val="00850323"/>
    <w:rsid w:val="008509A9"/>
    <w:rsid w:val="0085532A"/>
    <w:rsid w:val="008577B7"/>
    <w:rsid w:val="00860EFC"/>
    <w:rsid w:val="00860F9B"/>
    <w:rsid w:val="008630C9"/>
    <w:rsid w:val="00863627"/>
    <w:rsid w:val="00865335"/>
    <w:rsid w:val="00866B0E"/>
    <w:rsid w:val="00871C01"/>
    <w:rsid w:val="00872000"/>
    <w:rsid w:val="00873FFC"/>
    <w:rsid w:val="00874FD7"/>
    <w:rsid w:val="00877F00"/>
    <w:rsid w:val="008815E3"/>
    <w:rsid w:val="008817F2"/>
    <w:rsid w:val="00881C89"/>
    <w:rsid w:val="008821CA"/>
    <w:rsid w:val="008847E4"/>
    <w:rsid w:val="00890F42"/>
    <w:rsid w:val="008926CE"/>
    <w:rsid w:val="008941CE"/>
    <w:rsid w:val="008A00BC"/>
    <w:rsid w:val="008A11CC"/>
    <w:rsid w:val="008A263C"/>
    <w:rsid w:val="008A4203"/>
    <w:rsid w:val="008B23BB"/>
    <w:rsid w:val="008B322E"/>
    <w:rsid w:val="008B4B9E"/>
    <w:rsid w:val="008B5E85"/>
    <w:rsid w:val="008C321D"/>
    <w:rsid w:val="008C325D"/>
    <w:rsid w:val="008C41AC"/>
    <w:rsid w:val="008D112F"/>
    <w:rsid w:val="008D456B"/>
    <w:rsid w:val="008D714D"/>
    <w:rsid w:val="008D78EC"/>
    <w:rsid w:val="008E0C95"/>
    <w:rsid w:val="008E19E4"/>
    <w:rsid w:val="008E1E09"/>
    <w:rsid w:val="008E771B"/>
    <w:rsid w:val="008E7B8D"/>
    <w:rsid w:val="008F09EA"/>
    <w:rsid w:val="009007DA"/>
    <w:rsid w:val="00903A76"/>
    <w:rsid w:val="00903DA3"/>
    <w:rsid w:val="0090479D"/>
    <w:rsid w:val="00904D66"/>
    <w:rsid w:val="0090547D"/>
    <w:rsid w:val="009063A9"/>
    <w:rsid w:val="00907773"/>
    <w:rsid w:val="0091203F"/>
    <w:rsid w:val="009132CA"/>
    <w:rsid w:val="00914B27"/>
    <w:rsid w:val="0092250B"/>
    <w:rsid w:val="009236B5"/>
    <w:rsid w:val="009251EA"/>
    <w:rsid w:val="00926D64"/>
    <w:rsid w:val="009329C7"/>
    <w:rsid w:val="00932D76"/>
    <w:rsid w:val="00933415"/>
    <w:rsid w:val="00933ABB"/>
    <w:rsid w:val="00937465"/>
    <w:rsid w:val="0094160E"/>
    <w:rsid w:val="00943569"/>
    <w:rsid w:val="00952714"/>
    <w:rsid w:val="009539C2"/>
    <w:rsid w:val="00953FD9"/>
    <w:rsid w:val="0095455D"/>
    <w:rsid w:val="00955495"/>
    <w:rsid w:val="009567C5"/>
    <w:rsid w:val="0095758E"/>
    <w:rsid w:val="0096379F"/>
    <w:rsid w:val="009755A3"/>
    <w:rsid w:val="0097645B"/>
    <w:rsid w:val="00977948"/>
    <w:rsid w:val="00981168"/>
    <w:rsid w:val="00985AA4"/>
    <w:rsid w:val="009875A8"/>
    <w:rsid w:val="00987D9A"/>
    <w:rsid w:val="009922FE"/>
    <w:rsid w:val="00994082"/>
    <w:rsid w:val="009970A9"/>
    <w:rsid w:val="009A1836"/>
    <w:rsid w:val="009A3363"/>
    <w:rsid w:val="009A34F7"/>
    <w:rsid w:val="009A3E25"/>
    <w:rsid w:val="009A7688"/>
    <w:rsid w:val="009A769C"/>
    <w:rsid w:val="009B3EAA"/>
    <w:rsid w:val="009B495E"/>
    <w:rsid w:val="009B65F3"/>
    <w:rsid w:val="009C54BB"/>
    <w:rsid w:val="009C7BA8"/>
    <w:rsid w:val="009D4AD8"/>
    <w:rsid w:val="009E233E"/>
    <w:rsid w:val="009E2DF5"/>
    <w:rsid w:val="009F08EA"/>
    <w:rsid w:val="009F125D"/>
    <w:rsid w:val="009F2FB0"/>
    <w:rsid w:val="009F5B39"/>
    <w:rsid w:val="009F73C2"/>
    <w:rsid w:val="00A015CE"/>
    <w:rsid w:val="00A0256C"/>
    <w:rsid w:val="00A04F30"/>
    <w:rsid w:val="00A102D5"/>
    <w:rsid w:val="00A163BC"/>
    <w:rsid w:val="00A1750E"/>
    <w:rsid w:val="00A2058F"/>
    <w:rsid w:val="00A22E70"/>
    <w:rsid w:val="00A23AFE"/>
    <w:rsid w:val="00A24F6C"/>
    <w:rsid w:val="00A25856"/>
    <w:rsid w:val="00A25BCD"/>
    <w:rsid w:val="00A266BE"/>
    <w:rsid w:val="00A27910"/>
    <w:rsid w:val="00A315AE"/>
    <w:rsid w:val="00A31CC4"/>
    <w:rsid w:val="00A34979"/>
    <w:rsid w:val="00A40A73"/>
    <w:rsid w:val="00A43E6C"/>
    <w:rsid w:val="00A56E85"/>
    <w:rsid w:val="00A638F8"/>
    <w:rsid w:val="00A64043"/>
    <w:rsid w:val="00A659BD"/>
    <w:rsid w:val="00A67BF0"/>
    <w:rsid w:val="00A70C80"/>
    <w:rsid w:val="00A730B5"/>
    <w:rsid w:val="00A76E5F"/>
    <w:rsid w:val="00A8572F"/>
    <w:rsid w:val="00A85FED"/>
    <w:rsid w:val="00A90A2F"/>
    <w:rsid w:val="00A92235"/>
    <w:rsid w:val="00A973E5"/>
    <w:rsid w:val="00AA44DE"/>
    <w:rsid w:val="00AA640A"/>
    <w:rsid w:val="00AB3BD4"/>
    <w:rsid w:val="00AB3C33"/>
    <w:rsid w:val="00AC3985"/>
    <w:rsid w:val="00AC497D"/>
    <w:rsid w:val="00AC56FA"/>
    <w:rsid w:val="00AC65DC"/>
    <w:rsid w:val="00AD1990"/>
    <w:rsid w:val="00AD4E60"/>
    <w:rsid w:val="00AD5BBA"/>
    <w:rsid w:val="00AD5E98"/>
    <w:rsid w:val="00AE439F"/>
    <w:rsid w:val="00AE4C77"/>
    <w:rsid w:val="00AF2D05"/>
    <w:rsid w:val="00AF4F40"/>
    <w:rsid w:val="00AF7E26"/>
    <w:rsid w:val="00B01CF7"/>
    <w:rsid w:val="00B03209"/>
    <w:rsid w:val="00B05985"/>
    <w:rsid w:val="00B0604C"/>
    <w:rsid w:val="00B10156"/>
    <w:rsid w:val="00B203CE"/>
    <w:rsid w:val="00B21344"/>
    <w:rsid w:val="00B225DE"/>
    <w:rsid w:val="00B27F2F"/>
    <w:rsid w:val="00B30AED"/>
    <w:rsid w:val="00B31E8A"/>
    <w:rsid w:val="00B3319D"/>
    <w:rsid w:val="00B42803"/>
    <w:rsid w:val="00B51C60"/>
    <w:rsid w:val="00B5371D"/>
    <w:rsid w:val="00B578C9"/>
    <w:rsid w:val="00B6660F"/>
    <w:rsid w:val="00B67167"/>
    <w:rsid w:val="00B70719"/>
    <w:rsid w:val="00B71946"/>
    <w:rsid w:val="00B719C3"/>
    <w:rsid w:val="00B765E7"/>
    <w:rsid w:val="00B81BE1"/>
    <w:rsid w:val="00B81E71"/>
    <w:rsid w:val="00B820C9"/>
    <w:rsid w:val="00B83385"/>
    <w:rsid w:val="00B837E4"/>
    <w:rsid w:val="00B8383A"/>
    <w:rsid w:val="00B843CF"/>
    <w:rsid w:val="00B8645C"/>
    <w:rsid w:val="00B87082"/>
    <w:rsid w:val="00B87645"/>
    <w:rsid w:val="00B911B4"/>
    <w:rsid w:val="00B921CA"/>
    <w:rsid w:val="00B93761"/>
    <w:rsid w:val="00B950DF"/>
    <w:rsid w:val="00B96055"/>
    <w:rsid w:val="00BA0092"/>
    <w:rsid w:val="00BA171C"/>
    <w:rsid w:val="00BA5383"/>
    <w:rsid w:val="00BB1A3E"/>
    <w:rsid w:val="00BB3656"/>
    <w:rsid w:val="00BC3E1E"/>
    <w:rsid w:val="00BC73B1"/>
    <w:rsid w:val="00BD605D"/>
    <w:rsid w:val="00BD6E1E"/>
    <w:rsid w:val="00BE0813"/>
    <w:rsid w:val="00BE3EC0"/>
    <w:rsid w:val="00BF6167"/>
    <w:rsid w:val="00C03BF2"/>
    <w:rsid w:val="00C05742"/>
    <w:rsid w:val="00C057B3"/>
    <w:rsid w:val="00C20282"/>
    <w:rsid w:val="00C243E8"/>
    <w:rsid w:val="00C245A5"/>
    <w:rsid w:val="00C2466E"/>
    <w:rsid w:val="00C250BF"/>
    <w:rsid w:val="00C323D6"/>
    <w:rsid w:val="00C34743"/>
    <w:rsid w:val="00C348D2"/>
    <w:rsid w:val="00C46255"/>
    <w:rsid w:val="00C538E1"/>
    <w:rsid w:val="00C65D1E"/>
    <w:rsid w:val="00C713FA"/>
    <w:rsid w:val="00C7471A"/>
    <w:rsid w:val="00C845E6"/>
    <w:rsid w:val="00C86C58"/>
    <w:rsid w:val="00C94397"/>
    <w:rsid w:val="00C94537"/>
    <w:rsid w:val="00CA0245"/>
    <w:rsid w:val="00CA245A"/>
    <w:rsid w:val="00CA7AF4"/>
    <w:rsid w:val="00CB4740"/>
    <w:rsid w:val="00CB5CCF"/>
    <w:rsid w:val="00CC0848"/>
    <w:rsid w:val="00CC437E"/>
    <w:rsid w:val="00CC4C21"/>
    <w:rsid w:val="00CC6D18"/>
    <w:rsid w:val="00CC7975"/>
    <w:rsid w:val="00CD09C7"/>
    <w:rsid w:val="00CD2713"/>
    <w:rsid w:val="00CD2715"/>
    <w:rsid w:val="00CD67A5"/>
    <w:rsid w:val="00CD6CEF"/>
    <w:rsid w:val="00CD7565"/>
    <w:rsid w:val="00CE4D7E"/>
    <w:rsid w:val="00CF091C"/>
    <w:rsid w:val="00CF7CCD"/>
    <w:rsid w:val="00D01A26"/>
    <w:rsid w:val="00D041E5"/>
    <w:rsid w:val="00D068EB"/>
    <w:rsid w:val="00D10DC7"/>
    <w:rsid w:val="00D17408"/>
    <w:rsid w:val="00D1749C"/>
    <w:rsid w:val="00D2005C"/>
    <w:rsid w:val="00D202E8"/>
    <w:rsid w:val="00D22DE6"/>
    <w:rsid w:val="00D22F07"/>
    <w:rsid w:val="00D23469"/>
    <w:rsid w:val="00D273B4"/>
    <w:rsid w:val="00D31F1B"/>
    <w:rsid w:val="00D328CB"/>
    <w:rsid w:val="00D33DBF"/>
    <w:rsid w:val="00D34C0B"/>
    <w:rsid w:val="00D41393"/>
    <w:rsid w:val="00D44341"/>
    <w:rsid w:val="00D50A2E"/>
    <w:rsid w:val="00D53B7C"/>
    <w:rsid w:val="00D5513A"/>
    <w:rsid w:val="00D55AE0"/>
    <w:rsid w:val="00D62280"/>
    <w:rsid w:val="00D66EA4"/>
    <w:rsid w:val="00D70407"/>
    <w:rsid w:val="00D7051F"/>
    <w:rsid w:val="00D70A90"/>
    <w:rsid w:val="00D710E7"/>
    <w:rsid w:val="00D7294B"/>
    <w:rsid w:val="00D75FFC"/>
    <w:rsid w:val="00D80F77"/>
    <w:rsid w:val="00D8338F"/>
    <w:rsid w:val="00D83F3A"/>
    <w:rsid w:val="00D85538"/>
    <w:rsid w:val="00D9015D"/>
    <w:rsid w:val="00D930A7"/>
    <w:rsid w:val="00DA01B7"/>
    <w:rsid w:val="00DA175D"/>
    <w:rsid w:val="00DA28D0"/>
    <w:rsid w:val="00DA625C"/>
    <w:rsid w:val="00DA67BB"/>
    <w:rsid w:val="00DA7199"/>
    <w:rsid w:val="00DB08CE"/>
    <w:rsid w:val="00DB2FD3"/>
    <w:rsid w:val="00DB7CFE"/>
    <w:rsid w:val="00DC3BAE"/>
    <w:rsid w:val="00DC573F"/>
    <w:rsid w:val="00DC5C7F"/>
    <w:rsid w:val="00DD5EB2"/>
    <w:rsid w:val="00DE031F"/>
    <w:rsid w:val="00DF0EAE"/>
    <w:rsid w:val="00DF3BDB"/>
    <w:rsid w:val="00DF7AAB"/>
    <w:rsid w:val="00E02E87"/>
    <w:rsid w:val="00E06DA4"/>
    <w:rsid w:val="00E10C06"/>
    <w:rsid w:val="00E11829"/>
    <w:rsid w:val="00E1659A"/>
    <w:rsid w:val="00E20A49"/>
    <w:rsid w:val="00E22128"/>
    <w:rsid w:val="00E235EF"/>
    <w:rsid w:val="00E27F10"/>
    <w:rsid w:val="00E409F3"/>
    <w:rsid w:val="00E4221A"/>
    <w:rsid w:val="00E43EFB"/>
    <w:rsid w:val="00E44795"/>
    <w:rsid w:val="00E4582D"/>
    <w:rsid w:val="00E54D98"/>
    <w:rsid w:val="00E5501F"/>
    <w:rsid w:val="00E6168B"/>
    <w:rsid w:val="00E61BC6"/>
    <w:rsid w:val="00E64568"/>
    <w:rsid w:val="00E65F6A"/>
    <w:rsid w:val="00E70F23"/>
    <w:rsid w:val="00E74004"/>
    <w:rsid w:val="00E80386"/>
    <w:rsid w:val="00E8199B"/>
    <w:rsid w:val="00E82C79"/>
    <w:rsid w:val="00E84B64"/>
    <w:rsid w:val="00E85FC4"/>
    <w:rsid w:val="00E868F3"/>
    <w:rsid w:val="00E92632"/>
    <w:rsid w:val="00E95330"/>
    <w:rsid w:val="00E97532"/>
    <w:rsid w:val="00E9769A"/>
    <w:rsid w:val="00E977D9"/>
    <w:rsid w:val="00EA33F1"/>
    <w:rsid w:val="00EA3749"/>
    <w:rsid w:val="00EA6048"/>
    <w:rsid w:val="00EB50CF"/>
    <w:rsid w:val="00EB5331"/>
    <w:rsid w:val="00EB5489"/>
    <w:rsid w:val="00EB70ED"/>
    <w:rsid w:val="00EC0ACA"/>
    <w:rsid w:val="00EC0DF2"/>
    <w:rsid w:val="00EC2665"/>
    <w:rsid w:val="00EC4218"/>
    <w:rsid w:val="00ED0BFC"/>
    <w:rsid w:val="00ED4ACB"/>
    <w:rsid w:val="00ED56C1"/>
    <w:rsid w:val="00ED583C"/>
    <w:rsid w:val="00ED648C"/>
    <w:rsid w:val="00EF13E2"/>
    <w:rsid w:val="00EF2AA9"/>
    <w:rsid w:val="00EF4339"/>
    <w:rsid w:val="00EF4A8E"/>
    <w:rsid w:val="00EF6D79"/>
    <w:rsid w:val="00F02C54"/>
    <w:rsid w:val="00F077AC"/>
    <w:rsid w:val="00F07BF9"/>
    <w:rsid w:val="00F11205"/>
    <w:rsid w:val="00F20E77"/>
    <w:rsid w:val="00F238DC"/>
    <w:rsid w:val="00F32A51"/>
    <w:rsid w:val="00F32FC6"/>
    <w:rsid w:val="00F33B83"/>
    <w:rsid w:val="00F34B53"/>
    <w:rsid w:val="00F34CBC"/>
    <w:rsid w:val="00F35EE5"/>
    <w:rsid w:val="00F4072B"/>
    <w:rsid w:val="00F43258"/>
    <w:rsid w:val="00F46B3D"/>
    <w:rsid w:val="00F60421"/>
    <w:rsid w:val="00F67C42"/>
    <w:rsid w:val="00F72B1A"/>
    <w:rsid w:val="00F75107"/>
    <w:rsid w:val="00F804FB"/>
    <w:rsid w:val="00F8226F"/>
    <w:rsid w:val="00F82292"/>
    <w:rsid w:val="00F8261C"/>
    <w:rsid w:val="00F843BF"/>
    <w:rsid w:val="00F858ED"/>
    <w:rsid w:val="00F8597F"/>
    <w:rsid w:val="00F87E44"/>
    <w:rsid w:val="00F90785"/>
    <w:rsid w:val="00F93864"/>
    <w:rsid w:val="00FA40F0"/>
    <w:rsid w:val="00FA5F3D"/>
    <w:rsid w:val="00FA66A6"/>
    <w:rsid w:val="00FB100B"/>
    <w:rsid w:val="00FB312E"/>
    <w:rsid w:val="00FB6E2B"/>
    <w:rsid w:val="00FC174B"/>
    <w:rsid w:val="00FC2867"/>
    <w:rsid w:val="00FD1BC6"/>
    <w:rsid w:val="00FD4B0D"/>
    <w:rsid w:val="00FD5072"/>
    <w:rsid w:val="00FE1EA7"/>
    <w:rsid w:val="00FE74EA"/>
    <w:rsid w:val="00FF3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paragraph" w:customStyle="1" w:styleId="estatutes-1-sectionheading">
    <w:name w:val="estatutes-1-sectionheading"/>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696C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32A51"/>
    <w:rPr>
      <w:i/>
      <w:iCs/>
    </w:rPr>
  </w:style>
  <w:style w:type="paragraph" w:styleId="FootnoteText">
    <w:name w:val="footnote text"/>
    <w:basedOn w:val="Normal"/>
    <w:link w:val="FootnoteTextChar"/>
    <w:uiPriority w:val="99"/>
    <w:semiHidden/>
    <w:unhideWhenUsed/>
    <w:rsid w:val="00371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35D"/>
    <w:rPr>
      <w:sz w:val="20"/>
      <w:szCs w:val="20"/>
      <w:lang w:val="en-GB"/>
    </w:rPr>
  </w:style>
  <w:style w:type="character" w:styleId="Strong">
    <w:name w:val="Strong"/>
    <w:basedOn w:val="DefaultParagraphFont"/>
    <w:uiPriority w:val="22"/>
    <w:qFormat/>
    <w:rsid w:val="00544B43"/>
    <w:rPr>
      <w:b/>
      <w:bCs/>
    </w:rPr>
  </w:style>
  <w:style w:type="character" w:styleId="PlaceholderText">
    <w:name w:val="Placeholder Text"/>
    <w:basedOn w:val="DefaultParagraphFont"/>
    <w:uiPriority w:val="99"/>
    <w:semiHidden/>
    <w:rsid w:val="004136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57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465785171">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3774870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 w:id="1974020586">
      <w:bodyDiv w:val="1"/>
      <w:marLeft w:val="0"/>
      <w:marRight w:val="0"/>
      <w:marTop w:val="0"/>
      <w:marBottom w:val="0"/>
      <w:divBdr>
        <w:top w:val="none" w:sz="0" w:space="0" w:color="auto"/>
        <w:left w:val="none" w:sz="0" w:space="0" w:color="auto"/>
        <w:bottom w:val="none" w:sz="0" w:space="0" w:color="auto"/>
        <w:right w:val="none" w:sz="0" w:space="0" w:color="auto"/>
      </w:divBdr>
    </w:div>
    <w:div w:id="2040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6AB2-F265-4486-B6A6-202EA875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2</cp:revision>
  <cp:lastPrinted>2021-12-17T08:57:00Z</cp:lastPrinted>
  <dcterms:created xsi:type="dcterms:W3CDTF">2021-12-17T10:24:00Z</dcterms:created>
  <dcterms:modified xsi:type="dcterms:W3CDTF">2021-12-17T10:24:00Z</dcterms:modified>
</cp:coreProperties>
</file>