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CD1DFF" w:rsidRDefault="003B3E4B" w:rsidP="00214DB4">
      <w:pPr>
        <w:tabs>
          <w:tab w:val="left" w:pos="4092"/>
        </w:tabs>
        <w:spacing w:after="0" w:line="240" w:lineRule="auto"/>
        <w:jc w:val="center"/>
        <w:rPr>
          <w:rFonts w:ascii="Times New Roman" w:hAnsi="Times New Roman" w:cs="Times New Roman"/>
          <w:b/>
          <w:sz w:val="24"/>
          <w:szCs w:val="24"/>
        </w:rPr>
      </w:pPr>
      <w:r w:rsidRPr="00CD1DFF">
        <w:rPr>
          <w:rFonts w:ascii="Times New Roman" w:hAnsi="Times New Roman" w:cs="Times New Roman"/>
          <w:b/>
          <w:sz w:val="24"/>
          <w:szCs w:val="24"/>
        </w:rPr>
        <w:t xml:space="preserve">IN THE </w:t>
      </w:r>
      <w:r w:rsidR="00572ED8" w:rsidRPr="00CD1DFF">
        <w:rPr>
          <w:rFonts w:ascii="Times New Roman" w:hAnsi="Times New Roman" w:cs="Times New Roman"/>
          <w:b/>
          <w:sz w:val="24"/>
          <w:szCs w:val="24"/>
        </w:rPr>
        <w:t xml:space="preserve">COURT </w:t>
      </w:r>
      <w:r w:rsidR="001D33D2" w:rsidRPr="00CD1DFF">
        <w:rPr>
          <w:rFonts w:ascii="Times New Roman" w:hAnsi="Times New Roman" w:cs="Times New Roman"/>
          <w:b/>
          <w:sz w:val="24"/>
          <w:szCs w:val="24"/>
        </w:rPr>
        <w:t>OF</w:t>
      </w:r>
      <w:r w:rsidR="00572ED8" w:rsidRPr="00CD1DFF">
        <w:rPr>
          <w:rFonts w:ascii="Times New Roman" w:hAnsi="Times New Roman" w:cs="Times New Roman"/>
          <w:b/>
          <w:sz w:val="24"/>
          <w:szCs w:val="24"/>
        </w:rPr>
        <w:t xml:space="preserve"> APPEAL OF</w:t>
      </w:r>
      <w:r w:rsidR="001D33D2" w:rsidRPr="00CD1DFF">
        <w:rPr>
          <w:rFonts w:ascii="Times New Roman" w:hAnsi="Times New Roman" w:cs="Times New Roman"/>
          <w:b/>
          <w:sz w:val="24"/>
          <w:szCs w:val="24"/>
        </w:rPr>
        <w:t xml:space="preserve"> SEYCHELLES</w:t>
      </w:r>
    </w:p>
    <w:p w14:paraId="11E04981" w14:textId="77777777" w:rsidR="009539C2" w:rsidRPr="00CD1DFF"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Pr="00CD1DFF" w:rsidRDefault="00ED0BFC" w:rsidP="00214DB4">
      <w:pPr>
        <w:spacing w:after="0" w:line="240" w:lineRule="auto"/>
        <w:ind w:left="5580"/>
        <w:rPr>
          <w:rFonts w:ascii="Times New Roman" w:hAnsi="Times New Roman" w:cs="Times New Roman"/>
          <w:b/>
          <w:sz w:val="24"/>
          <w:szCs w:val="24"/>
          <w:u w:val="single"/>
        </w:rPr>
      </w:pPr>
      <w:r w:rsidRPr="00CD1DFF">
        <w:rPr>
          <w:rFonts w:ascii="Times New Roman" w:hAnsi="Times New Roman" w:cs="Times New Roman"/>
          <w:b/>
          <w:sz w:val="24"/>
          <w:szCs w:val="24"/>
          <w:u w:val="single"/>
        </w:rPr>
        <w:t>Reportable</w:t>
      </w:r>
    </w:p>
    <w:p w14:paraId="5D8B0A69" w14:textId="32736637" w:rsidR="007637B5" w:rsidRPr="00CD1DFF" w:rsidRDefault="00BC73B1" w:rsidP="00214DB4">
      <w:pPr>
        <w:spacing w:after="0" w:line="240" w:lineRule="auto"/>
        <w:ind w:left="5580"/>
        <w:rPr>
          <w:rFonts w:ascii="Times New Roman" w:hAnsi="Times New Roman" w:cs="Times New Roman"/>
          <w:sz w:val="24"/>
          <w:szCs w:val="24"/>
        </w:rPr>
      </w:pPr>
      <w:r w:rsidRPr="00CD1DFF">
        <w:rPr>
          <w:rFonts w:ascii="Times New Roman" w:hAnsi="Times New Roman" w:cs="Times New Roman"/>
          <w:sz w:val="24"/>
          <w:szCs w:val="24"/>
        </w:rPr>
        <w:t>[20</w:t>
      </w:r>
      <w:r w:rsidR="00D01A26" w:rsidRPr="00CD1DFF">
        <w:rPr>
          <w:rFonts w:ascii="Times New Roman" w:hAnsi="Times New Roman" w:cs="Times New Roman"/>
          <w:sz w:val="24"/>
          <w:szCs w:val="24"/>
        </w:rPr>
        <w:t>2</w:t>
      </w:r>
      <w:r w:rsidR="00FD7157" w:rsidRPr="00CD1DFF">
        <w:rPr>
          <w:rFonts w:ascii="Times New Roman" w:hAnsi="Times New Roman" w:cs="Times New Roman"/>
          <w:sz w:val="24"/>
          <w:szCs w:val="24"/>
        </w:rPr>
        <w:t>2</w:t>
      </w:r>
      <w:r w:rsidRPr="00CD1DFF">
        <w:rPr>
          <w:rFonts w:ascii="Times New Roman" w:hAnsi="Times New Roman" w:cs="Times New Roman"/>
          <w:sz w:val="24"/>
          <w:szCs w:val="24"/>
        </w:rPr>
        <w:t>] SCC</w:t>
      </w:r>
      <w:r w:rsidR="00664E51" w:rsidRPr="00CD1DFF">
        <w:rPr>
          <w:rFonts w:ascii="Times New Roman" w:hAnsi="Times New Roman" w:cs="Times New Roman"/>
          <w:sz w:val="24"/>
          <w:szCs w:val="24"/>
        </w:rPr>
        <w:t>A</w:t>
      </w:r>
      <w:r w:rsidR="00732E4A">
        <w:rPr>
          <w:rFonts w:ascii="Times New Roman" w:hAnsi="Times New Roman" w:cs="Times New Roman"/>
          <w:sz w:val="24"/>
          <w:szCs w:val="24"/>
        </w:rPr>
        <w:t xml:space="preserve"> 23</w:t>
      </w:r>
      <w:r w:rsidR="008225AE" w:rsidRPr="00CD1DFF">
        <w:rPr>
          <w:rFonts w:ascii="Times New Roman" w:hAnsi="Times New Roman" w:cs="Times New Roman"/>
          <w:sz w:val="24"/>
          <w:szCs w:val="24"/>
        </w:rPr>
        <w:t xml:space="preserve"> </w:t>
      </w:r>
      <w:r w:rsidR="00133347" w:rsidRPr="00CD1DFF">
        <w:rPr>
          <w:rFonts w:ascii="Times New Roman" w:hAnsi="Times New Roman" w:cs="Times New Roman"/>
          <w:sz w:val="24"/>
          <w:szCs w:val="24"/>
        </w:rPr>
        <w:t>(</w:t>
      </w:r>
      <w:r w:rsidR="00FD7157" w:rsidRPr="00CD1DFF">
        <w:rPr>
          <w:rFonts w:ascii="Times New Roman" w:hAnsi="Times New Roman" w:cs="Times New Roman"/>
          <w:sz w:val="24"/>
          <w:szCs w:val="24"/>
        </w:rPr>
        <w:t>29 April 2022</w:t>
      </w:r>
      <w:r w:rsidR="008225AE" w:rsidRPr="00CD1DFF">
        <w:rPr>
          <w:rFonts w:ascii="Times New Roman" w:hAnsi="Times New Roman" w:cs="Times New Roman"/>
          <w:sz w:val="24"/>
          <w:szCs w:val="24"/>
        </w:rPr>
        <w:t>)</w:t>
      </w:r>
    </w:p>
    <w:p w14:paraId="39C68942" w14:textId="104458C6" w:rsidR="002E2AE3" w:rsidRPr="00CD1DFF" w:rsidRDefault="006F5ABA" w:rsidP="00214DB4">
      <w:pPr>
        <w:spacing w:after="0" w:line="240" w:lineRule="auto"/>
        <w:ind w:left="5580"/>
        <w:rPr>
          <w:rFonts w:ascii="Times New Roman" w:hAnsi="Times New Roman" w:cs="Times New Roman"/>
          <w:sz w:val="24"/>
          <w:szCs w:val="24"/>
        </w:rPr>
      </w:pPr>
      <w:r w:rsidRPr="00CD1DFF">
        <w:rPr>
          <w:rFonts w:ascii="Times New Roman" w:hAnsi="Times New Roman" w:cs="Times New Roman"/>
          <w:sz w:val="24"/>
          <w:szCs w:val="24"/>
        </w:rPr>
        <w:t>SCA</w:t>
      </w:r>
      <w:r w:rsidR="00732E4A">
        <w:rPr>
          <w:rFonts w:ascii="Times New Roman" w:hAnsi="Times New Roman" w:cs="Times New Roman"/>
          <w:sz w:val="24"/>
          <w:szCs w:val="24"/>
        </w:rPr>
        <w:t xml:space="preserve"> MA 28</w:t>
      </w:r>
      <w:r w:rsidR="00861B94" w:rsidRPr="00CD1DFF">
        <w:rPr>
          <w:rFonts w:ascii="Times New Roman" w:hAnsi="Times New Roman" w:cs="Times New Roman"/>
          <w:sz w:val="24"/>
          <w:szCs w:val="24"/>
        </w:rPr>
        <w:t>/20</w:t>
      </w:r>
      <w:r w:rsidR="00732E4A">
        <w:rPr>
          <w:rFonts w:ascii="Times New Roman" w:hAnsi="Times New Roman" w:cs="Times New Roman"/>
          <w:sz w:val="24"/>
          <w:szCs w:val="24"/>
        </w:rPr>
        <w:t>21</w:t>
      </w:r>
      <w:r w:rsidRPr="00CD1DFF">
        <w:rPr>
          <w:rFonts w:ascii="Times New Roman" w:hAnsi="Times New Roman" w:cs="Times New Roman"/>
          <w:sz w:val="24"/>
          <w:szCs w:val="24"/>
        </w:rPr>
        <w:t xml:space="preserve"> </w:t>
      </w:r>
    </w:p>
    <w:p w14:paraId="4C9C6D72" w14:textId="77777777" w:rsidR="00D40E41" w:rsidRDefault="00245165" w:rsidP="00214DB4">
      <w:pPr>
        <w:spacing w:after="0" w:line="240" w:lineRule="auto"/>
        <w:ind w:left="5580"/>
        <w:rPr>
          <w:rFonts w:ascii="Times New Roman" w:hAnsi="Times New Roman" w:cs="Times New Roman"/>
          <w:sz w:val="24"/>
          <w:szCs w:val="24"/>
        </w:rPr>
      </w:pPr>
      <w:r w:rsidRPr="00CD1DFF">
        <w:rPr>
          <w:rFonts w:ascii="Times New Roman" w:hAnsi="Times New Roman" w:cs="Times New Roman"/>
          <w:sz w:val="24"/>
          <w:szCs w:val="24"/>
        </w:rPr>
        <w:t>(A</w:t>
      </w:r>
      <w:r w:rsidR="00D40E41">
        <w:rPr>
          <w:rFonts w:ascii="Times New Roman" w:hAnsi="Times New Roman" w:cs="Times New Roman"/>
          <w:sz w:val="24"/>
          <w:szCs w:val="24"/>
        </w:rPr>
        <w:t>rising in SCA 71/2018)</w:t>
      </w:r>
    </w:p>
    <w:p w14:paraId="0AD6B0FD" w14:textId="2619AF0E" w:rsidR="00245165" w:rsidRPr="00CD1DFF" w:rsidRDefault="00D40E4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(Out of </w:t>
      </w:r>
      <w:r w:rsidR="00245165" w:rsidRPr="00CD1DFF">
        <w:rPr>
          <w:rFonts w:ascii="Times New Roman" w:hAnsi="Times New Roman" w:cs="Times New Roman"/>
          <w:sz w:val="24"/>
          <w:szCs w:val="24"/>
        </w:rPr>
        <w:t>C</w:t>
      </w:r>
      <w:r w:rsidR="008225AE" w:rsidRPr="00CD1DFF">
        <w:rPr>
          <w:rFonts w:ascii="Times New Roman" w:hAnsi="Times New Roman" w:cs="Times New Roman"/>
          <w:sz w:val="24"/>
          <w:szCs w:val="24"/>
        </w:rPr>
        <w:t>S 118/2012</w:t>
      </w:r>
      <w:r w:rsidR="00245165" w:rsidRPr="00CD1DFF">
        <w:rPr>
          <w:rFonts w:ascii="Times New Roman" w:hAnsi="Times New Roman" w:cs="Times New Roman"/>
          <w:sz w:val="24"/>
          <w:szCs w:val="24"/>
        </w:rPr>
        <w:t>)</w:t>
      </w:r>
    </w:p>
    <w:p w14:paraId="31EA072B" w14:textId="057526F9" w:rsidR="00F24182" w:rsidRPr="00CD1DFF" w:rsidRDefault="00F24182" w:rsidP="00214DB4">
      <w:pPr>
        <w:spacing w:after="0" w:line="240" w:lineRule="auto"/>
        <w:ind w:left="5580"/>
        <w:rPr>
          <w:rFonts w:ascii="Times New Roman" w:hAnsi="Times New Roman" w:cs="Times New Roman"/>
          <w:sz w:val="24"/>
          <w:szCs w:val="24"/>
        </w:rPr>
      </w:pPr>
    </w:p>
    <w:p w14:paraId="108C7183" w14:textId="63A89A1F" w:rsidR="006A68E2" w:rsidRPr="00CD1DFF" w:rsidRDefault="006A68E2" w:rsidP="00214DB4">
      <w:pPr>
        <w:spacing w:after="0" w:line="240" w:lineRule="auto"/>
        <w:ind w:left="5580"/>
        <w:rPr>
          <w:rFonts w:ascii="Times New Roman" w:hAnsi="Times New Roman" w:cs="Times New Roman"/>
          <w:sz w:val="24"/>
          <w:szCs w:val="24"/>
        </w:rPr>
      </w:pPr>
    </w:p>
    <w:p w14:paraId="33AB6D87" w14:textId="6B40391D" w:rsidR="005D3054" w:rsidRPr="00CD1DFF" w:rsidRDefault="00636AFB" w:rsidP="00EE2F90">
      <w:pPr>
        <w:pStyle w:val="NoSpacing"/>
        <w:tabs>
          <w:tab w:val="left" w:pos="5580"/>
        </w:tabs>
        <w:spacing w:line="360" w:lineRule="auto"/>
        <w:rPr>
          <w:rFonts w:ascii="Times New Roman" w:hAnsi="Times New Roman" w:cs="Times New Roman"/>
          <w:b/>
          <w:sz w:val="24"/>
          <w:szCs w:val="24"/>
        </w:rPr>
      </w:pPr>
      <w:r w:rsidRPr="00CD1DFF">
        <w:rPr>
          <w:rFonts w:ascii="Times New Roman" w:hAnsi="Times New Roman" w:cs="Times New Roman"/>
          <w:b/>
          <w:sz w:val="24"/>
          <w:szCs w:val="24"/>
        </w:rPr>
        <w:t>ANDRE BRISTOL</w:t>
      </w:r>
      <w:r w:rsidR="008225AE" w:rsidRPr="00CD1DFF">
        <w:rPr>
          <w:rFonts w:ascii="Times New Roman" w:hAnsi="Times New Roman" w:cs="Times New Roman"/>
          <w:b/>
          <w:sz w:val="24"/>
          <w:szCs w:val="24"/>
        </w:rPr>
        <w:tab/>
      </w:r>
      <w:r w:rsidR="00EE2F90" w:rsidRPr="00CD1DFF">
        <w:rPr>
          <w:rFonts w:ascii="Times New Roman" w:hAnsi="Times New Roman" w:cs="Times New Roman"/>
          <w:b/>
          <w:sz w:val="24"/>
          <w:szCs w:val="24"/>
        </w:rPr>
        <w:t>Appellant</w:t>
      </w:r>
      <w:r w:rsidR="00EE2F90" w:rsidRPr="00CD1DFF">
        <w:rPr>
          <w:rFonts w:ascii="Times New Roman" w:hAnsi="Times New Roman" w:cs="Times New Roman"/>
          <w:sz w:val="24"/>
          <w:szCs w:val="24"/>
        </w:rPr>
        <w:tab/>
      </w:r>
      <w:r w:rsidR="008225AE" w:rsidRPr="00CD1DFF">
        <w:rPr>
          <w:rFonts w:ascii="Times New Roman" w:hAnsi="Times New Roman" w:cs="Times New Roman"/>
          <w:b/>
          <w:sz w:val="24"/>
          <w:szCs w:val="24"/>
        </w:rPr>
        <w:tab/>
      </w:r>
      <w:r w:rsidR="008225AE" w:rsidRPr="00CD1DFF">
        <w:rPr>
          <w:rFonts w:ascii="Times New Roman" w:hAnsi="Times New Roman" w:cs="Times New Roman"/>
          <w:b/>
          <w:sz w:val="24"/>
          <w:szCs w:val="24"/>
        </w:rPr>
        <w:tab/>
      </w:r>
      <w:r w:rsidR="008225AE" w:rsidRPr="00CD1DFF">
        <w:rPr>
          <w:rFonts w:ascii="Times New Roman" w:hAnsi="Times New Roman" w:cs="Times New Roman"/>
          <w:b/>
          <w:sz w:val="24"/>
          <w:szCs w:val="24"/>
        </w:rPr>
        <w:tab/>
      </w:r>
      <w:r w:rsidR="00F24182" w:rsidRPr="00CD1DFF">
        <w:rPr>
          <w:rFonts w:ascii="Times New Roman" w:hAnsi="Times New Roman" w:cs="Times New Roman"/>
          <w:b/>
          <w:sz w:val="24"/>
          <w:szCs w:val="24"/>
        </w:rPr>
        <w:t xml:space="preserve"> </w:t>
      </w:r>
    </w:p>
    <w:p w14:paraId="398C6A6D" w14:textId="5AC23956" w:rsidR="005D3054" w:rsidRPr="00CD1DFF" w:rsidRDefault="005D3054" w:rsidP="005D3054">
      <w:pPr>
        <w:pStyle w:val="NoSpacing"/>
        <w:rPr>
          <w:rFonts w:ascii="Times New Roman" w:hAnsi="Times New Roman" w:cs="Times New Roman"/>
          <w:sz w:val="24"/>
          <w:szCs w:val="24"/>
        </w:rPr>
      </w:pPr>
      <w:r w:rsidRPr="00CD1DFF">
        <w:rPr>
          <w:rFonts w:ascii="Times New Roman" w:hAnsi="Times New Roman" w:cs="Times New Roman"/>
          <w:i/>
          <w:sz w:val="24"/>
          <w:szCs w:val="24"/>
        </w:rPr>
        <w:t xml:space="preserve">(rep. by Mr. </w:t>
      </w:r>
      <w:r w:rsidR="008225AE" w:rsidRPr="00CD1DFF">
        <w:rPr>
          <w:rFonts w:ascii="Times New Roman" w:hAnsi="Times New Roman" w:cs="Times New Roman"/>
          <w:i/>
          <w:sz w:val="24"/>
          <w:szCs w:val="24"/>
        </w:rPr>
        <w:t>Wilby Lucas</w:t>
      </w:r>
      <w:r w:rsidRPr="00CD1DFF">
        <w:rPr>
          <w:rFonts w:ascii="Times New Roman" w:hAnsi="Times New Roman" w:cs="Times New Roman"/>
          <w:i/>
          <w:sz w:val="24"/>
          <w:szCs w:val="24"/>
        </w:rPr>
        <w:t>)</w:t>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p>
    <w:p w14:paraId="1385B2FF" w14:textId="387375EC" w:rsidR="002E2AE3" w:rsidRPr="00CD1DFF" w:rsidRDefault="007D5C18" w:rsidP="007D5C18">
      <w:pPr>
        <w:pStyle w:val="Attorneysnames"/>
        <w:tabs>
          <w:tab w:val="clear" w:pos="4092"/>
          <w:tab w:val="clear" w:pos="5580"/>
          <w:tab w:val="center" w:pos="4680"/>
        </w:tabs>
      </w:pPr>
      <w:r w:rsidRPr="00CD1DFF">
        <w:tab/>
      </w:r>
    </w:p>
    <w:p w14:paraId="0B309BD5" w14:textId="77777777" w:rsidR="00380619" w:rsidRPr="00CD1DFF"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2D700E2" w14:textId="77777777" w:rsidR="009539C2" w:rsidRPr="00CD1DFF"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CD1DFF">
        <w:rPr>
          <w:rFonts w:ascii="Times New Roman" w:hAnsi="Times New Roman" w:cs="Times New Roman"/>
          <w:sz w:val="24"/>
          <w:szCs w:val="24"/>
        </w:rPr>
        <w:t>and</w:t>
      </w:r>
    </w:p>
    <w:p w14:paraId="6D49DB61" w14:textId="77777777" w:rsidR="00F33B83" w:rsidRPr="00CD1DFF"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F297ED3" w14:textId="581A132A" w:rsidR="00F24182" w:rsidRPr="00CD1DFF" w:rsidRDefault="00636AFB" w:rsidP="00EE2F90">
      <w:pPr>
        <w:pStyle w:val="Partynames"/>
      </w:pPr>
      <w:r w:rsidRPr="00CD1DFF">
        <w:t xml:space="preserve">ELLEN ROSENBAUER </w:t>
      </w:r>
      <w:r w:rsidR="00F24182" w:rsidRPr="00CD1DFF">
        <w:tab/>
      </w:r>
      <w:r w:rsidR="008225AE" w:rsidRPr="00CD1DFF">
        <w:t>R</w:t>
      </w:r>
      <w:r w:rsidR="00983AAA" w:rsidRPr="00CD1DFF">
        <w:t>espondent</w:t>
      </w:r>
    </w:p>
    <w:p w14:paraId="35F33580" w14:textId="796689C8" w:rsidR="00F24182" w:rsidRPr="00CD1DFF" w:rsidRDefault="00F24182" w:rsidP="00F24182">
      <w:pPr>
        <w:tabs>
          <w:tab w:val="left" w:pos="540"/>
          <w:tab w:val="left" w:pos="4092"/>
        </w:tabs>
        <w:spacing w:after="0" w:line="240" w:lineRule="auto"/>
        <w:rPr>
          <w:rFonts w:ascii="Times New Roman" w:hAnsi="Times New Roman" w:cs="Times New Roman"/>
          <w:i/>
          <w:sz w:val="24"/>
          <w:szCs w:val="24"/>
        </w:rPr>
      </w:pPr>
      <w:r w:rsidRPr="00CD1DFF">
        <w:rPr>
          <w:rFonts w:ascii="Times New Roman" w:hAnsi="Times New Roman" w:cs="Times New Roman"/>
          <w:i/>
          <w:sz w:val="24"/>
          <w:szCs w:val="24"/>
        </w:rPr>
        <w:t>(rep. by M</w:t>
      </w:r>
      <w:r w:rsidR="008225AE" w:rsidRPr="00CD1DFF">
        <w:rPr>
          <w:rFonts w:ascii="Times New Roman" w:hAnsi="Times New Roman" w:cs="Times New Roman"/>
          <w:i/>
          <w:sz w:val="24"/>
          <w:szCs w:val="24"/>
        </w:rPr>
        <w:t>r. Guy Ferley</w:t>
      </w:r>
      <w:r w:rsidRPr="00CD1DFF">
        <w:rPr>
          <w:rFonts w:ascii="Times New Roman" w:hAnsi="Times New Roman" w:cs="Times New Roman"/>
          <w:i/>
          <w:sz w:val="24"/>
          <w:szCs w:val="24"/>
        </w:rPr>
        <w:t>)</w:t>
      </w:r>
    </w:p>
    <w:p w14:paraId="0FF82B17" w14:textId="77777777" w:rsidR="00BB1A3E" w:rsidRPr="00CD1DFF"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3FC40D7" w14:textId="60A6E4E3" w:rsidR="00861B94" w:rsidRDefault="00405958" w:rsidP="00861B94">
      <w:pPr>
        <w:pStyle w:val="NoSpacing"/>
        <w:tabs>
          <w:tab w:val="left" w:pos="1890"/>
        </w:tabs>
        <w:ind w:left="1890" w:hanging="1890"/>
        <w:rPr>
          <w:rFonts w:ascii="Times New Roman" w:hAnsi="Times New Roman" w:cs="Times New Roman"/>
          <w:sz w:val="24"/>
          <w:szCs w:val="24"/>
        </w:rPr>
      </w:pPr>
      <w:r w:rsidRPr="00CD1DFF">
        <w:rPr>
          <w:rFonts w:ascii="Times New Roman" w:hAnsi="Times New Roman" w:cs="Times New Roman"/>
          <w:b/>
          <w:sz w:val="24"/>
          <w:szCs w:val="24"/>
        </w:rPr>
        <w:t>Neutral Citation:</w:t>
      </w:r>
      <w:r w:rsidR="004A2599" w:rsidRPr="00CD1DFF">
        <w:rPr>
          <w:rFonts w:ascii="Times New Roman" w:hAnsi="Times New Roman" w:cs="Times New Roman"/>
          <w:sz w:val="24"/>
          <w:szCs w:val="24"/>
        </w:rPr>
        <w:t xml:space="preserve"> </w:t>
      </w:r>
      <w:r w:rsidR="004A2599" w:rsidRPr="00CD1DFF">
        <w:rPr>
          <w:rFonts w:ascii="Times New Roman" w:hAnsi="Times New Roman" w:cs="Times New Roman"/>
          <w:sz w:val="24"/>
          <w:szCs w:val="24"/>
        </w:rPr>
        <w:tab/>
      </w:r>
      <w:r w:rsidR="008225AE" w:rsidRPr="00CD1DFF">
        <w:rPr>
          <w:rFonts w:ascii="Times New Roman" w:hAnsi="Times New Roman" w:cs="Times New Roman"/>
          <w:i/>
          <w:sz w:val="24"/>
          <w:szCs w:val="24"/>
        </w:rPr>
        <w:t>Bris</w:t>
      </w:r>
      <w:r w:rsidR="00CB6B4A" w:rsidRPr="00CD1DFF">
        <w:rPr>
          <w:rFonts w:ascii="Times New Roman" w:hAnsi="Times New Roman" w:cs="Times New Roman"/>
          <w:i/>
          <w:sz w:val="24"/>
          <w:szCs w:val="24"/>
        </w:rPr>
        <w:t>t</w:t>
      </w:r>
      <w:r w:rsidR="008225AE" w:rsidRPr="00CD1DFF">
        <w:rPr>
          <w:rFonts w:ascii="Times New Roman" w:hAnsi="Times New Roman" w:cs="Times New Roman"/>
          <w:i/>
          <w:sz w:val="24"/>
          <w:szCs w:val="24"/>
        </w:rPr>
        <w:t xml:space="preserve">ol v </w:t>
      </w:r>
      <w:r w:rsidR="00636AFB" w:rsidRPr="00CD1DFF">
        <w:rPr>
          <w:rFonts w:ascii="Times New Roman" w:hAnsi="Times New Roman" w:cs="Times New Roman"/>
          <w:i/>
          <w:sz w:val="24"/>
          <w:szCs w:val="24"/>
        </w:rPr>
        <w:t>Rosenbauer (</w:t>
      </w:r>
      <w:r w:rsidR="003F751A" w:rsidRPr="00CD1DFF">
        <w:rPr>
          <w:rFonts w:ascii="Times New Roman" w:hAnsi="Times New Roman" w:cs="Times New Roman"/>
          <w:sz w:val="24"/>
          <w:szCs w:val="24"/>
        </w:rPr>
        <w:t>SCA</w:t>
      </w:r>
      <w:r w:rsidR="00732E4A">
        <w:rPr>
          <w:rFonts w:ascii="Times New Roman" w:hAnsi="Times New Roman" w:cs="Times New Roman"/>
          <w:sz w:val="24"/>
          <w:szCs w:val="24"/>
        </w:rPr>
        <w:t xml:space="preserve"> MA 28/2021</w:t>
      </w:r>
      <w:r w:rsidR="008225AE" w:rsidRPr="00CD1DFF">
        <w:rPr>
          <w:rFonts w:ascii="Times New Roman" w:hAnsi="Times New Roman" w:cs="Times New Roman"/>
          <w:sz w:val="24"/>
          <w:szCs w:val="24"/>
        </w:rPr>
        <w:t>)</w:t>
      </w:r>
      <w:r w:rsidR="00861B94" w:rsidRPr="00CD1DFF">
        <w:rPr>
          <w:rFonts w:ascii="Times New Roman" w:hAnsi="Times New Roman" w:cs="Times New Roman"/>
          <w:sz w:val="24"/>
          <w:szCs w:val="24"/>
        </w:rPr>
        <w:t xml:space="preserve"> </w:t>
      </w:r>
      <w:r w:rsidR="008E21AE">
        <w:rPr>
          <w:rFonts w:ascii="Times New Roman" w:hAnsi="Times New Roman" w:cs="Times New Roman"/>
          <w:sz w:val="24"/>
          <w:szCs w:val="24"/>
        </w:rPr>
        <w:t xml:space="preserve"> </w:t>
      </w:r>
      <w:r w:rsidR="000A0FCF" w:rsidRPr="00CD1DFF">
        <w:rPr>
          <w:rFonts w:ascii="Times New Roman" w:hAnsi="Times New Roman" w:cs="Times New Roman"/>
          <w:sz w:val="24"/>
          <w:szCs w:val="24"/>
        </w:rPr>
        <w:t>[202</w:t>
      </w:r>
      <w:r w:rsidR="00732E4A">
        <w:rPr>
          <w:rFonts w:ascii="Times New Roman" w:hAnsi="Times New Roman" w:cs="Times New Roman"/>
          <w:sz w:val="24"/>
          <w:szCs w:val="24"/>
        </w:rPr>
        <w:t>2</w:t>
      </w:r>
      <w:r w:rsidR="000A0FCF" w:rsidRPr="00CD1DFF">
        <w:rPr>
          <w:rFonts w:ascii="Times New Roman" w:hAnsi="Times New Roman" w:cs="Times New Roman"/>
          <w:sz w:val="24"/>
          <w:szCs w:val="24"/>
        </w:rPr>
        <w:t xml:space="preserve">] SCCA </w:t>
      </w:r>
      <w:r w:rsidR="00732E4A">
        <w:rPr>
          <w:rFonts w:ascii="Times New Roman" w:hAnsi="Times New Roman" w:cs="Times New Roman"/>
          <w:sz w:val="24"/>
          <w:szCs w:val="24"/>
        </w:rPr>
        <w:t>23</w:t>
      </w:r>
      <w:r w:rsidR="008225AE" w:rsidRPr="00CD1DFF">
        <w:rPr>
          <w:rFonts w:ascii="Times New Roman" w:hAnsi="Times New Roman" w:cs="Times New Roman"/>
          <w:sz w:val="24"/>
          <w:szCs w:val="24"/>
        </w:rPr>
        <w:t xml:space="preserve">  (</w:t>
      </w:r>
      <w:r w:rsidR="00732E4A">
        <w:rPr>
          <w:rFonts w:ascii="Times New Roman" w:hAnsi="Times New Roman" w:cs="Times New Roman"/>
          <w:sz w:val="24"/>
          <w:szCs w:val="24"/>
        </w:rPr>
        <w:t>29 April 2022)</w:t>
      </w:r>
    </w:p>
    <w:p w14:paraId="7DA7D178" w14:textId="5A8A94CA" w:rsidR="00945E66" w:rsidRPr="00945E66" w:rsidRDefault="00945E66" w:rsidP="00861B94">
      <w:pPr>
        <w:pStyle w:val="NoSpacing"/>
        <w:tabs>
          <w:tab w:val="left" w:pos="1890"/>
        </w:tabs>
        <w:ind w:left="1890" w:hanging="189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(Arising in </w:t>
      </w:r>
      <w:r w:rsidR="00D40E41">
        <w:rPr>
          <w:rFonts w:ascii="Times New Roman" w:hAnsi="Times New Roman" w:cs="Times New Roman"/>
          <w:sz w:val="24"/>
          <w:szCs w:val="24"/>
        </w:rPr>
        <w:t>SCA 71/2018) (Out of CS 11</w:t>
      </w:r>
      <w:r>
        <w:rPr>
          <w:rFonts w:ascii="Times New Roman" w:hAnsi="Times New Roman" w:cs="Times New Roman"/>
          <w:sz w:val="24"/>
          <w:szCs w:val="24"/>
        </w:rPr>
        <w:t>8/2012)</w:t>
      </w:r>
    </w:p>
    <w:p w14:paraId="2CBC2A12" w14:textId="30B8D5BF" w:rsidR="002E2AE3" w:rsidRPr="00CD1DFF" w:rsidRDefault="009F125D" w:rsidP="008225AE">
      <w:pPr>
        <w:pStyle w:val="NoSpacing"/>
        <w:tabs>
          <w:tab w:val="left" w:pos="1890"/>
        </w:tabs>
        <w:ind w:left="1890" w:hanging="1890"/>
        <w:rPr>
          <w:rFonts w:ascii="Times New Roman" w:hAnsi="Times New Roman" w:cs="Times New Roman"/>
          <w:sz w:val="24"/>
          <w:szCs w:val="24"/>
        </w:rPr>
      </w:pPr>
      <w:r w:rsidRPr="00CD1DFF">
        <w:rPr>
          <w:rFonts w:ascii="Times New Roman" w:hAnsi="Times New Roman" w:cs="Times New Roman"/>
          <w:b/>
          <w:sz w:val="24"/>
          <w:szCs w:val="24"/>
        </w:rPr>
        <w:t>Before</w:t>
      </w:r>
      <w:r w:rsidR="00405958" w:rsidRPr="00CD1DFF">
        <w:rPr>
          <w:rFonts w:ascii="Times New Roman" w:hAnsi="Times New Roman" w:cs="Times New Roman"/>
          <w:b/>
          <w:sz w:val="24"/>
          <w:szCs w:val="24"/>
        </w:rPr>
        <w:t xml:space="preserve">: </w:t>
      </w:r>
      <w:r w:rsidR="004A2599" w:rsidRPr="00CD1DFF">
        <w:rPr>
          <w:rFonts w:ascii="Times New Roman" w:hAnsi="Times New Roman" w:cs="Times New Roman"/>
          <w:sz w:val="24"/>
          <w:szCs w:val="24"/>
        </w:rPr>
        <w:tab/>
      </w:r>
      <w:r w:rsidR="00636AFB" w:rsidRPr="00CD1DFF">
        <w:rPr>
          <w:rFonts w:ascii="Times New Roman" w:hAnsi="Times New Roman" w:cs="Times New Roman"/>
          <w:sz w:val="24"/>
          <w:szCs w:val="24"/>
        </w:rPr>
        <w:t>Fernando, P</w:t>
      </w:r>
      <w:r w:rsidR="00732E4A">
        <w:rPr>
          <w:rFonts w:ascii="Times New Roman" w:hAnsi="Times New Roman" w:cs="Times New Roman"/>
          <w:sz w:val="24"/>
          <w:szCs w:val="24"/>
        </w:rPr>
        <w:t>resident,</w:t>
      </w:r>
      <w:r w:rsidR="00636AFB" w:rsidRPr="00CD1DFF">
        <w:rPr>
          <w:rFonts w:ascii="Times New Roman" w:hAnsi="Times New Roman" w:cs="Times New Roman"/>
          <w:sz w:val="24"/>
          <w:szCs w:val="24"/>
        </w:rPr>
        <w:t xml:space="preserve"> </w:t>
      </w:r>
      <w:r w:rsidR="00861B94" w:rsidRPr="00CD1DFF">
        <w:rPr>
          <w:rFonts w:ascii="Times New Roman" w:hAnsi="Times New Roman" w:cs="Times New Roman"/>
          <w:sz w:val="24"/>
          <w:szCs w:val="24"/>
        </w:rPr>
        <w:t>Twomey</w:t>
      </w:r>
      <w:r w:rsidR="00762D06">
        <w:rPr>
          <w:rFonts w:ascii="Times New Roman" w:hAnsi="Times New Roman" w:cs="Times New Roman"/>
          <w:sz w:val="24"/>
          <w:szCs w:val="24"/>
        </w:rPr>
        <w:t>-Woods</w:t>
      </w:r>
      <w:r w:rsidR="00861B94" w:rsidRPr="00CD1DFF">
        <w:rPr>
          <w:rFonts w:ascii="Times New Roman" w:hAnsi="Times New Roman" w:cs="Times New Roman"/>
          <w:sz w:val="24"/>
          <w:szCs w:val="24"/>
        </w:rPr>
        <w:t>, Tibatemwa-Ekirikubinza</w:t>
      </w:r>
      <w:r w:rsidR="008225AE" w:rsidRPr="00CD1DFF">
        <w:rPr>
          <w:rFonts w:ascii="Times New Roman" w:hAnsi="Times New Roman" w:cs="Times New Roman"/>
          <w:sz w:val="24"/>
          <w:szCs w:val="24"/>
        </w:rPr>
        <w:t xml:space="preserve">, </w:t>
      </w:r>
      <w:r w:rsidR="00861B94" w:rsidRPr="00CD1DFF">
        <w:rPr>
          <w:rFonts w:ascii="Times New Roman" w:hAnsi="Times New Roman" w:cs="Times New Roman"/>
          <w:sz w:val="24"/>
          <w:szCs w:val="24"/>
        </w:rPr>
        <w:t>J</w:t>
      </w:r>
      <w:r w:rsidR="008225AE" w:rsidRPr="00CD1DFF">
        <w:rPr>
          <w:rFonts w:ascii="Times New Roman" w:hAnsi="Times New Roman" w:cs="Times New Roman"/>
          <w:sz w:val="24"/>
          <w:szCs w:val="24"/>
        </w:rPr>
        <w:t>J</w:t>
      </w:r>
      <w:r w:rsidR="00861B94" w:rsidRPr="00CD1DFF">
        <w:rPr>
          <w:rFonts w:ascii="Times New Roman" w:hAnsi="Times New Roman" w:cs="Times New Roman"/>
          <w:sz w:val="24"/>
          <w:szCs w:val="24"/>
        </w:rPr>
        <w:t>A</w:t>
      </w:r>
    </w:p>
    <w:p w14:paraId="0B2CDE4B" w14:textId="238F917D" w:rsidR="00F24182" w:rsidRPr="00CD1DFF" w:rsidRDefault="00346D7F" w:rsidP="007D5C18">
      <w:pPr>
        <w:spacing w:after="0" w:line="240" w:lineRule="auto"/>
        <w:ind w:left="1890" w:hanging="1890"/>
        <w:jc w:val="both"/>
        <w:rPr>
          <w:rFonts w:ascii="Times New Roman" w:hAnsi="Times New Roman" w:cs="Times New Roman"/>
          <w:b/>
          <w:sz w:val="24"/>
          <w:szCs w:val="24"/>
        </w:rPr>
      </w:pPr>
      <w:r w:rsidRPr="00CD1DFF">
        <w:rPr>
          <w:rFonts w:ascii="Times New Roman" w:hAnsi="Times New Roman" w:cs="Times New Roman"/>
          <w:b/>
          <w:sz w:val="24"/>
          <w:szCs w:val="24"/>
        </w:rPr>
        <w:t xml:space="preserve">Summary: </w:t>
      </w:r>
      <w:r w:rsidR="00F33B83" w:rsidRPr="00CD1DFF">
        <w:rPr>
          <w:rFonts w:ascii="Times New Roman" w:hAnsi="Times New Roman" w:cs="Times New Roman"/>
          <w:b/>
          <w:sz w:val="24"/>
          <w:szCs w:val="24"/>
        </w:rPr>
        <w:tab/>
      </w:r>
      <w:r w:rsidR="008E21AE">
        <w:rPr>
          <w:rFonts w:ascii="Times New Roman" w:hAnsi="Times New Roman" w:cs="Times New Roman"/>
          <w:sz w:val="24"/>
          <w:szCs w:val="24"/>
        </w:rPr>
        <w:t xml:space="preserve">Application to reconsider costs awarded in decision already delivered- </w:t>
      </w:r>
      <w:r w:rsidR="00A45510">
        <w:rPr>
          <w:rFonts w:ascii="Times New Roman" w:hAnsi="Times New Roman" w:cs="Times New Roman"/>
          <w:sz w:val="24"/>
          <w:szCs w:val="24"/>
        </w:rPr>
        <w:t xml:space="preserve">Court of appeal- </w:t>
      </w:r>
      <w:r w:rsidR="008E21AE">
        <w:rPr>
          <w:rFonts w:ascii="Times New Roman" w:hAnsi="Times New Roman" w:cs="Times New Roman"/>
          <w:sz w:val="24"/>
          <w:szCs w:val="24"/>
        </w:rPr>
        <w:t xml:space="preserve">inherent jurisdiction- inherent power </w:t>
      </w:r>
    </w:p>
    <w:p w14:paraId="1A9C66B6" w14:textId="1F321282" w:rsidR="00344425" w:rsidRPr="00CD1DFF"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CD1DFF">
        <w:rPr>
          <w:rFonts w:ascii="Times New Roman" w:hAnsi="Times New Roman" w:cs="Times New Roman"/>
          <w:b/>
          <w:sz w:val="24"/>
          <w:szCs w:val="24"/>
        </w:rPr>
        <w:t xml:space="preserve">Heard: </w:t>
      </w:r>
      <w:r w:rsidR="005B12AA" w:rsidRPr="00CD1DFF">
        <w:rPr>
          <w:rFonts w:ascii="Times New Roman" w:hAnsi="Times New Roman" w:cs="Times New Roman"/>
          <w:sz w:val="24"/>
          <w:szCs w:val="24"/>
        </w:rPr>
        <w:tab/>
      </w:r>
      <w:r w:rsidR="005B12AA" w:rsidRPr="00CD1DFF">
        <w:rPr>
          <w:rFonts w:ascii="Times New Roman" w:hAnsi="Times New Roman" w:cs="Times New Roman"/>
          <w:sz w:val="24"/>
          <w:szCs w:val="24"/>
        </w:rPr>
        <w:tab/>
      </w:r>
      <w:r w:rsidR="00C40F27" w:rsidRPr="00CD1DFF">
        <w:rPr>
          <w:rFonts w:ascii="Times New Roman" w:hAnsi="Times New Roman" w:cs="Times New Roman"/>
          <w:sz w:val="24"/>
          <w:szCs w:val="24"/>
        </w:rPr>
        <w:t xml:space="preserve"> </w:t>
      </w:r>
      <w:r w:rsidR="00C40F27" w:rsidRPr="00CD1DFF">
        <w:rPr>
          <w:rFonts w:ascii="Times New Roman" w:hAnsi="Times New Roman" w:cs="Times New Roman"/>
          <w:sz w:val="24"/>
          <w:szCs w:val="24"/>
        </w:rPr>
        <w:tab/>
      </w:r>
      <w:r w:rsidR="00636AFB" w:rsidRPr="00CD1DFF">
        <w:rPr>
          <w:rFonts w:ascii="Times New Roman" w:hAnsi="Times New Roman" w:cs="Times New Roman"/>
          <w:sz w:val="24"/>
          <w:szCs w:val="24"/>
        </w:rPr>
        <w:t>12 April 2022</w:t>
      </w:r>
    </w:p>
    <w:p w14:paraId="00356EF9" w14:textId="02107071" w:rsidR="000A0FCF" w:rsidRPr="00CD1DFF" w:rsidRDefault="00344425" w:rsidP="000A0FCF">
      <w:pPr>
        <w:spacing w:after="0" w:line="240" w:lineRule="auto"/>
        <w:ind w:left="1890" w:hanging="1890"/>
        <w:rPr>
          <w:rFonts w:ascii="Times New Roman" w:hAnsi="Times New Roman" w:cs="Times New Roman"/>
          <w:sz w:val="24"/>
          <w:szCs w:val="24"/>
        </w:rPr>
      </w:pPr>
      <w:r w:rsidRPr="00CD1DFF">
        <w:rPr>
          <w:rFonts w:ascii="Times New Roman" w:hAnsi="Times New Roman" w:cs="Times New Roman"/>
          <w:b/>
          <w:sz w:val="24"/>
          <w:szCs w:val="24"/>
        </w:rPr>
        <w:t>Delivered:</w:t>
      </w:r>
      <w:r w:rsidR="004A2599" w:rsidRPr="00CD1DFF">
        <w:rPr>
          <w:rFonts w:ascii="Times New Roman" w:hAnsi="Times New Roman" w:cs="Times New Roman"/>
          <w:b/>
          <w:sz w:val="24"/>
          <w:szCs w:val="24"/>
        </w:rPr>
        <w:tab/>
      </w:r>
      <w:r w:rsidR="00636AFB" w:rsidRPr="00CD1DFF">
        <w:rPr>
          <w:rFonts w:ascii="Times New Roman" w:hAnsi="Times New Roman" w:cs="Times New Roman"/>
          <w:sz w:val="24"/>
          <w:szCs w:val="24"/>
        </w:rPr>
        <w:t>29 April 2022</w:t>
      </w:r>
    </w:p>
    <w:p w14:paraId="64261FA4" w14:textId="77777777" w:rsidR="000A0FCF" w:rsidRPr="00CD1DFF" w:rsidRDefault="000A0FCF" w:rsidP="000A0FCF">
      <w:pPr>
        <w:spacing w:after="0" w:line="240" w:lineRule="auto"/>
        <w:ind w:left="1890" w:hanging="1890"/>
        <w:rPr>
          <w:rFonts w:ascii="Times New Roman" w:hAnsi="Times New Roman" w:cs="Times New Roman"/>
          <w:sz w:val="24"/>
          <w:szCs w:val="24"/>
        </w:rPr>
      </w:pPr>
    </w:p>
    <w:p w14:paraId="37BD7C0F" w14:textId="7BB6C967" w:rsidR="008225AE" w:rsidRPr="00CD1DFF"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CD1DFF">
        <w:rPr>
          <w:rFonts w:ascii="Times New Roman" w:hAnsi="Times New Roman" w:cs="Times New Roman"/>
          <w:b/>
          <w:sz w:val="24"/>
          <w:szCs w:val="24"/>
        </w:rPr>
        <w:t>ORDER</w:t>
      </w:r>
      <w:r w:rsidR="008225AE" w:rsidRPr="00CD1DFF">
        <w:rPr>
          <w:rFonts w:ascii="Times New Roman" w:hAnsi="Times New Roman" w:cs="Times New Roman"/>
          <w:sz w:val="24"/>
          <w:szCs w:val="24"/>
          <w:lang w:val="en"/>
        </w:rPr>
        <w:t xml:space="preserve"> </w:t>
      </w:r>
    </w:p>
    <w:p w14:paraId="2E596377" w14:textId="166BE0E6" w:rsidR="00FD7157" w:rsidRPr="00CD1DFF" w:rsidRDefault="00FD7157" w:rsidP="00FD7157">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sidRPr="00CD1DFF">
        <w:rPr>
          <w:rFonts w:ascii="Times New Roman" w:hAnsi="Times New Roman" w:cs="Times New Roman"/>
          <w:sz w:val="24"/>
          <w:szCs w:val="24"/>
          <w:lang w:val="en"/>
        </w:rPr>
        <w:t xml:space="preserve">The application is dismissed. </w:t>
      </w:r>
    </w:p>
    <w:p w14:paraId="0F123F0F" w14:textId="77777777" w:rsidR="0075634D" w:rsidRPr="00CD1DFF" w:rsidRDefault="0075634D" w:rsidP="006F5ABA">
      <w:pPr>
        <w:jc w:val="center"/>
        <w:rPr>
          <w:rFonts w:ascii="Times New Roman" w:hAnsi="Times New Roman" w:cs="Times New Roman"/>
          <w:b/>
          <w:sz w:val="24"/>
          <w:szCs w:val="24"/>
        </w:rPr>
      </w:pPr>
    </w:p>
    <w:p w14:paraId="151B6112" w14:textId="7A4047DF" w:rsidR="00722761" w:rsidRPr="00CD1DFF" w:rsidRDefault="006F5ABA" w:rsidP="006F5ABA">
      <w:pPr>
        <w:jc w:val="center"/>
        <w:rPr>
          <w:rFonts w:ascii="Times New Roman" w:hAnsi="Times New Roman" w:cs="Times New Roman"/>
          <w:b/>
          <w:sz w:val="24"/>
          <w:szCs w:val="24"/>
        </w:rPr>
      </w:pPr>
      <w:r w:rsidRPr="00CD1DFF">
        <w:rPr>
          <w:rFonts w:ascii="Times New Roman" w:hAnsi="Times New Roman" w:cs="Times New Roman"/>
          <w:b/>
          <w:sz w:val="24"/>
          <w:szCs w:val="24"/>
        </w:rPr>
        <w:t>JUDGMENT</w:t>
      </w:r>
    </w:p>
    <w:p w14:paraId="5667A663" w14:textId="399694BB" w:rsidR="006F5ABA" w:rsidRPr="00CD1DFF" w:rsidRDefault="006F5ABA" w:rsidP="005B12AA">
      <w:pPr>
        <w:pStyle w:val="JudgmentText"/>
        <w:numPr>
          <w:ilvl w:val="0"/>
          <w:numId w:val="0"/>
        </w:numPr>
        <w:spacing w:line="480" w:lineRule="auto"/>
        <w:ind w:left="720" w:hanging="720"/>
        <w:rPr>
          <w:b/>
        </w:rPr>
      </w:pPr>
      <w:r w:rsidRPr="00CD1DFF">
        <w:rPr>
          <w:b/>
        </w:rPr>
        <w:t>__________________________________________________________________________</w:t>
      </w:r>
      <w:r w:rsidR="004D456C">
        <w:rPr>
          <w:b/>
        </w:rPr>
        <w:t>__</w:t>
      </w:r>
      <w:r w:rsidRPr="00CD1DFF">
        <w:rPr>
          <w:b/>
        </w:rPr>
        <w:t>__</w:t>
      </w:r>
    </w:p>
    <w:p w14:paraId="0215C0B7" w14:textId="37441A89" w:rsidR="00947BF3" w:rsidRPr="00CC4740" w:rsidRDefault="00FD7157" w:rsidP="008E21AE">
      <w:pPr>
        <w:spacing w:line="360" w:lineRule="auto"/>
        <w:jc w:val="both"/>
        <w:rPr>
          <w:rFonts w:ascii="Times New Roman" w:hAnsi="Times New Roman" w:cs="Times New Roman"/>
          <w:b/>
          <w:sz w:val="24"/>
          <w:szCs w:val="24"/>
        </w:rPr>
      </w:pPr>
      <w:r w:rsidRPr="00CD1DFF">
        <w:rPr>
          <w:rFonts w:ascii="Times New Roman" w:hAnsi="Times New Roman" w:cs="Times New Roman"/>
          <w:b/>
          <w:sz w:val="24"/>
          <w:szCs w:val="24"/>
        </w:rPr>
        <w:t>TWOMEY JA</w:t>
      </w:r>
    </w:p>
    <w:p w14:paraId="6C6E8119" w14:textId="3A56FF64" w:rsidR="008E21AE" w:rsidRPr="00CD1DFF" w:rsidRDefault="008E21AE" w:rsidP="008E21AE">
      <w:pPr>
        <w:pStyle w:val="Jjmntheading1"/>
      </w:pPr>
      <w:r>
        <w:lastRenderedPageBreak/>
        <w:t>Background</w:t>
      </w:r>
    </w:p>
    <w:p w14:paraId="5947770E" w14:textId="43E98A44" w:rsidR="00956F67" w:rsidRPr="00CD1DFF" w:rsidRDefault="00956F67" w:rsidP="006968ED">
      <w:pPr>
        <w:pStyle w:val="JudgmentText"/>
        <w:ind w:left="630" w:hanging="630"/>
      </w:pPr>
      <w:r w:rsidRPr="00CD1DFF">
        <w:t xml:space="preserve">In </w:t>
      </w:r>
      <w:r w:rsidR="00EB7E00" w:rsidRPr="00CD1DFF">
        <w:rPr>
          <w:i/>
        </w:rPr>
        <w:t>Vijay Construction (Pty) Ltd v Eastern European Engineering Limited</w:t>
      </w:r>
      <w:r w:rsidR="00EB7E00" w:rsidRPr="00CD1DFF">
        <w:t xml:space="preserve"> </w:t>
      </w:r>
      <w:r w:rsidR="00EB7E00" w:rsidRPr="00CD1DFF">
        <w:rPr>
          <w:rStyle w:val="FootnoteReference"/>
        </w:rPr>
        <w:footnoteReference w:id="1"/>
      </w:r>
      <w:r w:rsidR="00475E6E" w:rsidRPr="00CD1DFF">
        <w:t xml:space="preserve"> </w:t>
      </w:r>
      <w:r w:rsidR="0059597A" w:rsidRPr="00CD1DFF">
        <w:t xml:space="preserve">(for the purpose of this judgment hereafter referred to as </w:t>
      </w:r>
      <w:r w:rsidR="0059597A" w:rsidRPr="00CD1DFF">
        <w:rPr>
          <w:i/>
        </w:rPr>
        <w:t>Vijay 2020</w:t>
      </w:r>
      <w:r w:rsidR="0059597A" w:rsidRPr="00CD1DFF">
        <w:t>),</w:t>
      </w:r>
      <w:r w:rsidR="00EB7E00" w:rsidRPr="00CD1DFF">
        <w:t xml:space="preserve"> Dingake JA cited the Kenyan Court of Appeal in</w:t>
      </w:r>
      <w:r w:rsidRPr="00CD1DFF">
        <w:t xml:space="preserve"> the </w:t>
      </w:r>
      <w:r w:rsidRPr="00CD1DFF">
        <w:rPr>
          <w:i/>
        </w:rPr>
        <w:t>Motor Vessel “Lillian S” v Caltex Oil (Kenya) Ltd</w:t>
      </w:r>
      <w:r w:rsidRPr="00CD1DFF">
        <w:t xml:space="preserve"> </w:t>
      </w:r>
      <w:r w:rsidRPr="00CD1DFF">
        <w:rPr>
          <w:rStyle w:val="FootnoteReference"/>
        </w:rPr>
        <w:footnoteReference w:id="2"/>
      </w:r>
      <w:r w:rsidRPr="00CD1DFF">
        <w:t xml:space="preserve"> </w:t>
      </w:r>
      <w:r w:rsidR="00F360C5" w:rsidRPr="00CD1DFF">
        <w:t>as follows:</w:t>
      </w:r>
      <w:r w:rsidRPr="00CD1DFF">
        <w:t xml:space="preserve"> </w:t>
      </w:r>
    </w:p>
    <w:p w14:paraId="153D0000" w14:textId="600E2A68" w:rsidR="00956F67" w:rsidRPr="00CD1DFF" w:rsidRDefault="00956F67" w:rsidP="006968ED">
      <w:pPr>
        <w:pStyle w:val="NumberedQuotationindent1"/>
        <w:numPr>
          <w:ilvl w:val="0"/>
          <w:numId w:val="0"/>
        </w:numPr>
        <w:ind w:left="1080"/>
        <w:rPr>
          <w:lang w:val="en-US"/>
        </w:rPr>
      </w:pPr>
      <w:r w:rsidRPr="00CD1DFF">
        <w:rPr>
          <w:lang w:val="en-US"/>
        </w:rPr>
        <w:t>“Jurisdiction is everything. Without it, a court has no power to make one more step. Where a court has no jurisdiction, there would be no basis for a continuation of proceedings pending other evidence. A court of law down</w:t>
      </w:r>
      <w:r w:rsidR="00903F1F" w:rsidRPr="00CD1DFF">
        <w:rPr>
          <w:lang w:val="en-US"/>
        </w:rPr>
        <w:t>s</w:t>
      </w:r>
      <w:r w:rsidRPr="00CD1DFF">
        <w:rPr>
          <w:lang w:val="en-US"/>
        </w:rPr>
        <w:t xml:space="preserve"> tools in respect of the matter before it the moment it holds the opinion that it is without jurisdiction.”</w:t>
      </w:r>
    </w:p>
    <w:p w14:paraId="3AADF3DE" w14:textId="77777777" w:rsidR="00956F67" w:rsidRPr="00CD1DFF" w:rsidRDefault="00956F67" w:rsidP="00956F67">
      <w:pPr>
        <w:pStyle w:val="NumberedQuotationindent1"/>
        <w:numPr>
          <w:ilvl w:val="0"/>
          <w:numId w:val="0"/>
        </w:numPr>
        <w:ind w:left="720"/>
        <w:rPr>
          <w:lang w:val="en-US"/>
        </w:rPr>
      </w:pPr>
    </w:p>
    <w:p w14:paraId="3287CEAA" w14:textId="4126D9A8" w:rsidR="00783127" w:rsidRPr="00CD1DFF" w:rsidRDefault="00581DA3" w:rsidP="006968ED">
      <w:pPr>
        <w:pStyle w:val="JudgmentText"/>
        <w:ind w:left="630" w:hanging="630"/>
        <w:rPr>
          <w:lang w:val="en-US"/>
        </w:rPr>
      </w:pPr>
      <w:r w:rsidRPr="00CD1DFF">
        <w:t xml:space="preserve">On 7 September 2021, this Court made a monetary award against </w:t>
      </w:r>
      <w:r w:rsidR="00DB3A43" w:rsidRPr="00CD1DFF">
        <w:rPr>
          <w:lang w:val="en-US"/>
        </w:rPr>
        <w:t>Mr. Bristol</w:t>
      </w:r>
      <w:r w:rsidR="00DB3A43" w:rsidRPr="00CD1DFF">
        <w:t xml:space="preserve"> </w:t>
      </w:r>
      <w:r w:rsidRPr="00CD1DFF">
        <w:t xml:space="preserve">and ordered that </w:t>
      </w:r>
      <w:r w:rsidR="00E1575C" w:rsidRPr="00CD1DFF">
        <w:t xml:space="preserve">he pay commercial interest on the award together with </w:t>
      </w:r>
      <w:r w:rsidRPr="00CD1DFF">
        <w:t>costs</w:t>
      </w:r>
      <w:r w:rsidR="00DB3A43" w:rsidRPr="00CD1DFF">
        <w:t>.</w:t>
      </w:r>
      <w:r w:rsidRPr="00CD1DFF">
        <w:t xml:space="preserve"> By the present </w:t>
      </w:r>
      <w:r w:rsidR="00783127" w:rsidRPr="00CD1DFF">
        <w:t>application</w:t>
      </w:r>
      <w:r w:rsidRPr="00CD1DFF">
        <w:t xml:space="preserve">, </w:t>
      </w:r>
      <w:r w:rsidR="00DB3A43" w:rsidRPr="00CD1DFF">
        <w:t>Mr. Bristol</w:t>
      </w:r>
      <w:r w:rsidRPr="00CD1DFF">
        <w:t xml:space="preserve"> seeks a reopening of the appeal case to allow the court to </w:t>
      </w:r>
      <w:r w:rsidR="00E1575C" w:rsidRPr="00CD1DFF">
        <w:t xml:space="preserve">“consider” </w:t>
      </w:r>
      <w:r w:rsidR="00DB3A43" w:rsidRPr="00CD1DFF">
        <w:t>varying the</w:t>
      </w:r>
      <w:r w:rsidRPr="00CD1DFF">
        <w:t xml:space="preserve"> order relating to </w:t>
      </w:r>
      <w:r w:rsidR="00E1575C" w:rsidRPr="00CD1DFF">
        <w:t>interests</w:t>
      </w:r>
      <w:r w:rsidRPr="00CD1DFF">
        <w:t xml:space="preserve"> it made</w:t>
      </w:r>
      <w:r w:rsidR="00947BF3" w:rsidRPr="00CD1DFF">
        <w:t xml:space="preserve"> as in his estimation the “delay of six years of the hearing of the case before the Supreme Court was not entirely at the instance or due to the fault of the Applicant.</w:t>
      </w:r>
      <w:r w:rsidR="00E1575C" w:rsidRPr="00CD1DFF">
        <w:t>”</w:t>
      </w:r>
      <w:r w:rsidR="00947BF3" w:rsidRPr="00CD1DFF">
        <w:t xml:space="preserve"> </w:t>
      </w:r>
      <w:r w:rsidRPr="00CD1DFF">
        <w:t xml:space="preserve"> </w:t>
      </w:r>
    </w:p>
    <w:p w14:paraId="3BB3829E" w14:textId="5F7AFE39" w:rsidR="00636AFB" w:rsidRPr="00CD1DFF" w:rsidRDefault="00636AFB" w:rsidP="006968ED">
      <w:pPr>
        <w:pStyle w:val="JudgmentText"/>
        <w:ind w:left="630" w:hanging="630"/>
        <w:rPr>
          <w:lang w:val="en-US"/>
        </w:rPr>
      </w:pPr>
      <w:r w:rsidRPr="00CD1DFF">
        <w:rPr>
          <w:lang w:val="en-US"/>
        </w:rPr>
        <w:t xml:space="preserve"> </w:t>
      </w:r>
      <w:r w:rsidR="00581DA3" w:rsidRPr="00CD1DFF">
        <w:rPr>
          <w:lang w:val="en-US"/>
        </w:rPr>
        <w:t>He has supported his application by an</w:t>
      </w:r>
      <w:r w:rsidRPr="00CD1DFF">
        <w:rPr>
          <w:lang w:val="en-US"/>
        </w:rPr>
        <w:t xml:space="preserve"> affidavit </w:t>
      </w:r>
      <w:r w:rsidR="00581DA3" w:rsidRPr="00CD1DFF">
        <w:rPr>
          <w:lang w:val="en-US"/>
        </w:rPr>
        <w:t xml:space="preserve">in which he depones namely </w:t>
      </w:r>
      <w:r w:rsidR="008F021E" w:rsidRPr="00CD1DFF">
        <w:rPr>
          <w:lang w:val="en-US"/>
        </w:rPr>
        <w:t>that:</w:t>
      </w:r>
    </w:p>
    <w:p w14:paraId="7E2BD1E7" w14:textId="0C02479C" w:rsidR="004032AC" w:rsidRPr="00CD1DFF" w:rsidRDefault="008E21AE" w:rsidP="006968ED">
      <w:pPr>
        <w:pStyle w:val="NumberedQuotationindent1"/>
        <w:numPr>
          <w:ilvl w:val="0"/>
          <w:numId w:val="0"/>
        </w:numPr>
        <w:ind w:left="1080"/>
        <w:rPr>
          <w:lang w:val="en-US"/>
        </w:rPr>
      </w:pPr>
      <w:r>
        <w:rPr>
          <w:lang w:val="en-US"/>
        </w:rPr>
        <w:t>“</w:t>
      </w:r>
      <w:r w:rsidR="0020285B" w:rsidRPr="00CD1DFF">
        <w:rPr>
          <w:lang w:val="en-US"/>
        </w:rPr>
        <w:t>The plaint w</w:t>
      </w:r>
      <w:r w:rsidR="00475E6E" w:rsidRPr="00CD1DFF">
        <w:rPr>
          <w:lang w:val="en-US"/>
        </w:rPr>
        <w:t>a</w:t>
      </w:r>
      <w:r w:rsidR="0020285B" w:rsidRPr="00CD1DFF">
        <w:rPr>
          <w:lang w:val="en-US"/>
        </w:rPr>
        <w:t xml:space="preserve">s filed on 23 August 2012 and </w:t>
      </w:r>
      <w:r w:rsidR="00475E6E" w:rsidRPr="00CD1DFF">
        <w:rPr>
          <w:lang w:val="en-US"/>
        </w:rPr>
        <w:t xml:space="preserve">the </w:t>
      </w:r>
      <w:r w:rsidR="0020285B" w:rsidRPr="00CD1DFF">
        <w:rPr>
          <w:lang w:val="en-US"/>
        </w:rPr>
        <w:t>judgment delivered on 2</w:t>
      </w:r>
      <w:r w:rsidR="0020285B" w:rsidRPr="00CD1DFF">
        <w:rPr>
          <w:vertAlign w:val="superscript"/>
          <w:lang w:val="en-US"/>
        </w:rPr>
        <w:t>nd</w:t>
      </w:r>
      <w:r w:rsidR="0020285B" w:rsidRPr="00CD1DFF">
        <w:rPr>
          <w:lang w:val="en-US"/>
        </w:rPr>
        <w:t xml:space="preserve"> November 2018, 6 years later. The Supreme Court gave judgment in favour of the Plaintiff and warded the Plaintiff cost and interest and dismissed my counterclaim. </w:t>
      </w:r>
    </w:p>
    <w:p w14:paraId="5350DBEA" w14:textId="3D7CF766" w:rsidR="00581DA3" w:rsidRPr="00CD1DFF" w:rsidRDefault="0020285B" w:rsidP="006968ED">
      <w:pPr>
        <w:pStyle w:val="NumberedQuotationindent1"/>
        <w:numPr>
          <w:ilvl w:val="0"/>
          <w:numId w:val="0"/>
        </w:numPr>
        <w:ind w:left="1080"/>
        <w:rPr>
          <w:lang w:val="en-US"/>
        </w:rPr>
      </w:pPr>
      <w:r w:rsidRPr="00CD1DFF">
        <w:rPr>
          <w:lang w:val="en-US"/>
        </w:rPr>
        <w:t>I lodged an appeal with the Seychelles Court of Appeal on the 6</w:t>
      </w:r>
      <w:r w:rsidRPr="00CD1DFF">
        <w:rPr>
          <w:vertAlign w:val="superscript"/>
          <w:lang w:val="en-US"/>
        </w:rPr>
        <w:t>th</w:t>
      </w:r>
      <w:r w:rsidRPr="00CD1DFF">
        <w:rPr>
          <w:lang w:val="en-US"/>
        </w:rPr>
        <w:t xml:space="preserve"> December 2018 whereby my appeal was heard during the August session of 2021 almost 3 years latter </w:t>
      </w:r>
    </w:p>
    <w:p w14:paraId="2E2C8EAC" w14:textId="77777777" w:rsidR="00475E6E" w:rsidRPr="00CD1DFF" w:rsidRDefault="00475E6E" w:rsidP="008E21AE">
      <w:pPr>
        <w:pStyle w:val="NumberedQuotationindent1"/>
        <w:numPr>
          <w:ilvl w:val="0"/>
          <w:numId w:val="0"/>
        </w:numPr>
        <w:ind w:left="720"/>
        <w:jc w:val="left"/>
        <w:rPr>
          <w:lang w:val="en-US"/>
        </w:rPr>
      </w:pPr>
    </w:p>
    <w:p w14:paraId="64B63EC4" w14:textId="1D0B2FEB" w:rsidR="0020285B" w:rsidRPr="00CD1DFF" w:rsidRDefault="0020285B" w:rsidP="006968ED">
      <w:pPr>
        <w:pStyle w:val="NumberedQuotationindent1"/>
        <w:numPr>
          <w:ilvl w:val="0"/>
          <w:numId w:val="6"/>
        </w:numPr>
        <w:ind w:left="1890" w:hanging="540"/>
        <w:rPr>
          <w:lang w:val="en-US"/>
        </w:rPr>
      </w:pPr>
      <w:r w:rsidRPr="00CD1DFF">
        <w:rPr>
          <w:lang w:val="en-US"/>
        </w:rPr>
        <w:t>I loss my appeal and the Court awarded SR 448,560.75 to the Respondent with interest at the commercial rate f</w:t>
      </w:r>
      <w:r w:rsidR="00475E6E" w:rsidRPr="00CD1DFF">
        <w:rPr>
          <w:lang w:val="en-US"/>
        </w:rPr>
        <w:t>ro</w:t>
      </w:r>
      <w:r w:rsidRPr="00CD1DFF">
        <w:rPr>
          <w:lang w:val="en-US"/>
        </w:rPr>
        <w:t>m the date of filing the plaint.</w:t>
      </w:r>
    </w:p>
    <w:p w14:paraId="27BEEF97" w14:textId="77777777" w:rsidR="0020285B" w:rsidRPr="00CD1DFF" w:rsidRDefault="0020285B" w:rsidP="006968ED">
      <w:pPr>
        <w:pStyle w:val="NumberedQuotationindent1"/>
        <w:numPr>
          <w:ilvl w:val="0"/>
          <w:numId w:val="0"/>
        </w:numPr>
        <w:ind w:left="1890" w:hanging="540"/>
        <w:rPr>
          <w:lang w:val="en-US"/>
        </w:rPr>
      </w:pPr>
    </w:p>
    <w:p w14:paraId="0E1346BD" w14:textId="7AD7DE81" w:rsidR="00581DA3" w:rsidRPr="00CD1DFF" w:rsidRDefault="0020285B" w:rsidP="006968ED">
      <w:pPr>
        <w:pStyle w:val="NumberedQuotationindent1"/>
        <w:numPr>
          <w:ilvl w:val="0"/>
          <w:numId w:val="6"/>
        </w:numPr>
        <w:ind w:left="1890" w:hanging="540"/>
        <w:rPr>
          <w:lang w:val="en-US"/>
        </w:rPr>
      </w:pPr>
      <w:r w:rsidRPr="00CD1DFF">
        <w:rPr>
          <w:lang w:val="en-US"/>
        </w:rPr>
        <w:t>When I do a calculation, the interest at commercial rate for 9 years it give</w:t>
      </w:r>
      <w:r w:rsidR="00947BF3" w:rsidRPr="00CD1DFF">
        <w:rPr>
          <w:lang w:val="en-US"/>
        </w:rPr>
        <w:t xml:space="preserve"> </w:t>
      </w:r>
      <w:r w:rsidRPr="00CD1DFF">
        <w:rPr>
          <w:lang w:val="en-US"/>
        </w:rPr>
        <w:t xml:space="preserve">me a </w:t>
      </w:r>
      <w:r w:rsidR="00947BF3" w:rsidRPr="00CD1DFF">
        <w:rPr>
          <w:lang w:val="en-US"/>
        </w:rPr>
        <w:t>figure</w:t>
      </w:r>
      <w:r w:rsidRPr="00CD1DFF">
        <w:rPr>
          <w:lang w:val="en-US"/>
        </w:rPr>
        <w:t xml:space="preserve"> of SR 403,704 </w:t>
      </w:r>
      <w:r w:rsidR="00947BF3" w:rsidRPr="00CD1DFF">
        <w:rPr>
          <w:lang w:val="en-US"/>
        </w:rPr>
        <w:t>which</w:t>
      </w:r>
      <w:r w:rsidRPr="00CD1DFF">
        <w:rPr>
          <w:lang w:val="en-US"/>
        </w:rPr>
        <w:t xml:space="preserve"> bri</w:t>
      </w:r>
      <w:r w:rsidR="00947BF3" w:rsidRPr="00CD1DFF">
        <w:rPr>
          <w:lang w:val="en-US"/>
        </w:rPr>
        <w:t>n</w:t>
      </w:r>
      <w:r w:rsidRPr="00CD1DFF">
        <w:rPr>
          <w:lang w:val="en-US"/>
        </w:rPr>
        <w:t>g</w:t>
      </w:r>
      <w:r w:rsidR="00947BF3" w:rsidRPr="00CD1DFF">
        <w:rPr>
          <w:lang w:val="en-US"/>
        </w:rPr>
        <w:t xml:space="preserve"> </w:t>
      </w:r>
      <w:r w:rsidRPr="00CD1DFF">
        <w:rPr>
          <w:lang w:val="en-US"/>
        </w:rPr>
        <w:t>(s</w:t>
      </w:r>
      <w:r w:rsidR="00947BF3" w:rsidRPr="00CD1DFF">
        <w:rPr>
          <w:lang w:val="en-US"/>
        </w:rPr>
        <w:t>i</w:t>
      </w:r>
      <w:r w:rsidRPr="00CD1DFF">
        <w:rPr>
          <w:lang w:val="en-US"/>
        </w:rPr>
        <w:t>c) the to</w:t>
      </w:r>
      <w:r w:rsidR="00947BF3" w:rsidRPr="00CD1DFF">
        <w:rPr>
          <w:lang w:val="en-US"/>
        </w:rPr>
        <w:t>t</w:t>
      </w:r>
      <w:r w:rsidRPr="00CD1DFF">
        <w:rPr>
          <w:lang w:val="en-US"/>
        </w:rPr>
        <w:t xml:space="preserve">al of </w:t>
      </w:r>
      <w:r w:rsidR="00947BF3" w:rsidRPr="00CD1DFF">
        <w:rPr>
          <w:lang w:val="en-US"/>
        </w:rPr>
        <w:t>(sic) of SR 852,264.75 that I have to pay the judgment creditor and I don’t have the means financially</w:t>
      </w:r>
      <w:r w:rsidRPr="00CD1DFF">
        <w:rPr>
          <w:lang w:val="en-US"/>
        </w:rPr>
        <w:t xml:space="preserve">” </w:t>
      </w:r>
      <w:r w:rsidR="00DA65D1" w:rsidRPr="00CD1DFF">
        <w:rPr>
          <w:i w:val="0"/>
          <w:lang w:val="en-US"/>
        </w:rPr>
        <w:t>[</w:t>
      </w:r>
      <w:r w:rsidR="004032AC" w:rsidRPr="00CD1DFF">
        <w:rPr>
          <w:i w:val="0"/>
          <w:lang w:val="en-US"/>
        </w:rPr>
        <w:t>S</w:t>
      </w:r>
      <w:r w:rsidR="00DA65D1" w:rsidRPr="00CD1DFF">
        <w:rPr>
          <w:i w:val="0"/>
          <w:lang w:val="en-US"/>
        </w:rPr>
        <w:t>ic]</w:t>
      </w:r>
    </w:p>
    <w:p w14:paraId="7397D04F" w14:textId="77777777" w:rsidR="00581DA3" w:rsidRPr="00CD1DFF" w:rsidRDefault="00581DA3" w:rsidP="008E21AE">
      <w:pPr>
        <w:pStyle w:val="NumberedQuotationindent1"/>
        <w:numPr>
          <w:ilvl w:val="0"/>
          <w:numId w:val="0"/>
        </w:numPr>
        <w:ind w:left="720"/>
        <w:jc w:val="left"/>
        <w:rPr>
          <w:lang w:val="en-US"/>
        </w:rPr>
      </w:pPr>
    </w:p>
    <w:p w14:paraId="43FC7F83" w14:textId="47FB6A68" w:rsidR="0020285B" w:rsidRPr="00CD1DFF" w:rsidRDefault="00947BF3" w:rsidP="006968ED">
      <w:pPr>
        <w:pStyle w:val="JudgmentText"/>
        <w:rPr>
          <w:lang w:val="en-US"/>
        </w:rPr>
      </w:pPr>
      <w:r w:rsidRPr="00CD1DFF">
        <w:rPr>
          <w:lang w:val="en-US"/>
        </w:rPr>
        <w:lastRenderedPageBreak/>
        <w:t>The Applicant</w:t>
      </w:r>
      <w:r w:rsidR="00903F1F" w:rsidRPr="00CD1DFF">
        <w:rPr>
          <w:lang w:val="en-US"/>
        </w:rPr>
        <w:t>,</w:t>
      </w:r>
      <w:r w:rsidRPr="00CD1DFF">
        <w:rPr>
          <w:lang w:val="en-US"/>
        </w:rPr>
        <w:t xml:space="preserve"> in what he </w:t>
      </w:r>
      <w:r w:rsidR="00FA3EDD" w:rsidRPr="00CD1DFF">
        <w:rPr>
          <w:lang w:val="en-US"/>
        </w:rPr>
        <w:t xml:space="preserve">then </w:t>
      </w:r>
      <w:r w:rsidRPr="00CD1DFF">
        <w:rPr>
          <w:lang w:val="en-US"/>
        </w:rPr>
        <w:t>terms ‘mitigation</w:t>
      </w:r>
      <w:r w:rsidR="00903F1F" w:rsidRPr="00CD1DFF">
        <w:rPr>
          <w:lang w:val="en-US"/>
        </w:rPr>
        <w:t>,</w:t>
      </w:r>
      <w:r w:rsidRPr="00CD1DFF">
        <w:rPr>
          <w:lang w:val="en-US"/>
        </w:rPr>
        <w:t>’ lists the various adjournments before hearings and adjournment</w:t>
      </w:r>
      <w:r w:rsidR="00FA3EDD" w:rsidRPr="00CD1DFF">
        <w:rPr>
          <w:lang w:val="en-US"/>
        </w:rPr>
        <w:t>s</w:t>
      </w:r>
      <w:r w:rsidRPr="00CD1DFF">
        <w:rPr>
          <w:lang w:val="en-US"/>
        </w:rPr>
        <w:t xml:space="preserve"> of the delivery of the judgment. </w:t>
      </w:r>
    </w:p>
    <w:p w14:paraId="06FE324C" w14:textId="0FF50E52" w:rsidR="00636AFB" w:rsidRPr="00CD1DFF" w:rsidRDefault="00636AFB" w:rsidP="006968ED">
      <w:pPr>
        <w:pStyle w:val="JudgmentText"/>
        <w:rPr>
          <w:lang w:val="en-US"/>
        </w:rPr>
      </w:pPr>
      <w:r w:rsidRPr="00CD1DFF">
        <w:rPr>
          <w:lang w:val="en-US"/>
        </w:rPr>
        <w:t xml:space="preserve">Mr. Elizabeth, Counsel for </w:t>
      </w:r>
      <w:r w:rsidR="008E21AE">
        <w:rPr>
          <w:lang w:val="en-US"/>
        </w:rPr>
        <w:t>Ellen</w:t>
      </w:r>
      <w:r w:rsidRPr="00CD1DFF">
        <w:rPr>
          <w:lang w:val="en-US"/>
        </w:rPr>
        <w:t xml:space="preserve"> Rosenbauer, the Respondent in this application</w:t>
      </w:r>
      <w:r w:rsidR="00581DA3" w:rsidRPr="00CD1DFF">
        <w:rPr>
          <w:lang w:val="en-US"/>
        </w:rPr>
        <w:t>,</w:t>
      </w:r>
      <w:r w:rsidRPr="00CD1DFF">
        <w:rPr>
          <w:lang w:val="en-US"/>
        </w:rPr>
        <w:t xml:space="preserve"> has submitted that the court is </w:t>
      </w:r>
      <w:r w:rsidRPr="00CD1DFF">
        <w:rPr>
          <w:i/>
          <w:lang w:val="en-US"/>
        </w:rPr>
        <w:t>functus officio</w:t>
      </w:r>
      <w:r w:rsidRPr="00CD1DFF">
        <w:rPr>
          <w:lang w:val="en-US"/>
        </w:rPr>
        <w:t xml:space="preserve"> and </w:t>
      </w:r>
      <w:r w:rsidR="00FA3EDD" w:rsidRPr="00CD1DFF">
        <w:rPr>
          <w:lang w:val="en-US"/>
        </w:rPr>
        <w:t xml:space="preserve">has prayed for </w:t>
      </w:r>
      <w:r w:rsidRPr="00CD1DFF">
        <w:rPr>
          <w:lang w:val="en-US"/>
        </w:rPr>
        <w:t xml:space="preserve">the </w:t>
      </w:r>
      <w:r w:rsidR="00581DA3" w:rsidRPr="00CD1DFF">
        <w:rPr>
          <w:lang w:val="en-US"/>
        </w:rPr>
        <w:t xml:space="preserve">application </w:t>
      </w:r>
      <w:r w:rsidR="00475E6E" w:rsidRPr="00CD1DFF">
        <w:rPr>
          <w:lang w:val="en-US"/>
        </w:rPr>
        <w:t xml:space="preserve">to </w:t>
      </w:r>
      <w:r w:rsidR="00581DA3" w:rsidRPr="00CD1DFF">
        <w:rPr>
          <w:lang w:val="en-US"/>
        </w:rPr>
        <w:t>be dismissed.</w:t>
      </w:r>
      <w:r w:rsidRPr="00CD1DFF">
        <w:rPr>
          <w:lang w:val="en-US"/>
        </w:rPr>
        <w:t xml:space="preserve">  </w:t>
      </w:r>
    </w:p>
    <w:p w14:paraId="442506EC" w14:textId="6D44B1C6" w:rsidR="00475E6E" w:rsidRPr="00CD1DFF" w:rsidRDefault="00475E6E" w:rsidP="00475E6E">
      <w:pPr>
        <w:pStyle w:val="Jjmntheading1"/>
        <w:rPr>
          <w:lang w:val="en-US"/>
        </w:rPr>
      </w:pPr>
      <w:r w:rsidRPr="00CD1DFF">
        <w:rPr>
          <w:lang w:val="en-US"/>
        </w:rPr>
        <w:t>The issue before this Court</w:t>
      </w:r>
    </w:p>
    <w:p w14:paraId="71AA21EE" w14:textId="3925A651" w:rsidR="00475E6E" w:rsidRPr="00CD1DFF" w:rsidRDefault="00636AFB" w:rsidP="006968ED">
      <w:pPr>
        <w:pStyle w:val="JudgmentText"/>
        <w:rPr>
          <w:lang w:val="en-US"/>
        </w:rPr>
      </w:pPr>
      <w:r w:rsidRPr="00CD1DFF">
        <w:rPr>
          <w:lang w:val="en-US"/>
        </w:rPr>
        <w:t xml:space="preserve">The </w:t>
      </w:r>
      <w:r w:rsidR="00947BF3" w:rsidRPr="00CD1DFF">
        <w:rPr>
          <w:lang w:val="en-US"/>
        </w:rPr>
        <w:t xml:space="preserve">threshold </w:t>
      </w:r>
      <w:r w:rsidRPr="00CD1DFF">
        <w:rPr>
          <w:lang w:val="en-US"/>
        </w:rPr>
        <w:t>issue that arise</w:t>
      </w:r>
      <w:r w:rsidR="00581DA3" w:rsidRPr="00CD1DFF">
        <w:rPr>
          <w:lang w:val="en-US"/>
        </w:rPr>
        <w:t xml:space="preserve">s to be determined </w:t>
      </w:r>
      <w:r w:rsidRPr="00CD1DFF">
        <w:rPr>
          <w:lang w:val="en-US"/>
        </w:rPr>
        <w:t>is whether th</w:t>
      </w:r>
      <w:r w:rsidR="00475E6E" w:rsidRPr="00CD1DFF">
        <w:rPr>
          <w:lang w:val="en-US"/>
        </w:rPr>
        <w:t>is C</w:t>
      </w:r>
      <w:r w:rsidRPr="00CD1DFF">
        <w:rPr>
          <w:lang w:val="en-US"/>
        </w:rPr>
        <w:t xml:space="preserve">ourt </w:t>
      </w:r>
      <w:r w:rsidR="00DA65D1" w:rsidRPr="00CD1DFF">
        <w:rPr>
          <w:lang w:val="en-US"/>
        </w:rPr>
        <w:t>may</w:t>
      </w:r>
      <w:r w:rsidR="006B558D" w:rsidRPr="00CD1DFF">
        <w:rPr>
          <w:lang w:val="en-US"/>
        </w:rPr>
        <w:t xml:space="preserve"> hear an application to unsettle its own earlier decision.</w:t>
      </w:r>
    </w:p>
    <w:p w14:paraId="746A3396" w14:textId="2A500D15" w:rsidR="00DA65D1" w:rsidRPr="00CD1DFF" w:rsidRDefault="00DA65D1" w:rsidP="006968ED">
      <w:pPr>
        <w:pStyle w:val="JudgmentText"/>
        <w:rPr>
          <w:lang w:val="en-US"/>
        </w:rPr>
      </w:pPr>
      <w:r w:rsidRPr="00CD1DFF">
        <w:rPr>
          <w:lang w:val="en-US"/>
        </w:rPr>
        <w:t xml:space="preserve">The issue concerns circumstances when the court may act after it has delivered judgment in a case.  </w:t>
      </w:r>
    </w:p>
    <w:p w14:paraId="780F63E0" w14:textId="127162C3" w:rsidR="00636AFB" w:rsidRPr="00CD1DFF" w:rsidRDefault="00475E6E" w:rsidP="00475E6E">
      <w:pPr>
        <w:pStyle w:val="Jjmntheading1"/>
        <w:rPr>
          <w:lang w:val="en-US"/>
        </w:rPr>
      </w:pPr>
      <w:r w:rsidRPr="00CD1DFF">
        <w:rPr>
          <w:lang w:val="en-US"/>
        </w:rPr>
        <w:t>The submissions of Counsel</w:t>
      </w:r>
    </w:p>
    <w:p w14:paraId="6B25753F" w14:textId="3C413FF7" w:rsidR="00FA3EDD" w:rsidRPr="00CD1DFF" w:rsidRDefault="00FA3EDD" w:rsidP="006968ED">
      <w:pPr>
        <w:pStyle w:val="JudgmentText"/>
        <w:rPr>
          <w:lang w:val="en-US"/>
        </w:rPr>
      </w:pPr>
      <w:r w:rsidRPr="00CD1DFF">
        <w:rPr>
          <w:lang w:val="en-US"/>
        </w:rPr>
        <w:t xml:space="preserve">Mr. Lucas </w:t>
      </w:r>
      <w:r w:rsidR="0059597A" w:rsidRPr="00CD1DFF">
        <w:rPr>
          <w:lang w:val="en-US"/>
        </w:rPr>
        <w:t xml:space="preserve">for the </w:t>
      </w:r>
      <w:r w:rsidR="006255D1" w:rsidRPr="00CD1DFF">
        <w:rPr>
          <w:lang w:val="en-US"/>
        </w:rPr>
        <w:t xml:space="preserve">Applicant conceded that the application he now </w:t>
      </w:r>
      <w:r w:rsidR="00E1575C" w:rsidRPr="00CD1DFF">
        <w:rPr>
          <w:lang w:val="en-US"/>
        </w:rPr>
        <w:t xml:space="preserve">makes </w:t>
      </w:r>
      <w:r w:rsidR="006255D1" w:rsidRPr="00CD1DFF">
        <w:rPr>
          <w:lang w:val="en-US"/>
        </w:rPr>
        <w:t>was not made in the appeal</w:t>
      </w:r>
      <w:r w:rsidR="00E1575C" w:rsidRPr="00CD1DFF">
        <w:rPr>
          <w:lang w:val="en-US"/>
        </w:rPr>
        <w:t>.</w:t>
      </w:r>
      <w:r w:rsidR="006255D1" w:rsidRPr="00CD1DFF">
        <w:rPr>
          <w:lang w:val="en-US"/>
        </w:rPr>
        <w:t xml:space="preserve"> He </w:t>
      </w:r>
      <w:r w:rsidR="0059597A" w:rsidRPr="00CD1DFF">
        <w:rPr>
          <w:lang w:val="en-US"/>
        </w:rPr>
        <w:t xml:space="preserve">submitted </w:t>
      </w:r>
      <w:r w:rsidR="006255D1" w:rsidRPr="00CD1DFF">
        <w:rPr>
          <w:lang w:val="en-US"/>
        </w:rPr>
        <w:t>however that</w:t>
      </w:r>
      <w:r w:rsidR="0059597A" w:rsidRPr="00CD1DFF">
        <w:rPr>
          <w:lang w:val="en-US"/>
        </w:rPr>
        <w:t xml:space="preserve"> section 6 of the Courts Act (</w:t>
      </w:r>
      <w:r w:rsidR="00E1575C" w:rsidRPr="00CD1DFF">
        <w:rPr>
          <w:lang w:val="en-US"/>
        </w:rPr>
        <w:t xml:space="preserve">which grants </w:t>
      </w:r>
      <w:r w:rsidR="0059597A" w:rsidRPr="00CD1DFF">
        <w:rPr>
          <w:lang w:val="en-US"/>
        </w:rPr>
        <w:t xml:space="preserve">equitable powers of the court) permits </w:t>
      </w:r>
      <w:r w:rsidR="00A42F82" w:rsidRPr="00CD1DFF">
        <w:rPr>
          <w:lang w:val="en-US"/>
        </w:rPr>
        <w:t>the Court</w:t>
      </w:r>
      <w:r w:rsidR="0059597A" w:rsidRPr="00CD1DFF">
        <w:rPr>
          <w:lang w:val="en-US"/>
        </w:rPr>
        <w:t xml:space="preserve"> to vary its earlier decisions. When addressed by the court on the fact that the Court of Appeal has only appellate powers under the </w:t>
      </w:r>
      <w:r w:rsidR="00A42F82" w:rsidRPr="00CD1DFF">
        <w:rPr>
          <w:lang w:val="en-US"/>
        </w:rPr>
        <w:t>Constitution, he submitted</w:t>
      </w:r>
      <w:r w:rsidRPr="00CD1DFF">
        <w:rPr>
          <w:lang w:val="en-US"/>
        </w:rPr>
        <w:t xml:space="preserve"> that </w:t>
      </w:r>
      <w:r w:rsidR="008C7846" w:rsidRPr="00CD1DFF">
        <w:rPr>
          <w:lang w:val="en-US"/>
        </w:rPr>
        <w:t xml:space="preserve">the case of </w:t>
      </w:r>
      <w:r w:rsidR="00475E6E" w:rsidRPr="00CD1DFF">
        <w:rPr>
          <w:i/>
          <w:lang w:val="en-US"/>
        </w:rPr>
        <w:t>Vijay Construction (Pty) Ltd v Eastern European Engineering Limited And Vijay Construction (Pty) Ltd v Eastern European Engineering</w:t>
      </w:r>
      <w:r w:rsidR="00475E6E" w:rsidRPr="00CD1DFF">
        <w:rPr>
          <w:rStyle w:val="FootnoteReference"/>
          <w:lang w:val="en-US"/>
        </w:rPr>
        <w:footnoteReference w:id="3"/>
      </w:r>
      <w:r w:rsidR="00475E6E" w:rsidRPr="00CD1DFF">
        <w:rPr>
          <w:lang w:val="en-US"/>
        </w:rPr>
        <w:t xml:space="preserve"> (hereafter </w:t>
      </w:r>
      <w:r w:rsidR="00475E6E" w:rsidRPr="00CD1DFF">
        <w:rPr>
          <w:i/>
          <w:lang w:val="en-US"/>
        </w:rPr>
        <w:t>V</w:t>
      </w:r>
      <w:r w:rsidR="008C7846" w:rsidRPr="00CD1DFF">
        <w:rPr>
          <w:i/>
          <w:lang w:val="en-US"/>
        </w:rPr>
        <w:t xml:space="preserve">ijay </w:t>
      </w:r>
      <w:r w:rsidR="00A42F82" w:rsidRPr="00CD1DFF">
        <w:rPr>
          <w:i/>
          <w:lang w:val="en-US"/>
        </w:rPr>
        <w:t>2022</w:t>
      </w:r>
      <w:r w:rsidR="00475E6E" w:rsidRPr="00CD1DFF">
        <w:rPr>
          <w:i/>
          <w:lang w:val="en-US"/>
        </w:rPr>
        <w:t>)</w:t>
      </w:r>
      <w:r w:rsidR="00A42F82" w:rsidRPr="00CD1DFF">
        <w:rPr>
          <w:i/>
          <w:lang w:val="en-US"/>
        </w:rPr>
        <w:t xml:space="preserve"> </w:t>
      </w:r>
      <w:r w:rsidR="0059597A" w:rsidRPr="00CD1DFF">
        <w:rPr>
          <w:lang w:val="en-US"/>
        </w:rPr>
        <w:t xml:space="preserve">established circumstances in which the </w:t>
      </w:r>
      <w:r w:rsidR="00A42F82" w:rsidRPr="00CD1DFF">
        <w:rPr>
          <w:lang w:val="en-US"/>
        </w:rPr>
        <w:t>Court</w:t>
      </w:r>
      <w:r w:rsidR="0059597A" w:rsidRPr="00CD1DFF">
        <w:rPr>
          <w:lang w:val="en-US"/>
        </w:rPr>
        <w:t xml:space="preserve"> can exercise its inherent jurisdiction. He submitted that the type of “injustice” suffered by his client in the present case permits the court to reopen a matter in which it has already given a decision</w:t>
      </w:r>
      <w:r w:rsidR="006255D1" w:rsidRPr="00CD1DFF">
        <w:rPr>
          <w:lang w:val="en-US"/>
        </w:rPr>
        <w:t xml:space="preserve"> and to consider varying its previous orders. </w:t>
      </w:r>
      <w:r w:rsidR="0059597A" w:rsidRPr="00CD1DFF">
        <w:rPr>
          <w:lang w:val="en-US"/>
        </w:rPr>
        <w:t xml:space="preserve"> </w:t>
      </w:r>
    </w:p>
    <w:p w14:paraId="020575C5" w14:textId="1B11D9D2" w:rsidR="00A42F82" w:rsidRPr="00CD1DFF" w:rsidRDefault="00A42F82" w:rsidP="006968ED">
      <w:pPr>
        <w:pStyle w:val="JudgmentText"/>
        <w:rPr>
          <w:lang w:val="en-US"/>
        </w:rPr>
      </w:pPr>
      <w:r w:rsidRPr="00CD1DFF">
        <w:rPr>
          <w:lang w:val="en-US"/>
        </w:rPr>
        <w:t xml:space="preserve">Mr. Elizabeth in his submissions has contended that </w:t>
      </w:r>
      <w:r w:rsidRPr="00CD1DFF">
        <w:rPr>
          <w:i/>
          <w:lang w:val="en-US"/>
        </w:rPr>
        <w:t>Vijay 2022</w:t>
      </w:r>
      <w:r w:rsidRPr="00CD1DFF">
        <w:rPr>
          <w:lang w:val="en-US"/>
        </w:rPr>
        <w:t xml:space="preserve"> </w:t>
      </w:r>
      <w:r w:rsidR="00475E6E" w:rsidRPr="00CD1DFF">
        <w:rPr>
          <w:lang w:val="en-US"/>
        </w:rPr>
        <w:t xml:space="preserve">opened </w:t>
      </w:r>
      <w:r w:rsidR="00DA65D1" w:rsidRPr="00CD1DFF">
        <w:rPr>
          <w:lang w:val="en-US"/>
        </w:rPr>
        <w:t xml:space="preserve">a </w:t>
      </w:r>
      <w:r w:rsidRPr="00CD1DFF">
        <w:rPr>
          <w:lang w:val="en-US"/>
        </w:rPr>
        <w:t>Pandora’s box for litigants who feel an unfairness or serious procedural irregularity has occurred</w:t>
      </w:r>
      <w:r w:rsidR="00475E6E" w:rsidRPr="00CD1DFF">
        <w:rPr>
          <w:lang w:val="en-US"/>
        </w:rPr>
        <w:t xml:space="preserve">. He submitted that the case was a challenge to </w:t>
      </w:r>
      <w:r w:rsidR="006255D1" w:rsidRPr="00CD1DFF">
        <w:rPr>
          <w:lang w:val="en-US"/>
        </w:rPr>
        <w:t>the principle of finality of proceedings</w:t>
      </w:r>
      <w:r w:rsidR="00475E6E" w:rsidRPr="00CD1DFF">
        <w:rPr>
          <w:lang w:val="en-US"/>
        </w:rPr>
        <w:t xml:space="preserve"> but that it </w:t>
      </w:r>
      <w:r w:rsidRPr="00CD1DFF">
        <w:rPr>
          <w:lang w:val="en-US"/>
        </w:rPr>
        <w:t>nevertheless qualified circumstances where such cases might be entertained.</w:t>
      </w:r>
      <w:r w:rsidR="00D54252" w:rsidRPr="00CD1DFF">
        <w:rPr>
          <w:lang w:val="en-US"/>
        </w:rPr>
        <w:t xml:space="preserve"> </w:t>
      </w:r>
      <w:r w:rsidR="00475E6E" w:rsidRPr="00CD1DFF">
        <w:rPr>
          <w:lang w:val="en-US"/>
        </w:rPr>
        <w:t xml:space="preserve">In this regard, it was his submission that </w:t>
      </w:r>
      <w:r w:rsidR="00D54252" w:rsidRPr="00CD1DFF">
        <w:rPr>
          <w:lang w:val="en-US"/>
        </w:rPr>
        <w:t xml:space="preserve">the court found a serious procedural irregularity in </w:t>
      </w:r>
      <w:r w:rsidR="00D54252" w:rsidRPr="00CD1DFF">
        <w:rPr>
          <w:i/>
          <w:lang w:val="en-US"/>
        </w:rPr>
        <w:t>Vijay 2022</w:t>
      </w:r>
      <w:r w:rsidR="00D54252" w:rsidRPr="00CD1DFF">
        <w:rPr>
          <w:lang w:val="en-US"/>
        </w:rPr>
        <w:t>, which distinguished it from the present case</w:t>
      </w:r>
      <w:r w:rsidR="00475E6E" w:rsidRPr="00CD1DFF">
        <w:rPr>
          <w:lang w:val="en-US"/>
        </w:rPr>
        <w:t xml:space="preserve"> where none was apparent. </w:t>
      </w:r>
      <w:r w:rsidR="00DA65D1" w:rsidRPr="00CD1DFF">
        <w:rPr>
          <w:lang w:val="en-US"/>
        </w:rPr>
        <w:t>In Counsel’s</w:t>
      </w:r>
      <w:r w:rsidR="00D54252" w:rsidRPr="00CD1DFF">
        <w:rPr>
          <w:lang w:val="en-US"/>
        </w:rPr>
        <w:t xml:space="preserve"> </w:t>
      </w:r>
      <w:r w:rsidR="00D54252" w:rsidRPr="00CD1DFF">
        <w:rPr>
          <w:lang w:val="en-US"/>
        </w:rPr>
        <w:lastRenderedPageBreak/>
        <w:t xml:space="preserve">view, the Applicant </w:t>
      </w:r>
      <w:r w:rsidR="00E1575C" w:rsidRPr="00CD1DFF">
        <w:rPr>
          <w:lang w:val="en-US"/>
        </w:rPr>
        <w:t xml:space="preserve">in the present application </w:t>
      </w:r>
      <w:r w:rsidR="00D54252" w:rsidRPr="00CD1DFF">
        <w:rPr>
          <w:lang w:val="en-US"/>
        </w:rPr>
        <w:t xml:space="preserve">was not able to show that anything </w:t>
      </w:r>
      <w:r w:rsidR="00475E6E" w:rsidRPr="00CD1DFF">
        <w:rPr>
          <w:lang w:val="en-US"/>
        </w:rPr>
        <w:t>irregular</w:t>
      </w:r>
      <w:r w:rsidR="00D54252" w:rsidRPr="00CD1DFF">
        <w:rPr>
          <w:lang w:val="en-US"/>
        </w:rPr>
        <w:t xml:space="preserve"> had happened to justify reopening the case. </w:t>
      </w:r>
    </w:p>
    <w:p w14:paraId="6D8CFD0B" w14:textId="3B5C72AF" w:rsidR="00DA65D1" w:rsidRPr="00CD1DFF" w:rsidRDefault="00DA65D1" w:rsidP="006968ED">
      <w:pPr>
        <w:pStyle w:val="JudgmentText"/>
        <w:ind w:hanging="810"/>
        <w:rPr>
          <w:lang w:val="en-US"/>
        </w:rPr>
      </w:pPr>
      <w:r w:rsidRPr="00CD1DFF">
        <w:rPr>
          <w:lang w:val="en-US"/>
        </w:rPr>
        <w:t xml:space="preserve">He further submitted that the reopening of the present case would offend the principle of </w:t>
      </w:r>
      <w:r w:rsidRPr="00CD1DFF">
        <w:rPr>
          <w:i/>
          <w:lang w:val="en-US"/>
        </w:rPr>
        <w:t>functus officio</w:t>
      </w:r>
      <w:r w:rsidRPr="00CD1DFF">
        <w:rPr>
          <w:lang w:val="en-US"/>
        </w:rPr>
        <w:t xml:space="preserve"> and that the court has neither jurisdiction nor power to reopen a case to review its own judgment. He contended that the principle was primarily introduced to prevent continuous and repeated litigation without an end in sight. He relied on the cases of </w:t>
      </w:r>
      <w:r w:rsidRPr="00CD1DFF">
        <w:rPr>
          <w:i/>
          <w:lang w:val="en-US"/>
        </w:rPr>
        <w:t>Libyan Peoples Bureau v Fouhan Enterprises (Pty) Ltd</w:t>
      </w:r>
      <w:r w:rsidRPr="00CD1DFF">
        <w:rPr>
          <w:rStyle w:val="FootnoteReference"/>
          <w:lang w:val="en-US"/>
        </w:rPr>
        <w:footnoteReference w:id="4"/>
      </w:r>
      <w:r w:rsidRPr="00CD1DFF">
        <w:rPr>
          <w:i/>
          <w:lang w:val="en-US"/>
        </w:rPr>
        <w:t>, and  Alcindor v Alcindor</w:t>
      </w:r>
      <w:r w:rsidRPr="00CD1DFF">
        <w:rPr>
          <w:rStyle w:val="FootnoteReference"/>
          <w:i/>
          <w:lang w:val="en-US"/>
        </w:rPr>
        <w:footnoteReference w:id="5"/>
      </w:r>
      <w:r w:rsidR="00641748">
        <w:rPr>
          <w:i/>
          <w:lang w:val="en-US"/>
        </w:rPr>
        <w:t xml:space="preserve"> </w:t>
      </w:r>
      <w:r w:rsidRPr="00CD1DFF">
        <w:rPr>
          <w:lang w:val="en-US"/>
        </w:rPr>
        <w:t>in which the Court of Appeal stated:</w:t>
      </w:r>
    </w:p>
    <w:p w14:paraId="755079B2" w14:textId="6D85EFAD" w:rsidR="00DA65D1" w:rsidRPr="00CD1DFF" w:rsidRDefault="00DA65D1" w:rsidP="006968ED">
      <w:pPr>
        <w:pStyle w:val="NumberedQuotationindent1"/>
        <w:numPr>
          <w:ilvl w:val="0"/>
          <w:numId w:val="0"/>
        </w:numPr>
        <w:ind w:left="1080"/>
        <w:rPr>
          <w:lang w:val="en-US"/>
        </w:rPr>
      </w:pPr>
      <w:r w:rsidRPr="00CD1DFF">
        <w:rPr>
          <w:lang w:val="en-US"/>
        </w:rPr>
        <w:t>“The authorities are clear on functus officio in relation to an amendment after entry of a judgment or order. As a general rule, except by way of appeal, no court, judge or master has power to rehear, review, alter or vary any judgment or order after it has been entered either in an application made in the original action, or matter or in a fresh action brought to review the judgment or order. The objection of the rule is to bring litigation to finality.</w:t>
      </w:r>
      <w:r w:rsidR="00A45510">
        <w:rPr>
          <w:lang w:val="en-US"/>
        </w:rPr>
        <w:t xml:space="preserve"> </w:t>
      </w:r>
      <w:r w:rsidRPr="00CD1DFF">
        <w:rPr>
          <w:lang w:val="en-US"/>
        </w:rPr>
        <w:t>Halsbury Laws of England, Vol 26 4th Edition Paragraph 556;</w:t>
      </w:r>
    </w:p>
    <w:p w14:paraId="2B5985EB" w14:textId="77777777" w:rsidR="00DA65D1" w:rsidRPr="00CD1DFF" w:rsidRDefault="00DA65D1" w:rsidP="006968ED">
      <w:pPr>
        <w:pStyle w:val="NumberedQuotationindent1"/>
        <w:numPr>
          <w:ilvl w:val="0"/>
          <w:numId w:val="0"/>
        </w:numPr>
        <w:ind w:left="1080"/>
        <w:rPr>
          <w:lang w:val="en-US"/>
        </w:rPr>
      </w:pPr>
      <w:r w:rsidRPr="00CD1DFF">
        <w:rPr>
          <w:lang w:val="en-US"/>
        </w:rPr>
        <w:t>This is also borne out in Attorney General v Marzorchi &amp; Others (1996) SCAR 8, and SDC v. Government of Seychelles (2007) SCAR 3.”</w:t>
      </w:r>
    </w:p>
    <w:p w14:paraId="16DE01BE" w14:textId="77777777" w:rsidR="00DA65D1" w:rsidRPr="00CD1DFF" w:rsidRDefault="00DA65D1" w:rsidP="004032AC">
      <w:pPr>
        <w:pStyle w:val="JudgmentText"/>
        <w:numPr>
          <w:ilvl w:val="0"/>
          <w:numId w:val="0"/>
        </w:numPr>
        <w:rPr>
          <w:lang w:val="en-US"/>
        </w:rPr>
      </w:pPr>
    </w:p>
    <w:p w14:paraId="7BAF53B0" w14:textId="0A950D4E" w:rsidR="00475E6E" w:rsidRPr="00CD1DFF" w:rsidRDefault="00475E6E" w:rsidP="00475E6E">
      <w:pPr>
        <w:pStyle w:val="Jjmntheading1"/>
        <w:rPr>
          <w:lang w:val="en-US"/>
        </w:rPr>
      </w:pPr>
      <w:r w:rsidRPr="00CD1DFF">
        <w:rPr>
          <w:lang w:val="en-US"/>
        </w:rPr>
        <w:t>The jurisdiction or power of the court to rehear a case in which it has already delivered a decision</w:t>
      </w:r>
    </w:p>
    <w:p w14:paraId="319BA436" w14:textId="258AF3CA" w:rsidR="006B558D" w:rsidRPr="00CD1DFF" w:rsidRDefault="00F360C5" w:rsidP="006968ED">
      <w:pPr>
        <w:pStyle w:val="JudgmentText"/>
        <w:rPr>
          <w:lang w:val="en-US"/>
        </w:rPr>
      </w:pPr>
      <w:r w:rsidRPr="00CD1DFF">
        <w:rPr>
          <w:lang w:val="en-US"/>
        </w:rPr>
        <w:t xml:space="preserve">In </w:t>
      </w:r>
      <w:r w:rsidRPr="00CD1DFF">
        <w:rPr>
          <w:i/>
          <w:lang w:val="en-US"/>
        </w:rPr>
        <w:t>Vijay</w:t>
      </w:r>
      <w:r w:rsidR="0059597A" w:rsidRPr="00CD1DFF">
        <w:rPr>
          <w:i/>
          <w:lang w:val="en-US"/>
        </w:rPr>
        <w:t xml:space="preserve"> 2020</w:t>
      </w:r>
      <w:r w:rsidR="00E37F04">
        <w:rPr>
          <w:i/>
          <w:lang w:val="en-US"/>
        </w:rPr>
        <w:t>,</w:t>
      </w:r>
      <w:r w:rsidRPr="00CD1DFF">
        <w:rPr>
          <w:rStyle w:val="FootnoteReference"/>
          <w:lang w:val="en-US"/>
        </w:rPr>
        <w:footnoteReference w:id="6"/>
      </w:r>
      <w:r w:rsidRPr="00CD1DFF">
        <w:rPr>
          <w:lang w:val="en-US"/>
        </w:rPr>
        <w:t xml:space="preserve"> Dingake JA ci</w:t>
      </w:r>
      <w:r w:rsidR="008C7846" w:rsidRPr="00CD1DFF">
        <w:rPr>
          <w:lang w:val="en-US"/>
        </w:rPr>
        <w:t>t</w:t>
      </w:r>
      <w:r w:rsidRPr="00CD1DFF">
        <w:rPr>
          <w:lang w:val="en-US"/>
        </w:rPr>
        <w:t xml:space="preserve">ed </w:t>
      </w:r>
      <w:r w:rsidRPr="00CD1DFF">
        <w:rPr>
          <w:i/>
          <w:lang w:val="en-US"/>
        </w:rPr>
        <w:t>Samuel Kamau Macharia &amp; another v Kenya Commercial Bank Limited &amp; 2 other</w:t>
      </w:r>
      <w:r w:rsidR="00E37F04">
        <w:rPr>
          <w:i/>
          <w:lang w:val="en-US"/>
        </w:rPr>
        <w:t>s</w:t>
      </w:r>
      <w:r w:rsidR="00790202" w:rsidRPr="00CD1DFF">
        <w:rPr>
          <w:rStyle w:val="FootnoteReference"/>
          <w:i/>
          <w:lang w:val="en-US"/>
        </w:rPr>
        <w:footnoteReference w:id="7"/>
      </w:r>
      <w:r w:rsidRPr="00CD1DFF">
        <w:rPr>
          <w:lang w:val="en-US"/>
        </w:rPr>
        <w:t xml:space="preserve"> to provide a</w:t>
      </w:r>
      <w:r w:rsidR="006B558D" w:rsidRPr="00CD1DFF">
        <w:rPr>
          <w:lang w:val="en-US"/>
        </w:rPr>
        <w:t xml:space="preserve"> useful </w:t>
      </w:r>
      <w:r w:rsidR="00956F67" w:rsidRPr="00CD1DFF">
        <w:rPr>
          <w:lang w:val="en-US"/>
        </w:rPr>
        <w:t>definition of</w:t>
      </w:r>
      <w:r w:rsidR="006B558D" w:rsidRPr="00CD1DFF">
        <w:rPr>
          <w:lang w:val="en-US"/>
        </w:rPr>
        <w:t xml:space="preserve"> jurisdiction</w:t>
      </w:r>
      <w:r w:rsidR="00E37F04">
        <w:rPr>
          <w:lang w:val="en-US"/>
        </w:rPr>
        <w:t xml:space="preserve">: </w:t>
      </w:r>
    </w:p>
    <w:p w14:paraId="433D19C4" w14:textId="30FA29EE" w:rsidR="00F35190" w:rsidRPr="00CD1DFF" w:rsidRDefault="00F35190" w:rsidP="006968ED">
      <w:pPr>
        <w:pStyle w:val="NumberedQuotationindent1"/>
        <w:numPr>
          <w:ilvl w:val="0"/>
          <w:numId w:val="0"/>
        </w:numPr>
        <w:ind w:left="1080"/>
        <w:rPr>
          <w:lang w:val="en-US"/>
        </w:rPr>
      </w:pPr>
      <w:r w:rsidRPr="00CD1DFF">
        <w:rPr>
          <w:lang w:val="en-US"/>
        </w:rPr>
        <w:t xml:space="preserve">“A Court’s jurisdiction flows from either the Constitution or legislation or both. Thus, a Court of law can only exercise jurisdiction as conferred by the constitution or other written law. It cannot arrogate to itself jurisdiction exceeding that which is conferred upon it by law … whether a Court of law has jurisdiction to entertain a matter before it, is not one </w:t>
      </w:r>
      <w:r w:rsidR="00790202" w:rsidRPr="00CD1DFF">
        <w:rPr>
          <w:lang w:val="en-US"/>
        </w:rPr>
        <w:t>of mere</w:t>
      </w:r>
      <w:r w:rsidRPr="00CD1DFF">
        <w:rPr>
          <w:lang w:val="en-US"/>
        </w:rPr>
        <w:t xml:space="preserve"> procedural technicality; it goes to the very heart of the matter, for without jurisdiction, the Court cannot entertain any proceedings. </w:t>
      </w:r>
      <w:r w:rsidRPr="00CD1DFF">
        <w:rPr>
          <w:u w:val="single"/>
          <w:lang w:val="en-US"/>
        </w:rPr>
        <w:t xml:space="preserve">…[w]here the Constitution exhaustively provides for the jurisdiction of a Court of law, the Court must </w:t>
      </w:r>
      <w:r w:rsidRPr="00CD1DFF">
        <w:rPr>
          <w:u w:val="single"/>
          <w:lang w:val="en-US"/>
        </w:rPr>
        <w:lastRenderedPageBreak/>
        <w:t>operate within the constitutional limits. It cannot expand its jurisdiction through judicial craft or innovation. Nor can Parliament confer jurisdiction upon a Court of law beyond the scope defined by the Constitution. Where the Constitution confers power upon Parliament to set the jurisdiction of a Court of law or tribunal, the legislature would be within its authority to prescribe the jurisdiction of such a court or tribunal by statute law.</w:t>
      </w:r>
      <w:r w:rsidRPr="00CD1DFF">
        <w:rPr>
          <w:lang w:val="en-US"/>
        </w:rPr>
        <w:t>”</w:t>
      </w:r>
      <w:r w:rsidR="0047109A" w:rsidRPr="00CD1DFF">
        <w:rPr>
          <w:rStyle w:val="FootnoteReference"/>
          <w:lang w:val="en-US"/>
        </w:rPr>
        <w:footnoteReference w:id="8"/>
      </w:r>
    </w:p>
    <w:p w14:paraId="0C1B383D" w14:textId="33A8D769" w:rsidR="00F35190" w:rsidRPr="00CD1DFF" w:rsidRDefault="00F35190" w:rsidP="006968ED">
      <w:pPr>
        <w:pStyle w:val="NumberedQuotationindent1"/>
        <w:numPr>
          <w:ilvl w:val="0"/>
          <w:numId w:val="0"/>
        </w:numPr>
        <w:ind w:left="990"/>
        <w:rPr>
          <w:lang w:val="en-US"/>
        </w:rPr>
      </w:pPr>
      <w:r w:rsidRPr="00CD1DFF">
        <w:rPr>
          <w:lang w:val="en-US"/>
        </w:rPr>
        <w:t xml:space="preserve"> (Emphasis added.)</w:t>
      </w:r>
    </w:p>
    <w:p w14:paraId="51FABEEF" w14:textId="77777777" w:rsidR="00F35190" w:rsidRPr="00CD1DFF" w:rsidRDefault="00F35190" w:rsidP="00F35190">
      <w:pPr>
        <w:pStyle w:val="NumberedQuotationindent1"/>
        <w:numPr>
          <w:ilvl w:val="0"/>
          <w:numId w:val="0"/>
        </w:numPr>
        <w:ind w:left="720"/>
        <w:rPr>
          <w:lang w:val="en-US"/>
        </w:rPr>
      </w:pPr>
    </w:p>
    <w:p w14:paraId="72FA1756" w14:textId="410657A1" w:rsidR="00FC7FD8" w:rsidRPr="00CD1DFF" w:rsidRDefault="00F35190" w:rsidP="006968ED">
      <w:pPr>
        <w:pStyle w:val="JudgmentText"/>
        <w:rPr>
          <w:lang w:val="en-US"/>
        </w:rPr>
      </w:pPr>
      <w:r w:rsidRPr="00CD1DFF">
        <w:rPr>
          <w:lang w:val="en-ZA"/>
        </w:rPr>
        <w:t>The</w:t>
      </w:r>
      <w:r w:rsidRPr="00CD1DFF">
        <w:rPr>
          <w:i/>
          <w:lang w:val="en-ZA"/>
        </w:rPr>
        <w:t xml:space="preserve"> </w:t>
      </w:r>
      <w:r w:rsidR="00FC7FD8" w:rsidRPr="00CD1DFF">
        <w:rPr>
          <w:i/>
          <w:lang w:val="en-US"/>
        </w:rPr>
        <w:t>Lillian ‘S’</w:t>
      </w:r>
      <w:r w:rsidR="00444515" w:rsidRPr="00CD1DFF">
        <w:rPr>
          <w:rStyle w:val="FootnoteReference"/>
          <w:lang w:val="en-US"/>
        </w:rPr>
        <w:footnoteReference w:id="9"/>
      </w:r>
      <w:r w:rsidR="00444515" w:rsidRPr="00CD1DFF">
        <w:rPr>
          <w:i/>
          <w:lang w:val="en-US"/>
        </w:rPr>
        <w:t xml:space="preserve"> </w:t>
      </w:r>
      <w:r w:rsidRPr="00CD1DFF">
        <w:rPr>
          <w:lang w:val="en-US"/>
        </w:rPr>
        <w:t xml:space="preserve">case </w:t>
      </w:r>
      <w:r w:rsidR="00FC7FD8" w:rsidRPr="00CD1DFF">
        <w:rPr>
          <w:lang w:val="en-US"/>
        </w:rPr>
        <w:t>e</w:t>
      </w:r>
      <w:r w:rsidRPr="00CD1DFF">
        <w:rPr>
          <w:lang w:val="en-US"/>
        </w:rPr>
        <w:t>mphasised</w:t>
      </w:r>
      <w:r w:rsidR="00FC7FD8" w:rsidRPr="00CD1DFF">
        <w:rPr>
          <w:lang w:val="en-US"/>
        </w:rPr>
        <w:t xml:space="preserve"> that jurisdiction flows from the law and the recipient-court is to apply the same, with any </w:t>
      </w:r>
      <w:r w:rsidR="00676F12" w:rsidRPr="00CD1DFF">
        <w:rPr>
          <w:lang w:val="en-US"/>
        </w:rPr>
        <w:t xml:space="preserve">statutory </w:t>
      </w:r>
      <w:r w:rsidR="00FC7FD8" w:rsidRPr="00CD1DFF">
        <w:rPr>
          <w:lang w:val="en-US"/>
        </w:rPr>
        <w:t xml:space="preserve">limitations embodied therein. </w:t>
      </w:r>
      <w:r w:rsidR="00947BF3" w:rsidRPr="00CD1DFF">
        <w:rPr>
          <w:lang w:val="en-US"/>
        </w:rPr>
        <w:t>Hence, a co</w:t>
      </w:r>
      <w:r w:rsidR="00FC7FD8" w:rsidRPr="00CD1DFF">
        <w:rPr>
          <w:lang w:val="en-US"/>
        </w:rPr>
        <w:t xml:space="preserve">urt may not </w:t>
      </w:r>
      <w:r w:rsidR="00676F12" w:rsidRPr="00CD1DFF">
        <w:rPr>
          <w:lang w:val="en-US"/>
        </w:rPr>
        <w:t>assume</w:t>
      </w:r>
      <w:r w:rsidR="00FC7FD8" w:rsidRPr="00CD1DFF">
        <w:rPr>
          <w:lang w:val="en-US"/>
        </w:rPr>
        <w:t xml:space="preserve"> jurisdiction through the craft of interpretation, or by way of </w:t>
      </w:r>
      <w:r w:rsidRPr="00CD1DFF">
        <w:rPr>
          <w:lang w:val="en-US"/>
        </w:rPr>
        <w:t>endeavours</w:t>
      </w:r>
      <w:r w:rsidR="00FC7FD8" w:rsidRPr="00CD1DFF">
        <w:rPr>
          <w:lang w:val="en-US"/>
        </w:rPr>
        <w:t xml:space="preserve"> to discern or interpret the intentions of the Legislature, where the wording of </w:t>
      </w:r>
      <w:r w:rsidR="00475E6E" w:rsidRPr="00CD1DFF">
        <w:rPr>
          <w:lang w:val="en-US"/>
        </w:rPr>
        <w:t xml:space="preserve">the </w:t>
      </w:r>
      <w:r w:rsidR="00FC7FD8" w:rsidRPr="00CD1DFF">
        <w:rPr>
          <w:lang w:val="en-US"/>
        </w:rPr>
        <w:t>legislation is clear and there is no ambiguity.</w:t>
      </w:r>
      <w:r w:rsidRPr="00CD1DFF">
        <w:rPr>
          <w:rStyle w:val="FootnoteReference"/>
          <w:lang w:val="en-US"/>
        </w:rPr>
        <w:footnoteReference w:id="10"/>
      </w:r>
    </w:p>
    <w:p w14:paraId="263F3FDB" w14:textId="6E31CB67" w:rsidR="00444515" w:rsidRPr="00CD1DFF" w:rsidRDefault="00F35190" w:rsidP="006968ED">
      <w:pPr>
        <w:pStyle w:val="JudgmentText"/>
        <w:rPr>
          <w:lang w:val="en-US"/>
        </w:rPr>
      </w:pPr>
      <w:r w:rsidRPr="00CD1DFF">
        <w:rPr>
          <w:lang w:val="en-US"/>
        </w:rPr>
        <w:t xml:space="preserve">In Seychelles, the jurisdiction of the courts is established in the Constitution and the Courts Act. </w:t>
      </w:r>
      <w:r w:rsidR="00FC7FD8" w:rsidRPr="00CD1DFF">
        <w:rPr>
          <w:lang w:val="en-US"/>
        </w:rPr>
        <w:t xml:space="preserve"> </w:t>
      </w:r>
      <w:r w:rsidR="00444515" w:rsidRPr="00CD1DFF">
        <w:rPr>
          <w:lang w:val="en-US"/>
        </w:rPr>
        <w:t xml:space="preserve">Section 120 of the Constitution, plainly provides  </w:t>
      </w:r>
    </w:p>
    <w:p w14:paraId="7E9F2DAB" w14:textId="2B5CA00B" w:rsidR="00444515" w:rsidRPr="00CD1DFF" w:rsidRDefault="00444515" w:rsidP="006968ED">
      <w:pPr>
        <w:pStyle w:val="NumberedQuotationindent1"/>
        <w:numPr>
          <w:ilvl w:val="0"/>
          <w:numId w:val="0"/>
        </w:numPr>
        <w:ind w:left="1080"/>
        <w:rPr>
          <w:lang w:val="en-US"/>
        </w:rPr>
      </w:pPr>
      <w:r w:rsidRPr="00CD1DFF">
        <w:rPr>
          <w:lang w:val="en-US"/>
        </w:rPr>
        <w:t xml:space="preserve">120. (1) There shall be a Court of Appeal which shall, subject to this Constitution, </w:t>
      </w:r>
      <w:r w:rsidRPr="00CD1DFF">
        <w:rPr>
          <w:u w:val="single"/>
          <w:lang w:val="en-US"/>
        </w:rPr>
        <w:t xml:space="preserve">have jurisdiction to hear and determine </w:t>
      </w:r>
      <w:r w:rsidRPr="00CD1DFF">
        <w:rPr>
          <w:b/>
          <w:u w:val="single"/>
          <w:lang w:val="en-US"/>
        </w:rPr>
        <w:t>appeals</w:t>
      </w:r>
      <w:r w:rsidRPr="00CD1DFF">
        <w:rPr>
          <w:u w:val="single"/>
          <w:lang w:val="en-US"/>
        </w:rPr>
        <w:t xml:space="preserve"> from a judgement, direction, decision, declaration, decree, writ or order of the Supreme Court and such other appellate jurisdiction as may be conferred upon the Court of Appeal by this Constitution and by or under an Act.</w:t>
      </w:r>
      <w:r w:rsidRPr="00CD1DFF">
        <w:rPr>
          <w:lang w:val="en-US"/>
        </w:rPr>
        <w:t>” (</w:t>
      </w:r>
      <w:r w:rsidR="00676F12" w:rsidRPr="00CD1DFF">
        <w:rPr>
          <w:lang w:val="en-US"/>
        </w:rPr>
        <w:t>E</w:t>
      </w:r>
      <w:r w:rsidRPr="00CD1DFF">
        <w:rPr>
          <w:lang w:val="en-US"/>
        </w:rPr>
        <w:t>mphasis added</w:t>
      </w:r>
      <w:r w:rsidR="00676F12" w:rsidRPr="00CD1DFF">
        <w:rPr>
          <w:lang w:val="en-US"/>
        </w:rPr>
        <w:t>.</w:t>
      </w:r>
      <w:r w:rsidRPr="00CD1DFF">
        <w:rPr>
          <w:lang w:val="en-US"/>
        </w:rPr>
        <w:t>)</w:t>
      </w:r>
    </w:p>
    <w:p w14:paraId="191E5B5F" w14:textId="77777777" w:rsidR="00444515" w:rsidRPr="00CD1DFF" w:rsidRDefault="00444515" w:rsidP="00444515">
      <w:pPr>
        <w:pStyle w:val="NumberedQuotationindent1"/>
        <w:numPr>
          <w:ilvl w:val="0"/>
          <w:numId w:val="0"/>
        </w:numPr>
        <w:ind w:left="900"/>
        <w:rPr>
          <w:lang w:val="en-US"/>
        </w:rPr>
      </w:pPr>
    </w:p>
    <w:p w14:paraId="3BA7E5D8" w14:textId="5E3D5625" w:rsidR="00444515" w:rsidRPr="00CD1DFF" w:rsidRDefault="00444515" w:rsidP="006968ED">
      <w:pPr>
        <w:pStyle w:val="JudgmentText"/>
        <w:rPr>
          <w:lang w:val="en-US"/>
        </w:rPr>
      </w:pPr>
      <w:r w:rsidRPr="00CD1DFF">
        <w:rPr>
          <w:lang w:val="en-US"/>
        </w:rPr>
        <w:t>Similarly, section 12(1) of the Courts Act, provides as follows:</w:t>
      </w:r>
    </w:p>
    <w:p w14:paraId="7F5E3D64" w14:textId="56D51AA6" w:rsidR="00FC7FD8" w:rsidRPr="00CD1DFF" w:rsidRDefault="00444515" w:rsidP="006968ED">
      <w:pPr>
        <w:pStyle w:val="NumberedQuotationindent1"/>
        <w:numPr>
          <w:ilvl w:val="0"/>
          <w:numId w:val="0"/>
        </w:numPr>
        <w:ind w:left="1080"/>
        <w:rPr>
          <w:lang w:val="en-US"/>
        </w:rPr>
      </w:pPr>
      <w:r w:rsidRPr="00CD1DFF">
        <w:rPr>
          <w:lang w:val="en-US"/>
        </w:rPr>
        <w:t xml:space="preserve">12. (1) Subject as otherwise provided in this Act or in any other law, the Court of Appeal shall, in civil matters, have jurisdiction to </w:t>
      </w:r>
      <w:r w:rsidRPr="00CD1DFF">
        <w:rPr>
          <w:u w:val="single"/>
          <w:lang w:val="en-US"/>
        </w:rPr>
        <w:t xml:space="preserve">hear and determine </w:t>
      </w:r>
      <w:r w:rsidRPr="00CD1DFF">
        <w:rPr>
          <w:b/>
          <w:u w:val="single"/>
          <w:lang w:val="en-US"/>
        </w:rPr>
        <w:t xml:space="preserve">appeals </w:t>
      </w:r>
      <w:r w:rsidRPr="00CD1DFF">
        <w:rPr>
          <w:u w:val="single"/>
          <w:lang w:val="en-US"/>
        </w:rPr>
        <w:t>from any judgement or order of the Supreme Court given or made in its original or appellate jurisdiction.</w:t>
      </w:r>
      <w:r w:rsidRPr="00CD1DFF">
        <w:rPr>
          <w:lang w:val="en-US"/>
        </w:rPr>
        <w:t>” (emphasis added).</w:t>
      </w:r>
    </w:p>
    <w:p w14:paraId="486C289F" w14:textId="77777777" w:rsidR="00444515" w:rsidRPr="00CD1DFF" w:rsidRDefault="00444515" w:rsidP="00444515">
      <w:pPr>
        <w:pStyle w:val="NumberedQuotationindent1"/>
        <w:numPr>
          <w:ilvl w:val="0"/>
          <w:numId w:val="0"/>
        </w:numPr>
        <w:ind w:left="900"/>
        <w:rPr>
          <w:lang w:val="en-US"/>
        </w:rPr>
      </w:pPr>
    </w:p>
    <w:p w14:paraId="5B2B9787" w14:textId="77777777" w:rsidR="00790202" w:rsidRPr="00CD1DFF" w:rsidRDefault="00E1575C" w:rsidP="006968ED">
      <w:pPr>
        <w:pStyle w:val="JudgmentText"/>
        <w:rPr>
          <w:lang w:val="en-US"/>
        </w:rPr>
      </w:pPr>
      <w:r w:rsidRPr="00CD1DFF">
        <w:rPr>
          <w:lang w:val="en-US"/>
        </w:rPr>
        <w:t xml:space="preserve">The jurisdiction of the Court of Appeal is expressly provided </w:t>
      </w:r>
      <w:r w:rsidR="00475E6E" w:rsidRPr="00CD1DFF">
        <w:rPr>
          <w:lang w:val="en-US"/>
        </w:rPr>
        <w:t>in</w:t>
      </w:r>
      <w:r w:rsidRPr="00CD1DFF">
        <w:rPr>
          <w:lang w:val="en-US"/>
        </w:rPr>
        <w:t xml:space="preserve"> those provisions </w:t>
      </w:r>
      <w:r w:rsidR="00475E6E" w:rsidRPr="00CD1DFF">
        <w:rPr>
          <w:lang w:val="en-US"/>
        </w:rPr>
        <w:t>-</w:t>
      </w:r>
      <w:r w:rsidRPr="00CD1DFF">
        <w:rPr>
          <w:lang w:val="en-US"/>
        </w:rPr>
        <w:t xml:space="preserve"> it is a court that hears appeals. </w:t>
      </w:r>
    </w:p>
    <w:p w14:paraId="446D521B" w14:textId="7E3B5C5E" w:rsidR="0076445C" w:rsidRPr="00CD1DFF" w:rsidRDefault="00233AE3" w:rsidP="006968ED">
      <w:pPr>
        <w:pStyle w:val="JudgmentText"/>
        <w:rPr>
          <w:lang w:val="en-US"/>
        </w:rPr>
      </w:pPr>
      <w:r w:rsidRPr="00CD1DFF">
        <w:rPr>
          <w:lang w:val="en-US"/>
        </w:rPr>
        <w:lastRenderedPageBreak/>
        <w:t xml:space="preserve">Unlike the express provisions relating to the Supreme Court, neither the Constitution nor the Courts Act </w:t>
      </w:r>
      <w:r w:rsidR="00790202" w:rsidRPr="00CD1DFF">
        <w:rPr>
          <w:lang w:val="en-US"/>
        </w:rPr>
        <w:t>confer</w:t>
      </w:r>
      <w:r w:rsidR="00A45510">
        <w:rPr>
          <w:lang w:val="en-US"/>
        </w:rPr>
        <w:t>s</w:t>
      </w:r>
      <w:r w:rsidR="00790202" w:rsidRPr="00CD1DFF">
        <w:rPr>
          <w:lang w:val="en-US"/>
        </w:rPr>
        <w:t xml:space="preserve"> upon the Court of Appeal a primary </w:t>
      </w:r>
      <w:r w:rsidR="00E37F04">
        <w:rPr>
          <w:lang w:val="en-US"/>
        </w:rPr>
        <w:t>“</w:t>
      </w:r>
      <w:r w:rsidR="00790202" w:rsidRPr="00CD1DFF">
        <w:rPr>
          <w:lang w:val="en-US"/>
        </w:rPr>
        <w:t xml:space="preserve">inherent </w:t>
      </w:r>
      <w:r w:rsidRPr="00CD1DFF">
        <w:rPr>
          <w:lang w:val="en-US"/>
        </w:rPr>
        <w:t>jurisdiction</w:t>
      </w:r>
      <w:r w:rsidR="00E37F04">
        <w:rPr>
          <w:lang w:val="en-US"/>
        </w:rPr>
        <w:t xml:space="preserve">” as it has been submitted it has. </w:t>
      </w:r>
      <w:r w:rsidRPr="00CD1DFF">
        <w:rPr>
          <w:lang w:val="en-US"/>
        </w:rPr>
        <w:t>In any case</w:t>
      </w:r>
      <w:r w:rsidR="00A45510">
        <w:rPr>
          <w:lang w:val="en-US"/>
        </w:rPr>
        <w:t>,</w:t>
      </w:r>
      <w:r w:rsidRPr="00CD1DFF">
        <w:rPr>
          <w:lang w:val="en-US"/>
        </w:rPr>
        <w:t xml:space="preserve"> it</w:t>
      </w:r>
      <w:r w:rsidR="00475E6E" w:rsidRPr="00CD1DFF">
        <w:rPr>
          <w:lang w:val="en-US"/>
        </w:rPr>
        <w:t xml:space="preserve"> appears that t</w:t>
      </w:r>
      <w:r w:rsidR="008D7137" w:rsidRPr="00CD1DFF">
        <w:rPr>
          <w:lang w:val="en-US"/>
        </w:rPr>
        <w:t xml:space="preserve">he phrase </w:t>
      </w:r>
      <w:r w:rsidR="00E1575C" w:rsidRPr="00CD1DFF">
        <w:rPr>
          <w:lang w:val="en-US"/>
        </w:rPr>
        <w:t xml:space="preserve">“inherent jurisdiction” </w:t>
      </w:r>
      <w:r w:rsidR="008D7137" w:rsidRPr="00CD1DFF">
        <w:rPr>
          <w:lang w:val="en-US"/>
        </w:rPr>
        <w:t xml:space="preserve">is loosely used </w:t>
      </w:r>
      <w:r w:rsidR="00E1575C" w:rsidRPr="00CD1DFF">
        <w:rPr>
          <w:lang w:val="en-US"/>
        </w:rPr>
        <w:t xml:space="preserve">by Counsel </w:t>
      </w:r>
      <w:r w:rsidRPr="00CD1DFF">
        <w:rPr>
          <w:lang w:val="en-US"/>
        </w:rPr>
        <w:t xml:space="preserve">or the Court when there is </w:t>
      </w:r>
      <w:r w:rsidR="00E37F04">
        <w:rPr>
          <w:lang w:val="en-US"/>
        </w:rPr>
        <w:t>n</w:t>
      </w:r>
      <w:r w:rsidRPr="00CD1DFF">
        <w:rPr>
          <w:lang w:val="en-US"/>
        </w:rPr>
        <w:t>o provision of the law to fall back on to provide a remedy not catered for. In</w:t>
      </w:r>
      <w:r w:rsidR="008D7137" w:rsidRPr="00CD1DFF">
        <w:rPr>
          <w:lang w:val="en-US"/>
        </w:rPr>
        <w:t xml:space="preserve"> most cases</w:t>
      </w:r>
      <w:r w:rsidR="00E37F04">
        <w:rPr>
          <w:lang w:val="en-US"/>
        </w:rPr>
        <w:t>,</w:t>
      </w:r>
      <w:r w:rsidR="008D7137" w:rsidRPr="00CD1DFF">
        <w:rPr>
          <w:lang w:val="en-US"/>
        </w:rPr>
        <w:t xml:space="preserve"> </w:t>
      </w:r>
      <w:r w:rsidRPr="00CD1DFF">
        <w:rPr>
          <w:lang w:val="en-US"/>
        </w:rPr>
        <w:t xml:space="preserve">the use of the term is </w:t>
      </w:r>
      <w:r w:rsidR="00E37F04">
        <w:rPr>
          <w:lang w:val="en-US"/>
        </w:rPr>
        <w:t>in</w:t>
      </w:r>
      <w:r w:rsidR="008D7137" w:rsidRPr="00CD1DFF">
        <w:rPr>
          <w:lang w:val="en-US"/>
        </w:rPr>
        <w:t xml:space="preserve">appropriate as it </w:t>
      </w:r>
      <w:r w:rsidR="00475E6E" w:rsidRPr="00CD1DFF">
        <w:rPr>
          <w:lang w:val="en-US"/>
        </w:rPr>
        <w:t xml:space="preserve">seems not to </w:t>
      </w:r>
      <w:r w:rsidR="008D7137" w:rsidRPr="00CD1DFF">
        <w:rPr>
          <w:lang w:val="en-US"/>
        </w:rPr>
        <w:t>refer</w:t>
      </w:r>
      <w:r w:rsidR="00E1575C" w:rsidRPr="00CD1DFF">
        <w:rPr>
          <w:lang w:val="en-US"/>
        </w:rPr>
        <w:t xml:space="preserve"> to jurisdiction but </w:t>
      </w:r>
      <w:r w:rsidR="008D7137" w:rsidRPr="00CD1DFF">
        <w:rPr>
          <w:lang w:val="en-US"/>
        </w:rPr>
        <w:t>to residual power</w:t>
      </w:r>
      <w:r w:rsidR="0076445C" w:rsidRPr="00CD1DFF">
        <w:rPr>
          <w:lang w:val="en-US"/>
        </w:rPr>
        <w:t xml:space="preserve">s </w:t>
      </w:r>
      <w:r w:rsidR="008D7137" w:rsidRPr="00CD1DFF">
        <w:rPr>
          <w:lang w:val="en-US"/>
        </w:rPr>
        <w:t>o</w:t>
      </w:r>
      <w:r w:rsidR="0076445C" w:rsidRPr="00CD1DFF">
        <w:rPr>
          <w:lang w:val="en-US"/>
        </w:rPr>
        <w:t>f</w:t>
      </w:r>
      <w:r w:rsidR="008D7137" w:rsidRPr="00CD1DFF">
        <w:rPr>
          <w:lang w:val="en-US"/>
        </w:rPr>
        <w:t xml:space="preserve"> common law courts, notably that of England. </w:t>
      </w:r>
      <w:r w:rsidRPr="00CD1DFF">
        <w:rPr>
          <w:lang w:val="en-US"/>
        </w:rPr>
        <w:t xml:space="preserve">Counsel frequently urge the court to utilise its inherent jurisdiction in response to failures of procedural justice. In the absence of a specific statutory jurisdiction, the concept is also often invoked by judges to give efficacy to judicial proceedings. </w:t>
      </w:r>
      <w:r w:rsidR="00E37F04">
        <w:rPr>
          <w:lang w:val="en-US"/>
        </w:rPr>
        <w:t>But w</w:t>
      </w:r>
      <w:r w:rsidRPr="00CD1DFF">
        <w:rPr>
          <w:lang w:val="en-US"/>
        </w:rPr>
        <w:t xml:space="preserve">hen a court is called to exercise its inherent jurisdiction, so that it can properly regulate its own proceedings, it is essentially called to exercise a function that it already has or has already been clothed with, or to exercise a power in order to allow its orders to be effective. </w:t>
      </w:r>
      <w:r w:rsidR="008D7137" w:rsidRPr="00CD1DFF">
        <w:rPr>
          <w:lang w:val="en-US"/>
        </w:rPr>
        <w:t>As has been pointed out</w:t>
      </w:r>
      <w:r w:rsidR="0076445C" w:rsidRPr="00CD1DFF">
        <w:rPr>
          <w:lang w:val="en-US"/>
        </w:rPr>
        <w:t>,</w:t>
      </w:r>
      <w:r w:rsidR="008D7137" w:rsidRPr="00CD1DFF">
        <w:rPr>
          <w:lang w:val="en-US"/>
        </w:rPr>
        <w:t xml:space="preserve"> </w:t>
      </w:r>
      <w:r w:rsidR="00475E6E" w:rsidRPr="00CD1DFF">
        <w:rPr>
          <w:lang w:val="en-US"/>
        </w:rPr>
        <w:t>few concepts in the common law</w:t>
      </w:r>
      <w:r w:rsidR="008D7137" w:rsidRPr="00CD1DFF">
        <w:rPr>
          <w:lang w:val="en-US"/>
        </w:rPr>
        <w:t xml:space="preserve"> are so invoked and yet remain so nebulous.</w:t>
      </w:r>
      <w:r w:rsidR="008D7137" w:rsidRPr="00CD1DFF">
        <w:rPr>
          <w:rStyle w:val="FootnoteReference"/>
          <w:lang w:val="en-US"/>
        </w:rPr>
        <w:footnoteReference w:id="11"/>
      </w:r>
      <w:r w:rsidR="008D7137" w:rsidRPr="00CD1DFF">
        <w:rPr>
          <w:lang w:val="en-US"/>
        </w:rPr>
        <w:t xml:space="preserve"> </w:t>
      </w:r>
      <w:r w:rsidR="0076445C" w:rsidRPr="00CD1DFF">
        <w:rPr>
          <w:lang w:val="en-US"/>
        </w:rPr>
        <w:t>Sir Jack Jacob</w:t>
      </w:r>
      <w:r w:rsidR="00E37F04">
        <w:rPr>
          <w:rStyle w:val="FootnoteReference"/>
          <w:lang w:val="en-US"/>
        </w:rPr>
        <w:footnoteReference w:id="12"/>
      </w:r>
      <w:r w:rsidR="0076445C" w:rsidRPr="00CD1DFF">
        <w:rPr>
          <w:lang w:val="en-US"/>
        </w:rPr>
        <w:t xml:space="preserve"> defines the concept as</w:t>
      </w:r>
      <w:r w:rsidR="00E37F04">
        <w:rPr>
          <w:lang w:val="en-US"/>
        </w:rPr>
        <w:t>:</w:t>
      </w:r>
      <w:r w:rsidR="0076445C" w:rsidRPr="00CD1DFF">
        <w:rPr>
          <w:lang w:val="en-US"/>
        </w:rPr>
        <w:t xml:space="preserve">  </w:t>
      </w:r>
    </w:p>
    <w:p w14:paraId="52792A79" w14:textId="5BF5A61F" w:rsidR="0076445C" w:rsidRPr="00CD1DFF" w:rsidRDefault="0076445C" w:rsidP="006968ED">
      <w:pPr>
        <w:pStyle w:val="NumberedQuotationindent1"/>
        <w:numPr>
          <w:ilvl w:val="0"/>
          <w:numId w:val="0"/>
        </w:numPr>
        <w:ind w:left="1080"/>
        <w:rPr>
          <w:lang w:val="en-US"/>
        </w:rPr>
      </w:pPr>
      <w:r w:rsidRPr="00CD1DFF">
        <w:rPr>
          <w:lang w:val="en-US"/>
        </w:rPr>
        <w:t>“[…] residual source of powers, which the court may draw upon as necessary whenever it is just or equitable to do so, in particular to ensure the observance of the due process of law, to prevent vexation or oppression, to do justice between the parties and to secure a fair trial between them.”</w:t>
      </w:r>
      <w:r w:rsidRPr="00CD1DFF">
        <w:rPr>
          <w:rStyle w:val="FootnoteReference"/>
          <w:lang w:val="en-US"/>
        </w:rPr>
        <w:footnoteReference w:id="13"/>
      </w:r>
    </w:p>
    <w:p w14:paraId="0D43D97A" w14:textId="77777777" w:rsidR="0076445C" w:rsidRPr="00CD1DFF" w:rsidRDefault="0076445C" w:rsidP="0076445C">
      <w:pPr>
        <w:pStyle w:val="NumberedQuotationindent1"/>
        <w:numPr>
          <w:ilvl w:val="0"/>
          <w:numId w:val="0"/>
        </w:numPr>
        <w:ind w:left="900"/>
        <w:rPr>
          <w:lang w:val="en-US"/>
        </w:rPr>
      </w:pPr>
    </w:p>
    <w:p w14:paraId="3A8090F4" w14:textId="04C87F0D" w:rsidR="00F75B9C" w:rsidRPr="00CD1DFF" w:rsidRDefault="0076445C" w:rsidP="006968ED">
      <w:pPr>
        <w:pStyle w:val="JudgmentText"/>
        <w:rPr>
          <w:lang w:val="en-US"/>
        </w:rPr>
      </w:pPr>
      <w:r w:rsidRPr="00CD1DFF">
        <w:rPr>
          <w:lang w:val="en-US"/>
        </w:rPr>
        <w:t xml:space="preserve">This definition has been approved by courts </w:t>
      </w:r>
      <w:r w:rsidR="00475E6E" w:rsidRPr="00CD1DFF">
        <w:rPr>
          <w:lang w:val="en-US"/>
        </w:rPr>
        <w:t>in</w:t>
      </w:r>
      <w:r w:rsidRPr="00CD1DFF">
        <w:rPr>
          <w:lang w:val="en-US"/>
        </w:rPr>
        <w:t xml:space="preserve"> different jurisdictions including New Zealand</w:t>
      </w:r>
      <w:r w:rsidR="00F75B9C" w:rsidRPr="00CD1DFF">
        <w:rPr>
          <w:rStyle w:val="FootnoteReference"/>
          <w:lang w:val="en-US"/>
        </w:rPr>
        <w:footnoteReference w:id="14"/>
      </w:r>
      <w:r w:rsidRPr="00CD1DFF">
        <w:rPr>
          <w:lang w:val="en-US"/>
        </w:rPr>
        <w:t>,  Canada</w:t>
      </w:r>
      <w:r w:rsidR="00F75B9C" w:rsidRPr="00CD1DFF">
        <w:rPr>
          <w:rStyle w:val="FootnoteReference"/>
          <w:lang w:val="en-US"/>
        </w:rPr>
        <w:footnoteReference w:id="15"/>
      </w:r>
      <w:r w:rsidRPr="00CD1DFF">
        <w:rPr>
          <w:lang w:val="en-US"/>
        </w:rPr>
        <w:t xml:space="preserve">  and </w:t>
      </w:r>
      <w:r w:rsidR="00475E6E" w:rsidRPr="00CD1DFF">
        <w:rPr>
          <w:lang w:val="en-US"/>
        </w:rPr>
        <w:t xml:space="preserve">the </w:t>
      </w:r>
      <w:r w:rsidRPr="00CD1DFF">
        <w:rPr>
          <w:lang w:val="en-US"/>
        </w:rPr>
        <w:t>United Kingdom</w:t>
      </w:r>
      <w:r w:rsidR="00F75B9C" w:rsidRPr="00CD1DFF">
        <w:rPr>
          <w:rStyle w:val="FootnoteReference"/>
          <w:lang w:val="en-US"/>
        </w:rPr>
        <w:footnoteReference w:id="16"/>
      </w:r>
      <w:r w:rsidR="00F75B9C" w:rsidRPr="00CD1DFF">
        <w:rPr>
          <w:lang w:val="en-US"/>
        </w:rPr>
        <w:t xml:space="preserve">. Jacob states that </w:t>
      </w:r>
      <w:r w:rsidR="00E1575C" w:rsidRPr="00CD1DFF">
        <w:rPr>
          <w:lang w:val="en-US"/>
        </w:rPr>
        <w:t>t</w:t>
      </w:r>
      <w:r w:rsidR="00F75B9C" w:rsidRPr="00CD1DFF">
        <w:rPr>
          <w:lang w:val="en-US"/>
        </w:rPr>
        <w:t>his inherent jurisdiction of residual powers can be classified into three categories;</w:t>
      </w:r>
    </w:p>
    <w:p w14:paraId="5178A310" w14:textId="091B71EB" w:rsidR="00F75B9C" w:rsidRPr="00CD1DFF" w:rsidRDefault="00F75B9C" w:rsidP="006968ED">
      <w:pPr>
        <w:pStyle w:val="NumberedQuotationindent1"/>
        <w:numPr>
          <w:ilvl w:val="0"/>
          <w:numId w:val="0"/>
        </w:numPr>
        <w:ind w:left="1080"/>
        <w:rPr>
          <w:lang w:val="en-US"/>
        </w:rPr>
      </w:pPr>
      <w:r w:rsidRPr="00CD1DFF">
        <w:rPr>
          <w:lang w:val="en-US"/>
        </w:rPr>
        <w:t>• control over process (eg punishing for contempt);</w:t>
      </w:r>
    </w:p>
    <w:p w14:paraId="1C147B3A" w14:textId="77777777" w:rsidR="00F75B9C" w:rsidRPr="00CD1DFF" w:rsidRDefault="00F75B9C" w:rsidP="006968ED">
      <w:pPr>
        <w:pStyle w:val="NumberedQuotationindent1"/>
        <w:numPr>
          <w:ilvl w:val="0"/>
          <w:numId w:val="0"/>
        </w:numPr>
        <w:ind w:left="1080"/>
        <w:rPr>
          <w:lang w:val="en-US"/>
        </w:rPr>
      </w:pPr>
      <w:r w:rsidRPr="00CD1DFF">
        <w:rPr>
          <w:lang w:val="en-US"/>
        </w:rPr>
        <w:t>• control over persons (eg, a court’s judicial review jurisdiction); and</w:t>
      </w:r>
    </w:p>
    <w:p w14:paraId="1025184E" w14:textId="6CCAB795" w:rsidR="0076445C" w:rsidRPr="00CD1DFF" w:rsidRDefault="00F75B9C" w:rsidP="006968ED">
      <w:pPr>
        <w:pStyle w:val="NumberedQuotationindent1"/>
        <w:numPr>
          <w:ilvl w:val="0"/>
          <w:numId w:val="0"/>
        </w:numPr>
        <w:ind w:left="1080"/>
        <w:rPr>
          <w:lang w:val="en-US"/>
        </w:rPr>
      </w:pPr>
      <w:r w:rsidRPr="00CD1DFF">
        <w:rPr>
          <w:lang w:val="en-US"/>
        </w:rPr>
        <w:t>• control over inferior courts and tribunals (eg punishing for contempt of those fora)</w:t>
      </w:r>
      <w:r w:rsidRPr="00CD1DFF">
        <w:rPr>
          <w:rStyle w:val="FootnoteReference"/>
          <w:lang w:val="en-US"/>
        </w:rPr>
        <w:footnoteReference w:id="17"/>
      </w:r>
    </w:p>
    <w:p w14:paraId="22FB1C64" w14:textId="77777777" w:rsidR="00F75B9C" w:rsidRPr="00CD1DFF" w:rsidRDefault="00F75B9C" w:rsidP="00F75B9C">
      <w:pPr>
        <w:pStyle w:val="NumberedQuotationindent1"/>
        <w:numPr>
          <w:ilvl w:val="0"/>
          <w:numId w:val="0"/>
        </w:numPr>
        <w:ind w:left="720"/>
        <w:rPr>
          <w:lang w:val="en-US"/>
        </w:rPr>
      </w:pPr>
    </w:p>
    <w:p w14:paraId="3B7CB992" w14:textId="0BC4BE0C" w:rsidR="0076445C" w:rsidRPr="00CD1DFF" w:rsidRDefault="00F75B9C" w:rsidP="00451786">
      <w:pPr>
        <w:pStyle w:val="JudgmentText"/>
        <w:rPr>
          <w:lang w:val="en-US"/>
        </w:rPr>
      </w:pPr>
      <w:r w:rsidRPr="00CD1DFF">
        <w:rPr>
          <w:lang w:val="en-US"/>
        </w:rPr>
        <w:lastRenderedPageBreak/>
        <w:t>Hence, inhe</w:t>
      </w:r>
      <w:r w:rsidR="0076445C" w:rsidRPr="00CD1DFF">
        <w:rPr>
          <w:lang w:val="en-US"/>
        </w:rPr>
        <w:t xml:space="preserve">rent jurisdiction is generally understood as referring to the array of implied powers </w:t>
      </w:r>
      <w:r w:rsidR="00475E6E" w:rsidRPr="00CD1DFF">
        <w:rPr>
          <w:lang w:val="en-US"/>
        </w:rPr>
        <w:t>that</w:t>
      </w:r>
      <w:r w:rsidR="0076445C" w:rsidRPr="00CD1DFF">
        <w:rPr>
          <w:lang w:val="en-US"/>
        </w:rPr>
        <w:t xml:space="preserve"> are exercisable by judges </w:t>
      </w:r>
      <w:r w:rsidR="00475E6E" w:rsidRPr="00CD1DFF">
        <w:rPr>
          <w:lang w:val="en-US"/>
        </w:rPr>
        <w:t>to regulate</w:t>
      </w:r>
      <w:r w:rsidR="0076445C" w:rsidRPr="00CD1DFF">
        <w:rPr>
          <w:lang w:val="en-US"/>
        </w:rPr>
        <w:t xml:space="preserve"> curial processes.</w:t>
      </w:r>
      <w:r w:rsidR="00233AE3" w:rsidRPr="00CD1DFF">
        <w:rPr>
          <w:lang w:val="en-US"/>
        </w:rPr>
        <w:t xml:space="preserve"> </w:t>
      </w:r>
      <w:r w:rsidR="00AA2611">
        <w:rPr>
          <w:lang w:val="en-US"/>
        </w:rPr>
        <w:t>It is my belief however that t</w:t>
      </w:r>
      <w:r w:rsidR="00233AE3" w:rsidRPr="00CD1DFF">
        <w:rPr>
          <w:lang w:val="en-US"/>
        </w:rPr>
        <w:t xml:space="preserve">hese powers described by Sir Jack Jacob, apply to </w:t>
      </w:r>
      <w:r w:rsidR="008945BE" w:rsidRPr="00CD1DFF">
        <w:rPr>
          <w:lang w:val="en-US"/>
        </w:rPr>
        <w:t>countries</w:t>
      </w:r>
      <w:r w:rsidR="00233AE3" w:rsidRPr="00CD1DFF">
        <w:rPr>
          <w:lang w:val="en-US"/>
        </w:rPr>
        <w:t xml:space="preserve"> without written </w:t>
      </w:r>
      <w:r w:rsidR="008945BE" w:rsidRPr="00CD1DFF">
        <w:rPr>
          <w:lang w:val="en-US"/>
        </w:rPr>
        <w:t>Constitutions</w:t>
      </w:r>
      <w:r w:rsidR="00233AE3" w:rsidRPr="00CD1DFF">
        <w:rPr>
          <w:lang w:val="en-US"/>
        </w:rPr>
        <w:t xml:space="preserve"> like the UK</w:t>
      </w:r>
      <w:r w:rsidR="008945BE" w:rsidRPr="00CD1DFF">
        <w:rPr>
          <w:lang w:val="en-US"/>
        </w:rPr>
        <w:t xml:space="preserve"> and New Zealand</w:t>
      </w:r>
      <w:r w:rsidR="00233AE3" w:rsidRPr="00CD1DFF">
        <w:rPr>
          <w:lang w:val="en-US"/>
        </w:rPr>
        <w:t xml:space="preserve"> an</w:t>
      </w:r>
      <w:r w:rsidR="008945BE" w:rsidRPr="00CD1DFF">
        <w:rPr>
          <w:lang w:val="en-US"/>
        </w:rPr>
        <w:t>d</w:t>
      </w:r>
      <w:r w:rsidR="00233AE3" w:rsidRPr="00CD1DFF">
        <w:rPr>
          <w:lang w:val="en-US"/>
        </w:rPr>
        <w:t xml:space="preserve"> </w:t>
      </w:r>
      <w:r w:rsidR="008945BE" w:rsidRPr="00CD1DFF">
        <w:rPr>
          <w:lang w:val="en-US"/>
        </w:rPr>
        <w:t>which</w:t>
      </w:r>
      <w:r w:rsidR="00233AE3" w:rsidRPr="00CD1DFF">
        <w:rPr>
          <w:lang w:val="en-US"/>
        </w:rPr>
        <w:t xml:space="preserve"> ha</w:t>
      </w:r>
      <w:r w:rsidR="00A45510">
        <w:rPr>
          <w:lang w:val="en-US"/>
        </w:rPr>
        <w:t>ve</w:t>
      </w:r>
      <w:r w:rsidR="00233AE3" w:rsidRPr="00CD1DFF">
        <w:rPr>
          <w:lang w:val="en-US"/>
        </w:rPr>
        <w:t xml:space="preserve"> </w:t>
      </w:r>
      <w:r w:rsidR="008945BE" w:rsidRPr="00CD1DFF">
        <w:rPr>
          <w:lang w:val="en-US"/>
        </w:rPr>
        <w:t>through</w:t>
      </w:r>
      <w:r w:rsidR="00233AE3" w:rsidRPr="00CD1DFF">
        <w:rPr>
          <w:lang w:val="en-US"/>
        </w:rPr>
        <w:t xml:space="preserve"> </w:t>
      </w:r>
      <w:r w:rsidR="00A45510">
        <w:rPr>
          <w:lang w:val="en-US"/>
        </w:rPr>
        <w:t>their</w:t>
      </w:r>
      <w:r w:rsidR="00233AE3" w:rsidRPr="00CD1DFF">
        <w:rPr>
          <w:lang w:val="en-US"/>
        </w:rPr>
        <w:t xml:space="preserve"> </w:t>
      </w:r>
      <w:r w:rsidR="008945BE" w:rsidRPr="00CD1DFF">
        <w:rPr>
          <w:lang w:val="en-US"/>
        </w:rPr>
        <w:t>Civil Procedure Rules regulated the exercise of these powers within strict limits</w:t>
      </w:r>
      <w:r w:rsidR="008945BE" w:rsidRPr="00CD1DFF">
        <w:rPr>
          <w:rStyle w:val="FootnoteReference"/>
          <w:lang w:val="en-US"/>
        </w:rPr>
        <w:footnoteReference w:id="18"/>
      </w:r>
      <w:r w:rsidR="008945BE" w:rsidRPr="00CD1DFF">
        <w:rPr>
          <w:lang w:val="en-US"/>
        </w:rPr>
        <w:t xml:space="preserve">. </w:t>
      </w:r>
      <w:r w:rsidR="00AA2611">
        <w:rPr>
          <w:lang w:val="en-US"/>
        </w:rPr>
        <w:t>Such jurisdiction or powers as describe</w:t>
      </w:r>
      <w:r w:rsidR="00A45510">
        <w:rPr>
          <w:lang w:val="en-US"/>
        </w:rPr>
        <w:t>d</w:t>
      </w:r>
      <w:r w:rsidR="00AA2611">
        <w:rPr>
          <w:lang w:val="en-US"/>
        </w:rPr>
        <w:t xml:space="preserve"> by Jacob </w:t>
      </w:r>
      <w:r w:rsidR="00A45510">
        <w:rPr>
          <w:lang w:val="en-US"/>
        </w:rPr>
        <w:t>do not apply</w:t>
      </w:r>
      <w:r w:rsidR="00AA2611">
        <w:rPr>
          <w:lang w:val="en-US"/>
        </w:rPr>
        <w:t xml:space="preserve"> to c</w:t>
      </w:r>
      <w:r w:rsidR="008945BE" w:rsidRPr="00CD1DFF">
        <w:rPr>
          <w:lang w:val="en-US"/>
        </w:rPr>
        <w:t xml:space="preserve">ountries like Seychelles with a written Constitution and attendant laws in which are spelt out the jurisdiction and powers of the court. </w:t>
      </w:r>
    </w:p>
    <w:p w14:paraId="42AB5561" w14:textId="44158A3A" w:rsidR="00DF6C12" w:rsidRPr="00CD1DFF" w:rsidRDefault="00BD0F02" w:rsidP="00451786">
      <w:pPr>
        <w:pStyle w:val="JudgmentText"/>
        <w:rPr>
          <w:lang w:val="en-US"/>
        </w:rPr>
      </w:pPr>
      <w:r w:rsidRPr="00CD1DFF">
        <w:rPr>
          <w:lang w:val="en-US"/>
        </w:rPr>
        <w:t>As has been pointed out, inherent</w:t>
      </w:r>
      <w:r w:rsidR="008D7137" w:rsidRPr="00CD1DFF">
        <w:rPr>
          <w:lang w:val="en-US"/>
        </w:rPr>
        <w:t xml:space="preserve"> jurisdiction implies some residual powers that the courts may have to regulate their own process in certain circumstances.</w:t>
      </w:r>
      <w:r w:rsidR="00852345" w:rsidRPr="00CD1DFF">
        <w:rPr>
          <w:lang w:val="en-US"/>
        </w:rPr>
        <w:t xml:space="preserve"> Jacob points out that superior courts possess inherent jurisdiction “to render assistance to inferior courts to enable them to administer justice fully and effectively”</w:t>
      </w:r>
      <w:r w:rsidR="00852345" w:rsidRPr="00CD1DFF">
        <w:rPr>
          <w:rStyle w:val="FootnoteReference"/>
          <w:lang w:val="en-US"/>
        </w:rPr>
        <w:footnoteReference w:id="19"/>
      </w:r>
      <w:r w:rsidR="00852345" w:rsidRPr="00CD1DFF">
        <w:rPr>
          <w:lang w:val="en-US"/>
        </w:rPr>
        <w:t xml:space="preserve"> In this regard</w:t>
      </w:r>
      <w:r w:rsidR="008D7137" w:rsidRPr="00CD1DFF">
        <w:rPr>
          <w:lang w:val="en-US"/>
        </w:rPr>
        <w:t xml:space="preserve">, superior courts have </w:t>
      </w:r>
      <w:r w:rsidR="00852345" w:rsidRPr="00CD1DFF">
        <w:rPr>
          <w:lang w:val="en-US"/>
        </w:rPr>
        <w:t xml:space="preserve">such </w:t>
      </w:r>
      <w:r w:rsidR="008D7137" w:rsidRPr="00CD1DFF">
        <w:rPr>
          <w:lang w:val="en-US"/>
        </w:rPr>
        <w:t>jurisdiction</w:t>
      </w:r>
      <w:r w:rsidR="00852345" w:rsidRPr="00CD1DFF">
        <w:rPr>
          <w:lang w:val="en-US"/>
        </w:rPr>
        <w:t xml:space="preserve"> or incidental powers to correct errors and ensure </w:t>
      </w:r>
      <w:r w:rsidR="00A45510">
        <w:rPr>
          <w:lang w:val="en-US"/>
        </w:rPr>
        <w:t xml:space="preserve">the </w:t>
      </w:r>
      <w:r w:rsidR="00852345" w:rsidRPr="00CD1DFF">
        <w:rPr>
          <w:lang w:val="en-US"/>
        </w:rPr>
        <w:t>efficacy of judgments.</w:t>
      </w:r>
      <w:r w:rsidR="008D7137" w:rsidRPr="00CD1DFF">
        <w:rPr>
          <w:lang w:val="en-US"/>
        </w:rPr>
        <w:t xml:space="preserve"> </w:t>
      </w:r>
      <w:r w:rsidR="003B79A4" w:rsidRPr="00CD1DFF">
        <w:rPr>
          <w:lang w:val="en-US"/>
        </w:rPr>
        <w:t>But as</w:t>
      </w:r>
      <w:r w:rsidR="00444515" w:rsidRPr="00CD1DFF">
        <w:rPr>
          <w:lang w:val="en-US"/>
        </w:rPr>
        <w:t xml:space="preserve"> was pointed out by Dingake JA in </w:t>
      </w:r>
      <w:r w:rsidR="00852345" w:rsidRPr="00CD1DFF">
        <w:rPr>
          <w:lang w:val="en-US"/>
        </w:rPr>
        <w:t xml:space="preserve">the majority decision of </w:t>
      </w:r>
      <w:r w:rsidR="00444515" w:rsidRPr="00CD1DFF">
        <w:rPr>
          <w:i/>
          <w:lang w:val="en-US"/>
        </w:rPr>
        <w:t>Vijay</w:t>
      </w:r>
      <w:r w:rsidR="00233AE3" w:rsidRPr="00CD1DFF">
        <w:rPr>
          <w:i/>
          <w:lang w:val="en-US"/>
        </w:rPr>
        <w:t xml:space="preserve"> 2022</w:t>
      </w:r>
      <w:r w:rsidR="00444515" w:rsidRPr="00CD1DFF">
        <w:rPr>
          <w:rStyle w:val="FootnoteReference"/>
          <w:i/>
          <w:lang w:val="en-US"/>
        </w:rPr>
        <w:footnoteReference w:id="20"/>
      </w:r>
      <w:r w:rsidR="00444515" w:rsidRPr="00CD1DFF">
        <w:rPr>
          <w:lang w:val="en-US"/>
        </w:rPr>
        <w:t xml:space="preserve"> the </w:t>
      </w:r>
      <w:r w:rsidR="00D63708" w:rsidRPr="00CD1DFF">
        <w:rPr>
          <w:lang w:val="en-US"/>
        </w:rPr>
        <w:t>concept</w:t>
      </w:r>
      <w:r w:rsidR="00444515" w:rsidRPr="00CD1DFF">
        <w:rPr>
          <w:lang w:val="en-US"/>
        </w:rPr>
        <w:t xml:space="preserve"> of inherent jur</w:t>
      </w:r>
      <w:r w:rsidR="00D63708" w:rsidRPr="00CD1DFF">
        <w:rPr>
          <w:lang w:val="en-US"/>
        </w:rPr>
        <w:t>isdiction</w:t>
      </w:r>
      <w:r w:rsidR="00AA2611">
        <w:rPr>
          <w:lang w:val="en-US"/>
        </w:rPr>
        <w:t>:</w:t>
      </w:r>
      <w:r w:rsidR="00D63708" w:rsidRPr="00CD1DFF">
        <w:rPr>
          <w:lang w:val="en-US"/>
        </w:rPr>
        <w:t xml:space="preserve"> </w:t>
      </w:r>
    </w:p>
    <w:p w14:paraId="6AF317E6" w14:textId="261C03E7" w:rsidR="00444515" w:rsidRPr="00CD1DFF" w:rsidRDefault="00444515" w:rsidP="00451786">
      <w:pPr>
        <w:pStyle w:val="NumberedQuotationindent1"/>
        <w:numPr>
          <w:ilvl w:val="0"/>
          <w:numId w:val="0"/>
        </w:numPr>
        <w:ind w:left="1080"/>
        <w:rPr>
          <w:lang w:val="en-US"/>
        </w:rPr>
      </w:pPr>
      <w:r w:rsidRPr="00CD1DFF">
        <w:rPr>
          <w:lang w:val="en-US"/>
        </w:rPr>
        <w:t>“cannot be an elastic band that may be stretched in whatever direction the court wishes to stretch it because the court cannot stand the instruction by the constitution that it has no power to do certain things. In every situation where the court is inclined to invoke its inherent jurisdiction it must do it in a manner that accords with the requirements of the constitution and as far as possible with the procedure ordinarily followed by this Court in similar cases. Under no circumstances should the power be used to ignore or circumvent legislation that confers jurisdiction on the court.</w:t>
      </w:r>
      <w:r w:rsidR="00D63708" w:rsidRPr="00CD1DFF">
        <w:rPr>
          <w:lang w:val="en-US"/>
        </w:rPr>
        <w:t>”</w:t>
      </w:r>
      <w:r w:rsidR="00D63708" w:rsidRPr="00CD1DFF">
        <w:rPr>
          <w:rStyle w:val="FootnoteReference"/>
          <w:lang w:val="en-US"/>
        </w:rPr>
        <w:footnoteReference w:id="21"/>
      </w:r>
    </w:p>
    <w:p w14:paraId="1BCE6DDE" w14:textId="77777777" w:rsidR="00D63708" w:rsidRPr="00CD1DFF" w:rsidRDefault="00D63708" w:rsidP="00444515">
      <w:pPr>
        <w:pStyle w:val="NumberedQuotationindent1"/>
        <w:numPr>
          <w:ilvl w:val="0"/>
          <w:numId w:val="0"/>
        </w:numPr>
        <w:ind w:left="720"/>
        <w:rPr>
          <w:lang w:val="en-US"/>
        </w:rPr>
      </w:pPr>
    </w:p>
    <w:p w14:paraId="0E2FD9F3" w14:textId="2D3BD4E0" w:rsidR="00444515" w:rsidRPr="00CD1DFF" w:rsidRDefault="00D63708" w:rsidP="00451786">
      <w:pPr>
        <w:pStyle w:val="JudgmentText"/>
        <w:rPr>
          <w:lang w:val="en-US"/>
        </w:rPr>
      </w:pPr>
      <w:r w:rsidRPr="00CD1DFF">
        <w:rPr>
          <w:lang w:val="en-US"/>
        </w:rPr>
        <w:t>More importantly</w:t>
      </w:r>
      <w:r w:rsidR="00475E6E" w:rsidRPr="00CD1DFF">
        <w:rPr>
          <w:lang w:val="en-US"/>
        </w:rPr>
        <w:t>,</w:t>
      </w:r>
      <w:r w:rsidRPr="00CD1DFF">
        <w:rPr>
          <w:lang w:val="en-US"/>
        </w:rPr>
        <w:t xml:space="preserve"> it is vitally important to distinguish between </w:t>
      </w:r>
      <w:r w:rsidR="00475E6E" w:rsidRPr="00CD1DFF">
        <w:rPr>
          <w:lang w:val="en-US"/>
        </w:rPr>
        <w:t xml:space="preserve">the </w:t>
      </w:r>
      <w:r w:rsidRPr="00CD1DFF">
        <w:rPr>
          <w:lang w:val="en-US"/>
        </w:rPr>
        <w:t xml:space="preserve">powers and </w:t>
      </w:r>
      <w:r w:rsidR="003B79A4" w:rsidRPr="00CD1DFF">
        <w:rPr>
          <w:lang w:val="en-US"/>
        </w:rPr>
        <w:t>jurisdictions</w:t>
      </w:r>
      <w:r w:rsidRPr="00CD1DFF">
        <w:rPr>
          <w:lang w:val="en-US"/>
        </w:rPr>
        <w:t xml:space="preserve"> of superior courts from appellate courts in terms of limits to their jurisdiction.</w:t>
      </w:r>
      <w:r w:rsidR="004A2A89" w:rsidRPr="00CD1DFF">
        <w:rPr>
          <w:lang w:val="en-US"/>
        </w:rPr>
        <w:t xml:space="preserve"> As Goh Yihan explains</w:t>
      </w:r>
      <w:r w:rsidRPr="00CD1DFF">
        <w:rPr>
          <w:lang w:val="en-US"/>
        </w:rPr>
        <w:t xml:space="preserve"> </w:t>
      </w:r>
      <w:r w:rsidR="004A2A89" w:rsidRPr="00CD1DFF">
        <w:rPr>
          <w:lang w:val="en-US"/>
        </w:rPr>
        <w:t>in relation to the courts of Singapore:</w:t>
      </w:r>
    </w:p>
    <w:p w14:paraId="7D26D2F4" w14:textId="6EFA05E8" w:rsidR="004A2A89" w:rsidRPr="00CD1DFF" w:rsidRDefault="004A2A89" w:rsidP="00451786">
      <w:pPr>
        <w:pStyle w:val="NumberedQuotationindent1"/>
        <w:numPr>
          <w:ilvl w:val="0"/>
          <w:numId w:val="0"/>
        </w:numPr>
        <w:ind w:left="1080"/>
        <w:rPr>
          <w:lang w:val="en-US"/>
        </w:rPr>
      </w:pPr>
      <w:r w:rsidRPr="00CD1DFF">
        <w:rPr>
          <w:lang w:val="en-US"/>
        </w:rPr>
        <w:t xml:space="preserve">“[S]uperior courts – strictly defined as those without a statutory foundation – possess an inherent jurisdiction, giving them a particular authority to hear and decide matters. </w:t>
      </w:r>
      <w:r w:rsidRPr="00CD1DFF">
        <w:rPr>
          <w:lang w:val="en-US"/>
        </w:rPr>
        <w:lastRenderedPageBreak/>
        <w:t>Some courts are deemed by statute as superior courts, but this is only an indicator of their place on the judicial hierarchy: it does not grant them an inherent jurisdiction, which depends on a non-statutory origin.”</w:t>
      </w:r>
      <w:r w:rsidRPr="00CD1DFF">
        <w:rPr>
          <w:rStyle w:val="FootnoteReference"/>
          <w:lang w:val="en-US"/>
        </w:rPr>
        <w:footnoteReference w:id="22"/>
      </w:r>
    </w:p>
    <w:p w14:paraId="384E2D31" w14:textId="5DE20505" w:rsidR="004A2A89" w:rsidRPr="00CD1DFF" w:rsidRDefault="004A2A89" w:rsidP="004A2A89">
      <w:pPr>
        <w:pStyle w:val="NumberedQuotationindent1"/>
        <w:numPr>
          <w:ilvl w:val="0"/>
          <w:numId w:val="0"/>
        </w:numPr>
        <w:ind w:left="720"/>
        <w:rPr>
          <w:lang w:val="en-US"/>
        </w:rPr>
      </w:pPr>
    </w:p>
    <w:p w14:paraId="39F338C7" w14:textId="5DED5A34" w:rsidR="004A2A89" w:rsidRPr="00CD1DFF" w:rsidRDefault="004A2A89" w:rsidP="00451786">
      <w:pPr>
        <w:pStyle w:val="JudgmentText"/>
        <w:rPr>
          <w:lang w:val="en-US"/>
        </w:rPr>
      </w:pPr>
      <w:r w:rsidRPr="00CD1DFF">
        <w:rPr>
          <w:lang w:val="en-US"/>
        </w:rPr>
        <w:t>After a comparison of court</w:t>
      </w:r>
      <w:r w:rsidR="00475E6E" w:rsidRPr="00CD1DFF">
        <w:rPr>
          <w:lang w:val="en-US"/>
        </w:rPr>
        <w:t>s</w:t>
      </w:r>
      <w:r w:rsidRPr="00CD1DFF">
        <w:rPr>
          <w:lang w:val="en-US"/>
        </w:rPr>
        <w:t xml:space="preserve">’ approaches to inherent powers and jurisdictions in </w:t>
      </w:r>
      <w:r w:rsidR="00A45510">
        <w:rPr>
          <w:lang w:val="en-US"/>
        </w:rPr>
        <w:t>several</w:t>
      </w:r>
      <w:r w:rsidRPr="00CD1DFF">
        <w:rPr>
          <w:lang w:val="en-US"/>
        </w:rPr>
        <w:t xml:space="preserve"> comm</w:t>
      </w:r>
      <w:r w:rsidR="000D6F0E" w:rsidRPr="00CD1DFF">
        <w:rPr>
          <w:lang w:val="en-US"/>
        </w:rPr>
        <w:t>o</w:t>
      </w:r>
      <w:r w:rsidRPr="00CD1DFF">
        <w:rPr>
          <w:lang w:val="en-US"/>
        </w:rPr>
        <w:t xml:space="preserve">n </w:t>
      </w:r>
      <w:r w:rsidR="000D6F0E" w:rsidRPr="00CD1DFF">
        <w:rPr>
          <w:lang w:val="en-US"/>
        </w:rPr>
        <w:t>l</w:t>
      </w:r>
      <w:r w:rsidRPr="00CD1DFF">
        <w:rPr>
          <w:lang w:val="en-US"/>
        </w:rPr>
        <w:t xml:space="preserve">aw </w:t>
      </w:r>
      <w:r w:rsidR="000D6F0E" w:rsidRPr="00CD1DFF">
        <w:rPr>
          <w:lang w:val="en-US"/>
        </w:rPr>
        <w:t>countries</w:t>
      </w:r>
      <w:r w:rsidRPr="00CD1DFF">
        <w:rPr>
          <w:lang w:val="en-US"/>
        </w:rPr>
        <w:t xml:space="preserve">, Goh concludes: </w:t>
      </w:r>
    </w:p>
    <w:p w14:paraId="70B362AB" w14:textId="418BC3EC" w:rsidR="000D6F0E" w:rsidRPr="00CD1DFF" w:rsidRDefault="000D6F0E" w:rsidP="00451786">
      <w:pPr>
        <w:pStyle w:val="NumberedQuotationindent1"/>
        <w:numPr>
          <w:ilvl w:val="0"/>
          <w:numId w:val="0"/>
        </w:numPr>
        <w:ind w:left="1080"/>
      </w:pPr>
      <w:r w:rsidRPr="00CD1DFF">
        <w:t>“Once the exercise of the inherent jurisdiction by various common law systems is examined, however, common denominators arise that provide it with definable substance. That substance takes the form of a set of three principles, namely that the inherent jurisdiction: (a) is exercised where necessary; (b) has the aim of avoiding injustice; and (c) exists in the absence of explicit statutory regulation, but is not easily wrested away from the courts by legislative action. The principles are an acknowledgement, among other things, that the inherent jurisdiction is far from the “joker in a pack”: there are constraints on its exercise…</w:t>
      </w:r>
      <w:r w:rsidR="0022043F" w:rsidRPr="00CD1DFF">
        <w:t>.</w:t>
      </w:r>
      <w:r w:rsidRPr="00CD1DFF">
        <w:t>”</w:t>
      </w:r>
    </w:p>
    <w:p w14:paraId="041B32FA" w14:textId="77777777" w:rsidR="000D6F0E" w:rsidRPr="00CD1DFF" w:rsidRDefault="000D6F0E" w:rsidP="000D6F0E">
      <w:pPr>
        <w:pStyle w:val="NumberedQuotationindent1"/>
        <w:numPr>
          <w:ilvl w:val="0"/>
          <w:numId w:val="0"/>
        </w:numPr>
        <w:ind w:left="900"/>
        <w:rPr>
          <w:lang w:val="en-US"/>
        </w:rPr>
      </w:pPr>
    </w:p>
    <w:p w14:paraId="7E39A091" w14:textId="536692D5" w:rsidR="000D6F0E" w:rsidRPr="00CD1DFF" w:rsidRDefault="000D6F0E" w:rsidP="00ED7A86">
      <w:pPr>
        <w:pStyle w:val="JudgmentText"/>
        <w:rPr>
          <w:lang w:val="en-US"/>
        </w:rPr>
      </w:pPr>
      <w:r w:rsidRPr="00CD1DFF">
        <w:rPr>
          <w:lang w:val="en-US"/>
        </w:rPr>
        <w:t>With this backdrop</w:t>
      </w:r>
      <w:r w:rsidR="00475E6E" w:rsidRPr="00CD1DFF">
        <w:rPr>
          <w:lang w:val="en-US"/>
        </w:rPr>
        <w:t>,</w:t>
      </w:r>
      <w:r w:rsidRPr="00CD1DFF">
        <w:rPr>
          <w:lang w:val="en-US"/>
        </w:rPr>
        <w:t xml:space="preserve"> it is clear that Dingake JA correctly found that both </w:t>
      </w:r>
      <w:r w:rsidRPr="00CD1DFF">
        <w:rPr>
          <w:i/>
          <w:lang w:val="en-US"/>
        </w:rPr>
        <w:t>Karunakaran v Attorney General</w:t>
      </w:r>
      <w:r w:rsidR="00FA3EDD" w:rsidRPr="00CD1DFF">
        <w:rPr>
          <w:rStyle w:val="FootnoteReference"/>
          <w:i/>
          <w:lang w:val="en-US"/>
        </w:rPr>
        <w:footnoteReference w:id="23"/>
      </w:r>
      <w:r w:rsidRPr="00CD1DFF">
        <w:rPr>
          <w:i/>
          <w:lang w:val="en-US"/>
        </w:rPr>
        <w:t xml:space="preserve"> </w:t>
      </w:r>
      <w:r w:rsidRPr="00CD1DFF">
        <w:rPr>
          <w:lang w:val="en-US"/>
        </w:rPr>
        <w:t xml:space="preserve"> and </w:t>
      </w:r>
      <w:r w:rsidRPr="00CD1DFF">
        <w:rPr>
          <w:i/>
          <w:lang w:val="en-US"/>
        </w:rPr>
        <w:t>Attorney General v Mazorchi and Another</w:t>
      </w:r>
      <w:r w:rsidRPr="00CD1DFF">
        <w:rPr>
          <w:lang w:val="en-US"/>
        </w:rPr>
        <w:t xml:space="preserve"> </w:t>
      </w:r>
      <w:r w:rsidR="00FA3EDD" w:rsidRPr="00CD1DFF">
        <w:rPr>
          <w:rStyle w:val="FootnoteReference"/>
          <w:lang w:val="en-US"/>
        </w:rPr>
        <w:footnoteReference w:id="24"/>
      </w:r>
      <w:r w:rsidRPr="00CD1DFF">
        <w:rPr>
          <w:lang w:val="en-US"/>
        </w:rPr>
        <w:t xml:space="preserve"> were wrongly decided.  Both cases</w:t>
      </w:r>
      <w:r w:rsidR="003B79A4" w:rsidRPr="00CD1DFF">
        <w:rPr>
          <w:lang w:val="en-US"/>
        </w:rPr>
        <w:t>,</w:t>
      </w:r>
      <w:r w:rsidRPr="00CD1DFF">
        <w:rPr>
          <w:lang w:val="en-US"/>
        </w:rPr>
        <w:t xml:space="preserve"> with the former relying on the latter</w:t>
      </w:r>
      <w:r w:rsidR="003B79A4" w:rsidRPr="00CD1DFF">
        <w:rPr>
          <w:lang w:val="en-US"/>
        </w:rPr>
        <w:t>,</w:t>
      </w:r>
      <w:r w:rsidRPr="00CD1DFF">
        <w:rPr>
          <w:lang w:val="en-US"/>
        </w:rPr>
        <w:t xml:space="preserve"> cited Halsbury's Laws of England, Vol.26, 4th Edition, for the proposi</w:t>
      </w:r>
      <w:r w:rsidR="0091590C" w:rsidRPr="00CD1DFF">
        <w:rPr>
          <w:lang w:val="en-US"/>
        </w:rPr>
        <w:t>tion</w:t>
      </w:r>
      <w:r w:rsidRPr="00CD1DFF">
        <w:rPr>
          <w:lang w:val="en-US"/>
        </w:rPr>
        <w:t xml:space="preserve"> that</w:t>
      </w:r>
    </w:p>
    <w:p w14:paraId="58350A1E" w14:textId="1D58B165" w:rsidR="000D6F0E" w:rsidRPr="00CD1DFF" w:rsidRDefault="000D6F0E" w:rsidP="00451786">
      <w:pPr>
        <w:pStyle w:val="NumberedQuotationindent1"/>
        <w:numPr>
          <w:ilvl w:val="0"/>
          <w:numId w:val="0"/>
        </w:numPr>
        <w:ind w:left="1080"/>
        <w:rPr>
          <w:lang w:val="en-US"/>
        </w:rPr>
      </w:pPr>
      <w:r w:rsidRPr="00CD1DFF">
        <w:rPr>
          <w:lang w:val="en-US"/>
        </w:rPr>
        <w:t xml:space="preserve">“where there has been some procedural irregularity in the proceedings leading up to the judgment or order which is so serious that the judgment or order ought to be treated as a nullity, the court will set it aside.” </w:t>
      </w:r>
    </w:p>
    <w:p w14:paraId="63335146" w14:textId="77777777" w:rsidR="000D6F0E" w:rsidRPr="00CD1DFF" w:rsidRDefault="000D6F0E" w:rsidP="000D6F0E">
      <w:pPr>
        <w:pStyle w:val="NumberedQuotationindent1"/>
        <w:numPr>
          <w:ilvl w:val="0"/>
          <w:numId w:val="0"/>
        </w:numPr>
        <w:ind w:left="900"/>
        <w:rPr>
          <w:lang w:val="en-US"/>
        </w:rPr>
      </w:pPr>
    </w:p>
    <w:p w14:paraId="79375B49" w14:textId="7ED428BB" w:rsidR="000D6F0E" w:rsidRPr="00CD1DFF" w:rsidRDefault="003B79A4" w:rsidP="00ED7A86">
      <w:pPr>
        <w:pStyle w:val="JudgmentText"/>
        <w:rPr>
          <w:lang w:val="en-US"/>
        </w:rPr>
      </w:pPr>
      <w:r w:rsidRPr="00CD1DFF">
        <w:rPr>
          <w:lang w:val="en-US"/>
        </w:rPr>
        <w:t>Both cases failed</w:t>
      </w:r>
      <w:r w:rsidR="000D6F0E" w:rsidRPr="00CD1DFF">
        <w:rPr>
          <w:lang w:val="en-US"/>
        </w:rPr>
        <w:t xml:space="preserve"> to put the </w:t>
      </w:r>
      <w:r w:rsidR="00475E6E" w:rsidRPr="00CD1DFF">
        <w:rPr>
          <w:lang w:val="en-US"/>
        </w:rPr>
        <w:t xml:space="preserve">laws of England </w:t>
      </w:r>
      <w:r w:rsidR="000D6F0E" w:rsidRPr="00CD1DFF">
        <w:rPr>
          <w:lang w:val="en-US"/>
        </w:rPr>
        <w:t>in</w:t>
      </w:r>
      <w:r w:rsidR="0091590C" w:rsidRPr="00CD1DFF">
        <w:rPr>
          <w:lang w:val="en-US"/>
        </w:rPr>
        <w:t>to</w:t>
      </w:r>
      <w:r w:rsidR="000D6F0E" w:rsidRPr="00CD1DFF">
        <w:rPr>
          <w:lang w:val="en-US"/>
        </w:rPr>
        <w:t xml:space="preserve"> the Seychellois context</w:t>
      </w:r>
      <w:r w:rsidRPr="00CD1DFF">
        <w:rPr>
          <w:lang w:val="en-US"/>
        </w:rPr>
        <w:t xml:space="preserve">, an independent republic </w:t>
      </w:r>
      <w:r w:rsidR="000D6F0E" w:rsidRPr="00CD1DFF">
        <w:rPr>
          <w:lang w:val="en-US"/>
        </w:rPr>
        <w:t>with a written Constitution and statute providing and curtailing the Court</w:t>
      </w:r>
      <w:r w:rsidR="00475E6E" w:rsidRPr="00CD1DFF">
        <w:rPr>
          <w:lang w:val="en-US"/>
        </w:rPr>
        <w:t>'</w:t>
      </w:r>
      <w:r w:rsidR="000D6F0E" w:rsidRPr="00CD1DFF">
        <w:rPr>
          <w:lang w:val="en-US"/>
        </w:rPr>
        <w:t xml:space="preserve">s jurisdiction. </w:t>
      </w:r>
      <w:r w:rsidRPr="00CD1DFF">
        <w:rPr>
          <w:lang w:val="en-US"/>
        </w:rPr>
        <w:t>In so doing the</w:t>
      </w:r>
      <w:r w:rsidR="00B10A39" w:rsidRPr="00CD1DFF">
        <w:rPr>
          <w:lang w:val="en-US"/>
        </w:rPr>
        <w:t xml:space="preserve"> Courts in both </w:t>
      </w:r>
      <w:r w:rsidR="00B10A39" w:rsidRPr="00CD1DFF">
        <w:rPr>
          <w:i/>
          <w:lang w:val="en-US"/>
        </w:rPr>
        <w:t>Karunakaran</w:t>
      </w:r>
      <w:r w:rsidR="00FA3EDD" w:rsidRPr="00CD1DFF">
        <w:rPr>
          <w:rStyle w:val="FootnoteReference"/>
          <w:i/>
          <w:lang w:val="en-US"/>
        </w:rPr>
        <w:footnoteReference w:id="25"/>
      </w:r>
      <w:r w:rsidR="00B10A39" w:rsidRPr="00CD1DFF">
        <w:rPr>
          <w:lang w:val="en-US"/>
        </w:rPr>
        <w:t xml:space="preserve"> and </w:t>
      </w:r>
      <w:r w:rsidR="00B10A39" w:rsidRPr="00CD1DFF">
        <w:rPr>
          <w:i/>
          <w:lang w:val="en-US"/>
        </w:rPr>
        <w:t>Mazorchi</w:t>
      </w:r>
      <w:r w:rsidR="00FA3EDD" w:rsidRPr="00CD1DFF">
        <w:rPr>
          <w:rStyle w:val="FootnoteReference"/>
          <w:i/>
          <w:lang w:val="en-US"/>
        </w:rPr>
        <w:footnoteReference w:id="26"/>
      </w:r>
      <w:r w:rsidR="00B10A39" w:rsidRPr="00CD1DFF">
        <w:rPr>
          <w:lang w:val="en-US"/>
        </w:rPr>
        <w:t xml:space="preserve"> ignored the Constitution of Seychelles and instead borrowed from the concept of inherent </w:t>
      </w:r>
      <w:r w:rsidRPr="00CD1DFF">
        <w:rPr>
          <w:lang w:val="en-US"/>
        </w:rPr>
        <w:t>jurisdiction</w:t>
      </w:r>
      <w:r w:rsidR="00DB3A43" w:rsidRPr="00CD1DFF">
        <w:rPr>
          <w:lang w:val="en-US"/>
        </w:rPr>
        <w:t xml:space="preserve"> of the superior courts of the UK</w:t>
      </w:r>
      <w:r w:rsidR="00B10A39" w:rsidRPr="00CD1DFF">
        <w:rPr>
          <w:lang w:val="en-US"/>
        </w:rPr>
        <w:t xml:space="preserve">. </w:t>
      </w:r>
      <w:r w:rsidR="00AA2611">
        <w:rPr>
          <w:lang w:val="en-US"/>
        </w:rPr>
        <w:t>As</w:t>
      </w:r>
      <w:r w:rsidR="0091590C" w:rsidRPr="00CD1DFF">
        <w:rPr>
          <w:lang w:val="en-US"/>
        </w:rPr>
        <w:t xml:space="preserve"> stated by Dingake JA in </w:t>
      </w:r>
      <w:r w:rsidR="0091590C" w:rsidRPr="00CD1DFF">
        <w:rPr>
          <w:i/>
          <w:lang w:val="en-US"/>
        </w:rPr>
        <w:t>Vijay,</w:t>
      </w:r>
      <w:r w:rsidR="0091590C" w:rsidRPr="00CD1DFF">
        <w:rPr>
          <w:rStyle w:val="FootnoteReference"/>
          <w:i/>
          <w:lang w:val="en-US"/>
        </w:rPr>
        <w:footnoteReference w:id="27"/>
      </w:r>
      <w:r w:rsidR="0091590C" w:rsidRPr="00CD1DFF">
        <w:rPr>
          <w:i/>
          <w:lang w:val="en-US"/>
        </w:rPr>
        <w:t xml:space="preserve"> </w:t>
      </w:r>
      <w:r w:rsidR="0091590C" w:rsidRPr="00CD1DFF">
        <w:rPr>
          <w:lang w:val="en-US"/>
        </w:rPr>
        <w:t>t</w:t>
      </w:r>
      <w:r w:rsidR="000D6F0E" w:rsidRPr="00CD1DFF">
        <w:rPr>
          <w:lang w:val="en-US"/>
        </w:rPr>
        <w:t xml:space="preserve">he </w:t>
      </w:r>
      <w:r w:rsidR="00641748">
        <w:rPr>
          <w:lang w:val="en-US"/>
        </w:rPr>
        <w:t>c</w:t>
      </w:r>
      <w:r w:rsidR="000D6F0E" w:rsidRPr="00CD1DFF">
        <w:rPr>
          <w:lang w:val="en-US"/>
        </w:rPr>
        <w:t>ourts of Seychelles</w:t>
      </w:r>
      <w:r w:rsidRPr="00CD1DFF">
        <w:rPr>
          <w:lang w:val="en-US"/>
        </w:rPr>
        <w:t>’</w:t>
      </w:r>
      <w:r w:rsidR="000D6F0E" w:rsidRPr="00CD1DFF">
        <w:rPr>
          <w:lang w:val="en-US"/>
        </w:rPr>
        <w:t xml:space="preserve"> inherent reservoir of power to regulate its procedures in the interests of the </w:t>
      </w:r>
      <w:r w:rsidR="000D6F0E" w:rsidRPr="00CD1DFF">
        <w:rPr>
          <w:lang w:val="en-US"/>
        </w:rPr>
        <w:lastRenderedPageBreak/>
        <w:t>proper administration of justice, does not extend to the assumption of jurisdiction not conferred upon it by statute</w:t>
      </w:r>
      <w:r w:rsidR="0091590C" w:rsidRPr="00CD1DFF">
        <w:rPr>
          <w:lang w:val="en-US"/>
        </w:rPr>
        <w:t>.</w:t>
      </w:r>
    </w:p>
    <w:p w14:paraId="7C7C9077" w14:textId="3ADC811F" w:rsidR="0091590C" w:rsidRPr="00CD1DFF" w:rsidRDefault="00852345" w:rsidP="00ED7A86">
      <w:pPr>
        <w:pStyle w:val="JudgmentText"/>
        <w:rPr>
          <w:lang w:val="en-US"/>
        </w:rPr>
      </w:pPr>
      <w:r w:rsidRPr="00CD1DFF">
        <w:rPr>
          <w:lang w:val="en-US"/>
        </w:rPr>
        <w:t xml:space="preserve">In a related context, </w:t>
      </w:r>
      <w:r w:rsidR="0091590C" w:rsidRPr="00CD1DFF">
        <w:rPr>
          <w:i/>
          <w:lang w:val="en-US"/>
        </w:rPr>
        <w:t xml:space="preserve">R </w:t>
      </w:r>
      <w:r w:rsidR="00AE04BB" w:rsidRPr="00CD1DFF">
        <w:rPr>
          <w:i/>
          <w:lang w:val="en-US"/>
        </w:rPr>
        <w:t>v</w:t>
      </w:r>
      <w:r w:rsidR="0091590C" w:rsidRPr="00CD1DFF">
        <w:rPr>
          <w:i/>
          <w:lang w:val="en-US"/>
        </w:rPr>
        <w:t xml:space="preserve"> Esparon and others</w:t>
      </w:r>
      <w:r w:rsidR="0091590C" w:rsidRPr="00CD1DFF">
        <w:rPr>
          <w:lang w:val="en-US"/>
        </w:rPr>
        <w:t xml:space="preserve"> </w:t>
      </w:r>
      <w:r w:rsidR="00B10A39" w:rsidRPr="00CD1DFF">
        <w:rPr>
          <w:rStyle w:val="FootnoteReference"/>
          <w:lang w:val="en-US"/>
        </w:rPr>
        <w:footnoteReference w:id="28"/>
      </w:r>
      <w:r w:rsidR="00B10A39" w:rsidRPr="00CD1DFF">
        <w:rPr>
          <w:lang w:val="en-US"/>
        </w:rPr>
        <w:t xml:space="preserve"> </w:t>
      </w:r>
      <w:r w:rsidR="0091590C" w:rsidRPr="00CD1DFF">
        <w:rPr>
          <w:lang w:val="en-US"/>
        </w:rPr>
        <w:t>is a useful judgment to draw from</w:t>
      </w:r>
      <w:r w:rsidR="003B79A4" w:rsidRPr="00CD1DFF">
        <w:rPr>
          <w:lang w:val="en-US"/>
        </w:rPr>
        <w:t xml:space="preserve"> to copper</w:t>
      </w:r>
      <w:r w:rsidR="00317126" w:rsidRPr="00CD1DFF">
        <w:rPr>
          <w:lang w:val="en-US"/>
        </w:rPr>
        <w:t>-</w:t>
      </w:r>
      <w:r w:rsidR="003B79A4" w:rsidRPr="00CD1DFF">
        <w:rPr>
          <w:lang w:val="en-US"/>
        </w:rPr>
        <w:t xml:space="preserve">fasten the </w:t>
      </w:r>
      <w:r w:rsidRPr="00CD1DFF">
        <w:rPr>
          <w:lang w:val="en-US"/>
        </w:rPr>
        <w:t>Constitutional and legislative intent of the</w:t>
      </w:r>
      <w:r w:rsidR="003B79A4" w:rsidRPr="00CD1DFF">
        <w:rPr>
          <w:lang w:val="en-US"/>
        </w:rPr>
        <w:t xml:space="preserve"> jurisdiction and powers of the Court of Appeal of this country.</w:t>
      </w:r>
      <w:r w:rsidR="0091590C" w:rsidRPr="00CD1DFF">
        <w:rPr>
          <w:lang w:val="en-US"/>
        </w:rPr>
        <w:t xml:space="preserve"> There, the Court of Appeal had to grapple</w:t>
      </w:r>
      <w:r w:rsidR="00B10A39" w:rsidRPr="00CD1DFF">
        <w:rPr>
          <w:lang w:val="en-US"/>
        </w:rPr>
        <w:t xml:space="preserve"> with</w:t>
      </w:r>
      <w:r w:rsidR="0091590C" w:rsidRPr="00CD1DFF">
        <w:rPr>
          <w:lang w:val="en-US"/>
        </w:rPr>
        <w:t xml:space="preserve"> the extent of its jurisdiction to determine whether </w:t>
      </w:r>
      <w:r w:rsidR="003B79A4" w:rsidRPr="00CD1DFF">
        <w:rPr>
          <w:lang w:val="en-US"/>
        </w:rPr>
        <w:t>it</w:t>
      </w:r>
      <w:r w:rsidR="0091590C" w:rsidRPr="00CD1DFF">
        <w:rPr>
          <w:lang w:val="en-US"/>
        </w:rPr>
        <w:t xml:space="preserve"> had the power to hear an appeal from a refusal of the Supreme Court to grant bail to a party who </w:t>
      </w:r>
      <w:r w:rsidR="00B10A39" w:rsidRPr="00CD1DFF">
        <w:rPr>
          <w:lang w:val="en-US"/>
        </w:rPr>
        <w:t>was</w:t>
      </w:r>
      <w:r w:rsidR="0091590C" w:rsidRPr="00CD1DFF">
        <w:rPr>
          <w:lang w:val="en-US"/>
        </w:rPr>
        <w:t xml:space="preserve"> appearing before that Court, in circumstances where section 342(6) of the Criminal Procedure Code appeared to restrict the jurisdiction of the Court of Appeal. </w:t>
      </w:r>
    </w:p>
    <w:p w14:paraId="51BF2A87" w14:textId="5AEABC1C" w:rsidR="0091590C" w:rsidRPr="00CD1DFF" w:rsidRDefault="0091590C" w:rsidP="00ED7A86">
      <w:pPr>
        <w:pStyle w:val="JudgmentText"/>
        <w:rPr>
          <w:lang w:val="en-US"/>
        </w:rPr>
      </w:pPr>
      <w:r w:rsidRPr="00CD1DFF">
        <w:rPr>
          <w:lang w:val="en-US"/>
        </w:rPr>
        <w:t xml:space="preserve">The majority decision </w:t>
      </w:r>
      <w:r w:rsidR="00B10A39" w:rsidRPr="00CD1DFF">
        <w:rPr>
          <w:lang w:val="en-US"/>
        </w:rPr>
        <w:t xml:space="preserve">(Domah and Twomey JJA) </w:t>
      </w:r>
      <w:r w:rsidRPr="00CD1DFF">
        <w:rPr>
          <w:lang w:val="en-US"/>
        </w:rPr>
        <w:t xml:space="preserve">determined that the Court of Appeal did have jurisdiction to determine appeals for refusals to grant bail by the Supreme Court. The court took the view that bail was an autonomous proceeding, and as such section 342(6) did not find application. Importantly, the court noted that there would result an unconstitutional void in criminal proceedings if it was not possible to appeal a refusal for bail. </w:t>
      </w:r>
    </w:p>
    <w:p w14:paraId="68B855AD" w14:textId="7AEC6396" w:rsidR="00B10A39" w:rsidRPr="00CD1DFF" w:rsidRDefault="0091590C" w:rsidP="00ED7A86">
      <w:pPr>
        <w:pStyle w:val="JudgmentText"/>
        <w:rPr>
          <w:lang w:val="en-US"/>
        </w:rPr>
      </w:pPr>
      <w:r w:rsidRPr="00CD1DFF">
        <w:rPr>
          <w:lang w:val="en-US"/>
        </w:rPr>
        <w:t xml:space="preserve">At first glance, it may appear that the Court of Appeal had exercised its inherent jurisdiction in clothing itself with jurisdiction </w:t>
      </w:r>
      <w:r w:rsidR="00AA2611">
        <w:rPr>
          <w:lang w:val="en-US"/>
        </w:rPr>
        <w:t xml:space="preserve">or power </w:t>
      </w:r>
      <w:r w:rsidRPr="00CD1DFF">
        <w:rPr>
          <w:lang w:val="en-US"/>
        </w:rPr>
        <w:t xml:space="preserve">to determine </w:t>
      </w:r>
      <w:r w:rsidR="003B79A4" w:rsidRPr="00CD1DFF">
        <w:rPr>
          <w:lang w:val="en-US"/>
        </w:rPr>
        <w:t xml:space="preserve">bail </w:t>
      </w:r>
      <w:r w:rsidRPr="00CD1DFF">
        <w:rPr>
          <w:lang w:val="en-US"/>
        </w:rPr>
        <w:t>appeal</w:t>
      </w:r>
      <w:r w:rsidR="003B79A4" w:rsidRPr="00CD1DFF">
        <w:rPr>
          <w:lang w:val="en-US"/>
        </w:rPr>
        <w:t>s</w:t>
      </w:r>
      <w:r w:rsidRPr="00CD1DFF">
        <w:rPr>
          <w:lang w:val="en-US"/>
        </w:rPr>
        <w:t xml:space="preserve"> in circumstances where the legislation appeared to restrict this. But, the C</w:t>
      </w:r>
      <w:r w:rsidR="00B10A39" w:rsidRPr="00CD1DFF">
        <w:rPr>
          <w:lang w:val="en-US"/>
        </w:rPr>
        <w:t xml:space="preserve">ourt of Appeal </w:t>
      </w:r>
      <w:r w:rsidRPr="00CD1DFF">
        <w:rPr>
          <w:lang w:val="en-US"/>
        </w:rPr>
        <w:t xml:space="preserve">was in fact invoking its original appellate jurisdiction contained in the Constitution – which is broad jurisdiction to hear appeals from the Supreme Court. This becomes clear if one has regard to the qualifying words to section 342: </w:t>
      </w:r>
    </w:p>
    <w:p w14:paraId="1A5CC46A" w14:textId="499F9296" w:rsidR="00B10A39" w:rsidRPr="00CD1DFF" w:rsidRDefault="0091590C" w:rsidP="00451786">
      <w:pPr>
        <w:pStyle w:val="NumberedQuotationindent1"/>
        <w:numPr>
          <w:ilvl w:val="0"/>
          <w:numId w:val="0"/>
        </w:numPr>
        <w:ind w:left="1080"/>
        <w:rPr>
          <w:lang w:val="en-US"/>
        </w:rPr>
      </w:pPr>
      <w:r w:rsidRPr="00CD1DFF">
        <w:rPr>
          <w:lang w:val="en-US"/>
        </w:rPr>
        <w:t xml:space="preserve">“342 (1) Any person convicted on a trial held by the Supreme Court may </w:t>
      </w:r>
      <w:r w:rsidRPr="00CD1DFF">
        <w:rPr>
          <w:u w:val="single"/>
          <w:lang w:val="en-US"/>
        </w:rPr>
        <w:t>appeal</w:t>
      </w:r>
      <w:r w:rsidRPr="00CD1DFF">
        <w:rPr>
          <w:lang w:val="en-US"/>
        </w:rPr>
        <w:t xml:space="preserve"> to the Court of </w:t>
      </w:r>
      <w:r w:rsidR="00B10A39" w:rsidRPr="00CD1DFF">
        <w:rPr>
          <w:lang w:val="en-US"/>
        </w:rPr>
        <w:t xml:space="preserve">Appeal </w:t>
      </w:r>
      <w:r w:rsidR="003B79A4" w:rsidRPr="00CD1DFF">
        <w:rPr>
          <w:lang w:val="en-US"/>
        </w:rPr>
        <w:t>. . .” (emphasis added)</w:t>
      </w:r>
    </w:p>
    <w:p w14:paraId="35F80B55" w14:textId="298CD1E3" w:rsidR="00B10A39" w:rsidRPr="00CD1DFF" w:rsidRDefault="0091590C" w:rsidP="00B10A39">
      <w:pPr>
        <w:pStyle w:val="NumberedQuotationindent1"/>
        <w:numPr>
          <w:ilvl w:val="0"/>
          <w:numId w:val="0"/>
        </w:numPr>
        <w:ind w:left="900"/>
        <w:rPr>
          <w:lang w:val="en-US"/>
        </w:rPr>
      </w:pPr>
      <w:r w:rsidRPr="00CD1DFF">
        <w:rPr>
          <w:lang w:val="en-US"/>
        </w:rPr>
        <w:t xml:space="preserve"> </w:t>
      </w:r>
    </w:p>
    <w:p w14:paraId="7160C1E2" w14:textId="6FA3AE01" w:rsidR="0091590C" w:rsidRPr="00CD1DFF" w:rsidRDefault="0091590C" w:rsidP="00ED7A86">
      <w:pPr>
        <w:pStyle w:val="JudgmentText"/>
        <w:rPr>
          <w:i/>
          <w:lang w:val="en-US"/>
        </w:rPr>
      </w:pPr>
      <w:r w:rsidRPr="00CD1DFF">
        <w:rPr>
          <w:lang w:val="en-US"/>
        </w:rPr>
        <w:t xml:space="preserve">That provision specifically deals with persons convicted. Those persons are constrained to appeal only on the basis provided for in that provision. Persons who do not fall within this category, such as </w:t>
      </w:r>
      <w:r w:rsidR="00475E6E" w:rsidRPr="00CD1DFF">
        <w:rPr>
          <w:lang w:val="en-US"/>
        </w:rPr>
        <w:t xml:space="preserve">those accused </w:t>
      </w:r>
      <w:r w:rsidRPr="00CD1DFF">
        <w:rPr>
          <w:lang w:val="en-US"/>
        </w:rPr>
        <w:t xml:space="preserve">awaiting trial, have recourse to the general provisions under section 120 of the Constitution and the Courts Act. As a result, the Court of Appeal </w:t>
      </w:r>
      <w:r w:rsidRPr="00CD1DFF">
        <w:rPr>
          <w:lang w:val="en-US"/>
        </w:rPr>
        <w:lastRenderedPageBreak/>
        <w:t xml:space="preserve">in </w:t>
      </w:r>
      <w:r w:rsidRPr="00CD1DFF">
        <w:rPr>
          <w:i/>
          <w:lang w:val="en-US"/>
        </w:rPr>
        <w:t>Esparon</w:t>
      </w:r>
      <w:r w:rsidRPr="00CD1DFF">
        <w:rPr>
          <w:lang w:val="en-US"/>
        </w:rPr>
        <w:t xml:space="preserve"> exercised its original appellate jurisdiction and not inherent jurisdiction. </w:t>
      </w:r>
      <w:r w:rsidRPr="00CD1DFF">
        <w:rPr>
          <w:i/>
          <w:lang w:val="en-US"/>
        </w:rPr>
        <w:t>Esparon</w:t>
      </w:r>
      <w:r w:rsidRPr="00CD1DFF">
        <w:rPr>
          <w:lang w:val="en-US"/>
        </w:rPr>
        <w:t xml:space="preserve"> </w:t>
      </w:r>
      <w:r w:rsidR="00B10A39" w:rsidRPr="00CD1DFF">
        <w:rPr>
          <w:lang w:val="en-US"/>
        </w:rPr>
        <w:t>is vital</w:t>
      </w:r>
      <w:r w:rsidR="003B79A4" w:rsidRPr="00CD1DFF">
        <w:rPr>
          <w:lang w:val="en-US"/>
        </w:rPr>
        <w:t xml:space="preserve">ly important </w:t>
      </w:r>
      <w:r w:rsidR="00B10A39" w:rsidRPr="00CD1DFF">
        <w:rPr>
          <w:lang w:val="en-US"/>
        </w:rPr>
        <w:t>as</w:t>
      </w:r>
      <w:r w:rsidRPr="00CD1DFF">
        <w:rPr>
          <w:lang w:val="en-US"/>
        </w:rPr>
        <w:t xml:space="preserve"> it fortifies</w:t>
      </w:r>
      <w:r w:rsidR="003B79A4" w:rsidRPr="00CD1DFF">
        <w:rPr>
          <w:lang w:val="en-US"/>
        </w:rPr>
        <w:t xml:space="preserve"> the fact</w:t>
      </w:r>
      <w:r w:rsidRPr="00CD1DFF">
        <w:rPr>
          <w:lang w:val="en-US"/>
        </w:rPr>
        <w:t xml:space="preserve"> that the Court of Appeal has appellate jurisdiction, sourced from the Constitut</w:t>
      </w:r>
      <w:r w:rsidR="00B10A39" w:rsidRPr="00CD1DFF">
        <w:rPr>
          <w:lang w:val="en-US"/>
        </w:rPr>
        <w:t>ion.</w:t>
      </w:r>
    </w:p>
    <w:p w14:paraId="186BDD71" w14:textId="3AAE20FD" w:rsidR="003B79A4" w:rsidRPr="00CD1DFF" w:rsidRDefault="003B79A4" w:rsidP="00ED7A86">
      <w:pPr>
        <w:pStyle w:val="JudgmentText"/>
        <w:rPr>
          <w:lang w:val="en-US"/>
        </w:rPr>
      </w:pPr>
      <w:r w:rsidRPr="00CD1DFF">
        <w:rPr>
          <w:lang w:val="en-US"/>
        </w:rPr>
        <w:t xml:space="preserve">In </w:t>
      </w:r>
      <w:r w:rsidRPr="00CD1DFF">
        <w:rPr>
          <w:i/>
          <w:lang w:val="en-US"/>
        </w:rPr>
        <w:t>Vijay 2022</w:t>
      </w:r>
      <w:r w:rsidR="00DB3A43" w:rsidRPr="00CD1DFF">
        <w:rPr>
          <w:i/>
          <w:lang w:val="en-US"/>
        </w:rPr>
        <w:t>,</w:t>
      </w:r>
      <w:r w:rsidRPr="00CD1DFF">
        <w:rPr>
          <w:lang w:val="en-US"/>
        </w:rPr>
        <w:t xml:space="preserve"> the </w:t>
      </w:r>
      <w:r w:rsidR="00EA76DC" w:rsidRPr="00CD1DFF">
        <w:rPr>
          <w:lang w:val="en-US"/>
        </w:rPr>
        <w:t>C</w:t>
      </w:r>
      <w:r w:rsidRPr="00CD1DFF">
        <w:rPr>
          <w:lang w:val="en-US"/>
        </w:rPr>
        <w:t xml:space="preserve">ourt refused to commit </w:t>
      </w:r>
      <w:r w:rsidR="00EA76DC" w:rsidRPr="00CD1DFF">
        <w:rPr>
          <w:lang w:val="en-US"/>
        </w:rPr>
        <w:t xml:space="preserve">itself to </w:t>
      </w:r>
      <w:r w:rsidRPr="00CD1DFF">
        <w:rPr>
          <w:lang w:val="en-US"/>
        </w:rPr>
        <w:t xml:space="preserve">a view on </w:t>
      </w:r>
      <w:r w:rsidR="00EA76DC" w:rsidRPr="00CD1DFF">
        <w:rPr>
          <w:lang w:val="en-US"/>
        </w:rPr>
        <w:t>whether</w:t>
      </w:r>
      <w:r w:rsidRPr="00CD1DFF">
        <w:rPr>
          <w:lang w:val="en-US"/>
        </w:rPr>
        <w:t xml:space="preserve"> or not the </w:t>
      </w:r>
      <w:r w:rsidR="00EA76DC" w:rsidRPr="00CD1DFF">
        <w:rPr>
          <w:lang w:val="en-US"/>
        </w:rPr>
        <w:t>Court</w:t>
      </w:r>
      <w:r w:rsidRPr="00CD1DFF">
        <w:rPr>
          <w:lang w:val="en-US"/>
        </w:rPr>
        <w:t xml:space="preserve"> of </w:t>
      </w:r>
      <w:r w:rsidR="00EA76DC" w:rsidRPr="00CD1DFF">
        <w:rPr>
          <w:lang w:val="en-US"/>
        </w:rPr>
        <w:t>Appeal</w:t>
      </w:r>
      <w:r w:rsidRPr="00CD1DFF">
        <w:rPr>
          <w:lang w:val="en-US"/>
        </w:rPr>
        <w:t xml:space="preserve"> has </w:t>
      </w:r>
      <w:r w:rsidR="00EA76DC" w:rsidRPr="00CD1DFF">
        <w:rPr>
          <w:lang w:val="en-US"/>
        </w:rPr>
        <w:t>inherent</w:t>
      </w:r>
      <w:r w:rsidRPr="00CD1DFF">
        <w:rPr>
          <w:lang w:val="en-US"/>
        </w:rPr>
        <w:t xml:space="preserve"> </w:t>
      </w:r>
      <w:r w:rsidR="00EA76DC" w:rsidRPr="00CD1DFF">
        <w:rPr>
          <w:lang w:val="en-US"/>
        </w:rPr>
        <w:t>jurisdiction – it stated:</w:t>
      </w:r>
      <w:r w:rsidRPr="00CD1DFF">
        <w:rPr>
          <w:lang w:val="en-US"/>
        </w:rPr>
        <w:t xml:space="preserve"> </w:t>
      </w:r>
    </w:p>
    <w:p w14:paraId="57BD6A65" w14:textId="1A2B778A" w:rsidR="00EA76DC" w:rsidRPr="00CD1DFF" w:rsidRDefault="007113C3" w:rsidP="00ED7A86">
      <w:pPr>
        <w:pStyle w:val="NumberedQuotationindent1"/>
        <w:numPr>
          <w:ilvl w:val="0"/>
          <w:numId w:val="0"/>
        </w:numPr>
        <w:ind w:left="1080"/>
        <w:rPr>
          <w:lang w:val="en-US"/>
        </w:rPr>
      </w:pPr>
      <w:r w:rsidRPr="00CD1DFF">
        <w:rPr>
          <w:lang w:val="en-US"/>
        </w:rPr>
        <w:t>“(</w:t>
      </w:r>
      <w:r w:rsidR="00EA76DC" w:rsidRPr="00CD1DFF">
        <w:rPr>
          <w:lang w:val="en-US"/>
        </w:rPr>
        <w:t>52) We ask whether or not the reference to the English Court of Appeal under Article 120 (3) of the Constitution is stable. In this judgment, we don't have to deal with this issue.</w:t>
      </w:r>
    </w:p>
    <w:p w14:paraId="18A78B1F" w14:textId="77777777" w:rsidR="00EA76DC" w:rsidRPr="00CD1DFF" w:rsidRDefault="00EA76DC" w:rsidP="00ED7A86">
      <w:pPr>
        <w:pStyle w:val="NumberedQuotationindent1"/>
        <w:numPr>
          <w:ilvl w:val="0"/>
          <w:numId w:val="0"/>
        </w:numPr>
        <w:ind w:left="1080"/>
        <w:rPr>
          <w:lang w:val="en-US"/>
        </w:rPr>
      </w:pPr>
    </w:p>
    <w:p w14:paraId="6E90E359" w14:textId="1C743E39" w:rsidR="00EA76DC" w:rsidRPr="00CD1DFF" w:rsidRDefault="00EA76DC" w:rsidP="00ED7A86">
      <w:pPr>
        <w:pStyle w:val="NumberedQuotationindent1"/>
        <w:numPr>
          <w:ilvl w:val="0"/>
          <w:numId w:val="0"/>
        </w:numPr>
        <w:ind w:left="1080"/>
        <w:rPr>
          <w:lang w:val="en-US"/>
        </w:rPr>
      </w:pPr>
      <w:r w:rsidRPr="00CD1DFF">
        <w:rPr>
          <w:lang w:val="en-US"/>
        </w:rPr>
        <w:t>(53)</w:t>
      </w:r>
      <w:r w:rsidRPr="00CD1DFF">
        <w:t xml:space="preserve"> </w:t>
      </w:r>
      <w:r w:rsidRPr="00CD1DFF">
        <w:rPr>
          <w:lang w:val="en-US"/>
        </w:rPr>
        <w:t xml:space="preserve">In light of the above, it is not clear whether or not the Constitutional provisions and the Courts Act assist in creating the jurisdiction or inherent jurisdiction. We state no more about this ground. </w:t>
      </w:r>
      <w:r w:rsidR="007113C3" w:rsidRPr="00CD1DFF">
        <w:rPr>
          <w:lang w:val="en-US"/>
        </w:rPr>
        <w:t>“</w:t>
      </w:r>
    </w:p>
    <w:p w14:paraId="699729B6" w14:textId="77777777" w:rsidR="00EA76DC" w:rsidRPr="00CD1DFF" w:rsidRDefault="00EA76DC" w:rsidP="00EA76DC">
      <w:pPr>
        <w:pStyle w:val="NumberedQuotationindent1"/>
        <w:numPr>
          <w:ilvl w:val="0"/>
          <w:numId w:val="0"/>
        </w:numPr>
        <w:ind w:left="900"/>
        <w:rPr>
          <w:lang w:val="en-US"/>
        </w:rPr>
      </w:pPr>
    </w:p>
    <w:p w14:paraId="39D55706" w14:textId="781EC16F" w:rsidR="001F34CA" w:rsidRPr="00CD1DFF" w:rsidRDefault="001F34CA" w:rsidP="00ED7A86">
      <w:pPr>
        <w:pStyle w:val="JudgmentText"/>
        <w:rPr>
          <w:lang w:val="en-US"/>
        </w:rPr>
      </w:pPr>
      <w:r w:rsidRPr="00CD1DFF">
        <w:rPr>
          <w:lang w:val="en-US"/>
        </w:rPr>
        <w:t xml:space="preserve">It </w:t>
      </w:r>
      <w:r w:rsidR="004D2388" w:rsidRPr="00CD1DFF">
        <w:rPr>
          <w:lang w:val="en-US"/>
        </w:rPr>
        <w:t>did</w:t>
      </w:r>
      <w:r w:rsidRPr="00CD1DFF">
        <w:rPr>
          <w:lang w:val="en-US"/>
        </w:rPr>
        <w:t xml:space="preserve"> so even after </w:t>
      </w:r>
      <w:r w:rsidR="004D2388" w:rsidRPr="00CD1DFF">
        <w:rPr>
          <w:lang w:val="en-US"/>
        </w:rPr>
        <w:t>citing</w:t>
      </w:r>
      <w:r w:rsidRPr="00CD1DFF">
        <w:rPr>
          <w:lang w:val="en-US"/>
        </w:rPr>
        <w:t xml:space="preserve"> the </w:t>
      </w:r>
      <w:r w:rsidR="004D2388" w:rsidRPr="00CD1DFF">
        <w:rPr>
          <w:lang w:val="en-US"/>
        </w:rPr>
        <w:t>journal</w:t>
      </w:r>
      <w:r w:rsidRPr="00CD1DFF">
        <w:rPr>
          <w:lang w:val="en-US"/>
        </w:rPr>
        <w:t xml:space="preserve"> article of </w:t>
      </w:r>
      <w:r w:rsidR="001F175A">
        <w:rPr>
          <w:lang w:val="en-US"/>
        </w:rPr>
        <w:t xml:space="preserve">Rosara </w:t>
      </w:r>
      <w:r w:rsidRPr="00CD1DFF">
        <w:rPr>
          <w:lang w:val="en-US"/>
        </w:rPr>
        <w:t>J</w:t>
      </w:r>
      <w:r w:rsidR="004D2388" w:rsidRPr="00CD1DFF">
        <w:rPr>
          <w:lang w:val="en-US"/>
        </w:rPr>
        <w:t>oseph</w:t>
      </w:r>
      <w:r w:rsidR="004D2388" w:rsidRPr="00CD1DFF">
        <w:rPr>
          <w:rStyle w:val="FootnoteReference"/>
          <w:lang w:val="en-US"/>
        </w:rPr>
        <w:footnoteReference w:id="29"/>
      </w:r>
      <w:r w:rsidRPr="00CD1DFF">
        <w:rPr>
          <w:lang w:val="en-US"/>
        </w:rPr>
        <w:t xml:space="preserve"> wh</w:t>
      </w:r>
      <w:r w:rsidR="00475E6E" w:rsidRPr="00CD1DFF">
        <w:rPr>
          <w:lang w:val="en-US"/>
        </w:rPr>
        <w:t>ich</w:t>
      </w:r>
      <w:r w:rsidRPr="00CD1DFF">
        <w:rPr>
          <w:lang w:val="en-US"/>
        </w:rPr>
        <w:t xml:space="preserve"> clearly concluded as follows: </w:t>
      </w:r>
    </w:p>
    <w:p w14:paraId="6C9722B3" w14:textId="5D138B6B" w:rsidR="001F34CA" w:rsidRPr="00CD1DFF" w:rsidRDefault="001F34CA" w:rsidP="00ED7A86">
      <w:pPr>
        <w:pStyle w:val="NumberedQuotationindent1"/>
        <w:numPr>
          <w:ilvl w:val="0"/>
          <w:numId w:val="0"/>
        </w:numPr>
        <w:ind w:left="1080"/>
        <w:rPr>
          <w:i w:val="0"/>
          <w:u w:val="single"/>
          <w:lang w:val="en-US"/>
        </w:rPr>
      </w:pPr>
      <w:r w:rsidRPr="00CD1DFF">
        <w:rPr>
          <w:lang w:val="en-US"/>
        </w:rPr>
        <w:t xml:space="preserve">“Inherent jurisdiction denotes the substantive, non-statutory authority to take matters and determine them. Only the High Court, as a court of general jurisdiction, exercises the inherent jurisdiction that was inherited from the superior courts in England. </w:t>
      </w:r>
      <w:r w:rsidRPr="00CD1DFF">
        <w:rPr>
          <w:u w:val="single"/>
          <w:lang w:val="en-US"/>
        </w:rPr>
        <w:t>Statutory courts, including superior appellate courts, do not possess inherent jurisdiction because their jurisdiction is conferred and limited by statute.</w:t>
      </w:r>
      <w:r w:rsidRPr="00CD1DFF">
        <w:rPr>
          <w:lang w:val="en-US"/>
        </w:rPr>
        <w:t>”</w:t>
      </w:r>
      <w:r w:rsidRPr="00CD1DFF">
        <w:rPr>
          <w:rStyle w:val="FootnoteReference"/>
          <w:lang w:val="en-US"/>
        </w:rPr>
        <w:footnoteReference w:id="30"/>
      </w:r>
      <w:r w:rsidR="004D2388" w:rsidRPr="00CD1DFF">
        <w:rPr>
          <w:i w:val="0"/>
          <w:lang w:val="en-US"/>
        </w:rPr>
        <w:t>(em</w:t>
      </w:r>
      <w:r w:rsidR="006C0E3E" w:rsidRPr="00CD1DFF">
        <w:rPr>
          <w:i w:val="0"/>
          <w:lang w:val="en-US"/>
        </w:rPr>
        <w:t>p</w:t>
      </w:r>
      <w:r w:rsidR="00475E6E" w:rsidRPr="00CD1DFF">
        <w:rPr>
          <w:i w:val="0"/>
          <w:lang w:val="en-US"/>
        </w:rPr>
        <w:t>hasi</w:t>
      </w:r>
      <w:r w:rsidR="004D2388" w:rsidRPr="00CD1DFF">
        <w:rPr>
          <w:i w:val="0"/>
          <w:lang w:val="en-US"/>
        </w:rPr>
        <w:t>s added).</w:t>
      </w:r>
    </w:p>
    <w:p w14:paraId="0CF8EB85" w14:textId="77777777" w:rsidR="001F34CA" w:rsidRPr="00CD1DFF" w:rsidRDefault="001F34CA" w:rsidP="001F34CA">
      <w:pPr>
        <w:pStyle w:val="NumberedQuotationindent1"/>
        <w:numPr>
          <w:ilvl w:val="0"/>
          <w:numId w:val="0"/>
        </w:numPr>
        <w:ind w:left="900"/>
        <w:rPr>
          <w:lang w:val="en-US"/>
        </w:rPr>
      </w:pPr>
    </w:p>
    <w:p w14:paraId="4A3C99D5" w14:textId="02C7B238" w:rsidR="00EA76DC" w:rsidRPr="00CD1DFF" w:rsidRDefault="00475E6E" w:rsidP="00ED7A86">
      <w:pPr>
        <w:pStyle w:val="JudgmentText"/>
        <w:rPr>
          <w:lang w:val="en-US"/>
        </w:rPr>
      </w:pPr>
      <w:r w:rsidRPr="00CD1DFF">
        <w:rPr>
          <w:lang w:val="en-US"/>
        </w:rPr>
        <w:t xml:space="preserve">Having not made a decision on inherent </w:t>
      </w:r>
      <w:r w:rsidRPr="00CD1DFF">
        <w:rPr>
          <w:i/>
          <w:lang w:val="en-US"/>
        </w:rPr>
        <w:t xml:space="preserve">jurisdiction </w:t>
      </w:r>
      <w:r w:rsidRPr="00CD1DFF">
        <w:rPr>
          <w:lang w:val="en-US"/>
        </w:rPr>
        <w:t>it proceeded</w:t>
      </w:r>
      <w:r w:rsidR="00EA76DC" w:rsidRPr="00CD1DFF">
        <w:rPr>
          <w:lang w:val="en-US"/>
        </w:rPr>
        <w:t xml:space="preserve"> instead to find that the Court of Appeal had inherent </w:t>
      </w:r>
      <w:r w:rsidR="00EA76DC" w:rsidRPr="00CD1DFF">
        <w:rPr>
          <w:i/>
          <w:lang w:val="en-US"/>
        </w:rPr>
        <w:t>powers</w:t>
      </w:r>
      <w:r w:rsidR="00EA76DC" w:rsidRPr="00CD1DFF">
        <w:rPr>
          <w:lang w:val="en-US"/>
        </w:rPr>
        <w:t xml:space="preserve"> with regard to procedure. </w:t>
      </w:r>
      <w:r w:rsidR="004D2388" w:rsidRPr="00CD1DFF">
        <w:rPr>
          <w:lang w:val="en-US"/>
        </w:rPr>
        <w:t>For this proposition</w:t>
      </w:r>
      <w:r w:rsidRPr="00CD1DFF">
        <w:rPr>
          <w:lang w:val="en-US"/>
        </w:rPr>
        <w:t>,</w:t>
      </w:r>
      <w:r w:rsidR="004D2388" w:rsidRPr="00CD1DFF">
        <w:rPr>
          <w:lang w:val="en-US"/>
        </w:rPr>
        <w:t xml:space="preserve"> it </w:t>
      </w:r>
      <w:r w:rsidR="00EA76DC" w:rsidRPr="00CD1DFF">
        <w:rPr>
          <w:lang w:val="en-US"/>
        </w:rPr>
        <w:t>relied heavily on the case</w:t>
      </w:r>
      <w:r w:rsidR="00977F51" w:rsidRPr="00CD1DFF">
        <w:rPr>
          <w:lang w:val="en-US"/>
        </w:rPr>
        <w:t>s</w:t>
      </w:r>
      <w:r w:rsidR="00EA76DC" w:rsidRPr="00CD1DFF">
        <w:rPr>
          <w:lang w:val="en-US"/>
        </w:rPr>
        <w:t xml:space="preserve"> of </w:t>
      </w:r>
      <w:r w:rsidR="00EA76DC" w:rsidRPr="00CD1DFF">
        <w:rPr>
          <w:i/>
          <w:lang w:val="en-US"/>
        </w:rPr>
        <w:t>Taylor v Lawrence</w:t>
      </w:r>
      <w:r w:rsidR="00EA76DC" w:rsidRPr="00CD1DFF">
        <w:rPr>
          <w:rStyle w:val="FootnoteReference"/>
          <w:i/>
          <w:lang w:val="en-US"/>
        </w:rPr>
        <w:footnoteReference w:id="31"/>
      </w:r>
      <w:r w:rsidR="00EA76DC" w:rsidRPr="00CD1DFF">
        <w:rPr>
          <w:i/>
          <w:lang w:val="en-US"/>
        </w:rPr>
        <w:t>, R v Smith</w:t>
      </w:r>
      <w:r w:rsidR="00EA76DC" w:rsidRPr="00CD1DFF">
        <w:rPr>
          <w:rStyle w:val="FootnoteReference"/>
          <w:i/>
          <w:lang w:val="en-US"/>
        </w:rPr>
        <w:footnoteReference w:id="32"/>
      </w:r>
      <w:r w:rsidR="00977F51" w:rsidRPr="00CD1DFF">
        <w:rPr>
          <w:i/>
          <w:lang w:val="en-US"/>
        </w:rPr>
        <w:t>and R v Nakhla</w:t>
      </w:r>
      <w:r w:rsidR="00977F51" w:rsidRPr="00CD1DFF">
        <w:rPr>
          <w:rStyle w:val="FootnoteReference"/>
          <w:i/>
          <w:lang w:val="en-US"/>
        </w:rPr>
        <w:footnoteReference w:id="33"/>
      </w:r>
      <w:r w:rsidR="00C22961" w:rsidRPr="00CD1DFF">
        <w:rPr>
          <w:i/>
          <w:lang w:val="en-US"/>
        </w:rPr>
        <w:t xml:space="preserve"> and Zaoui v Attorney-General </w:t>
      </w:r>
      <w:r w:rsidR="00C22961" w:rsidRPr="00CD1DFF">
        <w:rPr>
          <w:rStyle w:val="FootnoteReference"/>
          <w:i/>
          <w:lang w:val="en-US"/>
        </w:rPr>
        <w:footnoteReference w:id="34"/>
      </w:r>
      <w:r w:rsidR="004D2388" w:rsidRPr="00CD1DFF">
        <w:rPr>
          <w:i/>
          <w:lang w:val="en-US"/>
        </w:rPr>
        <w:t>.</w:t>
      </w:r>
      <w:r w:rsidR="00EA76DC" w:rsidRPr="00CD1DFF">
        <w:rPr>
          <w:i/>
          <w:lang w:val="en-US"/>
        </w:rPr>
        <w:t xml:space="preserve"> </w:t>
      </w:r>
      <w:r w:rsidR="00EA76DC" w:rsidRPr="00CD1DFF">
        <w:rPr>
          <w:lang w:val="en-US"/>
        </w:rPr>
        <w:t xml:space="preserve"> </w:t>
      </w:r>
    </w:p>
    <w:p w14:paraId="7659DB20" w14:textId="48EE0F4F" w:rsidR="00134417" w:rsidRPr="00CD1DFF" w:rsidRDefault="007113C3" w:rsidP="00ED7A86">
      <w:pPr>
        <w:pStyle w:val="JudgmentText"/>
        <w:rPr>
          <w:lang w:val="en-US"/>
        </w:rPr>
      </w:pPr>
      <w:r w:rsidRPr="00CD1DFF">
        <w:rPr>
          <w:lang w:val="en-US"/>
        </w:rPr>
        <w:lastRenderedPageBreak/>
        <w:t xml:space="preserve">It is my considered view that such reliance was misguided.  </w:t>
      </w:r>
      <w:r w:rsidR="00977F51" w:rsidRPr="00CD1DFF">
        <w:rPr>
          <w:lang w:val="en-US"/>
        </w:rPr>
        <w:t xml:space="preserve">Those cases all involved Courts of </w:t>
      </w:r>
      <w:r w:rsidR="0083205F" w:rsidRPr="00CD1DFF">
        <w:rPr>
          <w:lang w:val="en-US"/>
        </w:rPr>
        <w:t>Appeal of</w:t>
      </w:r>
      <w:r w:rsidR="00977F51" w:rsidRPr="00CD1DFF">
        <w:rPr>
          <w:lang w:val="en-US"/>
        </w:rPr>
        <w:t xml:space="preserve"> the UK and New Zealand reopen</w:t>
      </w:r>
      <w:r w:rsidR="0083205F" w:rsidRPr="00CD1DFF">
        <w:rPr>
          <w:lang w:val="en-US"/>
        </w:rPr>
        <w:t>ing</w:t>
      </w:r>
      <w:r w:rsidR="00977F51" w:rsidRPr="00CD1DFF">
        <w:rPr>
          <w:lang w:val="en-US"/>
        </w:rPr>
        <w:t xml:space="preserve"> appeals where fresh </w:t>
      </w:r>
      <w:r w:rsidR="0083205F" w:rsidRPr="00CD1DFF">
        <w:rPr>
          <w:lang w:val="en-US"/>
        </w:rPr>
        <w:t>evidence</w:t>
      </w:r>
      <w:r w:rsidR="00977F51" w:rsidRPr="00CD1DFF">
        <w:rPr>
          <w:lang w:val="en-US"/>
        </w:rPr>
        <w:t xml:space="preserve"> emerged</w:t>
      </w:r>
      <w:r w:rsidR="005E50BB" w:rsidRPr="00CD1DFF">
        <w:rPr>
          <w:lang w:val="en-US"/>
        </w:rPr>
        <w:t>, evidence not available at the hearing of the appeals</w:t>
      </w:r>
      <w:r w:rsidR="00977F51" w:rsidRPr="00CD1DFF">
        <w:rPr>
          <w:lang w:val="en-US"/>
        </w:rPr>
        <w:t xml:space="preserve">: in </w:t>
      </w:r>
      <w:r w:rsidR="00977F51" w:rsidRPr="00CD1DFF">
        <w:rPr>
          <w:i/>
          <w:lang w:val="en-US"/>
        </w:rPr>
        <w:t>Taylor</w:t>
      </w:r>
      <w:r w:rsidR="00977F51" w:rsidRPr="00CD1DFF">
        <w:rPr>
          <w:lang w:val="en-US"/>
        </w:rPr>
        <w:t xml:space="preserve">, the </w:t>
      </w:r>
      <w:r w:rsidR="005E50BB" w:rsidRPr="00CD1DFF">
        <w:rPr>
          <w:lang w:val="en-US"/>
        </w:rPr>
        <w:t>fresh</w:t>
      </w:r>
      <w:r w:rsidR="00977F51" w:rsidRPr="00CD1DFF">
        <w:rPr>
          <w:lang w:val="en-US"/>
        </w:rPr>
        <w:t xml:space="preserve"> </w:t>
      </w:r>
      <w:r w:rsidR="005E50BB" w:rsidRPr="00CD1DFF">
        <w:rPr>
          <w:lang w:val="en-US"/>
        </w:rPr>
        <w:t>evidence</w:t>
      </w:r>
      <w:r w:rsidR="00977F51" w:rsidRPr="00CD1DFF">
        <w:rPr>
          <w:lang w:val="en-US"/>
        </w:rPr>
        <w:t xml:space="preserve"> was that </w:t>
      </w:r>
      <w:r w:rsidRPr="00CD1DFF">
        <w:rPr>
          <w:lang w:val="en-US"/>
        </w:rPr>
        <w:t xml:space="preserve">the judge who had heard the case had his will drawn up by the plaintiff’s solicitors in the days before the hearing, and </w:t>
      </w:r>
      <w:r w:rsidR="00DB3A43" w:rsidRPr="00CD1DFF">
        <w:rPr>
          <w:lang w:val="en-US"/>
        </w:rPr>
        <w:t>had</w:t>
      </w:r>
      <w:r w:rsidRPr="00CD1DFF">
        <w:rPr>
          <w:lang w:val="en-US"/>
        </w:rPr>
        <w:t xml:space="preserve"> not </w:t>
      </w:r>
      <w:r w:rsidR="00DB3A43" w:rsidRPr="00CD1DFF">
        <w:rPr>
          <w:lang w:val="en-US"/>
        </w:rPr>
        <w:t xml:space="preserve">been </w:t>
      </w:r>
      <w:r w:rsidRPr="00CD1DFF">
        <w:rPr>
          <w:lang w:val="en-US"/>
        </w:rPr>
        <w:t>billed</w:t>
      </w:r>
      <w:r w:rsidR="001F34CA" w:rsidRPr="00CD1DFF">
        <w:rPr>
          <w:lang w:val="en-US"/>
        </w:rPr>
        <w:t xml:space="preserve">; in </w:t>
      </w:r>
      <w:r w:rsidR="001F34CA" w:rsidRPr="00CD1DFF">
        <w:rPr>
          <w:i/>
          <w:lang w:val="en-US"/>
        </w:rPr>
        <w:t xml:space="preserve">Smith, </w:t>
      </w:r>
      <w:r w:rsidR="001F34CA" w:rsidRPr="00CD1DFF">
        <w:rPr>
          <w:lang w:val="en-US"/>
        </w:rPr>
        <w:t xml:space="preserve">the fresh </w:t>
      </w:r>
      <w:r w:rsidR="004D2388" w:rsidRPr="00CD1DFF">
        <w:rPr>
          <w:lang w:val="en-US"/>
        </w:rPr>
        <w:t>evidence concerned</w:t>
      </w:r>
      <w:r w:rsidR="006C0E3E" w:rsidRPr="00CD1DFF">
        <w:rPr>
          <w:lang w:val="en-US"/>
        </w:rPr>
        <w:t xml:space="preserve"> the fact that a case (</w:t>
      </w:r>
      <w:r w:rsidR="006C0E3E" w:rsidRPr="00CD1DFF">
        <w:rPr>
          <w:i/>
          <w:lang w:val="en-US"/>
        </w:rPr>
        <w:t>Taito</w:t>
      </w:r>
      <w:r w:rsidR="000F38FE" w:rsidRPr="00CD1DFF">
        <w:rPr>
          <w:i/>
          <w:lang w:val="en-US"/>
        </w:rPr>
        <w:t xml:space="preserve"> v R</w:t>
      </w:r>
      <w:r w:rsidR="006C0E3E" w:rsidRPr="00CD1DFF">
        <w:rPr>
          <w:rStyle w:val="FootnoteReference"/>
          <w:i/>
          <w:lang w:val="en-US"/>
        </w:rPr>
        <w:footnoteReference w:id="35"/>
      </w:r>
      <w:r w:rsidR="006C0E3E" w:rsidRPr="00CD1DFF">
        <w:rPr>
          <w:lang w:val="en-US"/>
        </w:rPr>
        <w:t xml:space="preserve"> before the Privy Council had determined that </w:t>
      </w:r>
      <w:r w:rsidR="000F38FE" w:rsidRPr="00CD1DFF">
        <w:rPr>
          <w:lang w:val="en-US"/>
        </w:rPr>
        <w:t xml:space="preserve">twelve appeals </w:t>
      </w:r>
      <w:r w:rsidR="00DB3A43" w:rsidRPr="00CD1DFF">
        <w:rPr>
          <w:lang w:val="en-US"/>
        </w:rPr>
        <w:t xml:space="preserve">of </w:t>
      </w:r>
      <w:r w:rsidR="006C0E3E" w:rsidRPr="00CD1DFF">
        <w:rPr>
          <w:lang w:val="en-US"/>
        </w:rPr>
        <w:t xml:space="preserve">criminal convictions at the end of an </w:t>
      </w:r>
      <w:r w:rsidR="006C0E3E" w:rsidRPr="00CD1DFF">
        <w:rPr>
          <w:i/>
          <w:lang w:val="en-US"/>
        </w:rPr>
        <w:t>ex parte</w:t>
      </w:r>
      <w:r w:rsidR="006C0E3E" w:rsidRPr="00CD1DFF">
        <w:rPr>
          <w:lang w:val="en-US"/>
        </w:rPr>
        <w:t xml:space="preserve"> procedure </w:t>
      </w:r>
      <w:r w:rsidR="000F38FE" w:rsidRPr="00CD1DFF">
        <w:rPr>
          <w:lang w:val="en-US"/>
        </w:rPr>
        <w:t xml:space="preserve">did not meet fair trial principles) but this had not included </w:t>
      </w:r>
      <w:r w:rsidR="000F38FE" w:rsidRPr="00CD1DFF">
        <w:rPr>
          <w:i/>
          <w:lang w:val="en-US"/>
        </w:rPr>
        <w:t xml:space="preserve">Smith </w:t>
      </w:r>
      <w:r w:rsidR="000F38FE" w:rsidRPr="00CD1DFF">
        <w:rPr>
          <w:lang w:val="en-US"/>
        </w:rPr>
        <w:t xml:space="preserve">whose appeal against conviction and sentence for </w:t>
      </w:r>
      <w:r w:rsidR="00475E6E" w:rsidRPr="00CD1DFF">
        <w:rPr>
          <w:lang w:val="en-US"/>
        </w:rPr>
        <w:t>several</w:t>
      </w:r>
      <w:r w:rsidR="000F38FE" w:rsidRPr="00CD1DFF">
        <w:rPr>
          <w:lang w:val="en-US"/>
        </w:rPr>
        <w:t xml:space="preserve"> charges, including murder, had also been dismissed after a similar ex parte hearing; in </w:t>
      </w:r>
      <w:r w:rsidR="000F38FE" w:rsidRPr="00CD1DFF">
        <w:rPr>
          <w:i/>
          <w:lang w:val="en-US"/>
        </w:rPr>
        <w:t>Nahkla</w:t>
      </w:r>
      <w:r w:rsidR="006D4E5F" w:rsidRPr="00CD1DFF">
        <w:rPr>
          <w:i/>
          <w:lang w:val="en-US"/>
        </w:rPr>
        <w:t xml:space="preserve"> </w:t>
      </w:r>
      <w:r w:rsidR="00475E6E" w:rsidRPr="00CD1DFF">
        <w:rPr>
          <w:lang w:val="en-US"/>
        </w:rPr>
        <w:t xml:space="preserve">as a result of an administrative error, the judgment read out omitted a key passage resulting in </w:t>
      </w:r>
      <w:r w:rsidR="00DB3A43" w:rsidRPr="00CD1DFF">
        <w:rPr>
          <w:lang w:val="en-US"/>
        </w:rPr>
        <w:t xml:space="preserve">the accused’s </w:t>
      </w:r>
      <w:r w:rsidR="00475E6E" w:rsidRPr="00CD1DFF">
        <w:rPr>
          <w:lang w:val="en-US"/>
        </w:rPr>
        <w:t>imprisonment</w:t>
      </w:r>
      <w:r w:rsidR="007403D6" w:rsidRPr="00CD1DFF">
        <w:rPr>
          <w:lang w:val="en-US"/>
        </w:rPr>
        <w:t xml:space="preserve">; in </w:t>
      </w:r>
      <w:r w:rsidR="001F34CA" w:rsidRPr="00CD1DFF">
        <w:rPr>
          <w:lang w:val="en-US"/>
        </w:rPr>
        <w:t xml:space="preserve"> </w:t>
      </w:r>
      <w:r w:rsidR="00C22961" w:rsidRPr="00CD1DFF">
        <w:rPr>
          <w:i/>
          <w:lang w:val="en-US"/>
        </w:rPr>
        <w:t>Zaoui</w:t>
      </w:r>
      <w:r w:rsidR="00AA2611">
        <w:rPr>
          <w:i/>
          <w:lang w:val="en-US"/>
        </w:rPr>
        <w:t>,</w:t>
      </w:r>
      <w:r w:rsidR="00134417" w:rsidRPr="00CD1DFF">
        <w:rPr>
          <w:lang w:val="en-US"/>
        </w:rPr>
        <w:t xml:space="preserve"> </w:t>
      </w:r>
      <w:r w:rsidR="00AA2611" w:rsidRPr="00CD1DFF">
        <w:rPr>
          <w:lang w:val="en-US"/>
        </w:rPr>
        <w:t xml:space="preserve">an asylum seeker </w:t>
      </w:r>
      <w:r w:rsidR="00AA2611">
        <w:rPr>
          <w:lang w:val="en-US"/>
        </w:rPr>
        <w:t xml:space="preserve">in prolonged and </w:t>
      </w:r>
      <w:r w:rsidR="00AA2611" w:rsidRPr="00CD1DFF">
        <w:rPr>
          <w:lang w:val="en-US"/>
        </w:rPr>
        <w:t xml:space="preserve">continued detention on national security grounds </w:t>
      </w:r>
      <w:r w:rsidR="00AA2611">
        <w:rPr>
          <w:lang w:val="en-US"/>
        </w:rPr>
        <w:t xml:space="preserve">was </w:t>
      </w:r>
      <w:r w:rsidR="00AA2611" w:rsidRPr="00CD1DFF">
        <w:rPr>
          <w:lang w:val="en-US"/>
        </w:rPr>
        <w:t xml:space="preserve">granted bail </w:t>
      </w:r>
      <w:r w:rsidR="00AA2611">
        <w:rPr>
          <w:lang w:val="en-US"/>
        </w:rPr>
        <w:t xml:space="preserve">by the </w:t>
      </w:r>
      <w:r w:rsidR="00AA2611" w:rsidRPr="00CD1DFF">
        <w:rPr>
          <w:lang w:val="en-US"/>
        </w:rPr>
        <w:t xml:space="preserve">Supreme Court </w:t>
      </w:r>
      <w:r w:rsidR="00AA2611">
        <w:rPr>
          <w:lang w:val="en-US"/>
        </w:rPr>
        <w:t>as a last resort.</w:t>
      </w:r>
    </w:p>
    <w:p w14:paraId="59F010BD" w14:textId="708CE69C" w:rsidR="00DB3A43" w:rsidRPr="00CD1DFF" w:rsidRDefault="00DB3A43" w:rsidP="00ED7A86">
      <w:pPr>
        <w:pStyle w:val="JudgmentText"/>
        <w:ind w:left="810" w:hanging="810"/>
        <w:rPr>
          <w:lang w:val="en-US"/>
        </w:rPr>
      </w:pPr>
      <w:r w:rsidRPr="00CD1DFF">
        <w:rPr>
          <w:lang w:val="en-US"/>
        </w:rPr>
        <w:t>In the above cases, the court made it explicit that recourse to inherent/ residual powers was reserved for those cases where there are fundamental errors of procedure</w:t>
      </w:r>
      <w:r w:rsidR="00193614" w:rsidRPr="00CD1DFF">
        <w:rPr>
          <w:lang w:val="en-US"/>
        </w:rPr>
        <w:t xml:space="preserve"> which would have affected the outcome of the case</w:t>
      </w:r>
      <w:r w:rsidRPr="00CD1DFF">
        <w:rPr>
          <w:lang w:val="en-US"/>
        </w:rPr>
        <w:t>.</w:t>
      </w:r>
      <w:r w:rsidR="00AA2611">
        <w:rPr>
          <w:lang w:val="en-US"/>
        </w:rPr>
        <w:t xml:space="preserve"> Th</w:t>
      </w:r>
      <w:r w:rsidR="001F175A">
        <w:rPr>
          <w:lang w:val="en-US"/>
        </w:rPr>
        <w:t>is</w:t>
      </w:r>
      <w:r w:rsidR="00AA2611">
        <w:rPr>
          <w:lang w:val="en-US"/>
        </w:rPr>
        <w:t xml:space="preserve"> arrogation of </w:t>
      </w:r>
      <w:r w:rsidR="001F175A">
        <w:rPr>
          <w:lang w:val="en-US"/>
        </w:rPr>
        <w:t>inherent</w:t>
      </w:r>
      <w:r w:rsidR="00AA2611">
        <w:rPr>
          <w:lang w:val="en-US"/>
        </w:rPr>
        <w:t xml:space="preserve"> </w:t>
      </w:r>
      <w:r w:rsidR="001F175A">
        <w:rPr>
          <w:lang w:val="en-US"/>
        </w:rPr>
        <w:t xml:space="preserve">power by the court has been heavily criticised as </w:t>
      </w:r>
      <w:r w:rsidR="001F175A" w:rsidRPr="00CD1DFF">
        <w:rPr>
          <w:lang w:val="en-US"/>
        </w:rPr>
        <w:t>untenable absent legislative intent</w:t>
      </w:r>
      <w:r w:rsidR="00134417" w:rsidRPr="00CD1DFF">
        <w:rPr>
          <w:lang w:val="en-US"/>
        </w:rPr>
        <w:t xml:space="preserve">. </w:t>
      </w:r>
      <w:r w:rsidR="00E602BF" w:rsidRPr="00CD1DFF">
        <w:rPr>
          <w:lang w:val="en-US"/>
        </w:rPr>
        <w:t xml:space="preserve">It is important to cite </w:t>
      </w:r>
      <w:r w:rsidR="00134417" w:rsidRPr="00CD1DFF">
        <w:rPr>
          <w:lang w:val="en-US"/>
        </w:rPr>
        <w:t xml:space="preserve">Joseph </w:t>
      </w:r>
      <w:r w:rsidR="00E602BF" w:rsidRPr="00CD1DFF">
        <w:rPr>
          <w:lang w:val="en-US"/>
        </w:rPr>
        <w:t xml:space="preserve">fully: </w:t>
      </w:r>
      <w:r w:rsidR="00134417" w:rsidRPr="00CD1DFF">
        <w:rPr>
          <w:lang w:val="en-US"/>
        </w:rPr>
        <w:t xml:space="preserve"> </w:t>
      </w:r>
    </w:p>
    <w:p w14:paraId="49E661C3" w14:textId="6C3A796E" w:rsidR="00E602BF" w:rsidRPr="00CD1DFF" w:rsidRDefault="00E602BF" w:rsidP="00ED7A86">
      <w:pPr>
        <w:spacing w:line="276" w:lineRule="auto"/>
        <w:ind w:left="1080"/>
        <w:jc w:val="both"/>
        <w:rPr>
          <w:rFonts w:ascii="Times New Roman" w:hAnsi="Times New Roman" w:cs="Times New Roman"/>
          <w:i/>
          <w:sz w:val="24"/>
          <w:szCs w:val="24"/>
          <w:lang w:val="en-US"/>
        </w:rPr>
      </w:pPr>
      <w:r w:rsidRPr="00CD1DFF">
        <w:rPr>
          <w:rFonts w:ascii="Times New Roman" w:hAnsi="Times New Roman" w:cs="Times New Roman"/>
          <w:i/>
          <w:sz w:val="24"/>
          <w:szCs w:val="24"/>
          <w:lang w:val="en-US"/>
        </w:rPr>
        <w:t>“</w:t>
      </w:r>
      <w:r w:rsidR="00134417" w:rsidRPr="00CD1DFF">
        <w:rPr>
          <w:rFonts w:ascii="Times New Roman" w:hAnsi="Times New Roman" w:cs="Times New Roman"/>
          <w:i/>
          <w:sz w:val="24"/>
          <w:szCs w:val="24"/>
          <w:lang w:val="en-US"/>
        </w:rPr>
        <w:t xml:space="preserve">Inherent jurisdiction denotes the substantive, non-statutory authority to take matters and determine them. Only the High Court, as a court of general jurisdiction, exercises the inherent jurisdiction that was inherited from the superior courts in England. </w:t>
      </w:r>
      <w:r w:rsidR="00134417" w:rsidRPr="00CD1DFF">
        <w:rPr>
          <w:rFonts w:ascii="Times New Roman" w:hAnsi="Times New Roman" w:cs="Times New Roman"/>
          <w:i/>
          <w:sz w:val="24"/>
          <w:szCs w:val="24"/>
          <w:u w:val="single"/>
          <w:lang w:val="en-US"/>
        </w:rPr>
        <w:t>Statutory courts, including superior appellate courts, do not possess inherent jurisdiction because their jurisdiction is conferred and limited by statute.</w:t>
      </w:r>
      <w:r w:rsidR="00134417" w:rsidRPr="00CD1DFF">
        <w:rPr>
          <w:rFonts w:ascii="Times New Roman" w:hAnsi="Times New Roman" w:cs="Times New Roman"/>
          <w:i/>
          <w:sz w:val="24"/>
          <w:szCs w:val="24"/>
          <w:lang w:val="en-US"/>
        </w:rPr>
        <w:t xml:space="preserve"> But this fundamental tenet is sometimes obscured in the intricacies of judicial reasoning. The Court of Appeal in Smith wrongly assumed inherent jurisdiction to set aside the impugned decisions on appeal, and the Supreme Court in Zaoui wrongly assumed inherent jurisdiction to grant bail on direct application. Both Courts fudged the distinction between inherent jurisdiction and inherent powers. </w:t>
      </w:r>
      <w:r w:rsidR="00134417" w:rsidRPr="00CD1DFF">
        <w:rPr>
          <w:rFonts w:ascii="Times New Roman" w:hAnsi="Times New Roman" w:cs="Times New Roman"/>
          <w:i/>
          <w:sz w:val="24"/>
          <w:szCs w:val="24"/>
          <w:u w:val="single"/>
          <w:lang w:val="en-US"/>
        </w:rPr>
        <w:t xml:space="preserve">All courts - superior and inferior - possess inherent powers. Inherent powers arise incidentally to the exercise of jurisdiction and enable courts to function and protect their character as courts of justice. Their exercise is entirely parasitic and cannot found jurisdiction where there </w:t>
      </w:r>
      <w:r w:rsidR="00134417" w:rsidRPr="00CD1DFF">
        <w:rPr>
          <w:rFonts w:ascii="Times New Roman" w:hAnsi="Times New Roman" w:cs="Times New Roman"/>
          <w:i/>
          <w:sz w:val="24"/>
          <w:szCs w:val="24"/>
          <w:u w:val="single"/>
          <w:lang w:val="en-US"/>
        </w:rPr>
        <w:lastRenderedPageBreak/>
        <w:t>is none</w:t>
      </w:r>
      <w:r w:rsidR="00134417" w:rsidRPr="00CD1DFF">
        <w:rPr>
          <w:rFonts w:ascii="Times New Roman" w:hAnsi="Times New Roman" w:cs="Times New Roman"/>
          <w:i/>
          <w:sz w:val="24"/>
          <w:szCs w:val="24"/>
          <w:lang w:val="en-US"/>
        </w:rPr>
        <w:t>. The decisions in Smith and Zaoui leave unsettling and unanswered questions. It is unsatisfactory that our superior appellate courts must usurp jurisdiction to correct injustices</w:t>
      </w:r>
      <w:r w:rsidRPr="00CD1DFF">
        <w:rPr>
          <w:rFonts w:ascii="Times New Roman" w:hAnsi="Times New Roman" w:cs="Times New Roman"/>
          <w:i/>
          <w:sz w:val="24"/>
          <w:szCs w:val="24"/>
          <w:lang w:val="en-US"/>
        </w:rPr>
        <w:t>.</w:t>
      </w:r>
      <w:r w:rsidRPr="00CD1DFF">
        <w:rPr>
          <w:rFonts w:ascii="Times New Roman" w:hAnsi="Times New Roman" w:cs="Times New Roman"/>
          <w:i/>
          <w:sz w:val="24"/>
          <w:szCs w:val="24"/>
        </w:rPr>
        <w:t xml:space="preserve"> </w:t>
      </w:r>
      <w:r w:rsidRPr="00CD1DFF">
        <w:rPr>
          <w:rFonts w:ascii="Times New Roman" w:hAnsi="Times New Roman" w:cs="Times New Roman"/>
          <w:i/>
          <w:sz w:val="24"/>
          <w:szCs w:val="24"/>
          <w:lang w:val="en-US"/>
        </w:rPr>
        <w:t>Any lacuna in the jurisdiction of either court ought to be squarely confronted. Careful amendment to the Supreme Court Act 2004 and the Judicature Act 1908 should be made to authorise these courts to set aside their 'null' decisions and to correct injustices.</w:t>
      </w:r>
      <w:r w:rsidR="001F175A">
        <w:rPr>
          <w:rStyle w:val="FootnoteReference"/>
          <w:rFonts w:ascii="Times New Roman" w:hAnsi="Times New Roman" w:cs="Times New Roman"/>
          <w:i/>
          <w:sz w:val="24"/>
          <w:szCs w:val="24"/>
          <w:lang w:val="en-US"/>
        </w:rPr>
        <w:footnoteReference w:id="36"/>
      </w:r>
    </w:p>
    <w:p w14:paraId="1592EB61" w14:textId="46926F94" w:rsidR="00134417" w:rsidRPr="00CD1DFF" w:rsidRDefault="00134417" w:rsidP="00134417">
      <w:pPr>
        <w:pStyle w:val="NumberedQuotationindent1"/>
        <w:numPr>
          <w:ilvl w:val="0"/>
          <w:numId w:val="0"/>
        </w:numPr>
        <w:ind w:left="900"/>
        <w:rPr>
          <w:lang w:val="en-US"/>
        </w:rPr>
      </w:pPr>
    </w:p>
    <w:p w14:paraId="31E96D3C" w14:textId="4A40ED18" w:rsidR="00602452" w:rsidRPr="00CD1DFF" w:rsidRDefault="00E602BF" w:rsidP="00ED7A86">
      <w:pPr>
        <w:pStyle w:val="JudgmentText"/>
        <w:ind w:left="810" w:hanging="810"/>
        <w:rPr>
          <w:lang w:val="en-US"/>
        </w:rPr>
      </w:pPr>
      <w:r w:rsidRPr="00CD1DFF">
        <w:rPr>
          <w:lang w:val="en-US"/>
        </w:rPr>
        <w:t xml:space="preserve">In Seychelles, </w:t>
      </w:r>
      <w:r w:rsidR="00A45510" w:rsidRPr="00CD1DFF">
        <w:rPr>
          <w:lang w:val="en-US"/>
        </w:rPr>
        <w:t>the exercise of inherent powers by the Court of Appeal</w:t>
      </w:r>
      <w:r w:rsidR="00A45510">
        <w:rPr>
          <w:lang w:val="en-US"/>
        </w:rPr>
        <w:t>,</w:t>
      </w:r>
      <w:r w:rsidR="00A45510" w:rsidRPr="00CD1DFF">
        <w:rPr>
          <w:lang w:val="en-US"/>
        </w:rPr>
        <w:t xml:space="preserve"> </w:t>
      </w:r>
      <w:r w:rsidRPr="00CD1DFF">
        <w:rPr>
          <w:lang w:val="en-US"/>
        </w:rPr>
        <w:t>s</w:t>
      </w:r>
      <w:r w:rsidR="00F5049E" w:rsidRPr="00CD1DFF">
        <w:rPr>
          <w:lang w:val="en-US"/>
        </w:rPr>
        <w:t>imilar</w:t>
      </w:r>
      <w:r w:rsidRPr="00CD1DFF">
        <w:rPr>
          <w:lang w:val="en-US"/>
        </w:rPr>
        <w:t>ly</w:t>
      </w:r>
      <w:r w:rsidR="00F5049E" w:rsidRPr="00CD1DFF">
        <w:rPr>
          <w:lang w:val="en-US"/>
        </w:rPr>
        <w:t xml:space="preserve"> to the exercise of </w:t>
      </w:r>
      <w:r w:rsidR="00A45510">
        <w:rPr>
          <w:lang w:val="en-US"/>
        </w:rPr>
        <w:t xml:space="preserve">its </w:t>
      </w:r>
      <w:r w:rsidR="00F5049E" w:rsidRPr="00CD1DFF">
        <w:rPr>
          <w:lang w:val="en-US"/>
        </w:rPr>
        <w:t xml:space="preserve">jurisdiction, </w:t>
      </w:r>
      <w:r w:rsidR="00A45510">
        <w:rPr>
          <w:lang w:val="en-US"/>
        </w:rPr>
        <w:t xml:space="preserve">is </w:t>
      </w:r>
      <w:r w:rsidR="00A45510" w:rsidRPr="00CD1DFF">
        <w:rPr>
          <w:lang w:val="en-US"/>
        </w:rPr>
        <w:t>c</w:t>
      </w:r>
      <w:r w:rsidR="00A45510">
        <w:rPr>
          <w:lang w:val="en-US"/>
        </w:rPr>
        <w:t xml:space="preserve">ircumscribed by </w:t>
      </w:r>
      <w:r w:rsidR="00F5049E" w:rsidRPr="00CD1DFF">
        <w:rPr>
          <w:lang w:val="en-US"/>
        </w:rPr>
        <w:t>statute</w:t>
      </w:r>
      <w:r w:rsidR="00475E6E" w:rsidRPr="00CD1DFF">
        <w:rPr>
          <w:lang w:val="en-US"/>
        </w:rPr>
        <w:t>s</w:t>
      </w:r>
      <w:r w:rsidR="00F5049E" w:rsidRPr="00CD1DFF">
        <w:rPr>
          <w:lang w:val="en-US"/>
        </w:rPr>
        <w:t xml:space="preserve"> and rules of court</w:t>
      </w:r>
      <w:r w:rsidR="00AE1C74" w:rsidRPr="00CD1DFF">
        <w:rPr>
          <w:lang w:val="en-US"/>
        </w:rPr>
        <w:t>.</w:t>
      </w:r>
      <w:r w:rsidR="00F5049E" w:rsidRPr="00CD1DFF">
        <w:rPr>
          <w:lang w:val="en-US"/>
        </w:rPr>
        <w:t xml:space="preserve"> Section 1</w:t>
      </w:r>
      <w:r w:rsidR="00730DD6" w:rsidRPr="00CD1DFF">
        <w:rPr>
          <w:lang w:val="en-US"/>
        </w:rPr>
        <w:t>47</w:t>
      </w:r>
      <w:r w:rsidR="00F5049E" w:rsidRPr="00CD1DFF">
        <w:rPr>
          <w:lang w:val="en-US"/>
        </w:rPr>
        <w:t xml:space="preserve"> of the Seychelles </w:t>
      </w:r>
      <w:r w:rsidR="00475E6E" w:rsidRPr="00CD1DFF">
        <w:rPr>
          <w:lang w:val="en-US"/>
        </w:rPr>
        <w:t>C</w:t>
      </w:r>
      <w:r w:rsidR="00F5049E" w:rsidRPr="00CD1DFF">
        <w:rPr>
          <w:lang w:val="en-US"/>
        </w:rPr>
        <w:t xml:space="preserve">ode of Civil Procedure Code, for example, allows the </w:t>
      </w:r>
      <w:r w:rsidR="000A6F3D" w:rsidRPr="00CD1DFF">
        <w:rPr>
          <w:lang w:val="en-US"/>
        </w:rPr>
        <w:t>C</w:t>
      </w:r>
      <w:r w:rsidR="00F5049E" w:rsidRPr="00CD1DFF">
        <w:rPr>
          <w:lang w:val="en-US"/>
        </w:rPr>
        <w:t>ourt to corre</w:t>
      </w:r>
      <w:r w:rsidR="00475E6E" w:rsidRPr="00CD1DFF">
        <w:rPr>
          <w:lang w:val="en-US"/>
        </w:rPr>
        <w:t>ct mistakes</w:t>
      </w:r>
      <w:r w:rsidR="00F5049E" w:rsidRPr="00CD1DFF">
        <w:rPr>
          <w:lang w:val="en-US"/>
        </w:rPr>
        <w:t xml:space="preserve"> </w:t>
      </w:r>
      <w:r w:rsidR="00475E6E" w:rsidRPr="00CD1DFF">
        <w:rPr>
          <w:lang w:val="en-US"/>
        </w:rPr>
        <w:t>i</w:t>
      </w:r>
      <w:r w:rsidR="00730DD6" w:rsidRPr="00CD1DFF">
        <w:rPr>
          <w:color w:val="000000"/>
          <w:shd w:val="clear" w:color="auto" w:fill="FFFFFF"/>
        </w:rPr>
        <w:t xml:space="preserve">n judgments or orders, or errors arising therein from any accidental slip or omission and section 150 further allows the alter, vary or suspend its judgment or order, during the sitting of the </w:t>
      </w:r>
      <w:r w:rsidR="000A6F3D" w:rsidRPr="00CD1DFF">
        <w:rPr>
          <w:color w:val="000000"/>
          <w:shd w:val="clear" w:color="auto" w:fill="FFFFFF"/>
        </w:rPr>
        <w:t>C</w:t>
      </w:r>
      <w:r w:rsidR="00730DD6" w:rsidRPr="00CD1DFF">
        <w:rPr>
          <w:color w:val="000000"/>
          <w:shd w:val="clear" w:color="auto" w:fill="FFFFFF"/>
        </w:rPr>
        <w:t>ourt at which such judgment or order has been given.</w:t>
      </w:r>
      <w:r w:rsidR="00602452" w:rsidRPr="00CD1DFF">
        <w:rPr>
          <w:lang w:val="en-US"/>
        </w:rPr>
        <w:t xml:space="preserve"> </w:t>
      </w:r>
    </w:p>
    <w:p w14:paraId="42156C4E" w14:textId="6E646747" w:rsidR="006B7A9E" w:rsidRPr="00CD1DFF" w:rsidRDefault="006B7A9E" w:rsidP="00ED7A86">
      <w:pPr>
        <w:pStyle w:val="JudgmentText"/>
        <w:rPr>
          <w:lang w:val="en-US"/>
        </w:rPr>
      </w:pPr>
      <w:r w:rsidRPr="00CD1DFF">
        <w:rPr>
          <w:lang w:val="en-US"/>
        </w:rPr>
        <w:t xml:space="preserve">With regard to powers of the Court of Appeal, Rule </w:t>
      </w:r>
      <w:r w:rsidR="000A6F3D" w:rsidRPr="00CD1DFF">
        <w:rPr>
          <w:lang w:val="en-US"/>
        </w:rPr>
        <w:t xml:space="preserve">31 of </w:t>
      </w:r>
      <w:r w:rsidRPr="00CD1DFF">
        <w:rPr>
          <w:lang w:val="en-US"/>
        </w:rPr>
        <w:t xml:space="preserve">the </w:t>
      </w:r>
      <w:r w:rsidR="000A6F3D" w:rsidRPr="00CD1DFF">
        <w:rPr>
          <w:lang w:val="en-US"/>
        </w:rPr>
        <w:t>Seychelles</w:t>
      </w:r>
      <w:r w:rsidRPr="00CD1DFF">
        <w:rPr>
          <w:lang w:val="en-US"/>
        </w:rPr>
        <w:t xml:space="preserve"> Court of </w:t>
      </w:r>
      <w:r w:rsidR="000A6F3D" w:rsidRPr="00CD1DFF">
        <w:rPr>
          <w:lang w:val="en-US"/>
        </w:rPr>
        <w:t>Appeal</w:t>
      </w:r>
      <w:r w:rsidRPr="00CD1DFF">
        <w:rPr>
          <w:lang w:val="en-US"/>
        </w:rPr>
        <w:t xml:space="preserve"> Rules </w:t>
      </w:r>
      <w:r w:rsidR="000A6F3D" w:rsidRPr="00CD1DFF">
        <w:rPr>
          <w:lang w:val="en-US"/>
        </w:rPr>
        <w:t xml:space="preserve">in relevant part provides: </w:t>
      </w:r>
    </w:p>
    <w:p w14:paraId="46442C9C" w14:textId="77777777" w:rsidR="000A6F3D" w:rsidRPr="001F175A" w:rsidRDefault="000A6F3D" w:rsidP="009A07FD">
      <w:pPr>
        <w:pStyle w:val="JudgmentText"/>
        <w:numPr>
          <w:ilvl w:val="0"/>
          <w:numId w:val="0"/>
        </w:numPr>
        <w:spacing w:after="0"/>
        <w:ind w:left="720" w:firstLine="720"/>
        <w:rPr>
          <w:i/>
          <w:u w:val="single"/>
          <w:lang w:val="en-US"/>
        </w:rPr>
      </w:pPr>
      <w:r w:rsidRPr="001F175A">
        <w:rPr>
          <w:i/>
          <w:u w:val="single"/>
          <w:lang w:val="en-US"/>
        </w:rPr>
        <w:t>Power of the Court on appeal</w:t>
      </w:r>
    </w:p>
    <w:p w14:paraId="2BC592D1" w14:textId="26A8D4A6" w:rsidR="000A6F3D" w:rsidRPr="00CD1DFF" w:rsidRDefault="000A6F3D" w:rsidP="009A07FD">
      <w:pPr>
        <w:pStyle w:val="JudgmentText"/>
        <w:numPr>
          <w:ilvl w:val="0"/>
          <w:numId w:val="0"/>
        </w:numPr>
        <w:spacing w:after="0"/>
        <w:ind w:left="1440"/>
        <w:rPr>
          <w:i/>
          <w:lang w:val="en-US"/>
        </w:rPr>
      </w:pPr>
      <w:r w:rsidRPr="00CD1DFF">
        <w:rPr>
          <w:i/>
          <w:lang w:val="en-US"/>
        </w:rPr>
        <w:t>31. (1) Appeals to the Court shall be by way of re-hearing and the Court shall have all the powers of the Supreme Court together with full discretionary power to receive further evidence by oral examination in Court, by affidavit or by deposition taken before an examiner or commissioner.</w:t>
      </w:r>
    </w:p>
    <w:p w14:paraId="35F2B647" w14:textId="0D123294" w:rsidR="000A6F3D" w:rsidRPr="00CD1DFF" w:rsidRDefault="000A6F3D" w:rsidP="009A07FD">
      <w:pPr>
        <w:pStyle w:val="JudgmentText"/>
        <w:numPr>
          <w:ilvl w:val="0"/>
          <w:numId w:val="0"/>
        </w:numPr>
        <w:spacing w:after="0"/>
        <w:ind w:left="1440"/>
        <w:rPr>
          <w:i/>
          <w:lang w:val="en-US"/>
        </w:rPr>
      </w:pPr>
      <w:r w:rsidRPr="00CD1DFF">
        <w:rPr>
          <w:i/>
          <w:lang w:val="en-US"/>
        </w:rPr>
        <w:t>…</w:t>
      </w:r>
    </w:p>
    <w:p w14:paraId="0272C56C" w14:textId="5B8572CD" w:rsidR="000A6F3D" w:rsidRPr="00CD1DFF" w:rsidRDefault="000A6F3D" w:rsidP="000A6F3D">
      <w:pPr>
        <w:pStyle w:val="JudgmentText"/>
        <w:numPr>
          <w:ilvl w:val="0"/>
          <w:numId w:val="0"/>
        </w:numPr>
        <w:ind w:left="1440"/>
        <w:rPr>
          <w:i/>
          <w:lang w:val="en-US"/>
        </w:rPr>
      </w:pPr>
      <w:r w:rsidRPr="00CD1DFF">
        <w:rPr>
          <w:i/>
          <w:lang w:val="en-US"/>
        </w:rPr>
        <w:t xml:space="preserve">(5) In its judgment, the Court </w:t>
      </w:r>
      <w:r w:rsidRPr="00CD1DFF">
        <w:rPr>
          <w:i/>
          <w:u w:val="single"/>
          <w:lang w:val="en-US"/>
        </w:rPr>
        <w:t>may confirm, reverse or vary the decision of the trial court with</w:t>
      </w:r>
      <w:r w:rsidRPr="00CD1DFF">
        <w:rPr>
          <w:i/>
          <w:lang w:val="en-US"/>
        </w:rPr>
        <w:t xml:space="preserve"> or without an order as to costs, or may order a re-trial or may remit the matter with the opinion of the Court thereon to the trial court, or may make such other order in the matter as to it may seem just, and may by such order exercise any power which the trial court might have exercised….</w:t>
      </w:r>
    </w:p>
    <w:p w14:paraId="637DCAAC" w14:textId="2B5DD90F" w:rsidR="000A6F3D" w:rsidRPr="00CD1DFF" w:rsidRDefault="000A6F3D" w:rsidP="00ED7A86">
      <w:pPr>
        <w:pStyle w:val="JudgmentText"/>
        <w:rPr>
          <w:color w:val="FF0000"/>
          <w:lang w:val="en-US"/>
        </w:rPr>
      </w:pPr>
      <w:r w:rsidRPr="00CD1DFF">
        <w:rPr>
          <w:lang w:val="en-US"/>
        </w:rPr>
        <w:lastRenderedPageBreak/>
        <w:t xml:space="preserve">The intent of the Rules is clear. The powers of the Court of Appeal </w:t>
      </w:r>
      <w:r w:rsidR="00A45510">
        <w:rPr>
          <w:lang w:val="en-US"/>
        </w:rPr>
        <w:t>are</w:t>
      </w:r>
      <w:r w:rsidRPr="00CD1DFF">
        <w:rPr>
          <w:lang w:val="en-US"/>
        </w:rPr>
        <w:t xml:space="preserve"> incidental </w:t>
      </w:r>
      <w:r w:rsidR="009A07FD" w:rsidRPr="00CD1DFF">
        <w:rPr>
          <w:lang w:val="en-US"/>
        </w:rPr>
        <w:t xml:space="preserve">and attendant to </w:t>
      </w:r>
      <w:r w:rsidRPr="00CD1DFF">
        <w:rPr>
          <w:lang w:val="en-US"/>
        </w:rPr>
        <w:t>the</w:t>
      </w:r>
      <w:r w:rsidR="009A07FD" w:rsidRPr="00CD1DFF">
        <w:rPr>
          <w:lang w:val="en-US"/>
        </w:rPr>
        <w:t xml:space="preserve"> exercise of its jurisdiction</w:t>
      </w:r>
      <w:r w:rsidRPr="00CD1DFF">
        <w:rPr>
          <w:lang w:val="en-US"/>
        </w:rPr>
        <w:t xml:space="preserve"> </w:t>
      </w:r>
      <w:r w:rsidR="009A07FD" w:rsidRPr="00CD1DFF">
        <w:rPr>
          <w:lang w:val="en-US"/>
        </w:rPr>
        <w:t>to</w:t>
      </w:r>
      <w:r w:rsidRPr="00CD1DFF">
        <w:rPr>
          <w:lang w:val="en-US"/>
        </w:rPr>
        <w:t xml:space="preserve"> enable </w:t>
      </w:r>
      <w:r w:rsidR="009A07FD" w:rsidRPr="00CD1DFF">
        <w:rPr>
          <w:lang w:val="en-US"/>
        </w:rPr>
        <w:t>the C</w:t>
      </w:r>
      <w:r w:rsidRPr="00CD1DFF">
        <w:rPr>
          <w:lang w:val="en-US"/>
        </w:rPr>
        <w:t xml:space="preserve">ourt to </w:t>
      </w:r>
      <w:r w:rsidR="009A07FD" w:rsidRPr="00CD1DFF">
        <w:rPr>
          <w:lang w:val="en-US"/>
        </w:rPr>
        <w:t xml:space="preserve">consider matters on appeal from the trial court. </w:t>
      </w:r>
      <w:r w:rsidRPr="00CD1DFF">
        <w:t xml:space="preserve"> </w:t>
      </w:r>
    </w:p>
    <w:p w14:paraId="4F1787EB" w14:textId="106D5B5F" w:rsidR="009A07FD" w:rsidRPr="00CD1DFF" w:rsidRDefault="009A07FD" w:rsidP="00F7733A">
      <w:pPr>
        <w:pStyle w:val="JudgmentText"/>
      </w:pPr>
      <w:r w:rsidRPr="00CD1DFF">
        <w:t>In essence, inherent powers are utili</w:t>
      </w:r>
      <w:r w:rsidR="001F175A">
        <w:t>s</w:t>
      </w:r>
      <w:r w:rsidRPr="00CD1DFF">
        <w:t>ed to give effect to the inherent jurisdiction conferred to the court by law.</w:t>
      </w:r>
      <w:r w:rsidRPr="00CD1DFF">
        <w:rPr>
          <w:rStyle w:val="FootnoteReference"/>
        </w:rPr>
        <w:footnoteReference w:id="37"/>
      </w:r>
      <w:r w:rsidRPr="00CD1DFF">
        <w:t xml:space="preserve"> </w:t>
      </w:r>
      <w:r w:rsidR="001F175A">
        <w:t>It is logical to assume that where there is no jurisdiction, there is no power. Inherent power</w:t>
      </w:r>
      <w:r w:rsidRPr="00CD1DFF">
        <w:t xml:space="preserve">, according to Joseph, </w:t>
      </w:r>
      <w:r w:rsidR="001F175A">
        <w:t xml:space="preserve">is </w:t>
      </w:r>
      <w:r w:rsidRPr="00CD1DFF">
        <w:t>power which is incidental or ancillary to their substantive jurisdiction. As such, it is exercisable in matters of procedure.</w:t>
      </w:r>
      <w:r w:rsidRPr="00CD1DFF">
        <w:rPr>
          <w:rStyle w:val="FootnoteReference"/>
        </w:rPr>
        <w:footnoteReference w:id="38"/>
      </w:r>
      <w:r w:rsidRPr="00CD1DFF">
        <w:t xml:space="preserve"> </w:t>
      </w:r>
    </w:p>
    <w:p w14:paraId="32AFD1E8" w14:textId="6FF9B799" w:rsidR="00D63092" w:rsidRPr="00CD1DFF" w:rsidRDefault="00602452" w:rsidP="00ED7A86">
      <w:pPr>
        <w:pStyle w:val="JudgmentText"/>
        <w:rPr>
          <w:lang w:val="en-US"/>
        </w:rPr>
      </w:pPr>
      <w:r w:rsidRPr="00CD1DFF">
        <w:rPr>
          <w:lang w:val="en-US"/>
        </w:rPr>
        <w:t>In Singapore, t</w:t>
      </w:r>
      <w:r w:rsidR="00D63092" w:rsidRPr="00CD1DFF">
        <w:rPr>
          <w:lang w:val="en-US"/>
        </w:rPr>
        <w:t xml:space="preserve">he relationship between inherent jurisdiction and inherent power is </w:t>
      </w:r>
      <w:r w:rsidR="00E7006C" w:rsidRPr="00CD1DFF">
        <w:rPr>
          <w:lang w:val="en-US"/>
        </w:rPr>
        <w:t xml:space="preserve">explained in the case of </w:t>
      </w:r>
      <w:r w:rsidR="00D63092" w:rsidRPr="00CD1DFF">
        <w:rPr>
          <w:lang w:val="en-US"/>
        </w:rPr>
        <w:t xml:space="preserve"> </w:t>
      </w:r>
      <w:r w:rsidR="00D63092" w:rsidRPr="00CD1DFF">
        <w:rPr>
          <w:i/>
          <w:lang w:val="en-US"/>
        </w:rPr>
        <w:t>Salijah bte Ab Latef v Mohd Irwan bin Abdullah Teo</w:t>
      </w:r>
      <w:r w:rsidR="00D63092" w:rsidRPr="00CD1DFF">
        <w:rPr>
          <w:rStyle w:val="FootnoteReference"/>
          <w:i/>
          <w:lang w:val="en-US"/>
        </w:rPr>
        <w:footnoteReference w:id="39"/>
      </w:r>
      <w:r w:rsidR="00D63092" w:rsidRPr="00CD1DFF">
        <w:rPr>
          <w:lang w:val="en-US"/>
        </w:rPr>
        <w:t xml:space="preserve"> to indicate that inherent jurisdiction is a precondition of the lawful exercise of a particular power –</w:t>
      </w:r>
      <w:r w:rsidR="00A3661F" w:rsidRPr="00CD1DFF">
        <w:rPr>
          <w:lang w:val="en-US"/>
        </w:rPr>
        <w:t xml:space="preserve"> </w:t>
      </w:r>
      <w:r w:rsidR="00D63092" w:rsidRPr="00CD1DFF">
        <w:rPr>
          <w:lang w:val="en-US"/>
        </w:rPr>
        <w:t xml:space="preserve">the former refers to </w:t>
      </w:r>
      <w:r w:rsidR="00D63092" w:rsidRPr="00CD1DFF">
        <w:rPr>
          <w:i/>
          <w:u w:val="single"/>
          <w:lang w:val="en-US"/>
        </w:rPr>
        <w:t>authority</w:t>
      </w:r>
      <w:r w:rsidR="00D63092" w:rsidRPr="00CD1DFF">
        <w:rPr>
          <w:lang w:val="en-US"/>
        </w:rPr>
        <w:t xml:space="preserve"> to hear a matter, while the latter refers to the </w:t>
      </w:r>
      <w:r w:rsidR="00D63092" w:rsidRPr="00CD1DFF">
        <w:rPr>
          <w:i/>
          <w:u w:val="single"/>
          <w:lang w:val="en-US"/>
        </w:rPr>
        <w:t>power</w:t>
      </w:r>
      <w:r w:rsidR="00D63092" w:rsidRPr="00CD1DFF">
        <w:rPr>
          <w:lang w:val="en-US"/>
        </w:rPr>
        <w:t xml:space="preserve"> to hear a matter.</w:t>
      </w:r>
      <w:r w:rsidR="00A3661F" w:rsidRPr="00CD1DFF">
        <w:rPr>
          <w:rStyle w:val="FootnoteReference"/>
          <w:lang w:val="en-US"/>
        </w:rPr>
        <w:footnoteReference w:id="40"/>
      </w:r>
    </w:p>
    <w:p w14:paraId="4B871675" w14:textId="65C5D53C" w:rsidR="00E7006C" w:rsidRPr="00CD1DFF" w:rsidRDefault="00E7006C" w:rsidP="00F7733A">
      <w:pPr>
        <w:pStyle w:val="JudgmentText"/>
        <w:rPr>
          <w:i/>
          <w:lang w:val="en-US"/>
        </w:rPr>
      </w:pPr>
      <w:r w:rsidRPr="00CD1DFF">
        <w:rPr>
          <w:lang w:val="en-US"/>
        </w:rPr>
        <w:t xml:space="preserve">The decision of Fernando, JA, as he then was, in </w:t>
      </w:r>
      <w:r w:rsidRPr="00CD1DFF">
        <w:rPr>
          <w:i/>
          <w:lang w:val="en-US"/>
        </w:rPr>
        <w:t>Ernesta</w:t>
      </w:r>
      <w:r w:rsidR="00AE04BB" w:rsidRPr="00CD1DFF">
        <w:rPr>
          <w:i/>
          <w:lang w:val="en-US"/>
        </w:rPr>
        <w:t xml:space="preserve"> &amp; Ors v</w:t>
      </w:r>
      <w:r w:rsidRPr="00CD1DFF">
        <w:rPr>
          <w:i/>
          <w:lang w:val="en-US"/>
        </w:rPr>
        <w:t xml:space="preserve"> R</w:t>
      </w:r>
      <w:r w:rsidR="0050780C" w:rsidRPr="00CD1DFF">
        <w:rPr>
          <w:rStyle w:val="FootnoteReference"/>
          <w:i/>
          <w:lang w:val="en-US"/>
        </w:rPr>
        <w:footnoteReference w:id="41"/>
      </w:r>
      <w:r w:rsidR="00AE04BB" w:rsidRPr="00CD1DFF">
        <w:rPr>
          <w:lang w:val="en-US"/>
        </w:rPr>
        <w:t>, inasmuch as it recogni</w:t>
      </w:r>
      <w:r w:rsidR="00A45510">
        <w:rPr>
          <w:lang w:val="en-US"/>
        </w:rPr>
        <w:t>s</w:t>
      </w:r>
      <w:r w:rsidR="00AE04BB" w:rsidRPr="00CD1DFF">
        <w:rPr>
          <w:lang w:val="en-US"/>
        </w:rPr>
        <w:t xml:space="preserve">es the absence of power where the court has no jurisdiction is in agreement with </w:t>
      </w:r>
      <w:r w:rsidR="00AE1C74" w:rsidRPr="00CD1DFF">
        <w:rPr>
          <w:lang w:val="en-US"/>
        </w:rPr>
        <w:t xml:space="preserve">this proposition. </w:t>
      </w:r>
      <w:r w:rsidR="009D095A" w:rsidRPr="00CD1DFF">
        <w:rPr>
          <w:lang w:val="en-US"/>
        </w:rPr>
        <w:t xml:space="preserve">Fernando JA cites </w:t>
      </w:r>
      <w:r w:rsidR="009D095A" w:rsidRPr="00CD1DFF">
        <w:rPr>
          <w:i/>
          <w:lang w:val="en-US"/>
        </w:rPr>
        <w:t xml:space="preserve">Attorney General </w:t>
      </w:r>
      <w:r w:rsidR="0050780C" w:rsidRPr="00CD1DFF">
        <w:rPr>
          <w:i/>
          <w:lang w:val="en-US"/>
        </w:rPr>
        <w:t>v</w:t>
      </w:r>
      <w:r w:rsidR="009D095A" w:rsidRPr="00CD1DFF">
        <w:rPr>
          <w:i/>
          <w:lang w:val="en-US"/>
        </w:rPr>
        <w:t xml:space="preserve"> Tan Boon Pou</w:t>
      </w:r>
      <w:r w:rsidR="009D095A" w:rsidRPr="00CD1DFF">
        <w:rPr>
          <w:rStyle w:val="FootnoteReference"/>
          <w:i/>
          <w:lang w:val="en-US"/>
        </w:rPr>
        <w:footnoteReference w:id="42"/>
      </w:r>
      <w:r w:rsidR="009D095A" w:rsidRPr="00CD1DFF">
        <w:rPr>
          <w:i/>
          <w:lang w:val="en-US"/>
        </w:rPr>
        <w:t xml:space="preserve"> </w:t>
      </w:r>
      <w:r w:rsidR="009D095A" w:rsidRPr="00CD1DFF">
        <w:rPr>
          <w:lang w:val="en-US"/>
        </w:rPr>
        <w:t>for the p</w:t>
      </w:r>
      <w:r w:rsidR="00AE1C74" w:rsidRPr="00CD1DFF">
        <w:rPr>
          <w:lang w:val="en-US"/>
        </w:rPr>
        <w:t>ostulation</w:t>
      </w:r>
      <w:r w:rsidR="009D095A" w:rsidRPr="00CD1DFF">
        <w:rPr>
          <w:lang w:val="en-US"/>
        </w:rPr>
        <w:t xml:space="preserve"> that the Court of Appeal as a creature of statute, has no jurisdiction beyond that which is conferred on it by statute and goes on to state:</w:t>
      </w:r>
    </w:p>
    <w:p w14:paraId="420C0025" w14:textId="3AF251BC" w:rsidR="009D095A" w:rsidRPr="00CD1DFF" w:rsidRDefault="00913D9C" w:rsidP="00451786">
      <w:pPr>
        <w:pStyle w:val="JudgmentText"/>
        <w:numPr>
          <w:ilvl w:val="0"/>
          <w:numId w:val="0"/>
        </w:numPr>
        <w:ind w:left="1080"/>
        <w:rPr>
          <w:i/>
          <w:lang w:val="en-US"/>
        </w:rPr>
      </w:pPr>
      <w:r w:rsidRPr="00CD1DFF">
        <w:rPr>
          <w:i/>
          <w:lang w:val="en-US"/>
        </w:rPr>
        <w:t>“</w:t>
      </w:r>
      <w:r w:rsidR="009D095A" w:rsidRPr="00CD1DFF">
        <w:rPr>
          <w:i/>
          <w:lang w:val="en-US"/>
        </w:rPr>
        <w:t>19.</w:t>
      </w:r>
      <w:r w:rsidRPr="00CD1DFF">
        <w:rPr>
          <w:i/>
          <w:lang w:val="en-US"/>
        </w:rPr>
        <w:t xml:space="preserve"> </w:t>
      </w:r>
      <w:r w:rsidR="009D095A" w:rsidRPr="00CD1DFF">
        <w:rPr>
          <w:i/>
          <w:lang w:val="en-US"/>
        </w:rPr>
        <w:t>There lies a distinction between “inherent jurisdiction” and “inherent powers” of a court. The two concepts are quite distinct. Inherent jurisdiction refers to a jurisdiction granted by law to a court to hear and determine a matter. By contrast, inherent powers have arisen to consummate imperfectly constituted judicial power.</w:t>
      </w:r>
      <w:r w:rsidR="001F175A">
        <w:rPr>
          <w:i/>
          <w:lang w:val="en-US"/>
        </w:rPr>
        <w:t>”</w:t>
      </w:r>
    </w:p>
    <w:p w14:paraId="1175B170" w14:textId="604D140F" w:rsidR="0050780C" w:rsidRPr="00CD1DFF" w:rsidRDefault="0050780C" w:rsidP="00F7733A">
      <w:pPr>
        <w:pStyle w:val="JudgmentText"/>
        <w:numPr>
          <w:ilvl w:val="0"/>
          <w:numId w:val="5"/>
        </w:numPr>
      </w:pPr>
      <w:r w:rsidRPr="00CD1DFF">
        <w:lastRenderedPageBreak/>
        <w:t xml:space="preserve">He cites in support </w:t>
      </w:r>
      <w:r w:rsidRPr="00CD1DFF">
        <w:rPr>
          <w:i/>
        </w:rPr>
        <w:t>Axiom Rolle PRP Valuation Services Ltd v Rahul Ramesh Kapadia and others</w:t>
      </w:r>
      <w:r w:rsidRPr="00CD1DFF">
        <w:rPr>
          <w:rStyle w:val="FootnoteReference"/>
          <w:i/>
        </w:rPr>
        <w:footnoteReference w:id="43"/>
      </w:r>
      <w:r w:rsidRPr="00CD1DFF">
        <w:t>, in which  inherent power is defined as:</w:t>
      </w:r>
    </w:p>
    <w:p w14:paraId="6B24C976" w14:textId="669C10FB" w:rsidR="0050780C" w:rsidRPr="00CD1DFF" w:rsidRDefault="0050780C" w:rsidP="00451786">
      <w:pPr>
        <w:spacing w:line="360" w:lineRule="auto"/>
        <w:ind w:left="1080"/>
        <w:jc w:val="both"/>
        <w:rPr>
          <w:rFonts w:ascii="Times New Roman" w:hAnsi="Times New Roman" w:cs="Times New Roman"/>
          <w:i/>
          <w:sz w:val="24"/>
          <w:szCs w:val="24"/>
        </w:rPr>
      </w:pPr>
      <w:r w:rsidRPr="00CD1DFF">
        <w:rPr>
          <w:rFonts w:ascii="Times New Roman" w:hAnsi="Times New Roman" w:cs="Times New Roman"/>
          <w:i/>
          <w:sz w:val="24"/>
          <w:szCs w:val="24"/>
          <w:u w:val="single"/>
        </w:rPr>
        <w:t>″an entitlement in law to use a procedural tool</w:t>
      </w:r>
      <w:r w:rsidRPr="00CD1DFF">
        <w:rPr>
          <w:rFonts w:ascii="Times New Roman" w:hAnsi="Times New Roman" w:cs="Times New Roman"/>
          <w:i/>
          <w:sz w:val="24"/>
          <w:szCs w:val="24"/>
        </w:rPr>
        <w:t xml:space="preserve"> to hear and decide a cause of action in the Court within jurisdiction. An inherent power is exercisable by all courts. </w:t>
      </w:r>
      <w:r w:rsidRPr="00CD1DFF">
        <w:rPr>
          <w:rFonts w:ascii="Times New Roman" w:hAnsi="Times New Roman" w:cs="Times New Roman"/>
          <w:i/>
          <w:sz w:val="24"/>
          <w:szCs w:val="24"/>
          <w:u w:val="single"/>
        </w:rPr>
        <w:t xml:space="preserve">It is a power which is incidental and ancillary to the primary jurisdiction. </w:t>
      </w:r>
      <w:r w:rsidRPr="00CD1DFF">
        <w:rPr>
          <w:rFonts w:ascii="Times New Roman" w:hAnsi="Times New Roman" w:cs="Times New Roman"/>
          <w:i/>
          <w:sz w:val="24"/>
          <w:szCs w:val="24"/>
        </w:rPr>
        <w:t xml:space="preserve">A court invokes its inherent power in order to fulfil its constitutionally-ordained function as a court of law. </w:t>
      </w:r>
      <w:r w:rsidRPr="00CD1DFF">
        <w:rPr>
          <w:rFonts w:ascii="Times New Roman" w:hAnsi="Times New Roman" w:cs="Times New Roman"/>
          <w:i/>
          <w:sz w:val="24"/>
          <w:szCs w:val="24"/>
          <w:u w:val="single"/>
        </w:rPr>
        <w:t>Inherent powers attach where a court has already been granted jurisdiction</w:t>
      </w:r>
      <w:r w:rsidRPr="00CD1DFF">
        <w:rPr>
          <w:rFonts w:ascii="Times New Roman" w:hAnsi="Times New Roman" w:cs="Times New Roman"/>
          <w:i/>
          <w:sz w:val="24"/>
          <w:szCs w:val="24"/>
        </w:rPr>
        <w:t xml:space="preserve">. Inherent powers necessarily accrue to a court by virtue of the very nature of its judicial function or its constitutional role in the administration of justice. Thus, inherent powers are part of a court's resources; they are a necessary addition to the judicial function, facilitating the proper functioning of courts within the framework of jurisdiction granted to it by statute. Thus, whilst inherent jurisdiction is substantive, </w:t>
      </w:r>
      <w:r w:rsidRPr="00CD1DFF">
        <w:rPr>
          <w:rFonts w:ascii="Times New Roman" w:hAnsi="Times New Roman" w:cs="Times New Roman"/>
          <w:i/>
          <w:sz w:val="24"/>
          <w:szCs w:val="24"/>
          <w:u w:val="single"/>
        </w:rPr>
        <w:t>inherent powers are procedural</w:t>
      </w:r>
      <w:r w:rsidR="00AE1C74" w:rsidRPr="00CD1DFF">
        <w:rPr>
          <w:rFonts w:ascii="Times New Roman" w:hAnsi="Times New Roman" w:cs="Times New Roman"/>
          <w:i/>
          <w:sz w:val="24"/>
          <w:szCs w:val="24"/>
        </w:rPr>
        <w:t>″. (</w:t>
      </w:r>
      <w:r w:rsidRPr="00CD1DFF">
        <w:rPr>
          <w:rFonts w:ascii="Times New Roman" w:hAnsi="Times New Roman" w:cs="Times New Roman"/>
          <w:i/>
          <w:sz w:val="24"/>
          <w:szCs w:val="24"/>
        </w:rPr>
        <w:t>Emphasis added)</w:t>
      </w:r>
    </w:p>
    <w:p w14:paraId="4F2C818A" w14:textId="709C76B2" w:rsidR="00475E6E" w:rsidRPr="00CD1DFF" w:rsidRDefault="00475E6E" w:rsidP="00451786">
      <w:pPr>
        <w:pStyle w:val="JudgmentText"/>
        <w:rPr>
          <w:lang w:val="en-US"/>
        </w:rPr>
      </w:pPr>
      <w:r w:rsidRPr="00CD1DFF">
        <w:rPr>
          <w:lang w:val="en-US"/>
        </w:rPr>
        <w:t xml:space="preserve">It </w:t>
      </w:r>
      <w:r w:rsidR="00D331ED" w:rsidRPr="00CD1DFF">
        <w:rPr>
          <w:lang w:val="en-US"/>
        </w:rPr>
        <w:t xml:space="preserve">was </w:t>
      </w:r>
      <w:r w:rsidRPr="00CD1DFF">
        <w:rPr>
          <w:lang w:val="en-US"/>
        </w:rPr>
        <w:t xml:space="preserve">therefore </w:t>
      </w:r>
      <w:r w:rsidR="00D331ED" w:rsidRPr="00CD1DFF">
        <w:rPr>
          <w:lang w:val="en-US"/>
        </w:rPr>
        <w:t xml:space="preserve">inappropriate for </w:t>
      </w:r>
      <w:r w:rsidR="00AE1C74" w:rsidRPr="00CD1DFF">
        <w:rPr>
          <w:lang w:val="en-US"/>
        </w:rPr>
        <w:t xml:space="preserve">the </w:t>
      </w:r>
      <w:r w:rsidR="00D331ED" w:rsidRPr="00CD1DFF">
        <w:rPr>
          <w:lang w:val="en-US"/>
        </w:rPr>
        <w:t>Court</w:t>
      </w:r>
      <w:r w:rsidRPr="00CD1DFF">
        <w:rPr>
          <w:lang w:val="en-US"/>
        </w:rPr>
        <w:t xml:space="preserve"> in </w:t>
      </w:r>
      <w:r w:rsidRPr="00CD1DFF">
        <w:rPr>
          <w:i/>
          <w:lang w:val="en-US"/>
        </w:rPr>
        <w:t>Vijay 2022,</w:t>
      </w:r>
      <w:r w:rsidRPr="00CD1DFF">
        <w:rPr>
          <w:lang w:val="en-US"/>
        </w:rPr>
        <w:t xml:space="preserve"> </w:t>
      </w:r>
      <w:r w:rsidR="00D331ED" w:rsidRPr="00CD1DFF">
        <w:rPr>
          <w:lang w:val="en-US"/>
        </w:rPr>
        <w:t xml:space="preserve">to </w:t>
      </w:r>
      <w:r w:rsidRPr="00CD1DFF">
        <w:rPr>
          <w:lang w:val="en-US"/>
        </w:rPr>
        <w:t xml:space="preserve">clothe itself with inherent powers to </w:t>
      </w:r>
      <w:r w:rsidR="00A45510">
        <w:rPr>
          <w:lang w:val="en-US"/>
        </w:rPr>
        <w:t xml:space="preserve">amend its own orders </w:t>
      </w:r>
      <w:r w:rsidR="001F175A">
        <w:rPr>
          <w:lang w:val="en-US"/>
        </w:rPr>
        <w:t xml:space="preserve">when it had already found that it had no inherent jurisdiction to hear the matter. </w:t>
      </w:r>
      <w:r w:rsidR="00D331ED" w:rsidRPr="00CD1DFF">
        <w:rPr>
          <w:lang w:val="en-US"/>
        </w:rPr>
        <w:t xml:space="preserve"> </w:t>
      </w:r>
      <w:r w:rsidR="00344DB0" w:rsidRPr="00344DB0">
        <w:rPr>
          <w:i/>
          <w:lang w:val="en-US"/>
        </w:rPr>
        <w:t>Vijay 2022</w:t>
      </w:r>
      <w:r w:rsidR="00344DB0">
        <w:rPr>
          <w:lang w:val="en-US"/>
        </w:rPr>
        <w:t xml:space="preserve"> was therefore decided </w:t>
      </w:r>
      <w:r w:rsidR="00344DB0" w:rsidRPr="00344DB0">
        <w:rPr>
          <w:i/>
          <w:lang w:val="en-US"/>
        </w:rPr>
        <w:t>per incuriam</w:t>
      </w:r>
      <w:r w:rsidR="00344DB0">
        <w:rPr>
          <w:lang w:val="en-US"/>
        </w:rPr>
        <w:t xml:space="preserve"> and must not be relied on. </w:t>
      </w:r>
    </w:p>
    <w:p w14:paraId="225416BC" w14:textId="48A9102A" w:rsidR="007E7357" w:rsidRPr="00CD1DFF" w:rsidRDefault="001F175A" w:rsidP="00C715B9">
      <w:pPr>
        <w:pStyle w:val="JudgmentText"/>
        <w:rPr>
          <w:lang w:val="en-US"/>
        </w:rPr>
      </w:pPr>
      <w:r w:rsidRPr="001F175A">
        <w:rPr>
          <w:lang w:val="en-US"/>
        </w:rPr>
        <w:t>Moreover</w:t>
      </w:r>
      <w:r>
        <w:rPr>
          <w:i/>
          <w:lang w:val="en-US"/>
        </w:rPr>
        <w:t xml:space="preserve">, </w:t>
      </w:r>
      <w:r w:rsidR="00AE1C74" w:rsidRPr="00CD1DFF">
        <w:rPr>
          <w:i/>
          <w:lang w:val="en-US"/>
        </w:rPr>
        <w:t>Vijay 2022</w:t>
      </w:r>
      <w:r w:rsidR="00AE1C74" w:rsidRPr="00CD1DFF">
        <w:rPr>
          <w:lang w:val="en-US"/>
        </w:rPr>
        <w:t xml:space="preserve"> raised the issue of a br</w:t>
      </w:r>
      <w:r w:rsidR="00297F4D" w:rsidRPr="00CD1DFF">
        <w:rPr>
          <w:lang w:val="en-US"/>
        </w:rPr>
        <w:t>e</w:t>
      </w:r>
      <w:r w:rsidR="00AE1C74" w:rsidRPr="00CD1DFF">
        <w:rPr>
          <w:lang w:val="en-US"/>
        </w:rPr>
        <w:t xml:space="preserve">ach of </w:t>
      </w:r>
      <w:r w:rsidR="00297F4D" w:rsidRPr="00CD1DFF">
        <w:rPr>
          <w:lang w:val="en-US"/>
        </w:rPr>
        <w:t>a fair hearing</w:t>
      </w:r>
      <w:r w:rsidR="00A45510">
        <w:rPr>
          <w:lang w:val="en-US"/>
        </w:rPr>
        <w:t xml:space="preserve"> – although it masked itself as a procedural irregularity</w:t>
      </w:r>
      <w:r w:rsidR="00297F4D" w:rsidRPr="00CD1DFF">
        <w:rPr>
          <w:lang w:val="en-US"/>
        </w:rPr>
        <w:t>.</w:t>
      </w:r>
      <w:r w:rsidR="00A45510">
        <w:rPr>
          <w:rStyle w:val="FootnoteReference"/>
          <w:lang w:val="en-US"/>
        </w:rPr>
        <w:footnoteReference w:id="44"/>
      </w:r>
      <w:r w:rsidR="00297F4D" w:rsidRPr="00CD1DFF">
        <w:rPr>
          <w:lang w:val="en-US"/>
        </w:rPr>
        <w:t xml:space="preserve"> </w:t>
      </w:r>
      <w:r w:rsidR="001454B1">
        <w:rPr>
          <w:lang w:val="en-US"/>
        </w:rPr>
        <w:t xml:space="preserve">Indeed all procedural irregularities if severe would in any case amount to breaches of one’s fair trial rights. </w:t>
      </w:r>
      <w:r w:rsidR="00297F4D" w:rsidRPr="00CD1DFF">
        <w:rPr>
          <w:lang w:val="en-US"/>
        </w:rPr>
        <w:t xml:space="preserve">The proper forum for the </w:t>
      </w:r>
      <w:r w:rsidR="00B57C81" w:rsidRPr="00CD1DFF">
        <w:rPr>
          <w:lang w:val="en-US"/>
        </w:rPr>
        <w:t>determination</w:t>
      </w:r>
      <w:r w:rsidR="00297F4D" w:rsidRPr="00CD1DFF">
        <w:rPr>
          <w:lang w:val="en-US"/>
        </w:rPr>
        <w:t xml:space="preserve"> of breaches for human rights is the Constitutional Court</w:t>
      </w:r>
      <w:r w:rsidR="00B57C81" w:rsidRPr="00CD1DFF">
        <w:rPr>
          <w:lang w:val="en-US"/>
        </w:rPr>
        <w:t xml:space="preserve">. This is so even </w:t>
      </w:r>
      <w:r>
        <w:rPr>
          <w:lang w:val="en-US"/>
        </w:rPr>
        <w:t xml:space="preserve">if the issue of fair hearing </w:t>
      </w:r>
      <w:r w:rsidR="00B57C81" w:rsidRPr="00CD1DFF">
        <w:rPr>
          <w:lang w:val="en-US"/>
        </w:rPr>
        <w:t xml:space="preserve">arises in the </w:t>
      </w:r>
      <w:r>
        <w:rPr>
          <w:lang w:val="en-US"/>
        </w:rPr>
        <w:t>Court of Appeal</w:t>
      </w:r>
      <w:r w:rsidR="00B57C81" w:rsidRPr="00CD1DFF">
        <w:rPr>
          <w:lang w:val="en-US"/>
        </w:rPr>
        <w:t xml:space="preserve">. </w:t>
      </w:r>
      <w:r w:rsidR="00D41FB6" w:rsidRPr="00CD1DFF">
        <w:rPr>
          <w:lang w:val="en-US"/>
        </w:rPr>
        <w:t xml:space="preserve">The </w:t>
      </w:r>
      <w:r w:rsidR="00B57C81" w:rsidRPr="00CD1DFF">
        <w:rPr>
          <w:lang w:val="en-US"/>
        </w:rPr>
        <w:t xml:space="preserve">distinction </w:t>
      </w:r>
      <w:r w:rsidR="00D41FB6" w:rsidRPr="00CD1DFF">
        <w:rPr>
          <w:lang w:val="en-US"/>
        </w:rPr>
        <w:t xml:space="preserve">is that </w:t>
      </w:r>
      <w:r>
        <w:rPr>
          <w:lang w:val="en-US"/>
        </w:rPr>
        <w:t xml:space="preserve">in those circumstances, </w:t>
      </w:r>
      <w:r w:rsidR="00D41FB6" w:rsidRPr="00CD1DFF">
        <w:rPr>
          <w:lang w:val="en-US"/>
        </w:rPr>
        <w:t>the appl</w:t>
      </w:r>
      <w:r w:rsidR="00B57C81" w:rsidRPr="00CD1DFF">
        <w:rPr>
          <w:lang w:val="en-US"/>
        </w:rPr>
        <w:t>ication</w:t>
      </w:r>
      <w:r w:rsidR="00D41FB6" w:rsidRPr="00CD1DFF">
        <w:rPr>
          <w:lang w:val="en-US"/>
        </w:rPr>
        <w:t xml:space="preserve"> for redress </w:t>
      </w:r>
      <w:r w:rsidR="00B57C81" w:rsidRPr="00CD1DFF">
        <w:rPr>
          <w:lang w:val="en-US"/>
        </w:rPr>
        <w:t>constitutes</w:t>
      </w:r>
      <w:r w:rsidR="00D41FB6" w:rsidRPr="00CD1DFF">
        <w:rPr>
          <w:lang w:val="en-US"/>
        </w:rPr>
        <w:t xml:space="preserve"> a fresh c</w:t>
      </w:r>
      <w:r w:rsidR="00B57C81" w:rsidRPr="00CD1DFF">
        <w:rPr>
          <w:lang w:val="en-US"/>
        </w:rPr>
        <w:t>as</w:t>
      </w:r>
      <w:r w:rsidR="00D41FB6" w:rsidRPr="00CD1DFF">
        <w:rPr>
          <w:lang w:val="en-US"/>
        </w:rPr>
        <w:t xml:space="preserve">e. It is not the same case </w:t>
      </w:r>
      <w:r w:rsidR="00D41FB6" w:rsidRPr="00CD1DFF">
        <w:rPr>
          <w:lang w:val="en-US"/>
        </w:rPr>
        <w:lastRenderedPageBreak/>
        <w:t>th</w:t>
      </w:r>
      <w:r w:rsidR="00B57C81" w:rsidRPr="00CD1DFF">
        <w:rPr>
          <w:lang w:val="en-US"/>
        </w:rPr>
        <w:t>a</w:t>
      </w:r>
      <w:r w:rsidR="00D41FB6" w:rsidRPr="00CD1DFF">
        <w:rPr>
          <w:lang w:val="en-US"/>
        </w:rPr>
        <w:t xml:space="preserve">t has </w:t>
      </w:r>
      <w:r>
        <w:rPr>
          <w:lang w:val="en-US"/>
        </w:rPr>
        <w:t xml:space="preserve">already </w:t>
      </w:r>
      <w:r w:rsidR="00D41FB6" w:rsidRPr="00CD1DFF">
        <w:rPr>
          <w:lang w:val="en-US"/>
        </w:rPr>
        <w:t>been</w:t>
      </w:r>
      <w:r w:rsidR="00B57C81" w:rsidRPr="00CD1DFF">
        <w:rPr>
          <w:lang w:val="en-US"/>
        </w:rPr>
        <w:t xml:space="preserve"> </w:t>
      </w:r>
      <w:r w:rsidR="00D41FB6" w:rsidRPr="00CD1DFF">
        <w:rPr>
          <w:lang w:val="en-US"/>
        </w:rPr>
        <w:t>he</w:t>
      </w:r>
      <w:r w:rsidR="00B57C81" w:rsidRPr="00CD1DFF">
        <w:rPr>
          <w:lang w:val="en-US"/>
        </w:rPr>
        <w:t>a</w:t>
      </w:r>
      <w:r w:rsidR="00D41FB6" w:rsidRPr="00CD1DFF">
        <w:rPr>
          <w:lang w:val="en-US"/>
        </w:rPr>
        <w:t xml:space="preserve">rd and </w:t>
      </w:r>
      <w:r w:rsidR="00B57C81" w:rsidRPr="00CD1DFF">
        <w:rPr>
          <w:lang w:val="en-US"/>
        </w:rPr>
        <w:t>determined</w:t>
      </w:r>
      <w:r w:rsidR="00D41FB6" w:rsidRPr="00CD1DFF">
        <w:rPr>
          <w:lang w:val="en-US"/>
        </w:rPr>
        <w:t xml:space="preserve">. </w:t>
      </w:r>
      <w:r w:rsidR="00297F4D" w:rsidRPr="00CD1DFF">
        <w:rPr>
          <w:lang w:val="en-US"/>
        </w:rPr>
        <w:t xml:space="preserve">That was the approach adopted in </w:t>
      </w:r>
      <w:r w:rsidR="00297F4D" w:rsidRPr="00CD1DFF">
        <w:rPr>
          <w:i/>
          <w:lang w:val="en-US"/>
        </w:rPr>
        <w:t>Mellie v Government of Seychelles &amp; Anor</w:t>
      </w:r>
      <w:r w:rsidR="00297F4D" w:rsidRPr="00CD1DFF">
        <w:rPr>
          <w:rStyle w:val="FootnoteReference"/>
          <w:lang w:val="en-US"/>
        </w:rPr>
        <w:footnoteReference w:id="45"/>
      </w:r>
      <w:r w:rsidR="00641748">
        <w:rPr>
          <w:i/>
          <w:lang w:val="en-US"/>
        </w:rPr>
        <w:t xml:space="preserve"> </w:t>
      </w:r>
      <w:r w:rsidR="00297F4D" w:rsidRPr="00CD1DFF">
        <w:rPr>
          <w:lang w:val="en-US"/>
        </w:rPr>
        <w:t xml:space="preserve">and </w:t>
      </w:r>
      <w:r w:rsidR="00B57C81" w:rsidRPr="00CD1DFF">
        <w:rPr>
          <w:i/>
          <w:lang w:val="en-US"/>
        </w:rPr>
        <w:t>d’Offay v Louise</w:t>
      </w:r>
      <w:r w:rsidR="00B57C81" w:rsidRPr="00CD1DFF">
        <w:rPr>
          <w:lang w:val="en-US"/>
        </w:rPr>
        <w:t>.</w:t>
      </w:r>
      <w:r w:rsidR="007E7357" w:rsidRPr="00CD1DFF">
        <w:rPr>
          <w:rStyle w:val="FootnoteReference"/>
          <w:lang w:val="en-US"/>
        </w:rPr>
        <w:footnoteReference w:id="46"/>
      </w:r>
      <w:r w:rsidR="007E7357" w:rsidRPr="00CD1DFF">
        <w:rPr>
          <w:lang w:val="en-US"/>
        </w:rPr>
        <w:t xml:space="preserve"> </w:t>
      </w:r>
      <w:r>
        <w:rPr>
          <w:lang w:val="en-US"/>
        </w:rPr>
        <w:t>But e</w:t>
      </w:r>
      <w:r w:rsidR="007E7357" w:rsidRPr="00CD1DFF">
        <w:rPr>
          <w:lang w:val="en-US"/>
        </w:rPr>
        <w:t>ven th</w:t>
      </w:r>
      <w:r>
        <w:rPr>
          <w:lang w:val="en-US"/>
        </w:rPr>
        <w:t>e</w:t>
      </w:r>
      <w:r w:rsidR="007E7357" w:rsidRPr="00CD1DFF">
        <w:rPr>
          <w:lang w:val="en-US"/>
        </w:rPr>
        <w:t>n</w:t>
      </w:r>
      <w:r w:rsidR="00A45510">
        <w:rPr>
          <w:lang w:val="en-US"/>
        </w:rPr>
        <w:t>,</w:t>
      </w:r>
      <w:r w:rsidR="007E7357" w:rsidRPr="00CD1DFF">
        <w:rPr>
          <w:lang w:val="en-US"/>
        </w:rPr>
        <w:t xml:space="preserve"> as was pointed out in </w:t>
      </w:r>
      <w:r w:rsidR="007E7357" w:rsidRPr="00CD1DFF">
        <w:rPr>
          <w:i/>
          <w:lang w:val="en-US"/>
        </w:rPr>
        <w:t>d’Offay</w:t>
      </w:r>
      <w:r w:rsidR="007E7357" w:rsidRPr="00CD1DFF">
        <w:rPr>
          <w:lang w:val="en-US"/>
        </w:rPr>
        <w:t>, the right to a fair hearing must be balanced with the need for finality of judgement</w:t>
      </w:r>
      <w:r w:rsidR="00A45510">
        <w:rPr>
          <w:lang w:val="en-US"/>
        </w:rPr>
        <w:t>.</w:t>
      </w:r>
    </w:p>
    <w:p w14:paraId="187CC1D5" w14:textId="4229D21D" w:rsidR="008A63F8" w:rsidRPr="00CD1DFF" w:rsidRDefault="008A63F8" w:rsidP="00F7733A">
      <w:pPr>
        <w:pStyle w:val="JudgmentText"/>
        <w:rPr>
          <w:lang w:val="en-US"/>
        </w:rPr>
      </w:pPr>
      <w:r w:rsidRPr="00CD1DFF">
        <w:rPr>
          <w:lang w:val="en-US"/>
        </w:rPr>
        <w:t xml:space="preserve">The present matter also raises a substantive issue </w:t>
      </w:r>
      <w:r w:rsidR="001F175A">
        <w:rPr>
          <w:lang w:val="en-US"/>
        </w:rPr>
        <w:t xml:space="preserve">- costs - </w:t>
      </w:r>
      <w:r w:rsidRPr="00CD1DFF">
        <w:rPr>
          <w:lang w:val="en-US"/>
        </w:rPr>
        <w:t>a matter that was neither raised with the trial court nor the Court of Appeal. The failure to argue or raise a discussion regarding costs during the appeal is not a matter that permits the Court of Appeal to reopen the hearing to hear arguments about which costs should apply – this clearly does not fall within the powers of th</w:t>
      </w:r>
      <w:r w:rsidR="001F175A">
        <w:rPr>
          <w:lang w:val="en-US"/>
        </w:rPr>
        <w:t xml:space="preserve">e Court of </w:t>
      </w:r>
      <w:r w:rsidR="00A45510">
        <w:rPr>
          <w:lang w:val="en-US"/>
        </w:rPr>
        <w:t>A</w:t>
      </w:r>
      <w:r w:rsidR="001F175A">
        <w:rPr>
          <w:lang w:val="en-US"/>
        </w:rPr>
        <w:t xml:space="preserve">ppeal </w:t>
      </w:r>
      <w:r w:rsidR="001F175A" w:rsidRPr="00CD1DFF">
        <w:rPr>
          <w:lang w:val="en-US"/>
        </w:rPr>
        <w:t>even</w:t>
      </w:r>
      <w:r w:rsidRPr="00CD1DFF">
        <w:rPr>
          <w:lang w:val="en-US"/>
        </w:rPr>
        <w:t xml:space="preserve"> if it did have jurisdiction. </w:t>
      </w:r>
    </w:p>
    <w:p w14:paraId="3D77AE73" w14:textId="54865CE2" w:rsidR="008A63F8" w:rsidRPr="00CD1DFF" w:rsidRDefault="00A45510" w:rsidP="00F7733A">
      <w:pPr>
        <w:pStyle w:val="JudgmentText"/>
        <w:rPr>
          <w:lang w:val="en-US"/>
        </w:rPr>
      </w:pPr>
      <w:r>
        <w:rPr>
          <w:lang w:val="en-US"/>
        </w:rPr>
        <w:t xml:space="preserve">The court is </w:t>
      </w:r>
      <w:r w:rsidRPr="00A45510">
        <w:rPr>
          <w:i/>
          <w:lang w:val="en-US"/>
        </w:rPr>
        <w:t>functus officio</w:t>
      </w:r>
      <w:r>
        <w:rPr>
          <w:lang w:val="en-US"/>
        </w:rPr>
        <w:t xml:space="preserve">. It has neither jurisdiction nor power to vary its own previous order. </w:t>
      </w:r>
      <w:r w:rsidR="008A63F8" w:rsidRPr="00CD1DFF">
        <w:rPr>
          <w:lang w:val="en-US"/>
        </w:rPr>
        <w:t xml:space="preserve">For these reasons the application is refused. </w:t>
      </w:r>
    </w:p>
    <w:p w14:paraId="76A3DB84" w14:textId="77777777" w:rsidR="00553660" w:rsidRPr="00CD1DFF" w:rsidRDefault="00553660" w:rsidP="00553660">
      <w:pPr>
        <w:pStyle w:val="ListParagraph"/>
        <w:spacing w:line="360" w:lineRule="auto"/>
        <w:jc w:val="both"/>
        <w:rPr>
          <w:rFonts w:ascii="Times New Roman" w:hAnsi="Times New Roman" w:cs="Times New Roman"/>
          <w:sz w:val="24"/>
          <w:szCs w:val="24"/>
          <w:lang w:val="en"/>
        </w:rPr>
      </w:pPr>
    </w:p>
    <w:p w14:paraId="36CF69D2" w14:textId="524E0724" w:rsidR="006659B0" w:rsidRPr="00CD1DFF" w:rsidRDefault="006659B0" w:rsidP="008225AE">
      <w:pPr>
        <w:jc w:val="both"/>
        <w:rPr>
          <w:rFonts w:ascii="Times New Roman" w:hAnsi="Times New Roman" w:cs="Times New Roman"/>
          <w:bCs/>
          <w:color w:val="000000" w:themeColor="text1"/>
          <w:sz w:val="24"/>
          <w:szCs w:val="24"/>
          <w:lang w:val="en-US"/>
        </w:rPr>
      </w:pPr>
    </w:p>
    <w:p w14:paraId="692F4213" w14:textId="5D6FCAD0" w:rsidR="008225AE" w:rsidRPr="00CD1DFF" w:rsidRDefault="008225AE" w:rsidP="008225AE">
      <w:pPr>
        <w:jc w:val="both"/>
        <w:rPr>
          <w:rFonts w:ascii="Times New Roman" w:hAnsi="Times New Roman" w:cs="Times New Roman"/>
          <w:bCs/>
          <w:color w:val="000000" w:themeColor="text1"/>
          <w:sz w:val="24"/>
          <w:szCs w:val="24"/>
          <w:lang w:val="en-US"/>
        </w:rPr>
      </w:pPr>
      <w:r w:rsidRPr="00CD1DFF">
        <w:rPr>
          <w:rFonts w:ascii="Times New Roman" w:hAnsi="Times New Roman" w:cs="Times New Roman"/>
          <w:b/>
          <w:color w:val="000000" w:themeColor="text1"/>
          <w:sz w:val="24"/>
          <w:szCs w:val="24"/>
        </w:rPr>
        <w:t>_____</w:t>
      </w:r>
      <w:r w:rsidR="006659B0" w:rsidRPr="00CD1DFF">
        <w:rPr>
          <w:rFonts w:ascii="Times New Roman" w:hAnsi="Times New Roman" w:cs="Times New Roman"/>
          <w:b/>
          <w:color w:val="000000" w:themeColor="text1"/>
          <w:sz w:val="24"/>
          <w:szCs w:val="24"/>
        </w:rPr>
        <w:t>_</w:t>
      </w:r>
      <w:r w:rsidRPr="00CD1DFF">
        <w:rPr>
          <w:rFonts w:ascii="Times New Roman" w:hAnsi="Times New Roman" w:cs="Times New Roman"/>
          <w:b/>
          <w:color w:val="000000" w:themeColor="text1"/>
          <w:sz w:val="24"/>
          <w:szCs w:val="24"/>
        </w:rPr>
        <w:t>_______________________</w:t>
      </w:r>
    </w:p>
    <w:p w14:paraId="5506BDF9" w14:textId="4F9A6356" w:rsidR="008225AE" w:rsidRPr="00CD1DFF" w:rsidRDefault="008225AE" w:rsidP="008225AE">
      <w:pPr>
        <w:jc w:val="both"/>
        <w:rPr>
          <w:rFonts w:ascii="Times New Roman" w:hAnsi="Times New Roman" w:cs="Times New Roman"/>
          <w:color w:val="000000" w:themeColor="text1"/>
          <w:sz w:val="24"/>
          <w:szCs w:val="24"/>
          <w:lang w:val="en-US"/>
        </w:rPr>
      </w:pPr>
      <w:r w:rsidRPr="00CD1DFF">
        <w:rPr>
          <w:rFonts w:ascii="Times New Roman" w:hAnsi="Times New Roman" w:cs="Times New Roman"/>
          <w:color w:val="000000" w:themeColor="text1"/>
          <w:sz w:val="24"/>
          <w:szCs w:val="24"/>
          <w:lang w:val="en-US"/>
        </w:rPr>
        <w:t xml:space="preserve">Dr. </w:t>
      </w:r>
      <w:r w:rsidR="0096253F" w:rsidRPr="00CD1DFF">
        <w:rPr>
          <w:rFonts w:ascii="Times New Roman" w:hAnsi="Times New Roman" w:cs="Times New Roman"/>
          <w:color w:val="000000" w:themeColor="text1"/>
          <w:sz w:val="24"/>
          <w:szCs w:val="24"/>
          <w:lang w:val="en-US"/>
        </w:rPr>
        <w:t>M. Twomey</w:t>
      </w:r>
      <w:r w:rsidR="00CD1DFF" w:rsidRPr="00CD1DFF">
        <w:rPr>
          <w:rFonts w:ascii="Times New Roman" w:hAnsi="Times New Roman" w:cs="Times New Roman"/>
          <w:color w:val="000000" w:themeColor="text1"/>
          <w:sz w:val="24"/>
          <w:szCs w:val="24"/>
          <w:lang w:val="en-US"/>
        </w:rPr>
        <w:t>-Woods</w:t>
      </w:r>
      <w:r w:rsidRPr="00CD1DFF">
        <w:rPr>
          <w:rFonts w:ascii="Times New Roman" w:hAnsi="Times New Roman" w:cs="Times New Roman"/>
          <w:color w:val="000000" w:themeColor="text1"/>
          <w:sz w:val="24"/>
          <w:szCs w:val="24"/>
          <w:lang w:val="en-US"/>
        </w:rPr>
        <w:t>, JA.</w:t>
      </w:r>
    </w:p>
    <w:p w14:paraId="7EB2E8F2" w14:textId="635AAEC2" w:rsidR="008225AE" w:rsidRPr="00CD1DFF" w:rsidRDefault="008225AE" w:rsidP="008225AE">
      <w:pPr>
        <w:jc w:val="both"/>
        <w:rPr>
          <w:rFonts w:ascii="Times New Roman" w:hAnsi="Times New Roman" w:cs="Times New Roman"/>
          <w:color w:val="000000" w:themeColor="text1"/>
          <w:sz w:val="24"/>
          <w:szCs w:val="24"/>
          <w:lang w:val="en-US"/>
        </w:rPr>
      </w:pPr>
    </w:p>
    <w:p w14:paraId="7401C885" w14:textId="77777777" w:rsidR="001F175A" w:rsidRPr="00CD1DFF" w:rsidRDefault="001F175A" w:rsidP="008225AE">
      <w:pPr>
        <w:jc w:val="both"/>
        <w:rPr>
          <w:rFonts w:ascii="Times New Roman" w:hAnsi="Times New Roman" w:cs="Times New Roman"/>
          <w:color w:val="000000" w:themeColor="text1"/>
          <w:sz w:val="24"/>
          <w:szCs w:val="24"/>
          <w:lang w:val="en-US"/>
        </w:rPr>
      </w:pPr>
    </w:p>
    <w:p w14:paraId="309F96E8" w14:textId="77777777" w:rsidR="008225AE" w:rsidRPr="00CD1DFF" w:rsidRDefault="008225AE" w:rsidP="008225AE">
      <w:pPr>
        <w:jc w:val="both"/>
        <w:rPr>
          <w:rFonts w:ascii="Times New Roman" w:hAnsi="Times New Roman" w:cs="Times New Roman"/>
          <w:color w:val="000000" w:themeColor="text1"/>
          <w:sz w:val="24"/>
          <w:szCs w:val="24"/>
        </w:rPr>
      </w:pPr>
      <w:r w:rsidRPr="00CD1DFF">
        <w:rPr>
          <w:rFonts w:ascii="Times New Roman" w:hAnsi="Times New Roman" w:cs="Times New Roman"/>
          <w:color w:val="000000" w:themeColor="text1"/>
          <w:sz w:val="24"/>
          <w:szCs w:val="24"/>
        </w:rPr>
        <w:t>I concur</w:t>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t>________________</w:t>
      </w:r>
    </w:p>
    <w:p w14:paraId="756D1A05" w14:textId="3C917CE3" w:rsidR="008225AE" w:rsidRPr="00CD1DFF" w:rsidRDefault="008225AE" w:rsidP="008225AE">
      <w:pPr>
        <w:jc w:val="both"/>
        <w:rPr>
          <w:rFonts w:ascii="Times New Roman" w:hAnsi="Times New Roman" w:cs="Times New Roman"/>
          <w:color w:val="000000" w:themeColor="text1"/>
          <w:sz w:val="24"/>
          <w:szCs w:val="24"/>
        </w:rPr>
      </w:pP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t xml:space="preserve">Dr. </w:t>
      </w:r>
      <w:r w:rsidR="006659B0" w:rsidRPr="00CD1DFF">
        <w:rPr>
          <w:rFonts w:ascii="Times New Roman" w:hAnsi="Times New Roman" w:cs="Times New Roman"/>
          <w:color w:val="000000" w:themeColor="text1"/>
          <w:sz w:val="24"/>
          <w:szCs w:val="24"/>
        </w:rPr>
        <w:t xml:space="preserve"> </w:t>
      </w:r>
      <w:r w:rsidR="0096253F" w:rsidRPr="00CD1DFF">
        <w:rPr>
          <w:rFonts w:ascii="Times New Roman" w:hAnsi="Times New Roman" w:cs="Times New Roman"/>
          <w:color w:val="000000" w:themeColor="text1"/>
          <w:sz w:val="24"/>
          <w:szCs w:val="24"/>
        </w:rPr>
        <w:t>L. Tibatemw</w:t>
      </w:r>
      <w:r w:rsidR="00EA76DC" w:rsidRPr="00CD1DFF">
        <w:rPr>
          <w:rFonts w:ascii="Times New Roman" w:hAnsi="Times New Roman" w:cs="Times New Roman"/>
          <w:color w:val="000000" w:themeColor="text1"/>
          <w:sz w:val="24"/>
          <w:szCs w:val="24"/>
        </w:rPr>
        <w:t>a</w:t>
      </w:r>
      <w:r w:rsidR="0096253F" w:rsidRPr="00CD1DFF">
        <w:rPr>
          <w:rFonts w:ascii="Times New Roman" w:hAnsi="Times New Roman" w:cs="Times New Roman"/>
          <w:color w:val="000000" w:themeColor="text1"/>
          <w:sz w:val="24"/>
          <w:szCs w:val="24"/>
        </w:rPr>
        <w:t>-Ekirikubinza</w:t>
      </w:r>
    </w:p>
    <w:p w14:paraId="758C268D" w14:textId="77777777" w:rsidR="008225AE" w:rsidRPr="00CD1DFF" w:rsidRDefault="008225AE" w:rsidP="008225AE">
      <w:pPr>
        <w:jc w:val="both"/>
        <w:rPr>
          <w:rFonts w:ascii="Times New Roman" w:hAnsi="Times New Roman" w:cs="Times New Roman"/>
          <w:color w:val="000000" w:themeColor="text1"/>
          <w:sz w:val="24"/>
          <w:szCs w:val="24"/>
        </w:rPr>
      </w:pPr>
    </w:p>
    <w:p w14:paraId="6073E8B4" w14:textId="77777777" w:rsidR="0036640A" w:rsidRPr="00CD1DFF" w:rsidRDefault="0036640A" w:rsidP="008225AE">
      <w:pPr>
        <w:jc w:val="both"/>
        <w:rPr>
          <w:rFonts w:ascii="Times New Roman" w:hAnsi="Times New Roman" w:cs="Times New Roman"/>
          <w:color w:val="000000" w:themeColor="text1"/>
          <w:sz w:val="24"/>
          <w:szCs w:val="24"/>
          <w:lang w:val="en-US"/>
        </w:rPr>
      </w:pPr>
    </w:p>
    <w:p w14:paraId="1C2A0653" w14:textId="43D65AAC" w:rsidR="00285FB1" w:rsidRDefault="00FE613E" w:rsidP="0036640A">
      <w:pPr>
        <w:spacing w:after="240" w:line="360" w:lineRule="auto"/>
        <w:rPr>
          <w:rFonts w:ascii="Times New Roman" w:eastAsia="Times New Roman" w:hAnsi="Times New Roman" w:cs="Times New Roman"/>
          <w:sz w:val="24"/>
          <w:szCs w:val="24"/>
        </w:rPr>
      </w:pPr>
      <w:bookmarkStart w:id="0" w:name="_Toc409448291"/>
      <w:r>
        <w:rPr>
          <w:rFonts w:ascii="Times New Roman" w:eastAsia="Times New Roman" w:hAnsi="Times New Roman" w:cs="Times New Roman"/>
          <w:sz w:val="24"/>
          <w:szCs w:val="24"/>
        </w:rPr>
        <w:t>S</w:t>
      </w:r>
      <w:r w:rsidR="0036640A" w:rsidRPr="00CD1DFF">
        <w:rPr>
          <w:rFonts w:ascii="Times New Roman" w:eastAsia="Times New Roman" w:hAnsi="Times New Roman" w:cs="Times New Roman"/>
          <w:sz w:val="24"/>
          <w:szCs w:val="24"/>
        </w:rPr>
        <w:t xml:space="preserve">igned, dated and delivered at Ile du Port on </w:t>
      </w:r>
      <w:r w:rsidR="00A45510">
        <w:rPr>
          <w:rFonts w:ascii="Times New Roman" w:eastAsia="Times New Roman" w:hAnsi="Times New Roman" w:cs="Times New Roman"/>
          <w:sz w:val="24"/>
          <w:szCs w:val="24"/>
        </w:rPr>
        <w:t>29 April 2022</w:t>
      </w:r>
      <w:r w:rsidR="0036640A" w:rsidRPr="00CD1DFF">
        <w:rPr>
          <w:rFonts w:ascii="Times New Roman" w:eastAsia="Times New Roman" w:hAnsi="Times New Roman" w:cs="Times New Roman"/>
          <w:sz w:val="24"/>
          <w:szCs w:val="24"/>
        </w:rPr>
        <w:t>.</w:t>
      </w:r>
      <w:bookmarkEnd w:id="0"/>
    </w:p>
    <w:p w14:paraId="11614E48" w14:textId="63F5FA02" w:rsidR="00285FB1" w:rsidRDefault="00285FB1" w:rsidP="00285FB1">
      <w:pPr>
        <w:rPr>
          <w:rFonts w:ascii="Times New Roman" w:eastAsia="Times New Roman" w:hAnsi="Times New Roman" w:cs="Times New Roman"/>
          <w:sz w:val="24"/>
          <w:szCs w:val="24"/>
        </w:rPr>
      </w:pPr>
    </w:p>
    <w:p w14:paraId="6E85115D" w14:textId="069A15AA" w:rsidR="0036640A" w:rsidRDefault="0036640A" w:rsidP="00285FB1">
      <w:pPr>
        <w:rPr>
          <w:rFonts w:ascii="Times New Roman" w:eastAsia="Times New Roman" w:hAnsi="Times New Roman" w:cs="Times New Roman"/>
          <w:sz w:val="24"/>
          <w:szCs w:val="24"/>
        </w:rPr>
      </w:pPr>
    </w:p>
    <w:p w14:paraId="603DDA12" w14:textId="22C87DAF" w:rsidR="00285FB1" w:rsidRDefault="00285FB1" w:rsidP="00285F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FERNANDO, PRESIDENT</w:t>
      </w:r>
    </w:p>
    <w:p w14:paraId="008A6E1B" w14:textId="77777777" w:rsidR="00285FB1" w:rsidRPr="00285FB1" w:rsidRDefault="00285FB1" w:rsidP="00285FB1">
      <w:pPr>
        <w:rPr>
          <w:rFonts w:ascii="Times New Roman" w:eastAsia="Times New Roman" w:hAnsi="Times New Roman" w:cs="Times New Roman"/>
          <w:b/>
          <w:sz w:val="24"/>
          <w:szCs w:val="24"/>
        </w:rPr>
      </w:pPr>
    </w:p>
    <w:p w14:paraId="5B49BEE8"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This was an application by the Applicant/Judgment Debtor, for this Court “to consider the waiver of interest accrued on the judgment debt from the date of the Plaint on the 23</w:t>
      </w:r>
      <w:r w:rsidRPr="00285FB1">
        <w:rPr>
          <w:rFonts w:ascii="Times New Roman" w:hAnsi="Times New Roman" w:cs="Times New Roman"/>
          <w:sz w:val="24"/>
          <w:szCs w:val="24"/>
          <w:vertAlign w:val="superscript"/>
        </w:rPr>
        <w:t>rd</w:t>
      </w:r>
      <w:r w:rsidRPr="00285FB1">
        <w:rPr>
          <w:rFonts w:ascii="Times New Roman" w:hAnsi="Times New Roman" w:cs="Times New Roman"/>
          <w:sz w:val="24"/>
          <w:szCs w:val="24"/>
        </w:rPr>
        <w:t xml:space="preserve"> of August 2012 to 7</w:t>
      </w:r>
      <w:r w:rsidRPr="00285FB1">
        <w:rPr>
          <w:rFonts w:ascii="Times New Roman" w:hAnsi="Times New Roman" w:cs="Times New Roman"/>
          <w:sz w:val="24"/>
          <w:szCs w:val="24"/>
          <w:vertAlign w:val="superscript"/>
        </w:rPr>
        <w:t>th</w:t>
      </w:r>
      <w:r w:rsidRPr="00285FB1">
        <w:rPr>
          <w:rFonts w:ascii="Times New Roman" w:hAnsi="Times New Roman" w:cs="Times New Roman"/>
          <w:sz w:val="24"/>
          <w:szCs w:val="24"/>
        </w:rPr>
        <w:t xml:space="preserve"> September 2021 when judgment was delivered 9 years.” “The delay of six years for the hearing of the case before the Supreme Court…” according to the Applicant, “was not entirely at the instance or due to the fault of the Applicant.” </w:t>
      </w:r>
    </w:p>
    <w:p w14:paraId="372DB19C" w14:textId="77777777" w:rsidR="00285FB1" w:rsidRPr="00285FB1" w:rsidRDefault="00285FB1" w:rsidP="00285FB1">
      <w:pPr>
        <w:pStyle w:val="ListParagraph"/>
        <w:spacing w:line="360" w:lineRule="auto"/>
        <w:jc w:val="both"/>
        <w:rPr>
          <w:rFonts w:ascii="Times New Roman" w:hAnsi="Times New Roman" w:cs="Times New Roman"/>
          <w:sz w:val="24"/>
          <w:szCs w:val="24"/>
        </w:rPr>
      </w:pPr>
    </w:p>
    <w:p w14:paraId="6F0373A7"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The background to this case is that the Trial Judge who heard the case before the Supreme Court had entered judgment in favour of the Respondent /Judgment Creditor and awarded her a total sum</w:t>
      </w:r>
      <w:r w:rsidRPr="00285FB1">
        <w:rPr>
          <w:rFonts w:ascii="Times New Roman" w:hAnsi="Times New Roman" w:cs="Times New Roman"/>
          <w:sz w:val="24"/>
          <w:szCs w:val="24"/>
          <w:u w:val="single"/>
        </w:rPr>
        <w:t xml:space="preserve"> </w:t>
      </w:r>
      <w:r w:rsidRPr="00285FB1">
        <w:rPr>
          <w:rFonts w:ascii="Times New Roman" w:hAnsi="Times New Roman" w:cs="Times New Roman"/>
          <w:sz w:val="24"/>
          <w:szCs w:val="24"/>
        </w:rPr>
        <w:t>of SR 520,498.75 as well as   interest at the commercial rate from the date of the Plaint.</w:t>
      </w:r>
    </w:p>
    <w:p w14:paraId="7278C088" w14:textId="77777777" w:rsidR="00285FB1" w:rsidRPr="00285FB1" w:rsidRDefault="00285FB1" w:rsidP="00285FB1">
      <w:pPr>
        <w:pStyle w:val="ListParagraph"/>
        <w:spacing w:line="360" w:lineRule="auto"/>
        <w:rPr>
          <w:rFonts w:ascii="Times New Roman" w:hAnsi="Times New Roman" w:cs="Times New Roman"/>
          <w:sz w:val="24"/>
          <w:szCs w:val="24"/>
        </w:rPr>
      </w:pPr>
    </w:p>
    <w:p w14:paraId="1D7F0CC8"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The Applicant/Judgment Debtor, being dissatisfied with the judgment of the Supreme Court appealed to this Court in SCA 71/2018 and his first ground of appeal was “The learned Trial Judge erred in awarding the total sum of 520,498.75 Rupees with interest to the Plaintiff, an award which is not supported by the evidence on record.”</w:t>
      </w:r>
    </w:p>
    <w:p w14:paraId="2E1A135F" w14:textId="77777777" w:rsidR="00285FB1" w:rsidRPr="00285FB1" w:rsidRDefault="00285FB1" w:rsidP="00285FB1">
      <w:pPr>
        <w:pStyle w:val="ListParagraph"/>
        <w:spacing w:line="360" w:lineRule="auto"/>
        <w:rPr>
          <w:rFonts w:ascii="Times New Roman" w:hAnsi="Times New Roman" w:cs="Times New Roman"/>
          <w:sz w:val="24"/>
          <w:szCs w:val="24"/>
        </w:rPr>
      </w:pPr>
    </w:p>
    <w:p w14:paraId="3965FEA0"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Despite making the award of interest by the Supreme Court on the total sum, his first ground of appeal, the Applicant/Judgment Debtor admitted before us at the hearing, that he had not argued the waiver of interest on the judgment debt on the basis of the delay, before this Court on appeal or even before the Supreme Court.</w:t>
      </w:r>
    </w:p>
    <w:p w14:paraId="18E6152C" w14:textId="77777777" w:rsidR="00285FB1" w:rsidRPr="00285FB1" w:rsidRDefault="00285FB1" w:rsidP="00285FB1">
      <w:pPr>
        <w:pStyle w:val="ListParagraph"/>
        <w:spacing w:line="360" w:lineRule="auto"/>
        <w:rPr>
          <w:rFonts w:ascii="Times New Roman" w:hAnsi="Times New Roman" w:cs="Times New Roman"/>
          <w:sz w:val="24"/>
          <w:szCs w:val="24"/>
        </w:rPr>
      </w:pPr>
    </w:p>
    <w:p w14:paraId="4DC6F2AE"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 xml:space="preserve">This Court in its judgment dated 07 September 2021, having deducted a certain sum for the cost of repairing the roof from the sum claimed, awarded the Respondent /Judgment Creditor damages for breach of contract in the sum of SR 448,560.75 as well as interest at the commercial rate from the date of filing the plaint. It is in relation to this judgment that the application referred to in paragraph one above was filed. </w:t>
      </w:r>
    </w:p>
    <w:p w14:paraId="6458D1CE" w14:textId="77777777" w:rsidR="00285FB1" w:rsidRPr="00285FB1" w:rsidRDefault="00285FB1" w:rsidP="00285FB1">
      <w:pPr>
        <w:pStyle w:val="ListParagraph"/>
        <w:spacing w:line="360" w:lineRule="auto"/>
        <w:rPr>
          <w:rFonts w:ascii="Times New Roman" w:hAnsi="Times New Roman" w:cs="Times New Roman"/>
          <w:sz w:val="24"/>
          <w:szCs w:val="24"/>
        </w:rPr>
      </w:pPr>
    </w:p>
    <w:p w14:paraId="3E75A873"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lastRenderedPageBreak/>
        <w:t>Counsel for the Applicant/Judgment Debtor at the hearing before us stated that he is not challenging the judgment of the Court of Appeal but only asking for the Court to consider reviewing a variation of the order pertaining to interest under section 150 of the Seychelles Code of Civil Procedure. It was then pointed out to him by this Court that the ‘Slip Rule’ referred to therein applies only where there has been a slip or a mistake and should have been raised in the sitting when judgment was delivered.</w:t>
      </w:r>
    </w:p>
    <w:p w14:paraId="42CC0ABC" w14:textId="77777777" w:rsidR="00285FB1" w:rsidRPr="00285FB1" w:rsidRDefault="00285FB1" w:rsidP="00285FB1">
      <w:pPr>
        <w:pStyle w:val="ListParagraph"/>
        <w:spacing w:line="360" w:lineRule="auto"/>
        <w:rPr>
          <w:rFonts w:ascii="Times New Roman" w:hAnsi="Times New Roman" w:cs="Times New Roman"/>
          <w:sz w:val="24"/>
          <w:szCs w:val="24"/>
        </w:rPr>
      </w:pPr>
    </w:p>
    <w:p w14:paraId="28C4A8AA"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Having not succeeded with his argument on the ‘Slip Rule’ Counsel for the Applicant/Judgment Debtor, relied on the inherent jurisdiction of the Court based on section 6 of the Courts Act and article 120(3) of the Constitution and tried to rely on the recent Court of Appeal judgment delivered on 21 March 2022 in the case of Vijay V EEEL MA 24/2020 (Arising in SCA 28/2020), referred to by Justice Twomey in her judgment as Vijay 2022. When questioned by Court as to whether the circumstances in the Vijay case was similar to the instant case, Counsel for the Applicant/Judgment Debtor categorically admitted that they are not as the “Vijay case was based on procedural irregularities”. When questioned by Court “So what leg are you standing now?” he left the matter to Court.</w:t>
      </w:r>
    </w:p>
    <w:p w14:paraId="1B87377C" w14:textId="77777777" w:rsidR="00285FB1" w:rsidRPr="00285FB1" w:rsidRDefault="00285FB1" w:rsidP="00285FB1">
      <w:pPr>
        <w:pStyle w:val="ListParagraph"/>
        <w:spacing w:line="360" w:lineRule="auto"/>
        <w:rPr>
          <w:rFonts w:ascii="Times New Roman" w:hAnsi="Times New Roman" w:cs="Times New Roman"/>
          <w:sz w:val="24"/>
          <w:szCs w:val="24"/>
        </w:rPr>
      </w:pPr>
    </w:p>
    <w:p w14:paraId="2D684C97"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 xml:space="preserve">Counsel for the Respondent /Judgment Creditor submitted that people should not be permitted after the Court of Appeal has given a judgment to come back and ask the Court to reopen the case, as there needs to be finality to proceedings. When questioned by Court as to whether he admits “that there is a difference between this case and that of Vijay 2022?”, Counsel for the Respondent /Judgment Creditor stated: “Absolutely, your Lordship. Mr. Lucas’s argument is fairness. Vijay’s argument was, serious procedural irregularity” and that in limited circumstances the Court has inherent or residual jurisdiction to reopen or rehear the case. Counsel for the Respondent /Judgment Creditor then citing authority stated: “It shall be made clear that the House will not reopen an appeal save in circumstances where through no fault of a party he or she has been subjected to an unfair procedure” and went on to state that the Applicant/Judgment Debtor at no point in time had complained of an unfair procedure. </w:t>
      </w:r>
    </w:p>
    <w:p w14:paraId="154F0DB5" w14:textId="77777777" w:rsidR="00285FB1" w:rsidRPr="00285FB1" w:rsidRDefault="00285FB1" w:rsidP="00285FB1">
      <w:pPr>
        <w:pStyle w:val="ListParagraph"/>
        <w:spacing w:line="360" w:lineRule="auto"/>
        <w:rPr>
          <w:rFonts w:ascii="Times New Roman" w:hAnsi="Times New Roman" w:cs="Times New Roman"/>
          <w:sz w:val="24"/>
          <w:szCs w:val="24"/>
        </w:rPr>
      </w:pPr>
    </w:p>
    <w:p w14:paraId="14CD8BDC"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lastRenderedPageBreak/>
        <w:t>Counsel for the Respondent /Judgment Creditor went on to state that the Applicant/Judgment Debtor has not asked this Court to reopen or rehear the case but only asked this Court to ‘consider the waiver’ of interest made by its previous order. There is no application to set aside that part of the judgment pertaining to interest.</w:t>
      </w:r>
    </w:p>
    <w:p w14:paraId="2C7B25C1" w14:textId="77777777" w:rsidR="00285FB1" w:rsidRPr="00285FB1" w:rsidRDefault="00285FB1" w:rsidP="00285FB1">
      <w:pPr>
        <w:pStyle w:val="ListParagraph"/>
        <w:spacing w:line="360" w:lineRule="auto"/>
        <w:rPr>
          <w:rFonts w:ascii="Times New Roman" w:hAnsi="Times New Roman" w:cs="Times New Roman"/>
          <w:sz w:val="24"/>
          <w:szCs w:val="24"/>
        </w:rPr>
      </w:pPr>
    </w:p>
    <w:p w14:paraId="0B6424C0"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 xml:space="preserve"> In the case of Vijay 2022 this Court by its majority had ordered that the earlier judgment of this Court is null and the hearing of that appeal be set aside and had ordered that the appeal be heard de novo. The Court at paragraph 124 of its judgment had held: </w:t>
      </w:r>
      <w:r w:rsidRPr="00285FB1">
        <w:rPr>
          <w:rFonts w:ascii="Times New Roman" w:hAnsi="Times New Roman" w:cs="Times New Roman"/>
          <w:b/>
          <w:sz w:val="24"/>
          <w:szCs w:val="24"/>
        </w:rPr>
        <w:t>“</w:t>
      </w:r>
      <w:r w:rsidRPr="00285FB1">
        <w:rPr>
          <w:rFonts w:ascii="Times New Roman" w:hAnsi="Times New Roman" w:cs="Times New Roman"/>
          <w:i/>
          <w:sz w:val="24"/>
          <w:szCs w:val="24"/>
        </w:rPr>
        <w:t>With all due respect to the two learned Justices of Appeal, we conclude that the procedural irregularities caused by their position were of sufficient importance to critically undermine the whole appeal and require that the judgment be set aside</w:t>
      </w:r>
      <w:r w:rsidRPr="00285FB1">
        <w:rPr>
          <w:rFonts w:ascii="Times New Roman" w:hAnsi="Times New Roman" w:cs="Times New Roman"/>
          <w:sz w:val="24"/>
          <w:szCs w:val="24"/>
        </w:rPr>
        <w:t>.</w:t>
      </w:r>
      <w:r w:rsidRPr="00285FB1">
        <w:rPr>
          <w:rFonts w:ascii="Times New Roman" w:hAnsi="Times New Roman" w:cs="Times New Roman"/>
          <w:b/>
          <w:sz w:val="24"/>
          <w:szCs w:val="24"/>
        </w:rPr>
        <w:t>”</w:t>
      </w:r>
    </w:p>
    <w:p w14:paraId="1BE27FBE" w14:textId="77777777" w:rsidR="00285FB1" w:rsidRPr="00285FB1" w:rsidRDefault="00285FB1" w:rsidP="00285FB1">
      <w:pPr>
        <w:pStyle w:val="ListParagraph"/>
        <w:spacing w:line="360" w:lineRule="auto"/>
        <w:rPr>
          <w:rFonts w:ascii="Times New Roman" w:hAnsi="Times New Roman" w:cs="Times New Roman"/>
          <w:sz w:val="24"/>
          <w:szCs w:val="24"/>
        </w:rPr>
      </w:pPr>
    </w:p>
    <w:p w14:paraId="5B4B5305"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I have read the judgment of my sister Justice Twomey-Woods in this case. I do not agree with those parts of her judgment, where reference is made to the Vijay 2022 case, as in my view Vijay 2022 has no relevance whatsoever to the facts of this case. In Vijay V EEEL SCA 28/2020, two of the Justices of Appeal who heard the appeal, refused to consider certain issues raised by the third Justice of Appeal who heard the case, and to which both parties to the appeal had submitted, on the basis that the said issues had been raised by the third Justice of Appeal, after the hearing on 03 September 2020. Vijay V EEEL SCA 28/2020 was first argued on 03 September 2020 and fixed for judgment on 02 October 2020. One of the Justices needed clarification on certain issues as he was of the view that they were necessary for the determination of the case. The matters were argued and submissions were made by both parties in respect of the said issues on 18 September 2020 and that before the date fixed for delivery of judgment. It was submissions on these issues that the other two Justices of Appeal who heard the appeal, refused to consider in their judgment of 02 October 2020. It was for this reason that in Vijay 2022 V this Court by its majority had ordered that the earlier judgment of this Court, namely in SCA 28/2020, is null and the hearing of that appeal be set aside and had ordered that the appeal be heard de novo, for the reason set out in paragraph 10 above.</w:t>
      </w:r>
    </w:p>
    <w:p w14:paraId="73BCCD17" w14:textId="77777777" w:rsidR="00285FB1" w:rsidRPr="00285FB1" w:rsidRDefault="00285FB1" w:rsidP="00285FB1">
      <w:pPr>
        <w:pStyle w:val="ListParagraph"/>
        <w:spacing w:line="360" w:lineRule="auto"/>
        <w:jc w:val="both"/>
        <w:rPr>
          <w:rFonts w:ascii="Times New Roman" w:hAnsi="Times New Roman" w:cs="Times New Roman"/>
          <w:sz w:val="24"/>
          <w:szCs w:val="24"/>
        </w:rPr>
      </w:pPr>
    </w:p>
    <w:p w14:paraId="2D14E93D" w14:textId="32817DDC" w:rsid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lastRenderedPageBreak/>
        <w:t xml:space="preserve"> The facts and circumstances in relation to this application are entirely different. In this case the Trial Judge who heard the case before the Supreme Court had entered judgment in favour of the Respondent /Judgment Creditor with interest at the commercial rate from the date of the Plaint. The Applicant/Judgment Debtor, being dissatisfied with the judgment had appealed to this Court against the award of interest. Despite appealing against the award of interest the Applicant/Judgment Debtor had not before this Court argued the waiver of interest on the judgment debt on the basis of the delay. He had also not argued the matter before the Supreme Court. This Court in its judgment dated 07 September 2021, had awarded the Respondent /Judgment Creditor damages for breach of contract with interest at the commercial rate from the date of filing the plaint. Counsel for the Applicant/Judgment Debtor at the hearing before us stated that he is not challenging the judgment of the Court of Appeal but only asking for the Court to consider reviewing a variation of the order pertaining to interest.</w:t>
      </w:r>
    </w:p>
    <w:p w14:paraId="2CC6415B" w14:textId="1DEC0AFD" w:rsidR="00E53C4E" w:rsidRPr="00E53C4E" w:rsidRDefault="00E53C4E" w:rsidP="00E53C4E">
      <w:pPr>
        <w:spacing w:after="0" w:line="360" w:lineRule="auto"/>
        <w:jc w:val="both"/>
        <w:rPr>
          <w:rFonts w:ascii="Times New Roman" w:hAnsi="Times New Roman" w:cs="Times New Roman"/>
          <w:sz w:val="24"/>
          <w:szCs w:val="24"/>
        </w:rPr>
      </w:pPr>
      <w:bookmarkStart w:id="1" w:name="_GoBack"/>
      <w:bookmarkEnd w:id="1"/>
    </w:p>
    <w:p w14:paraId="164482A2" w14:textId="77777777" w:rsidR="00285FB1" w:rsidRP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 xml:space="preserve"> I am of the view that the Court is ‘functus officio’ in view of the facts and circumstances of this case. I agree with paragraph 42 of the judgment of Justice Twomey-Woods.</w:t>
      </w:r>
    </w:p>
    <w:p w14:paraId="5D54408A" w14:textId="77777777" w:rsidR="00285FB1" w:rsidRPr="00285FB1" w:rsidRDefault="00285FB1" w:rsidP="00285FB1">
      <w:pPr>
        <w:pStyle w:val="ListParagraph"/>
        <w:spacing w:line="360" w:lineRule="auto"/>
        <w:jc w:val="both"/>
        <w:rPr>
          <w:rFonts w:ascii="Times New Roman" w:hAnsi="Times New Roman" w:cs="Times New Roman"/>
          <w:sz w:val="24"/>
          <w:szCs w:val="24"/>
        </w:rPr>
      </w:pPr>
    </w:p>
    <w:p w14:paraId="043CD71C" w14:textId="71977E71" w:rsidR="00285FB1" w:rsidRDefault="00285FB1" w:rsidP="00285FB1">
      <w:pPr>
        <w:pStyle w:val="ListParagraph"/>
        <w:numPr>
          <w:ilvl w:val="0"/>
          <w:numId w:val="7"/>
        </w:numPr>
        <w:spacing w:after="0" w:line="360" w:lineRule="auto"/>
        <w:jc w:val="both"/>
        <w:rPr>
          <w:rFonts w:ascii="Times New Roman" w:hAnsi="Times New Roman" w:cs="Times New Roman"/>
          <w:sz w:val="24"/>
          <w:szCs w:val="24"/>
        </w:rPr>
      </w:pPr>
      <w:r w:rsidRPr="00285FB1">
        <w:rPr>
          <w:rFonts w:ascii="Times New Roman" w:hAnsi="Times New Roman" w:cs="Times New Roman"/>
          <w:sz w:val="24"/>
          <w:szCs w:val="24"/>
        </w:rPr>
        <w:t xml:space="preserve">I therefore refuse the application. </w:t>
      </w:r>
      <w:r w:rsidR="00CD79FF">
        <w:rPr>
          <w:rFonts w:ascii="Times New Roman" w:hAnsi="Times New Roman" w:cs="Times New Roman"/>
          <w:sz w:val="24"/>
          <w:szCs w:val="24"/>
        </w:rPr>
        <w:t xml:space="preserve"> I make no order as to costs.</w:t>
      </w:r>
    </w:p>
    <w:p w14:paraId="0AC9FFFE" w14:textId="77777777" w:rsidR="00285FB1" w:rsidRPr="00285FB1" w:rsidRDefault="00285FB1" w:rsidP="00285FB1">
      <w:pPr>
        <w:pStyle w:val="ListParagraph"/>
        <w:rPr>
          <w:rFonts w:ascii="Times New Roman" w:hAnsi="Times New Roman" w:cs="Times New Roman"/>
          <w:sz w:val="24"/>
          <w:szCs w:val="24"/>
        </w:rPr>
      </w:pPr>
    </w:p>
    <w:p w14:paraId="30AB7ED0" w14:textId="38738CAF" w:rsidR="00285FB1" w:rsidRDefault="00285FB1" w:rsidP="00285FB1">
      <w:pPr>
        <w:spacing w:after="0" w:line="360" w:lineRule="auto"/>
        <w:jc w:val="both"/>
        <w:rPr>
          <w:rFonts w:ascii="Times New Roman" w:hAnsi="Times New Roman" w:cs="Times New Roman"/>
          <w:sz w:val="24"/>
          <w:szCs w:val="24"/>
        </w:rPr>
      </w:pPr>
    </w:p>
    <w:p w14:paraId="43E8E1ED" w14:textId="53B66CA4" w:rsidR="00285FB1" w:rsidRPr="00285FB1" w:rsidRDefault="00285FB1" w:rsidP="00285F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14:paraId="0BF031C3" w14:textId="1F928876" w:rsidR="00285FB1" w:rsidRDefault="00285FB1" w:rsidP="00285FB1">
      <w:pPr>
        <w:rPr>
          <w:rFonts w:ascii="Times New Roman" w:eastAsia="Times New Roman" w:hAnsi="Times New Roman" w:cs="Times New Roman"/>
          <w:sz w:val="24"/>
          <w:szCs w:val="24"/>
        </w:rPr>
      </w:pPr>
      <w:r>
        <w:rPr>
          <w:rFonts w:ascii="Times New Roman" w:eastAsia="Times New Roman" w:hAnsi="Times New Roman" w:cs="Times New Roman"/>
          <w:sz w:val="24"/>
          <w:szCs w:val="24"/>
        </w:rPr>
        <w:t>Fernando, President</w:t>
      </w:r>
    </w:p>
    <w:p w14:paraId="5389E59E" w14:textId="145B9F5B" w:rsidR="00285FB1" w:rsidRDefault="00285FB1" w:rsidP="00285FB1">
      <w:pPr>
        <w:rPr>
          <w:rFonts w:ascii="Times New Roman" w:eastAsia="Times New Roman" w:hAnsi="Times New Roman" w:cs="Times New Roman"/>
          <w:sz w:val="24"/>
          <w:szCs w:val="24"/>
        </w:rPr>
      </w:pPr>
    </w:p>
    <w:p w14:paraId="19FD272D" w14:textId="56C49AE7" w:rsidR="00285FB1" w:rsidRDefault="00285FB1" w:rsidP="00285F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Signed, dated and delivered at Ile du Port on 29 April 2022.</w:t>
      </w:r>
    </w:p>
    <w:p w14:paraId="1D6FCACB" w14:textId="77777777" w:rsidR="00285FB1" w:rsidRPr="00285FB1" w:rsidRDefault="00285FB1" w:rsidP="00285FB1">
      <w:pPr>
        <w:rPr>
          <w:rFonts w:ascii="Times New Roman" w:eastAsia="Times New Roman" w:hAnsi="Times New Roman" w:cs="Times New Roman"/>
          <w:sz w:val="24"/>
          <w:szCs w:val="24"/>
        </w:rPr>
      </w:pPr>
    </w:p>
    <w:sectPr w:rsidR="00285FB1" w:rsidRPr="00285FB1" w:rsidSect="00987977">
      <w:footerReference w:type="default" r:id="rId8"/>
      <w:pgSz w:w="12240" w:h="15840"/>
      <w:pgMar w:top="1170" w:right="1440" w:bottom="18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0755" w16cex:dateUtc="2022-04-25T07:41:00Z"/>
  <w16cex:commentExtensible w16cex:durableId="26110827" w16cex:dateUtc="2022-04-25T07:44:00Z"/>
  <w16cex:commentExtensible w16cex:durableId="26110934" w16cex:dateUtc="2022-04-25T07:49:00Z"/>
  <w16cex:commentExtensible w16cex:durableId="26110AA9" w16cex:dateUtc="2022-04-25T07:55:00Z"/>
  <w16cex:commentExtensible w16cex:durableId="26110D46" w16cex:dateUtc="2022-04-25T08:06:00Z"/>
  <w16cex:commentExtensible w16cex:durableId="26110BBF" w16cex:dateUtc="2022-04-25T07:59:00Z"/>
  <w16cex:commentExtensible w16cex:durableId="26110BE7" w16cex:dateUtc="2022-04-25T08:00:00Z"/>
  <w16cex:commentExtensible w16cex:durableId="26110E51" w16cex:dateUtc="2022-04-25T08:10:00Z"/>
  <w16cex:commentExtensible w16cex:durableId="26110F70" w16cex:dateUtc="2022-04-25T08:15:00Z"/>
  <w16cex:commentExtensible w16cex:durableId="2611133E" w16cex:dateUtc="2022-04-25T08:31:00Z"/>
  <w16cex:commentExtensible w16cex:durableId="2611165D" w16cex:dateUtc="2022-04-25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F03C2" w16cid:durableId="26110755"/>
  <w16cid:commentId w16cid:paraId="1DDA4138" w16cid:durableId="26110827"/>
  <w16cid:commentId w16cid:paraId="11889771" w16cid:durableId="26110934"/>
  <w16cid:commentId w16cid:paraId="4B10102D" w16cid:durableId="26110AA9"/>
  <w16cid:commentId w16cid:paraId="193D7405" w16cid:durableId="26110D46"/>
  <w16cid:commentId w16cid:paraId="70E6384A" w16cid:durableId="26110BBF"/>
  <w16cid:commentId w16cid:paraId="47534339" w16cid:durableId="26110BE7"/>
  <w16cid:commentId w16cid:paraId="4F139282" w16cid:durableId="26110E51"/>
  <w16cid:commentId w16cid:paraId="118E3C24" w16cid:durableId="26110F70"/>
  <w16cid:commentId w16cid:paraId="6B0C995D" w16cid:durableId="2611133E"/>
  <w16cid:commentId w16cid:paraId="11A0D4D7" w16cid:durableId="261116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8EDE" w14:textId="77777777" w:rsidR="00F96803" w:rsidRDefault="00F96803" w:rsidP="006A68E2">
      <w:pPr>
        <w:spacing w:after="0" w:line="240" w:lineRule="auto"/>
      </w:pPr>
      <w:r>
        <w:separator/>
      </w:r>
    </w:p>
  </w:endnote>
  <w:endnote w:type="continuationSeparator" w:id="0">
    <w:p w14:paraId="354707F5" w14:textId="77777777" w:rsidR="00F96803" w:rsidRDefault="00F9680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93524"/>
      <w:docPartObj>
        <w:docPartGallery w:val="Page Numbers (Bottom of Page)"/>
        <w:docPartUnique/>
      </w:docPartObj>
    </w:sdtPr>
    <w:sdtEndPr>
      <w:rPr>
        <w:noProof/>
      </w:rPr>
    </w:sdtEndPr>
    <w:sdtContent>
      <w:p w14:paraId="30393DBA" w14:textId="545C8C5E" w:rsidR="00E969F2" w:rsidRDefault="00E969F2">
        <w:pPr>
          <w:pStyle w:val="Footer"/>
          <w:jc w:val="center"/>
        </w:pPr>
        <w:r>
          <w:fldChar w:fldCharType="begin"/>
        </w:r>
        <w:r>
          <w:instrText xml:space="preserve"> PAGE   \* MERGEFORMAT </w:instrText>
        </w:r>
        <w:r>
          <w:fldChar w:fldCharType="separate"/>
        </w:r>
        <w:r w:rsidR="00E53C4E">
          <w:rPr>
            <w:noProof/>
          </w:rPr>
          <w:t>19</w:t>
        </w:r>
        <w:r>
          <w:rPr>
            <w:noProof/>
          </w:rPr>
          <w:fldChar w:fldCharType="end"/>
        </w:r>
      </w:p>
    </w:sdtContent>
  </w:sdt>
  <w:p w14:paraId="34F22166" w14:textId="77777777" w:rsidR="000A6F3D" w:rsidRDefault="000A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51809" w14:textId="77777777" w:rsidR="00F96803" w:rsidRDefault="00F96803" w:rsidP="006A68E2">
      <w:pPr>
        <w:spacing w:after="0" w:line="240" w:lineRule="auto"/>
      </w:pPr>
      <w:r>
        <w:separator/>
      </w:r>
    </w:p>
  </w:footnote>
  <w:footnote w:type="continuationSeparator" w:id="0">
    <w:p w14:paraId="598A7883" w14:textId="77777777" w:rsidR="00F96803" w:rsidRDefault="00F96803" w:rsidP="006A68E2">
      <w:pPr>
        <w:spacing w:after="0" w:line="240" w:lineRule="auto"/>
      </w:pPr>
      <w:r>
        <w:continuationSeparator/>
      </w:r>
    </w:p>
  </w:footnote>
  <w:footnote w:id="1">
    <w:p w14:paraId="22E5C59A" w14:textId="7BDFF5D5"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SCA MA 21/2020) [2020] SCCA - 13 November 2020</w:t>
      </w:r>
    </w:p>
  </w:footnote>
  <w:footnote w:id="2">
    <w:p w14:paraId="43D5A06F" w14:textId="43A7E86F" w:rsidR="000A6F3D" w:rsidRPr="00CD1DFF" w:rsidRDefault="000A6F3D" w:rsidP="00956F67">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[1989] eKLR, hereafter known as the </w:t>
      </w:r>
      <w:r w:rsidRPr="00A45510">
        <w:rPr>
          <w:rFonts w:ascii="Times New Roman" w:hAnsi="Times New Roman" w:cs="Times New Roman"/>
          <w:i/>
        </w:rPr>
        <w:t>“Lillian S”</w:t>
      </w:r>
      <w:r w:rsidRPr="00CD1DFF">
        <w:rPr>
          <w:rFonts w:ascii="Times New Roman" w:hAnsi="Times New Roman" w:cs="Times New Roman"/>
        </w:rPr>
        <w:t xml:space="preserve"> case.</w:t>
      </w:r>
    </w:p>
  </w:footnote>
  <w:footnote w:id="3">
    <w:p w14:paraId="38012ADB" w14:textId="0F580152"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(MA 24/2020 (Arising in SCA28/2020)) [2022] SCCA 5 (21 March 2022)</w:t>
      </w:r>
      <w:r w:rsidR="00A45510">
        <w:rPr>
          <w:rFonts w:ascii="Times New Roman" w:hAnsi="Times New Roman" w:cs="Times New Roman"/>
        </w:rPr>
        <w:t>.</w:t>
      </w:r>
    </w:p>
  </w:footnote>
  <w:footnote w:id="4">
    <w:p w14:paraId="247363B6" w14:textId="00B04719" w:rsidR="000A6F3D" w:rsidRPr="00CD1DFF" w:rsidRDefault="000A6F3D" w:rsidP="00DA65D1">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(214 of 2010) [2010] SCSC 20 (04 August 2010)</w:t>
      </w:r>
      <w:r w:rsidR="00A45510">
        <w:rPr>
          <w:rFonts w:ascii="Times New Roman" w:hAnsi="Times New Roman" w:cs="Times New Roman"/>
        </w:rPr>
        <w:t>.</w:t>
      </w:r>
      <w:r w:rsidRPr="00CD1DFF">
        <w:rPr>
          <w:rFonts w:ascii="Times New Roman" w:hAnsi="Times New Roman" w:cs="Times New Roman"/>
        </w:rPr>
        <w:t xml:space="preserve"> </w:t>
      </w:r>
    </w:p>
  </w:footnote>
  <w:footnote w:id="5">
    <w:p w14:paraId="79C500B3" w14:textId="70A4D745" w:rsidR="000A6F3D" w:rsidRPr="00CD1DFF" w:rsidRDefault="000A6F3D" w:rsidP="00DA65D1">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(SCA 33 of 2010) [2012] SCCA 4(12 PRIL 2012)</w:t>
      </w:r>
      <w:r w:rsidR="00A45510">
        <w:rPr>
          <w:rFonts w:ascii="Times New Roman" w:hAnsi="Times New Roman" w:cs="Times New Roman"/>
        </w:rPr>
        <w:t>.</w:t>
      </w:r>
    </w:p>
  </w:footnote>
  <w:footnote w:id="6">
    <w:p w14:paraId="0E4F2D62" w14:textId="476DFD38"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1</w:t>
      </w:r>
      <w:r w:rsidR="00A45510">
        <w:rPr>
          <w:rFonts w:ascii="Times New Roman" w:hAnsi="Times New Roman" w:cs="Times New Roman"/>
        </w:rPr>
        <w:t>.</w:t>
      </w:r>
    </w:p>
  </w:footnote>
  <w:footnote w:id="7">
    <w:p w14:paraId="064B02D6" w14:textId="06E0B0AD" w:rsidR="000A6F3D" w:rsidRPr="00CD1DFF" w:rsidRDefault="000A6F3D" w:rsidP="00790202">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[2012] eKLR</w:t>
      </w:r>
      <w:r w:rsidR="00A45510">
        <w:rPr>
          <w:rFonts w:ascii="Times New Roman" w:hAnsi="Times New Roman" w:cs="Times New Roman"/>
        </w:rPr>
        <w:t>.</w:t>
      </w:r>
    </w:p>
  </w:footnote>
  <w:footnote w:id="8">
    <w:p w14:paraId="19ACCD81" w14:textId="4E3E856B" w:rsidR="000A6F3D" w:rsidRPr="00CD1DFF" w:rsidRDefault="000A6F3D" w:rsidP="0047109A">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Ibid,para 68.</w:t>
      </w:r>
    </w:p>
  </w:footnote>
  <w:footnote w:id="9">
    <w:p w14:paraId="0DB8CF11" w14:textId="12342084"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2</w:t>
      </w:r>
    </w:p>
  </w:footnote>
  <w:footnote w:id="10">
    <w:p w14:paraId="737FFF25" w14:textId="0A20D0A5"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Ibid.</w:t>
      </w:r>
    </w:p>
  </w:footnote>
  <w:footnote w:id="11">
    <w:p w14:paraId="28496C90" w14:textId="620A883C" w:rsidR="000A6F3D" w:rsidRPr="00CD1DFF" w:rsidRDefault="000A6F3D" w:rsidP="008D7137">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M Rodriguez Ferrere, ‘Inherent jurisdiction and its limits ·Otago Law Review, (2013) Vol 13 No 1, 107</w:t>
      </w:r>
    </w:p>
  </w:footnote>
  <w:footnote w:id="12">
    <w:p w14:paraId="4683468D" w14:textId="46A9FDE5" w:rsidR="00E37F04" w:rsidRDefault="00E37F04" w:rsidP="00E37F04">
      <w:pPr>
        <w:pStyle w:val="FootnoteText"/>
      </w:pPr>
      <w:r>
        <w:rPr>
          <w:rStyle w:val="FootnoteReference"/>
        </w:rPr>
        <w:footnoteRef/>
      </w:r>
      <w:r>
        <w:t xml:space="preserve"> </w:t>
      </w:r>
      <w:r w:rsidRPr="00CD1DFF">
        <w:rPr>
          <w:rFonts w:ascii="Times New Roman" w:hAnsi="Times New Roman" w:cs="Times New Roman"/>
        </w:rPr>
        <w:t>I H Jacob “The Court’s Inherent Jurisdiction” (1970) 23 CLP 23</w:t>
      </w:r>
    </w:p>
  </w:footnote>
  <w:footnote w:id="13">
    <w:p w14:paraId="79F2DE1B" w14:textId="7EE58AA5"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w:t>
      </w:r>
      <w:r w:rsidR="00E37F04">
        <w:rPr>
          <w:rFonts w:ascii="Times New Roman" w:hAnsi="Times New Roman" w:cs="Times New Roman"/>
        </w:rPr>
        <w:t>Ibid, 23</w:t>
      </w:r>
    </w:p>
  </w:footnote>
  <w:footnote w:id="14">
    <w:p w14:paraId="18C48023" w14:textId="576D3FB8" w:rsidR="000A6F3D" w:rsidRPr="00CD1DFF" w:rsidRDefault="000A6F3D" w:rsidP="00F75B9C">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w:t>
      </w:r>
      <w:r w:rsidRPr="00CD1DFF">
        <w:rPr>
          <w:rFonts w:ascii="Times New Roman" w:hAnsi="Times New Roman" w:cs="Times New Roman"/>
          <w:i/>
        </w:rPr>
        <w:t>Taylor v Attorney General</w:t>
      </w:r>
      <w:r w:rsidRPr="00CD1DFF">
        <w:rPr>
          <w:rFonts w:ascii="Times New Roman" w:hAnsi="Times New Roman" w:cs="Times New Roman"/>
        </w:rPr>
        <w:t xml:space="preserve"> [1975] 2 NZLR 675, 680 (NZCA) and </w:t>
      </w:r>
      <w:r w:rsidRPr="00CD1DFF">
        <w:rPr>
          <w:rFonts w:ascii="Times New Roman" w:hAnsi="Times New Roman" w:cs="Times New Roman"/>
          <w:i/>
        </w:rPr>
        <w:t>Siemer v Solicitor-General</w:t>
      </w:r>
      <w:r w:rsidRPr="00CD1DFF">
        <w:rPr>
          <w:rFonts w:ascii="Times New Roman" w:hAnsi="Times New Roman" w:cs="Times New Roman"/>
        </w:rPr>
        <w:t xml:space="preserve"> [2010] 3 NZLR 767 at [29] (SCNZ)</w:t>
      </w:r>
    </w:p>
  </w:footnote>
  <w:footnote w:id="15">
    <w:p w14:paraId="319A645E" w14:textId="5310C333" w:rsidR="000A6F3D" w:rsidRPr="00CD1DFF" w:rsidRDefault="000A6F3D">
      <w:pPr>
        <w:pStyle w:val="FootnoteText"/>
        <w:rPr>
          <w:rFonts w:ascii="Times New Roman" w:hAnsi="Times New Roman" w:cs="Times New Roman"/>
          <w:i/>
        </w:rPr>
      </w:pPr>
      <w:r w:rsidRPr="00CD1DFF">
        <w:rPr>
          <w:rStyle w:val="FootnoteReference"/>
          <w:rFonts w:ascii="Times New Roman" w:hAnsi="Times New Roman" w:cs="Times New Roman"/>
        </w:rPr>
        <w:footnoteRef/>
      </w:r>
      <w:r w:rsidRPr="00CD1DFF">
        <w:rPr>
          <w:rFonts w:ascii="Times New Roman" w:hAnsi="Times New Roman" w:cs="Times New Roman"/>
        </w:rPr>
        <w:t xml:space="preserve"> </w:t>
      </w:r>
      <w:r w:rsidRPr="00CD1DFF">
        <w:rPr>
          <w:rFonts w:ascii="Times New Roman" w:hAnsi="Times New Roman" w:cs="Times New Roman"/>
          <w:i/>
        </w:rPr>
        <w:t xml:space="preserve">R v Caron [2011] </w:t>
      </w:r>
      <w:r w:rsidRPr="00CD1DFF">
        <w:rPr>
          <w:rFonts w:ascii="Times New Roman" w:hAnsi="Times New Roman" w:cs="Times New Roman"/>
        </w:rPr>
        <w:t>1 SCR 78 at [24] (SCC)</w:t>
      </w:r>
    </w:p>
  </w:footnote>
  <w:footnote w:id="16">
    <w:p w14:paraId="650D98BB" w14:textId="5F41DD60"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i/>
        </w:rPr>
        <w:footnoteRef/>
      </w:r>
      <w:r w:rsidRPr="00CD1DFF">
        <w:rPr>
          <w:rFonts w:ascii="Times New Roman" w:hAnsi="Times New Roman" w:cs="Times New Roman"/>
          <w:i/>
        </w:rPr>
        <w:t xml:space="preserve"> Grobbelaar v News Group Newspapers Ltd</w:t>
      </w:r>
      <w:r w:rsidRPr="00CD1DFF">
        <w:rPr>
          <w:rFonts w:ascii="Times New Roman" w:hAnsi="Times New Roman" w:cs="Times New Roman"/>
        </w:rPr>
        <w:t xml:space="preserve"> [2002] 1 WLR 3024 at 3037</w:t>
      </w:r>
    </w:p>
  </w:footnote>
  <w:footnote w:id="17">
    <w:p w14:paraId="37F1BBDA" w14:textId="08A65A57"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12, 32-49.</w:t>
      </w:r>
    </w:p>
  </w:footnote>
  <w:footnote w:id="18">
    <w:p w14:paraId="3F507E10" w14:textId="0327E6C4"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See for example the UK Court's power to vary or revoke orders under CPR 3.1(7.)</w:t>
      </w:r>
    </w:p>
  </w:footnote>
  <w:footnote w:id="19">
    <w:p w14:paraId="30851FCF" w14:textId="25EF9883"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12, 48</w:t>
      </w:r>
      <w:r w:rsidR="00A45510">
        <w:rPr>
          <w:rFonts w:ascii="Times New Roman" w:hAnsi="Times New Roman" w:cs="Times New Roman"/>
        </w:rPr>
        <w:t>.</w:t>
      </w:r>
    </w:p>
  </w:footnote>
  <w:footnote w:id="20">
    <w:p w14:paraId="114867EF" w14:textId="44D023B6"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1</w:t>
      </w:r>
      <w:r w:rsidR="00A45510">
        <w:rPr>
          <w:rFonts w:ascii="Times New Roman" w:hAnsi="Times New Roman" w:cs="Times New Roman"/>
        </w:rPr>
        <w:t>.</w:t>
      </w:r>
    </w:p>
  </w:footnote>
  <w:footnote w:id="21">
    <w:p w14:paraId="6612191D" w14:textId="4FAEB4BA"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Ibid at paragraph 27</w:t>
      </w:r>
      <w:r w:rsidR="00A45510">
        <w:rPr>
          <w:rFonts w:ascii="Times New Roman" w:hAnsi="Times New Roman" w:cs="Times New Roman"/>
        </w:rPr>
        <w:t>.</w:t>
      </w:r>
    </w:p>
  </w:footnote>
  <w:footnote w:id="22">
    <w:p w14:paraId="5577C629" w14:textId="506E0D84" w:rsidR="000A6F3D" w:rsidRPr="00CD1DFF" w:rsidRDefault="000A6F3D" w:rsidP="004A2A89">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G Yihan “The Inherent Jurisdiction and Inherent Powers of the Singapore Courts” (2011) Sing JLS 178, 188.</w:t>
      </w:r>
    </w:p>
  </w:footnote>
  <w:footnote w:id="23">
    <w:p w14:paraId="198F542F" w14:textId="31343555"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(CP18/2019) [2020] SCCC 5 (12 May 2020)</w:t>
      </w:r>
      <w:r w:rsidR="00A45510">
        <w:rPr>
          <w:rFonts w:ascii="Times New Roman" w:hAnsi="Times New Roman" w:cs="Times New Roman"/>
        </w:rPr>
        <w:t>.</w:t>
      </w:r>
    </w:p>
  </w:footnote>
  <w:footnote w:id="24">
    <w:p w14:paraId="29C787F1" w14:textId="2D961743" w:rsidR="000A6F3D" w:rsidRPr="00CD1DFF" w:rsidRDefault="000A6F3D" w:rsidP="00FA3ED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SCA Civil Appeal 6 of 1996</w:t>
      </w:r>
      <w:r w:rsidR="00A45510">
        <w:rPr>
          <w:rFonts w:ascii="Times New Roman" w:hAnsi="Times New Roman" w:cs="Times New Roman"/>
        </w:rPr>
        <w:t>.</w:t>
      </w:r>
    </w:p>
  </w:footnote>
  <w:footnote w:id="25">
    <w:p w14:paraId="66311F68" w14:textId="61A44682"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17</w:t>
      </w:r>
      <w:r w:rsidR="00A45510">
        <w:rPr>
          <w:rFonts w:ascii="Times New Roman" w:hAnsi="Times New Roman" w:cs="Times New Roman"/>
        </w:rPr>
        <w:t>.</w:t>
      </w:r>
    </w:p>
  </w:footnote>
  <w:footnote w:id="26">
    <w:p w14:paraId="0AB972E0" w14:textId="7191E114"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18</w:t>
      </w:r>
      <w:r w:rsidR="00A45510">
        <w:rPr>
          <w:rFonts w:ascii="Times New Roman" w:hAnsi="Times New Roman" w:cs="Times New Roman"/>
        </w:rPr>
        <w:t>.</w:t>
      </w:r>
    </w:p>
  </w:footnote>
  <w:footnote w:id="27">
    <w:p w14:paraId="3DD1F2D9" w14:textId="70A0657A"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Supra fn 1</w:t>
      </w:r>
      <w:r w:rsidR="00A45510">
        <w:rPr>
          <w:rFonts w:ascii="Times New Roman" w:hAnsi="Times New Roman" w:cs="Times New Roman"/>
        </w:rPr>
        <w:t>.</w:t>
      </w:r>
    </w:p>
  </w:footnote>
  <w:footnote w:id="28">
    <w:p w14:paraId="2F1D6271" w14:textId="66CE9587" w:rsidR="000A6F3D" w:rsidRPr="00CD1DFF" w:rsidRDefault="000A6F3D" w:rsidP="00B10A39">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(SCA No: 01 of 2014) [2014] SCCA 19 (14 August 2014)</w:t>
      </w:r>
      <w:r w:rsidR="00A45510">
        <w:rPr>
          <w:rFonts w:ascii="Times New Roman" w:hAnsi="Times New Roman" w:cs="Times New Roman"/>
        </w:rPr>
        <w:t>.</w:t>
      </w:r>
    </w:p>
  </w:footnote>
  <w:footnote w:id="29">
    <w:p w14:paraId="176FE0ED" w14:textId="2317CE03"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Rosara Joseph, "Inherent jurisdiction and inherent powers in New Zealand" [2005] CanterLawRw 10; (2005) 11 Canterbury Law Review 220</w:t>
      </w:r>
      <w:r w:rsidR="00A45510">
        <w:rPr>
          <w:rFonts w:ascii="Times New Roman" w:hAnsi="Times New Roman" w:cs="Times New Roman"/>
        </w:rPr>
        <w:t>.</w:t>
      </w:r>
    </w:p>
  </w:footnote>
  <w:footnote w:id="30">
    <w:p w14:paraId="41D10644" w14:textId="6CB432AB"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Ibid, at P. 225</w:t>
      </w:r>
      <w:r w:rsidR="00A45510">
        <w:rPr>
          <w:rFonts w:ascii="Times New Roman" w:hAnsi="Times New Roman" w:cs="Times New Roman"/>
        </w:rPr>
        <w:t>.</w:t>
      </w:r>
    </w:p>
  </w:footnote>
  <w:footnote w:id="31">
    <w:p w14:paraId="171289C1" w14:textId="21CD4F57"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[2002] EWCA Civ 90 (04 February 2002</w:t>
      </w:r>
      <w:r w:rsidR="00A45510">
        <w:rPr>
          <w:rFonts w:ascii="Times New Roman" w:hAnsi="Times New Roman" w:cs="Times New Roman"/>
        </w:rPr>
        <w:t>.</w:t>
      </w:r>
      <w:r w:rsidRPr="00CD1DFF">
        <w:rPr>
          <w:rFonts w:ascii="Times New Roman" w:hAnsi="Times New Roman" w:cs="Times New Roman"/>
        </w:rPr>
        <w:t>)</w:t>
      </w:r>
    </w:p>
  </w:footnote>
  <w:footnote w:id="32">
    <w:p w14:paraId="18FDF10C" w14:textId="72C78FAD"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[2003]3 NZLR 617</w:t>
      </w:r>
      <w:r w:rsidR="00A45510">
        <w:rPr>
          <w:rFonts w:ascii="Times New Roman" w:hAnsi="Times New Roman" w:cs="Times New Roman"/>
        </w:rPr>
        <w:t>.</w:t>
      </w:r>
    </w:p>
  </w:footnote>
  <w:footnote w:id="33">
    <w:p w14:paraId="4FC88ADC" w14:textId="06CFC9A9"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(No. 2) [1974] 1 NZLR 453]</w:t>
      </w:r>
      <w:r w:rsidR="00A45510">
        <w:rPr>
          <w:rFonts w:ascii="Times New Roman" w:hAnsi="Times New Roman" w:cs="Times New Roman"/>
        </w:rPr>
        <w:t>.</w:t>
      </w:r>
    </w:p>
  </w:footnote>
  <w:footnote w:id="34">
    <w:p w14:paraId="2D090020" w14:textId="1BC94D60"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[ 2004] NZCA 228; [2005] 1 NZLR 577 (CA); [2005] 1 NZLR 666 (SC)</w:t>
      </w:r>
      <w:r w:rsidR="00A45510">
        <w:rPr>
          <w:rFonts w:ascii="Times New Roman" w:hAnsi="Times New Roman" w:cs="Times New Roman"/>
        </w:rPr>
        <w:t>.</w:t>
      </w:r>
    </w:p>
  </w:footnote>
  <w:footnote w:id="35">
    <w:p w14:paraId="622D36F5" w14:textId="090042EA" w:rsidR="000A6F3D" w:rsidRPr="001F175A" w:rsidRDefault="000A6F3D">
      <w:pPr>
        <w:pStyle w:val="FootnoteText"/>
        <w:rPr>
          <w:rFonts w:ascii="Times New Roman" w:hAnsi="Times New Roman" w:cs="Times New Roman"/>
        </w:rPr>
      </w:pPr>
      <w:r w:rsidRPr="001F175A">
        <w:rPr>
          <w:rStyle w:val="FootnoteReference"/>
          <w:rFonts w:ascii="Times New Roman" w:hAnsi="Times New Roman" w:cs="Times New Roman"/>
        </w:rPr>
        <w:footnoteRef/>
      </w:r>
      <w:r w:rsidRPr="001F175A">
        <w:rPr>
          <w:rFonts w:ascii="Times New Roman" w:hAnsi="Times New Roman" w:cs="Times New Roman"/>
        </w:rPr>
        <w:t xml:space="preserve"> (2002) 6 HRNZ 539, [2002] UKPC 15</w:t>
      </w:r>
      <w:r w:rsidR="00A45510">
        <w:rPr>
          <w:rFonts w:ascii="Times New Roman" w:hAnsi="Times New Roman" w:cs="Times New Roman"/>
        </w:rPr>
        <w:t>.</w:t>
      </w:r>
    </w:p>
  </w:footnote>
  <w:footnote w:id="36">
    <w:p w14:paraId="1A515D3C" w14:textId="40C458AB" w:rsidR="001F175A" w:rsidRDefault="001F175A">
      <w:pPr>
        <w:pStyle w:val="FootnoteText"/>
      </w:pPr>
      <w:r w:rsidRPr="001F175A">
        <w:rPr>
          <w:rStyle w:val="FootnoteReference"/>
          <w:rFonts w:ascii="Times New Roman" w:hAnsi="Times New Roman" w:cs="Times New Roman"/>
        </w:rPr>
        <w:footnoteRef/>
      </w:r>
      <w:r w:rsidRPr="001F175A">
        <w:rPr>
          <w:rFonts w:ascii="Times New Roman" w:hAnsi="Times New Roman" w:cs="Times New Roman"/>
        </w:rPr>
        <w:t xml:space="preserve"> Supra,fn 28, 238.</w:t>
      </w:r>
    </w:p>
  </w:footnote>
  <w:footnote w:id="37">
    <w:p w14:paraId="158CA8F9" w14:textId="1BC542AC" w:rsidR="009A07FD" w:rsidRPr="00CD1DFF" w:rsidRDefault="009A07FD" w:rsidP="009A07F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Siyuan C ‘Is the invocation of inherent jurisdiction the same as the exercise of inherent </w:t>
      </w:r>
      <w:r w:rsidR="00CD1DFF" w:rsidRPr="00CD1DFF">
        <w:rPr>
          <w:rFonts w:ascii="Times New Roman" w:hAnsi="Times New Roman" w:cs="Times New Roman"/>
        </w:rPr>
        <w:t>powers?</w:t>
      </w:r>
      <w:r w:rsidRPr="00CD1DFF">
        <w:rPr>
          <w:rFonts w:ascii="Times New Roman" w:hAnsi="Times New Roman" w:cs="Times New Roman"/>
        </w:rPr>
        <w:t xml:space="preserve"> Re Nalpon Zero Geraldo Mario’ 17 (2013) </w:t>
      </w:r>
      <w:r w:rsidRPr="00CD1DFF">
        <w:rPr>
          <w:rFonts w:ascii="Times New Roman" w:hAnsi="Times New Roman" w:cs="Times New Roman"/>
          <w:i/>
        </w:rPr>
        <w:t xml:space="preserve">International Journal of Evidence and Proof </w:t>
      </w:r>
      <w:r w:rsidRPr="00CD1DFF">
        <w:rPr>
          <w:rFonts w:ascii="Times New Roman" w:hAnsi="Times New Roman" w:cs="Times New Roman"/>
        </w:rPr>
        <w:t>367-373.</w:t>
      </w:r>
    </w:p>
  </w:footnote>
  <w:footnote w:id="38">
    <w:p w14:paraId="503B1573" w14:textId="530CE4B8" w:rsidR="009A07FD" w:rsidRPr="00CD1DFF" w:rsidRDefault="009A07FD" w:rsidP="009A07F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Joseph R ‘Inherent jurisdiction and inherent powers in New Zealand’ </w:t>
      </w:r>
      <w:r w:rsidR="00CD1DFF" w:rsidRPr="00CD1DFF">
        <w:rPr>
          <w:rFonts w:ascii="Times New Roman" w:hAnsi="Times New Roman" w:cs="Times New Roman"/>
        </w:rPr>
        <w:t>10 (</w:t>
      </w:r>
      <w:r w:rsidRPr="00CD1DFF">
        <w:rPr>
          <w:rFonts w:ascii="Times New Roman" w:hAnsi="Times New Roman" w:cs="Times New Roman"/>
        </w:rPr>
        <w:t xml:space="preserve">2005) </w:t>
      </w:r>
      <w:r w:rsidRPr="00CD1DFF">
        <w:rPr>
          <w:rFonts w:ascii="Times New Roman" w:hAnsi="Times New Roman" w:cs="Times New Roman"/>
          <w:i/>
        </w:rPr>
        <w:t>Canterbury Law Review</w:t>
      </w:r>
      <w:r w:rsidRPr="00CD1DFF">
        <w:rPr>
          <w:rFonts w:ascii="Times New Roman" w:hAnsi="Times New Roman" w:cs="Times New Roman"/>
        </w:rPr>
        <w:t xml:space="preserve"> 220.</w:t>
      </w:r>
    </w:p>
  </w:footnote>
  <w:footnote w:id="39">
    <w:p w14:paraId="74FF02AA" w14:textId="2DE124C9"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(1996) 2 S.L.R. (R) 80 (CA)</w:t>
      </w:r>
      <w:r w:rsidR="00A45510">
        <w:rPr>
          <w:rFonts w:ascii="Times New Roman" w:hAnsi="Times New Roman" w:cs="Times New Roman"/>
        </w:rPr>
        <w:t>.</w:t>
      </w:r>
    </w:p>
  </w:footnote>
  <w:footnote w:id="40">
    <w:p w14:paraId="21E97514" w14:textId="675BE01E" w:rsidR="000A6F3D" w:rsidRPr="00CD1DFF" w:rsidRDefault="000A6F3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w:t>
      </w:r>
      <w:r w:rsidR="00CD1DFF">
        <w:rPr>
          <w:rFonts w:ascii="Times New Roman" w:hAnsi="Times New Roman" w:cs="Times New Roman"/>
        </w:rPr>
        <w:t>Ibid</w:t>
      </w:r>
      <w:r w:rsidR="00A45510">
        <w:rPr>
          <w:rFonts w:ascii="Times New Roman" w:hAnsi="Times New Roman" w:cs="Times New Roman"/>
        </w:rPr>
        <w:t>.</w:t>
      </w:r>
      <w:r w:rsidRPr="00CD1DFF">
        <w:rPr>
          <w:rFonts w:ascii="Times New Roman" w:hAnsi="Times New Roman" w:cs="Times New Roman"/>
        </w:rPr>
        <w:t xml:space="preserve"> </w:t>
      </w:r>
    </w:p>
  </w:footnote>
  <w:footnote w:id="41">
    <w:p w14:paraId="1AC871DE" w14:textId="5D5F79C5" w:rsidR="0050780C" w:rsidRPr="00CD1DFF" w:rsidRDefault="0050780C">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(2017) SLR Part 2 379</w:t>
      </w:r>
      <w:r w:rsidR="00A45510">
        <w:rPr>
          <w:rFonts w:ascii="Times New Roman" w:hAnsi="Times New Roman" w:cs="Times New Roman"/>
        </w:rPr>
        <w:t>.</w:t>
      </w:r>
    </w:p>
  </w:footnote>
  <w:footnote w:id="42">
    <w:p w14:paraId="734450A3" w14:textId="23C28093" w:rsidR="009D095A" w:rsidRPr="00CD1DFF" w:rsidRDefault="009D095A">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(1 of 2005) (1 of 2005) [2005] SCCA 21 (24 November 2005)</w:t>
      </w:r>
      <w:r w:rsidR="00A45510">
        <w:rPr>
          <w:rFonts w:ascii="Times New Roman" w:hAnsi="Times New Roman" w:cs="Times New Roman"/>
        </w:rPr>
        <w:t>.</w:t>
      </w:r>
    </w:p>
  </w:footnote>
  <w:footnote w:id="43">
    <w:p w14:paraId="66ACC132" w14:textId="32063F3B" w:rsidR="0050780C" w:rsidRPr="00CD1DFF" w:rsidRDefault="0050780C" w:rsidP="0050780C">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NZAC, 43/06 </w:t>
      </w:r>
      <w:r w:rsidR="00AE1C74" w:rsidRPr="00CD1DFF">
        <w:rPr>
          <w:rFonts w:ascii="Times New Roman" w:hAnsi="Times New Roman" w:cs="Times New Roman"/>
        </w:rPr>
        <w:t xml:space="preserve">The point missed by the learned Justice of Appeal is explained at paragraph 24 </w:t>
      </w:r>
      <w:r w:rsidR="00A45510">
        <w:rPr>
          <w:rFonts w:ascii="Times New Roman" w:hAnsi="Times New Roman" w:cs="Times New Roman"/>
        </w:rPr>
        <w:t xml:space="preserve">of this judgment </w:t>
      </w:r>
      <w:r w:rsidR="00AE1C74" w:rsidRPr="00CD1DFF">
        <w:rPr>
          <w:rFonts w:ascii="Times New Roman" w:hAnsi="Times New Roman" w:cs="Times New Roman"/>
        </w:rPr>
        <w:t xml:space="preserve">with regard to </w:t>
      </w:r>
      <w:r w:rsidR="00AE1C74" w:rsidRPr="00CD1DFF">
        <w:rPr>
          <w:rFonts w:ascii="Times New Roman" w:hAnsi="Times New Roman" w:cs="Times New Roman"/>
          <w:i/>
        </w:rPr>
        <w:t>Esparon</w:t>
      </w:r>
      <w:r w:rsidR="00AE1C74" w:rsidRPr="00CD1DFF">
        <w:rPr>
          <w:rFonts w:ascii="Times New Roman" w:hAnsi="Times New Roman" w:cs="Times New Roman"/>
        </w:rPr>
        <w:t xml:space="preserve"> where the same issue was raised - as this was an appeal of a decision of an inferior court, whether or not the jurisdiction or power of the court regarding appeals had been circumscribed by  statute was immaterial as the court was constitutionally mandated to hear appeals. In considering an appeal against a refusal to grant bail the Court of Appeal was exercising its appellate jurisdiction and not inherent jurisdiction or inherent power. The guarantee of at least one level of appeal is </w:t>
      </w:r>
      <w:r w:rsidR="00A45510">
        <w:rPr>
          <w:rFonts w:ascii="Times New Roman" w:hAnsi="Times New Roman" w:cs="Times New Roman"/>
        </w:rPr>
        <w:t>fundamental for</w:t>
      </w:r>
      <w:r w:rsidR="00AE1C74" w:rsidRPr="00CD1DFF">
        <w:rPr>
          <w:rFonts w:ascii="Times New Roman" w:hAnsi="Times New Roman" w:cs="Times New Roman"/>
        </w:rPr>
        <w:t xml:space="preserve"> the protection of the rule of law. </w:t>
      </w:r>
      <w:r w:rsidR="00A45510">
        <w:rPr>
          <w:rFonts w:ascii="Times New Roman" w:hAnsi="Times New Roman" w:cs="Times New Roman"/>
        </w:rPr>
        <w:t>The law limiting this fundamental principle should have been declared unconstitutional.</w:t>
      </w:r>
      <w:r w:rsidR="00AE1C74" w:rsidRPr="00CD1DFF">
        <w:rPr>
          <w:rFonts w:ascii="Times New Roman" w:hAnsi="Times New Roman" w:cs="Times New Roman"/>
        </w:rPr>
        <w:t xml:space="preserve"> </w:t>
      </w:r>
    </w:p>
    <w:p w14:paraId="3FAA2890" w14:textId="4CAE6E58" w:rsidR="0050780C" w:rsidRPr="00CD1DFF" w:rsidRDefault="0050780C" w:rsidP="0050780C">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(1 of 2005) (1 of 2005) [2005] SCCA 21 (24 November 2005</w:t>
      </w:r>
      <w:r w:rsidR="00A45510">
        <w:rPr>
          <w:rFonts w:ascii="Times New Roman" w:hAnsi="Times New Roman" w:cs="Times New Roman"/>
        </w:rPr>
        <w:t>).</w:t>
      </w:r>
    </w:p>
  </w:footnote>
  <w:footnote w:id="44">
    <w:p w14:paraId="4E3BD532" w14:textId="3A7EEB30" w:rsidR="00A45510" w:rsidRPr="00A45510" w:rsidRDefault="00A45510">
      <w:pPr>
        <w:pStyle w:val="FootnoteText"/>
        <w:rPr>
          <w:rFonts w:ascii="Times New Roman" w:hAnsi="Times New Roman" w:cs="Times New Roman"/>
          <w:lang w:val="en-GB"/>
        </w:rPr>
      </w:pPr>
      <w:r>
        <w:rPr>
          <w:rStyle w:val="FootnoteReference"/>
        </w:rPr>
        <w:footnoteRef/>
      </w:r>
      <w:r>
        <w:t xml:space="preserve"> </w:t>
      </w:r>
      <w:r w:rsidRPr="00A45510">
        <w:rPr>
          <w:rFonts w:ascii="Times New Roman" w:hAnsi="Times New Roman" w:cs="Times New Roman"/>
          <w:lang w:val="en-GB"/>
        </w:rPr>
        <w:t>Even if it w</w:t>
      </w:r>
      <w:r>
        <w:rPr>
          <w:rFonts w:ascii="Times New Roman" w:hAnsi="Times New Roman" w:cs="Times New Roman"/>
          <w:lang w:val="en-GB"/>
        </w:rPr>
        <w:t>a</w:t>
      </w:r>
      <w:r w:rsidRPr="00A45510">
        <w:rPr>
          <w:rFonts w:ascii="Times New Roman" w:hAnsi="Times New Roman" w:cs="Times New Roman"/>
          <w:lang w:val="en-GB"/>
        </w:rPr>
        <w:t>s a pro</w:t>
      </w:r>
      <w:r>
        <w:rPr>
          <w:rFonts w:ascii="Times New Roman" w:hAnsi="Times New Roman" w:cs="Times New Roman"/>
          <w:lang w:val="en-GB"/>
        </w:rPr>
        <w:t>cedural</w:t>
      </w:r>
      <w:r w:rsidRPr="00A45510">
        <w:rPr>
          <w:rFonts w:ascii="Times New Roman" w:hAnsi="Times New Roman" w:cs="Times New Roman"/>
          <w:lang w:val="en-GB"/>
        </w:rPr>
        <w:t xml:space="preserve"> irreg</w:t>
      </w:r>
      <w:r>
        <w:rPr>
          <w:rFonts w:ascii="Times New Roman" w:hAnsi="Times New Roman" w:cs="Times New Roman"/>
          <w:lang w:val="en-GB"/>
        </w:rPr>
        <w:t>u</w:t>
      </w:r>
      <w:r w:rsidRPr="00A45510">
        <w:rPr>
          <w:rFonts w:ascii="Times New Roman" w:hAnsi="Times New Roman" w:cs="Times New Roman"/>
          <w:lang w:val="en-GB"/>
        </w:rPr>
        <w:t>la</w:t>
      </w:r>
      <w:r>
        <w:rPr>
          <w:rFonts w:ascii="Times New Roman" w:hAnsi="Times New Roman" w:cs="Times New Roman"/>
          <w:lang w:val="en-GB"/>
        </w:rPr>
        <w:t>ri</w:t>
      </w:r>
      <w:r w:rsidRPr="00A45510">
        <w:rPr>
          <w:rFonts w:ascii="Times New Roman" w:hAnsi="Times New Roman" w:cs="Times New Roman"/>
          <w:lang w:val="en-GB"/>
        </w:rPr>
        <w:t>ty it was not an irreg</w:t>
      </w:r>
      <w:r>
        <w:rPr>
          <w:rFonts w:ascii="Times New Roman" w:hAnsi="Times New Roman" w:cs="Times New Roman"/>
          <w:lang w:val="en-GB"/>
        </w:rPr>
        <w:t>u</w:t>
      </w:r>
      <w:r w:rsidRPr="00A45510">
        <w:rPr>
          <w:rFonts w:ascii="Times New Roman" w:hAnsi="Times New Roman" w:cs="Times New Roman"/>
          <w:lang w:val="en-GB"/>
        </w:rPr>
        <w:t>la</w:t>
      </w:r>
      <w:r>
        <w:rPr>
          <w:rFonts w:ascii="Times New Roman" w:hAnsi="Times New Roman" w:cs="Times New Roman"/>
          <w:lang w:val="en-GB"/>
        </w:rPr>
        <w:t>rityas dexcribed in the cited jurisprudence</w:t>
      </w:r>
      <w:r w:rsidRPr="00A45510">
        <w:rPr>
          <w:rFonts w:ascii="Times New Roman" w:hAnsi="Times New Roman" w:cs="Times New Roman"/>
          <w:lang w:val="en-GB"/>
        </w:rPr>
        <w:t xml:space="preserve"> meriting the setting aside of the </w:t>
      </w:r>
      <w:r>
        <w:rPr>
          <w:rFonts w:ascii="Times New Roman" w:hAnsi="Times New Roman" w:cs="Times New Roman"/>
          <w:lang w:val="en-GB"/>
        </w:rPr>
        <w:t>court</w:t>
      </w:r>
      <w:r w:rsidRPr="00A45510">
        <w:rPr>
          <w:rFonts w:ascii="Times New Roman" w:hAnsi="Times New Roman" w:cs="Times New Roman"/>
          <w:lang w:val="en-GB"/>
        </w:rPr>
        <w:t xml:space="preserve">’s </w:t>
      </w:r>
      <w:r>
        <w:rPr>
          <w:rFonts w:ascii="Times New Roman" w:hAnsi="Times New Roman" w:cs="Times New Roman"/>
          <w:lang w:val="en-GB"/>
        </w:rPr>
        <w:t>own previous</w:t>
      </w:r>
      <w:r w:rsidRPr="00A45510">
        <w:rPr>
          <w:rFonts w:ascii="Times New Roman" w:hAnsi="Times New Roman" w:cs="Times New Roman"/>
          <w:lang w:val="en-GB"/>
        </w:rPr>
        <w:t xml:space="preserve"> order</w:t>
      </w:r>
      <w:r>
        <w:rPr>
          <w:rFonts w:ascii="Times New Roman" w:hAnsi="Times New Roman" w:cs="Times New Roman"/>
          <w:lang w:val="en-GB"/>
        </w:rPr>
        <w:t>.</w:t>
      </w:r>
      <w:r w:rsidRPr="00A45510">
        <w:rPr>
          <w:rFonts w:ascii="Times New Roman" w:hAnsi="Times New Roman" w:cs="Times New Roman"/>
          <w:lang w:val="en-GB"/>
        </w:rPr>
        <w:t xml:space="preserve"> </w:t>
      </w:r>
    </w:p>
  </w:footnote>
  <w:footnote w:id="45">
    <w:p w14:paraId="1340CCCB" w14:textId="72B0FC5C" w:rsidR="00297F4D" w:rsidRPr="00CD1DFF" w:rsidRDefault="00297F4D" w:rsidP="00297F4D">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(CP 04/2018) [2019] SCCC 05 (24 June 2019) and (SCA CP 03/2019 (appeal from CS 04/2018) ) [2019] SCCA 40 (17 December 2019)</w:t>
      </w:r>
      <w:r w:rsidR="00A45510">
        <w:rPr>
          <w:rFonts w:ascii="Times New Roman" w:hAnsi="Times New Roman" w:cs="Times New Roman"/>
        </w:rPr>
        <w:t>.</w:t>
      </w:r>
    </w:p>
  </w:footnote>
  <w:footnote w:id="46">
    <w:p w14:paraId="01C868D0" w14:textId="3DEC9474" w:rsidR="007E7357" w:rsidRPr="00CD1DFF" w:rsidRDefault="007E7357">
      <w:pPr>
        <w:pStyle w:val="FootnoteText"/>
        <w:rPr>
          <w:rFonts w:ascii="Times New Roman" w:hAnsi="Times New Roman" w:cs="Times New Roman"/>
        </w:rPr>
      </w:pPr>
      <w:r w:rsidRPr="00CD1DFF">
        <w:rPr>
          <w:rStyle w:val="FootnoteReference"/>
          <w:rFonts w:ascii="Times New Roman" w:hAnsi="Times New Roman" w:cs="Times New Roman"/>
        </w:rPr>
        <w:footnoteRef/>
      </w:r>
      <w:r w:rsidRPr="00CD1DFF">
        <w:rPr>
          <w:rFonts w:ascii="Times New Roman" w:hAnsi="Times New Roman" w:cs="Times New Roman"/>
        </w:rPr>
        <w:t xml:space="preserve"> SCAR (2008-2009) 123</w:t>
      </w:r>
      <w:r w:rsidR="00A4551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6A3"/>
    <w:multiLevelType w:val="hybridMultilevel"/>
    <w:tmpl w:val="2974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37867"/>
    <w:multiLevelType w:val="hybridMultilevel"/>
    <w:tmpl w:val="CBCAC12C"/>
    <w:lvl w:ilvl="0" w:tplc="C8A4D3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82A421A"/>
    <w:multiLevelType w:val="hybridMultilevel"/>
    <w:tmpl w:val="3C5A9230"/>
    <w:lvl w:ilvl="0" w:tplc="9F448314">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5"/>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qQUAjOOc0ywAAAA="/>
  </w:docVars>
  <w:rsids>
    <w:rsidRoot w:val="00CC4C21"/>
    <w:rsid w:val="00015DE3"/>
    <w:rsid w:val="00025CDF"/>
    <w:rsid w:val="000301BB"/>
    <w:rsid w:val="0003054E"/>
    <w:rsid w:val="00040193"/>
    <w:rsid w:val="00040198"/>
    <w:rsid w:val="00050392"/>
    <w:rsid w:val="00050B7D"/>
    <w:rsid w:val="000534D9"/>
    <w:rsid w:val="00067FCB"/>
    <w:rsid w:val="00071B84"/>
    <w:rsid w:val="00071F6C"/>
    <w:rsid w:val="00072C78"/>
    <w:rsid w:val="00081862"/>
    <w:rsid w:val="0008560D"/>
    <w:rsid w:val="000873E2"/>
    <w:rsid w:val="0009242F"/>
    <w:rsid w:val="000929A9"/>
    <w:rsid w:val="00097D19"/>
    <w:rsid w:val="000A0FCF"/>
    <w:rsid w:val="000A1F6D"/>
    <w:rsid w:val="000A37D0"/>
    <w:rsid w:val="000A3825"/>
    <w:rsid w:val="000A5E8A"/>
    <w:rsid w:val="000A6F3D"/>
    <w:rsid w:val="000C0D38"/>
    <w:rsid w:val="000D0A01"/>
    <w:rsid w:val="000D0AC9"/>
    <w:rsid w:val="000D6415"/>
    <w:rsid w:val="000D6F0E"/>
    <w:rsid w:val="000F043E"/>
    <w:rsid w:val="000F38FE"/>
    <w:rsid w:val="00105BE9"/>
    <w:rsid w:val="00112139"/>
    <w:rsid w:val="001126AB"/>
    <w:rsid w:val="001135C2"/>
    <w:rsid w:val="00116DDC"/>
    <w:rsid w:val="001278AB"/>
    <w:rsid w:val="00133347"/>
    <w:rsid w:val="00134417"/>
    <w:rsid w:val="00134EA9"/>
    <w:rsid w:val="00136E85"/>
    <w:rsid w:val="001428B9"/>
    <w:rsid w:val="00144C3A"/>
    <w:rsid w:val="001454B1"/>
    <w:rsid w:val="0014564E"/>
    <w:rsid w:val="00151BF3"/>
    <w:rsid w:val="00157C6B"/>
    <w:rsid w:val="00162586"/>
    <w:rsid w:val="00163C27"/>
    <w:rsid w:val="001723B1"/>
    <w:rsid w:val="0018256B"/>
    <w:rsid w:val="00184AE2"/>
    <w:rsid w:val="001930BC"/>
    <w:rsid w:val="00193614"/>
    <w:rsid w:val="0019438A"/>
    <w:rsid w:val="00195F76"/>
    <w:rsid w:val="00196639"/>
    <w:rsid w:val="001A0CAF"/>
    <w:rsid w:val="001A3BBF"/>
    <w:rsid w:val="001A3E53"/>
    <w:rsid w:val="001B0EFE"/>
    <w:rsid w:val="001C54C3"/>
    <w:rsid w:val="001C72CA"/>
    <w:rsid w:val="001C78EC"/>
    <w:rsid w:val="001D33D2"/>
    <w:rsid w:val="001F175A"/>
    <w:rsid w:val="001F34CA"/>
    <w:rsid w:val="001F6FA0"/>
    <w:rsid w:val="002015F8"/>
    <w:rsid w:val="0020285B"/>
    <w:rsid w:val="0020439E"/>
    <w:rsid w:val="00212006"/>
    <w:rsid w:val="0021402A"/>
    <w:rsid w:val="00214694"/>
    <w:rsid w:val="00214DB4"/>
    <w:rsid w:val="0022043F"/>
    <w:rsid w:val="002207B6"/>
    <w:rsid w:val="00233AE3"/>
    <w:rsid w:val="00235626"/>
    <w:rsid w:val="00243AE1"/>
    <w:rsid w:val="00244FEB"/>
    <w:rsid w:val="00245165"/>
    <w:rsid w:val="00271C68"/>
    <w:rsid w:val="0027707F"/>
    <w:rsid w:val="00285375"/>
    <w:rsid w:val="00285FB1"/>
    <w:rsid w:val="002978B1"/>
    <w:rsid w:val="00297F4D"/>
    <w:rsid w:val="002A5772"/>
    <w:rsid w:val="002B2536"/>
    <w:rsid w:val="002C2D81"/>
    <w:rsid w:val="002D0DE2"/>
    <w:rsid w:val="002D3055"/>
    <w:rsid w:val="002D4EB8"/>
    <w:rsid w:val="002E1B36"/>
    <w:rsid w:val="002E2AE3"/>
    <w:rsid w:val="002E2D44"/>
    <w:rsid w:val="002F24E6"/>
    <w:rsid w:val="00307BB3"/>
    <w:rsid w:val="003137B8"/>
    <w:rsid w:val="00315AA7"/>
    <w:rsid w:val="00317126"/>
    <w:rsid w:val="00331374"/>
    <w:rsid w:val="00344425"/>
    <w:rsid w:val="00344DB0"/>
    <w:rsid w:val="00346D7F"/>
    <w:rsid w:val="003615E7"/>
    <w:rsid w:val="0036640A"/>
    <w:rsid w:val="0036708A"/>
    <w:rsid w:val="00373165"/>
    <w:rsid w:val="00380619"/>
    <w:rsid w:val="00385BB5"/>
    <w:rsid w:val="00392D92"/>
    <w:rsid w:val="003A5477"/>
    <w:rsid w:val="003A6C9E"/>
    <w:rsid w:val="003B3E4B"/>
    <w:rsid w:val="003B7020"/>
    <w:rsid w:val="003B79A4"/>
    <w:rsid w:val="003C11F1"/>
    <w:rsid w:val="003E2E94"/>
    <w:rsid w:val="003E5B26"/>
    <w:rsid w:val="003F5E76"/>
    <w:rsid w:val="003F751A"/>
    <w:rsid w:val="004032AC"/>
    <w:rsid w:val="00403F4C"/>
    <w:rsid w:val="00405958"/>
    <w:rsid w:val="00412994"/>
    <w:rsid w:val="00416353"/>
    <w:rsid w:val="004362B7"/>
    <w:rsid w:val="00444515"/>
    <w:rsid w:val="00451786"/>
    <w:rsid w:val="00453AC2"/>
    <w:rsid w:val="00455FAD"/>
    <w:rsid w:val="00463B4E"/>
    <w:rsid w:val="00465B77"/>
    <w:rsid w:val="0047109A"/>
    <w:rsid w:val="00472219"/>
    <w:rsid w:val="0047470D"/>
    <w:rsid w:val="00475E6E"/>
    <w:rsid w:val="00490D5F"/>
    <w:rsid w:val="00493CED"/>
    <w:rsid w:val="0049742F"/>
    <w:rsid w:val="004A0A8E"/>
    <w:rsid w:val="004A2599"/>
    <w:rsid w:val="004A2A89"/>
    <w:rsid w:val="004A4C0A"/>
    <w:rsid w:val="004B5C45"/>
    <w:rsid w:val="004B7720"/>
    <w:rsid w:val="004C16E0"/>
    <w:rsid w:val="004D2388"/>
    <w:rsid w:val="004D456C"/>
    <w:rsid w:val="004D7477"/>
    <w:rsid w:val="004E63C8"/>
    <w:rsid w:val="004F4C7B"/>
    <w:rsid w:val="0050780C"/>
    <w:rsid w:val="00524F8B"/>
    <w:rsid w:val="005304AC"/>
    <w:rsid w:val="00544E37"/>
    <w:rsid w:val="00553660"/>
    <w:rsid w:val="00570BC5"/>
    <w:rsid w:val="00572ED8"/>
    <w:rsid w:val="005802AC"/>
    <w:rsid w:val="00581DA3"/>
    <w:rsid w:val="005851CB"/>
    <w:rsid w:val="0058564A"/>
    <w:rsid w:val="0059597A"/>
    <w:rsid w:val="005A5FCB"/>
    <w:rsid w:val="005B12AA"/>
    <w:rsid w:val="005D3054"/>
    <w:rsid w:val="005E50BB"/>
    <w:rsid w:val="005E6FB2"/>
    <w:rsid w:val="00601509"/>
    <w:rsid w:val="00602452"/>
    <w:rsid w:val="00602E59"/>
    <w:rsid w:val="0060768B"/>
    <w:rsid w:val="0060782F"/>
    <w:rsid w:val="0061354A"/>
    <w:rsid w:val="006255D1"/>
    <w:rsid w:val="00635504"/>
    <w:rsid w:val="00636AFB"/>
    <w:rsid w:val="00641748"/>
    <w:rsid w:val="00643202"/>
    <w:rsid w:val="0065089F"/>
    <w:rsid w:val="00652326"/>
    <w:rsid w:val="00652367"/>
    <w:rsid w:val="00662CEA"/>
    <w:rsid w:val="00664E51"/>
    <w:rsid w:val="006659B0"/>
    <w:rsid w:val="006720CF"/>
    <w:rsid w:val="00673D15"/>
    <w:rsid w:val="00673F34"/>
    <w:rsid w:val="00676F12"/>
    <w:rsid w:val="00682172"/>
    <w:rsid w:val="00687181"/>
    <w:rsid w:val="006968ED"/>
    <w:rsid w:val="006A6465"/>
    <w:rsid w:val="006A68E2"/>
    <w:rsid w:val="006B558D"/>
    <w:rsid w:val="006B7A9E"/>
    <w:rsid w:val="006B7D2C"/>
    <w:rsid w:val="006C0E3E"/>
    <w:rsid w:val="006C1880"/>
    <w:rsid w:val="006C30D7"/>
    <w:rsid w:val="006C5E78"/>
    <w:rsid w:val="006D305B"/>
    <w:rsid w:val="006D4E5F"/>
    <w:rsid w:val="006D57EC"/>
    <w:rsid w:val="006D6995"/>
    <w:rsid w:val="006F5ABA"/>
    <w:rsid w:val="0070371E"/>
    <w:rsid w:val="00706EB0"/>
    <w:rsid w:val="007113C3"/>
    <w:rsid w:val="00715C55"/>
    <w:rsid w:val="00716FAC"/>
    <w:rsid w:val="0072185E"/>
    <w:rsid w:val="00722761"/>
    <w:rsid w:val="00723DED"/>
    <w:rsid w:val="00730A82"/>
    <w:rsid w:val="00730DD6"/>
    <w:rsid w:val="00732E4A"/>
    <w:rsid w:val="00733AD4"/>
    <w:rsid w:val="00736607"/>
    <w:rsid w:val="007403D6"/>
    <w:rsid w:val="0075634D"/>
    <w:rsid w:val="00756E67"/>
    <w:rsid w:val="00762D06"/>
    <w:rsid w:val="007637B5"/>
    <w:rsid w:val="0076445C"/>
    <w:rsid w:val="007805CB"/>
    <w:rsid w:val="00783127"/>
    <w:rsid w:val="00790202"/>
    <w:rsid w:val="007904C2"/>
    <w:rsid w:val="007925FA"/>
    <w:rsid w:val="00796B89"/>
    <w:rsid w:val="007A5F5C"/>
    <w:rsid w:val="007A6037"/>
    <w:rsid w:val="007A6875"/>
    <w:rsid w:val="007A6F06"/>
    <w:rsid w:val="007C5E28"/>
    <w:rsid w:val="007D25FE"/>
    <w:rsid w:val="007D2B64"/>
    <w:rsid w:val="007D4A28"/>
    <w:rsid w:val="007D5C18"/>
    <w:rsid w:val="007D691F"/>
    <w:rsid w:val="007D72AE"/>
    <w:rsid w:val="007E7357"/>
    <w:rsid w:val="007F6889"/>
    <w:rsid w:val="008001C8"/>
    <w:rsid w:val="0081101D"/>
    <w:rsid w:val="00811A7F"/>
    <w:rsid w:val="00813B26"/>
    <w:rsid w:val="00815764"/>
    <w:rsid w:val="008208F8"/>
    <w:rsid w:val="008225AE"/>
    <w:rsid w:val="0082466B"/>
    <w:rsid w:val="008252B1"/>
    <w:rsid w:val="0083205F"/>
    <w:rsid w:val="008409A4"/>
    <w:rsid w:val="00841774"/>
    <w:rsid w:val="00852345"/>
    <w:rsid w:val="008577B7"/>
    <w:rsid w:val="00861B94"/>
    <w:rsid w:val="00862B7B"/>
    <w:rsid w:val="00863627"/>
    <w:rsid w:val="00877F00"/>
    <w:rsid w:val="008817F2"/>
    <w:rsid w:val="008821CA"/>
    <w:rsid w:val="00890F42"/>
    <w:rsid w:val="008945BE"/>
    <w:rsid w:val="008A00BC"/>
    <w:rsid w:val="008A63F8"/>
    <w:rsid w:val="008B23BB"/>
    <w:rsid w:val="008C7846"/>
    <w:rsid w:val="008D7137"/>
    <w:rsid w:val="008D714D"/>
    <w:rsid w:val="008E21AE"/>
    <w:rsid w:val="008E4240"/>
    <w:rsid w:val="008E771B"/>
    <w:rsid w:val="008F017C"/>
    <w:rsid w:val="008F021E"/>
    <w:rsid w:val="008F09EA"/>
    <w:rsid w:val="00903F1F"/>
    <w:rsid w:val="00907773"/>
    <w:rsid w:val="00913D9C"/>
    <w:rsid w:val="0091590C"/>
    <w:rsid w:val="00932D76"/>
    <w:rsid w:val="009400F3"/>
    <w:rsid w:val="00945E66"/>
    <w:rsid w:val="00947BF3"/>
    <w:rsid w:val="009501E8"/>
    <w:rsid w:val="00952714"/>
    <w:rsid w:val="009539C2"/>
    <w:rsid w:val="00953F74"/>
    <w:rsid w:val="00956F67"/>
    <w:rsid w:val="0096253F"/>
    <w:rsid w:val="00977F51"/>
    <w:rsid w:val="00983AAA"/>
    <w:rsid w:val="00987977"/>
    <w:rsid w:val="009A07FD"/>
    <w:rsid w:val="009A3363"/>
    <w:rsid w:val="009A34F7"/>
    <w:rsid w:val="009A4C24"/>
    <w:rsid w:val="009A7688"/>
    <w:rsid w:val="009A769C"/>
    <w:rsid w:val="009B3EAA"/>
    <w:rsid w:val="009B495E"/>
    <w:rsid w:val="009B65F3"/>
    <w:rsid w:val="009C69BF"/>
    <w:rsid w:val="009D095A"/>
    <w:rsid w:val="009D2243"/>
    <w:rsid w:val="009F08EA"/>
    <w:rsid w:val="009F125D"/>
    <w:rsid w:val="009F3700"/>
    <w:rsid w:val="009F73C2"/>
    <w:rsid w:val="00A0256C"/>
    <w:rsid w:val="00A04F30"/>
    <w:rsid w:val="00A102D5"/>
    <w:rsid w:val="00A163BC"/>
    <w:rsid w:val="00A1750E"/>
    <w:rsid w:val="00A2058F"/>
    <w:rsid w:val="00A22E70"/>
    <w:rsid w:val="00A24F6C"/>
    <w:rsid w:val="00A25856"/>
    <w:rsid w:val="00A25BCD"/>
    <w:rsid w:val="00A266BE"/>
    <w:rsid w:val="00A34979"/>
    <w:rsid w:val="00A3661F"/>
    <w:rsid w:val="00A42F82"/>
    <w:rsid w:val="00A43E6C"/>
    <w:rsid w:val="00A45510"/>
    <w:rsid w:val="00A91F17"/>
    <w:rsid w:val="00AA2611"/>
    <w:rsid w:val="00AB3BD4"/>
    <w:rsid w:val="00AC3281"/>
    <w:rsid w:val="00AC497D"/>
    <w:rsid w:val="00AC65DC"/>
    <w:rsid w:val="00AE04BB"/>
    <w:rsid w:val="00AE1C74"/>
    <w:rsid w:val="00AE439F"/>
    <w:rsid w:val="00AF0758"/>
    <w:rsid w:val="00AF21E5"/>
    <w:rsid w:val="00B03209"/>
    <w:rsid w:val="00B05F5F"/>
    <w:rsid w:val="00B10A39"/>
    <w:rsid w:val="00B45069"/>
    <w:rsid w:val="00B4754A"/>
    <w:rsid w:val="00B5371D"/>
    <w:rsid w:val="00B53FB6"/>
    <w:rsid w:val="00B54203"/>
    <w:rsid w:val="00B57C81"/>
    <w:rsid w:val="00B6660F"/>
    <w:rsid w:val="00B77774"/>
    <w:rsid w:val="00B81E71"/>
    <w:rsid w:val="00B837E4"/>
    <w:rsid w:val="00B8383A"/>
    <w:rsid w:val="00B843CF"/>
    <w:rsid w:val="00B87082"/>
    <w:rsid w:val="00B921CA"/>
    <w:rsid w:val="00B950DF"/>
    <w:rsid w:val="00B96055"/>
    <w:rsid w:val="00BA5383"/>
    <w:rsid w:val="00BB1A3E"/>
    <w:rsid w:val="00BC3E1E"/>
    <w:rsid w:val="00BC73B1"/>
    <w:rsid w:val="00BD0F02"/>
    <w:rsid w:val="00BE0813"/>
    <w:rsid w:val="00BE3EC0"/>
    <w:rsid w:val="00BF06E3"/>
    <w:rsid w:val="00BF6167"/>
    <w:rsid w:val="00C03BF2"/>
    <w:rsid w:val="00C057B3"/>
    <w:rsid w:val="00C22961"/>
    <w:rsid w:val="00C22CE0"/>
    <w:rsid w:val="00C243E8"/>
    <w:rsid w:val="00C2466E"/>
    <w:rsid w:val="00C34016"/>
    <w:rsid w:val="00C40F27"/>
    <w:rsid w:val="00C45C2C"/>
    <w:rsid w:val="00C63481"/>
    <w:rsid w:val="00C645D9"/>
    <w:rsid w:val="00C65D1E"/>
    <w:rsid w:val="00C660F0"/>
    <w:rsid w:val="00C713FA"/>
    <w:rsid w:val="00C94537"/>
    <w:rsid w:val="00CA2B2E"/>
    <w:rsid w:val="00CB6B4A"/>
    <w:rsid w:val="00CC0848"/>
    <w:rsid w:val="00CC437E"/>
    <w:rsid w:val="00CC4740"/>
    <w:rsid w:val="00CC4C21"/>
    <w:rsid w:val="00CC7975"/>
    <w:rsid w:val="00CD09C7"/>
    <w:rsid w:val="00CD1DFF"/>
    <w:rsid w:val="00CD2178"/>
    <w:rsid w:val="00CD4154"/>
    <w:rsid w:val="00CD67A5"/>
    <w:rsid w:val="00CD7565"/>
    <w:rsid w:val="00CD79FF"/>
    <w:rsid w:val="00D01A26"/>
    <w:rsid w:val="00D05100"/>
    <w:rsid w:val="00D2005C"/>
    <w:rsid w:val="00D22F07"/>
    <w:rsid w:val="00D31F1B"/>
    <w:rsid w:val="00D331ED"/>
    <w:rsid w:val="00D33DBF"/>
    <w:rsid w:val="00D37C3E"/>
    <w:rsid w:val="00D40E41"/>
    <w:rsid w:val="00D41FB6"/>
    <w:rsid w:val="00D44341"/>
    <w:rsid w:val="00D54252"/>
    <w:rsid w:val="00D63092"/>
    <w:rsid w:val="00D63708"/>
    <w:rsid w:val="00D710E7"/>
    <w:rsid w:val="00D75FFC"/>
    <w:rsid w:val="00D81333"/>
    <w:rsid w:val="00D8338F"/>
    <w:rsid w:val="00DA28D0"/>
    <w:rsid w:val="00DA65D1"/>
    <w:rsid w:val="00DB3A43"/>
    <w:rsid w:val="00DC5C7F"/>
    <w:rsid w:val="00DD0855"/>
    <w:rsid w:val="00DD1F51"/>
    <w:rsid w:val="00DD540D"/>
    <w:rsid w:val="00DF4033"/>
    <w:rsid w:val="00DF6C12"/>
    <w:rsid w:val="00DF78C2"/>
    <w:rsid w:val="00E11829"/>
    <w:rsid w:val="00E13315"/>
    <w:rsid w:val="00E1575C"/>
    <w:rsid w:val="00E1659A"/>
    <w:rsid w:val="00E32520"/>
    <w:rsid w:val="00E37F04"/>
    <w:rsid w:val="00E409F3"/>
    <w:rsid w:val="00E53C4E"/>
    <w:rsid w:val="00E5501F"/>
    <w:rsid w:val="00E602BF"/>
    <w:rsid w:val="00E6497A"/>
    <w:rsid w:val="00E65792"/>
    <w:rsid w:val="00E65F6A"/>
    <w:rsid w:val="00E7006C"/>
    <w:rsid w:val="00E74A43"/>
    <w:rsid w:val="00E76A84"/>
    <w:rsid w:val="00E80270"/>
    <w:rsid w:val="00E80C7F"/>
    <w:rsid w:val="00E82C79"/>
    <w:rsid w:val="00E868F3"/>
    <w:rsid w:val="00E969F2"/>
    <w:rsid w:val="00E9769A"/>
    <w:rsid w:val="00EA4875"/>
    <w:rsid w:val="00EA6048"/>
    <w:rsid w:val="00EA76DC"/>
    <w:rsid w:val="00EB7E00"/>
    <w:rsid w:val="00EC0DF2"/>
    <w:rsid w:val="00EC2665"/>
    <w:rsid w:val="00ED0BFC"/>
    <w:rsid w:val="00ED7A86"/>
    <w:rsid w:val="00EE0020"/>
    <w:rsid w:val="00EE033B"/>
    <w:rsid w:val="00EE2F90"/>
    <w:rsid w:val="00EF02CC"/>
    <w:rsid w:val="00EF13E2"/>
    <w:rsid w:val="00EF6D79"/>
    <w:rsid w:val="00F11205"/>
    <w:rsid w:val="00F1782C"/>
    <w:rsid w:val="00F24182"/>
    <w:rsid w:val="00F33B83"/>
    <w:rsid w:val="00F35190"/>
    <w:rsid w:val="00F35EE5"/>
    <w:rsid w:val="00F360C5"/>
    <w:rsid w:val="00F43258"/>
    <w:rsid w:val="00F5049E"/>
    <w:rsid w:val="00F5494C"/>
    <w:rsid w:val="00F6715B"/>
    <w:rsid w:val="00F67C42"/>
    <w:rsid w:val="00F75B9C"/>
    <w:rsid w:val="00F7733A"/>
    <w:rsid w:val="00F900E0"/>
    <w:rsid w:val="00F93864"/>
    <w:rsid w:val="00F96803"/>
    <w:rsid w:val="00FA3EDD"/>
    <w:rsid w:val="00FB2DA9"/>
    <w:rsid w:val="00FC174B"/>
    <w:rsid w:val="00FC7B3E"/>
    <w:rsid w:val="00FC7FD8"/>
    <w:rsid w:val="00FD1BC6"/>
    <w:rsid w:val="00FD3E30"/>
    <w:rsid w:val="00FD4B0D"/>
    <w:rsid w:val="00FD7157"/>
    <w:rsid w:val="00FE39B9"/>
    <w:rsid w:val="00FE6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Revision">
    <w:name w:val="Revision"/>
    <w:hidden/>
    <w:uiPriority w:val="99"/>
    <w:semiHidden/>
    <w:rsid w:val="00790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6B10-AFB5-4F3C-8AE2-0E17037C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16</cp:revision>
  <cp:lastPrinted>2022-04-28T09:35:00Z</cp:lastPrinted>
  <dcterms:created xsi:type="dcterms:W3CDTF">2022-04-27T08:28:00Z</dcterms:created>
  <dcterms:modified xsi:type="dcterms:W3CDTF">2022-04-28T10:28:00Z</dcterms:modified>
</cp:coreProperties>
</file>