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509CA" w14:textId="77777777" w:rsidR="0042706F" w:rsidRPr="00ED11D9" w:rsidRDefault="0042706F" w:rsidP="0042706F">
      <w:pPr>
        <w:tabs>
          <w:tab w:val="left" w:pos="4092"/>
        </w:tabs>
        <w:spacing w:after="0" w:line="240" w:lineRule="auto"/>
        <w:rPr>
          <w:rFonts w:ascii="Times New Roman" w:hAnsi="Times New Roman" w:cs="Times New Roman"/>
          <w:b/>
          <w:sz w:val="24"/>
          <w:szCs w:val="24"/>
          <w:lang w:val="en-ZA"/>
        </w:rPr>
      </w:pPr>
    </w:p>
    <w:p w14:paraId="3695438E" w14:textId="77777777" w:rsidR="0042706F" w:rsidRPr="006F7935" w:rsidRDefault="0042706F" w:rsidP="0042706F">
      <w:pPr>
        <w:tabs>
          <w:tab w:val="left" w:pos="4092"/>
        </w:tabs>
        <w:spacing w:after="0" w:line="240" w:lineRule="auto"/>
        <w:jc w:val="center"/>
        <w:rPr>
          <w:rFonts w:ascii="Times New Roman" w:hAnsi="Times New Roman" w:cs="Times New Roman"/>
          <w:b/>
          <w:sz w:val="24"/>
          <w:szCs w:val="24"/>
          <w:lang w:val="en-ZA"/>
        </w:rPr>
      </w:pPr>
      <w:r w:rsidRPr="006F7935">
        <w:rPr>
          <w:rFonts w:ascii="Times New Roman" w:hAnsi="Times New Roman" w:cs="Times New Roman"/>
          <w:b/>
          <w:sz w:val="24"/>
          <w:szCs w:val="24"/>
          <w:lang w:val="en-ZA"/>
        </w:rPr>
        <w:t>IN THE COURT OF APPEAL OF SEYCHELLES</w:t>
      </w:r>
    </w:p>
    <w:p w14:paraId="174D68C5" w14:textId="77777777" w:rsidR="0042706F" w:rsidRPr="006F7935" w:rsidRDefault="0042706F" w:rsidP="0042706F">
      <w:pPr>
        <w:pBdr>
          <w:bottom w:val="single" w:sz="4" w:space="1" w:color="auto"/>
        </w:pBdr>
        <w:tabs>
          <w:tab w:val="left" w:pos="4092"/>
        </w:tabs>
        <w:spacing w:after="0" w:line="240" w:lineRule="auto"/>
        <w:rPr>
          <w:rFonts w:ascii="Times New Roman" w:hAnsi="Times New Roman" w:cs="Times New Roman"/>
          <w:b/>
          <w:sz w:val="24"/>
          <w:szCs w:val="24"/>
          <w:lang w:val="en-ZA"/>
        </w:rPr>
      </w:pPr>
    </w:p>
    <w:p w14:paraId="482C8682" w14:textId="77777777" w:rsidR="00412475" w:rsidRPr="00385DFD" w:rsidRDefault="00412475" w:rsidP="00412475">
      <w:pPr>
        <w:spacing w:after="0" w:line="360" w:lineRule="auto"/>
        <w:ind w:left="5580"/>
        <w:rPr>
          <w:rFonts w:ascii="Times New Roman" w:hAnsi="Times New Roman" w:cs="Times New Roman"/>
          <w:b/>
          <w:sz w:val="24"/>
          <w:szCs w:val="24"/>
          <w:u w:val="single"/>
          <w:lang w:val="en-ZA"/>
        </w:rPr>
      </w:pPr>
      <w:r w:rsidRPr="00385DFD">
        <w:rPr>
          <w:rFonts w:ascii="Times New Roman" w:hAnsi="Times New Roman" w:cs="Times New Roman"/>
          <w:b/>
          <w:sz w:val="24"/>
          <w:szCs w:val="24"/>
          <w:u w:val="single"/>
          <w:lang w:val="en-ZA"/>
        </w:rPr>
        <w:t>Reportable</w:t>
      </w:r>
    </w:p>
    <w:p w14:paraId="2F08C22E" w14:textId="6DE94361" w:rsidR="007F7845" w:rsidRDefault="00412475" w:rsidP="00412475">
      <w:pPr>
        <w:spacing w:after="0" w:line="360" w:lineRule="auto"/>
        <w:ind w:left="5580"/>
        <w:rPr>
          <w:rFonts w:ascii="Times New Roman" w:hAnsi="Times New Roman" w:cs="Times New Roman"/>
          <w:sz w:val="24"/>
          <w:szCs w:val="24"/>
          <w:lang w:val="en-ZA"/>
        </w:rPr>
      </w:pPr>
      <w:r w:rsidRPr="00385DFD">
        <w:rPr>
          <w:rFonts w:ascii="Times New Roman" w:hAnsi="Times New Roman" w:cs="Times New Roman"/>
          <w:sz w:val="24"/>
          <w:szCs w:val="24"/>
          <w:lang w:val="en-ZA"/>
        </w:rPr>
        <w:t xml:space="preserve">[2022] </w:t>
      </w:r>
      <w:r w:rsidR="007F7845">
        <w:rPr>
          <w:rFonts w:ascii="Times New Roman" w:hAnsi="Times New Roman" w:cs="Times New Roman"/>
          <w:sz w:val="24"/>
          <w:szCs w:val="24"/>
          <w:lang w:val="en-ZA"/>
        </w:rPr>
        <w:t>SCCA 59 (28 October 2022)</w:t>
      </w:r>
    </w:p>
    <w:p w14:paraId="468EB201" w14:textId="1F47CC7D" w:rsidR="00412475" w:rsidRDefault="007F7845" w:rsidP="00412475">
      <w:pPr>
        <w:spacing w:after="0" w:line="360" w:lineRule="auto"/>
        <w:ind w:left="5580"/>
        <w:rPr>
          <w:rFonts w:ascii="Times New Roman" w:hAnsi="Times New Roman" w:cs="Times New Roman"/>
          <w:sz w:val="24"/>
          <w:szCs w:val="24"/>
          <w:lang w:val="en-ZA"/>
        </w:rPr>
      </w:pPr>
      <w:r>
        <w:rPr>
          <w:rFonts w:ascii="Times New Roman" w:hAnsi="Times New Roman" w:cs="Times New Roman"/>
          <w:sz w:val="24"/>
          <w:szCs w:val="24"/>
          <w:lang w:val="en-ZA"/>
        </w:rPr>
        <w:t xml:space="preserve">SCA </w:t>
      </w:r>
      <w:r w:rsidR="00412475">
        <w:rPr>
          <w:rFonts w:ascii="Times New Roman" w:hAnsi="Times New Roman" w:cs="Times New Roman"/>
          <w:sz w:val="24"/>
          <w:szCs w:val="24"/>
          <w:lang w:val="en-ZA"/>
        </w:rPr>
        <w:t>MA 27/2022</w:t>
      </w:r>
    </w:p>
    <w:p w14:paraId="207CABA2" w14:textId="0DDC6B9F" w:rsidR="00EB221F" w:rsidRPr="00385DFD" w:rsidRDefault="00EB221F" w:rsidP="00412475">
      <w:pPr>
        <w:spacing w:after="0" w:line="360" w:lineRule="auto"/>
        <w:ind w:left="5580"/>
        <w:rPr>
          <w:rFonts w:ascii="Times New Roman" w:hAnsi="Times New Roman" w:cs="Times New Roman"/>
          <w:sz w:val="24"/>
          <w:szCs w:val="24"/>
          <w:lang w:val="en-ZA"/>
        </w:rPr>
      </w:pPr>
      <w:r>
        <w:rPr>
          <w:rFonts w:ascii="Times New Roman" w:hAnsi="Times New Roman" w:cs="Times New Roman"/>
          <w:sz w:val="24"/>
          <w:szCs w:val="24"/>
          <w:lang w:val="en-ZA"/>
        </w:rPr>
        <w:t>(Arising in SCA MA 18/2022)</w:t>
      </w:r>
    </w:p>
    <w:p w14:paraId="68197764" w14:textId="77777777" w:rsidR="00412475" w:rsidRPr="00385DFD" w:rsidRDefault="00412475" w:rsidP="00412475">
      <w:pPr>
        <w:spacing w:after="0" w:line="360" w:lineRule="auto"/>
        <w:rPr>
          <w:rFonts w:ascii="Times New Roman" w:hAnsi="Times New Roman" w:cs="Times New Roman"/>
          <w:sz w:val="24"/>
          <w:szCs w:val="24"/>
          <w:lang w:val="en-ZA"/>
        </w:rPr>
      </w:pPr>
      <w:r w:rsidRPr="00385DFD">
        <w:rPr>
          <w:rFonts w:ascii="Times New Roman" w:hAnsi="Times New Roman" w:cs="Times New Roman"/>
          <w:sz w:val="24"/>
          <w:szCs w:val="24"/>
          <w:lang w:val="en-ZA"/>
        </w:rPr>
        <w:t>In the matter Between</w:t>
      </w:r>
    </w:p>
    <w:p w14:paraId="340628D8" w14:textId="77777777" w:rsidR="00412475" w:rsidRPr="00385DFD" w:rsidRDefault="00412475" w:rsidP="00412475">
      <w:pPr>
        <w:spacing w:after="0" w:line="360" w:lineRule="auto"/>
        <w:rPr>
          <w:rFonts w:ascii="Times New Roman" w:hAnsi="Times New Roman" w:cs="Times New Roman"/>
          <w:sz w:val="24"/>
          <w:szCs w:val="24"/>
          <w:lang w:val="en-ZA"/>
        </w:rPr>
      </w:pPr>
    </w:p>
    <w:p w14:paraId="6B59C76C" w14:textId="26618D04" w:rsidR="00412475" w:rsidRPr="00385DFD" w:rsidRDefault="00412475" w:rsidP="00412475">
      <w:pPr>
        <w:tabs>
          <w:tab w:val="left" w:pos="5580"/>
        </w:tabs>
        <w:spacing w:after="0" w:line="360" w:lineRule="auto"/>
        <w:rPr>
          <w:rFonts w:ascii="Times New Roman" w:hAnsi="Times New Roman" w:cs="Times New Roman"/>
          <w:b/>
          <w:sz w:val="24"/>
          <w:szCs w:val="24"/>
          <w:lang w:val="en-ZA"/>
        </w:rPr>
      </w:pPr>
      <w:r>
        <w:rPr>
          <w:rFonts w:ascii="Times New Roman" w:hAnsi="Times New Roman" w:cs="Times New Roman"/>
          <w:b/>
          <w:sz w:val="24"/>
          <w:szCs w:val="24"/>
          <w:lang w:val="en-ZA"/>
        </w:rPr>
        <w:t>Beau Vallon Properties Limited</w:t>
      </w:r>
      <w:r w:rsidRPr="00385DFD">
        <w:rPr>
          <w:rFonts w:ascii="Times New Roman" w:hAnsi="Times New Roman" w:cs="Times New Roman"/>
          <w:b/>
          <w:sz w:val="24"/>
          <w:szCs w:val="24"/>
          <w:lang w:val="en-ZA"/>
        </w:rPr>
        <w:t>,</w:t>
      </w:r>
      <w:r w:rsidRPr="00385DFD">
        <w:rPr>
          <w:rFonts w:ascii="Times New Roman" w:hAnsi="Times New Roman" w:cs="Times New Roman"/>
          <w:b/>
          <w:sz w:val="24"/>
          <w:szCs w:val="24"/>
          <w:lang w:val="en-ZA"/>
        </w:rPr>
        <w:tab/>
      </w:r>
      <w:r w:rsidRPr="00385DFD">
        <w:rPr>
          <w:rFonts w:ascii="Times New Roman" w:hAnsi="Times New Roman" w:cs="Times New Roman"/>
          <w:b/>
          <w:sz w:val="24"/>
          <w:szCs w:val="24"/>
          <w:lang w:val="en-ZA"/>
        </w:rPr>
        <w:tab/>
      </w:r>
      <w:r w:rsidRPr="00385DFD">
        <w:rPr>
          <w:rFonts w:ascii="Times New Roman" w:hAnsi="Times New Roman" w:cs="Times New Roman"/>
          <w:b/>
          <w:sz w:val="24"/>
          <w:szCs w:val="24"/>
          <w:lang w:val="en-ZA"/>
        </w:rPr>
        <w:tab/>
      </w:r>
      <w:r>
        <w:rPr>
          <w:rFonts w:ascii="Times New Roman" w:hAnsi="Times New Roman" w:cs="Times New Roman"/>
          <w:b/>
          <w:sz w:val="24"/>
          <w:szCs w:val="24"/>
          <w:lang w:val="en-ZA"/>
        </w:rPr>
        <w:t>Applicant</w:t>
      </w:r>
    </w:p>
    <w:p w14:paraId="6E447C15" w14:textId="7E19E8C7" w:rsidR="00412475" w:rsidRPr="00385DFD" w:rsidRDefault="00412475" w:rsidP="00412475">
      <w:pPr>
        <w:spacing w:after="0" w:line="360" w:lineRule="auto"/>
        <w:rPr>
          <w:rFonts w:ascii="Times New Roman" w:hAnsi="Times New Roman" w:cs="Times New Roman"/>
          <w:sz w:val="24"/>
          <w:szCs w:val="24"/>
          <w:lang w:val="en-ZA"/>
        </w:rPr>
      </w:pPr>
      <w:r w:rsidRPr="00385DFD">
        <w:rPr>
          <w:rFonts w:ascii="Times New Roman" w:hAnsi="Times New Roman" w:cs="Times New Roman"/>
          <w:i/>
          <w:sz w:val="24"/>
          <w:szCs w:val="24"/>
          <w:lang w:val="en-ZA"/>
        </w:rPr>
        <w:t xml:space="preserve">(rep. by Mr. </w:t>
      </w:r>
      <w:r w:rsidR="00773729">
        <w:rPr>
          <w:rFonts w:ascii="Times New Roman" w:hAnsi="Times New Roman" w:cs="Times New Roman"/>
          <w:i/>
          <w:sz w:val="24"/>
          <w:szCs w:val="24"/>
          <w:lang w:val="en-ZA"/>
        </w:rPr>
        <w:t>Serge Roui</w:t>
      </w:r>
      <w:r>
        <w:rPr>
          <w:rFonts w:ascii="Times New Roman" w:hAnsi="Times New Roman" w:cs="Times New Roman"/>
          <w:i/>
          <w:sz w:val="24"/>
          <w:szCs w:val="24"/>
          <w:lang w:val="en-ZA"/>
        </w:rPr>
        <w:t>llon</w:t>
      </w:r>
      <w:r w:rsidRPr="00385DFD">
        <w:rPr>
          <w:rFonts w:ascii="Times New Roman" w:hAnsi="Times New Roman" w:cs="Times New Roman"/>
          <w:i/>
          <w:sz w:val="24"/>
          <w:szCs w:val="24"/>
          <w:lang w:val="en-ZA"/>
        </w:rPr>
        <w:t>)</w:t>
      </w:r>
    </w:p>
    <w:p w14:paraId="54592997" w14:textId="77777777" w:rsidR="00412475" w:rsidRPr="00385DFD" w:rsidRDefault="00412475" w:rsidP="00412475">
      <w:pPr>
        <w:spacing w:after="0" w:line="360" w:lineRule="auto"/>
        <w:rPr>
          <w:rFonts w:ascii="Times New Roman" w:hAnsi="Times New Roman" w:cs="Times New Roman"/>
          <w:sz w:val="24"/>
          <w:szCs w:val="24"/>
          <w:lang w:val="en-ZA"/>
        </w:rPr>
      </w:pPr>
      <w:r w:rsidRPr="00385DFD">
        <w:rPr>
          <w:rFonts w:ascii="Times New Roman" w:hAnsi="Times New Roman" w:cs="Times New Roman"/>
          <w:sz w:val="24"/>
          <w:szCs w:val="24"/>
          <w:lang w:val="en-ZA"/>
        </w:rPr>
        <w:tab/>
      </w:r>
      <w:r w:rsidRPr="00385DFD">
        <w:rPr>
          <w:rFonts w:ascii="Times New Roman" w:hAnsi="Times New Roman" w:cs="Times New Roman"/>
          <w:sz w:val="24"/>
          <w:szCs w:val="24"/>
          <w:lang w:val="en-ZA"/>
        </w:rPr>
        <w:tab/>
      </w:r>
      <w:r w:rsidRPr="00385DFD">
        <w:rPr>
          <w:rFonts w:ascii="Times New Roman" w:hAnsi="Times New Roman" w:cs="Times New Roman"/>
          <w:sz w:val="24"/>
          <w:szCs w:val="24"/>
          <w:lang w:val="en-ZA"/>
        </w:rPr>
        <w:tab/>
      </w:r>
      <w:r w:rsidRPr="00385DFD">
        <w:rPr>
          <w:rFonts w:ascii="Times New Roman" w:hAnsi="Times New Roman" w:cs="Times New Roman"/>
          <w:sz w:val="24"/>
          <w:szCs w:val="24"/>
          <w:lang w:val="en-ZA"/>
        </w:rPr>
        <w:tab/>
      </w:r>
      <w:r w:rsidRPr="00385DFD">
        <w:rPr>
          <w:rFonts w:ascii="Times New Roman" w:hAnsi="Times New Roman" w:cs="Times New Roman"/>
          <w:sz w:val="24"/>
          <w:szCs w:val="24"/>
          <w:lang w:val="en-ZA"/>
        </w:rPr>
        <w:tab/>
      </w:r>
    </w:p>
    <w:p w14:paraId="7B9D5859" w14:textId="77777777" w:rsidR="00412475" w:rsidRPr="00385DFD" w:rsidRDefault="00412475" w:rsidP="00412475">
      <w:pPr>
        <w:tabs>
          <w:tab w:val="left" w:pos="540"/>
          <w:tab w:val="left" w:pos="4092"/>
          <w:tab w:val="left" w:pos="5580"/>
        </w:tabs>
        <w:spacing w:after="0" w:line="360" w:lineRule="auto"/>
        <w:rPr>
          <w:rFonts w:ascii="Times New Roman" w:hAnsi="Times New Roman" w:cs="Times New Roman"/>
          <w:sz w:val="24"/>
          <w:szCs w:val="24"/>
          <w:lang w:val="en-ZA"/>
        </w:rPr>
      </w:pPr>
      <w:r w:rsidRPr="00385DFD">
        <w:rPr>
          <w:rFonts w:ascii="Times New Roman" w:hAnsi="Times New Roman" w:cs="Times New Roman"/>
          <w:sz w:val="24"/>
          <w:szCs w:val="24"/>
          <w:lang w:val="en-ZA"/>
        </w:rPr>
        <w:t>And</w:t>
      </w:r>
    </w:p>
    <w:p w14:paraId="5E534E02" w14:textId="77777777" w:rsidR="00412475" w:rsidRPr="00385DFD" w:rsidRDefault="00412475" w:rsidP="00412475">
      <w:pPr>
        <w:tabs>
          <w:tab w:val="left" w:pos="540"/>
          <w:tab w:val="left" w:pos="4092"/>
          <w:tab w:val="left" w:pos="5580"/>
        </w:tabs>
        <w:spacing w:after="0" w:line="360" w:lineRule="auto"/>
        <w:rPr>
          <w:rFonts w:ascii="Times New Roman" w:hAnsi="Times New Roman" w:cs="Times New Roman"/>
          <w:sz w:val="24"/>
          <w:szCs w:val="24"/>
          <w:lang w:val="en-ZA"/>
        </w:rPr>
      </w:pPr>
    </w:p>
    <w:p w14:paraId="3CE49059" w14:textId="77777777" w:rsidR="00412475" w:rsidRPr="00385DFD" w:rsidRDefault="00412475" w:rsidP="00412475">
      <w:pPr>
        <w:tabs>
          <w:tab w:val="left" w:pos="540"/>
          <w:tab w:val="left" w:pos="5580"/>
        </w:tabs>
        <w:spacing w:after="0" w:line="360" w:lineRule="auto"/>
        <w:rPr>
          <w:rFonts w:ascii="Times New Roman" w:hAnsi="Times New Roman" w:cs="Times New Roman"/>
          <w:b/>
          <w:sz w:val="24"/>
          <w:szCs w:val="24"/>
          <w:lang w:val="en-ZA"/>
        </w:rPr>
      </w:pPr>
      <w:r>
        <w:rPr>
          <w:rFonts w:ascii="Times New Roman" w:hAnsi="Times New Roman" w:cs="Times New Roman"/>
          <w:b/>
          <w:sz w:val="24"/>
          <w:szCs w:val="24"/>
          <w:lang w:val="en-ZA"/>
        </w:rPr>
        <w:t>Rahul Bhasin</w:t>
      </w:r>
      <w:r w:rsidRPr="00385DFD">
        <w:rPr>
          <w:rFonts w:ascii="Times New Roman" w:hAnsi="Times New Roman" w:cs="Times New Roman"/>
          <w:b/>
          <w:sz w:val="24"/>
          <w:szCs w:val="24"/>
          <w:lang w:val="en-ZA"/>
        </w:rPr>
        <w:t>,</w:t>
      </w:r>
      <w:r w:rsidRPr="00385DFD">
        <w:rPr>
          <w:rFonts w:ascii="Times New Roman" w:hAnsi="Times New Roman" w:cs="Times New Roman"/>
          <w:b/>
          <w:sz w:val="24"/>
          <w:szCs w:val="24"/>
          <w:lang w:val="en-ZA"/>
        </w:rPr>
        <w:tab/>
      </w:r>
      <w:r w:rsidRPr="00385DFD">
        <w:rPr>
          <w:rFonts w:ascii="Times New Roman" w:hAnsi="Times New Roman" w:cs="Times New Roman"/>
          <w:b/>
          <w:sz w:val="24"/>
          <w:szCs w:val="24"/>
          <w:lang w:val="en-ZA"/>
        </w:rPr>
        <w:tab/>
      </w:r>
      <w:r w:rsidRPr="00385DFD">
        <w:rPr>
          <w:rFonts w:ascii="Times New Roman" w:hAnsi="Times New Roman" w:cs="Times New Roman"/>
          <w:b/>
          <w:sz w:val="24"/>
          <w:szCs w:val="24"/>
          <w:lang w:val="en-ZA"/>
        </w:rPr>
        <w:tab/>
        <w:t>R</w:t>
      </w:r>
      <w:r>
        <w:rPr>
          <w:rFonts w:ascii="Times New Roman" w:hAnsi="Times New Roman" w:cs="Times New Roman"/>
          <w:b/>
          <w:sz w:val="24"/>
          <w:szCs w:val="24"/>
          <w:lang w:val="en-ZA"/>
        </w:rPr>
        <w:t>espondent</w:t>
      </w:r>
    </w:p>
    <w:p w14:paraId="27827635" w14:textId="1EFB204D" w:rsidR="00412475" w:rsidRPr="00385DFD" w:rsidRDefault="00412475" w:rsidP="00412475">
      <w:pPr>
        <w:tabs>
          <w:tab w:val="left" w:pos="540"/>
          <w:tab w:val="left" w:pos="4092"/>
        </w:tabs>
        <w:spacing w:after="0" w:line="360" w:lineRule="auto"/>
        <w:rPr>
          <w:rFonts w:ascii="Times New Roman" w:hAnsi="Times New Roman" w:cs="Times New Roman"/>
          <w:i/>
          <w:sz w:val="24"/>
          <w:szCs w:val="24"/>
          <w:lang w:val="en-ZA"/>
        </w:rPr>
      </w:pPr>
      <w:r w:rsidRPr="00385DFD">
        <w:rPr>
          <w:rFonts w:ascii="Times New Roman" w:hAnsi="Times New Roman" w:cs="Times New Roman"/>
          <w:i/>
          <w:sz w:val="24"/>
          <w:szCs w:val="24"/>
          <w:lang w:val="en-ZA"/>
        </w:rPr>
        <w:t>(rep. by Mr</w:t>
      </w:r>
      <w:r>
        <w:rPr>
          <w:rFonts w:ascii="Times New Roman" w:hAnsi="Times New Roman" w:cs="Times New Roman"/>
          <w:i/>
          <w:sz w:val="24"/>
          <w:szCs w:val="24"/>
          <w:lang w:val="en-ZA"/>
        </w:rPr>
        <w:t>s</w:t>
      </w:r>
      <w:r w:rsidRPr="00385DFD">
        <w:rPr>
          <w:rFonts w:ascii="Times New Roman" w:hAnsi="Times New Roman" w:cs="Times New Roman"/>
          <w:i/>
          <w:sz w:val="24"/>
          <w:szCs w:val="24"/>
          <w:lang w:val="en-ZA"/>
        </w:rPr>
        <w:t xml:space="preserve">. </w:t>
      </w:r>
      <w:r>
        <w:rPr>
          <w:rFonts w:ascii="Times New Roman" w:hAnsi="Times New Roman" w:cs="Times New Roman"/>
          <w:i/>
          <w:sz w:val="24"/>
          <w:szCs w:val="24"/>
          <w:lang w:val="en-ZA"/>
        </w:rPr>
        <w:t>Alexia A</w:t>
      </w:r>
      <w:r w:rsidR="007F7845">
        <w:rPr>
          <w:rFonts w:ascii="Times New Roman" w:hAnsi="Times New Roman" w:cs="Times New Roman"/>
          <w:i/>
          <w:sz w:val="24"/>
          <w:szCs w:val="24"/>
          <w:lang w:val="en-ZA"/>
        </w:rPr>
        <w:t>mesbury</w:t>
      </w:r>
      <w:r w:rsidRPr="00385DFD">
        <w:rPr>
          <w:rFonts w:ascii="Times New Roman" w:hAnsi="Times New Roman" w:cs="Times New Roman"/>
          <w:i/>
          <w:sz w:val="24"/>
          <w:szCs w:val="24"/>
          <w:lang w:val="en-ZA"/>
        </w:rPr>
        <w:t>)</w:t>
      </w:r>
    </w:p>
    <w:p w14:paraId="52FD9ADB" w14:textId="77777777" w:rsidR="00412475" w:rsidRPr="00385DFD" w:rsidRDefault="00412475" w:rsidP="00412475">
      <w:pPr>
        <w:pBdr>
          <w:bottom w:val="single" w:sz="4" w:space="0" w:color="auto"/>
        </w:pBdr>
        <w:tabs>
          <w:tab w:val="left" w:pos="540"/>
          <w:tab w:val="left" w:pos="5580"/>
        </w:tabs>
        <w:spacing w:after="0" w:line="360" w:lineRule="auto"/>
        <w:rPr>
          <w:rFonts w:ascii="Times New Roman" w:hAnsi="Times New Roman" w:cs="Times New Roman"/>
          <w:i/>
          <w:sz w:val="24"/>
          <w:szCs w:val="24"/>
          <w:lang w:val="en-ZA"/>
        </w:rPr>
      </w:pPr>
    </w:p>
    <w:p w14:paraId="36082446" w14:textId="77777777" w:rsidR="007F7845" w:rsidRDefault="00412475" w:rsidP="00412475">
      <w:pPr>
        <w:tabs>
          <w:tab w:val="left" w:pos="1890"/>
        </w:tabs>
        <w:spacing w:after="0" w:line="360" w:lineRule="auto"/>
        <w:ind w:left="1890" w:hanging="1890"/>
        <w:rPr>
          <w:rFonts w:ascii="Times New Roman" w:hAnsi="Times New Roman" w:cs="Times New Roman"/>
          <w:sz w:val="24"/>
          <w:szCs w:val="24"/>
          <w:lang w:val="en-ZA"/>
        </w:rPr>
      </w:pPr>
      <w:r w:rsidRPr="00385DFD">
        <w:rPr>
          <w:rFonts w:ascii="Times New Roman" w:hAnsi="Times New Roman" w:cs="Times New Roman"/>
          <w:b/>
          <w:sz w:val="24"/>
          <w:szCs w:val="24"/>
          <w:lang w:val="en-ZA"/>
        </w:rPr>
        <w:t>Neutral Citation:</w:t>
      </w:r>
      <w:r>
        <w:rPr>
          <w:rFonts w:ascii="Times New Roman" w:hAnsi="Times New Roman" w:cs="Times New Roman"/>
          <w:sz w:val="24"/>
          <w:szCs w:val="24"/>
          <w:lang w:val="en-ZA"/>
        </w:rPr>
        <w:t xml:space="preserve"> </w:t>
      </w:r>
      <w:r w:rsidRPr="007F7845">
        <w:rPr>
          <w:rFonts w:ascii="Times New Roman" w:hAnsi="Times New Roman" w:cs="Times New Roman"/>
          <w:i/>
          <w:sz w:val="24"/>
          <w:szCs w:val="24"/>
          <w:lang w:val="en-ZA"/>
        </w:rPr>
        <w:t>Beau Vallon Properties Limited</w:t>
      </w:r>
      <w:r w:rsidRPr="00385DFD">
        <w:rPr>
          <w:rFonts w:ascii="Times New Roman" w:hAnsi="Times New Roman" w:cs="Times New Roman"/>
          <w:i/>
          <w:sz w:val="24"/>
          <w:szCs w:val="24"/>
          <w:lang w:val="en-ZA"/>
        </w:rPr>
        <w:t xml:space="preserve"> v </w:t>
      </w:r>
      <w:r>
        <w:rPr>
          <w:rFonts w:ascii="Times New Roman" w:hAnsi="Times New Roman" w:cs="Times New Roman"/>
          <w:i/>
          <w:sz w:val="24"/>
          <w:szCs w:val="24"/>
          <w:lang w:val="en-ZA"/>
        </w:rPr>
        <w:t>Bhasin</w:t>
      </w:r>
      <w:r w:rsidRPr="00385DFD">
        <w:rPr>
          <w:rFonts w:ascii="Times New Roman" w:hAnsi="Times New Roman" w:cs="Times New Roman"/>
          <w:i/>
          <w:sz w:val="24"/>
          <w:szCs w:val="24"/>
          <w:lang w:val="en-ZA"/>
        </w:rPr>
        <w:t xml:space="preserve"> </w:t>
      </w:r>
      <w:r w:rsidRPr="00385DFD">
        <w:rPr>
          <w:rFonts w:ascii="Times New Roman" w:hAnsi="Times New Roman" w:cs="Times New Roman"/>
          <w:sz w:val="24"/>
          <w:szCs w:val="24"/>
          <w:lang w:val="en-ZA"/>
        </w:rPr>
        <w:t>(</w:t>
      </w:r>
      <w:r w:rsidR="007F7845">
        <w:rPr>
          <w:rFonts w:ascii="Times New Roman" w:hAnsi="Times New Roman" w:cs="Times New Roman"/>
          <w:sz w:val="24"/>
          <w:szCs w:val="24"/>
          <w:lang w:val="en-ZA"/>
        </w:rPr>
        <w:t xml:space="preserve">SCA </w:t>
      </w:r>
      <w:r>
        <w:rPr>
          <w:rFonts w:ascii="Times New Roman" w:hAnsi="Times New Roman" w:cs="Times New Roman"/>
          <w:sz w:val="24"/>
          <w:szCs w:val="24"/>
          <w:lang w:val="en-ZA"/>
        </w:rPr>
        <w:t xml:space="preserve">MA 27/2022) </w:t>
      </w:r>
      <w:r w:rsidR="007F7845">
        <w:rPr>
          <w:rFonts w:ascii="Times New Roman" w:hAnsi="Times New Roman" w:cs="Times New Roman"/>
          <w:sz w:val="24"/>
          <w:szCs w:val="24"/>
          <w:lang w:val="en-ZA"/>
        </w:rPr>
        <w:t xml:space="preserve">[2022] </w:t>
      </w:r>
    </w:p>
    <w:p w14:paraId="662AA7F6" w14:textId="5052DA42" w:rsidR="00412475" w:rsidRDefault="007F7845" w:rsidP="00412475">
      <w:pPr>
        <w:tabs>
          <w:tab w:val="left" w:pos="1890"/>
        </w:tabs>
        <w:spacing w:after="0" w:line="360" w:lineRule="auto"/>
        <w:ind w:left="1890" w:hanging="1890"/>
        <w:rPr>
          <w:rFonts w:ascii="Times New Roman" w:hAnsi="Times New Roman" w:cs="Times New Roman"/>
          <w:sz w:val="24"/>
          <w:szCs w:val="24"/>
          <w:lang w:val="en-ZA"/>
        </w:rPr>
      </w:pPr>
      <w:r>
        <w:rPr>
          <w:rFonts w:ascii="Times New Roman" w:hAnsi="Times New Roman" w:cs="Times New Roman"/>
          <w:b/>
          <w:sz w:val="24"/>
          <w:szCs w:val="24"/>
          <w:lang w:val="en-ZA"/>
        </w:rPr>
        <w:tab/>
      </w:r>
      <w:r w:rsidR="00412475" w:rsidRPr="00385DFD">
        <w:rPr>
          <w:rFonts w:ascii="Times New Roman" w:hAnsi="Times New Roman" w:cs="Times New Roman"/>
          <w:sz w:val="24"/>
          <w:szCs w:val="24"/>
          <w:lang w:val="en-ZA"/>
        </w:rPr>
        <w:t>SC</w:t>
      </w:r>
      <w:r>
        <w:rPr>
          <w:rFonts w:ascii="Times New Roman" w:hAnsi="Times New Roman" w:cs="Times New Roman"/>
          <w:sz w:val="24"/>
          <w:szCs w:val="24"/>
          <w:lang w:val="en-ZA"/>
        </w:rPr>
        <w:t>C</w:t>
      </w:r>
      <w:r w:rsidR="00412475">
        <w:rPr>
          <w:rFonts w:ascii="Times New Roman" w:hAnsi="Times New Roman" w:cs="Times New Roman"/>
          <w:sz w:val="24"/>
          <w:szCs w:val="24"/>
          <w:lang w:val="en-ZA"/>
        </w:rPr>
        <w:t xml:space="preserve">A </w:t>
      </w:r>
      <w:r>
        <w:rPr>
          <w:rFonts w:ascii="Times New Roman" w:hAnsi="Times New Roman" w:cs="Times New Roman"/>
          <w:sz w:val="24"/>
          <w:szCs w:val="24"/>
          <w:lang w:val="en-ZA"/>
        </w:rPr>
        <w:t xml:space="preserve">59 </w:t>
      </w:r>
      <w:r w:rsidR="00EB221F">
        <w:rPr>
          <w:rFonts w:ascii="Times New Roman" w:hAnsi="Times New Roman" w:cs="Times New Roman"/>
          <w:sz w:val="24"/>
          <w:szCs w:val="24"/>
          <w:lang w:val="en-ZA"/>
        </w:rPr>
        <w:t xml:space="preserve">(Arising in SCA MA 18/2022) </w:t>
      </w:r>
      <w:r>
        <w:rPr>
          <w:rFonts w:ascii="Times New Roman" w:hAnsi="Times New Roman" w:cs="Times New Roman"/>
          <w:sz w:val="24"/>
          <w:szCs w:val="24"/>
          <w:lang w:val="en-ZA"/>
        </w:rPr>
        <w:t>(28 October 2022)</w:t>
      </w:r>
    </w:p>
    <w:p w14:paraId="0D7A717F" w14:textId="677D94CE" w:rsidR="00412475" w:rsidRPr="00385DFD" w:rsidRDefault="00412475" w:rsidP="00412475">
      <w:pPr>
        <w:tabs>
          <w:tab w:val="left" w:pos="1890"/>
        </w:tabs>
        <w:spacing w:after="0" w:line="360" w:lineRule="auto"/>
        <w:ind w:left="1890" w:hanging="1890"/>
        <w:rPr>
          <w:rFonts w:ascii="Times New Roman" w:hAnsi="Times New Roman" w:cs="Times New Roman"/>
          <w:sz w:val="24"/>
          <w:szCs w:val="24"/>
          <w:lang w:val="en-ZA"/>
        </w:rPr>
      </w:pPr>
      <w:r w:rsidRPr="00385DFD">
        <w:rPr>
          <w:rFonts w:ascii="Times New Roman" w:hAnsi="Times New Roman" w:cs="Times New Roman"/>
          <w:b/>
          <w:sz w:val="24"/>
          <w:szCs w:val="24"/>
          <w:lang w:val="en-ZA"/>
        </w:rPr>
        <w:t xml:space="preserve">Before: </w:t>
      </w:r>
      <w:r w:rsidR="00571916">
        <w:rPr>
          <w:rFonts w:ascii="Times New Roman" w:hAnsi="Times New Roman" w:cs="Times New Roman"/>
          <w:b/>
          <w:sz w:val="24"/>
          <w:szCs w:val="24"/>
          <w:lang w:val="en-ZA"/>
        </w:rPr>
        <w:tab/>
      </w:r>
      <w:r>
        <w:rPr>
          <w:rFonts w:ascii="Times New Roman" w:hAnsi="Times New Roman" w:cs="Times New Roman"/>
          <w:sz w:val="24"/>
          <w:szCs w:val="24"/>
          <w:lang w:val="en-ZA"/>
        </w:rPr>
        <w:t>Andre J</w:t>
      </w:r>
      <w:r w:rsidRPr="00385DFD">
        <w:rPr>
          <w:rFonts w:ascii="Times New Roman" w:hAnsi="Times New Roman" w:cs="Times New Roman"/>
          <w:sz w:val="24"/>
          <w:szCs w:val="24"/>
          <w:lang w:val="en-ZA"/>
        </w:rPr>
        <w:t>A</w:t>
      </w:r>
    </w:p>
    <w:p w14:paraId="4FC3A8E9" w14:textId="6B9E5018" w:rsidR="001D7BCF" w:rsidRPr="001D7BCF" w:rsidRDefault="00412475" w:rsidP="00571916">
      <w:pPr>
        <w:tabs>
          <w:tab w:val="left" w:pos="1890"/>
        </w:tabs>
        <w:spacing w:after="0" w:line="360" w:lineRule="auto"/>
        <w:jc w:val="both"/>
        <w:rPr>
          <w:rFonts w:ascii="Times New Roman" w:eastAsia="Calibri" w:hAnsi="Times New Roman" w:cs="Times New Roman"/>
          <w:b/>
          <w:sz w:val="24"/>
          <w:szCs w:val="24"/>
          <w:lang w:val="en-ZA"/>
        </w:rPr>
      </w:pPr>
      <w:r w:rsidRPr="00385DFD">
        <w:rPr>
          <w:rFonts w:ascii="Times New Roman" w:hAnsi="Times New Roman" w:cs="Times New Roman"/>
          <w:b/>
          <w:sz w:val="24"/>
          <w:szCs w:val="24"/>
          <w:lang w:val="en-ZA"/>
        </w:rPr>
        <w:t xml:space="preserve">Summary: </w:t>
      </w:r>
      <w:r w:rsidRPr="00385DFD">
        <w:rPr>
          <w:rFonts w:ascii="Times New Roman" w:hAnsi="Times New Roman" w:cs="Times New Roman"/>
          <w:b/>
          <w:sz w:val="24"/>
          <w:szCs w:val="24"/>
          <w:lang w:val="en-ZA"/>
        </w:rPr>
        <w:tab/>
      </w:r>
      <w:r w:rsidR="001D7BCF">
        <w:rPr>
          <w:rFonts w:ascii="Times New Roman" w:hAnsi="Times New Roman" w:cs="Times New Roman"/>
          <w:b/>
          <w:sz w:val="24"/>
          <w:szCs w:val="24"/>
          <w:lang w:val="en-ZA"/>
        </w:rPr>
        <w:t>A</w:t>
      </w:r>
      <w:r w:rsidR="001D7BCF" w:rsidRPr="008336BC">
        <w:rPr>
          <w:rFonts w:ascii="Times New Roman" w:eastAsia="Calibri" w:hAnsi="Times New Roman" w:cs="Times New Roman"/>
          <w:b/>
          <w:sz w:val="24"/>
          <w:szCs w:val="24"/>
          <w:lang w:val="en-ZA"/>
        </w:rPr>
        <w:t>mend</w:t>
      </w:r>
      <w:r w:rsidR="001D7BCF">
        <w:rPr>
          <w:rFonts w:ascii="Times New Roman" w:eastAsia="Calibri" w:hAnsi="Times New Roman" w:cs="Times New Roman"/>
          <w:b/>
          <w:sz w:val="24"/>
          <w:szCs w:val="24"/>
          <w:lang w:val="en-ZA"/>
        </w:rPr>
        <w:t>ment of affidavit and M</w:t>
      </w:r>
      <w:r w:rsidR="001D7BCF" w:rsidRPr="008336BC">
        <w:rPr>
          <w:rFonts w:ascii="Times New Roman" w:eastAsia="Calibri" w:hAnsi="Times New Roman" w:cs="Times New Roman"/>
          <w:b/>
          <w:sz w:val="24"/>
          <w:szCs w:val="24"/>
          <w:lang w:val="en-ZA"/>
        </w:rPr>
        <w:t>otion to stay execution</w:t>
      </w:r>
      <w:r w:rsidR="001D7BCF">
        <w:rPr>
          <w:rFonts w:ascii="Times New Roman" w:eastAsia="Calibri" w:hAnsi="Times New Roman" w:cs="Times New Roman"/>
          <w:b/>
          <w:sz w:val="24"/>
          <w:szCs w:val="24"/>
          <w:lang w:val="en-ZA"/>
        </w:rPr>
        <w:t xml:space="preserve"> </w:t>
      </w:r>
    </w:p>
    <w:p w14:paraId="74142B2E" w14:textId="77777777" w:rsidR="00412475" w:rsidRPr="00385DFD" w:rsidRDefault="00412475" w:rsidP="00412475">
      <w:pPr>
        <w:spacing w:after="0" w:line="360" w:lineRule="auto"/>
        <w:ind w:left="1890" w:hanging="1890"/>
        <w:jc w:val="both"/>
        <w:rPr>
          <w:rFonts w:ascii="Times New Roman" w:hAnsi="Times New Roman" w:cs="Times New Roman"/>
          <w:sz w:val="24"/>
          <w:szCs w:val="24"/>
          <w:lang w:val="en-ZA"/>
        </w:rPr>
      </w:pPr>
      <w:r w:rsidRPr="00385DFD">
        <w:rPr>
          <w:rFonts w:ascii="Times New Roman" w:hAnsi="Times New Roman" w:cs="Times New Roman"/>
          <w:b/>
          <w:sz w:val="24"/>
          <w:szCs w:val="24"/>
          <w:lang w:val="en-ZA"/>
        </w:rPr>
        <w:t>Heard:</w:t>
      </w:r>
      <w:r>
        <w:rPr>
          <w:rFonts w:ascii="Times New Roman" w:hAnsi="Times New Roman" w:cs="Times New Roman"/>
          <w:b/>
          <w:sz w:val="24"/>
          <w:szCs w:val="24"/>
          <w:lang w:val="en-ZA"/>
        </w:rPr>
        <w:tab/>
      </w:r>
      <w:r>
        <w:rPr>
          <w:rFonts w:ascii="Times New Roman" w:hAnsi="Times New Roman" w:cs="Times New Roman"/>
          <w:sz w:val="24"/>
          <w:szCs w:val="24"/>
          <w:lang w:val="en-ZA"/>
        </w:rPr>
        <w:t xml:space="preserve">20 September 2022 </w:t>
      </w:r>
    </w:p>
    <w:p w14:paraId="44C97800" w14:textId="77777777" w:rsidR="00412475" w:rsidRPr="00385DFD" w:rsidRDefault="00412475" w:rsidP="00412475">
      <w:pPr>
        <w:spacing w:after="0" w:line="360" w:lineRule="auto"/>
        <w:ind w:left="1890" w:hanging="1890"/>
        <w:rPr>
          <w:rFonts w:ascii="Times New Roman" w:hAnsi="Times New Roman" w:cs="Times New Roman"/>
          <w:sz w:val="24"/>
          <w:szCs w:val="24"/>
          <w:lang w:val="en-ZA"/>
        </w:rPr>
      </w:pPr>
      <w:r>
        <w:rPr>
          <w:rFonts w:ascii="Times New Roman" w:hAnsi="Times New Roman" w:cs="Times New Roman"/>
          <w:b/>
          <w:sz w:val="24"/>
          <w:szCs w:val="24"/>
          <w:lang w:val="en-ZA"/>
        </w:rPr>
        <w:t>Delivered:</w:t>
      </w:r>
      <w:r>
        <w:rPr>
          <w:rFonts w:ascii="Times New Roman" w:hAnsi="Times New Roman" w:cs="Times New Roman"/>
          <w:b/>
          <w:sz w:val="24"/>
          <w:szCs w:val="24"/>
          <w:lang w:val="en-ZA"/>
        </w:rPr>
        <w:tab/>
      </w:r>
      <w:r>
        <w:rPr>
          <w:rFonts w:ascii="Times New Roman" w:hAnsi="Times New Roman" w:cs="Times New Roman"/>
          <w:sz w:val="24"/>
          <w:szCs w:val="24"/>
          <w:lang w:val="en-ZA"/>
        </w:rPr>
        <w:t>28</w:t>
      </w:r>
      <w:r w:rsidRPr="00385DFD">
        <w:rPr>
          <w:rFonts w:ascii="Times New Roman" w:hAnsi="Times New Roman" w:cs="Times New Roman"/>
          <w:sz w:val="24"/>
          <w:szCs w:val="24"/>
          <w:lang w:val="en-ZA"/>
        </w:rPr>
        <w:t xml:space="preserve"> </w:t>
      </w:r>
      <w:r>
        <w:rPr>
          <w:rFonts w:ascii="Times New Roman" w:hAnsi="Times New Roman" w:cs="Times New Roman"/>
          <w:sz w:val="24"/>
          <w:szCs w:val="24"/>
          <w:lang w:val="en-ZA"/>
        </w:rPr>
        <w:t>October 2022</w:t>
      </w:r>
    </w:p>
    <w:p w14:paraId="31699B7E" w14:textId="77777777" w:rsidR="0042706F" w:rsidRPr="006F7935" w:rsidRDefault="0042706F" w:rsidP="00DE4F00">
      <w:pPr>
        <w:pBdr>
          <w:top w:val="single" w:sz="4" w:space="10" w:color="auto"/>
          <w:bottom w:val="single" w:sz="4" w:space="0" w:color="auto"/>
        </w:pBdr>
        <w:tabs>
          <w:tab w:val="left" w:pos="2892"/>
        </w:tabs>
        <w:spacing w:after="0" w:line="240" w:lineRule="auto"/>
        <w:jc w:val="center"/>
        <w:rPr>
          <w:rFonts w:ascii="Times New Roman" w:hAnsi="Times New Roman" w:cs="Times New Roman"/>
          <w:sz w:val="24"/>
          <w:szCs w:val="24"/>
          <w:lang w:val="en-ZA"/>
        </w:rPr>
      </w:pPr>
      <w:r w:rsidRPr="006F7935">
        <w:rPr>
          <w:rFonts w:ascii="Times New Roman" w:hAnsi="Times New Roman" w:cs="Times New Roman"/>
          <w:b/>
          <w:sz w:val="24"/>
          <w:szCs w:val="24"/>
          <w:lang w:val="en-ZA"/>
        </w:rPr>
        <w:t>ORDER</w:t>
      </w:r>
      <w:r w:rsidRPr="006F7935">
        <w:rPr>
          <w:rFonts w:ascii="Times New Roman" w:hAnsi="Times New Roman" w:cs="Times New Roman"/>
          <w:sz w:val="24"/>
          <w:szCs w:val="24"/>
          <w:lang w:val="en-ZA"/>
        </w:rPr>
        <w:t>S</w:t>
      </w:r>
    </w:p>
    <w:p w14:paraId="3B7F110F" w14:textId="4C1E3CDA" w:rsidR="0042706F" w:rsidRDefault="0042706F" w:rsidP="00DE4F00">
      <w:pPr>
        <w:pBdr>
          <w:top w:val="single" w:sz="4" w:space="10" w:color="auto"/>
          <w:bottom w:val="single" w:sz="4" w:space="0" w:color="auto"/>
        </w:pBdr>
        <w:tabs>
          <w:tab w:val="left" w:pos="2892"/>
        </w:tabs>
        <w:spacing w:after="0" w:line="240" w:lineRule="auto"/>
        <w:jc w:val="center"/>
        <w:rPr>
          <w:rFonts w:ascii="Times New Roman" w:hAnsi="Times New Roman" w:cs="Times New Roman"/>
          <w:sz w:val="24"/>
          <w:szCs w:val="24"/>
          <w:lang w:val="en-ZA"/>
        </w:rPr>
      </w:pPr>
      <w:r w:rsidRPr="006F7935">
        <w:rPr>
          <w:rFonts w:ascii="Times New Roman" w:hAnsi="Times New Roman" w:cs="Times New Roman"/>
          <w:sz w:val="24"/>
          <w:szCs w:val="24"/>
          <w:lang w:val="en-ZA"/>
        </w:rPr>
        <w:t>The Court makes the following Order</w:t>
      </w:r>
      <w:r w:rsidR="00412475">
        <w:rPr>
          <w:rFonts w:ascii="Times New Roman" w:hAnsi="Times New Roman" w:cs="Times New Roman"/>
          <w:sz w:val="24"/>
          <w:szCs w:val="24"/>
          <w:lang w:val="en-ZA"/>
        </w:rPr>
        <w:t>s</w:t>
      </w:r>
      <w:r w:rsidRPr="006F7935">
        <w:rPr>
          <w:rFonts w:ascii="Times New Roman" w:hAnsi="Times New Roman" w:cs="Times New Roman"/>
          <w:sz w:val="24"/>
          <w:szCs w:val="24"/>
          <w:lang w:val="en-ZA"/>
        </w:rPr>
        <w:t>:</w:t>
      </w:r>
    </w:p>
    <w:p w14:paraId="4C9209B6" w14:textId="77777777" w:rsidR="00333E69" w:rsidRPr="006F7935" w:rsidRDefault="00333E69" w:rsidP="00DE4F00">
      <w:pPr>
        <w:pBdr>
          <w:top w:val="single" w:sz="4" w:space="10" w:color="auto"/>
          <w:bottom w:val="single" w:sz="4" w:space="0" w:color="auto"/>
        </w:pBdr>
        <w:tabs>
          <w:tab w:val="left" w:pos="2892"/>
        </w:tabs>
        <w:spacing w:after="0" w:line="240" w:lineRule="auto"/>
        <w:jc w:val="center"/>
        <w:rPr>
          <w:rFonts w:ascii="Times New Roman" w:hAnsi="Times New Roman" w:cs="Times New Roman"/>
          <w:sz w:val="24"/>
          <w:szCs w:val="24"/>
          <w:lang w:val="en-ZA"/>
        </w:rPr>
      </w:pPr>
    </w:p>
    <w:p w14:paraId="5FD765E0" w14:textId="1B10C1CF" w:rsidR="00283A67" w:rsidRPr="006F7935" w:rsidRDefault="00283A67" w:rsidP="00283A67">
      <w:pPr>
        <w:spacing w:line="360" w:lineRule="auto"/>
        <w:ind w:left="1440" w:hanging="720"/>
        <w:jc w:val="both"/>
        <w:rPr>
          <w:rFonts w:ascii="Times New Roman" w:hAnsi="Times New Roman" w:cs="Times New Roman"/>
          <w:sz w:val="24"/>
          <w:szCs w:val="24"/>
        </w:rPr>
      </w:pPr>
      <w:r w:rsidRPr="006F7935">
        <w:rPr>
          <w:rFonts w:ascii="Times New Roman" w:hAnsi="Times New Roman" w:cs="Times New Roman"/>
          <w:color w:val="000000" w:themeColor="text1"/>
          <w:sz w:val="24"/>
          <w:szCs w:val="24"/>
          <w:lang w:val="en-ZA"/>
        </w:rPr>
        <w:t>(i)</w:t>
      </w:r>
      <w:r w:rsidRPr="006F7935">
        <w:rPr>
          <w:rFonts w:ascii="Times New Roman" w:hAnsi="Times New Roman" w:cs="Times New Roman"/>
          <w:color w:val="000000" w:themeColor="text1"/>
          <w:sz w:val="24"/>
          <w:szCs w:val="24"/>
          <w:lang w:val="en-ZA"/>
        </w:rPr>
        <w:tab/>
      </w:r>
      <w:r w:rsidR="00412475">
        <w:rPr>
          <w:rFonts w:ascii="Times New Roman" w:hAnsi="Times New Roman" w:cs="Times New Roman"/>
          <w:sz w:val="24"/>
          <w:szCs w:val="24"/>
        </w:rPr>
        <w:t xml:space="preserve">The Motion is dismissed. </w:t>
      </w:r>
    </w:p>
    <w:p w14:paraId="656C1D90" w14:textId="13CE2A07" w:rsidR="00283A67" w:rsidRPr="006F7935" w:rsidRDefault="00283A67" w:rsidP="00412475">
      <w:pPr>
        <w:spacing w:line="360" w:lineRule="auto"/>
        <w:ind w:firstLine="720"/>
        <w:jc w:val="both"/>
        <w:rPr>
          <w:rFonts w:ascii="Times New Roman" w:hAnsi="Times New Roman" w:cs="Times New Roman"/>
          <w:sz w:val="24"/>
          <w:szCs w:val="24"/>
        </w:rPr>
      </w:pPr>
      <w:r w:rsidRPr="006F7935">
        <w:rPr>
          <w:rFonts w:ascii="Times New Roman" w:hAnsi="Times New Roman" w:cs="Times New Roman"/>
          <w:sz w:val="24"/>
          <w:szCs w:val="24"/>
        </w:rPr>
        <w:t>(ii)</w:t>
      </w:r>
      <w:r w:rsidRPr="006F7935">
        <w:rPr>
          <w:rFonts w:ascii="Times New Roman" w:hAnsi="Times New Roman" w:cs="Times New Roman"/>
          <w:sz w:val="24"/>
          <w:szCs w:val="24"/>
        </w:rPr>
        <w:tab/>
      </w:r>
      <w:r w:rsidR="00412475">
        <w:rPr>
          <w:rFonts w:ascii="Times New Roman" w:hAnsi="Times New Roman" w:cs="Times New Roman"/>
          <w:sz w:val="24"/>
          <w:szCs w:val="24"/>
        </w:rPr>
        <w:t>C</w:t>
      </w:r>
      <w:r w:rsidRPr="006F7935">
        <w:rPr>
          <w:rFonts w:ascii="Times New Roman" w:hAnsi="Times New Roman" w:cs="Times New Roman"/>
          <w:sz w:val="24"/>
          <w:szCs w:val="24"/>
        </w:rPr>
        <w:t>osts</w:t>
      </w:r>
      <w:r w:rsidR="00412475">
        <w:rPr>
          <w:rFonts w:ascii="Times New Roman" w:hAnsi="Times New Roman" w:cs="Times New Roman"/>
          <w:sz w:val="24"/>
          <w:szCs w:val="24"/>
        </w:rPr>
        <w:t xml:space="preserve"> is awarded in favour of the Respondent</w:t>
      </w:r>
      <w:r w:rsidRPr="006F7935">
        <w:rPr>
          <w:rFonts w:ascii="Times New Roman" w:hAnsi="Times New Roman" w:cs="Times New Roman"/>
          <w:sz w:val="24"/>
          <w:szCs w:val="24"/>
        </w:rPr>
        <w:t>.</w:t>
      </w:r>
    </w:p>
    <w:p w14:paraId="198B6376" w14:textId="1B35950E" w:rsidR="00333E69" w:rsidRPr="006F7935" w:rsidRDefault="00412475" w:rsidP="00DC357E">
      <w:pPr>
        <w:pBdr>
          <w:top w:val="single" w:sz="4" w:space="12" w:color="auto"/>
          <w:bottom w:val="single" w:sz="4" w:space="0" w:color="auto"/>
        </w:pBdr>
        <w:tabs>
          <w:tab w:val="left" w:pos="2892"/>
        </w:tabs>
        <w:spacing w:after="0" w:line="240" w:lineRule="auto"/>
        <w:jc w:val="center"/>
        <w:rPr>
          <w:rFonts w:ascii="Times New Roman" w:hAnsi="Times New Roman" w:cs="Times New Roman"/>
          <w:b/>
          <w:sz w:val="24"/>
          <w:szCs w:val="24"/>
          <w:lang w:val="en-ZA"/>
        </w:rPr>
      </w:pPr>
      <w:r>
        <w:rPr>
          <w:rFonts w:ascii="Times New Roman" w:hAnsi="Times New Roman" w:cs="Times New Roman"/>
          <w:b/>
          <w:sz w:val="24"/>
          <w:szCs w:val="24"/>
          <w:lang w:val="en-ZA"/>
        </w:rPr>
        <w:t>RULING</w:t>
      </w:r>
    </w:p>
    <w:p w14:paraId="56AFD5BD" w14:textId="77777777" w:rsidR="0042706F" w:rsidRPr="006F7935" w:rsidRDefault="0042706F" w:rsidP="0042706F">
      <w:pPr>
        <w:spacing w:after="0" w:line="360" w:lineRule="auto"/>
        <w:jc w:val="both"/>
        <w:rPr>
          <w:rFonts w:ascii="Times New Roman" w:hAnsi="Times New Roman" w:cs="Times New Roman"/>
          <w:b/>
          <w:sz w:val="24"/>
          <w:szCs w:val="24"/>
          <w:lang w:val="en-ZA"/>
        </w:rPr>
      </w:pPr>
      <w:r w:rsidRPr="006F7935">
        <w:rPr>
          <w:rFonts w:ascii="Times New Roman" w:hAnsi="Times New Roman" w:cs="Times New Roman"/>
          <w:b/>
          <w:sz w:val="24"/>
          <w:szCs w:val="24"/>
          <w:lang w:val="en-ZA"/>
        </w:rPr>
        <w:t>ANDRE, JA</w:t>
      </w:r>
    </w:p>
    <w:p w14:paraId="32A7A45A" w14:textId="77777777" w:rsidR="0042706F" w:rsidRPr="006F7935" w:rsidRDefault="0042706F" w:rsidP="0042706F">
      <w:pPr>
        <w:spacing w:after="0" w:line="360" w:lineRule="auto"/>
        <w:jc w:val="both"/>
        <w:rPr>
          <w:rFonts w:ascii="Times New Roman" w:hAnsi="Times New Roman" w:cs="Times New Roman"/>
          <w:b/>
          <w:color w:val="000000" w:themeColor="text1"/>
          <w:sz w:val="24"/>
          <w:szCs w:val="24"/>
          <w:lang w:val="en-ZA"/>
        </w:rPr>
      </w:pPr>
    </w:p>
    <w:p w14:paraId="728EB159" w14:textId="61697334" w:rsidR="00CA0ADF" w:rsidRPr="000E1650" w:rsidRDefault="00643A91" w:rsidP="000E1650">
      <w:pPr>
        <w:rPr>
          <w:rFonts w:ascii="Times New Roman" w:hAnsi="Times New Roman" w:cs="Times New Roman"/>
          <w:b/>
          <w:bCs/>
          <w:sz w:val="24"/>
          <w:szCs w:val="24"/>
        </w:rPr>
      </w:pPr>
      <w:r w:rsidRPr="006F7935">
        <w:rPr>
          <w:rStyle w:val="Strong"/>
          <w:rFonts w:ascii="Times New Roman" w:hAnsi="Times New Roman" w:cs="Times New Roman"/>
          <w:sz w:val="24"/>
          <w:szCs w:val="24"/>
        </w:rPr>
        <w:lastRenderedPageBreak/>
        <w:t>INTRODUCTION</w:t>
      </w:r>
    </w:p>
    <w:p w14:paraId="2B4848D0" w14:textId="644763EF" w:rsidR="000E1650" w:rsidRDefault="000E1650" w:rsidP="000E1650">
      <w:pPr>
        <w:pStyle w:val="JudgmentText"/>
        <w:numPr>
          <w:ilvl w:val="0"/>
          <w:numId w:val="16"/>
        </w:numPr>
        <w:ind w:left="720"/>
      </w:pPr>
      <w:r w:rsidRPr="000E1650">
        <w:t xml:space="preserve">This </w:t>
      </w:r>
      <w:r w:rsidR="00412475">
        <w:t>Ruling arises</w:t>
      </w:r>
      <w:r w:rsidR="005408A6">
        <w:t xml:space="preserve"> out of the N</w:t>
      </w:r>
      <w:r w:rsidRPr="000E1650">
        <w:t xml:space="preserve">otice of </w:t>
      </w:r>
      <w:r w:rsidR="00412475">
        <w:t>Motion</w:t>
      </w:r>
      <w:r w:rsidR="005408A6">
        <w:t xml:space="preserve"> filed on </w:t>
      </w:r>
      <w:r w:rsidR="00412475">
        <w:t>2 June 2022</w:t>
      </w:r>
      <w:r w:rsidRPr="000E1650">
        <w:t xml:space="preserve"> by </w:t>
      </w:r>
      <w:r w:rsidR="00412475">
        <w:t>Beau Vallon Properties Limited Trading</w:t>
      </w:r>
      <w:r w:rsidR="005408A6">
        <w:t>,</w:t>
      </w:r>
      <w:r w:rsidR="00412475">
        <w:t xml:space="preserve"> as Coral Strand Hotel </w:t>
      </w:r>
      <w:r w:rsidRPr="000E1650">
        <w:t>(</w:t>
      </w:r>
      <w:r w:rsidR="005408A6">
        <w:t xml:space="preserve">the </w:t>
      </w:r>
      <w:r w:rsidRPr="000E1650">
        <w:t>App</w:t>
      </w:r>
      <w:r w:rsidR="00412475">
        <w:t>licant</w:t>
      </w:r>
      <w:r w:rsidRPr="000E1650">
        <w:t>)</w:t>
      </w:r>
      <w:r w:rsidR="005408A6">
        <w:t>,</w:t>
      </w:r>
      <w:r w:rsidRPr="000E1650">
        <w:t xml:space="preserve"> against </w:t>
      </w:r>
      <w:r w:rsidR="00412475">
        <w:t>Rahul Bhasin</w:t>
      </w:r>
      <w:r w:rsidRPr="000E1650">
        <w:t xml:space="preserve"> (</w:t>
      </w:r>
      <w:r w:rsidR="005408A6">
        <w:t>the Respondent). The Notice of Motion seeks</w:t>
      </w:r>
      <w:r w:rsidR="00412475">
        <w:t xml:space="preserve"> an Order for l</w:t>
      </w:r>
      <w:r w:rsidR="005408A6">
        <w:t>eave to amend the Motion for a S</w:t>
      </w:r>
      <w:r w:rsidR="00412475">
        <w:t xml:space="preserve">tay </w:t>
      </w:r>
      <w:r w:rsidR="005408A6">
        <w:t>of E</w:t>
      </w:r>
      <w:r w:rsidR="00571916">
        <w:t xml:space="preserve">xecution </w:t>
      </w:r>
      <w:r w:rsidR="00412475">
        <w:t xml:space="preserve">and the attached affidavit in </w:t>
      </w:r>
      <w:r w:rsidR="00571916">
        <w:t xml:space="preserve">support of the </w:t>
      </w:r>
      <w:r w:rsidR="00412475">
        <w:t>application in MA18 of 2022 arising out of case ET/61/17; CA 11/2018 delivered by the Supreme Court dated the 2 March 2022</w:t>
      </w:r>
      <w:r w:rsidR="005408A6">
        <w:t xml:space="preserve">. The said Stay of Execution is sought </w:t>
      </w:r>
      <w:r w:rsidR="00412475">
        <w:t>pending the hearing and disposal of the Applicant</w:t>
      </w:r>
      <w:r w:rsidR="005408A6">
        <w:t>’s</w:t>
      </w:r>
      <w:r w:rsidR="00412475">
        <w:t xml:space="preserve"> Appe</w:t>
      </w:r>
      <w:r w:rsidR="00773729">
        <w:t>a</w:t>
      </w:r>
      <w:r w:rsidR="00412475">
        <w:t xml:space="preserve">l against </w:t>
      </w:r>
      <w:r w:rsidR="00773729">
        <w:t>t</w:t>
      </w:r>
      <w:r w:rsidR="00412475">
        <w:t xml:space="preserve">he </w:t>
      </w:r>
      <w:r w:rsidR="005408A6">
        <w:t>Supreme Court judgement</w:t>
      </w:r>
      <w:r w:rsidR="00412475">
        <w:t>.</w:t>
      </w:r>
      <w:r w:rsidR="0047021F">
        <w:t xml:space="preserve"> </w:t>
      </w:r>
    </w:p>
    <w:p w14:paraId="1B9E4186" w14:textId="5C234C9F" w:rsidR="00773729" w:rsidRPr="00773729" w:rsidRDefault="0047021F" w:rsidP="00AE7A36">
      <w:pPr>
        <w:pStyle w:val="JudgmentText"/>
        <w:numPr>
          <w:ilvl w:val="0"/>
          <w:numId w:val="16"/>
        </w:numPr>
        <w:ind w:left="720"/>
        <w:rPr>
          <w:bCs/>
          <w:lang w:val="en-ZA"/>
        </w:rPr>
      </w:pPr>
      <w:r>
        <w:t>An Affidavit in support of one Mr Aleksander Khlebnikov director of the Applicant is</w:t>
      </w:r>
      <w:r w:rsidR="005408A6">
        <w:t xml:space="preserve"> </w:t>
      </w:r>
      <w:r>
        <w:t xml:space="preserve">attached </w:t>
      </w:r>
      <w:r w:rsidR="00571916">
        <w:t xml:space="preserve">in support of </w:t>
      </w:r>
      <w:r>
        <w:t xml:space="preserve">the Application. </w:t>
      </w:r>
    </w:p>
    <w:p w14:paraId="4F2ACD07" w14:textId="5FB3E756" w:rsidR="00773729" w:rsidRDefault="00773729" w:rsidP="00AE7A36">
      <w:pPr>
        <w:pStyle w:val="JudgmentText"/>
        <w:numPr>
          <w:ilvl w:val="0"/>
          <w:numId w:val="16"/>
        </w:numPr>
        <w:ind w:left="720"/>
        <w:rPr>
          <w:bCs/>
          <w:lang w:val="en-ZA"/>
        </w:rPr>
      </w:pPr>
      <w:r>
        <w:rPr>
          <w:bCs/>
          <w:lang w:val="en-ZA"/>
        </w:rPr>
        <w:t>The Respondent objects to the application by way of filed submissions objecting to the</w:t>
      </w:r>
      <w:r w:rsidR="00571916">
        <w:rPr>
          <w:bCs/>
          <w:lang w:val="en-ZA"/>
        </w:rPr>
        <w:t xml:space="preserve"> same dated </w:t>
      </w:r>
      <w:r>
        <w:rPr>
          <w:bCs/>
          <w:lang w:val="en-ZA"/>
        </w:rPr>
        <w:t>the 20 September 2022.</w:t>
      </w:r>
    </w:p>
    <w:p w14:paraId="513F5C8F" w14:textId="77777777" w:rsidR="005408A6" w:rsidRDefault="005408A6" w:rsidP="005408A6">
      <w:pPr>
        <w:pStyle w:val="JudgmentText"/>
        <w:numPr>
          <w:ilvl w:val="0"/>
          <w:numId w:val="0"/>
        </w:numPr>
        <w:ind w:left="720"/>
        <w:rPr>
          <w:bCs/>
          <w:lang w:val="en-ZA"/>
        </w:rPr>
      </w:pPr>
    </w:p>
    <w:p w14:paraId="695743A0" w14:textId="585D03EC" w:rsidR="00773729" w:rsidRPr="00773729" w:rsidRDefault="00773729" w:rsidP="00773729">
      <w:pPr>
        <w:pStyle w:val="JudgmentText"/>
        <w:numPr>
          <w:ilvl w:val="0"/>
          <w:numId w:val="0"/>
        </w:numPr>
        <w:rPr>
          <w:rStyle w:val="Strong"/>
          <w:b w:val="0"/>
          <w:bCs w:val="0"/>
        </w:rPr>
      </w:pPr>
      <w:r>
        <w:rPr>
          <w:rStyle w:val="Strong"/>
        </w:rPr>
        <w:t>APPLICANT’S GROUNDS IN SUPPORT OF THE APPLICATION</w:t>
      </w:r>
    </w:p>
    <w:p w14:paraId="503911D4" w14:textId="5CA13A06" w:rsidR="00773729" w:rsidRPr="00773729" w:rsidRDefault="00773729" w:rsidP="00AE7A36">
      <w:pPr>
        <w:pStyle w:val="JudgmentText"/>
        <w:numPr>
          <w:ilvl w:val="0"/>
          <w:numId w:val="16"/>
        </w:numPr>
        <w:ind w:left="720"/>
        <w:rPr>
          <w:bCs/>
          <w:lang w:val="en-ZA"/>
        </w:rPr>
      </w:pPr>
      <w:r w:rsidRPr="00773729">
        <w:rPr>
          <w:bCs/>
          <w:lang w:val="en-ZA"/>
        </w:rPr>
        <w:t xml:space="preserve">The reasons advanced </w:t>
      </w:r>
      <w:r>
        <w:rPr>
          <w:bCs/>
          <w:lang w:val="en-ZA"/>
        </w:rPr>
        <w:t xml:space="preserve">by the Applicant in support of the above-said Motion </w:t>
      </w:r>
      <w:r w:rsidRPr="00773729">
        <w:rPr>
          <w:bCs/>
          <w:lang w:val="en-ZA"/>
        </w:rPr>
        <w:t>are found at paragraph 12 of the Affidavit in Support</w:t>
      </w:r>
      <w:r>
        <w:rPr>
          <w:bCs/>
          <w:lang w:val="en-ZA"/>
        </w:rPr>
        <w:t xml:space="preserve"> (supra)</w:t>
      </w:r>
      <w:r w:rsidRPr="00773729">
        <w:rPr>
          <w:bCs/>
          <w:lang w:val="en-ZA"/>
        </w:rPr>
        <w:t>, where it is averred that:</w:t>
      </w:r>
    </w:p>
    <w:p w14:paraId="6AFB16A5" w14:textId="0016E551" w:rsidR="00773729" w:rsidRDefault="00773729" w:rsidP="00773729">
      <w:pPr>
        <w:pStyle w:val="ListParagraph"/>
        <w:spacing w:line="360" w:lineRule="auto"/>
        <w:ind w:left="1440"/>
        <w:jc w:val="both"/>
        <w:rPr>
          <w:bCs/>
          <w:i/>
          <w:lang w:val="en-ZA"/>
        </w:rPr>
      </w:pPr>
      <w:r w:rsidRPr="00773729">
        <w:rPr>
          <w:bCs/>
          <w:i/>
          <w:lang w:val="en-ZA"/>
        </w:rPr>
        <w:t>“During the hearing of the application referred to in Paragraph 11 her Ladyship S. Andre JA pointed out some issues in the Application and accompanying Affidavit which needed to be attended before the Application could proceed which included making amendments to both the Motion and Affidavit in support.”</w:t>
      </w:r>
    </w:p>
    <w:p w14:paraId="09680A61" w14:textId="77777777" w:rsidR="00773729" w:rsidRPr="00773729" w:rsidRDefault="00773729" w:rsidP="00773729">
      <w:pPr>
        <w:pStyle w:val="ListParagraph"/>
        <w:spacing w:line="360" w:lineRule="auto"/>
        <w:ind w:left="1440"/>
        <w:jc w:val="both"/>
        <w:rPr>
          <w:bCs/>
          <w:i/>
          <w:lang w:val="en-ZA"/>
        </w:rPr>
      </w:pPr>
    </w:p>
    <w:p w14:paraId="588BE35C" w14:textId="06CEA9E7" w:rsidR="00773729" w:rsidRPr="00773729" w:rsidRDefault="00773729" w:rsidP="00773729">
      <w:pPr>
        <w:spacing w:line="360" w:lineRule="auto"/>
        <w:ind w:left="720" w:hanging="720"/>
        <w:jc w:val="both"/>
        <w:rPr>
          <w:rFonts w:ascii="Times New Roman" w:hAnsi="Times New Roman" w:cs="Times New Roman"/>
          <w:bCs/>
          <w:sz w:val="24"/>
          <w:szCs w:val="24"/>
          <w:lang w:val="en-ZA"/>
        </w:rPr>
      </w:pPr>
      <w:r w:rsidRPr="00773729">
        <w:rPr>
          <w:rFonts w:ascii="Times New Roman" w:hAnsi="Times New Roman" w:cs="Times New Roman"/>
          <w:bCs/>
          <w:sz w:val="24"/>
          <w:szCs w:val="24"/>
          <w:lang w:val="en-ZA"/>
        </w:rPr>
        <w:t>[5]</w:t>
      </w:r>
      <w:r w:rsidRPr="00773729">
        <w:rPr>
          <w:rFonts w:ascii="Times New Roman" w:hAnsi="Times New Roman" w:cs="Times New Roman"/>
          <w:bCs/>
          <w:sz w:val="24"/>
          <w:szCs w:val="24"/>
          <w:lang w:val="en-ZA"/>
        </w:rPr>
        <w:tab/>
        <w:t>This is in reference to when this Court pointed out to Counsel for the Applicant, Mr Serge Rouillon, that there is a lacuna in the Affidavit in support. Below is the record of proceedings dated 24 May 2022 at 9.00am, pages 2 – 3:</w:t>
      </w:r>
    </w:p>
    <w:p w14:paraId="11BB6A01" w14:textId="77777777" w:rsidR="00773729" w:rsidRPr="00773729" w:rsidRDefault="00773729" w:rsidP="00773729">
      <w:pPr>
        <w:pStyle w:val="ListParagraph"/>
        <w:spacing w:line="276" w:lineRule="auto"/>
        <w:ind w:left="1440"/>
        <w:jc w:val="both"/>
        <w:rPr>
          <w:bCs/>
          <w:i/>
          <w:lang w:val="en-ZA"/>
        </w:rPr>
      </w:pPr>
      <w:r w:rsidRPr="00773729">
        <w:rPr>
          <w:bCs/>
          <w:i/>
          <w:lang w:val="en-ZA"/>
        </w:rPr>
        <w:t xml:space="preserve">“Court: O.K. So, we will not go into the merits of the application as at now. Just to also point your attention that there is a deficiency, a lacuna in the Affidavit, paragraph 6, as read with your prayer (b). Again, the Court is in issue. Which </w:t>
      </w:r>
      <w:r w:rsidRPr="00773729">
        <w:rPr>
          <w:bCs/>
          <w:i/>
          <w:lang w:val="en-ZA"/>
        </w:rPr>
        <w:lastRenderedPageBreak/>
        <w:t>Court is in issue, as far as the impugned decision is concerned and the current application before this Court? O.K? These are really important issues that have to be dealt with, as prelims.</w:t>
      </w:r>
    </w:p>
    <w:p w14:paraId="5DDE7517" w14:textId="77777777" w:rsidR="00773729" w:rsidRPr="00773729" w:rsidRDefault="00773729" w:rsidP="00773729">
      <w:pPr>
        <w:pStyle w:val="ListParagraph"/>
        <w:spacing w:line="276" w:lineRule="auto"/>
        <w:ind w:left="1440"/>
        <w:jc w:val="both"/>
        <w:rPr>
          <w:bCs/>
          <w:i/>
          <w:lang w:val="en-ZA"/>
        </w:rPr>
      </w:pPr>
    </w:p>
    <w:p w14:paraId="3A3ECD32" w14:textId="77777777" w:rsidR="00773729" w:rsidRPr="00773729" w:rsidRDefault="00773729" w:rsidP="00773729">
      <w:pPr>
        <w:pStyle w:val="ListParagraph"/>
        <w:spacing w:line="276" w:lineRule="auto"/>
        <w:ind w:left="1440"/>
        <w:jc w:val="both"/>
        <w:rPr>
          <w:bCs/>
          <w:i/>
          <w:lang w:val="en-ZA"/>
        </w:rPr>
      </w:pPr>
      <w:r w:rsidRPr="00773729">
        <w:rPr>
          <w:bCs/>
          <w:i/>
          <w:lang w:val="en-ZA"/>
        </w:rPr>
        <w:t>Mr. Rouillon: We have attached the copy Judgment, your Ladyship.</w:t>
      </w:r>
    </w:p>
    <w:p w14:paraId="1652C8D7" w14:textId="77777777" w:rsidR="00773729" w:rsidRPr="00773729" w:rsidRDefault="00773729" w:rsidP="00773729">
      <w:pPr>
        <w:pStyle w:val="ListParagraph"/>
        <w:spacing w:line="276" w:lineRule="auto"/>
        <w:ind w:left="1440"/>
        <w:jc w:val="both"/>
        <w:rPr>
          <w:bCs/>
          <w:i/>
          <w:lang w:val="en-ZA"/>
        </w:rPr>
      </w:pPr>
      <w:r w:rsidRPr="00773729">
        <w:rPr>
          <w:bCs/>
          <w:i/>
          <w:lang w:val="en-ZA"/>
        </w:rPr>
        <w:t>Court: Yes, paragraph 6 you made reference: “That following the remittance of the case to this court for a judgment on the facts the court, on 2</w:t>
      </w:r>
      <w:r w:rsidRPr="00773729">
        <w:rPr>
          <w:bCs/>
          <w:i/>
          <w:vertAlign w:val="superscript"/>
          <w:lang w:val="en-ZA"/>
        </w:rPr>
        <w:t>nd</w:t>
      </w:r>
      <w:r w:rsidRPr="00773729">
        <w:rPr>
          <w:bCs/>
          <w:i/>
          <w:lang w:val="en-ZA"/>
        </w:rPr>
        <w:t xml:space="preserve"> March 2022 in CA 11 of 2018”, this is erroneous.</w:t>
      </w:r>
    </w:p>
    <w:p w14:paraId="00EF9323" w14:textId="77777777" w:rsidR="00773729" w:rsidRPr="00773729" w:rsidRDefault="00773729" w:rsidP="00773729">
      <w:pPr>
        <w:pStyle w:val="ListParagraph"/>
        <w:spacing w:line="276" w:lineRule="auto"/>
        <w:ind w:left="1440"/>
        <w:jc w:val="both"/>
        <w:rPr>
          <w:bCs/>
          <w:i/>
          <w:lang w:val="en-ZA"/>
        </w:rPr>
      </w:pPr>
    </w:p>
    <w:p w14:paraId="01EC4D95" w14:textId="77777777" w:rsidR="00773729" w:rsidRPr="00773729" w:rsidRDefault="00773729" w:rsidP="00773729">
      <w:pPr>
        <w:pStyle w:val="ListParagraph"/>
        <w:spacing w:line="276" w:lineRule="auto"/>
        <w:ind w:left="1440"/>
        <w:jc w:val="both"/>
        <w:rPr>
          <w:bCs/>
          <w:i/>
          <w:lang w:val="en-ZA"/>
        </w:rPr>
      </w:pPr>
      <w:r w:rsidRPr="00773729">
        <w:rPr>
          <w:bCs/>
          <w:i/>
          <w:lang w:val="en-ZA"/>
        </w:rPr>
        <w:t>Mr. Rouillon: Yes.</w:t>
      </w:r>
    </w:p>
    <w:p w14:paraId="6168F285" w14:textId="77777777" w:rsidR="00773729" w:rsidRPr="00773729" w:rsidRDefault="00773729" w:rsidP="00773729">
      <w:pPr>
        <w:pStyle w:val="ListParagraph"/>
        <w:spacing w:line="276" w:lineRule="auto"/>
        <w:ind w:left="1440"/>
        <w:jc w:val="both"/>
        <w:rPr>
          <w:bCs/>
          <w:i/>
          <w:lang w:val="en-ZA"/>
        </w:rPr>
      </w:pPr>
    </w:p>
    <w:p w14:paraId="122CAFCC" w14:textId="77777777" w:rsidR="00773729" w:rsidRPr="00773729" w:rsidRDefault="00773729" w:rsidP="00773729">
      <w:pPr>
        <w:pStyle w:val="ListParagraph"/>
        <w:spacing w:line="276" w:lineRule="auto"/>
        <w:ind w:left="1440"/>
        <w:jc w:val="both"/>
        <w:rPr>
          <w:bCs/>
          <w:i/>
          <w:lang w:val="en-ZA"/>
        </w:rPr>
      </w:pPr>
      <w:r w:rsidRPr="00773729">
        <w:rPr>
          <w:bCs/>
          <w:i/>
          <w:lang w:val="en-ZA"/>
        </w:rPr>
        <w:t>Court: It is grossly erroneous and I cannot allow amendment to an Affidavit, by you.</w:t>
      </w:r>
    </w:p>
    <w:p w14:paraId="5760D74F" w14:textId="77777777" w:rsidR="00773729" w:rsidRPr="00773729" w:rsidRDefault="00773729" w:rsidP="00773729">
      <w:pPr>
        <w:pStyle w:val="ListParagraph"/>
        <w:spacing w:line="276" w:lineRule="auto"/>
        <w:ind w:left="1440"/>
        <w:jc w:val="both"/>
        <w:rPr>
          <w:bCs/>
          <w:i/>
          <w:lang w:val="en-ZA"/>
        </w:rPr>
      </w:pPr>
    </w:p>
    <w:p w14:paraId="3930E65D" w14:textId="77777777" w:rsidR="00773729" w:rsidRPr="00773729" w:rsidRDefault="00773729" w:rsidP="00773729">
      <w:pPr>
        <w:pStyle w:val="ListParagraph"/>
        <w:spacing w:line="276" w:lineRule="auto"/>
        <w:ind w:left="1440"/>
        <w:jc w:val="both"/>
        <w:rPr>
          <w:bCs/>
          <w:i/>
          <w:lang w:val="en-ZA"/>
        </w:rPr>
      </w:pPr>
      <w:r w:rsidRPr="00773729">
        <w:rPr>
          <w:bCs/>
          <w:i/>
          <w:lang w:val="en-ZA"/>
        </w:rPr>
        <w:t>Mr. Rouillon: No, but there are authorities from Africa, which basically, and which had been adopted in the Constitutional Court, your Ladyship, for correcting errors which are not fundamental.</w:t>
      </w:r>
    </w:p>
    <w:p w14:paraId="24025082" w14:textId="77777777" w:rsidR="00773729" w:rsidRPr="00773729" w:rsidRDefault="00773729" w:rsidP="00773729">
      <w:pPr>
        <w:pStyle w:val="ListParagraph"/>
        <w:spacing w:line="276" w:lineRule="auto"/>
        <w:ind w:left="1440"/>
        <w:jc w:val="both"/>
        <w:rPr>
          <w:bCs/>
          <w:i/>
          <w:lang w:val="en-ZA"/>
        </w:rPr>
      </w:pPr>
    </w:p>
    <w:p w14:paraId="07D75316" w14:textId="77777777" w:rsidR="00773729" w:rsidRPr="00773729" w:rsidRDefault="00773729" w:rsidP="00773729">
      <w:pPr>
        <w:pStyle w:val="ListParagraph"/>
        <w:spacing w:line="276" w:lineRule="auto"/>
        <w:ind w:left="1440"/>
        <w:jc w:val="both"/>
        <w:rPr>
          <w:bCs/>
          <w:i/>
          <w:lang w:val="en-ZA"/>
        </w:rPr>
      </w:pPr>
      <w:r w:rsidRPr="00773729">
        <w:rPr>
          <w:bCs/>
          <w:i/>
          <w:lang w:val="en-ZA"/>
        </w:rPr>
        <w:t>Court: But this error is really fundamental, Mr. Rouillon, if you remember the last Ruling delivered in the case of Desouza, before the Supreme Court. I remember it very vividly in my mind. It was an Affidavit that your client had filed and I remember going through a lot of precedent, jut to try and differentiate what is fatal and what is not fatal. So, just bringing this to your attention, because this is really substantial when I look at the Affidavit. O.K? The Motion is something different, the Notice of Motion, but as for the Affidavit itself, this is something which has to be brought to your attention as a friend of the Court, in fact. O.K? So, you are moving as per your current Motion and Affidavit?</w:t>
      </w:r>
    </w:p>
    <w:p w14:paraId="6A9B2DE2" w14:textId="77777777" w:rsidR="00773729" w:rsidRPr="00773729" w:rsidRDefault="00773729" w:rsidP="00773729">
      <w:pPr>
        <w:pStyle w:val="ListParagraph"/>
        <w:spacing w:line="276" w:lineRule="auto"/>
        <w:ind w:left="1440"/>
        <w:jc w:val="both"/>
        <w:rPr>
          <w:bCs/>
          <w:i/>
          <w:lang w:val="en-ZA"/>
        </w:rPr>
      </w:pPr>
    </w:p>
    <w:p w14:paraId="5E3C2E76" w14:textId="77777777" w:rsidR="00773729" w:rsidRPr="00773729" w:rsidRDefault="00773729" w:rsidP="00773729">
      <w:pPr>
        <w:pStyle w:val="ListParagraph"/>
        <w:spacing w:line="276" w:lineRule="auto"/>
        <w:ind w:left="1440"/>
        <w:jc w:val="both"/>
        <w:rPr>
          <w:bCs/>
          <w:lang w:val="en-ZA"/>
        </w:rPr>
      </w:pPr>
      <w:r w:rsidRPr="00773729">
        <w:rPr>
          <w:bCs/>
          <w:i/>
          <w:lang w:val="en-ZA"/>
        </w:rPr>
        <w:t>Mr. Rouillon: Yes, your Ladyship.”</w:t>
      </w:r>
    </w:p>
    <w:p w14:paraId="1C296B43" w14:textId="77777777" w:rsidR="00773729" w:rsidRPr="00773729" w:rsidRDefault="00773729" w:rsidP="00773729">
      <w:pPr>
        <w:spacing w:line="360" w:lineRule="auto"/>
        <w:jc w:val="both"/>
        <w:rPr>
          <w:bCs/>
          <w:lang w:val="en-ZA"/>
        </w:rPr>
      </w:pPr>
    </w:p>
    <w:p w14:paraId="3CADC005" w14:textId="0616FA15" w:rsidR="00773729" w:rsidRPr="00773729" w:rsidRDefault="00773729" w:rsidP="00773729">
      <w:pPr>
        <w:spacing w:line="360" w:lineRule="auto"/>
        <w:ind w:left="720" w:hanging="720"/>
        <w:jc w:val="both"/>
        <w:rPr>
          <w:rFonts w:ascii="Times New Roman" w:hAnsi="Times New Roman" w:cs="Times New Roman"/>
          <w:bCs/>
          <w:sz w:val="24"/>
          <w:szCs w:val="24"/>
          <w:lang w:val="en-ZA"/>
        </w:rPr>
      </w:pPr>
      <w:r w:rsidRPr="00773729">
        <w:rPr>
          <w:rFonts w:ascii="Times New Roman" w:hAnsi="Times New Roman" w:cs="Times New Roman"/>
          <w:bCs/>
          <w:sz w:val="24"/>
          <w:szCs w:val="24"/>
          <w:lang w:val="en-ZA"/>
        </w:rPr>
        <w:t>[6]</w:t>
      </w:r>
      <w:r w:rsidRPr="00773729">
        <w:rPr>
          <w:rFonts w:ascii="Times New Roman" w:hAnsi="Times New Roman" w:cs="Times New Roman"/>
          <w:bCs/>
          <w:sz w:val="24"/>
          <w:szCs w:val="24"/>
          <w:lang w:val="en-ZA"/>
        </w:rPr>
        <w:tab/>
        <w:t>It is erroneous for the Appl</w:t>
      </w:r>
      <w:r w:rsidR="00571916">
        <w:rPr>
          <w:rFonts w:ascii="Times New Roman" w:hAnsi="Times New Roman" w:cs="Times New Roman"/>
          <w:bCs/>
          <w:sz w:val="24"/>
          <w:szCs w:val="24"/>
          <w:lang w:val="en-ZA"/>
        </w:rPr>
        <w:t>icant</w:t>
      </w:r>
      <w:r w:rsidR="00B00F14">
        <w:rPr>
          <w:rFonts w:ascii="Times New Roman" w:hAnsi="Times New Roman" w:cs="Times New Roman"/>
          <w:bCs/>
          <w:sz w:val="24"/>
          <w:szCs w:val="24"/>
          <w:lang w:val="en-ZA"/>
        </w:rPr>
        <w:t>,</w:t>
      </w:r>
      <w:r w:rsidR="00571916">
        <w:rPr>
          <w:rFonts w:ascii="Times New Roman" w:hAnsi="Times New Roman" w:cs="Times New Roman"/>
          <w:bCs/>
          <w:sz w:val="24"/>
          <w:szCs w:val="24"/>
          <w:lang w:val="en-ZA"/>
        </w:rPr>
        <w:t xml:space="preserve"> through its affidavit in s</w:t>
      </w:r>
      <w:r w:rsidRPr="00773729">
        <w:rPr>
          <w:rFonts w:ascii="Times New Roman" w:hAnsi="Times New Roman" w:cs="Times New Roman"/>
          <w:bCs/>
          <w:sz w:val="24"/>
          <w:szCs w:val="24"/>
          <w:lang w:val="en-ZA"/>
        </w:rPr>
        <w:t>upport during these proceedings, to present as though this Court advised that amending of the Motion and Affidavit was necessary. The Court simply put it to Counsel’s attention that there are fundamental errors in the Affidavit. The Court also expressly said amendment to an affidavit will not be allowed. I</w:t>
      </w:r>
      <w:r w:rsidR="005408A6">
        <w:rPr>
          <w:rFonts w:ascii="Times New Roman" w:hAnsi="Times New Roman" w:cs="Times New Roman"/>
          <w:bCs/>
          <w:sz w:val="24"/>
          <w:szCs w:val="24"/>
          <w:lang w:val="en-ZA"/>
        </w:rPr>
        <w:t xml:space="preserve">n the circumstances, Counsel is </w:t>
      </w:r>
      <w:r w:rsidRPr="00773729">
        <w:rPr>
          <w:rFonts w:ascii="Times New Roman" w:hAnsi="Times New Roman" w:cs="Times New Roman"/>
          <w:bCs/>
          <w:sz w:val="24"/>
          <w:szCs w:val="24"/>
          <w:lang w:val="en-ZA"/>
        </w:rPr>
        <w:t>expected to apply themselves and act accordingly.</w:t>
      </w:r>
    </w:p>
    <w:p w14:paraId="70AC4832" w14:textId="77777777" w:rsidR="00773729" w:rsidRPr="00773729" w:rsidRDefault="00773729" w:rsidP="00773729">
      <w:pPr>
        <w:pStyle w:val="ListParagraph"/>
        <w:spacing w:line="360" w:lineRule="auto"/>
        <w:jc w:val="both"/>
        <w:rPr>
          <w:bCs/>
          <w:lang w:val="en-ZA"/>
        </w:rPr>
      </w:pPr>
    </w:p>
    <w:p w14:paraId="74FEBE69" w14:textId="68DCBB83" w:rsidR="00867406" w:rsidRDefault="00867406" w:rsidP="00867406">
      <w:pPr>
        <w:pStyle w:val="JudgmentText"/>
        <w:numPr>
          <w:ilvl w:val="0"/>
          <w:numId w:val="0"/>
        </w:numPr>
        <w:rPr>
          <w:rStyle w:val="Strong"/>
          <w:b w:val="0"/>
          <w:bCs w:val="0"/>
        </w:rPr>
      </w:pPr>
      <w:r w:rsidRPr="000E1650">
        <w:rPr>
          <w:rStyle w:val="Strong"/>
        </w:rPr>
        <w:lastRenderedPageBreak/>
        <w:t xml:space="preserve">RESPONDENTS’ </w:t>
      </w:r>
      <w:r>
        <w:rPr>
          <w:rStyle w:val="Strong"/>
        </w:rPr>
        <w:t>OBJECTIONS TO THE APPLICATION</w:t>
      </w:r>
    </w:p>
    <w:p w14:paraId="1C5A91D7" w14:textId="35FD0637" w:rsidR="00773729" w:rsidRPr="00867406" w:rsidRDefault="00571916" w:rsidP="00571916">
      <w:pPr>
        <w:spacing w:line="360" w:lineRule="auto"/>
        <w:ind w:left="720" w:hanging="720"/>
        <w:jc w:val="both"/>
        <w:rPr>
          <w:rFonts w:ascii="Times New Roman" w:hAnsi="Times New Roman" w:cs="Times New Roman"/>
          <w:bCs/>
          <w:sz w:val="24"/>
          <w:szCs w:val="24"/>
          <w:lang w:val="en-ZA"/>
        </w:rPr>
      </w:pPr>
      <w:r>
        <w:rPr>
          <w:rFonts w:ascii="Times New Roman" w:hAnsi="Times New Roman" w:cs="Times New Roman"/>
          <w:bCs/>
          <w:sz w:val="24"/>
          <w:szCs w:val="24"/>
          <w:lang w:val="en-ZA"/>
        </w:rPr>
        <w:t>[7]</w:t>
      </w:r>
      <w:r>
        <w:rPr>
          <w:rFonts w:ascii="Times New Roman" w:hAnsi="Times New Roman" w:cs="Times New Roman"/>
          <w:bCs/>
          <w:sz w:val="24"/>
          <w:szCs w:val="24"/>
          <w:lang w:val="en-ZA"/>
        </w:rPr>
        <w:tab/>
      </w:r>
      <w:r w:rsidR="00867406" w:rsidRPr="00867406">
        <w:rPr>
          <w:rFonts w:ascii="Times New Roman" w:hAnsi="Times New Roman" w:cs="Times New Roman"/>
          <w:bCs/>
          <w:sz w:val="24"/>
          <w:szCs w:val="24"/>
          <w:lang w:val="en-ZA"/>
        </w:rPr>
        <w:t xml:space="preserve">The Respondent </w:t>
      </w:r>
      <w:r w:rsidR="00773729" w:rsidRPr="00867406">
        <w:rPr>
          <w:rFonts w:ascii="Times New Roman" w:hAnsi="Times New Roman" w:cs="Times New Roman"/>
          <w:bCs/>
          <w:sz w:val="24"/>
          <w:szCs w:val="24"/>
          <w:lang w:val="en-ZA"/>
        </w:rPr>
        <w:t xml:space="preserve">objects to the present application for leave to amend an affidavit, stating that it is trite law that an affidavit cannot be amended by virtue of it being a sworn testimony. It is the submission of the Respondent that it is improper to ask the Court to amend a testimony before it. As such, the remedy available is to seek leave to file a supplementary affidavit. </w:t>
      </w:r>
    </w:p>
    <w:p w14:paraId="040A7390" w14:textId="77777777" w:rsidR="00867406" w:rsidRDefault="00867406" w:rsidP="00867406">
      <w:pPr>
        <w:pStyle w:val="JudgmentText"/>
        <w:numPr>
          <w:ilvl w:val="0"/>
          <w:numId w:val="0"/>
        </w:numPr>
        <w:rPr>
          <w:rStyle w:val="Strong"/>
          <w:b w:val="0"/>
          <w:bCs w:val="0"/>
        </w:rPr>
      </w:pPr>
      <w:r w:rsidRPr="000E1650">
        <w:rPr>
          <w:rStyle w:val="Strong"/>
        </w:rPr>
        <w:t xml:space="preserve">THE LAW </w:t>
      </w:r>
    </w:p>
    <w:p w14:paraId="0A749F5A" w14:textId="77777777" w:rsidR="00867406" w:rsidRDefault="00867406" w:rsidP="00867406">
      <w:pPr>
        <w:spacing w:line="360" w:lineRule="auto"/>
        <w:ind w:left="720" w:hanging="720"/>
        <w:jc w:val="both"/>
        <w:rPr>
          <w:rFonts w:ascii="Times New Roman" w:hAnsi="Times New Roman" w:cs="Times New Roman"/>
          <w:bCs/>
          <w:sz w:val="24"/>
          <w:szCs w:val="24"/>
          <w:lang w:val="en-ZA"/>
        </w:rPr>
      </w:pPr>
      <w:r w:rsidRPr="00867406">
        <w:rPr>
          <w:rFonts w:ascii="Times New Roman" w:hAnsi="Times New Roman" w:cs="Times New Roman"/>
          <w:bCs/>
          <w:sz w:val="24"/>
          <w:szCs w:val="24"/>
          <w:lang w:val="en-ZA"/>
        </w:rPr>
        <w:t>[8]</w:t>
      </w:r>
      <w:r w:rsidRPr="00867406">
        <w:rPr>
          <w:rFonts w:ascii="Times New Roman" w:hAnsi="Times New Roman" w:cs="Times New Roman"/>
          <w:bCs/>
          <w:sz w:val="24"/>
          <w:szCs w:val="24"/>
          <w:lang w:val="en-ZA"/>
        </w:rPr>
        <w:tab/>
        <w:t xml:space="preserve">Indeed, there must be serious concerns if an affidavit can be amended in view of it being a sworn testimony. </w:t>
      </w:r>
    </w:p>
    <w:p w14:paraId="04231C73" w14:textId="66D95C75" w:rsidR="00867406" w:rsidRPr="00867406" w:rsidRDefault="00867406" w:rsidP="00867406">
      <w:pPr>
        <w:spacing w:line="360" w:lineRule="auto"/>
        <w:ind w:left="720" w:hanging="720"/>
        <w:jc w:val="both"/>
        <w:rPr>
          <w:rFonts w:ascii="Times New Roman" w:hAnsi="Times New Roman" w:cs="Times New Roman"/>
          <w:bCs/>
          <w:sz w:val="24"/>
          <w:szCs w:val="24"/>
          <w:lang w:val="en-ZA"/>
        </w:rPr>
      </w:pPr>
      <w:r>
        <w:rPr>
          <w:rFonts w:ascii="Times New Roman" w:hAnsi="Times New Roman" w:cs="Times New Roman"/>
          <w:bCs/>
          <w:sz w:val="24"/>
          <w:szCs w:val="24"/>
          <w:lang w:val="en-ZA"/>
        </w:rPr>
        <w:t>[9]</w:t>
      </w:r>
      <w:r>
        <w:rPr>
          <w:rFonts w:ascii="Times New Roman" w:hAnsi="Times New Roman" w:cs="Times New Roman"/>
          <w:bCs/>
          <w:sz w:val="24"/>
          <w:szCs w:val="24"/>
          <w:lang w:val="en-ZA"/>
        </w:rPr>
        <w:tab/>
        <w:t>Case law has be</w:t>
      </w:r>
      <w:r w:rsidR="00571916">
        <w:rPr>
          <w:rFonts w:ascii="Times New Roman" w:hAnsi="Times New Roman" w:cs="Times New Roman"/>
          <w:bCs/>
          <w:sz w:val="24"/>
          <w:szCs w:val="24"/>
          <w:lang w:val="en-ZA"/>
        </w:rPr>
        <w:t>e</w:t>
      </w:r>
      <w:r>
        <w:rPr>
          <w:rFonts w:ascii="Times New Roman" w:hAnsi="Times New Roman" w:cs="Times New Roman"/>
          <w:bCs/>
          <w:sz w:val="24"/>
          <w:szCs w:val="24"/>
          <w:lang w:val="en-ZA"/>
        </w:rPr>
        <w:t xml:space="preserve">n instructive on the appropriate approach on the question of whether or not an affidavit can be amended. </w:t>
      </w:r>
      <w:r w:rsidRPr="00867406">
        <w:rPr>
          <w:rFonts w:ascii="Times New Roman" w:hAnsi="Times New Roman" w:cs="Times New Roman"/>
          <w:bCs/>
          <w:sz w:val="24"/>
          <w:szCs w:val="24"/>
          <w:lang w:val="en-ZA"/>
        </w:rPr>
        <w:t xml:space="preserve">In in the Kenyan case of </w:t>
      </w:r>
      <w:r w:rsidRPr="00867406">
        <w:rPr>
          <w:rFonts w:ascii="Times New Roman" w:hAnsi="Times New Roman" w:cs="Times New Roman"/>
          <w:b/>
          <w:bCs/>
          <w:i/>
          <w:sz w:val="24"/>
          <w:szCs w:val="24"/>
          <w:lang w:val="en-ZA"/>
        </w:rPr>
        <w:t xml:space="preserve">Swaleh Gheithan Saanun v Commissioner of Lands &amp; 5 others </w:t>
      </w:r>
      <w:r w:rsidRPr="00F74296">
        <w:rPr>
          <w:rFonts w:ascii="Times New Roman" w:hAnsi="Times New Roman" w:cs="Times New Roman"/>
          <w:b/>
          <w:bCs/>
          <w:sz w:val="24"/>
          <w:szCs w:val="24"/>
          <w:lang w:val="en-ZA"/>
        </w:rPr>
        <w:t>[2002] eKLR</w:t>
      </w:r>
      <w:r w:rsidRPr="00867406">
        <w:rPr>
          <w:rFonts w:ascii="Times New Roman" w:hAnsi="Times New Roman" w:cs="Times New Roman"/>
          <w:bCs/>
          <w:sz w:val="24"/>
          <w:szCs w:val="24"/>
          <w:lang w:val="en-ZA"/>
        </w:rPr>
        <w:t xml:space="preserve">, </w:t>
      </w:r>
      <w:r w:rsidRPr="00F74296">
        <w:rPr>
          <w:rFonts w:ascii="Times New Roman" w:hAnsi="Times New Roman" w:cs="Times New Roman"/>
          <w:bCs/>
          <w:sz w:val="24"/>
          <w:szCs w:val="24"/>
          <w:lang w:val="en-ZA"/>
        </w:rPr>
        <w:t>Onyancha J</w:t>
      </w:r>
      <w:r w:rsidRPr="00867406">
        <w:rPr>
          <w:rFonts w:ascii="Times New Roman" w:hAnsi="Times New Roman" w:cs="Times New Roman"/>
          <w:b/>
          <w:bCs/>
          <w:i/>
          <w:sz w:val="24"/>
          <w:szCs w:val="24"/>
          <w:lang w:val="en-ZA"/>
        </w:rPr>
        <w:t xml:space="preserve"> </w:t>
      </w:r>
      <w:r w:rsidRPr="00867406">
        <w:rPr>
          <w:rFonts w:ascii="Times New Roman" w:hAnsi="Times New Roman" w:cs="Times New Roman"/>
          <w:bCs/>
          <w:sz w:val="24"/>
          <w:szCs w:val="24"/>
          <w:lang w:val="en-ZA"/>
        </w:rPr>
        <w:t xml:space="preserve">at page 2 </w:t>
      </w:r>
      <w:r>
        <w:rPr>
          <w:rFonts w:ascii="Times New Roman" w:hAnsi="Times New Roman" w:cs="Times New Roman"/>
          <w:bCs/>
          <w:sz w:val="24"/>
          <w:szCs w:val="24"/>
          <w:lang w:val="en-ZA"/>
        </w:rPr>
        <w:t>held that: ‘</w:t>
      </w:r>
      <w:r w:rsidRPr="00867406">
        <w:rPr>
          <w:rFonts w:ascii="Times New Roman" w:hAnsi="Times New Roman" w:cs="Times New Roman"/>
          <w:bCs/>
          <w:i/>
          <w:sz w:val="24"/>
          <w:szCs w:val="24"/>
          <w:lang w:val="en-ZA"/>
        </w:rPr>
        <w:t>the more substantive parts of an affidavit cannot be amended, while minor changes to title may be acceptable given that they do not offend the substance of the oath given</w:t>
      </w:r>
      <w:r>
        <w:rPr>
          <w:rFonts w:ascii="Times New Roman" w:hAnsi="Times New Roman" w:cs="Times New Roman"/>
          <w:bCs/>
          <w:i/>
          <w:sz w:val="24"/>
          <w:szCs w:val="24"/>
          <w:lang w:val="en-ZA"/>
        </w:rPr>
        <w:t>’</w:t>
      </w:r>
      <w:r w:rsidRPr="00867406">
        <w:rPr>
          <w:rFonts w:ascii="Times New Roman" w:hAnsi="Times New Roman" w:cs="Times New Roman"/>
          <w:bCs/>
          <w:i/>
          <w:sz w:val="24"/>
          <w:szCs w:val="24"/>
          <w:lang w:val="en-ZA"/>
        </w:rPr>
        <w:t>.</w:t>
      </w:r>
      <w:r w:rsidRPr="00867406">
        <w:rPr>
          <w:rFonts w:ascii="Times New Roman" w:hAnsi="Times New Roman" w:cs="Times New Roman"/>
          <w:bCs/>
          <w:sz w:val="24"/>
          <w:szCs w:val="24"/>
          <w:lang w:val="en-ZA"/>
        </w:rPr>
        <w:t xml:space="preserve"> In the cases of </w:t>
      </w:r>
      <w:r w:rsidRPr="00867406">
        <w:rPr>
          <w:rFonts w:ascii="Times New Roman" w:hAnsi="Times New Roman" w:cs="Times New Roman"/>
          <w:b/>
          <w:bCs/>
          <w:i/>
          <w:sz w:val="24"/>
          <w:szCs w:val="24"/>
          <w:lang w:val="en-ZA"/>
        </w:rPr>
        <w:t xml:space="preserve">Phantom Modern Transport [1985] Limited vs. D.T. Dobie ((Tanzania) Limited </w:t>
      </w:r>
      <w:r w:rsidRPr="00867406">
        <w:rPr>
          <w:rFonts w:ascii="Times New Roman" w:hAnsi="Times New Roman" w:cs="Times New Roman"/>
          <w:b/>
          <w:bCs/>
          <w:sz w:val="24"/>
          <w:szCs w:val="24"/>
          <w:lang w:val="en-ZA"/>
        </w:rPr>
        <w:t xml:space="preserve">and </w:t>
      </w:r>
      <w:r w:rsidRPr="00867406">
        <w:rPr>
          <w:rFonts w:ascii="Times New Roman" w:hAnsi="Times New Roman" w:cs="Times New Roman"/>
          <w:b/>
          <w:bCs/>
          <w:i/>
          <w:sz w:val="24"/>
          <w:szCs w:val="24"/>
          <w:lang w:val="en-ZA"/>
        </w:rPr>
        <w:t xml:space="preserve">Dwarka Natha vs. Income Tax Officer Air </w:t>
      </w:r>
      <w:r w:rsidRPr="00867406">
        <w:rPr>
          <w:rFonts w:ascii="Times New Roman" w:hAnsi="Times New Roman" w:cs="Times New Roman"/>
          <w:b/>
          <w:bCs/>
          <w:sz w:val="24"/>
          <w:szCs w:val="24"/>
          <w:lang w:val="en-ZA"/>
        </w:rPr>
        <w:t>1966 SC81</w:t>
      </w:r>
      <w:r>
        <w:rPr>
          <w:rFonts w:ascii="Times New Roman" w:hAnsi="Times New Roman" w:cs="Times New Roman"/>
          <w:b/>
          <w:bCs/>
          <w:sz w:val="24"/>
          <w:szCs w:val="24"/>
          <w:lang w:val="en-ZA"/>
        </w:rPr>
        <w:t>,</w:t>
      </w:r>
      <w:r w:rsidRPr="00867406">
        <w:rPr>
          <w:rFonts w:ascii="Times New Roman" w:hAnsi="Times New Roman" w:cs="Times New Roman"/>
          <w:bCs/>
          <w:sz w:val="24"/>
          <w:szCs w:val="24"/>
          <w:lang w:val="en-ZA"/>
        </w:rPr>
        <w:t xml:space="preserve"> it was held that an affidavit can only be cured by filing of a fresh one with the correct averments or one which complies with the law. These two cases were relied on by </w:t>
      </w:r>
      <w:r w:rsidRPr="00F74296">
        <w:rPr>
          <w:rFonts w:ascii="Times New Roman" w:hAnsi="Times New Roman" w:cs="Times New Roman"/>
          <w:bCs/>
          <w:sz w:val="24"/>
          <w:szCs w:val="24"/>
          <w:lang w:val="en-ZA"/>
        </w:rPr>
        <w:t>Adeline J</w:t>
      </w:r>
      <w:r w:rsidRPr="00867406">
        <w:rPr>
          <w:rFonts w:ascii="Times New Roman" w:hAnsi="Times New Roman" w:cs="Times New Roman"/>
          <w:bCs/>
          <w:sz w:val="24"/>
          <w:szCs w:val="24"/>
          <w:lang w:val="en-ZA"/>
        </w:rPr>
        <w:t xml:space="preserve"> in </w:t>
      </w:r>
      <w:r w:rsidRPr="00DC21C3">
        <w:rPr>
          <w:rFonts w:ascii="Times New Roman" w:hAnsi="Times New Roman" w:cs="Times New Roman"/>
          <w:b/>
          <w:bCs/>
          <w:i/>
          <w:sz w:val="24"/>
          <w:szCs w:val="24"/>
          <w:lang w:val="en-ZA"/>
        </w:rPr>
        <w:t>Joubert v Joubert (MA 105 of 2022) [2022] SCSC 465 (02 June 2022)</w:t>
      </w:r>
      <w:r w:rsidR="00DC21C3">
        <w:rPr>
          <w:rFonts w:ascii="Times New Roman" w:hAnsi="Times New Roman" w:cs="Times New Roman"/>
          <w:bCs/>
          <w:sz w:val="24"/>
          <w:szCs w:val="24"/>
          <w:lang w:val="en-ZA"/>
        </w:rPr>
        <w:t xml:space="preserve"> whereby his Lordship </w:t>
      </w:r>
      <w:r w:rsidRPr="00867406">
        <w:rPr>
          <w:rFonts w:ascii="Times New Roman" w:hAnsi="Times New Roman" w:cs="Times New Roman"/>
          <w:bCs/>
          <w:sz w:val="24"/>
          <w:szCs w:val="24"/>
          <w:lang w:val="en-ZA"/>
        </w:rPr>
        <w:t xml:space="preserve">concluded that affidavits cannot be amended. </w:t>
      </w:r>
    </w:p>
    <w:p w14:paraId="7385771D" w14:textId="6AEFEBC4" w:rsidR="00867406" w:rsidRPr="00DC21C3" w:rsidRDefault="00DC21C3" w:rsidP="00F74296">
      <w:pPr>
        <w:spacing w:line="360" w:lineRule="auto"/>
        <w:ind w:left="720" w:hanging="720"/>
        <w:jc w:val="both"/>
        <w:rPr>
          <w:rFonts w:ascii="Times New Roman" w:hAnsi="Times New Roman" w:cs="Times New Roman"/>
          <w:bCs/>
          <w:sz w:val="24"/>
          <w:szCs w:val="24"/>
          <w:lang w:val="en-ZA"/>
        </w:rPr>
      </w:pPr>
      <w:r w:rsidRPr="00DC21C3">
        <w:rPr>
          <w:rFonts w:ascii="Times New Roman" w:hAnsi="Times New Roman" w:cs="Times New Roman"/>
          <w:bCs/>
          <w:sz w:val="24"/>
          <w:szCs w:val="24"/>
          <w:lang w:val="en-ZA"/>
        </w:rPr>
        <w:t>[10]</w:t>
      </w:r>
      <w:r w:rsidRPr="00DC21C3">
        <w:rPr>
          <w:rFonts w:ascii="Times New Roman" w:hAnsi="Times New Roman" w:cs="Times New Roman"/>
          <w:bCs/>
          <w:sz w:val="24"/>
          <w:szCs w:val="24"/>
          <w:lang w:val="en-ZA"/>
        </w:rPr>
        <w:tab/>
      </w:r>
      <w:r w:rsidR="00867406" w:rsidRPr="00DC21C3">
        <w:rPr>
          <w:rFonts w:ascii="Times New Roman" w:hAnsi="Times New Roman" w:cs="Times New Roman"/>
          <w:bCs/>
          <w:sz w:val="24"/>
          <w:szCs w:val="24"/>
          <w:lang w:val="en-ZA"/>
        </w:rPr>
        <w:t>In the present case, there are fundamental errors of substance in the Affidavit in Support. The option Counsel for the Applicant has is to cure such errors by, as submitted too by Counsel for the Respondent and on the reliance of previously cited cases, filling a supplementary affidavit.</w:t>
      </w:r>
    </w:p>
    <w:p w14:paraId="623784E6" w14:textId="77777777" w:rsidR="00867406" w:rsidRPr="00AC765D" w:rsidRDefault="00867406" w:rsidP="00867406">
      <w:pPr>
        <w:pStyle w:val="ListParagraph"/>
        <w:rPr>
          <w:bCs/>
          <w:lang w:val="en-ZA"/>
        </w:rPr>
      </w:pPr>
    </w:p>
    <w:p w14:paraId="06F26504" w14:textId="05CD1CC9" w:rsidR="00867406" w:rsidRDefault="00DC21C3" w:rsidP="00DC21C3">
      <w:pPr>
        <w:spacing w:line="360" w:lineRule="auto"/>
        <w:ind w:left="720" w:hanging="720"/>
        <w:jc w:val="both"/>
        <w:rPr>
          <w:rFonts w:ascii="Times New Roman" w:hAnsi="Times New Roman" w:cs="Times New Roman"/>
          <w:bCs/>
          <w:sz w:val="24"/>
          <w:szCs w:val="24"/>
          <w:lang w:val="en-ZA"/>
        </w:rPr>
      </w:pPr>
      <w:r w:rsidRPr="00DC21C3">
        <w:rPr>
          <w:rFonts w:ascii="Times New Roman" w:hAnsi="Times New Roman" w:cs="Times New Roman"/>
          <w:bCs/>
          <w:sz w:val="24"/>
          <w:szCs w:val="24"/>
          <w:lang w:val="en-ZA"/>
        </w:rPr>
        <w:t>[11]</w:t>
      </w:r>
      <w:r w:rsidRPr="00DC21C3">
        <w:rPr>
          <w:rFonts w:ascii="Times New Roman" w:hAnsi="Times New Roman" w:cs="Times New Roman"/>
          <w:bCs/>
          <w:sz w:val="24"/>
          <w:szCs w:val="24"/>
          <w:lang w:val="en-ZA"/>
        </w:rPr>
        <w:tab/>
      </w:r>
      <w:r w:rsidR="00867406" w:rsidRPr="00DC21C3">
        <w:rPr>
          <w:rFonts w:ascii="Times New Roman" w:hAnsi="Times New Roman" w:cs="Times New Roman"/>
          <w:bCs/>
          <w:sz w:val="24"/>
          <w:szCs w:val="24"/>
          <w:lang w:val="en-ZA"/>
        </w:rPr>
        <w:t xml:space="preserve">In terms of amending a Motion to Stay Execution, Counsel for the Applicant has not assisted the Court with the legal provision relied on which allows for a motion to amend another motion. </w:t>
      </w:r>
      <w:r w:rsidR="00571916">
        <w:rPr>
          <w:rFonts w:ascii="Times New Roman" w:hAnsi="Times New Roman" w:cs="Times New Roman"/>
          <w:bCs/>
          <w:sz w:val="24"/>
          <w:szCs w:val="24"/>
          <w:lang w:val="en-ZA"/>
        </w:rPr>
        <w:t xml:space="preserve">I thus dismiss </w:t>
      </w:r>
      <w:r>
        <w:rPr>
          <w:rFonts w:ascii="Times New Roman" w:hAnsi="Times New Roman" w:cs="Times New Roman"/>
          <w:bCs/>
          <w:sz w:val="24"/>
          <w:szCs w:val="24"/>
          <w:lang w:val="en-ZA"/>
        </w:rPr>
        <w:t>this Motion</w:t>
      </w:r>
      <w:r w:rsidR="00571916">
        <w:rPr>
          <w:rFonts w:ascii="Times New Roman" w:hAnsi="Times New Roman" w:cs="Times New Roman"/>
          <w:bCs/>
          <w:sz w:val="24"/>
          <w:szCs w:val="24"/>
          <w:lang w:val="en-ZA"/>
        </w:rPr>
        <w:t xml:space="preserve"> outright</w:t>
      </w:r>
      <w:r>
        <w:rPr>
          <w:rFonts w:ascii="Times New Roman" w:hAnsi="Times New Roman" w:cs="Times New Roman"/>
          <w:bCs/>
          <w:sz w:val="24"/>
          <w:szCs w:val="24"/>
          <w:lang w:val="en-ZA"/>
        </w:rPr>
        <w:t xml:space="preserve">. </w:t>
      </w:r>
      <w:bookmarkStart w:id="0" w:name="_GoBack"/>
      <w:bookmarkEnd w:id="0"/>
      <w:r w:rsidR="00571916">
        <w:rPr>
          <w:rFonts w:ascii="Times New Roman" w:hAnsi="Times New Roman" w:cs="Times New Roman"/>
          <w:bCs/>
          <w:sz w:val="24"/>
          <w:szCs w:val="24"/>
          <w:lang w:val="en-ZA"/>
        </w:rPr>
        <w:t>If</w:t>
      </w:r>
      <w:r>
        <w:rPr>
          <w:rFonts w:ascii="Times New Roman" w:hAnsi="Times New Roman" w:cs="Times New Roman"/>
          <w:bCs/>
          <w:sz w:val="24"/>
          <w:szCs w:val="24"/>
          <w:lang w:val="en-ZA"/>
        </w:rPr>
        <w:t xml:space="preserve"> the motion is found lacking such </w:t>
      </w:r>
      <w:r>
        <w:rPr>
          <w:rFonts w:ascii="Times New Roman" w:hAnsi="Times New Roman" w:cs="Times New Roman"/>
          <w:bCs/>
          <w:sz w:val="24"/>
          <w:szCs w:val="24"/>
          <w:lang w:val="en-ZA"/>
        </w:rPr>
        <w:lastRenderedPageBreak/>
        <w:t>should be withdrawn and a fresh one is filed. It is beyond this Court</w:t>
      </w:r>
      <w:r w:rsidR="00571916">
        <w:rPr>
          <w:rFonts w:ascii="Times New Roman" w:hAnsi="Times New Roman" w:cs="Times New Roman"/>
          <w:bCs/>
          <w:sz w:val="24"/>
          <w:szCs w:val="24"/>
          <w:lang w:val="en-ZA"/>
        </w:rPr>
        <w:t>’s</w:t>
      </w:r>
      <w:r>
        <w:rPr>
          <w:rFonts w:ascii="Times New Roman" w:hAnsi="Times New Roman" w:cs="Times New Roman"/>
          <w:bCs/>
          <w:sz w:val="24"/>
          <w:szCs w:val="24"/>
          <w:lang w:val="en-ZA"/>
        </w:rPr>
        <w:t xml:space="preserve"> power to re</w:t>
      </w:r>
      <w:r w:rsidR="00571916">
        <w:rPr>
          <w:rFonts w:ascii="Times New Roman" w:hAnsi="Times New Roman" w:cs="Times New Roman"/>
          <w:bCs/>
          <w:sz w:val="24"/>
          <w:szCs w:val="24"/>
          <w:lang w:val="en-ZA"/>
        </w:rPr>
        <w:t>-</w:t>
      </w:r>
      <w:r>
        <w:rPr>
          <w:rFonts w:ascii="Times New Roman" w:hAnsi="Times New Roman" w:cs="Times New Roman"/>
          <w:bCs/>
          <w:sz w:val="24"/>
          <w:szCs w:val="24"/>
          <w:lang w:val="en-ZA"/>
        </w:rPr>
        <w:t>invent the law in this instance too.</w:t>
      </w:r>
    </w:p>
    <w:p w14:paraId="336AF569" w14:textId="0B24AB7D" w:rsidR="00DC21C3" w:rsidRDefault="00DC21C3" w:rsidP="00DC21C3">
      <w:pPr>
        <w:pStyle w:val="JudgmentText"/>
        <w:numPr>
          <w:ilvl w:val="0"/>
          <w:numId w:val="0"/>
        </w:numPr>
        <w:ind w:left="720" w:hanging="720"/>
      </w:pPr>
      <w:r>
        <w:rPr>
          <w:b/>
        </w:rPr>
        <w:t xml:space="preserve">DECISION </w:t>
      </w:r>
    </w:p>
    <w:p w14:paraId="567CE4B5" w14:textId="4B6A84F4" w:rsidR="00DC21C3" w:rsidRPr="00DC21C3" w:rsidRDefault="00DC21C3" w:rsidP="00DC21C3">
      <w:pPr>
        <w:spacing w:line="360" w:lineRule="auto"/>
        <w:ind w:left="720" w:hanging="720"/>
        <w:jc w:val="both"/>
        <w:rPr>
          <w:rFonts w:ascii="Times New Roman" w:hAnsi="Times New Roman" w:cs="Times New Roman"/>
          <w:bCs/>
          <w:sz w:val="24"/>
          <w:szCs w:val="24"/>
          <w:lang w:val="en-ZA"/>
        </w:rPr>
      </w:pPr>
      <w:r>
        <w:rPr>
          <w:rFonts w:ascii="Times New Roman" w:hAnsi="Times New Roman" w:cs="Times New Roman"/>
          <w:bCs/>
          <w:sz w:val="24"/>
          <w:szCs w:val="24"/>
          <w:lang w:val="en-ZA"/>
        </w:rPr>
        <w:t>[12]</w:t>
      </w:r>
      <w:r>
        <w:rPr>
          <w:rFonts w:ascii="Times New Roman" w:hAnsi="Times New Roman" w:cs="Times New Roman"/>
          <w:bCs/>
          <w:sz w:val="24"/>
          <w:szCs w:val="24"/>
          <w:lang w:val="en-ZA"/>
        </w:rPr>
        <w:tab/>
        <w:t xml:space="preserve">It follows thus for reasons given, the Motion is dismissed in its entirety with costs in favour of the Respondent. </w:t>
      </w:r>
    </w:p>
    <w:p w14:paraId="37069577" w14:textId="77777777" w:rsidR="00DC21C3" w:rsidRDefault="00DC21C3" w:rsidP="0042706F">
      <w:pPr>
        <w:spacing w:after="0" w:line="360" w:lineRule="auto"/>
        <w:jc w:val="both"/>
        <w:rPr>
          <w:rFonts w:ascii="Times New Roman" w:hAnsi="Times New Roman" w:cs="Times New Roman"/>
          <w:color w:val="000000" w:themeColor="text1"/>
          <w:sz w:val="24"/>
          <w:szCs w:val="24"/>
          <w:lang w:val="en-ZA"/>
        </w:rPr>
      </w:pPr>
    </w:p>
    <w:p w14:paraId="769599CE" w14:textId="77777777" w:rsidR="00DC21C3" w:rsidRDefault="00DC21C3" w:rsidP="0042706F">
      <w:pPr>
        <w:spacing w:after="0" w:line="360" w:lineRule="auto"/>
        <w:jc w:val="both"/>
        <w:rPr>
          <w:rFonts w:ascii="Times New Roman" w:hAnsi="Times New Roman" w:cs="Times New Roman"/>
          <w:color w:val="000000" w:themeColor="text1"/>
          <w:sz w:val="24"/>
          <w:szCs w:val="24"/>
          <w:lang w:val="en-ZA"/>
        </w:rPr>
      </w:pPr>
    </w:p>
    <w:p w14:paraId="2CA472AF" w14:textId="77777777" w:rsidR="00DC21C3" w:rsidRDefault="00DC21C3" w:rsidP="0042706F">
      <w:pPr>
        <w:spacing w:after="0" w:line="360" w:lineRule="auto"/>
        <w:jc w:val="both"/>
        <w:rPr>
          <w:rFonts w:ascii="Times New Roman" w:hAnsi="Times New Roman" w:cs="Times New Roman"/>
          <w:color w:val="000000" w:themeColor="text1"/>
          <w:sz w:val="24"/>
          <w:szCs w:val="24"/>
          <w:lang w:val="en-ZA"/>
        </w:rPr>
      </w:pPr>
    </w:p>
    <w:p w14:paraId="2F5FA167" w14:textId="77777777" w:rsidR="00DC21C3" w:rsidRDefault="00DC21C3" w:rsidP="0042706F">
      <w:pPr>
        <w:spacing w:after="0" w:line="360" w:lineRule="auto"/>
        <w:jc w:val="both"/>
        <w:rPr>
          <w:rFonts w:ascii="Times New Roman" w:hAnsi="Times New Roman" w:cs="Times New Roman"/>
          <w:color w:val="000000" w:themeColor="text1"/>
          <w:sz w:val="24"/>
          <w:szCs w:val="24"/>
          <w:lang w:val="en-ZA"/>
        </w:rPr>
      </w:pPr>
    </w:p>
    <w:p w14:paraId="43D8A974" w14:textId="77777777" w:rsidR="00DC21C3" w:rsidRDefault="00DC21C3" w:rsidP="0042706F">
      <w:pPr>
        <w:spacing w:after="0" w:line="360" w:lineRule="auto"/>
        <w:jc w:val="both"/>
        <w:rPr>
          <w:rFonts w:ascii="Times New Roman" w:hAnsi="Times New Roman" w:cs="Times New Roman"/>
          <w:color w:val="000000" w:themeColor="text1"/>
          <w:sz w:val="24"/>
          <w:szCs w:val="24"/>
          <w:lang w:val="en-ZA"/>
        </w:rPr>
      </w:pPr>
    </w:p>
    <w:p w14:paraId="64F55F19" w14:textId="77777777" w:rsidR="00DC21C3" w:rsidRDefault="00DC21C3" w:rsidP="0042706F">
      <w:pPr>
        <w:spacing w:after="0" w:line="360" w:lineRule="auto"/>
        <w:jc w:val="both"/>
        <w:rPr>
          <w:rFonts w:ascii="Times New Roman" w:hAnsi="Times New Roman" w:cs="Times New Roman"/>
          <w:color w:val="000000" w:themeColor="text1"/>
          <w:sz w:val="24"/>
          <w:szCs w:val="24"/>
          <w:lang w:val="en-ZA"/>
        </w:rPr>
      </w:pPr>
    </w:p>
    <w:p w14:paraId="27C58777" w14:textId="2440CC96" w:rsidR="0042706F" w:rsidRPr="006F7935" w:rsidRDefault="0042706F" w:rsidP="0042706F">
      <w:pPr>
        <w:spacing w:after="0" w:line="360" w:lineRule="auto"/>
        <w:jc w:val="both"/>
        <w:rPr>
          <w:rFonts w:ascii="Times New Roman" w:hAnsi="Times New Roman" w:cs="Times New Roman"/>
          <w:noProof/>
          <w:sz w:val="24"/>
          <w:szCs w:val="24"/>
          <w:lang w:val="en-ZA"/>
        </w:rPr>
      </w:pPr>
      <w:r w:rsidRPr="006F7935">
        <w:rPr>
          <w:rFonts w:ascii="Times New Roman" w:hAnsi="Times New Roman" w:cs="Times New Roman"/>
          <w:color w:val="000000" w:themeColor="text1"/>
          <w:sz w:val="24"/>
          <w:szCs w:val="24"/>
          <w:lang w:val="en-ZA"/>
        </w:rPr>
        <w:t>_______________</w:t>
      </w:r>
    </w:p>
    <w:p w14:paraId="5FEAA7C9" w14:textId="77777777" w:rsidR="0042706F" w:rsidRPr="006F7935" w:rsidRDefault="0042706F" w:rsidP="0042706F">
      <w:pPr>
        <w:spacing w:after="0" w:line="360" w:lineRule="auto"/>
        <w:jc w:val="both"/>
        <w:rPr>
          <w:rFonts w:ascii="Times New Roman" w:hAnsi="Times New Roman" w:cs="Times New Roman"/>
          <w:color w:val="000000" w:themeColor="text1"/>
          <w:sz w:val="24"/>
          <w:szCs w:val="24"/>
          <w:lang w:val="en-ZA"/>
        </w:rPr>
      </w:pPr>
      <w:r w:rsidRPr="006F7935">
        <w:rPr>
          <w:rFonts w:ascii="Times New Roman" w:hAnsi="Times New Roman" w:cs="Times New Roman"/>
          <w:color w:val="000000" w:themeColor="text1"/>
          <w:sz w:val="24"/>
          <w:szCs w:val="24"/>
          <w:lang w:val="en-ZA"/>
        </w:rPr>
        <w:t>S. Andre, JA</w:t>
      </w:r>
    </w:p>
    <w:p w14:paraId="4833B5C4" w14:textId="77777777" w:rsidR="0042706F" w:rsidRPr="006F7935" w:rsidRDefault="0042706F" w:rsidP="0042706F">
      <w:pPr>
        <w:spacing w:after="0" w:line="360" w:lineRule="auto"/>
        <w:jc w:val="both"/>
        <w:rPr>
          <w:rFonts w:ascii="Times New Roman" w:hAnsi="Times New Roman" w:cs="Times New Roman"/>
          <w:color w:val="000000" w:themeColor="text1"/>
          <w:sz w:val="24"/>
          <w:szCs w:val="24"/>
          <w:lang w:val="en-ZA"/>
        </w:rPr>
      </w:pPr>
    </w:p>
    <w:p w14:paraId="00427274" w14:textId="0534D3B5" w:rsidR="00643A91" w:rsidRPr="006F7935" w:rsidRDefault="00643A91" w:rsidP="0042706F">
      <w:pPr>
        <w:spacing w:after="0" w:line="360" w:lineRule="auto"/>
        <w:jc w:val="both"/>
        <w:rPr>
          <w:rFonts w:ascii="Times New Roman" w:hAnsi="Times New Roman" w:cs="Times New Roman"/>
          <w:b/>
          <w:color w:val="000000" w:themeColor="text1"/>
          <w:sz w:val="24"/>
          <w:szCs w:val="24"/>
          <w:lang w:val="en-ZA"/>
        </w:rPr>
      </w:pPr>
    </w:p>
    <w:p w14:paraId="56AA816C" w14:textId="763ECA37" w:rsidR="00643A91" w:rsidRPr="006F7935" w:rsidRDefault="00643A91" w:rsidP="0042706F">
      <w:pPr>
        <w:spacing w:after="0" w:line="360" w:lineRule="auto"/>
        <w:jc w:val="both"/>
        <w:rPr>
          <w:rFonts w:ascii="Times New Roman" w:hAnsi="Times New Roman" w:cs="Times New Roman"/>
          <w:b/>
          <w:color w:val="000000" w:themeColor="text1"/>
          <w:sz w:val="24"/>
          <w:szCs w:val="24"/>
          <w:lang w:val="en-ZA"/>
        </w:rPr>
      </w:pPr>
    </w:p>
    <w:p w14:paraId="671CC85A" w14:textId="77777777" w:rsidR="00643A91" w:rsidRPr="006F7935" w:rsidRDefault="00643A91" w:rsidP="0042706F">
      <w:pPr>
        <w:spacing w:after="0" w:line="360" w:lineRule="auto"/>
        <w:jc w:val="both"/>
        <w:rPr>
          <w:rFonts w:ascii="Times New Roman" w:hAnsi="Times New Roman" w:cs="Times New Roman"/>
          <w:b/>
          <w:color w:val="000000" w:themeColor="text1"/>
          <w:sz w:val="24"/>
          <w:szCs w:val="24"/>
          <w:lang w:val="en-ZA"/>
        </w:rPr>
      </w:pPr>
    </w:p>
    <w:p w14:paraId="5E1CF7BC" w14:textId="7C89A06C" w:rsidR="0042706F" w:rsidRPr="006F7935" w:rsidRDefault="0042706F" w:rsidP="0042706F">
      <w:pPr>
        <w:spacing w:after="0" w:line="360" w:lineRule="auto"/>
        <w:rPr>
          <w:rFonts w:ascii="Times New Roman" w:eastAsia="Times New Roman" w:hAnsi="Times New Roman" w:cs="Times New Roman"/>
          <w:sz w:val="24"/>
          <w:szCs w:val="24"/>
          <w:lang w:val="en-ZA"/>
        </w:rPr>
      </w:pPr>
      <w:bookmarkStart w:id="1" w:name="_Toc409448291"/>
      <w:r w:rsidRPr="006F7935">
        <w:rPr>
          <w:rFonts w:ascii="Times New Roman" w:eastAsia="Times New Roman" w:hAnsi="Times New Roman" w:cs="Times New Roman"/>
          <w:sz w:val="24"/>
          <w:szCs w:val="24"/>
          <w:lang w:val="en-ZA"/>
        </w:rPr>
        <w:t xml:space="preserve">Signed, dated, and delivered at Ile du Port on </w:t>
      </w:r>
      <w:r w:rsidR="00DC21C3">
        <w:rPr>
          <w:rFonts w:ascii="Times New Roman" w:eastAsia="Times New Roman" w:hAnsi="Times New Roman" w:cs="Times New Roman"/>
          <w:sz w:val="24"/>
          <w:szCs w:val="24"/>
          <w:lang w:val="en-ZA"/>
        </w:rPr>
        <w:t>28</w:t>
      </w:r>
      <w:r w:rsidR="00DC21C3" w:rsidRPr="00DC21C3">
        <w:rPr>
          <w:rFonts w:ascii="Times New Roman" w:eastAsia="Times New Roman" w:hAnsi="Times New Roman" w:cs="Times New Roman"/>
          <w:sz w:val="24"/>
          <w:szCs w:val="24"/>
          <w:vertAlign w:val="superscript"/>
          <w:lang w:val="en-ZA"/>
        </w:rPr>
        <w:t>th</w:t>
      </w:r>
      <w:r w:rsidR="00DC21C3">
        <w:rPr>
          <w:rFonts w:ascii="Times New Roman" w:eastAsia="Times New Roman" w:hAnsi="Times New Roman" w:cs="Times New Roman"/>
          <w:sz w:val="24"/>
          <w:szCs w:val="24"/>
          <w:lang w:val="en-ZA"/>
        </w:rPr>
        <w:t xml:space="preserve"> </w:t>
      </w:r>
      <w:r w:rsidR="007F7845">
        <w:rPr>
          <w:rFonts w:ascii="Times New Roman" w:eastAsia="Times New Roman" w:hAnsi="Times New Roman" w:cs="Times New Roman"/>
          <w:sz w:val="24"/>
          <w:szCs w:val="24"/>
          <w:lang w:val="en-ZA"/>
        </w:rPr>
        <w:t>October</w:t>
      </w:r>
      <w:r w:rsidR="00DC21C3">
        <w:rPr>
          <w:rFonts w:ascii="Times New Roman" w:eastAsia="Times New Roman" w:hAnsi="Times New Roman" w:cs="Times New Roman"/>
          <w:sz w:val="24"/>
          <w:szCs w:val="24"/>
          <w:lang w:val="en-ZA"/>
        </w:rPr>
        <w:t xml:space="preserve"> </w:t>
      </w:r>
      <w:r w:rsidRPr="006F7935">
        <w:rPr>
          <w:rFonts w:ascii="Times New Roman" w:eastAsia="Times New Roman" w:hAnsi="Times New Roman" w:cs="Times New Roman"/>
          <w:sz w:val="24"/>
          <w:szCs w:val="24"/>
          <w:lang w:val="en-ZA"/>
        </w:rPr>
        <w:t xml:space="preserve">2022. </w:t>
      </w:r>
      <w:bookmarkEnd w:id="1"/>
    </w:p>
    <w:p w14:paraId="598C6E4E" w14:textId="3D51B7BE" w:rsidR="00FA1C2D" w:rsidRPr="006F7935" w:rsidRDefault="00FA1C2D" w:rsidP="0042706F">
      <w:pPr>
        <w:spacing w:after="0" w:line="360" w:lineRule="auto"/>
        <w:rPr>
          <w:rFonts w:ascii="Times New Roman" w:eastAsia="Times New Roman" w:hAnsi="Times New Roman" w:cs="Times New Roman"/>
          <w:sz w:val="24"/>
          <w:szCs w:val="24"/>
          <w:lang w:val="en-ZA"/>
        </w:rPr>
      </w:pPr>
    </w:p>
    <w:p w14:paraId="0302B7EA" w14:textId="20C4FF31" w:rsidR="00FA1C2D" w:rsidRPr="006F7935" w:rsidRDefault="00FA1C2D" w:rsidP="0042706F">
      <w:pPr>
        <w:spacing w:after="0" w:line="360" w:lineRule="auto"/>
        <w:rPr>
          <w:rFonts w:ascii="Times New Roman" w:eastAsia="Times New Roman" w:hAnsi="Times New Roman" w:cs="Times New Roman"/>
          <w:sz w:val="24"/>
          <w:szCs w:val="24"/>
          <w:lang w:val="en-ZA"/>
        </w:rPr>
      </w:pPr>
    </w:p>
    <w:p w14:paraId="407EC79A" w14:textId="00D91906" w:rsidR="00FA1C2D" w:rsidRPr="006F7935" w:rsidRDefault="00FA1C2D" w:rsidP="0042706F">
      <w:pPr>
        <w:spacing w:after="0" w:line="360" w:lineRule="auto"/>
        <w:rPr>
          <w:rFonts w:ascii="Times New Roman" w:eastAsia="Times New Roman" w:hAnsi="Times New Roman" w:cs="Times New Roman"/>
          <w:sz w:val="24"/>
          <w:szCs w:val="24"/>
          <w:lang w:val="en-ZA"/>
        </w:rPr>
      </w:pPr>
    </w:p>
    <w:p w14:paraId="23A1A19F" w14:textId="4B6B6807" w:rsidR="00791829" w:rsidRPr="006F7935" w:rsidRDefault="00791829" w:rsidP="0042706F">
      <w:pPr>
        <w:spacing w:after="0" w:line="360" w:lineRule="auto"/>
        <w:rPr>
          <w:rFonts w:ascii="Times New Roman" w:eastAsia="Times New Roman" w:hAnsi="Times New Roman" w:cs="Times New Roman"/>
          <w:sz w:val="24"/>
          <w:szCs w:val="24"/>
          <w:lang w:val="en-ZA"/>
        </w:rPr>
      </w:pPr>
    </w:p>
    <w:p w14:paraId="7282B08D" w14:textId="1269EB22" w:rsidR="00791829" w:rsidRPr="006F7935" w:rsidRDefault="00791829" w:rsidP="0042706F">
      <w:pPr>
        <w:spacing w:after="0" w:line="360" w:lineRule="auto"/>
        <w:rPr>
          <w:rFonts w:ascii="Times New Roman" w:eastAsia="Times New Roman" w:hAnsi="Times New Roman" w:cs="Times New Roman"/>
          <w:sz w:val="24"/>
          <w:szCs w:val="24"/>
          <w:lang w:val="en-ZA"/>
        </w:rPr>
      </w:pPr>
    </w:p>
    <w:p w14:paraId="37F38DA2" w14:textId="26215857" w:rsidR="00791829" w:rsidRPr="006F7935" w:rsidRDefault="00791829" w:rsidP="0042706F">
      <w:pPr>
        <w:spacing w:after="0" w:line="360" w:lineRule="auto"/>
        <w:rPr>
          <w:rFonts w:ascii="Times New Roman" w:eastAsia="Times New Roman" w:hAnsi="Times New Roman" w:cs="Times New Roman"/>
          <w:sz w:val="24"/>
          <w:szCs w:val="24"/>
          <w:lang w:val="en-ZA"/>
        </w:rPr>
      </w:pPr>
    </w:p>
    <w:sectPr w:rsidR="00791829" w:rsidRPr="006F7935" w:rsidSect="00A643EB">
      <w:footerReference w:type="default" r:id="rId8"/>
      <w:pgSz w:w="12240" w:h="15840"/>
      <w:pgMar w:top="117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958DB" w14:textId="77777777" w:rsidR="00A53D39" w:rsidRDefault="00A53D39" w:rsidP="0042706F">
      <w:pPr>
        <w:spacing w:after="0" w:line="240" w:lineRule="auto"/>
      </w:pPr>
      <w:r>
        <w:separator/>
      </w:r>
    </w:p>
  </w:endnote>
  <w:endnote w:type="continuationSeparator" w:id="0">
    <w:p w14:paraId="6488FAC3" w14:textId="77777777" w:rsidR="00A53D39" w:rsidRDefault="00A53D39" w:rsidP="0042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313744"/>
      <w:docPartObj>
        <w:docPartGallery w:val="Page Numbers (Bottom of Page)"/>
        <w:docPartUnique/>
      </w:docPartObj>
    </w:sdtPr>
    <w:sdtEndPr>
      <w:rPr>
        <w:noProof/>
        <w:sz w:val="18"/>
        <w:szCs w:val="18"/>
      </w:rPr>
    </w:sdtEndPr>
    <w:sdtContent>
      <w:p w14:paraId="0A36B7CB" w14:textId="1D5880BE" w:rsidR="00AE7A36" w:rsidRPr="005936E8" w:rsidRDefault="00AE7A36">
        <w:pPr>
          <w:pStyle w:val="Footer"/>
          <w:jc w:val="center"/>
          <w:rPr>
            <w:sz w:val="18"/>
            <w:szCs w:val="18"/>
          </w:rPr>
        </w:pPr>
        <w:r w:rsidRPr="005936E8">
          <w:rPr>
            <w:sz w:val="18"/>
            <w:szCs w:val="18"/>
          </w:rPr>
          <w:fldChar w:fldCharType="begin"/>
        </w:r>
        <w:r w:rsidRPr="005936E8">
          <w:rPr>
            <w:sz w:val="18"/>
            <w:szCs w:val="18"/>
          </w:rPr>
          <w:instrText xml:space="preserve"> PAGE   \* MERGEFORMAT </w:instrText>
        </w:r>
        <w:r w:rsidRPr="005936E8">
          <w:rPr>
            <w:sz w:val="18"/>
            <w:szCs w:val="18"/>
          </w:rPr>
          <w:fldChar w:fldCharType="separate"/>
        </w:r>
        <w:r w:rsidR="00DE433B">
          <w:rPr>
            <w:noProof/>
            <w:sz w:val="18"/>
            <w:szCs w:val="18"/>
          </w:rPr>
          <w:t>5</w:t>
        </w:r>
        <w:r w:rsidRPr="005936E8">
          <w:rPr>
            <w:noProof/>
            <w:sz w:val="18"/>
            <w:szCs w:val="18"/>
          </w:rPr>
          <w:fldChar w:fldCharType="end"/>
        </w:r>
      </w:p>
    </w:sdtContent>
  </w:sdt>
  <w:p w14:paraId="7035A682" w14:textId="77777777" w:rsidR="00AE7A36" w:rsidRDefault="00AE7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6AB84" w14:textId="77777777" w:rsidR="00A53D39" w:rsidRDefault="00A53D39" w:rsidP="0042706F">
      <w:pPr>
        <w:spacing w:after="0" w:line="240" w:lineRule="auto"/>
      </w:pPr>
      <w:r>
        <w:separator/>
      </w:r>
    </w:p>
  </w:footnote>
  <w:footnote w:type="continuationSeparator" w:id="0">
    <w:p w14:paraId="2F6A4D84" w14:textId="77777777" w:rsidR="00A53D39" w:rsidRDefault="00A53D39" w:rsidP="00427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42F"/>
    <w:multiLevelType w:val="hybridMultilevel"/>
    <w:tmpl w:val="59C2D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84B6C"/>
    <w:multiLevelType w:val="multilevel"/>
    <w:tmpl w:val="224AC89E"/>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166D08E6"/>
    <w:multiLevelType w:val="hybridMultilevel"/>
    <w:tmpl w:val="6B504E74"/>
    <w:lvl w:ilvl="0" w:tplc="E37234F0">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716F85"/>
    <w:multiLevelType w:val="hybridMultilevel"/>
    <w:tmpl w:val="8A2E693A"/>
    <w:lvl w:ilvl="0" w:tplc="7088A3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CDA7AEC"/>
    <w:multiLevelType w:val="multilevel"/>
    <w:tmpl w:val="24AC529A"/>
    <w:lvl w:ilvl="0">
      <w:start w:val="1"/>
      <w:numFmt w:val="decimal"/>
      <w:lvlText w:val="%1."/>
      <w:lvlJc w:val="left"/>
      <w:pPr>
        <w:ind w:left="72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 w15:restartNumberingAfterBreak="0">
    <w:nsid w:val="21CC4356"/>
    <w:multiLevelType w:val="hybridMultilevel"/>
    <w:tmpl w:val="DF264C28"/>
    <w:lvl w:ilvl="0" w:tplc="1AD82B26">
      <w:start w:val="1"/>
      <w:numFmt w:val="lowerRoman"/>
      <w:lvlText w:val="(%1)"/>
      <w:lvlJc w:val="left"/>
      <w:pPr>
        <w:ind w:left="3600" w:hanging="81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6" w15:restartNumberingAfterBreak="0">
    <w:nsid w:val="2EC32EAB"/>
    <w:multiLevelType w:val="multilevel"/>
    <w:tmpl w:val="EC76F91A"/>
    <w:lvl w:ilvl="0">
      <w:start w:val="1"/>
      <w:numFmt w:val="decimal"/>
      <w:pStyle w:val="1"/>
      <w:lvlText w:val="%1"/>
      <w:lvlJc w:val="left"/>
      <w:pPr>
        <w:tabs>
          <w:tab w:val="num" w:pos="567"/>
        </w:tabs>
        <w:ind w:left="567" w:hanging="567"/>
      </w:pPr>
      <w:rPr>
        <w:rFonts w:ascii="Arial" w:hAnsi="Arial" w:cs="Arial" w:hint="default"/>
        <w:b w:val="0"/>
        <w:i w:val="0"/>
        <w:color w:val="auto"/>
        <w:sz w:val="24"/>
        <w:szCs w:val="24"/>
      </w:rPr>
    </w:lvl>
    <w:lvl w:ilvl="1">
      <w:start w:val="1"/>
      <w:numFmt w:val="decimal"/>
      <w:pStyle w:val="2"/>
      <w:lvlText w:val="%1.%2"/>
      <w:lvlJc w:val="left"/>
      <w:pPr>
        <w:tabs>
          <w:tab w:val="num" w:pos="1248"/>
        </w:tabs>
        <w:ind w:left="1248" w:hanging="680"/>
      </w:pPr>
      <w:rPr>
        <w:rFonts w:ascii="Arial" w:hAnsi="Arial" w:cs="Arial" w:hint="default"/>
        <w:b w:val="0"/>
        <w:i w:val="0"/>
        <w:color w:val="auto"/>
      </w:rPr>
    </w:lvl>
    <w:lvl w:ilvl="2">
      <w:start w:val="1"/>
      <w:numFmt w:val="decimal"/>
      <w:pStyle w:val="3"/>
      <w:lvlText w:val="%1.%2.%3"/>
      <w:lvlJc w:val="left"/>
      <w:pPr>
        <w:tabs>
          <w:tab w:val="num" w:pos="2155"/>
        </w:tabs>
        <w:ind w:left="2155" w:hanging="908"/>
      </w:pPr>
      <w:rPr>
        <w:rFonts w:ascii="Arial" w:hAnsi="Arial" w:cs="Arial" w:hint="default"/>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07542D2"/>
    <w:multiLevelType w:val="multilevel"/>
    <w:tmpl w:val="1CC89892"/>
    <w:numStyleLink w:val="Judgments"/>
  </w:abstractNum>
  <w:abstractNum w:abstractNumId="8"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15:restartNumberingAfterBreak="0">
    <w:nsid w:val="31513F81"/>
    <w:multiLevelType w:val="hybridMultilevel"/>
    <w:tmpl w:val="FAAADCA8"/>
    <w:lvl w:ilvl="0" w:tplc="C03424E0">
      <w:start w:val="1"/>
      <w:numFmt w:val="lowerLetter"/>
      <w:pStyle w:val="heldsletters"/>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6FF15349"/>
    <w:multiLevelType w:val="hybridMultilevel"/>
    <w:tmpl w:val="957AE7FE"/>
    <w:lvl w:ilvl="0" w:tplc="12CEC6C8">
      <w:start w:val="1"/>
      <w:numFmt w:val="lowerRoman"/>
      <w:lvlText w:val="%1."/>
      <w:lvlJc w:val="left"/>
      <w:pPr>
        <w:ind w:left="2421"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79740C9"/>
    <w:multiLevelType w:val="hybridMultilevel"/>
    <w:tmpl w:val="15DCF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6"/>
  </w:num>
  <w:num w:numId="5">
    <w:abstractNumId w:val="6"/>
    <w:lvlOverride w:ilvl="0">
      <w:startOverride w:val="1"/>
    </w:lvlOverride>
    <w:lvlOverride w:ilvl="1">
      <w:startOverride w:val="1"/>
    </w:lvlOverride>
  </w:num>
  <w:num w:numId="6">
    <w:abstractNumId w:val="6"/>
    <w:lvlOverride w:ilvl="0">
      <w:startOverride w:val="1"/>
    </w:lvlOverride>
    <w:lvlOverride w:ilvl="1">
      <w:startOverride w:val="4"/>
    </w:lvlOverride>
  </w:num>
  <w:num w:numId="7">
    <w:abstractNumId w:val="4"/>
  </w:num>
  <w:num w:numId="8">
    <w:abstractNumId w:val="3"/>
  </w:num>
  <w:num w:numId="9">
    <w:abstractNumId w:val="8"/>
  </w:num>
  <w:num w:numId="10">
    <w:abstractNumId w:val="7"/>
    <w:lvlOverride w:ilvl="0">
      <w:lvl w:ilvl="0">
        <w:start w:val="1"/>
        <w:numFmt w:val="decimal"/>
        <w:pStyle w:val="JudgmentText"/>
        <w:lvlText w:val="[%1]"/>
        <w:lvlJc w:val="left"/>
        <w:pPr>
          <w:ind w:left="2520" w:hanging="720"/>
        </w:pPr>
        <w:rPr>
          <w:rFonts w:ascii="Times New Roman" w:hAnsi="Times New Roman" w:hint="default"/>
          <w:sz w:val="24"/>
        </w:rPr>
      </w:lvl>
    </w:lvlOverride>
    <w:lvlOverride w:ilvl="1">
      <w:lvl w:ilvl="1">
        <w:start w:val="1"/>
        <w:numFmt w:val="lowerLetter"/>
        <w:lvlText w:val="%2."/>
        <w:lvlJc w:val="left"/>
        <w:pPr>
          <w:ind w:left="3240" w:hanging="720"/>
        </w:pPr>
        <w:rPr>
          <w:rFonts w:hint="default"/>
        </w:rPr>
      </w:lvl>
    </w:lvlOverride>
    <w:lvlOverride w:ilvl="2">
      <w:lvl w:ilvl="2">
        <w:start w:val="1"/>
        <w:numFmt w:val="lowerRoman"/>
        <w:lvlText w:val="%3."/>
        <w:lvlJc w:val="right"/>
        <w:pPr>
          <w:ind w:left="3960" w:hanging="720"/>
        </w:pPr>
        <w:rPr>
          <w:rFonts w:hint="default"/>
        </w:rPr>
      </w:lvl>
    </w:lvlOverride>
    <w:lvlOverride w:ilvl="3">
      <w:lvl w:ilvl="3">
        <w:start w:val="1"/>
        <w:numFmt w:val="decimal"/>
        <w:lvlText w:val="%4."/>
        <w:lvlJc w:val="left"/>
        <w:pPr>
          <w:ind w:left="4680" w:hanging="720"/>
        </w:pPr>
        <w:rPr>
          <w:rFonts w:hint="default"/>
        </w:rPr>
      </w:lvl>
    </w:lvlOverride>
    <w:lvlOverride w:ilvl="4">
      <w:lvl w:ilvl="4">
        <w:start w:val="1"/>
        <w:numFmt w:val="lowerLetter"/>
        <w:lvlText w:val="%5."/>
        <w:lvlJc w:val="left"/>
        <w:pPr>
          <w:ind w:left="5400" w:hanging="720"/>
        </w:pPr>
        <w:rPr>
          <w:rFonts w:hint="default"/>
        </w:rPr>
      </w:lvl>
    </w:lvlOverride>
    <w:lvlOverride w:ilvl="5">
      <w:lvl w:ilvl="5">
        <w:start w:val="1"/>
        <w:numFmt w:val="lowerRoman"/>
        <w:lvlText w:val="%6."/>
        <w:lvlJc w:val="right"/>
        <w:pPr>
          <w:ind w:left="6120" w:hanging="720"/>
        </w:pPr>
        <w:rPr>
          <w:rFonts w:hint="default"/>
        </w:rPr>
      </w:lvl>
    </w:lvlOverride>
    <w:lvlOverride w:ilvl="6">
      <w:lvl w:ilvl="6">
        <w:start w:val="1"/>
        <w:numFmt w:val="decimal"/>
        <w:lvlText w:val="%7."/>
        <w:lvlJc w:val="left"/>
        <w:pPr>
          <w:ind w:left="6840" w:hanging="720"/>
        </w:pPr>
        <w:rPr>
          <w:rFonts w:hint="default"/>
        </w:rPr>
      </w:lvl>
    </w:lvlOverride>
    <w:lvlOverride w:ilvl="7">
      <w:lvl w:ilvl="7">
        <w:start w:val="1"/>
        <w:numFmt w:val="lowerLetter"/>
        <w:lvlText w:val="%8."/>
        <w:lvlJc w:val="left"/>
        <w:pPr>
          <w:ind w:left="7560" w:hanging="720"/>
        </w:pPr>
        <w:rPr>
          <w:rFonts w:hint="default"/>
        </w:rPr>
      </w:lvl>
    </w:lvlOverride>
    <w:lvlOverride w:ilvl="8">
      <w:lvl w:ilvl="8">
        <w:start w:val="1"/>
        <w:numFmt w:val="lowerRoman"/>
        <w:lvlText w:val="%9."/>
        <w:lvlJc w:val="right"/>
        <w:pPr>
          <w:ind w:left="8280" w:hanging="720"/>
        </w:pPr>
        <w:rPr>
          <w:rFonts w:hint="default"/>
        </w:rPr>
      </w:lvl>
    </w:lvlOverride>
  </w:num>
  <w:num w:numId="11">
    <w:abstractNumId w:val="0"/>
  </w:num>
  <w:num w:numId="12">
    <w:abstractNumId w:val="1"/>
  </w:num>
  <w:num w:numId="13">
    <w:abstractNumId w:val="7"/>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2340" w:hanging="720"/>
        </w:pPr>
        <w:rPr>
          <w:rFonts w:hint="default"/>
          <w:b w:val="0"/>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1713" w:hanging="720"/>
        </w:pPr>
        <w:rPr>
          <w:rFonts w:hint="default"/>
          <w:b w:val="0"/>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9"/>
  </w:num>
  <w:num w:numId="15">
    <w:abstractNumId w:val="9"/>
    <w:lvlOverride w:ilvl="0">
      <w:startOverride w:val="1"/>
    </w:lvlOverride>
  </w:num>
  <w:num w:numId="16">
    <w:abstractNumId w:val="7"/>
    <w:lvlOverride w:ilvl="0">
      <w:lvl w:ilvl="0">
        <w:start w:val="1"/>
        <w:numFmt w:val="decimal"/>
        <w:pStyle w:val="JudgmentText"/>
        <w:lvlText w:val="[%1]"/>
        <w:lvlJc w:val="left"/>
        <w:pPr>
          <w:ind w:left="126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ACIDI2NjUwsjC3MTUyUdpeDU4uLM/DyQAqNaAD5/72YsAAAA"/>
  </w:docVars>
  <w:rsids>
    <w:rsidRoot w:val="0042706F"/>
    <w:rsid w:val="00004FE8"/>
    <w:rsid w:val="00017A49"/>
    <w:rsid w:val="00034802"/>
    <w:rsid w:val="0005265F"/>
    <w:rsid w:val="000640C7"/>
    <w:rsid w:val="000910EC"/>
    <w:rsid w:val="000A0213"/>
    <w:rsid w:val="000A23FA"/>
    <w:rsid w:val="000D154D"/>
    <w:rsid w:val="000E1325"/>
    <w:rsid w:val="000E1650"/>
    <w:rsid w:val="001105C7"/>
    <w:rsid w:val="00142839"/>
    <w:rsid w:val="001706C4"/>
    <w:rsid w:val="00175F8C"/>
    <w:rsid w:val="001D7BCF"/>
    <w:rsid w:val="001F0B45"/>
    <w:rsid w:val="001F6CAE"/>
    <w:rsid w:val="00213EC2"/>
    <w:rsid w:val="00223675"/>
    <w:rsid w:val="00270C1B"/>
    <w:rsid w:val="00283A67"/>
    <w:rsid w:val="002C2C20"/>
    <w:rsid w:val="002F6629"/>
    <w:rsid w:val="002F6DB2"/>
    <w:rsid w:val="003240F3"/>
    <w:rsid w:val="00331A9C"/>
    <w:rsid w:val="00331FA8"/>
    <w:rsid w:val="00333E69"/>
    <w:rsid w:val="003808C1"/>
    <w:rsid w:val="003A1660"/>
    <w:rsid w:val="003A350F"/>
    <w:rsid w:val="003C19DD"/>
    <w:rsid w:val="003C778D"/>
    <w:rsid w:val="00402116"/>
    <w:rsid w:val="00412475"/>
    <w:rsid w:val="0042706F"/>
    <w:rsid w:val="00434127"/>
    <w:rsid w:val="0045397A"/>
    <w:rsid w:val="0045510A"/>
    <w:rsid w:val="0047021F"/>
    <w:rsid w:val="00472626"/>
    <w:rsid w:val="00473B2E"/>
    <w:rsid w:val="00476947"/>
    <w:rsid w:val="004D7DA2"/>
    <w:rsid w:val="005408A6"/>
    <w:rsid w:val="00540A88"/>
    <w:rsid w:val="00547575"/>
    <w:rsid w:val="00550F85"/>
    <w:rsid w:val="0056483B"/>
    <w:rsid w:val="00571916"/>
    <w:rsid w:val="00584F4E"/>
    <w:rsid w:val="00585697"/>
    <w:rsid w:val="005970E9"/>
    <w:rsid w:val="005C0FB3"/>
    <w:rsid w:val="005C0FF3"/>
    <w:rsid w:val="005D08D8"/>
    <w:rsid w:val="005D57E4"/>
    <w:rsid w:val="005F1333"/>
    <w:rsid w:val="005F5F65"/>
    <w:rsid w:val="006035B1"/>
    <w:rsid w:val="006305EC"/>
    <w:rsid w:val="00641C5A"/>
    <w:rsid w:val="006427A0"/>
    <w:rsid w:val="00643A91"/>
    <w:rsid w:val="006550D0"/>
    <w:rsid w:val="0069233E"/>
    <w:rsid w:val="006F38A5"/>
    <w:rsid w:val="006F7935"/>
    <w:rsid w:val="00751447"/>
    <w:rsid w:val="00757DDE"/>
    <w:rsid w:val="00773729"/>
    <w:rsid w:val="00791829"/>
    <w:rsid w:val="007942BF"/>
    <w:rsid w:val="007961FD"/>
    <w:rsid w:val="007B5AB5"/>
    <w:rsid w:val="007D2BA2"/>
    <w:rsid w:val="007D79BB"/>
    <w:rsid w:val="007F7845"/>
    <w:rsid w:val="00854DD6"/>
    <w:rsid w:val="00865BDE"/>
    <w:rsid w:val="00867406"/>
    <w:rsid w:val="0087010D"/>
    <w:rsid w:val="008A7DAD"/>
    <w:rsid w:val="008C367F"/>
    <w:rsid w:val="00900F44"/>
    <w:rsid w:val="00952F49"/>
    <w:rsid w:val="0095539B"/>
    <w:rsid w:val="00976E3F"/>
    <w:rsid w:val="00981AAA"/>
    <w:rsid w:val="009A4C43"/>
    <w:rsid w:val="009C2056"/>
    <w:rsid w:val="009C716C"/>
    <w:rsid w:val="009C7FCC"/>
    <w:rsid w:val="009F56E0"/>
    <w:rsid w:val="00A372C6"/>
    <w:rsid w:val="00A52B62"/>
    <w:rsid w:val="00A53D39"/>
    <w:rsid w:val="00A643EB"/>
    <w:rsid w:val="00A76F4F"/>
    <w:rsid w:val="00AB0AD9"/>
    <w:rsid w:val="00AD2543"/>
    <w:rsid w:val="00AE73A7"/>
    <w:rsid w:val="00AE7A36"/>
    <w:rsid w:val="00AE7E34"/>
    <w:rsid w:val="00B00F14"/>
    <w:rsid w:val="00B819E3"/>
    <w:rsid w:val="00B8471B"/>
    <w:rsid w:val="00BB40A8"/>
    <w:rsid w:val="00BE79F6"/>
    <w:rsid w:val="00C0452B"/>
    <w:rsid w:val="00CA0ADF"/>
    <w:rsid w:val="00CA783C"/>
    <w:rsid w:val="00CE3825"/>
    <w:rsid w:val="00D00E2A"/>
    <w:rsid w:val="00D013BB"/>
    <w:rsid w:val="00D13BAA"/>
    <w:rsid w:val="00D25912"/>
    <w:rsid w:val="00D25D26"/>
    <w:rsid w:val="00D3288B"/>
    <w:rsid w:val="00D44DE1"/>
    <w:rsid w:val="00D45CED"/>
    <w:rsid w:val="00D50A34"/>
    <w:rsid w:val="00D552ED"/>
    <w:rsid w:val="00D7184A"/>
    <w:rsid w:val="00DC21C3"/>
    <w:rsid w:val="00DC357E"/>
    <w:rsid w:val="00DD306F"/>
    <w:rsid w:val="00DE433B"/>
    <w:rsid w:val="00DE4F00"/>
    <w:rsid w:val="00E00DB8"/>
    <w:rsid w:val="00E073AD"/>
    <w:rsid w:val="00E53862"/>
    <w:rsid w:val="00E6074E"/>
    <w:rsid w:val="00E73416"/>
    <w:rsid w:val="00E80B1E"/>
    <w:rsid w:val="00EB14DE"/>
    <w:rsid w:val="00EB221F"/>
    <w:rsid w:val="00ED11D9"/>
    <w:rsid w:val="00F03D6D"/>
    <w:rsid w:val="00F12DC1"/>
    <w:rsid w:val="00F47EF1"/>
    <w:rsid w:val="00F6027F"/>
    <w:rsid w:val="00F6122C"/>
    <w:rsid w:val="00F64E37"/>
    <w:rsid w:val="00F74296"/>
    <w:rsid w:val="00F76FF6"/>
    <w:rsid w:val="00F900C0"/>
    <w:rsid w:val="00F90405"/>
    <w:rsid w:val="00FA1C2D"/>
    <w:rsid w:val="00FB11A2"/>
    <w:rsid w:val="00FC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5C7B"/>
  <w15:chartTrackingRefBased/>
  <w15:docId w15:val="{DD17344A-F7EE-4A50-B820-C0950C6E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7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06F"/>
    <w:rPr>
      <w:lang w:val="en-GB"/>
    </w:rPr>
  </w:style>
  <w:style w:type="character" w:styleId="CommentReference">
    <w:name w:val="annotation reference"/>
    <w:basedOn w:val="DefaultParagraphFont"/>
    <w:uiPriority w:val="99"/>
    <w:semiHidden/>
    <w:unhideWhenUsed/>
    <w:rsid w:val="0042706F"/>
    <w:rPr>
      <w:sz w:val="16"/>
      <w:szCs w:val="16"/>
    </w:rPr>
  </w:style>
  <w:style w:type="paragraph" w:styleId="CommentText">
    <w:name w:val="annotation text"/>
    <w:basedOn w:val="Normal"/>
    <w:link w:val="CommentTextChar"/>
    <w:uiPriority w:val="99"/>
    <w:semiHidden/>
    <w:unhideWhenUsed/>
    <w:rsid w:val="0042706F"/>
    <w:pPr>
      <w:spacing w:line="240" w:lineRule="auto"/>
    </w:pPr>
    <w:rPr>
      <w:sz w:val="20"/>
      <w:szCs w:val="20"/>
    </w:rPr>
  </w:style>
  <w:style w:type="character" w:customStyle="1" w:styleId="CommentTextChar">
    <w:name w:val="Comment Text Char"/>
    <w:basedOn w:val="DefaultParagraphFont"/>
    <w:link w:val="CommentText"/>
    <w:uiPriority w:val="99"/>
    <w:semiHidden/>
    <w:rsid w:val="0042706F"/>
    <w:rPr>
      <w:sz w:val="20"/>
      <w:szCs w:val="20"/>
      <w:lang w:val="en-GB"/>
    </w:rPr>
  </w:style>
  <w:style w:type="character" w:styleId="FootnoteReference">
    <w:name w:val="footnote reference"/>
    <w:basedOn w:val="DefaultParagraphFont"/>
    <w:uiPriority w:val="99"/>
    <w:unhideWhenUsed/>
    <w:rsid w:val="0042706F"/>
    <w:rPr>
      <w:vertAlign w:val="superscript"/>
    </w:rPr>
  </w:style>
  <w:style w:type="paragraph" w:styleId="FootnoteText">
    <w:name w:val="footnote text"/>
    <w:basedOn w:val="Normal"/>
    <w:link w:val="FootnoteTextChar"/>
    <w:uiPriority w:val="99"/>
    <w:unhideWhenUsed/>
    <w:rsid w:val="0042706F"/>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2706F"/>
    <w:rPr>
      <w:sz w:val="20"/>
      <w:szCs w:val="20"/>
    </w:rPr>
  </w:style>
  <w:style w:type="paragraph" w:styleId="BalloonText">
    <w:name w:val="Balloon Text"/>
    <w:basedOn w:val="Normal"/>
    <w:link w:val="BalloonTextChar"/>
    <w:uiPriority w:val="99"/>
    <w:semiHidden/>
    <w:unhideWhenUsed/>
    <w:rsid w:val="0042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06F"/>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223675"/>
    <w:rPr>
      <w:b/>
      <w:bCs/>
    </w:rPr>
  </w:style>
  <w:style w:type="character" w:customStyle="1" w:styleId="CommentSubjectChar">
    <w:name w:val="Comment Subject Char"/>
    <w:basedOn w:val="CommentTextChar"/>
    <w:link w:val="CommentSubject"/>
    <w:uiPriority w:val="99"/>
    <w:semiHidden/>
    <w:rsid w:val="00223675"/>
    <w:rPr>
      <w:b/>
      <w:bCs/>
      <w:sz w:val="20"/>
      <w:szCs w:val="20"/>
      <w:lang w:val="en-GB"/>
    </w:rPr>
  </w:style>
  <w:style w:type="paragraph" w:customStyle="1" w:styleId="1">
    <w:name w:val="1"/>
    <w:basedOn w:val="Normal"/>
    <w:qFormat/>
    <w:rsid w:val="003C778D"/>
    <w:pPr>
      <w:numPr>
        <w:numId w:val="4"/>
      </w:numPr>
      <w:spacing w:after="240" w:line="360" w:lineRule="auto"/>
      <w:jc w:val="both"/>
    </w:pPr>
    <w:rPr>
      <w:rFonts w:ascii="Arial" w:eastAsia="Times New Roman" w:hAnsi="Arial" w:cs="Times New Roman"/>
      <w:iCs/>
      <w:color w:val="000000"/>
      <w:sz w:val="24"/>
      <w:szCs w:val="24"/>
      <w:lang w:val="en-ZA" w:eastAsia="en-GB"/>
    </w:rPr>
  </w:style>
  <w:style w:type="paragraph" w:customStyle="1" w:styleId="2">
    <w:name w:val="2"/>
    <w:basedOn w:val="1"/>
    <w:qFormat/>
    <w:rsid w:val="003C778D"/>
    <w:pPr>
      <w:numPr>
        <w:ilvl w:val="1"/>
      </w:numPr>
    </w:pPr>
  </w:style>
  <w:style w:type="paragraph" w:customStyle="1" w:styleId="3">
    <w:name w:val="3"/>
    <w:basedOn w:val="2"/>
    <w:qFormat/>
    <w:rsid w:val="003C778D"/>
    <w:pPr>
      <w:numPr>
        <w:ilvl w:val="2"/>
      </w:numPr>
    </w:pPr>
  </w:style>
  <w:style w:type="paragraph" w:customStyle="1" w:styleId="4">
    <w:name w:val="4"/>
    <w:basedOn w:val="Normal"/>
    <w:qFormat/>
    <w:rsid w:val="003C778D"/>
    <w:pPr>
      <w:numPr>
        <w:ilvl w:val="3"/>
        <w:numId w:val="4"/>
      </w:numPr>
      <w:spacing w:before="240" w:after="0" w:line="480" w:lineRule="auto"/>
      <w:jc w:val="both"/>
    </w:pPr>
    <w:rPr>
      <w:rFonts w:ascii="Arial" w:eastAsia="Times New Roman" w:hAnsi="Arial" w:cs="Times New Roman"/>
      <w:iCs/>
      <w:color w:val="000000"/>
      <w:sz w:val="24"/>
      <w:szCs w:val="16"/>
      <w:lang w:val="en-ZA" w:eastAsia="en-ZA"/>
    </w:rPr>
  </w:style>
  <w:style w:type="paragraph" w:customStyle="1" w:styleId="5">
    <w:name w:val="5"/>
    <w:basedOn w:val="4"/>
    <w:qFormat/>
    <w:rsid w:val="003C778D"/>
    <w:pPr>
      <w:numPr>
        <w:ilvl w:val="4"/>
      </w:numPr>
    </w:pPr>
  </w:style>
  <w:style w:type="paragraph" w:styleId="ListParagraph">
    <w:name w:val="List Paragraph"/>
    <w:basedOn w:val="Normal"/>
    <w:uiPriority w:val="34"/>
    <w:qFormat/>
    <w:rsid w:val="001105C7"/>
    <w:pPr>
      <w:spacing w:after="0" w:line="240" w:lineRule="auto"/>
      <w:ind w:left="720"/>
      <w:contextualSpacing/>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105C7"/>
    <w:rPr>
      <w:i/>
      <w:iCs/>
    </w:rPr>
  </w:style>
  <w:style w:type="character" w:styleId="Strong">
    <w:name w:val="Strong"/>
    <w:basedOn w:val="DefaultParagraphFont"/>
    <w:uiPriority w:val="22"/>
    <w:qFormat/>
    <w:rsid w:val="001105C7"/>
    <w:rPr>
      <w:b/>
      <w:bCs/>
    </w:rPr>
  </w:style>
  <w:style w:type="character" w:styleId="IntenseEmphasis">
    <w:name w:val="Intense Emphasis"/>
    <w:basedOn w:val="DefaultParagraphFont"/>
    <w:uiPriority w:val="21"/>
    <w:qFormat/>
    <w:rsid w:val="005F5F65"/>
    <w:rPr>
      <w:i/>
      <w:iCs/>
      <w:color w:val="5B9BD5" w:themeColor="accent1"/>
    </w:rPr>
  </w:style>
  <w:style w:type="numbering" w:customStyle="1" w:styleId="Judgments">
    <w:name w:val="Judgments"/>
    <w:uiPriority w:val="99"/>
    <w:rsid w:val="00ED11D9"/>
    <w:pPr>
      <w:numPr>
        <w:numId w:val="9"/>
      </w:numPr>
    </w:pPr>
  </w:style>
  <w:style w:type="paragraph" w:customStyle="1" w:styleId="JudgmentText">
    <w:name w:val="Judgment Text"/>
    <w:basedOn w:val="ListParagraph"/>
    <w:qFormat/>
    <w:rsid w:val="00ED11D9"/>
    <w:pPr>
      <w:numPr>
        <w:numId w:val="10"/>
      </w:numPr>
      <w:spacing w:after="240" w:line="360" w:lineRule="auto"/>
      <w:ind w:left="720"/>
      <w:contextualSpacing w:val="0"/>
      <w:jc w:val="both"/>
    </w:pPr>
    <w:rPr>
      <w:lang w:eastAsia="en-US"/>
    </w:rPr>
  </w:style>
  <w:style w:type="paragraph" w:customStyle="1" w:styleId="heldsletters">
    <w:name w:val="helds letters"/>
    <w:basedOn w:val="Normal"/>
    <w:qFormat/>
    <w:rsid w:val="00D44DE1"/>
    <w:pPr>
      <w:numPr>
        <w:numId w:val="14"/>
      </w:numPr>
      <w:spacing w:before="60" w:after="0" w:line="276" w:lineRule="auto"/>
      <w:jc w:val="both"/>
    </w:pPr>
    <w:rPr>
      <w:rFonts w:ascii="Times New Roman" w:eastAsia="SimSun" w:hAnsi="Times New Roman" w:cs="Times New Roman"/>
      <w:sz w:val="21"/>
      <w:lang w:val="en-NZ" w:eastAsia="en-GB"/>
    </w:rPr>
  </w:style>
  <w:style w:type="paragraph" w:styleId="Revision">
    <w:name w:val="Revision"/>
    <w:hidden/>
    <w:uiPriority w:val="99"/>
    <w:semiHidden/>
    <w:rsid w:val="00976E3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607E4-2D52-4577-A4CE-80E1BE6F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Nyasha Katsenga</dc:creator>
  <cp:keywords/>
  <dc:description/>
  <cp:lastModifiedBy>Marie-Claire Julie</cp:lastModifiedBy>
  <cp:revision>2</cp:revision>
  <cp:lastPrinted>2022-10-28T10:15:00Z</cp:lastPrinted>
  <dcterms:created xsi:type="dcterms:W3CDTF">2022-10-28T10:18:00Z</dcterms:created>
  <dcterms:modified xsi:type="dcterms:W3CDTF">2022-10-28T10:18:00Z</dcterms:modified>
</cp:coreProperties>
</file>