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7E90E" w14:textId="77777777" w:rsidR="001D33D2" w:rsidRPr="00546301" w:rsidRDefault="003B3E4B" w:rsidP="00214DB4">
      <w:pPr>
        <w:tabs>
          <w:tab w:val="left" w:pos="4092"/>
        </w:tabs>
        <w:spacing w:after="0" w:line="240" w:lineRule="auto"/>
        <w:jc w:val="center"/>
        <w:rPr>
          <w:rFonts w:ascii="Times New Roman" w:hAnsi="Times New Roman" w:cs="Times New Roman"/>
          <w:b/>
          <w:color w:val="000000" w:themeColor="text1"/>
          <w:sz w:val="24"/>
          <w:szCs w:val="24"/>
        </w:rPr>
      </w:pPr>
      <w:bookmarkStart w:id="0" w:name="_GoBack"/>
      <w:bookmarkEnd w:id="0"/>
      <w:r w:rsidRPr="00546301">
        <w:rPr>
          <w:rFonts w:ascii="Times New Roman" w:hAnsi="Times New Roman" w:cs="Times New Roman"/>
          <w:b/>
          <w:color w:val="000000" w:themeColor="text1"/>
          <w:sz w:val="24"/>
          <w:szCs w:val="24"/>
        </w:rPr>
        <w:t xml:space="preserve">IN THE </w:t>
      </w:r>
      <w:r w:rsidR="00572ED8" w:rsidRPr="00546301">
        <w:rPr>
          <w:rFonts w:ascii="Times New Roman" w:hAnsi="Times New Roman" w:cs="Times New Roman"/>
          <w:b/>
          <w:color w:val="000000" w:themeColor="text1"/>
          <w:sz w:val="24"/>
          <w:szCs w:val="24"/>
        </w:rPr>
        <w:t xml:space="preserve">COURT </w:t>
      </w:r>
      <w:r w:rsidR="001D33D2" w:rsidRPr="00546301">
        <w:rPr>
          <w:rFonts w:ascii="Times New Roman" w:hAnsi="Times New Roman" w:cs="Times New Roman"/>
          <w:b/>
          <w:color w:val="000000" w:themeColor="text1"/>
          <w:sz w:val="24"/>
          <w:szCs w:val="24"/>
        </w:rPr>
        <w:t>OF</w:t>
      </w:r>
      <w:r w:rsidR="00572ED8" w:rsidRPr="00546301">
        <w:rPr>
          <w:rFonts w:ascii="Times New Roman" w:hAnsi="Times New Roman" w:cs="Times New Roman"/>
          <w:b/>
          <w:color w:val="000000" w:themeColor="text1"/>
          <w:sz w:val="24"/>
          <w:szCs w:val="24"/>
        </w:rPr>
        <w:t xml:space="preserve"> APPEAL OF</w:t>
      </w:r>
      <w:r w:rsidR="001D33D2" w:rsidRPr="00546301">
        <w:rPr>
          <w:rFonts w:ascii="Times New Roman" w:hAnsi="Times New Roman" w:cs="Times New Roman"/>
          <w:b/>
          <w:color w:val="000000" w:themeColor="text1"/>
          <w:sz w:val="24"/>
          <w:szCs w:val="24"/>
        </w:rPr>
        <w:t xml:space="preserve"> SEYCHELLES</w:t>
      </w:r>
    </w:p>
    <w:p w14:paraId="14F4AB2F" w14:textId="77777777" w:rsidR="009539C2" w:rsidRPr="00546301" w:rsidRDefault="009539C2" w:rsidP="00214DB4">
      <w:pPr>
        <w:pBdr>
          <w:bottom w:val="single" w:sz="4" w:space="1" w:color="auto"/>
        </w:pBdr>
        <w:tabs>
          <w:tab w:val="left" w:pos="4092"/>
        </w:tabs>
        <w:spacing w:line="240" w:lineRule="auto"/>
        <w:jc w:val="center"/>
        <w:rPr>
          <w:rFonts w:ascii="Times New Roman" w:hAnsi="Times New Roman" w:cs="Times New Roman"/>
          <w:b/>
          <w:color w:val="000000" w:themeColor="text1"/>
          <w:sz w:val="24"/>
          <w:szCs w:val="24"/>
        </w:rPr>
      </w:pPr>
    </w:p>
    <w:p w14:paraId="0957EF89" w14:textId="77777777" w:rsidR="00CC4C21" w:rsidRPr="00546301" w:rsidRDefault="00ED0BFC" w:rsidP="005440C5">
      <w:pPr>
        <w:spacing w:after="0" w:line="240" w:lineRule="auto"/>
        <w:ind w:left="5760" w:firstLine="720"/>
        <w:rPr>
          <w:rFonts w:ascii="Times New Roman" w:hAnsi="Times New Roman" w:cs="Times New Roman"/>
          <w:b/>
          <w:color w:val="000000" w:themeColor="text1"/>
          <w:sz w:val="24"/>
          <w:szCs w:val="24"/>
          <w:u w:val="single"/>
        </w:rPr>
      </w:pPr>
      <w:r w:rsidRPr="00546301">
        <w:rPr>
          <w:rFonts w:ascii="Times New Roman" w:hAnsi="Times New Roman" w:cs="Times New Roman"/>
          <w:b/>
          <w:color w:val="000000" w:themeColor="text1"/>
          <w:sz w:val="24"/>
          <w:szCs w:val="24"/>
          <w:u w:val="single"/>
        </w:rPr>
        <w:t>Reportable</w:t>
      </w:r>
    </w:p>
    <w:p w14:paraId="30AF5094" w14:textId="45B97C31" w:rsidR="00347570" w:rsidRPr="00546301" w:rsidRDefault="00BC73B1" w:rsidP="005440C5">
      <w:pPr>
        <w:spacing w:after="0" w:line="240" w:lineRule="auto"/>
        <w:ind w:left="6120" w:firstLine="360"/>
        <w:rPr>
          <w:rFonts w:ascii="Times New Roman" w:hAnsi="Times New Roman" w:cs="Times New Roman"/>
          <w:color w:val="000000" w:themeColor="text1"/>
          <w:sz w:val="24"/>
          <w:szCs w:val="24"/>
        </w:rPr>
      </w:pPr>
      <w:r w:rsidRPr="00546301">
        <w:rPr>
          <w:rFonts w:ascii="Times New Roman" w:hAnsi="Times New Roman" w:cs="Times New Roman"/>
          <w:color w:val="000000" w:themeColor="text1"/>
          <w:sz w:val="24"/>
          <w:szCs w:val="24"/>
        </w:rPr>
        <w:t>[20</w:t>
      </w:r>
      <w:r w:rsidR="00D01A26" w:rsidRPr="00546301">
        <w:rPr>
          <w:rFonts w:ascii="Times New Roman" w:hAnsi="Times New Roman" w:cs="Times New Roman"/>
          <w:color w:val="000000" w:themeColor="text1"/>
          <w:sz w:val="24"/>
          <w:szCs w:val="24"/>
        </w:rPr>
        <w:t>2</w:t>
      </w:r>
      <w:r w:rsidR="00FD7157" w:rsidRPr="00546301">
        <w:rPr>
          <w:rFonts w:ascii="Times New Roman" w:hAnsi="Times New Roman" w:cs="Times New Roman"/>
          <w:color w:val="000000" w:themeColor="text1"/>
          <w:sz w:val="24"/>
          <w:szCs w:val="24"/>
        </w:rPr>
        <w:t>2</w:t>
      </w:r>
      <w:r w:rsidRPr="00546301">
        <w:rPr>
          <w:rFonts w:ascii="Times New Roman" w:hAnsi="Times New Roman" w:cs="Times New Roman"/>
          <w:color w:val="000000" w:themeColor="text1"/>
          <w:sz w:val="24"/>
          <w:szCs w:val="24"/>
        </w:rPr>
        <w:t>] SCC</w:t>
      </w:r>
      <w:r w:rsidR="00664E51" w:rsidRPr="00546301">
        <w:rPr>
          <w:rFonts w:ascii="Times New Roman" w:hAnsi="Times New Roman" w:cs="Times New Roman"/>
          <w:color w:val="000000" w:themeColor="text1"/>
          <w:sz w:val="24"/>
          <w:szCs w:val="24"/>
        </w:rPr>
        <w:t>A</w:t>
      </w:r>
      <w:r w:rsidR="00347570" w:rsidRPr="00546301">
        <w:rPr>
          <w:rFonts w:ascii="Times New Roman" w:hAnsi="Times New Roman" w:cs="Times New Roman"/>
          <w:color w:val="000000" w:themeColor="text1"/>
          <w:sz w:val="24"/>
          <w:szCs w:val="24"/>
        </w:rPr>
        <w:t xml:space="preserve"> </w:t>
      </w:r>
      <w:r w:rsidR="00E03BA4">
        <w:rPr>
          <w:rFonts w:ascii="Times New Roman" w:hAnsi="Times New Roman" w:cs="Times New Roman"/>
          <w:color w:val="000000" w:themeColor="text1"/>
          <w:sz w:val="24"/>
          <w:szCs w:val="24"/>
        </w:rPr>
        <w:t>71</w:t>
      </w:r>
    </w:p>
    <w:p w14:paraId="0D8D1CDC" w14:textId="2A4ED12A" w:rsidR="007637B5" w:rsidRPr="00546301" w:rsidRDefault="00347570" w:rsidP="005440C5">
      <w:pPr>
        <w:spacing w:after="0" w:line="240" w:lineRule="auto"/>
        <w:ind w:left="5760" w:firstLine="720"/>
        <w:rPr>
          <w:rFonts w:ascii="Times New Roman" w:hAnsi="Times New Roman" w:cs="Times New Roman"/>
          <w:color w:val="000000" w:themeColor="text1"/>
          <w:sz w:val="24"/>
          <w:szCs w:val="24"/>
        </w:rPr>
      </w:pPr>
      <w:r w:rsidRPr="00546301">
        <w:rPr>
          <w:rFonts w:ascii="Times New Roman" w:hAnsi="Times New Roman" w:cs="Times New Roman"/>
          <w:color w:val="000000" w:themeColor="text1"/>
          <w:sz w:val="24"/>
          <w:szCs w:val="24"/>
        </w:rPr>
        <w:t>(</w:t>
      </w:r>
      <w:r w:rsidR="00C52D49" w:rsidRPr="00546301">
        <w:rPr>
          <w:rFonts w:ascii="Times New Roman" w:hAnsi="Times New Roman" w:cs="Times New Roman"/>
          <w:color w:val="000000" w:themeColor="text1"/>
          <w:sz w:val="24"/>
          <w:szCs w:val="24"/>
        </w:rPr>
        <w:t>16 December</w:t>
      </w:r>
      <w:r w:rsidR="00FD7157" w:rsidRPr="00546301">
        <w:rPr>
          <w:rFonts w:ascii="Times New Roman" w:hAnsi="Times New Roman" w:cs="Times New Roman"/>
          <w:color w:val="000000" w:themeColor="text1"/>
          <w:sz w:val="24"/>
          <w:szCs w:val="24"/>
        </w:rPr>
        <w:t xml:space="preserve"> 2022</w:t>
      </w:r>
      <w:r w:rsidR="008225AE" w:rsidRPr="00546301">
        <w:rPr>
          <w:rFonts w:ascii="Times New Roman" w:hAnsi="Times New Roman" w:cs="Times New Roman"/>
          <w:color w:val="000000" w:themeColor="text1"/>
          <w:sz w:val="24"/>
          <w:szCs w:val="24"/>
        </w:rPr>
        <w:t>)</w:t>
      </w:r>
    </w:p>
    <w:p w14:paraId="7998DF56" w14:textId="70EA13D0" w:rsidR="002E2AE3" w:rsidRPr="00546301" w:rsidRDefault="006F5ABA" w:rsidP="005440C5">
      <w:pPr>
        <w:spacing w:after="0" w:line="240" w:lineRule="auto"/>
        <w:ind w:left="5760" w:firstLine="720"/>
        <w:rPr>
          <w:rFonts w:ascii="Times New Roman" w:hAnsi="Times New Roman" w:cs="Times New Roman"/>
          <w:color w:val="000000" w:themeColor="text1"/>
          <w:sz w:val="24"/>
          <w:szCs w:val="24"/>
        </w:rPr>
      </w:pPr>
      <w:r w:rsidRPr="00546301">
        <w:rPr>
          <w:rFonts w:ascii="Times New Roman" w:hAnsi="Times New Roman" w:cs="Times New Roman"/>
          <w:color w:val="000000" w:themeColor="text1"/>
          <w:sz w:val="24"/>
          <w:szCs w:val="24"/>
        </w:rPr>
        <w:t>SCA</w:t>
      </w:r>
      <w:r w:rsidR="00732E4A" w:rsidRPr="00546301">
        <w:rPr>
          <w:rFonts w:ascii="Times New Roman" w:hAnsi="Times New Roman" w:cs="Times New Roman"/>
          <w:color w:val="000000" w:themeColor="text1"/>
          <w:sz w:val="24"/>
          <w:szCs w:val="24"/>
        </w:rPr>
        <w:t xml:space="preserve"> </w:t>
      </w:r>
      <w:r w:rsidR="00AC2918">
        <w:rPr>
          <w:rFonts w:ascii="Times New Roman" w:hAnsi="Times New Roman" w:cs="Times New Roman"/>
          <w:color w:val="000000" w:themeColor="text1"/>
          <w:sz w:val="24"/>
          <w:szCs w:val="24"/>
        </w:rPr>
        <w:t>52</w:t>
      </w:r>
      <w:r w:rsidR="00861B94" w:rsidRPr="00546301">
        <w:rPr>
          <w:rFonts w:ascii="Times New Roman" w:hAnsi="Times New Roman" w:cs="Times New Roman"/>
          <w:color w:val="000000" w:themeColor="text1"/>
          <w:sz w:val="24"/>
          <w:szCs w:val="24"/>
        </w:rPr>
        <w:t>/</w:t>
      </w:r>
      <w:r w:rsidR="00D449A4" w:rsidRPr="00546301">
        <w:rPr>
          <w:rFonts w:ascii="Times New Roman" w:hAnsi="Times New Roman" w:cs="Times New Roman"/>
          <w:color w:val="000000" w:themeColor="text1"/>
          <w:sz w:val="24"/>
          <w:szCs w:val="24"/>
        </w:rPr>
        <w:t>20</w:t>
      </w:r>
      <w:r w:rsidR="00C52D49" w:rsidRPr="00546301">
        <w:rPr>
          <w:rFonts w:ascii="Times New Roman" w:hAnsi="Times New Roman" w:cs="Times New Roman"/>
          <w:color w:val="000000" w:themeColor="text1"/>
          <w:sz w:val="24"/>
          <w:szCs w:val="24"/>
        </w:rPr>
        <w:t>20</w:t>
      </w:r>
    </w:p>
    <w:p w14:paraId="78BCE804" w14:textId="3ABAAD91" w:rsidR="00D40E41" w:rsidRPr="00546301" w:rsidRDefault="00245165" w:rsidP="005440C5">
      <w:pPr>
        <w:spacing w:after="0" w:line="240" w:lineRule="auto"/>
        <w:ind w:left="5760" w:firstLine="720"/>
        <w:rPr>
          <w:rFonts w:ascii="Times New Roman" w:hAnsi="Times New Roman" w:cs="Times New Roman"/>
          <w:color w:val="000000" w:themeColor="text1"/>
          <w:sz w:val="24"/>
          <w:szCs w:val="24"/>
        </w:rPr>
      </w:pPr>
      <w:r w:rsidRPr="00546301">
        <w:rPr>
          <w:rFonts w:ascii="Times New Roman" w:hAnsi="Times New Roman" w:cs="Times New Roman"/>
          <w:color w:val="000000" w:themeColor="text1"/>
          <w:sz w:val="24"/>
          <w:szCs w:val="24"/>
        </w:rPr>
        <w:t>(A</w:t>
      </w:r>
      <w:r w:rsidR="00D40E41" w:rsidRPr="00546301">
        <w:rPr>
          <w:rFonts w:ascii="Times New Roman" w:hAnsi="Times New Roman" w:cs="Times New Roman"/>
          <w:color w:val="000000" w:themeColor="text1"/>
          <w:sz w:val="24"/>
          <w:szCs w:val="24"/>
        </w:rPr>
        <w:t xml:space="preserve">rising in </w:t>
      </w:r>
      <w:r w:rsidR="00AC2918">
        <w:rPr>
          <w:rFonts w:ascii="Times New Roman" w:hAnsi="Times New Roman" w:cs="Times New Roman"/>
          <w:color w:val="000000" w:themeColor="text1"/>
          <w:sz w:val="24"/>
          <w:szCs w:val="24"/>
        </w:rPr>
        <w:t>CS 53</w:t>
      </w:r>
      <w:r w:rsidR="005440C5" w:rsidRPr="00546301">
        <w:rPr>
          <w:rFonts w:ascii="Times New Roman" w:hAnsi="Times New Roman" w:cs="Times New Roman"/>
          <w:color w:val="000000" w:themeColor="text1"/>
          <w:sz w:val="24"/>
          <w:szCs w:val="24"/>
        </w:rPr>
        <w:t>/</w:t>
      </w:r>
      <w:r w:rsidR="00D73A09" w:rsidRPr="00546301">
        <w:rPr>
          <w:rFonts w:ascii="Times New Roman" w:hAnsi="Times New Roman" w:cs="Times New Roman"/>
          <w:color w:val="000000" w:themeColor="text1"/>
          <w:sz w:val="24"/>
          <w:szCs w:val="24"/>
        </w:rPr>
        <w:t>20</w:t>
      </w:r>
      <w:r w:rsidR="005440C5" w:rsidRPr="00546301">
        <w:rPr>
          <w:rFonts w:ascii="Times New Roman" w:hAnsi="Times New Roman" w:cs="Times New Roman"/>
          <w:color w:val="000000" w:themeColor="text1"/>
          <w:sz w:val="24"/>
          <w:szCs w:val="24"/>
        </w:rPr>
        <w:t>1</w:t>
      </w:r>
      <w:r w:rsidR="00AC2918">
        <w:rPr>
          <w:rFonts w:ascii="Times New Roman" w:hAnsi="Times New Roman" w:cs="Times New Roman"/>
          <w:color w:val="000000" w:themeColor="text1"/>
          <w:sz w:val="24"/>
          <w:szCs w:val="24"/>
        </w:rPr>
        <w:t>9</w:t>
      </w:r>
      <w:r w:rsidR="00D73A09" w:rsidRPr="00546301">
        <w:rPr>
          <w:rFonts w:ascii="Times New Roman" w:hAnsi="Times New Roman" w:cs="Times New Roman"/>
          <w:color w:val="000000" w:themeColor="text1"/>
          <w:sz w:val="24"/>
          <w:szCs w:val="24"/>
        </w:rPr>
        <w:t>)</w:t>
      </w:r>
    </w:p>
    <w:p w14:paraId="021DD260" w14:textId="13F12469" w:rsidR="00F24182" w:rsidRPr="00546301" w:rsidRDefault="00A63EE1" w:rsidP="00214DB4">
      <w:pPr>
        <w:spacing w:after="0" w:line="240" w:lineRule="auto"/>
        <w:ind w:left="5580"/>
        <w:rPr>
          <w:rFonts w:ascii="Times New Roman" w:hAnsi="Times New Roman" w:cs="Times New Roman"/>
          <w:color w:val="000000" w:themeColor="text1"/>
          <w:sz w:val="24"/>
          <w:szCs w:val="24"/>
        </w:rPr>
      </w:pP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p>
    <w:p w14:paraId="4D1C5629" w14:textId="77777777" w:rsidR="006A68E2" w:rsidRPr="00546301" w:rsidRDefault="006A68E2" w:rsidP="00214DB4">
      <w:pPr>
        <w:spacing w:after="0" w:line="240" w:lineRule="auto"/>
        <w:ind w:left="5580"/>
        <w:rPr>
          <w:rFonts w:ascii="Times New Roman" w:hAnsi="Times New Roman" w:cs="Times New Roman"/>
          <w:color w:val="000000" w:themeColor="text1"/>
          <w:sz w:val="24"/>
          <w:szCs w:val="24"/>
        </w:rPr>
      </w:pPr>
    </w:p>
    <w:p w14:paraId="63FC7B69" w14:textId="74282C85" w:rsidR="00132FBA" w:rsidRPr="00546301" w:rsidRDefault="00AC2918" w:rsidP="005440C5">
      <w:pPr>
        <w:pStyle w:val="NoSpacing"/>
        <w:tabs>
          <w:tab w:val="left" w:pos="5580"/>
          <w:tab w:val="left" w:pos="6521"/>
          <w:tab w:val="left" w:pos="6930"/>
        </w:tabs>
        <w:spacing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THEOLENE AUGUSTE</w:t>
      </w:r>
      <w:r w:rsidR="00D449A4" w:rsidRPr="00546301">
        <w:rPr>
          <w:rFonts w:ascii="Times New Roman" w:hAnsi="Times New Roman" w:cs="Times New Roman"/>
          <w:b/>
          <w:color w:val="000000" w:themeColor="text1"/>
          <w:sz w:val="24"/>
          <w:szCs w:val="24"/>
        </w:rPr>
        <w:tab/>
      </w:r>
      <w:r w:rsidR="005440C5" w:rsidRPr="00546301">
        <w:rPr>
          <w:rFonts w:ascii="Times New Roman" w:hAnsi="Times New Roman" w:cs="Times New Roman"/>
          <w:b/>
          <w:color w:val="000000" w:themeColor="text1"/>
          <w:sz w:val="24"/>
          <w:szCs w:val="24"/>
        </w:rPr>
        <w:tab/>
      </w:r>
      <w:r w:rsidR="00EE2F90" w:rsidRPr="00546301">
        <w:rPr>
          <w:rFonts w:ascii="Times New Roman" w:hAnsi="Times New Roman" w:cs="Times New Roman"/>
          <w:b/>
          <w:color w:val="000000" w:themeColor="text1"/>
          <w:sz w:val="24"/>
          <w:szCs w:val="24"/>
        </w:rPr>
        <w:t>Appellant</w:t>
      </w:r>
    </w:p>
    <w:p w14:paraId="68174A14" w14:textId="25A9AAB9" w:rsidR="005D3054" w:rsidRPr="00546301" w:rsidRDefault="005D3054" w:rsidP="00132FBA">
      <w:pPr>
        <w:pStyle w:val="NoSpacing"/>
        <w:tabs>
          <w:tab w:val="left" w:pos="5580"/>
        </w:tabs>
        <w:spacing w:line="360" w:lineRule="auto"/>
        <w:rPr>
          <w:rFonts w:ascii="Times New Roman" w:hAnsi="Times New Roman" w:cs="Times New Roman"/>
          <w:b/>
          <w:color w:val="000000" w:themeColor="text1"/>
          <w:sz w:val="24"/>
          <w:szCs w:val="24"/>
        </w:rPr>
      </w:pPr>
      <w:r w:rsidRPr="00546301">
        <w:rPr>
          <w:rFonts w:ascii="Times New Roman" w:hAnsi="Times New Roman" w:cs="Times New Roman"/>
          <w:i/>
          <w:color w:val="000000" w:themeColor="text1"/>
          <w:sz w:val="24"/>
          <w:szCs w:val="24"/>
        </w:rPr>
        <w:t xml:space="preserve">(rep. by </w:t>
      </w:r>
      <w:r w:rsidR="00AC2918">
        <w:rPr>
          <w:rFonts w:ascii="Times New Roman" w:hAnsi="Times New Roman" w:cs="Times New Roman"/>
          <w:i/>
          <w:color w:val="000000" w:themeColor="text1"/>
          <w:sz w:val="24"/>
          <w:szCs w:val="24"/>
        </w:rPr>
        <w:t>Guy Ferley</w:t>
      </w:r>
      <w:r w:rsidRPr="00546301">
        <w:rPr>
          <w:rFonts w:ascii="Times New Roman" w:hAnsi="Times New Roman" w:cs="Times New Roman"/>
          <w:i/>
          <w:color w:val="000000" w:themeColor="text1"/>
          <w:sz w:val="24"/>
          <w:szCs w:val="24"/>
        </w:rPr>
        <w:t>)</w:t>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p>
    <w:p w14:paraId="6CBFE34C" w14:textId="48D7F6B5" w:rsidR="00380619" w:rsidRPr="00546301" w:rsidRDefault="007D5C18" w:rsidP="00A63EE1">
      <w:pPr>
        <w:pStyle w:val="Attorneysnames"/>
        <w:tabs>
          <w:tab w:val="clear" w:pos="4092"/>
          <w:tab w:val="clear" w:pos="5580"/>
          <w:tab w:val="center" w:pos="4680"/>
        </w:tabs>
        <w:rPr>
          <w:color w:val="000000" w:themeColor="text1"/>
        </w:rPr>
      </w:pPr>
      <w:r w:rsidRPr="00546301">
        <w:rPr>
          <w:color w:val="000000" w:themeColor="text1"/>
        </w:rPr>
        <w:tab/>
      </w:r>
    </w:p>
    <w:p w14:paraId="187FC250" w14:textId="77777777" w:rsidR="009539C2" w:rsidRPr="00546301" w:rsidRDefault="002D4EB8" w:rsidP="00214DB4">
      <w:pPr>
        <w:tabs>
          <w:tab w:val="left" w:pos="540"/>
          <w:tab w:val="left" w:pos="4092"/>
          <w:tab w:val="left" w:pos="5580"/>
        </w:tabs>
        <w:spacing w:after="0" w:line="240" w:lineRule="auto"/>
        <w:rPr>
          <w:rFonts w:ascii="Times New Roman" w:hAnsi="Times New Roman" w:cs="Times New Roman"/>
          <w:color w:val="000000" w:themeColor="text1"/>
          <w:sz w:val="24"/>
          <w:szCs w:val="24"/>
        </w:rPr>
      </w:pPr>
      <w:r w:rsidRPr="00546301">
        <w:rPr>
          <w:rFonts w:ascii="Times New Roman" w:hAnsi="Times New Roman" w:cs="Times New Roman"/>
          <w:color w:val="000000" w:themeColor="text1"/>
          <w:sz w:val="24"/>
          <w:szCs w:val="24"/>
        </w:rPr>
        <w:t>and</w:t>
      </w:r>
    </w:p>
    <w:p w14:paraId="784E3985" w14:textId="77777777" w:rsidR="00F33B83" w:rsidRPr="00546301" w:rsidRDefault="00F33B83" w:rsidP="00214DB4">
      <w:pPr>
        <w:tabs>
          <w:tab w:val="left" w:pos="540"/>
          <w:tab w:val="left" w:pos="5580"/>
          <w:tab w:val="left" w:pos="6480"/>
        </w:tabs>
        <w:spacing w:after="0" w:line="240" w:lineRule="auto"/>
        <w:rPr>
          <w:rFonts w:ascii="Times New Roman" w:hAnsi="Times New Roman" w:cs="Times New Roman"/>
          <w:b/>
          <w:color w:val="000000" w:themeColor="text1"/>
          <w:sz w:val="24"/>
          <w:szCs w:val="24"/>
        </w:rPr>
      </w:pPr>
    </w:p>
    <w:p w14:paraId="16948F83" w14:textId="79959826" w:rsidR="006A1F42" w:rsidRPr="00546301" w:rsidRDefault="00AC2918" w:rsidP="005440C5">
      <w:pPr>
        <w:pStyle w:val="Partynames"/>
        <w:tabs>
          <w:tab w:val="left" w:pos="6521"/>
          <w:tab w:val="left" w:pos="6840"/>
        </w:tabs>
        <w:spacing w:before="0"/>
        <w:rPr>
          <w:b w:val="0"/>
          <w:bCs/>
          <w:i/>
          <w:iCs/>
          <w:color w:val="000000" w:themeColor="text1"/>
        </w:rPr>
      </w:pPr>
      <w:r>
        <w:rPr>
          <w:bCs/>
          <w:color w:val="000000" w:themeColor="text1"/>
        </w:rPr>
        <w:t>SINGH CONSTRUCTION</w:t>
      </w:r>
      <w:r w:rsidR="005440C5" w:rsidRPr="00546301">
        <w:rPr>
          <w:color w:val="000000" w:themeColor="text1"/>
        </w:rPr>
        <w:tab/>
      </w:r>
      <w:r>
        <w:rPr>
          <w:color w:val="000000" w:themeColor="text1"/>
        </w:rPr>
        <w:tab/>
      </w:r>
      <w:r w:rsidR="00D449A4" w:rsidRPr="00546301">
        <w:rPr>
          <w:color w:val="000000" w:themeColor="text1"/>
        </w:rPr>
        <w:t>Respondent</w:t>
      </w:r>
    </w:p>
    <w:p w14:paraId="5C5248AA" w14:textId="63D5E867" w:rsidR="00132FBA" w:rsidRPr="00546301" w:rsidRDefault="00132FBA" w:rsidP="006A1F42">
      <w:pPr>
        <w:pStyle w:val="Partynames"/>
        <w:spacing w:before="0"/>
        <w:rPr>
          <w:color w:val="000000" w:themeColor="text1"/>
        </w:rPr>
      </w:pPr>
      <w:r w:rsidRPr="00546301">
        <w:rPr>
          <w:b w:val="0"/>
          <w:bCs/>
          <w:i/>
          <w:iCs/>
          <w:color w:val="000000" w:themeColor="text1"/>
        </w:rPr>
        <w:t xml:space="preserve">(rep. </w:t>
      </w:r>
      <w:r w:rsidR="00AC2918">
        <w:rPr>
          <w:b w:val="0"/>
          <w:bCs/>
          <w:i/>
          <w:iCs/>
          <w:color w:val="000000" w:themeColor="text1"/>
        </w:rPr>
        <w:t>Karen Domingue</w:t>
      </w:r>
      <w:r w:rsidR="006A1F42" w:rsidRPr="00546301">
        <w:rPr>
          <w:b w:val="0"/>
          <w:bCs/>
          <w:i/>
          <w:iCs/>
          <w:color w:val="000000" w:themeColor="text1"/>
        </w:rPr>
        <w:t>)</w:t>
      </w:r>
      <w:r w:rsidR="00F24182" w:rsidRPr="00546301">
        <w:rPr>
          <w:color w:val="000000" w:themeColor="text1"/>
        </w:rPr>
        <w:tab/>
      </w:r>
    </w:p>
    <w:p w14:paraId="387B6D8E" w14:textId="77777777" w:rsidR="00BB1A3E" w:rsidRPr="00546301" w:rsidRDefault="00BB1A3E" w:rsidP="008821CA">
      <w:pPr>
        <w:pBdr>
          <w:bottom w:val="single" w:sz="4" w:space="0" w:color="auto"/>
        </w:pBdr>
        <w:tabs>
          <w:tab w:val="left" w:pos="540"/>
          <w:tab w:val="left" w:pos="5580"/>
        </w:tabs>
        <w:spacing w:after="0" w:line="240" w:lineRule="auto"/>
        <w:rPr>
          <w:rFonts w:ascii="Times New Roman" w:hAnsi="Times New Roman" w:cs="Times New Roman"/>
          <w:i/>
          <w:color w:val="000000" w:themeColor="text1"/>
          <w:sz w:val="24"/>
          <w:szCs w:val="24"/>
        </w:rPr>
      </w:pPr>
    </w:p>
    <w:p w14:paraId="0A415E68" w14:textId="0C667781" w:rsidR="00E03BA4" w:rsidRDefault="00405958" w:rsidP="00861B94">
      <w:pPr>
        <w:pStyle w:val="NoSpacing"/>
        <w:tabs>
          <w:tab w:val="left" w:pos="1890"/>
        </w:tabs>
        <w:ind w:left="1890" w:hanging="1890"/>
        <w:rPr>
          <w:rFonts w:ascii="Times New Roman" w:hAnsi="Times New Roman" w:cs="Times New Roman"/>
          <w:color w:val="000000" w:themeColor="text1"/>
          <w:sz w:val="24"/>
          <w:szCs w:val="24"/>
        </w:rPr>
      </w:pPr>
      <w:r w:rsidRPr="00546301">
        <w:rPr>
          <w:rFonts w:ascii="Times New Roman" w:hAnsi="Times New Roman" w:cs="Times New Roman"/>
          <w:b/>
          <w:color w:val="000000" w:themeColor="text1"/>
          <w:sz w:val="24"/>
          <w:szCs w:val="24"/>
        </w:rPr>
        <w:t>Neutral Citation:</w:t>
      </w:r>
      <w:r w:rsidR="004A2599" w:rsidRPr="00546301">
        <w:rPr>
          <w:rFonts w:ascii="Times New Roman" w:hAnsi="Times New Roman" w:cs="Times New Roman"/>
          <w:color w:val="000000" w:themeColor="text1"/>
          <w:sz w:val="24"/>
          <w:szCs w:val="24"/>
        </w:rPr>
        <w:t xml:space="preserve"> </w:t>
      </w:r>
      <w:r w:rsidR="004A2599" w:rsidRPr="00546301">
        <w:rPr>
          <w:rFonts w:ascii="Times New Roman" w:hAnsi="Times New Roman" w:cs="Times New Roman"/>
          <w:color w:val="000000" w:themeColor="text1"/>
          <w:sz w:val="24"/>
          <w:szCs w:val="24"/>
        </w:rPr>
        <w:tab/>
      </w:r>
      <w:r w:rsidR="00AC2918">
        <w:rPr>
          <w:rFonts w:ascii="Times New Roman" w:hAnsi="Times New Roman" w:cs="Times New Roman"/>
          <w:i/>
          <w:iCs/>
          <w:color w:val="000000" w:themeColor="text1"/>
          <w:sz w:val="24"/>
          <w:szCs w:val="24"/>
        </w:rPr>
        <w:t>Auguste v Singh Construction</w:t>
      </w:r>
      <w:r w:rsidR="00636AFB" w:rsidRPr="00546301">
        <w:rPr>
          <w:rFonts w:ascii="Times New Roman" w:hAnsi="Times New Roman" w:cs="Times New Roman"/>
          <w:i/>
          <w:iCs/>
          <w:color w:val="000000" w:themeColor="text1"/>
          <w:sz w:val="24"/>
          <w:szCs w:val="24"/>
        </w:rPr>
        <w:t xml:space="preserve"> </w:t>
      </w:r>
      <w:r w:rsidR="00E03BA4">
        <w:rPr>
          <w:rFonts w:ascii="Times New Roman" w:hAnsi="Times New Roman" w:cs="Times New Roman"/>
          <w:i/>
          <w:iCs/>
          <w:color w:val="000000" w:themeColor="text1"/>
          <w:sz w:val="24"/>
          <w:szCs w:val="24"/>
        </w:rPr>
        <w:t xml:space="preserve"> </w:t>
      </w:r>
      <w:r w:rsidR="00636AFB" w:rsidRPr="00851D2F">
        <w:rPr>
          <w:rFonts w:ascii="Times New Roman" w:hAnsi="Times New Roman" w:cs="Times New Roman"/>
          <w:color w:val="000000" w:themeColor="text1"/>
          <w:sz w:val="24"/>
          <w:szCs w:val="24"/>
        </w:rPr>
        <w:t>(</w:t>
      </w:r>
      <w:r w:rsidR="003F751A" w:rsidRPr="00546301">
        <w:rPr>
          <w:rFonts w:ascii="Times New Roman" w:hAnsi="Times New Roman" w:cs="Times New Roman"/>
          <w:color w:val="000000" w:themeColor="text1"/>
          <w:sz w:val="24"/>
          <w:szCs w:val="24"/>
        </w:rPr>
        <w:t>SCA</w:t>
      </w:r>
      <w:r w:rsidR="00732E4A" w:rsidRPr="00546301">
        <w:rPr>
          <w:rFonts w:ascii="Times New Roman" w:hAnsi="Times New Roman" w:cs="Times New Roman"/>
          <w:color w:val="000000" w:themeColor="text1"/>
          <w:sz w:val="24"/>
          <w:szCs w:val="24"/>
        </w:rPr>
        <w:t xml:space="preserve"> </w:t>
      </w:r>
      <w:r w:rsidR="00AC2918">
        <w:rPr>
          <w:rFonts w:ascii="Times New Roman" w:hAnsi="Times New Roman" w:cs="Times New Roman"/>
          <w:color w:val="000000" w:themeColor="text1"/>
          <w:sz w:val="24"/>
          <w:szCs w:val="24"/>
        </w:rPr>
        <w:t>52</w:t>
      </w:r>
      <w:r w:rsidR="00732E4A" w:rsidRPr="00546301">
        <w:rPr>
          <w:rFonts w:ascii="Times New Roman" w:hAnsi="Times New Roman" w:cs="Times New Roman"/>
          <w:color w:val="000000" w:themeColor="text1"/>
          <w:sz w:val="24"/>
          <w:szCs w:val="24"/>
        </w:rPr>
        <w:t>/202</w:t>
      </w:r>
      <w:r w:rsidR="00347570" w:rsidRPr="00546301">
        <w:rPr>
          <w:rFonts w:ascii="Times New Roman" w:hAnsi="Times New Roman" w:cs="Times New Roman"/>
          <w:color w:val="000000" w:themeColor="text1"/>
          <w:sz w:val="24"/>
          <w:szCs w:val="24"/>
        </w:rPr>
        <w:t>0</w:t>
      </w:r>
      <w:r w:rsidR="005440C5" w:rsidRPr="00546301">
        <w:rPr>
          <w:rFonts w:ascii="Times New Roman" w:hAnsi="Times New Roman" w:cs="Times New Roman"/>
          <w:color w:val="000000" w:themeColor="text1"/>
          <w:sz w:val="24"/>
          <w:szCs w:val="24"/>
        </w:rPr>
        <w:t>)</w:t>
      </w:r>
      <w:r w:rsidR="008E21AE" w:rsidRPr="00546301">
        <w:rPr>
          <w:rFonts w:ascii="Times New Roman" w:hAnsi="Times New Roman" w:cs="Times New Roman"/>
          <w:color w:val="000000" w:themeColor="text1"/>
          <w:sz w:val="24"/>
          <w:szCs w:val="24"/>
        </w:rPr>
        <w:t xml:space="preserve"> </w:t>
      </w:r>
      <w:r w:rsidR="00E03BA4">
        <w:rPr>
          <w:rFonts w:ascii="Times New Roman" w:hAnsi="Times New Roman" w:cs="Times New Roman"/>
          <w:color w:val="000000" w:themeColor="text1"/>
          <w:sz w:val="24"/>
          <w:szCs w:val="24"/>
        </w:rPr>
        <w:t xml:space="preserve"> </w:t>
      </w:r>
      <w:r w:rsidR="000A0FCF" w:rsidRPr="00546301">
        <w:rPr>
          <w:rFonts w:ascii="Times New Roman" w:hAnsi="Times New Roman" w:cs="Times New Roman"/>
          <w:color w:val="000000" w:themeColor="text1"/>
          <w:sz w:val="24"/>
          <w:szCs w:val="24"/>
        </w:rPr>
        <w:t>[202</w:t>
      </w:r>
      <w:r w:rsidR="00732E4A" w:rsidRPr="00546301">
        <w:rPr>
          <w:rFonts w:ascii="Times New Roman" w:hAnsi="Times New Roman" w:cs="Times New Roman"/>
          <w:color w:val="000000" w:themeColor="text1"/>
          <w:sz w:val="24"/>
          <w:szCs w:val="24"/>
        </w:rPr>
        <w:t>2</w:t>
      </w:r>
      <w:r w:rsidR="000A0FCF" w:rsidRPr="00546301">
        <w:rPr>
          <w:rFonts w:ascii="Times New Roman" w:hAnsi="Times New Roman" w:cs="Times New Roman"/>
          <w:color w:val="000000" w:themeColor="text1"/>
          <w:sz w:val="24"/>
          <w:szCs w:val="24"/>
        </w:rPr>
        <w:t>]</w:t>
      </w:r>
      <w:r w:rsidR="00E03BA4">
        <w:rPr>
          <w:rFonts w:ascii="Times New Roman" w:hAnsi="Times New Roman" w:cs="Times New Roman"/>
          <w:color w:val="000000" w:themeColor="text1"/>
          <w:sz w:val="24"/>
          <w:szCs w:val="24"/>
        </w:rPr>
        <w:t xml:space="preserve"> </w:t>
      </w:r>
      <w:r w:rsidR="000A0FCF" w:rsidRPr="00546301">
        <w:rPr>
          <w:rFonts w:ascii="Times New Roman" w:hAnsi="Times New Roman" w:cs="Times New Roman"/>
          <w:color w:val="000000" w:themeColor="text1"/>
          <w:sz w:val="24"/>
          <w:szCs w:val="24"/>
        </w:rPr>
        <w:t xml:space="preserve"> SCCA</w:t>
      </w:r>
      <w:r w:rsidR="00E03BA4">
        <w:rPr>
          <w:rFonts w:ascii="Times New Roman" w:hAnsi="Times New Roman" w:cs="Times New Roman"/>
          <w:color w:val="000000" w:themeColor="text1"/>
          <w:sz w:val="24"/>
          <w:szCs w:val="24"/>
        </w:rPr>
        <w:t xml:space="preserve"> 71</w:t>
      </w:r>
      <w:r w:rsidR="00C52D49" w:rsidRPr="00546301">
        <w:rPr>
          <w:rFonts w:ascii="Times New Roman" w:hAnsi="Times New Roman" w:cs="Times New Roman"/>
          <w:color w:val="000000" w:themeColor="text1"/>
          <w:sz w:val="24"/>
          <w:szCs w:val="24"/>
        </w:rPr>
        <w:t xml:space="preserve"> </w:t>
      </w:r>
    </w:p>
    <w:p w14:paraId="7226B687" w14:textId="2CD88D26" w:rsidR="00861B94" w:rsidRPr="00546301" w:rsidRDefault="00E03BA4" w:rsidP="00861B94">
      <w:pPr>
        <w:pStyle w:val="NoSpacing"/>
        <w:tabs>
          <w:tab w:val="left" w:pos="1890"/>
        </w:tabs>
        <w:ind w:left="1890" w:hanging="189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t>(</w:t>
      </w:r>
      <w:r>
        <w:rPr>
          <w:rFonts w:ascii="Times New Roman" w:hAnsi="Times New Roman" w:cs="Times New Roman"/>
          <w:color w:val="000000" w:themeColor="text1"/>
          <w:sz w:val="24"/>
          <w:szCs w:val="24"/>
        </w:rPr>
        <w:t xml:space="preserve">16 </w:t>
      </w:r>
      <w:r w:rsidR="00C52D49" w:rsidRPr="00546301">
        <w:rPr>
          <w:rFonts w:ascii="Times New Roman" w:hAnsi="Times New Roman" w:cs="Times New Roman"/>
          <w:color w:val="000000" w:themeColor="text1"/>
          <w:sz w:val="24"/>
          <w:szCs w:val="24"/>
        </w:rPr>
        <w:t>December</w:t>
      </w:r>
      <w:r w:rsidR="00732E4A" w:rsidRPr="00546301">
        <w:rPr>
          <w:rFonts w:ascii="Times New Roman" w:hAnsi="Times New Roman" w:cs="Times New Roman"/>
          <w:color w:val="000000" w:themeColor="text1"/>
          <w:sz w:val="24"/>
          <w:szCs w:val="24"/>
        </w:rPr>
        <w:t xml:space="preserve"> 2022)</w:t>
      </w:r>
    </w:p>
    <w:p w14:paraId="52353FFE" w14:textId="65F74FFC" w:rsidR="00945E66" w:rsidRPr="00AC2918" w:rsidRDefault="00945E66" w:rsidP="00861B94">
      <w:pPr>
        <w:pStyle w:val="NoSpacing"/>
        <w:tabs>
          <w:tab w:val="left" w:pos="1890"/>
        </w:tabs>
        <w:ind w:left="1890" w:hanging="1890"/>
        <w:rPr>
          <w:rFonts w:ascii="Times New Roman" w:hAnsi="Times New Roman" w:cs="Times New Roman"/>
          <w:color w:val="000000" w:themeColor="text1"/>
          <w:sz w:val="24"/>
          <w:szCs w:val="24"/>
        </w:rPr>
      </w:pPr>
      <w:r w:rsidRPr="00546301">
        <w:rPr>
          <w:rFonts w:ascii="Times New Roman" w:hAnsi="Times New Roman" w:cs="Times New Roman"/>
          <w:b/>
          <w:color w:val="000000" w:themeColor="text1"/>
          <w:sz w:val="24"/>
          <w:szCs w:val="24"/>
        </w:rPr>
        <w:tab/>
      </w:r>
      <w:r w:rsidRPr="00546301">
        <w:rPr>
          <w:rFonts w:ascii="Times New Roman" w:hAnsi="Times New Roman" w:cs="Times New Roman"/>
          <w:color w:val="000000" w:themeColor="text1"/>
          <w:sz w:val="24"/>
          <w:szCs w:val="24"/>
        </w:rPr>
        <w:t xml:space="preserve">(Arising in </w:t>
      </w:r>
      <w:r w:rsidR="00AC2918">
        <w:rPr>
          <w:rFonts w:ascii="Times New Roman" w:hAnsi="Times New Roman" w:cs="Times New Roman"/>
          <w:color w:val="000000" w:themeColor="text1"/>
          <w:sz w:val="24"/>
          <w:szCs w:val="24"/>
        </w:rPr>
        <w:t>CS</w:t>
      </w:r>
      <w:r w:rsidR="00D40E41" w:rsidRPr="00546301">
        <w:rPr>
          <w:rFonts w:ascii="Times New Roman" w:hAnsi="Times New Roman" w:cs="Times New Roman"/>
          <w:color w:val="000000" w:themeColor="text1"/>
          <w:sz w:val="24"/>
          <w:szCs w:val="24"/>
        </w:rPr>
        <w:t xml:space="preserve"> </w:t>
      </w:r>
      <w:r w:rsidR="00851D2F">
        <w:rPr>
          <w:rFonts w:ascii="Times New Roman" w:hAnsi="Times New Roman" w:cs="Times New Roman"/>
          <w:color w:val="000000" w:themeColor="text1"/>
          <w:sz w:val="24"/>
          <w:szCs w:val="24"/>
        </w:rPr>
        <w:t>53</w:t>
      </w:r>
      <w:r w:rsidR="00436EDF" w:rsidRPr="00546301">
        <w:rPr>
          <w:rFonts w:ascii="Times New Roman" w:hAnsi="Times New Roman" w:cs="Times New Roman"/>
          <w:color w:val="000000" w:themeColor="text1"/>
          <w:sz w:val="24"/>
          <w:szCs w:val="24"/>
        </w:rPr>
        <w:t>/20</w:t>
      </w:r>
      <w:r w:rsidR="00851D2F">
        <w:rPr>
          <w:rFonts w:ascii="Times New Roman" w:hAnsi="Times New Roman" w:cs="Times New Roman"/>
          <w:color w:val="000000" w:themeColor="text1"/>
          <w:sz w:val="24"/>
          <w:szCs w:val="24"/>
        </w:rPr>
        <w:t>19</w:t>
      </w:r>
      <w:r w:rsidR="00D40E41" w:rsidRPr="00546301">
        <w:rPr>
          <w:rFonts w:ascii="Times New Roman" w:hAnsi="Times New Roman" w:cs="Times New Roman"/>
          <w:color w:val="000000" w:themeColor="text1"/>
          <w:sz w:val="24"/>
          <w:szCs w:val="24"/>
        </w:rPr>
        <w:t xml:space="preserve">) </w:t>
      </w:r>
      <w:r w:rsidR="00436EDF" w:rsidRPr="00546301">
        <w:rPr>
          <w:rFonts w:ascii="Times New Roman" w:hAnsi="Times New Roman" w:cs="Times New Roman"/>
          <w:color w:val="000000" w:themeColor="text1"/>
          <w:sz w:val="24"/>
          <w:szCs w:val="24"/>
        </w:rPr>
        <w:t>[20</w:t>
      </w:r>
      <w:r w:rsidR="00C52D49" w:rsidRPr="00546301">
        <w:rPr>
          <w:rFonts w:ascii="Times New Roman" w:hAnsi="Times New Roman" w:cs="Times New Roman"/>
          <w:color w:val="000000" w:themeColor="text1"/>
          <w:sz w:val="24"/>
          <w:szCs w:val="24"/>
        </w:rPr>
        <w:t>20</w:t>
      </w:r>
      <w:r w:rsidR="00436EDF" w:rsidRPr="00546301">
        <w:rPr>
          <w:rFonts w:ascii="Times New Roman" w:hAnsi="Times New Roman" w:cs="Times New Roman"/>
          <w:color w:val="000000" w:themeColor="text1"/>
          <w:sz w:val="24"/>
          <w:szCs w:val="24"/>
        </w:rPr>
        <w:t>] SCSC</w:t>
      </w:r>
      <w:r w:rsidR="00D73A09" w:rsidRPr="00546301">
        <w:rPr>
          <w:rFonts w:ascii="Times New Roman" w:hAnsi="Times New Roman" w:cs="Times New Roman"/>
          <w:color w:val="000000" w:themeColor="text1"/>
          <w:sz w:val="24"/>
          <w:szCs w:val="24"/>
        </w:rPr>
        <w:t xml:space="preserve"> </w:t>
      </w:r>
      <w:r w:rsidR="00AC2918">
        <w:rPr>
          <w:rFonts w:ascii="Times New Roman" w:hAnsi="Times New Roman" w:cs="Times New Roman"/>
          <w:color w:val="000000" w:themeColor="text1"/>
          <w:sz w:val="24"/>
          <w:szCs w:val="24"/>
        </w:rPr>
        <w:t>788</w:t>
      </w:r>
    </w:p>
    <w:p w14:paraId="5FE4E34A" w14:textId="09805CDF" w:rsidR="002E2AE3" w:rsidRPr="00546301" w:rsidRDefault="009F125D" w:rsidP="008225AE">
      <w:pPr>
        <w:pStyle w:val="NoSpacing"/>
        <w:tabs>
          <w:tab w:val="left" w:pos="1890"/>
        </w:tabs>
        <w:ind w:left="1890" w:hanging="1890"/>
        <w:rPr>
          <w:rFonts w:ascii="Times New Roman" w:hAnsi="Times New Roman" w:cs="Times New Roman"/>
          <w:color w:val="000000" w:themeColor="text1"/>
          <w:sz w:val="24"/>
          <w:szCs w:val="24"/>
        </w:rPr>
      </w:pPr>
      <w:r w:rsidRPr="00546301">
        <w:rPr>
          <w:rFonts w:ascii="Times New Roman" w:hAnsi="Times New Roman" w:cs="Times New Roman"/>
          <w:b/>
          <w:color w:val="000000" w:themeColor="text1"/>
          <w:sz w:val="24"/>
          <w:szCs w:val="24"/>
        </w:rPr>
        <w:t>Before</w:t>
      </w:r>
      <w:r w:rsidR="00405958" w:rsidRPr="00546301">
        <w:rPr>
          <w:rFonts w:ascii="Times New Roman" w:hAnsi="Times New Roman" w:cs="Times New Roman"/>
          <w:b/>
          <w:color w:val="000000" w:themeColor="text1"/>
          <w:sz w:val="24"/>
          <w:szCs w:val="24"/>
        </w:rPr>
        <w:t xml:space="preserve">: </w:t>
      </w:r>
      <w:r w:rsidR="004A2599" w:rsidRPr="00546301">
        <w:rPr>
          <w:rFonts w:ascii="Times New Roman" w:hAnsi="Times New Roman" w:cs="Times New Roman"/>
          <w:color w:val="000000" w:themeColor="text1"/>
          <w:sz w:val="24"/>
          <w:szCs w:val="24"/>
        </w:rPr>
        <w:tab/>
      </w:r>
      <w:r w:rsidR="00861B94" w:rsidRPr="00546301">
        <w:rPr>
          <w:rFonts w:ascii="Times New Roman" w:hAnsi="Times New Roman" w:cs="Times New Roman"/>
          <w:color w:val="000000" w:themeColor="text1"/>
          <w:sz w:val="24"/>
          <w:szCs w:val="24"/>
        </w:rPr>
        <w:t>Twomey</w:t>
      </w:r>
      <w:r w:rsidR="00347570" w:rsidRPr="00546301">
        <w:rPr>
          <w:rFonts w:ascii="Times New Roman" w:hAnsi="Times New Roman" w:cs="Times New Roman"/>
          <w:color w:val="000000" w:themeColor="text1"/>
          <w:sz w:val="24"/>
          <w:szCs w:val="24"/>
        </w:rPr>
        <w:t>-Woods</w:t>
      </w:r>
      <w:r w:rsidR="00861B94" w:rsidRPr="00546301">
        <w:rPr>
          <w:rFonts w:ascii="Times New Roman" w:hAnsi="Times New Roman" w:cs="Times New Roman"/>
          <w:color w:val="000000" w:themeColor="text1"/>
          <w:sz w:val="24"/>
          <w:szCs w:val="24"/>
        </w:rPr>
        <w:t xml:space="preserve">, </w:t>
      </w:r>
      <w:r w:rsidR="00AC2918">
        <w:rPr>
          <w:rFonts w:ascii="Times New Roman" w:hAnsi="Times New Roman" w:cs="Times New Roman"/>
          <w:color w:val="000000" w:themeColor="text1"/>
          <w:sz w:val="24"/>
          <w:szCs w:val="24"/>
        </w:rPr>
        <w:t>Robinson, T</w:t>
      </w:r>
      <w:r w:rsidR="005440C5" w:rsidRPr="00546301">
        <w:rPr>
          <w:rFonts w:ascii="Times New Roman" w:hAnsi="Times New Roman" w:cs="Times New Roman"/>
          <w:color w:val="000000" w:themeColor="text1"/>
          <w:sz w:val="24"/>
          <w:szCs w:val="24"/>
        </w:rPr>
        <w:t>ibatemwa-Ekirikunbinza</w:t>
      </w:r>
      <w:r w:rsidR="00C52D49" w:rsidRPr="00546301">
        <w:rPr>
          <w:rFonts w:ascii="Times New Roman" w:hAnsi="Times New Roman" w:cs="Times New Roman"/>
          <w:color w:val="000000" w:themeColor="text1"/>
          <w:sz w:val="24"/>
          <w:szCs w:val="24"/>
        </w:rPr>
        <w:t xml:space="preserve">, </w:t>
      </w:r>
      <w:r w:rsidR="00861B94" w:rsidRPr="00546301">
        <w:rPr>
          <w:rFonts w:ascii="Times New Roman" w:hAnsi="Times New Roman" w:cs="Times New Roman"/>
          <w:color w:val="000000" w:themeColor="text1"/>
          <w:sz w:val="24"/>
          <w:szCs w:val="24"/>
        </w:rPr>
        <w:t>J</w:t>
      </w:r>
      <w:r w:rsidR="008225AE" w:rsidRPr="00546301">
        <w:rPr>
          <w:rFonts w:ascii="Times New Roman" w:hAnsi="Times New Roman" w:cs="Times New Roman"/>
          <w:color w:val="000000" w:themeColor="text1"/>
          <w:sz w:val="24"/>
          <w:szCs w:val="24"/>
        </w:rPr>
        <w:t>J</w:t>
      </w:r>
      <w:r w:rsidR="00861B94" w:rsidRPr="00546301">
        <w:rPr>
          <w:rFonts w:ascii="Times New Roman" w:hAnsi="Times New Roman" w:cs="Times New Roman"/>
          <w:color w:val="000000" w:themeColor="text1"/>
          <w:sz w:val="24"/>
          <w:szCs w:val="24"/>
        </w:rPr>
        <w:t>A</w:t>
      </w:r>
    </w:p>
    <w:p w14:paraId="6AF07CED" w14:textId="42E22246" w:rsidR="00F24182" w:rsidRPr="00AC2918" w:rsidRDefault="00346D7F" w:rsidP="007D5C18">
      <w:pPr>
        <w:spacing w:after="0" w:line="240" w:lineRule="auto"/>
        <w:ind w:left="1890" w:hanging="1890"/>
        <w:jc w:val="both"/>
        <w:rPr>
          <w:rFonts w:ascii="Times New Roman" w:hAnsi="Times New Roman" w:cs="Times New Roman"/>
          <w:b/>
          <w:color w:val="000000" w:themeColor="text1"/>
          <w:sz w:val="24"/>
          <w:szCs w:val="24"/>
        </w:rPr>
      </w:pPr>
      <w:r w:rsidRPr="00546301">
        <w:rPr>
          <w:rFonts w:ascii="Times New Roman" w:hAnsi="Times New Roman" w:cs="Times New Roman"/>
          <w:b/>
          <w:color w:val="000000" w:themeColor="text1"/>
          <w:sz w:val="24"/>
          <w:szCs w:val="24"/>
        </w:rPr>
        <w:t xml:space="preserve">Summary: </w:t>
      </w:r>
      <w:r w:rsidR="00F33B83" w:rsidRPr="00546301">
        <w:rPr>
          <w:rFonts w:ascii="Times New Roman" w:hAnsi="Times New Roman" w:cs="Times New Roman"/>
          <w:b/>
          <w:color w:val="000000" w:themeColor="text1"/>
          <w:sz w:val="24"/>
          <w:szCs w:val="24"/>
        </w:rPr>
        <w:tab/>
      </w:r>
    </w:p>
    <w:p w14:paraId="26F57148" w14:textId="2667473A" w:rsidR="00344425" w:rsidRPr="00546301" w:rsidRDefault="00344425" w:rsidP="00C40F27">
      <w:pPr>
        <w:tabs>
          <w:tab w:val="left" w:pos="720"/>
          <w:tab w:val="left" w:pos="1440"/>
          <w:tab w:val="left" w:pos="1665"/>
          <w:tab w:val="left" w:pos="2160"/>
        </w:tabs>
        <w:spacing w:after="0" w:line="240" w:lineRule="auto"/>
        <w:ind w:left="1890" w:hanging="1890"/>
        <w:rPr>
          <w:rFonts w:ascii="Times New Roman" w:hAnsi="Times New Roman" w:cs="Times New Roman"/>
          <w:color w:val="000000" w:themeColor="text1"/>
          <w:sz w:val="24"/>
          <w:szCs w:val="24"/>
        </w:rPr>
      </w:pPr>
      <w:r w:rsidRPr="00546301">
        <w:rPr>
          <w:rFonts w:ascii="Times New Roman" w:hAnsi="Times New Roman" w:cs="Times New Roman"/>
          <w:b/>
          <w:color w:val="000000" w:themeColor="text1"/>
          <w:sz w:val="24"/>
          <w:szCs w:val="24"/>
        </w:rPr>
        <w:t xml:space="preserve">Heard: </w:t>
      </w:r>
      <w:r w:rsidR="005B12AA" w:rsidRPr="00546301">
        <w:rPr>
          <w:rFonts w:ascii="Times New Roman" w:hAnsi="Times New Roman" w:cs="Times New Roman"/>
          <w:color w:val="000000" w:themeColor="text1"/>
          <w:sz w:val="24"/>
          <w:szCs w:val="24"/>
        </w:rPr>
        <w:tab/>
      </w:r>
      <w:r w:rsidR="005B12AA" w:rsidRPr="00546301">
        <w:rPr>
          <w:rFonts w:ascii="Times New Roman" w:hAnsi="Times New Roman" w:cs="Times New Roman"/>
          <w:color w:val="000000" w:themeColor="text1"/>
          <w:sz w:val="24"/>
          <w:szCs w:val="24"/>
        </w:rPr>
        <w:tab/>
      </w:r>
      <w:r w:rsidR="00C40F27" w:rsidRPr="00546301">
        <w:rPr>
          <w:rFonts w:ascii="Times New Roman" w:hAnsi="Times New Roman" w:cs="Times New Roman"/>
          <w:color w:val="000000" w:themeColor="text1"/>
          <w:sz w:val="24"/>
          <w:szCs w:val="24"/>
        </w:rPr>
        <w:t xml:space="preserve"> </w:t>
      </w:r>
      <w:r w:rsidR="00C40F27" w:rsidRPr="00546301">
        <w:rPr>
          <w:rFonts w:ascii="Times New Roman" w:hAnsi="Times New Roman" w:cs="Times New Roman"/>
          <w:color w:val="000000" w:themeColor="text1"/>
          <w:sz w:val="24"/>
          <w:szCs w:val="24"/>
        </w:rPr>
        <w:tab/>
      </w:r>
      <w:r w:rsidR="00E03BA4">
        <w:rPr>
          <w:rFonts w:ascii="Times New Roman" w:hAnsi="Times New Roman" w:cs="Times New Roman"/>
          <w:color w:val="000000" w:themeColor="text1"/>
          <w:sz w:val="24"/>
          <w:szCs w:val="24"/>
        </w:rPr>
        <w:t>7</w:t>
      </w:r>
      <w:r w:rsidR="00EE1B62" w:rsidRPr="00546301">
        <w:rPr>
          <w:rFonts w:ascii="Times New Roman" w:hAnsi="Times New Roman" w:cs="Times New Roman"/>
          <w:color w:val="000000" w:themeColor="text1"/>
          <w:sz w:val="24"/>
          <w:szCs w:val="24"/>
        </w:rPr>
        <w:t xml:space="preserve"> December </w:t>
      </w:r>
      <w:r w:rsidR="00DB468A" w:rsidRPr="00546301">
        <w:rPr>
          <w:rFonts w:ascii="Times New Roman" w:hAnsi="Times New Roman" w:cs="Times New Roman"/>
          <w:color w:val="000000" w:themeColor="text1"/>
          <w:sz w:val="24"/>
          <w:szCs w:val="24"/>
        </w:rPr>
        <w:t>2022</w:t>
      </w:r>
    </w:p>
    <w:p w14:paraId="73C28FA5" w14:textId="3C35C303" w:rsidR="00D87167" w:rsidRDefault="00344425" w:rsidP="00152D0D">
      <w:pPr>
        <w:spacing w:after="0" w:line="240" w:lineRule="auto"/>
        <w:ind w:left="1890" w:hanging="1890"/>
        <w:rPr>
          <w:rFonts w:ascii="Times New Roman" w:hAnsi="Times New Roman" w:cs="Times New Roman"/>
          <w:color w:val="000000" w:themeColor="text1"/>
          <w:sz w:val="24"/>
          <w:szCs w:val="24"/>
        </w:rPr>
      </w:pPr>
      <w:r w:rsidRPr="00546301">
        <w:rPr>
          <w:rFonts w:ascii="Times New Roman" w:hAnsi="Times New Roman" w:cs="Times New Roman"/>
          <w:b/>
          <w:color w:val="000000" w:themeColor="text1"/>
          <w:sz w:val="24"/>
          <w:szCs w:val="24"/>
        </w:rPr>
        <w:t>Delivered:</w:t>
      </w:r>
      <w:r w:rsidR="004A2599" w:rsidRPr="00546301">
        <w:rPr>
          <w:rFonts w:ascii="Times New Roman" w:hAnsi="Times New Roman" w:cs="Times New Roman"/>
          <w:b/>
          <w:color w:val="000000" w:themeColor="text1"/>
          <w:sz w:val="24"/>
          <w:szCs w:val="24"/>
        </w:rPr>
        <w:tab/>
      </w:r>
      <w:r w:rsidR="00EE1B62" w:rsidRPr="00546301">
        <w:rPr>
          <w:rFonts w:ascii="Times New Roman" w:hAnsi="Times New Roman" w:cs="Times New Roman"/>
          <w:color w:val="000000" w:themeColor="text1"/>
          <w:sz w:val="24"/>
          <w:szCs w:val="24"/>
        </w:rPr>
        <w:t xml:space="preserve">16 December </w:t>
      </w:r>
      <w:r w:rsidR="00636AFB" w:rsidRPr="00546301">
        <w:rPr>
          <w:rFonts w:ascii="Times New Roman" w:hAnsi="Times New Roman" w:cs="Times New Roman"/>
          <w:color w:val="000000" w:themeColor="text1"/>
          <w:sz w:val="24"/>
          <w:szCs w:val="24"/>
        </w:rPr>
        <w:t>2022</w:t>
      </w:r>
    </w:p>
    <w:p w14:paraId="75871863" w14:textId="6DC0EEE5" w:rsidR="00152D0D" w:rsidRPr="00152D0D" w:rsidRDefault="00152D0D" w:rsidP="00152D0D">
      <w:pPr>
        <w:spacing w:after="0" w:line="240" w:lineRule="auto"/>
        <w:ind w:left="1890" w:hanging="189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______________________________________________________________________________</w:t>
      </w:r>
    </w:p>
    <w:p w14:paraId="5290F312" w14:textId="77777777" w:rsidR="00C82756" w:rsidRDefault="00C82756" w:rsidP="00E03BA4">
      <w:pPr>
        <w:jc w:val="center"/>
        <w:rPr>
          <w:rFonts w:ascii="Times New Roman" w:hAnsi="Times New Roman" w:cs="Times New Roman"/>
          <w:b/>
          <w:color w:val="000000" w:themeColor="text1"/>
          <w:sz w:val="24"/>
          <w:szCs w:val="24"/>
        </w:rPr>
      </w:pPr>
    </w:p>
    <w:p w14:paraId="7837EF02" w14:textId="671BDE7E" w:rsidR="00C54410" w:rsidRDefault="006F5ABA" w:rsidP="00E03BA4">
      <w:pPr>
        <w:jc w:val="center"/>
        <w:rPr>
          <w:rFonts w:ascii="Times New Roman" w:hAnsi="Times New Roman" w:cs="Times New Roman"/>
          <w:b/>
          <w:color w:val="000000" w:themeColor="text1"/>
          <w:sz w:val="24"/>
          <w:szCs w:val="24"/>
        </w:rPr>
      </w:pPr>
      <w:r w:rsidRPr="00546301">
        <w:rPr>
          <w:rFonts w:ascii="Times New Roman" w:hAnsi="Times New Roman" w:cs="Times New Roman"/>
          <w:b/>
          <w:color w:val="000000" w:themeColor="text1"/>
          <w:sz w:val="24"/>
          <w:szCs w:val="24"/>
        </w:rPr>
        <w:t>JUDGMEN</w:t>
      </w:r>
      <w:r w:rsidR="00A63EE1" w:rsidRPr="00546301">
        <w:rPr>
          <w:rFonts w:ascii="Times New Roman" w:hAnsi="Times New Roman" w:cs="Times New Roman"/>
          <w:b/>
          <w:color w:val="000000" w:themeColor="text1"/>
          <w:sz w:val="24"/>
          <w:szCs w:val="24"/>
        </w:rPr>
        <w:t>T</w:t>
      </w:r>
    </w:p>
    <w:p w14:paraId="33336DD4" w14:textId="31D0EE3B" w:rsidR="00E03BA4" w:rsidRDefault="00E03BA4" w:rsidP="00E03BA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______________________________________________________________________________</w:t>
      </w:r>
    </w:p>
    <w:p w14:paraId="20AF98CB" w14:textId="77777777" w:rsidR="00E03BA4" w:rsidRPr="000D007C" w:rsidRDefault="00E03BA4" w:rsidP="00E03BA4">
      <w:pPr>
        <w:jc w:val="center"/>
        <w:rPr>
          <w:rFonts w:ascii="Times New Roman" w:hAnsi="Times New Roman" w:cs="Times New Roman"/>
          <w:b/>
          <w:color w:val="000000" w:themeColor="text1"/>
          <w:sz w:val="4"/>
          <w:szCs w:val="4"/>
        </w:rPr>
      </w:pPr>
    </w:p>
    <w:p w14:paraId="711AF35C" w14:textId="0326F378" w:rsidR="00947BF3" w:rsidRPr="00546301" w:rsidRDefault="00152D0D" w:rsidP="00E03BA4">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Robinson</w:t>
      </w:r>
      <w:r w:rsidR="00347570" w:rsidRPr="00546301">
        <w:rPr>
          <w:rFonts w:ascii="Times New Roman" w:hAnsi="Times New Roman" w:cs="Times New Roman"/>
          <w:b/>
          <w:color w:val="000000" w:themeColor="text1"/>
          <w:sz w:val="24"/>
          <w:szCs w:val="24"/>
        </w:rPr>
        <w:t xml:space="preserve"> JA</w:t>
      </w:r>
      <w:r w:rsidR="00100F37">
        <w:rPr>
          <w:rFonts w:ascii="Times New Roman" w:hAnsi="Times New Roman" w:cs="Times New Roman"/>
          <w:b/>
          <w:color w:val="000000" w:themeColor="text1"/>
          <w:sz w:val="24"/>
          <w:szCs w:val="24"/>
        </w:rPr>
        <w:t xml:space="preserve"> (DISSENTING JUDGMENT)</w:t>
      </w:r>
    </w:p>
    <w:p w14:paraId="7461C68D" w14:textId="77777777" w:rsidR="000D007C" w:rsidRPr="000D007C" w:rsidRDefault="000D007C" w:rsidP="00E03BA4">
      <w:pPr>
        <w:spacing w:line="360" w:lineRule="auto"/>
        <w:jc w:val="both"/>
        <w:rPr>
          <w:rFonts w:ascii="Times New Roman" w:hAnsi="Times New Roman" w:cs="Times New Roman"/>
          <w:color w:val="000000" w:themeColor="text1"/>
          <w:sz w:val="4"/>
          <w:szCs w:val="4"/>
        </w:rPr>
      </w:pPr>
    </w:p>
    <w:p w14:paraId="69FC9FD7" w14:textId="5FCCBB01" w:rsidR="00100F37" w:rsidRPr="00100F37" w:rsidRDefault="00100F37" w:rsidP="008B2BB4">
      <w:pPr>
        <w:pStyle w:val="JudgmentText"/>
        <w:ind w:left="630" w:hanging="630"/>
        <w:rPr>
          <w:color w:val="000000" w:themeColor="text1"/>
          <w:lang w:val="en"/>
        </w:rPr>
      </w:pPr>
      <w:r>
        <w:rPr>
          <w:color w:val="000000" w:themeColor="text1"/>
          <w:lang w:val="en"/>
        </w:rPr>
        <w:t xml:space="preserve">The case before the Supreme Court concerned whether or not the Respondent, the then first defendant, ″[6] […] </w:t>
      </w:r>
      <w:r w:rsidRPr="00100F37">
        <w:rPr>
          <w:i/>
          <w:color w:val="000000" w:themeColor="text1"/>
          <w:lang w:val="en"/>
        </w:rPr>
        <w:t>has a legal status as a partnership with capacity to be sued in that manner″</w:t>
      </w:r>
      <w:r>
        <w:rPr>
          <w:color w:val="000000" w:themeColor="text1"/>
          <w:lang w:val="en"/>
        </w:rPr>
        <w:t>.</w:t>
      </w:r>
    </w:p>
    <w:p w14:paraId="31CC80B0" w14:textId="77777777" w:rsidR="005A04BD" w:rsidRDefault="00100F37" w:rsidP="008B2BB4">
      <w:pPr>
        <w:pStyle w:val="JudgmentText"/>
        <w:ind w:left="630" w:hanging="630"/>
        <w:rPr>
          <w:color w:val="000000" w:themeColor="text1"/>
          <w:lang w:val="en"/>
        </w:rPr>
      </w:pPr>
      <w:r>
        <w:rPr>
          <w:color w:val="000000" w:themeColor="text1"/>
          <w:lang w:val="en"/>
        </w:rPr>
        <w:t xml:space="preserve">The learned trial Judge ruled on the defence in </w:t>
      </w:r>
      <w:r w:rsidRPr="00100F37">
        <w:rPr>
          <w:i/>
          <w:color w:val="000000" w:themeColor="text1"/>
          <w:lang w:val="en"/>
        </w:rPr>
        <w:t xml:space="preserve">limine </w:t>
      </w:r>
      <w:r w:rsidR="005A04BD" w:rsidRPr="00100F37">
        <w:rPr>
          <w:i/>
          <w:color w:val="000000" w:themeColor="text1"/>
          <w:lang w:val="en"/>
        </w:rPr>
        <w:t>litis</w:t>
      </w:r>
      <w:r w:rsidR="005A04BD">
        <w:rPr>
          <w:color w:val="000000" w:themeColor="text1"/>
          <w:lang w:val="en"/>
        </w:rPr>
        <w:t xml:space="preserve"> that ―</w:t>
      </w:r>
    </w:p>
    <w:p w14:paraId="1B8CE6DB" w14:textId="0D71B429" w:rsidR="00100F37" w:rsidRPr="005A04BD" w:rsidRDefault="00100F37" w:rsidP="005A04BD">
      <w:pPr>
        <w:pStyle w:val="JudgmentText"/>
        <w:numPr>
          <w:ilvl w:val="0"/>
          <w:numId w:val="0"/>
        </w:numPr>
        <w:tabs>
          <w:tab w:val="left" w:pos="2160"/>
        </w:tabs>
        <w:ind w:left="2160" w:hanging="720"/>
        <w:rPr>
          <w:color w:val="000000" w:themeColor="text1"/>
          <w:lang w:val="en"/>
        </w:rPr>
      </w:pPr>
      <w:r>
        <w:rPr>
          <w:color w:val="000000" w:themeColor="text1"/>
          <w:lang w:val="en"/>
        </w:rPr>
        <w:t xml:space="preserve"> </w:t>
      </w:r>
      <w:r w:rsidRPr="005A04BD">
        <w:rPr>
          <w:i/>
          <w:color w:val="000000" w:themeColor="text1"/>
          <w:lang w:val="en"/>
        </w:rPr>
        <w:t>″[</w:t>
      </w:r>
      <w:r w:rsidR="005A04BD" w:rsidRPr="005A04BD">
        <w:rPr>
          <w:i/>
          <w:color w:val="000000" w:themeColor="text1"/>
          <w:lang w:val="en"/>
        </w:rPr>
        <w:t>1</w:t>
      </w:r>
      <w:r w:rsidRPr="005A04BD">
        <w:rPr>
          <w:i/>
          <w:color w:val="000000" w:themeColor="text1"/>
          <w:lang w:val="en"/>
        </w:rPr>
        <w:t>5]</w:t>
      </w:r>
      <w:r>
        <w:rPr>
          <w:color w:val="000000" w:themeColor="text1"/>
          <w:lang w:val="en"/>
        </w:rPr>
        <w:t xml:space="preserve"> [she] </w:t>
      </w:r>
      <w:r w:rsidRPr="005A04BD">
        <w:rPr>
          <w:i/>
          <w:color w:val="000000" w:themeColor="text1"/>
          <w:lang w:val="en"/>
        </w:rPr>
        <w:t>find</w:t>
      </w:r>
      <w:r>
        <w:rPr>
          <w:color w:val="000000" w:themeColor="text1"/>
          <w:lang w:val="en"/>
        </w:rPr>
        <w:t xml:space="preserve">[s] </w:t>
      </w:r>
      <w:r w:rsidRPr="005A04BD">
        <w:rPr>
          <w:i/>
          <w:color w:val="000000" w:themeColor="text1"/>
          <w:lang w:val="en"/>
        </w:rPr>
        <w:t xml:space="preserve">no reason to depart from the finding in </w:t>
      </w:r>
      <w:r w:rsidRPr="005A04BD">
        <w:rPr>
          <w:b/>
          <w:i/>
          <w:color w:val="000000" w:themeColor="text1"/>
          <w:u w:val="single"/>
          <w:lang w:val="en"/>
        </w:rPr>
        <w:t>Ernestine &amp; Ors</w:t>
      </w:r>
      <w:r w:rsidRPr="005A04BD">
        <w:rPr>
          <w:i/>
          <w:color w:val="000000" w:themeColor="text1"/>
          <w:lang w:val="en"/>
        </w:rPr>
        <w:t xml:space="preserve"> above. If anything the two persons registered a business name under which they traded. The Plaintiff has to show that in fact there was a partnership </w:t>
      </w:r>
      <w:r w:rsidRPr="005A04BD">
        <w:rPr>
          <w:i/>
          <w:color w:val="000000" w:themeColor="text1"/>
          <w:lang w:val="en"/>
        </w:rPr>
        <w:lastRenderedPageBreak/>
        <w:t xml:space="preserve">between the two persons and the manner </w:t>
      </w:r>
      <w:r w:rsidR="005A04BD">
        <w:rPr>
          <w:i/>
          <w:color w:val="000000" w:themeColor="text1"/>
          <w:lang w:val="en"/>
        </w:rPr>
        <w:t>in which that has to be shown in line with Article 1834 is to provide proof by way of an agreement in writing which the registration of a business name is not.</w:t>
      </w:r>
    </w:p>
    <w:p w14:paraId="593D30B7" w14:textId="3E0A99A5" w:rsidR="00100F37" w:rsidRPr="005A04BD" w:rsidRDefault="005A04BD" w:rsidP="005A04BD">
      <w:pPr>
        <w:pStyle w:val="JudgmentText"/>
        <w:numPr>
          <w:ilvl w:val="0"/>
          <w:numId w:val="0"/>
        </w:numPr>
        <w:ind w:left="2160" w:hanging="720"/>
        <w:rPr>
          <w:i/>
          <w:color w:val="000000" w:themeColor="text1"/>
          <w:lang w:val="en"/>
        </w:rPr>
      </w:pPr>
      <w:r w:rsidRPr="005A04BD">
        <w:rPr>
          <w:i/>
          <w:color w:val="000000" w:themeColor="text1"/>
          <w:lang w:val="en"/>
        </w:rPr>
        <w:t>[16]</w:t>
      </w:r>
      <w:r w:rsidRPr="005A04BD">
        <w:rPr>
          <w:i/>
          <w:color w:val="000000" w:themeColor="text1"/>
          <w:lang w:val="en"/>
        </w:rPr>
        <w:tab/>
        <w:t>In the circumstances</w:t>
      </w:r>
      <w:r w:rsidR="00A31C35">
        <w:rPr>
          <w:i/>
          <w:color w:val="000000" w:themeColor="text1"/>
          <w:lang w:val="en"/>
        </w:rPr>
        <w:t>,</w:t>
      </w:r>
      <w:r w:rsidRPr="005A04BD">
        <w:rPr>
          <w:i/>
          <w:color w:val="000000" w:themeColor="text1"/>
          <w:lang w:val="en"/>
        </w:rPr>
        <w:t xml:space="preserve"> the plea in limine litis succeeds and the Plaint is struck out against the first Defendant.</w:t>
      </w:r>
      <w:r>
        <w:rPr>
          <w:i/>
          <w:color w:val="000000" w:themeColor="text1"/>
          <w:lang w:val="en"/>
        </w:rPr>
        <w:t>″</w:t>
      </w:r>
    </w:p>
    <w:p w14:paraId="1B82C814" w14:textId="4E6C9025" w:rsidR="00100F37" w:rsidRPr="00100F37" w:rsidRDefault="005A04BD" w:rsidP="00100F37">
      <w:pPr>
        <w:pStyle w:val="JudgmentText"/>
        <w:spacing w:after="0"/>
        <w:ind w:left="720"/>
      </w:pPr>
      <w:r>
        <w:t>The Appellant</w:t>
      </w:r>
      <w:r w:rsidR="007B55AA">
        <w:t>,</w:t>
      </w:r>
      <w:r w:rsidR="0057167B">
        <w:t xml:space="preserve"> the then first defendant</w:t>
      </w:r>
      <w:r w:rsidR="007B55AA">
        <w:t>,</w:t>
      </w:r>
      <w:r>
        <w:t xml:space="preserve"> appealed the judgment. O</w:t>
      </w:r>
      <w:r w:rsidR="001028F9">
        <w:t xml:space="preserve">n the </w:t>
      </w:r>
      <w:r>
        <w:t>7 December 2022,</w:t>
      </w:r>
      <w:r w:rsidR="00100F37" w:rsidRPr="00100F37">
        <w:t xml:space="preserve"> </w:t>
      </w:r>
      <w:r>
        <w:t xml:space="preserve">at the hearing of the appeal, </w:t>
      </w:r>
      <w:r w:rsidR="00100F37" w:rsidRPr="00100F37">
        <w:t xml:space="preserve">the </w:t>
      </w:r>
      <w:r>
        <w:t>majority judgment dismissed</w:t>
      </w:r>
      <w:r w:rsidR="00100F37" w:rsidRPr="00100F37">
        <w:t xml:space="preserve"> </w:t>
      </w:r>
      <w:r>
        <w:t>the appeal for reasons contained in it.</w:t>
      </w:r>
      <w:r w:rsidR="00514E01">
        <w:t xml:space="preserve"> The dismissal of the appeal by the majority judgment was premised on the late filing of written submissions by the Appellant by Counsel</w:t>
      </w:r>
      <w:r w:rsidR="0057167B">
        <w:t xml:space="preserve"> of record</w:t>
      </w:r>
      <w:r w:rsidR="00514E01">
        <w:t>.</w:t>
      </w:r>
      <w:r w:rsidR="009A1B7F">
        <w:t xml:space="preserve"> I am not here concerned with the reasoning and conclusion </w:t>
      </w:r>
      <w:r w:rsidR="0094396F">
        <w:t>of</w:t>
      </w:r>
      <w:r w:rsidR="009A1B7F">
        <w:t xml:space="preserve"> the majority judgment.</w:t>
      </w:r>
    </w:p>
    <w:p w14:paraId="03427AD1" w14:textId="77777777" w:rsidR="00100F37" w:rsidRPr="004D0F70" w:rsidRDefault="00100F37" w:rsidP="00100F37">
      <w:pPr>
        <w:pStyle w:val="ListParagraph"/>
        <w:spacing w:after="0" w:line="360" w:lineRule="auto"/>
        <w:jc w:val="both"/>
        <w:rPr>
          <w:rFonts w:ascii="Times New Roman" w:hAnsi="Times New Roman" w:cs="Times New Roman"/>
          <w:sz w:val="24"/>
          <w:szCs w:val="24"/>
        </w:rPr>
      </w:pPr>
    </w:p>
    <w:p w14:paraId="6F59F9ED" w14:textId="22D60A3D" w:rsidR="00514E01" w:rsidRPr="00514E01" w:rsidRDefault="00E74858" w:rsidP="00100F37">
      <w:pPr>
        <w:pStyle w:val="JudgmentText"/>
        <w:spacing w:after="0"/>
        <w:ind w:left="720"/>
        <w:rPr>
          <w:i/>
        </w:rPr>
      </w:pPr>
      <w:r>
        <w:t xml:space="preserve">At the appeal, </w:t>
      </w:r>
      <w:r w:rsidR="00514E01">
        <w:t xml:space="preserve">I </w:t>
      </w:r>
      <w:r w:rsidR="005D670D">
        <w:t xml:space="preserve">concluded that the appeal should not </w:t>
      </w:r>
      <w:r w:rsidR="00E37BDE">
        <w:t>be dismissed. I</w:t>
      </w:r>
      <w:r w:rsidR="009A56D2">
        <w:t xml:space="preserve"> informed the parties that my reasons w</w:t>
      </w:r>
      <w:r w:rsidR="00A31C35">
        <w:t>ould</w:t>
      </w:r>
      <w:r w:rsidR="009A56D2">
        <w:t xml:space="preserve"> follow</w:t>
      </w:r>
      <w:r w:rsidR="00514E01">
        <w:t>. I</w:t>
      </w:r>
      <w:r w:rsidR="009A56D2">
        <w:t xml:space="preserve"> now</w:t>
      </w:r>
      <w:r w:rsidR="00514E01">
        <w:t xml:space="preserve"> give reasons.</w:t>
      </w:r>
    </w:p>
    <w:p w14:paraId="511A4D19" w14:textId="77777777" w:rsidR="00514E01" w:rsidRDefault="00514E01" w:rsidP="00514E01">
      <w:pPr>
        <w:pStyle w:val="ListParagraph"/>
      </w:pPr>
    </w:p>
    <w:p w14:paraId="0BB32B04" w14:textId="3B0C2FEB" w:rsidR="001519E1" w:rsidRPr="001519E1" w:rsidRDefault="00514E01" w:rsidP="00AA6D94">
      <w:pPr>
        <w:pStyle w:val="JudgmentText"/>
        <w:spacing w:after="0"/>
        <w:ind w:left="720"/>
        <w:rPr>
          <w:i/>
        </w:rPr>
      </w:pPr>
      <w:r>
        <w:t xml:space="preserve">I have </w:t>
      </w:r>
      <w:r w:rsidR="00E74858">
        <w:t>considered</w:t>
      </w:r>
      <w:r>
        <w:t xml:space="preserve"> the </w:t>
      </w:r>
      <w:r w:rsidR="00183E0E">
        <w:t xml:space="preserve">Seychelles </w:t>
      </w:r>
      <w:r>
        <w:t>Court of Appeal Rules</w:t>
      </w:r>
      <w:r w:rsidR="00183E0E">
        <w:t>, 2005, as amended</w:t>
      </w:r>
      <w:r w:rsidR="00924287">
        <w:t xml:space="preserve">, hereinafter referred to as the </w:t>
      </w:r>
      <w:r w:rsidR="00924287" w:rsidRPr="00924287">
        <w:rPr>
          <w:i/>
        </w:rPr>
        <w:t>″Rules″</w:t>
      </w:r>
      <w:r w:rsidR="00924287">
        <w:rPr>
          <w:i/>
        </w:rPr>
        <w:t xml:space="preserve">, </w:t>
      </w:r>
      <w:r w:rsidR="00183E0E">
        <w:t>relevant to what is being discussed</w:t>
      </w:r>
      <w:r w:rsidR="00924287">
        <w:t>. The President of the Seychelles Court of Appeal makes the Rules in the exercise of the powers conferred under Article 136 (1) of the Constitution of the Republic of Seychelles [CAP 42].</w:t>
      </w:r>
      <w:r w:rsidR="00CF3924">
        <w:t xml:space="preserve"> </w:t>
      </w:r>
      <w:r w:rsidR="00A85601">
        <w:t>I bear in mind that w</w:t>
      </w:r>
      <w:r w:rsidR="001519E1">
        <w:t>e, the People of Seychelles, adopt and confer on ourselves the Constitution as the fundamental and Supreme law of our sovereign and democratic Repu</w:t>
      </w:r>
      <w:r w:rsidR="00A85601">
        <w:t xml:space="preserve">blic. </w:t>
      </w:r>
      <w:r w:rsidR="00F46928">
        <w:t xml:space="preserve">Having </w:t>
      </w:r>
      <w:r w:rsidR="00C92878">
        <w:t>considered</w:t>
      </w:r>
      <w:r w:rsidR="00F46928">
        <w:t xml:space="preserve"> the provisions of the Rules applicable to this judgment, I </w:t>
      </w:r>
      <w:r w:rsidR="007B55AA">
        <w:t>decided</w:t>
      </w:r>
      <w:r w:rsidR="00F46928">
        <w:t xml:space="preserve"> not to </w:t>
      </w:r>
      <w:r w:rsidR="00697037">
        <w:t>discuss those applicable provisions without the aid of the parties' submission</w:t>
      </w:r>
      <w:r w:rsidR="007B0A37">
        <w:t>s</w:t>
      </w:r>
      <w:r w:rsidR="00637DF8">
        <w:t xml:space="preserve">. I also decided not to embark on </w:t>
      </w:r>
      <w:r w:rsidR="00697037">
        <w:t xml:space="preserve">such a discussion as I </w:t>
      </w:r>
      <w:r w:rsidR="00897A09">
        <w:t>believed</w:t>
      </w:r>
      <w:r w:rsidR="00697037">
        <w:t xml:space="preserve"> it was unnecessary.  </w:t>
      </w:r>
      <w:r w:rsidR="00637DF8">
        <w:t xml:space="preserve"> </w:t>
      </w:r>
    </w:p>
    <w:p w14:paraId="768D3A8A" w14:textId="77777777" w:rsidR="001519E1" w:rsidRDefault="001519E1" w:rsidP="001519E1">
      <w:pPr>
        <w:pStyle w:val="ListParagraph"/>
      </w:pPr>
    </w:p>
    <w:p w14:paraId="7A1884F3" w14:textId="77777777" w:rsidR="004647C7" w:rsidRDefault="00897A09" w:rsidP="00CF3924">
      <w:pPr>
        <w:pStyle w:val="JudgmentText"/>
        <w:spacing w:after="0"/>
        <w:ind w:left="720"/>
      </w:pPr>
      <w:r w:rsidRPr="00897A09">
        <w:t>For this judgment, I have considered the proceedings at the Roll Call</w:t>
      </w:r>
      <w:r>
        <w:t xml:space="preserve"> of 1 December 2022</w:t>
      </w:r>
      <w:r w:rsidRPr="00897A09">
        <w:t xml:space="preserve"> and</w:t>
      </w:r>
      <w:r>
        <w:t xml:space="preserve"> the </w:t>
      </w:r>
      <w:r w:rsidR="00A85601">
        <w:t>appeal hearing</w:t>
      </w:r>
      <w:r>
        <w:t xml:space="preserve"> of </w:t>
      </w:r>
      <w:r w:rsidRPr="00897A09">
        <w:t>7 December 2022</w:t>
      </w:r>
      <w:r>
        <w:t>.</w:t>
      </w:r>
      <w:r w:rsidR="00D5581C">
        <w:t xml:space="preserve"> </w:t>
      </w:r>
    </w:p>
    <w:p w14:paraId="4323B635" w14:textId="77777777" w:rsidR="004647C7" w:rsidRDefault="004647C7" w:rsidP="004647C7">
      <w:pPr>
        <w:pStyle w:val="ListParagraph"/>
      </w:pPr>
    </w:p>
    <w:p w14:paraId="49EC4F71" w14:textId="19B15557" w:rsidR="00897A09" w:rsidRDefault="00D5581C" w:rsidP="00CF3924">
      <w:pPr>
        <w:pStyle w:val="JudgmentText"/>
        <w:spacing w:after="0"/>
        <w:ind w:left="720"/>
      </w:pPr>
      <w:r>
        <w:t>At the Roll Call</w:t>
      </w:r>
      <w:r w:rsidR="00A57407">
        <w:t xml:space="preserve"> on the 1 December 2022</w:t>
      </w:r>
      <w:r>
        <w:t>,</w:t>
      </w:r>
      <w:r w:rsidR="00897A09">
        <w:t xml:space="preserve"> </w:t>
      </w:r>
      <w:r>
        <w:t>t</w:t>
      </w:r>
      <w:r w:rsidR="00897A09">
        <w:t xml:space="preserve">he Court of Appeal </w:t>
      </w:r>
      <w:r>
        <w:t xml:space="preserve">comprised </w:t>
      </w:r>
      <w:r w:rsidR="00897A09">
        <w:t>the President of the Court of Appeal and the four Justices of the Court of Appe</w:t>
      </w:r>
      <w:r>
        <w:t>al</w:t>
      </w:r>
      <w:r w:rsidR="00A57407">
        <w:t>.</w:t>
      </w:r>
      <w:r w:rsidR="00897A09">
        <w:t xml:space="preserve"> I have reproduced in part the proceedings at the Roll Call of 1 December 2022 concerning this case ―</w:t>
      </w:r>
    </w:p>
    <w:p w14:paraId="559E6831" w14:textId="77777777" w:rsidR="00897A09" w:rsidRPr="00C82756" w:rsidRDefault="00897A09" w:rsidP="00C82756">
      <w:pPr>
        <w:rPr>
          <w:rFonts w:ascii="Times New Roman" w:hAnsi="Times New Roman" w:cs="Times New Roman"/>
          <w:sz w:val="24"/>
          <w:szCs w:val="24"/>
        </w:rPr>
      </w:pPr>
    </w:p>
    <w:p w14:paraId="0025C48D" w14:textId="413A1964" w:rsidR="00897A09" w:rsidRPr="0057167B" w:rsidRDefault="00897A09" w:rsidP="00C82756">
      <w:pPr>
        <w:spacing w:after="0" w:line="240" w:lineRule="auto"/>
        <w:ind w:left="1440" w:right="187"/>
        <w:jc w:val="center"/>
        <w:rPr>
          <w:rFonts w:ascii="Times New Roman" w:hAnsi="Times New Roman" w:cs="Times New Roman"/>
          <w:b/>
          <w:i/>
          <w:sz w:val="24"/>
          <w:szCs w:val="24"/>
        </w:rPr>
      </w:pPr>
      <w:r w:rsidRPr="0057167B">
        <w:rPr>
          <w:rFonts w:ascii="Times New Roman" w:hAnsi="Times New Roman" w:cs="Times New Roman"/>
          <w:b/>
          <w:i/>
          <w:sz w:val="24"/>
          <w:szCs w:val="24"/>
        </w:rPr>
        <w:t>″IN THE SEYCHELLES COURT OF APPEAL</w:t>
      </w:r>
    </w:p>
    <w:p w14:paraId="43F20374" w14:textId="77777777" w:rsidR="00897A09" w:rsidRPr="0057167B" w:rsidRDefault="00897A09" w:rsidP="00C82756">
      <w:pPr>
        <w:pStyle w:val="NoSpacing"/>
        <w:ind w:left="1440"/>
        <w:rPr>
          <w:rFonts w:ascii="Times New Roman" w:hAnsi="Times New Roman" w:cs="Times New Roman"/>
          <w:i/>
          <w:sz w:val="24"/>
          <w:szCs w:val="24"/>
        </w:rPr>
      </w:pPr>
    </w:p>
    <w:p w14:paraId="367B55C1" w14:textId="4975698B" w:rsidR="00897A09" w:rsidRPr="0057167B" w:rsidRDefault="00897A09" w:rsidP="00C82756">
      <w:pPr>
        <w:spacing w:after="0" w:line="360" w:lineRule="auto"/>
        <w:ind w:left="1440" w:right="187"/>
        <w:jc w:val="both"/>
        <w:rPr>
          <w:rFonts w:ascii="Times New Roman" w:hAnsi="Times New Roman" w:cs="Times New Roman"/>
          <w:i/>
          <w:sz w:val="24"/>
          <w:szCs w:val="24"/>
        </w:rPr>
      </w:pPr>
      <w:r w:rsidRPr="0057167B">
        <w:rPr>
          <w:rFonts w:ascii="Times New Roman" w:hAnsi="Times New Roman" w:cs="Times New Roman"/>
          <w:i/>
          <w:sz w:val="24"/>
          <w:szCs w:val="24"/>
        </w:rPr>
        <w:t xml:space="preserve"> SITTING OF THURSDAY 1 DECEMBER 2022 AT 9.00 AM  BEFORE THEIR LORDSHIPS </w:t>
      </w:r>
      <w:r w:rsidRPr="0057167B">
        <w:rPr>
          <w:rFonts w:ascii="Times New Roman" w:hAnsi="Times New Roman" w:cs="Times New Roman"/>
          <w:b/>
          <w:i/>
          <w:sz w:val="24"/>
          <w:szCs w:val="24"/>
        </w:rPr>
        <w:t>A. FERNANDO, PRESIDENT, M. TWOM</w:t>
      </w:r>
      <w:r w:rsidR="00931B23">
        <w:rPr>
          <w:rFonts w:ascii="Times New Roman" w:hAnsi="Times New Roman" w:cs="Times New Roman"/>
          <w:b/>
          <w:i/>
          <w:sz w:val="24"/>
          <w:szCs w:val="24"/>
        </w:rPr>
        <w:t>E</w:t>
      </w:r>
      <w:r w:rsidRPr="0057167B">
        <w:rPr>
          <w:rFonts w:ascii="Times New Roman" w:hAnsi="Times New Roman" w:cs="Times New Roman"/>
          <w:b/>
          <w:i/>
          <w:sz w:val="24"/>
          <w:szCs w:val="24"/>
        </w:rPr>
        <w:t xml:space="preserve">Y-WOODS, F. ROBINSON, L. TIBATEMWA AND S. ANDRE, JUSTICES OF APPEAL – </w:t>
      </w:r>
      <w:r w:rsidRPr="0057167B">
        <w:rPr>
          <w:rFonts w:ascii="Times New Roman" w:hAnsi="Times New Roman" w:cs="Times New Roman"/>
          <w:i/>
          <w:sz w:val="24"/>
          <w:szCs w:val="24"/>
        </w:rPr>
        <w:t>ASSISTED BY MS. STEPHANIE JOUBERT, COURT ORDERLY - TRANSCRIBED BY THE UNDERSIGNED COURT REPORTER MARIE-CLAIRE JULIE</w:t>
      </w:r>
    </w:p>
    <w:p w14:paraId="3495A275" w14:textId="77777777" w:rsidR="00897A09" w:rsidRPr="0057167B" w:rsidRDefault="00897A09" w:rsidP="00C82756">
      <w:pPr>
        <w:pStyle w:val="NoSpacing"/>
        <w:tabs>
          <w:tab w:val="left" w:pos="7560"/>
        </w:tabs>
        <w:spacing w:line="360" w:lineRule="auto"/>
        <w:ind w:left="1440"/>
        <w:rPr>
          <w:rFonts w:ascii="Times New Roman" w:hAnsi="Times New Roman" w:cs="Times New Roman"/>
          <w:i/>
          <w:sz w:val="24"/>
          <w:szCs w:val="24"/>
        </w:rPr>
      </w:pPr>
    </w:p>
    <w:p w14:paraId="6B863812" w14:textId="77777777" w:rsidR="00897A09" w:rsidRPr="0057167B" w:rsidRDefault="00897A09" w:rsidP="0057167B">
      <w:pPr>
        <w:pStyle w:val="NoSpacing"/>
        <w:tabs>
          <w:tab w:val="left" w:pos="7560"/>
        </w:tabs>
        <w:spacing w:line="360" w:lineRule="auto"/>
        <w:ind w:left="1440"/>
        <w:jc w:val="both"/>
        <w:rPr>
          <w:rFonts w:ascii="Times New Roman" w:hAnsi="Times New Roman" w:cs="Times New Roman"/>
          <w:b/>
          <w:i/>
          <w:sz w:val="24"/>
          <w:szCs w:val="24"/>
        </w:rPr>
      </w:pPr>
      <w:r w:rsidRPr="0057167B">
        <w:rPr>
          <w:rFonts w:ascii="Times New Roman" w:hAnsi="Times New Roman" w:cs="Times New Roman"/>
          <w:b/>
          <w:i/>
          <w:sz w:val="24"/>
          <w:szCs w:val="24"/>
        </w:rPr>
        <w:t>Theolene Auguste</w:t>
      </w:r>
      <w:r w:rsidRPr="0057167B">
        <w:rPr>
          <w:rFonts w:ascii="Times New Roman" w:hAnsi="Times New Roman" w:cs="Times New Roman"/>
          <w:b/>
          <w:i/>
          <w:sz w:val="24"/>
          <w:szCs w:val="24"/>
        </w:rPr>
        <w:tab/>
        <w:t>Appellant</w:t>
      </w:r>
    </w:p>
    <w:p w14:paraId="1721F504" w14:textId="77777777" w:rsidR="00897A09" w:rsidRPr="0057167B" w:rsidRDefault="00897A09" w:rsidP="0057167B">
      <w:pPr>
        <w:pStyle w:val="NoSpacing"/>
        <w:tabs>
          <w:tab w:val="left" w:pos="7560"/>
        </w:tabs>
        <w:spacing w:line="360" w:lineRule="auto"/>
        <w:ind w:left="1440"/>
        <w:jc w:val="both"/>
        <w:rPr>
          <w:rFonts w:ascii="Times New Roman" w:hAnsi="Times New Roman" w:cs="Times New Roman"/>
          <w:b/>
          <w:i/>
          <w:sz w:val="24"/>
          <w:szCs w:val="24"/>
        </w:rPr>
      </w:pPr>
    </w:p>
    <w:p w14:paraId="0CC15247" w14:textId="77777777" w:rsidR="00897A09" w:rsidRPr="0057167B" w:rsidRDefault="00897A09" w:rsidP="0057167B">
      <w:pPr>
        <w:tabs>
          <w:tab w:val="left" w:pos="7513"/>
        </w:tabs>
        <w:spacing w:after="0" w:line="360" w:lineRule="auto"/>
        <w:ind w:left="1440" w:right="180"/>
        <w:jc w:val="both"/>
        <w:rPr>
          <w:rFonts w:ascii="Times New Roman" w:hAnsi="Times New Roman" w:cs="Times New Roman"/>
          <w:i/>
          <w:sz w:val="24"/>
          <w:szCs w:val="24"/>
        </w:rPr>
      </w:pPr>
      <w:r w:rsidRPr="0057167B">
        <w:rPr>
          <w:rFonts w:ascii="Times New Roman" w:hAnsi="Times New Roman" w:cs="Times New Roman"/>
          <w:i/>
          <w:sz w:val="24"/>
          <w:szCs w:val="24"/>
        </w:rPr>
        <w:t>V/S</w:t>
      </w:r>
    </w:p>
    <w:p w14:paraId="6F7E2DA1" w14:textId="77777777" w:rsidR="00897A09" w:rsidRPr="0057167B" w:rsidRDefault="00897A09" w:rsidP="0057167B">
      <w:pPr>
        <w:pStyle w:val="ListParagraph"/>
        <w:tabs>
          <w:tab w:val="left" w:pos="6237"/>
          <w:tab w:val="left" w:pos="7088"/>
          <w:tab w:val="left" w:pos="7513"/>
        </w:tabs>
        <w:spacing w:after="0" w:line="360" w:lineRule="auto"/>
        <w:ind w:left="1440" w:right="187"/>
        <w:jc w:val="both"/>
        <w:rPr>
          <w:rFonts w:ascii="Times New Roman" w:hAnsi="Times New Roman" w:cs="Times New Roman"/>
          <w:i/>
          <w:sz w:val="24"/>
          <w:szCs w:val="24"/>
        </w:rPr>
      </w:pPr>
      <w:r w:rsidRPr="0057167B">
        <w:rPr>
          <w:rFonts w:ascii="Times New Roman" w:hAnsi="Times New Roman" w:cs="Times New Roman"/>
          <w:b/>
          <w:i/>
          <w:sz w:val="24"/>
          <w:szCs w:val="24"/>
        </w:rPr>
        <w:t>Singh Construction</w:t>
      </w:r>
      <w:r w:rsidRPr="0057167B">
        <w:rPr>
          <w:rFonts w:ascii="Times New Roman" w:hAnsi="Times New Roman" w:cs="Times New Roman"/>
          <w:b/>
          <w:i/>
          <w:sz w:val="24"/>
          <w:szCs w:val="24"/>
        </w:rPr>
        <w:tab/>
      </w:r>
      <w:r w:rsidRPr="0057167B">
        <w:rPr>
          <w:rFonts w:ascii="Times New Roman" w:hAnsi="Times New Roman" w:cs="Times New Roman"/>
          <w:b/>
          <w:i/>
          <w:sz w:val="24"/>
          <w:szCs w:val="24"/>
        </w:rPr>
        <w:tab/>
      </w:r>
      <w:r w:rsidRPr="0057167B">
        <w:rPr>
          <w:rFonts w:ascii="Times New Roman" w:hAnsi="Times New Roman" w:cs="Times New Roman"/>
          <w:b/>
          <w:i/>
          <w:sz w:val="24"/>
          <w:szCs w:val="24"/>
        </w:rPr>
        <w:tab/>
        <w:t>Respondent</w:t>
      </w:r>
      <w:r w:rsidRPr="0057167B">
        <w:rPr>
          <w:rFonts w:ascii="Times New Roman" w:hAnsi="Times New Roman" w:cs="Times New Roman"/>
          <w:i/>
          <w:sz w:val="24"/>
          <w:szCs w:val="24"/>
        </w:rPr>
        <w:t xml:space="preserve"> </w:t>
      </w:r>
    </w:p>
    <w:p w14:paraId="56A97066" w14:textId="77777777" w:rsidR="00897A09" w:rsidRPr="0057167B" w:rsidRDefault="00897A09" w:rsidP="0057167B">
      <w:pPr>
        <w:pStyle w:val="NoSpacing"/>
        <w:spacing w:line="360" w:lineRule="auto"/>
        <w:ind w:left="1440"/>
        <w:jc w:val="both"/>
        <w:rPr>
          <w:rFonts w:ascii="Times New Roman" w:hAnsi="Times New Roman" w:cs="Times New Roman"/>
          <w:i/>
          <w:sz w:val="24"/>
          <w:szCs w:val="24"/>
        </w:rPr>
      </w:pPr>
      <w:r w:rsidRPr="0057167B">
        <w:rPr>
          <w:rFonts w:ascii="Times New Roman" w:hAnsi="Times New Roman" w:cs="Times New Roman"/>
          <w:i/>
          <w:sz w:val="24"/>
          <w:szCs w:val="24"/>
        </w:rPr>
        <w:t xml:space="preserve">    </w:t>
      </w:r>
    </w:p>
    <w:p w14:paraId="3D49DD16" w14:textId="77777777" w:rsidR="00897A09" w:rsidRPr="0057167B" w:rsidRDefault="00897A09" w:rsidP="0057167B">
      <w:pPr>
        <w:pStyle w:val="NoSpacing"/>
        <w:spacing w:line="360" w:lineRule="auto"/>
        <w:ind w:left="1440"/>
        <w:jc w:val="both"/>
        <w:rPr>
          <w:rFonts w:ascii="Times New Roman" w:hAnsi="Times New Roman" w:cs="Times New Roman"/>
          <w:i/>
          <w:sz w:val="24"/>
          <w:szCs w:val="24"/>
        </w:rPr>
      </w:pPr>
    </w:p>
    <w:p w14:paraId="55B35B46" w14:textId="77777777" w:rsidR="00897A09" w:rsidRPr="0057167B" w:rsidRDefault="00897A09" w:rsidP="0057167B">
      <w:pPr>
        <w:spacing w:after="0" w:line="360" w:lineRule="auto"/>
        <w:ind w:left="1440" w:right="180"/>
        <w:jc w:val="both"/>
        <w:rPr>
          <w:rFonts w:ascii="Times New Roman" w:hAnsi="Times New Roman" w:cs="Times New Roman"/>
          <w:i/>
          <w:sz w:val="24"/>
          <w:szCs w:val="24"/>
        </w:rPr>
      </w:pPr>
      <w:r w:rsidRPr="0057167B">
        <w:rPr>
          <w:rFonts w:ascii="Times New Roman" w:hAnsi="Times New Roman" w:cs="Times New Roman"/>
          <w:i/>
          <w:sz w:val="24"/>
          <w:szCs w:val="24"/>
        </w:rPr>
        <w:t>Civil Appeal No: SCA 52 of 2020</w:t>
      </w:r>
    </w:p>
    <w:p w14:paraId="5CC174CE" w14:textId="77777777" w:rsidR="00897A09" w:rsidRPr="0057167B" w:rsidRDefault="00897A09" w:rsidP="0057167B">
      <w:pPr>
        <w:pStyle w:val="NoSpacing"/>
        <w:spacing w:line="360" w:lineRule="auto"/>
        <w:ind w:left="1440"/>
        <w:jc w:val="both"/>
        <w:rPr>
          <w:rFonts w:ascii="Times New Roman" w:hAnsi="Times New Roman" w:cs="Times New Roman"/>
          <w:i/>
          <w:sz w:val="24"/>
          <w:szCs w:val="24"/>
        </w:rPr>
      </w:pPr>
    </w:p>
    <w:p w14:paraId="04AADDA7" w14:textId="77777777" w:rsidR="00897A09" w:rsidRPr="0057167B" w:rsidRDefault="00897A09" w:rsidP="0057167B">
      <w:pPr>
        <w:pStyle w:val="NoSpacing"/>
        <w:spacing w:line="360" w:lineRule="auto"/>
        <w:ind w:left="1440"/>
        <w:jc w:val="both"/>
        <w:rPr>
          <w:rFonts w:ascii="Times New Roman" w:hAnsi="Times New Roman" w:cs="Times New Roman"/>
          <w:i/>
          <w:sz w:val="24"/>
          <w:szCs w:val="24"/>
        </w:rPr>
      </w:pPr>
    </w:p>
    <w:p w14:paraId="2A0608D7" w14:textId="77777777" w:rsidR="00897A09" w:rsidRPr="0057167B" w:rsidRDefault="00897A09" w:rsidP="0057167B">
      <w:pPr>
        <w:spacing w:after="0" w:line="360" w:lineRule="auto"/>
        <w:ind w:left="1440" w:right="187"/>
        <w:jc w:val="both"/>
        <w:rPr>
          <w:rFonts w:ascii="Times New Roman" w:hAnsi="Times New Roman" w:cs="Times New Roman"/>
          <w:i/>
          <w:sz w:val="24"/>
          <w:szCs w:val="24"/>
        </w:rPr>
      </w:pPr>
      <w:r w:rsidRPr="0057167B">
        <w:rPr>
          <w:rFonts w:ascii="Times New Roman" w:hAnsi="Times New Roman" w:cs="Times New Roman"/>
          <w:i/>
          <w:sz w:val="24"/>
          <w:szCs w:val="24"/>
        </w:rPr>
        <w:t>Mr. Guy Ferley, Counsel for the Appellant</w:t>
      </w:r>
    </w:p>
    <w:p w14:paraId="448DEA49" w14:textId="77777777" w:rsidR="00897A09" w:rsidRPr="0057167B" w:rsidRDefault="00897A09" w:rsidP="0057167B">
      <w:pPr>
        <w:spacing w:after="0" w:line="360" w:lineRule="auto"/>
        <w:ind w:left="1440" w:right="187"/>
        <w:jc w:val="both"/>
        <w:rPr>
          <w:rFonts w:ascii="Times New Roman" w:hAnsi="Times New Roman" w:cs="Times New Roman"/>
          <w:i/>
          <w:sz w:val="24"/>
          <w:szCs w:val="24"/>
        </w:rPr>
      </w:pPr>
      <w:r w:rsidRPr="0057167B">
        <w:rPr>
          <w:rFonts w:ascii="Times New Roman" w:hAnsi="Times New Roman" w:cs="Times New Roman"/>
          <w:i/>
          <w:sz w:val="24"/>
          <w:szCs w:val="24"/>
        </w:rPr>
        <w:t>Mr. Basil Hoareau, standing in for Ms. Karen Domingue, as</w:t>
      </w:r>
    </w:p>
    <w:p w14:paraId="1361C59E" w14:textId="77777777" w:rsidR="00897A09" w:rsidRPr="0057167B" w:rsidRDefault="00897A09" w:rsidP="0057167B">
      <w:pPr>
        <w:spacing w:after="0" w:line="360" w:lineRule="auto"/>
        <w:ind w:left="1440" w:right="187"/>
        <w:jc w:val="both"/>
        <w:rPr>
          <w:rFonts w:ascii="Times New Roman" w:hAnsi="Times New Roman" w:cs="Times New Roman"/>
          <w:i/>
          <w:sz w:val="24"/>
          <w:szCs w:val="24"/>
        </w:rPr>
      </w:pPr>
      <w:r w:rsidRPr="0057167B">
        <w:rPr>
          <w:rFonts w:ascii="Times New Roman" w:hAnsi="Times New Roman" w:cs="Times New Roman"/>
          <w:i/>
          <w:sz w:val="24"/>
          <w:szCs w:val="24"/>
        </w:rPr>
        <w:t>Counsel for the Respondent</w:t>
      </w:r>
    </w:p>
    <w:p w14:paraId="28E702BC" w14:textId="77777777" w:rsidR="00897A09" w:rsidRPr="0057167B" w:rsidRDefault="00897A09" w:rsidP="0057167B">
      <w:pPr>
        <w:spacing w:after="0" w:line="360" w:lineRule="auto"/>
        <w:ind w:left="1440" w:right="187"/>
        <w:jc w:val="both"/>
        <w:rPr>
          <w:rFonts w:ascii="Times New Roman" w:hAnsi="Times New Roman" w:cs="Times New Roman"/>
          <w:i/>
          <w:sz w:val="24"/>
          <w:szCs w:val="24"/>
        </w:rPr>
      </w:pPr>
    </w:p>
    <w:p w14:paraId="4160B2F3" w14:textId="569CFB87" w:rsidR="00897A09" w:rsidRPr="0057167B" w:rsidRDefault="00897A09" w:rsidP="0057167B">
      <w:pPr>
        <w:pStyle w:val="NoSpacing"/>
        <w:spacing w:line="360" w:lineRule="auto"/>
        <w:ind w:left="1440"/>
        <w:jc w:val="both"/>
        <w:rPr>
          <w:rFonts w:ascii="Times New Roman" w:hAnsi="Times New Roman" w:cs="Times New Roman"/>
          <w:b/>
          <w:i/>
          <w:sz w:val="24"/>
          <w:szCs w:val="24"/>
        </w:rPr>
      </w:pPr>
      <w:r w:rsidRPr="0057167B">
        <w:rPr>
          <w:rFonts w:ascii="Times New Roman" w:hAnsi="Times New Roman" w:cs="Times New Roman"/>
          <w:i/>
          <w:sz w:val="24"/>
          <w:szCs w:val="24"/>
        </w:rPr>
        <w:t xml:space="preserve">Mr. Hoareau: </w:t>
      </w:r>
      <w:r w:rsidRPr="0057167B">
        <w:rPr>
          <w:rFonts w:ascii="Times New Roman" w:hAnsi="Times New Roman" w:cs="Times New Roman"/>
          <w:b/>
          <w:i/>
          <w:sz w:val="24"/>
          <w:szCs w:val="24"/>
        </w:rPr>
        <w:t>Ms. Domigue is unavailable today. I believe there has been a death in the family.</w:t>
      </w:r>
    </w:p>
    <w:p w14:paraId="35BDE726" w14:textId="77777777" w:rsidR="00897A09" w:rsidRPr="0057167B" w:rsidRDefault="00897A09" w:rsidP="0057167B">
      <w:pPr>
        <w:pStyle w:val="NoSpacing"/>
        <w:spacing w:line="360" w:lineRule="auto"/>
        <w:ind w:left="1440"/>
        <w:jc w:val="both"/>
        <w:rPr>
          <w:rFonts w:ascii="Times New Roman" w:hAnsi="Times New Roman" w:cs="Times New Roman"/>
          <w:b/>
          <w:i/>
          <w:sz w:val="24"/>
          <w:szCs w:val="24"/>
        </w:rPr>
      </w:pPr>
    </w:p>
    <w:p w14:paraId="51597299" w14:textId="77777777" w:rsidR="00897A09" w:rsidRPr="0057167B" w:rsidRDefault="00897A09" w:rsidP="0057167B">
      <w:pPr>
        <w:pStyle w:val="NoSpacing"/>
        <w:spacing w:line="360" w:lineRule="auto"/>
        <w:ind w:left="1440"/>
        <w:jc w:val="both"/>
        <w:rPr>
          <w:rFonts w:ascii="Times New Roman" w:hAnsi="Times New Roman" w:cs="Times New Roman"/>
          <w:b/>
          <w:i/>
          <w:sz w:val="24"/>
          <w:szCs w:val="24"/>
        </w:rPr>
      </w:pPr>
      <w:r w:rsidRPr="0057167B">
        <w:rPr>
          <w:rFonts w:ascii="Times New Roman" w:hAnsi="Times New Roman" w:cs="Times New Roman"/>
          <w:b/>
          <w:i/>
          <w:sz w:val="24"/>
          <w:szCs w:val="24"/>
        </w:rPr>
        <w:t>Court (Twomey-Woods JA): Yes.</w:t>
      </w:r>
    </w:p>
    <w:p w14:paraId="6F8E3098" w14:textId="77777777" w:rsidR="00897A09" w:rsidRPr="0057167B" w:rsidRDefault="00897A09" w:rsidP="0057167B">
      <w:pPr>
        <w:pStyle w:val="NoSpacing"/>
        <w:spacing w:line="360" w:lineRule="auto"/>
        <w:ind w:left="1440"/>
        <w:jc w:val="both"/>
        <w:rPr>
          <w:rFonts w:ascii="Times New Roman" w:hAnsi="Times New Roman" w:cs="Times New Roman"/>
          <w:b/>
          <w:i/>
          <w:sz w:val="24"/>
          <w:szCs w:val="24"/>
        </w:rPr>
      </w:pPr>
    </w:p>
    <w:p w14:paraId="3CEB2F54" w14:textId="77777777" w:rsidR="00897A09" w:rsidRPr="0057167B" w:rsidRDefault="00897A09" w:rsidP="0057167B">
      <w:pPr>
        <w:pStyle w:val="NoSpacing"/>
        <w:spacing w:line="360" w:lineRule="auto"/>
        <w:ind w:left="1440"/>
        <w:jc w:val="both"/>
        <w:rPr>
          <w:rFonts w:ascii="Times New Roman" w:hAnsi="Times New Roman" w:cs="Times New Roman"/>
          <w:b/>
          <w:i/>
          <w:sz w:val="24"/>
          <w:szCs w:val="24"/>
        </w:rPr>
      </w:pPr>
      <w:r w:rsidRPr="0057167B">
        <w:rPr>
          <w:rFonts w:ascii="Times New Roman" w:hAnsi="Times New Roman" w:cs="Times New Roman"/>
          <w:b/>
          <w:i/>
          <w:sz w:val="24"/>
          <w:szCs w:val="24"/>
        </w:rPr>
        <w:t>Court (President): What about the written submissions?</w:t>
      </w:r>
    </w:p>
    <w:p w14:paraId="258389F3" w14:textId="77777777" w:rsidR="00897A09" w:rsidRPr="0057167B" w:rsidRDefault="00897A09" w:rsidP="0057167B">
      <w:pPr>
        <w:pStyle w:val="NoSpacing"/>
        <w:spacing w:line="360" w:lineRule="auto"/>
        <w:ind w:left="1440"/>
        <w:jc w:val="both"/>
        <w:rPr>
          <w:rFonts w:ascii="Times New Roman" w:hAnsi="Times New Roman" w:cs="Times New Roman"/>
          <w:b/>
          <w:i/>
          <w:sz w:val="24"/>
          <w:szCs w:val="24"/>
        </w:rPr>
      </w:pPr>
    </w:p>
    <w:p w14:paraId="122A44B4" w14:textId="3D7D6BCA" w:rsidR="00897A09" w:rsidRPr="0057167B" w:rsidRDefault="00897A09" w:rsidP="0057167B">
      <w:pPr>
        <w:pStyle w:val="NoSpacing"/>
        <w:spacing w:line="360" w:lineRule="auto"/>
        <w:ind w:left="1440"/>
        <w:jc w:val="both"/>
        <w:rPr>
          <w:rFonts w:ascii="Times New Roman" w:hAnsi="Times New Roman" w:cs="Times New Roman"/>
          <w:b/>
          <w:i/>
          <w:sz w:val="24"/>
          <w:szCs w:val="24"/>
        </w:rPr>
      </w:pPr>
      <w:r w:rsidRPr="0057167B">
        <w:rPr>
          <w:rFonts w:ascii="Times New Roman" w:hAnsi="Times New Roman" w:cs="Times New Roman"/>
          <w:b/>
          <w:i/>
          <w:sz w:val="24"/>
          <w:szCs w:val="24"/>
        </w:rPr>
        <w:t>Mr. Hoareau: I believe it has not been filed yet. May she be granted until Monday to file her Skeleton Heads?</w:t>
      </w:r>
    </w:p>
    <w:p w14:paraId="7A9A7638" w14:textId="77777777" w:rsidR="00897A09" w:rsidRPr="0057167B" w:rsidRDefault="00897A09" w:rsidP="0057167B">
      <w:pPr>
        <w:pStyle w:val="NoSpacing"/>
        <w:spacing w:line="360" w:lineRule="auto"/>
        <w:ind w:left="1440"/>
        <w:jc w:val="both"/>
        <w:rPr>
          <w:rFonts w:ascii="Times New Roman" w:hAnsi="Times New Roman" w:cs="Times New Roman"/>
          <w:i/>
          <w:sz w:val="24"/>
          <w:szCs w:val="24"/>
        </w:rPr>
      </w:pPr>
      <w:r w:rsidRPr="0057167B">
        <w:rPr>
          <w:rFonts w:ascii="Times New Roman" w:hAnsi="Times New Roman" w:cs="Times New Roman"/>
          <w:i/>
          <w:sz w:val="24"/>
          <w:szCs w:val="24"/>
        </w:rPr>
        <w:lastRenderedPageBreak/>
        <w:t>Court (Andre JA): Sorry?</w:t>
      </w:r>
    </w:p>
    <w:p w14:paraId="12B63177" w14:textId="77777777" w:rsidR="00897A09" w:rsidRPr="0057167B" w:rsidRDefault="00897A09" w:rsidP="0057167B">
      <w:pPr>
        <w:pStyle w:val="NoSpacing"/>
        <w:spacing w:line="360" w:lineRule="auto"/>
        <w:ind w:left="1440"/>
        <w:jc w:val="both"/>
        <w:rPr>
          <w:rFonts w:ascii="Times New Roman" w:hAnsi="Times New Roman" w:cs="Times New Roman"/>
          <w:i/>
          <w:sz w:val="24"/>
          <w:szCs w:val="24"/>
        </w:rPr>
      </w:pPr>
    </w:p>
    <w:p w14:paraId="72946417" w14:textId="77777777" w:rsidR="00897A09" w:rsidRPr="0057167B" w:rsidRDefault="00897A09" w:rsidP="0057167B">
      <w:pPr>
        <w:pStyle w:val="NoSpacing"/>
        <w:spacing w:line="360" w:lineRule="auto"/>
        <w:ind w:left="1440"/>
        <w:jc w:val="both"/>
        <w:rPr>
          <w:rFonts w:ascii="Times New Roman" w:hAnsi="Times New Roman" w:cs="Times New Roman"/>
          <w:i/>
          <w:sz w:val="24"/>
          <w:szCs w:val="24"/>
        </w:rPr>
      </w:pPr>
      <w:r w:rsidRPr="0057167B">
        <w:rPr>
          <w:rFonts w:ascii="Times New Roman" w:hAnsi="Times New Roman" w:cs="Times New Roman"/>
          <w:i/>
          <w:sz w:val="24"/>
          <w:szCs w:val="24"/>
        </w:rPr>
        <w:t>Mr. Hoareau: Until Monday, this coming Monday.</w:t>
      </w:r>
    </w:p>
    <w:p w14:paraId="41D0B998" w14:textId="77777777" w:rsidR="00897A09" w:rsidRPr="0057167B" w:rsidRDefault="00897A09" w:rsidP="0057167B">
      <w:pPr>
        <w:pStyle w:val="NoSpacing"/>
        <w:spacing w:line="360" w:lineRule="auto"/>
        <w:ind w:left="1440"/>
        <w:jc w:val="both"/>
        <w:rPr>
          <w:rFonts w:ascii="Times New Roman" w:hAnsi="Times New Roman" w:cs="Times New Roman"/>
          <w:i/>
          <w:sz w:val="24"/>
          <w:szCs w:val="24"/>
        </w:rPr>
      </w:pPr>
    </w:p>
    <w:p w14:paraId="7F6CE424" w14:textId="77777777" w:rsidR="00897A09" w:rsidRPr="0057167B" w:rsidRDefault="00897A09" w:rsidP="0057167B">
      <w:pPr>
        <w:pStyle w:val="NoSpacing"/>
        <w:spacing w:line="360" w:lineRule="auto"/>
        <w:ind w:left="1440"/>
        <w:jc w:val="both"/>
        <w:rPr>
          <w:rFonts w:ascii="Times New Roman" w:hAnsi="Times New Roman" w:cs="Times New Roman"/>
          <w:i/>
          <w:sz w:val="24"/>
          <w:szCs w:val="24"/>
        </w:rPr>
      </w:pPr>
      <w:r w:rsidRPr="0057167B">
        <w:rPr>
          <w:rFonts w:ascii="Times New Roman" w:hAnsi="Times New Roman" w:cs="Times New Roman"/>
          <w:i/>
          <w:sz w:val="24"/>
          <w:szCs w:val="24"/>
        </w:rPr>
        <w:t>Court (Andre JA): For?</w:t>
      </w:r>
    </w:p>
    <w:p w14:paraId="0F7936D0" w14:textId="77777777" w:rsidR="00897A09" w:rsidRPr="0057167B" w:rsidRDefault="00897A09" w:rsidP="0057167B">
      <w:pPr>
        <w:pStyle w:val="NoSpacing"/>
        <w:spacing w:line="360" w:lineRule="auto"/>
        <w:ind w:left="1440"/>
        <w:jc w:val="both"/>
        <w:rPr>
          <w:rFonts w:ascii="Times New Roman" w:hAnsi="Times New Roman" w:cs="Times New Roman"/>
          <w:i/>
          <w:sz w:val="24"/>
          <w:szCs w:val="24"/>
        </w:rPr>
      </w:pPr>
    </w:p>
    <w:p w14:paraId="3838753F" w14:textId="77777777" w:rsidR="00897A09" w:rsidRPr="0057167B" w:rsidRDefault="00897A09" w:rsidP="0057167B">
      <w:pPr>
        <w:pStyle w:val="NoSpacing"/>
        <w:spacing w:line="360" w:lineRule="auto"/>
        <w:ind w:left="1440"/>
        <w:jc w:val="both"/>
        <w:rPr>
          <w:rFonts w:ascii="Times New Roman" w:hAnsi="Times New Roman" w:cs="Times New Roman"/>
          <w:i/>
          <w:sz w:val="24"/>
          <w:szCs w:val="24"/>
        </w:rPr>
      </w:pPr>
      <w:r w:rsidRPr="0057167B">
        <w:rPr>
          <w:rFonts w:ascii="Times New Roman" w:hAnsi="Times New Roman" w:cs="Times New Roman"/>
          <w:i/>
          <w:sz w:val="24"/>
          <w:szCs w:val="24"/>
        </w:rPr>
        <w:t>Mr. Hoareau: For her to file her Skeleton Heads of Argument.</w:t>
      </w:r>
    </w:p>
    <w:p w14:paraId="68F6C7C1" w14:textId="77777777" w:rsidR="00897A09" w:rsidRPr="0057167B" w:rsidRDefault="00897A09" w:rsidP="0057167B">
      <w:pPr>
        <w:pStyle w:val="NoSpacing"/>
        <w:spacing w:line="360" w:lineRule="auto"/>
        <w:ind w:left="1440"/>
        <w:jc w:val="both"/>
        <w:rPr>
          <w:rFonts w:ascii="Times New Roman" w:hAnsi="Times New Roman" w:cs="Times New Roman"/>
          <w:i/>
          <w:sz w:val="24"/>
          <w:szCs w:val="24"/>
        </w:rPr>
      </w:pPr>
    </w:p>
    <w:p w14:paraId="5E5A1718" w14:textId="77777777" w:rsidR="00897A09" w:rsidRPr="0057167B" w:rsidRDefault="00897A09" w:rsidP="0057167B">
      <w:pPr>
        <w:pStyle w:val="NoSpacing"/>
        <w:spacing w:line="360" w:lineRule="auto"/>
        <w:ind w:left="1440"/>
        <w:jc w:val="both"/>
        <w:rPr>
          <w:rFonts w:ascii="Times New Roman" w:hAnsi="Times New Roman" w:cs="Times New Roman"/>
          <w:b/>
          <w:i/>
          <w:sz w:val="24"/>
          <w:szCs w:val="24"/>
          <w:u w:val="single"/>
        </w:rPr>
      </w:pPr>
      <w:r w:rsidRPr="0057167B">
        <w:rPr>
          <w:rFonts w:ascii="Times New Roman" w:hAnsi="Times New Roman" w:cs="Times New Roman"/>
          <w:i/>
          <w:sz w:val="24"/>
          <w:szCs w:val="24"/>
        </w:rPr>
        <w:t>Court (President</w:t>
      </w:r>
      <w:r w:rsidRPr="00B04DDE">
        <w:rPr>
          <w:rFonts w:ascii="Times New Roman" w:hAnsi="Times New Roman" w:cs="Times New Roman"/>
          <w:i/>
          <w:sz w:val="24"/>
          <w:szCs w:val="24"/>
        </w:rPr>
        <w:t xml:space="preserve">): </w:t>
      </w:r>
      <w:r w:rsidRPr="00B04DDE">
        <w:rPr>
          <w:rFonts w:ascii="Times New Roman" w:hAnsi="Times New Roman" w:cs="Times New Roman"/>
          <w:b/>
          <w:i/>
          <w:sz w:val="24"/>
          <w:szCs w:val="24"/>
        </w:rPr>
        <w:t>This case is coming up on Wednesday, next.</w:t>
      </w:r>
    </w:p>
    <w:p w14:paraId="4134E7B5" w14:textId="77777777" w:rsidR="00897A09" w:rsidRPr="0057167B" w:rsidRDefault="00897A09" w:rsidP="0057167B">
      <w:pPr>
        <w:pStyle w:val="NoSpacing"/>
        <w:spacing w:line="360" w:lineRule="auto"/>
        <w:ind w:left="1440"/>
        <w:jc w:val="both"/>
        <w:rPr>
          <w:rFonts w:ascii="Times New Roman" w:hAnsi="Times New Roman" w:cs="Times New Roman"/>
          <w:b/>
          <w:i/>
          <w:sz w:val="24"/>
          <w:szCs w:val="24"/>
          <w:u w:val="single"/>
        </w:rPr>
      </w:pPr>
    </w:p>
    <w:p w14:paraId="25A9EB7D" w14:textId="77777777" w:rsidR="00897A09" w:rsidRPr="0057167B" w:rsidRDefault="00897A09" w:rsidP="0057167B">
      <w:pPr>
        <w:pStyle w:val="NoSpacing"/>
        <w:spacing w:line="360" w:lineRule="auto"/>
        <w:ind w:left="1440"/>
        <w:jc w:val="both"/>
        <w:rPr>
          <w:rFonts w:ascii="Times New Roman" w:hAnsi="Times New Roman" w:cs="Times New Roman"/>
          <w:i/>
          <w:sz w:val="24"/>
          <w:szCs w:val="24"/>
        </w:rPr>
      </w:pPr>
      <w:r w:rsidRPr="0057167B">
        <w:rPr>
          <w:rFonts w:ascii="Times New Roman" w:hAnsi="Times New Roman" w:cs="Times New Roman"/>
          <w:i/>
          <w:sz w:val="24"/>
          <w:szCs w:val="24"/>
        </w:rPr>
        <w:t>Mr. Hoareau: Yes.</w:t>
      </w:r>
    </w:p>
    <w:p w14:paraId="02BBE0FF" w14:textId="77777777" w:rsidR="00897A09" w:rsidRPr="0057167B" w:rsidRDefault="00897A09" w:rsidP="0057167B">
      <w:pPr>
        <w:pStyle w:val="NoSpacing"/>
        <w:spacing w:line="360" w:lineRule="auto"/>
        <w:ind w:left="1440"/>
        <w:jc w:val="both"/>
        <w:rPr>
          <w:rFonts w:ascii="Times New Roman" w:hAnsi="Times New Roman" w:cs="Times New Roman"/>
          <w:i/>
          <w:sz w:val="24"/>
          <w:szCs w:val="24"/>
        </w:rPr>
      </w:pPr>
    </w:p>
    <w:p w14:paraId="7CB34E28" w14:textId="77777777" w:rsidR="00897A09" w:rsidRPr="0057167B" w:rsidRDefault="00897A09" w:rsidP="0057167B">
      <w:pPr>
        <w:pStyle w:val="NoSpacing"/>
        <w:spacing w:line="360" w:lineRule="auto"/>
        <w:ind w:left="1440"/>
        <w:jc w:val="both"/>
        <w:rPr>
          <w:rFonts w:ascii="Times New Roman" w:hAnsi="Times New Roman" w:cs="Times New Roman"/>
          <w:i/>
          <w:sz w:val="24"/>
          <w:szCs w:val="24"/>
        </w:rPr>
      </w:pPr>
      <w:r w:rsidRPr="0057167B">
        <w:rPr>
          <w:rFonts w:ascii="Times New Roman" w:hAnsi="Times New Roman" w:cs="Times New Roman"/>
          <w:i/>
          <w:sz w:val="24"/>
          <w:szCs w:val="24"/>
        </w:rPr>
        <w:t>Court (President): You will inform her that?</w:t>
      </w:r>
    </w:p>
    <w:p w14:paraId="05CA453B" w14:textId="77777777" w:rsidR="00897A09" w:rsidRPr="0057167B" w:rsidRDefault="00897A09" w:rsidP="0057167B">
      <w:pPr>
        <w:pStyle w:val="NoSpacing"/>
        <w:spacing w:line="360" w:lineRule="auto"/>
        <w:ind w:left="1440"/>
        <w:jc w:val="both"/>
        <w:rPr>
          <w:rFonts w:ascii="Times New Roman" w:hAnsi="Times New Roman" w:cs="Times New Roman"/>
          <w:i/>
          <w:sz w:val="24"/>
          <w:szCs w:val="24"/>
        </w:rPr>
      </w:pPr>
    </w:p>
    <w:p w14:paraId="3BCE93D1" w14:textId="77777777" w:rsidR="00897A09" w:rsidRPr="0057167B" w:rsidRDefault="00897A09" w:rsidP="0057167B">
      <w:pPr>
        <w:pStyle w:val="NoSpacing"/>
        <w:spacing w:line="360" w:lineRule="auto"/>
        <w:ind w:left="1440"/>
        <w:jc w:val="both"/>
        <w:rPr>
          <w:rFonts w:ascii="Times New Roman" w:hAnsi="Times New Roman" w:cs="Times New Roman"/>
          <w:i/>
          <w:sz w:val="24"/>
          <w:szCs w:val="24"/>
        </w:rPr>
      </w:pPr>
      <w:r w:rsidRPr="0057167B">
        <w:rPr>
          <w:rFonts w:ascii="Times New Roman" w:hAnsi="Times New Roman" w:cs="Times New Roman"/>
          <w:i/>
          <w:sz w:val="24"/>
          <w:szCs w:val="24"/>
        </w:rPr>
        <w:t>Mr. Hoareau: I will do so, I will advise her.</w:t>
      </w:r>
    </w:p>
    <w:p w14:paraId="7F099948" w14:textId="77777777" w:rsidR="00897A09" w:rsidRPr="0057167B" w:rsidRDefault="00897A09" w:rsidP="0057167B">
      <w:pPr>
        <w:pStyle w:val="NoSpacing"/>
        <w:spacing w:line="360" w:lineRule="auto"/>
        <w:ind w:left="1440"/>
        <w:jc w:val="both"/>
        <w:rPr>
          <w:rFonts w:ascii="Times New Roman" w:hAnsi="Times New Roman" w:cs="Times New Roman"/>
          <w:i/>
          <w:sz w:val="24"/>
          <w:szCs w:val="24"/>
        </w:rPr>
      </w:pPr>
    </w:p>
    <w:p w14:paraId="2E4A4FA0" w14:textId="0D89A672" w:rsidR="00897A09" w:rsidRPr="005D670D" w:rsidRDefault="00897A09" w:rsidP="0057167B">
      <w:pPr>
        <w:pStyle w:val="NoSpacing"/>
        <w:spacing w:line="360" w:lineRule="auto"/>
        <w:ind w:left="1440"/>
        <w:jc w:val="both"/>
        <w:rPr>
          <w:rFonts w:ascii="Times New Roman" w:hAnsi="Times New Roman" w:cs="Times New Roman"/>
          <w:b/>
          <w:i/>
          <w:sz w:val="24"/>
          <w:szCs w:val="24"/>
        </w:rPr>
      </w:pPr>
      <w:r w:rsidRPr="005D670D">
        <w:rPr>
          <w:rFonts w:ascii="Times New Roman" w:hAnsi="Times New Roman" w:cs="Times New Roman"/>
          <w:b/>
          <w:i/>
          <w:sz w:val="24"/>
          <w:szCs w:val="24"/>
        </w:rPr>
        <w:t>Court (President): Yes, we will give time till Monday. Please inform her, because otherwise we will have to proceed with the case, or, I mean, as per the Rules, we will have to go on the basis that she will not be able to argue the matter and we will proceed on the basis of his arguments.</w:t>
      </w:r>
    </w:p>
    <w:p w14:paraId="73DD7953" w14:textId="77777777" w:rsidR="00897A09" w:rsidRPr="005D670D" w:rsidRDefault="00897A09" w:rsidP="0057167B">
      <w:pPr>
        <w:pStyle w:val="NoSpacing"/>
        <w:spacing w:line="360" w:lineRule="auto"/>
        <w:ind w:left="1440"/>
        <w:jc w:val="both"/>
        <w:rPr>
          <w:rFonts w:ascii="Times New Roman" w:hAnsi="Times New Roman" w:cs="Times New Roman"/>
          <w:i/>
          <w:sz w:val="24"/>
          <w:szCs w:val="24"/>
        </w:rPr>
      </w:pPr>
    </w:p>
    <w:p w14:paraId="12845AF1" w14:textId="77777777" w:rsidR="00897A09" w:rsidRPr="005D670D" w:rsidRDefault="00897A09" w:rsidP="0057167B">
      <w:pPr>
        <w:pStyle w:val="NoSpacing"/>
        <w:spacing w:line="360" w:lineRule="auto"/>
        <w:ind w:left="1440"/>
        <w:jc w:val="both"/>
        <w:rPr>
          <w:rFonts w:ascii="Times New Roman" w:hAnsi="Times New Roman" w:cs="Times New Roman"/>
          <w:i/>
          <w:sz w:val="24"/>
          <w:szCs w:val="24"/>
        </w:rPr>
      </w:pPr>
      <w:r w:rsidRPr="005D670D">
        <w:rPr>
          <w:rFonts w:ascii="Times New Roman" w:hAnsi="Times New Roman" w:cs="Times New Roman"/>
          <w:i/>
          <w:sz w:val="24"/>
          <w:szCs w:val="24"/>
        </w:rPr>
        <w:t>Mr. Hoareau: I will inform her accordingly.</w:t>
      </w:r>
    </w:p>
    <w:p w14:paraId="7AA197B4" w14:textId="77777777" w:rsidR="00897A09" w:rsidRPr="005D670D" w:rsidRDefault="00897A09" w:rsidP="0057167B">
      <w:pPr>
        <w:pStyle w:val="NoSpacing"/>
        <w:spacing w:line="360" w:lineRule="auto"/>
        <w:ind w:left="1440"/>
        <w:jc w:val="both"/>
        <w:rPr>
          <w:rFonts w:ascii="Times New Roman" w:hAnsi="Times New Roman" w:cs="Times New Roman"/>
          <w:i/>
          <w:sz w:val="24"/>
          <w:szCs w:val="24"/>
        </w:rPr>
      </w:pPr>
    </w:p>
    <w:p w14:paraId="2445D186" w14:textId="77777777" w:rsidR="00897A09" w:rsidRPr="005D670D" w:rsidRDefault="00897A09" w:rsidP="0057167B">
      <w:pPr>
        <w:pStyle w:val="NoSpacing"/>
        <w:spacing w:line="360" w:lineRule="auto"/>
        <w:ind w:left="1440"/>
        <w:jc w:val="both"/>
        <w:rPr>
          <w:rFonts w:ascii="Times New Roman" w:hAnsi="Times New Roman" w:cs="Times New Roman"/>
          <w:i/>
          <w:sz w:val="24"/>
          <w:szCs w:val="24"/>
        </w:rPr>
      </w:pPr>
      <w:r w:rsidRPr="005D670D">
        <w:rPr>
          <w:rFonts w:ascii="Times New Roman" w:hAnsi="Times New Roman" w:cs="Times New Roman"/>
          <w:i/>
          <w:sz w:val="24"/>
          <w:szCs w:val="24"/>
        </w:rPr>
        <w:t>Court (President): Please, do inform her.</w:t>
      </w:r>
    </w:p>
    <w:p w14:paraId="2583C258" w14:textId="77777777" w:rsidR="00897A09" w:rsidRPr="005D670D" w:rsidRDefault="00897A09" w:rsidP="0057167B">
      <w:pPr>
        <w:pStyle w:val="NoSpacing"/>
        <w:spacing w:line="360" w:lineRule="auto"/>
        <w:ind w:left="1440"/>
        <w:jc w:val="both"/>
        <w:rPr>
          <w:rFonts w:ascii="Times New Roman" w:hAnsi="Times New Roman" w:cs="Times New Roman"/>
          <w:i/>
          <w:sz w:val="24"/>
          <w:szCs w:val="24"/>
        </w:rPr>
      </w:pPr>
    </w:p>
    <w:p w14:paraId="4AC37A71" w14:textId="77777777" w:rsidR="00897A09" w:rsidRPr="005D670D" w:rsidRDefault="00897A09" w:rsidP="0057167B">
      <w:pPr>
        <w:pStyle w:val="NoSpacing"/>
        <w:spacing w:line="360" w:lineRule="auto"/>
        <w:ind w:left="1440"/>
        <w:jc w:val="both"/>
        <w:rPr>
          <w:rFonts w:ascii="Times New Roman" w:hAnsi="Times New Roman" w:cs="Times New Roman"/>
          <w:i/>
          <w:sz w:val="24"/>
          <w:szCs w:val="24"/>
        </w:rPr>
      </w:pPr>
      <w:r w:rsidRPr="005D670D">
        <w:rPr>
          <w:rFonts w:ascii="Times New Roman" w:hAnsi="Times New Roman" w:cs="Times New Roman"/>
          <w:i/>
          <w:sz w:val="24"/>
          <w:szCs w:val="24"/>
        </w:rPr>
        <w:t>Mr. Hoareau: Yes.</w:t>
      </w:r>
    </w:p>
    <w:p w14:paraId="483D1E09" w14:textId="77777777" w:rsidR="00897A09" w:rsidRPr="005D670D" w:rsidRDefault="00897A09" w:rsidP="0057167B">
      <w:pPr>
        <w:pStyle w:val="NoSpacing"/>
        <w:spacing w:line="360" w:lineRule="auto"/>
        <w:ind w:left="1440"/>
        <w:jc w:val="both"/>
        <w:rPr>
          <w:rFonts w:ascii="Times New Roman" w:hAnsi="Times New Roman" w:cs="Times New Roman"/>
          <w:i/>
          <w:sz w:val="24"/>
          <w:szCs w:val="24"/>
        </w:rPr>
      </w:pPr>
    </w:p>
    <w:p w14:paraId="6BB62911" w14:textId="77777777" w:rsidR="00897A09" w:rsidRPr="005D670D" w:rsidRDefault="00897A09" w:rsidP="0057167B">
      <w:pPr>
        <w:pStyle w:val="NoSpacing"/>
        <w:spacing w:line="360" w:lineRule="auto"/>
        <w:ind w:left="1440"/>
        <w:jc w:val="both"/>
        <w:rPr>
          <w:rFonts w:ascii="Times New Roman" w:hAnsi="Times New Roman" w:cs="Times New Roman"/>
          <w:i/>
          <w:sz w:val="24"/>
          <w:szCs w:val="24"/>
        </w:rPr>
      </w:pPr>
      <w:r w:rsidRPr="005D670D">
        <w:rPr>
          <w:rFonts w:ascii="Times New Roman" w:hAnsi="Times New Roman" w:cs="Times New Roman"/>
          <w:i/>
          <w:sz w:val="24"/>
          <w:szCs w:val="24"/>
        </w:rPr>
        <w:t>Court (President): That is what the Rules provide for.</w:t>
      </w:r>
    </w:p>
    <w:p w14:paraId="7C1571B4" w14:textId="77777777" w:rsidR="00C82756" w:rsidRPr="005D670D" w:rsidRDefault="00C82756" w:rsidP="0057167B">
      <w:pPr>
        <w:pStyle w:val="NoSpacing"/>
        <w:spacing w:line="360" w:lineRule="auto"/>
        <w:ind w:left="1440"/>
        <w:jc w:val="both"/>
        <w:rPr>
          <w:rFonts w:ascii="Times New Roman" w:hAnsi="Times New Roman" w:cs="Times New Roman"/>
          <w:i/>
          <w:sz w:val="24"/>
          <w:szCs w:val="24"/>
        </w:rPr>
      </w:pPr>
    </w:p>
    <w:p w14:paraId="46525D4C" w14:textId="74C31BFB" w:rsidR="00897A09" w:rsidRPr="005D670D" w:rsidRDefault="00897A09" w:rsidP="0057167B">
      <w:pPr>
        <w:pStyle w:val="NoSpacing"/>
        <w:spacing w:line="360" w:lineRule="auto"/>
        <w:ind w:left="1440"/>
        <w:jc w:val="both"/>
        <w:rPr>
          <w:rFonts w:ascii="Times New Roman" w:hAnsi="Times New Roman" w:cs="Times New Roman"/>
          <w:b/>
          <w:i/>
          <w:sz w:val="24"/>
          <w:szCs w:val="24"/>
        </w:rPr>
      </w:pPr>
      <w:r w:rsidRPr="005D670D">
        <w:rPr>
          <w:rFonts w:ascii="Times New Roman" w:hAnsi="Times New Roman" w:cs="Times New Roman"/>
          <w:b/>
          <w:i/>
          <w:sz w:val="24"/>
          <w:szCs w:val="24"/>
        </w:rPr>
        <w:t>So, this case would be taken up for hearing on the 7</w:t>
      </w:r>
      <w:r w:rsidRPr="005D670D">
        <w:rPr>
          <w:rFonts w:ascii="Times New Roman" w:hAnsi="Times New Roman" w:cs="Times New Roman"/>
          <w:b/>
          <w:i/>
          <w:sz w:val="24"/>
          <w:szCs w:val="24"/>
          <w:vertAlign w:val="superscript"/>
        </w:rPr>
        <w:t>th</w:t>
      </w:r>
      <w:r w:rsidRPr="005D670D">
        <w:rPr>
          <w:rFonts w:ascii="Times New Roman" w:hAnsi="Times New Roman" w:cs="Times New Roman"/>
          <w:b/>
          <w:i/>
          <w:sz w:val="24"/>
          <w:szCs w:val="24"/>
        </w:rPr>
        <w:t xml:space="preserve"> of December 2022 in the morning (at 9.00 am.). Right?</w:t>
      </w:r>
    </w:p>
    <w:p w14:paraId="60D20AA5" w14:textId="77777777" w:rsidR="00897A09" w:rsidRPr="0057167B" w:rsidRDefault="00897A09" w:rsidP="0057167B">
      <w:pPr>
        <w:pStyle w:val="NoSpacing"/>
        <w:spacing w:line="360" w:lineRule="auto"/>
        <w:ind w:left="1440"/>
        <w:jc w:val="both"/>
        <w:rPr>
          <w:rFonts w:ascii="Times New Roman" w:hAnsi="Times New Roman" w:cs="Times New Roman"/>
          <w:i/>
          <w:sz w:val="24"/>
          <w:szCs w:val="24"/>
        </w:rPr>
      </w:pPr>
    </w:p>
    <w:p w14:paraId="74EF3434" w14:textId="0552E253" w:rsidR="00897A09" w:rsidRPr="0057167B" w:rsidRDefault="00897A09" w:rsidP="0057167B">
      <w:pPr>
        <w:pStyle w:val="NoSpacing"/>
        <w:spacing w:line="360" w:lineRule="auto"/>
        <w:ind w:left="1440"/>
        <w:jc w:val="both"/>
        <w:rPr>
          <w:rFonts w:ascii="Times New Roman" w:hAnsi="Times New Roman" w:cs="Times New Roman"/>
          <w:i/>
          <w:sz w:val="24"/>
          <w:szCs w:val="24"/>
        </w:rPr>
      </w:pPr>
      <w:r w:rsidRPr="0057167B">
        <w:rPr>
          <w:rFonts w:ascii="Times New Roman" w:hAnsi="Times New Roman" w:cs="Times New Roman"/>
          <w:i/>
          <w:sz w:val="24"/>
          <w:szCs w:val="24"/>
        </w:rPr>
        <w:t>Mr. Hoareau: Much obliged.</w:t>
      </w:r>
      <w:r w:rsidR="0057167B" w:rsidRPr="0057167B">
        <w:rPr>
          <w:rFonts w:ascii="Times New Roman" w:hAnsi="Times New Roman" w:cs="Times New Roman"/>
          <w:i/>
          <w:sz w:val="24"/>
          <w:szCs w:val="24"/>
        </w:rPr>
        <w:t>″</w:t>
      </w:r>
      <w:r w:rsidR="004647C7">
        <w:rPr>
          <w:rFonts w:ascii="Times New Roman" w:hAnsi="Times New Roman" w:cs="Times New Roman"/>
          <w:i/>
          <w:sz w:val="24"/>
          <w:szCs w:val="24"/>
        </w:rPr>
        <w:t xml:space="preserve"> </w:t>
      </w:r>
      <w:r w:rsidR="004647C7" w:rsidRPr="004647C7">
        <w:rPr>
          <w:rFonts w:ascii="Times New Roman" w:hAnsi="Times New Roman" w:cs="Times New Roman"/>
          <w:sz w:val="24"/>
          <w:szCs w:val="24"/>
        </w:rPr>
        <w:t>Emphasis supplied</w:t>
      </w:r>
    </w:p>
    <w:p w14:paraId="73C5A3B1" w14:textId="424E1DB5" w:rsidR="00897A09" w:rsidRPr="0057167B" w:rsidRDefault="00897A09" w:rsidP="0057167B">
      <w:pPr>
        <w:pStyle w:val="NoSpacing"/>
        <w:tabs>
          <w:tab w:val="left" w:pos="810"/>
          <w:tab w:val="left" w:pos="1620"/>
          <w:tab w:val="left" w:pos="4140"/>
          <w:tab w:val="left" w:pos="6480"/>
        </w:tabs>
        <w:spacing w:line="360" w:lineRule="auto"/>
        <w:jc w:val="both"/>
        <w:rPr>
          <w:rFonts w:ascii="Times New Roman" w:hAnsi="Times New Roman" w:cs="Times New Roman"/>
          <w:sz w:val="24"/>
          <w:szCs w:val="24"/>
        </w:rPr>
      </w:pPr>
      <w:r w:rsidRPr="00897A09">
        <w:rPr>
          <w:rFonts w:ascii="Times New Roman" w:hAnsi="Times New Roman" w:cs="Times New Roman"/>
          <w:sz w:val="24"/>
          <w:szCs w:val="24"/>
        </w:rPr>
        <w:tab/>
      </w:r>
    </w:p>
    <w:p w14:paraId="7225701A" w14:textId="6214204F" w:rsidR="00C8720A" w:rsidRPr="00C8720A" w:rsidRDefault="004A0799" w:rsidP="00C8720A">
      <w:pPr>
        <w:pStyle w:val="JudgmentText"/>
        <w:tabs>
          <w:tab w:val="left" w:pos="2085"/>
        </w:tabs>
        <w:ind w:left="720"/>
      </w:pPr>
      <w:r>
        <w:t>I mention</w:t>
      </w:r>
      <w:r w:rsidR="00737544">
        <w:t>ed</w:t>
      </w:r>
      <w:r>
        <w:t xml:space="preserve"> that Mrs </w:t>
      </w:r>
      <w:r w:rsidR="00737544">
        <w:t xml:space="preserve">Karen </w:t>
      </w:r>
      <w:r>
        <w:t>Domingue did not fil</w:t>
      </w:r>
      <w:r w:rsidR="00170927">
        <w:t xml:space="preserve">e </w:t>
      </w:r>
      <w:r>
        <w:t xml:space="preserve">written submissions by the 5 December 2022. Mrs Domingue </w:t>
      </w:r>
      <w:r w:rsidR="00170927">
        <w:t>caused</w:t>
      </w:r>
      <w:r>
        <w:t xml:space="preserve"> to be sent</w:t>
      </w:r>
      <w:r w:rsidR="004647C7">
        <w:t xml:space="preserve">, by an e-mail to the Registry of the Court of Appeal, </w:t>
      </w:r>
      <w:r>
        <w:t xml:space="preserve">a </w:t>
      </w:r>
      <w:r w:rsidRPr="00E37BDE">
        <w:rPr>
          <w:i/>
        </w:rPr>
        <w:t>medical certificate</w:t>
      </w:r>
      <w:r>
        <w:t xml:space="preserve"> in which it was stated that she was ill. She </w:t>
      </w:r>
      <w:r w:rsidR="007B55AA">
        <w:t>neither</w:t>
      </w:r>
      <w:r>
        <w:t xml:space="preserve"> attend</w:t>
      </w:r>
      <w:r w:rsidR="007B55AA">
        <w:t>ed</w:t>
      </w:r>
      <w:r>
        <w:t xml:space="preserve"> the appeal </w:t>
      </w:r>
      <w:r w:rsidR="007B55AA">
        <w:t>nor filed any</w:t>
      </w:r>
      <w:r w:rsidR="004647C7">
        <w:t xml:space="preserve"> written</w:t>
      </w:r>
      <w:r>
        <w:t xml:space="preserve"> submissions. </w:t>
      </w:r>
      <w:r w:rsidR="00620E29">
        <w:t xml:space="preserve">I state no more about the conduct of Counsel for the Respondent at the appeal since the whole Court did not probe. </w:t>
      </w:r>
    </w:p>
    <w:p w14:paraId="40AADB16" w14:textId="19DC363B" w:rsidR="00D25609" w:rsidRPr="00D25609" w:rsidRDefault="004647C7" w:rsidP="00D25609">
      <w:pPr>
        <w:pStyle w:val="JudgmentText"/>
        <w:ind w:left="630" w:hanging="630"/>
        <w:rPr>
          <w:color w:val="000000" w:themeColor="text1"/>
          <w:lang w:val="en"/>
        </w:rPr>
      </w:pPr>
      <w:r>
        <w:rPr>
          <w:color w:val="000000" w:themeColor="text1"/>
          <w:lang w:val="en"/>
        </w:rPr>
        <w:t>I</w:t>
      </w:r>
      <w:r w:rsidR="00D25609">
        <w:rPr>
          <w:color w:val="000000" w:themeColor="text1"/>
          <w:lang w:val="en"/>
        </w:rPr>
        <w:t xml:space="preserve"> consider the proceedings at the Roll Ca</w:t>
      </w:r>
      <w:r w:rsidR="00E37BDE">
        <w:rPr>
          <w:color w:val="000000" w:themeColor="text1"/>
          <w:lang w:val="en"/>
        </w:rPr>
        <w:t>ll ― T</w:t>
      </w:r>
      <w:r w:rsidR="00D25609">
        <w:rPr>
          <w:color w:val="000000" w:themeColor="text1"/>
          <w:lang w:val="en"/>
        </w:rPr>
        <w:t xml:space="preserve">he President of the Court of Appeal, mindful of the Rules, ordered that the case </w:t>
      </w:r>
      <w:r w:rsidR="00E37BDE">
        <w:rPr>
          <w:color w:val="000000" w:themeColor="text1"/>
          <w:lang w:val="en"/>
        </w:rPr>
        <w:t xml:space="preserve">should </w:t>
      </w:r>
      <w:r w:rsidR="00D25609">
        <w:rPr>
          <w:color w:val="000000" w:themeColor="text1"/>
          <w:lang w:val="en"/>
        </w:rPr>
        <w:t>proceed based on the arguments of the Appellant by Counsel if Counsel for the Respondent were not to file her written submissions</w:t>
      </w:r>
      <w:r>
        <w:rPr>
          <w:color w:val="000000" w:themeColor="text1"/>
          <w:lang w:val="en"/>
        </w:rPr>
        <w:t xml:space="preserve"> by the 5 </w:t>
      </w:r>
      <w:r w:rsidR="00E37BDE">
        <w:rPr>
          <w:color w:val="000000" w:themeColor="text1"/>
          <w:lang w:val="en"/>
        </w:rPr>
        <w:t>D</w:t>
      </w:r>
      <w:r>
        <w:rPr>
          <w:color w:val="000000" w:themeColor="text1"/>
          <w:lang w:val="en"/>
        </w:rPr>
        <w:t>ecember 2022</w:t>
      </w:r>
      <w:r w:rsidR="00D25609">
        <w:rPr>
          <w:color w:val="000000" w:themeColor="text1"/>
          <w:lang w:val="en"/>
        </w:rPr>
        <w:t>. Havi</w:t>
      </w:r>
      <w:r>
        <w:rPr>
          <w:color w:val="000000" w:themeColor="text1"/>
          <w:lang w:val="en"/>
        </w:rPr>
        <w:t>ng made the aforesaid</w:t>
      </w:r>
      <w:r w:rsidR="00D25609">
        <w:rPr>
          <w:color w:val="000000" w:themeColor="text1"/>
          <w:lang w:val="en"/>
        </w:rPr>
        <w:t xml:space="preserve"> order, </w:t>
      </w:r>
      <w:r>
        <w:rPr>
          <w:color w:val="000000" w:themeColor="text1"/>
          <w:lang w:val="en"/>
        </w:rPr>
        <w:t>t</w:t>
      </w:r>
      <w:r w:rsidR="00970F17">
        <w:rPr>
          <w:color w:val="000000" w:themeColor="text1"/>
          <w:lang w:val="en"/>
        </w:rPr>
        <w:t>he President of the Court of Appeal</w:t>
      </w:r>
      <w:r w:rsidR="00D25609">
        <w:rPr>
          <w:color w:val="000000" w:themeColor="text1"/>
          <w:lang w:val="en"/>
        </w:rPr>
        <w:t xml:space="preserve"> </w:t>
      </w:r>
      <w:r w:rsidR="00E37BDE">
        <w:rPr>
          <w:color w:val="000000" w:themeColor="text1"/>
          <w:lang w:val="en"/>
        </w:rPr>
        <w:t>went on to order</w:t>
      </w:r>
      <w:r w:rsidR="00D25609">
        <w:rPr>
          <w:color w:val="000000" w:themeColor="text1"/>
          <w:lang w:val="en"/>
        </w:rPr>
        <w:t xml:space="preserve"> </w:t>
      </w:r>
      <w:r w:rsidR="00D25609" w:rsidRPr="00D25609">
        <w:rPr>
          <w:color w:val="000000" w:themeColor="text1"/>
          <w:lang w:val="en"/>
        </w:rPr>
        <w:t>that the case ″</w:t>
      </w:r>
      <w:r w:rsidR="00D25609" w:rsidRPr="00D25609">
        <w:rPr>
          <w:i/>
        </w:rPr>
        <w:t>would be taken up for hearing on the 7</w:t>
      </w:r>
      <w:r w:rsidR="00D25609" w:rsidRPr="00D25609">
        <w:rPr>
          <w:i/>
          <w:vertAlign w:val="superscript"/>
        </w:rPr>
        <w:t>th</w:t>
      </w:r>
      <w:r w:rsidR="00D25609" w:rsidRPr="00D25609">
        <w:rPr>
          <w:i/>
        </w:rPr>
        <w:t xml:space="preserve"> of December 2022″</w:t>
      </w:r>
      <w:r w:rsidR="00D25609" w:rsidRPr="00D25609">
        <w:t>.</w:t>
      </w:r>
      <w:r w:rsidR="00D25609">
        <w:t xml:space="preserve"> I mentioned that the Court of Appeal was correctly constituted under the Rules when the President </w:t>
      </w:r>
      <w:r>
        <w:t xml:space="preserve">of the Court of Appeal made these </w:t>
      </w:r>
      <w:r w:rsidR="00D25609">
        <w:t>order</w:t>
      </w:r>
      <w:r>
        <w:t>s</w:t>
      </w:r>
      <w:r w:rsidR="00D25609" w:rsidRPr="00D25609">
        <w:rPr>
          <w:color w:val="000000" w:themeColor="text1"/>
          <w:lang w:val="en"/>
        </w:rPr>
        <w:t>.</w:t>
      </w:r>
      <w:r w:rsidR="00D25609">
        <w:rPr>
          <w:color w:val="000000" w:themeColor="text1"/>
          <w:lang w:val="en"/>
        </w:rPr>
        <w:t xml:space="preserve"> </w:t>
      </w:r>
      <w:r w:rsidR="00D25609">
        <w:t xml:space="preserve">The </w:t>
      </w:r>
      <w:r w:rsidR="00DA6ECE">
        <w:t>Court of Appeal did not raise the late filing of written submissions at the Roll Cal</w:t>
      </w:r>
      <w:r w:rsidR="00970F17">
        <w:rPr>
          <w:color w:val="000000" w:themeColor="text1"/>
          <w:lang w:val="en"/>
        </w:rPr>
        <w:t xml:space="preserve">l </w:t>
      </w:r>
      <w:r w:rsidR="00D25609">
        <w:rPr>
          <w:color w:val="000000" w:themeColor="text1"/>
          <w:lang w:val="en"/>
        </w:rPr>
        <w:t xml:space="preserve">when </w:t>
      </w:r>
      <w:r>
        <w:rPr>
          <w:color w:val="000000" w:themeColor="text1"/>
          <w:lang w:val="en"/>
        </w:rPr>
        <w:t>these orders</w:t>
      </w:r>
      <w:r w:rsidR="00D25609">
        <w:rPr>
          <w:color w:val="000000" w:themeColor="text1"/>
          <w:lang w:val="en"/>
        </w:rPr>
        <w:t xml:space="preserve"> w</w:t>
      </w:r>
      <w:r>
        <w:rPr>
          <w:color w:val="000000" w:themeColor="text1"/>
          <w:lang w:val="en"/>
        </w:rPr>
        <w:t>ere</w:t>
      </w:r>
      <w:r w:rsidR="00D25609">
        <w:rPr>
          <w:color w:val="000000" w:themeColor="text1"/>
          <w:lang w:val="en"/>
        </w:rPr>
        <w:t xml:space="preserve"> made.</w:t>
      </w:r>
      <w:r w:rsidR="00970F17">
        <w:rPr>
          <w:color w:val="000000" w:themeColor="text1"/>
          <w:lang w:val="en"/>
        </w:rPr>
        <w:t xml:space="preserve"> Also,</w:t>
      </w:r>
      <w:r w:rsidR="00D25609">
        <w:rPr>
          <w:color w:val="000000" w:themeColor="text1"/>
          <w:lang w:val="en"/>
        </w:rPr>
        <w:t xml:space="preserve"> </w:t>
      </w:r>
      <w:r w:rsidR="00970F17">
        <w:rPr>
          <w:color w:val="000000" w:themeColor="text1"/>
          <w:lang w:val="en"/>
        </w:rPr>
        <w:t>I mention out of interest that the Court selected by the President of the Court of Appeal to sit to hear the appeal did not comment on the order</w:t>
      </w:r>
      <w:r>
        <w:rPr>
          <w:color w:val="000000" w:themeColor="text1"/>
          <w:lang w:val="en"/>
        </w:rPr>
        <w:t>s</w:t>
      </w:r>
      <w:r w:rsidR="00970F17">
        <w:rPr>
          <w:color w:val="000000" w:themeColor="text1"/>
          <w:lang w:val="en"/>
        </w:rPr>
        <w:t xml:space="preserve"> made by the President of the Court of Ap</w:t>
      </w:r>
      <w:r w:rsidR="00DA6ECE">
        <w:rPr>
          <w:color w:val="000000" w:themeColor="text1"/>
          <w:lang w:val="en"/>
        </w:rPr>
        <w:t>peal at the Roll Call.</w:t>
      </w:r>
      <w:r w:rsidR="00970F17">
        <w:rPr>
          <w:color w:val="000000" w:themeColor="text1"/>
          <w:lang w:val="en"/>
        </w:rPr>
        <w:t xml:space="preserve"> </w:t>
      </w:r>
    </w:p>
    <w:p w14:paraId="049255DF" w14:textId="3073F421" w:rsidR="00E53D0E" w:rsidRPr="00E53D0E" w:rsidRDefault="00E53D0E" w:rsidP="00E53D0E">
      <w:pPr>
        <w:pStyle w:val="JudgmentText"/>
        <w:ind w:left="630" w:hanging="630"/>
        <w:rPr>
          <w:color w:val="000000" w:themeColor="text1"/>
          <w:lang w:val="en"/>
        </w:rPr>
      </w:pPr>
      <w:r>
        <w:rPr>
          <w:color w:val="000000" w:themeColor="text1"/>
          <w:lang w:val="en"/>
        </w:rPr>
        <w:t>In the light of the above, I find that the Court of Appeal, at the Roll Call, had ordered</w:t>
      </w:r>
      <w:r w:rsidR="00EA26A6">
        <w:rPr>
          <w:color w:val="000000" w:themeColor="text1"/>
          <w:lang w:val="en"/>
        </w:rPr>
        <w:t xml:space="preserve"> that</w:t>
      </w:r>
      <w:r>
        <w:rPr>
          <w:color w:val="000000" w:themeColor="text1"/>
          <w:lang w:val="en"/>
        </w:rPr>
        <w:t xml:space="preserve"> the </w:t>
      </w:r>
      <w:r w:rsidR="005C28F6">
        <w:rPr>
          <w:color w:val="000000" w:themeColor="text1"/>
          <w:lang w:val="en"/>
        </w:rPr>
        <w:t>appeal hearing</w:t>
      </w:r>
      <w:r>
        <w:rPr>
          <w:color w:val="000000" w:themeColor="text1"/>
          <w:lang w:val="en"/>
        </w:rPr>
        <w:t xml:space="preserve"> </w:t>
      </w:r>
      <w:r w:rsidR="007B55AA">
        <w:rPr>
          <w:color w:val="000000" w:themeColor="text1"/>
          <w:lang w:val="en"/>
        </w:rPr>
        <w:t xml:space="preserve">should </w:t>
      </w:r>
      <w:r>
        <w:rPr>
          <w:color w:val="000000" w:themeColor="text1"/>
          <w:lang w:val="en"/>
        </w:rPr>
        <w:t>proceed on the 7 December 2022 based on the written submissions of Counsel for the Appellant. I am not here concerned with the course the appeal should have taken</w:t>
      </w:r>
      <w:r w:rsidR="007B55AA">
        <w:rPr>
          <w:color w:val="000000" w:themeColor="text1"/>
          <w:lang w:val="en"/>
        </w:rPr>
        <w:t>,</w:t>
      </w:r>
      <w:r>
        <w:rPr>
          <w:color w:val="000000" w:themeColor="text1"/>
          <w:lang w:val="en"/>
        </w:rPr>
        <w:t xml:space="preserve"> </w:t>
      </w:r>
      <w:r w:rsidR="007B55AA">
        <w:rPr>
          <w:color w:val="000000" w:themeColor="text1"/>
          <w:lang w:val="en"/>
        </w:rPr>
        <w:t>given that</w:t>
      </w:r>
      <w:r>
        <w:rPr>
          <w:color w:val="000000" w:themeColor="text1"/>
          <w:lang w:val="en"/>
        </w:rPr>
        <w:t xml:space="preserve"> Mrs Domingue had </w:t>
      </w:r>
      <w:r w:rsidR="00DA6ECE">
        <w:rPr>
          <w:color w:val="000000" w:themeColor="text1"/>
          <w:lang w:val="en"/>
        </w:rPr>
        <w:t>sent</w:t>
      </w:r>
      <w:r>
        <w:rPr>
          <w:color w:val="000000" w:themeColor="text1"/>
          <w:lang w:val="en"/>
        </w:rPr>
        <w:t xml:space="preserve"> a </w:t>
      </w:r>
      <w:r w:rsidRPr="00E37BDE">
        <w:rPr>
          <w:i/>
          <w:color w:val="000000" w:themeColor="text1"/>
          <w:lang w:val="en"/>
        </w:rPr>
        <w:t xml:space="preserve">medical </w:t>
      </w:r>
      <w:r w:rsidR="00E37BDE" w:rsidRPr="00E37BDE">
        <w:rPr>
          <w:i/>
          <w:color w:val="000000" w:themeColor="text1"/>
          <w:lang w:val="en"/>
        </w:rPr>
        <w:t>certificate</w:t>
      </w:r>
      <w:r>
        <w:rPr>
          <w:color w:val="000000" w:themeColor="text1"/>
          <w:lang w:val="en"/>
        </w:rPr>
        <w:t xml:space="preserve"> stating that she was ill. </w:t>
      </w:r>
      <w:r w:rsidR="00DA6ECE">
        <w:rPr>
          <w:color w:val="000000" w:themeColor="text1"/>
          <w:lang w:val="en"/>
        </w:rPr>
        <w:t>With all due respect to the two Justices of Appeal, it s</w:t>
      </w:r>
      <w:r>
        <w:rPr>
          <w:color w:val="000000" w:themeColor="text1"/>
          <w:lang w:val="en"/>
        </w:rPr>
        <w:t>uffices to state</w:t>
      </w:r>
      <w:r w:rsidR="00DA6ECE">
        <w:rPr>
          <w:color w:val="000000" w:themeColor="text1"/>
          <w:lang w:val="en"/>
        </w:rPr>
        <w:t xml:space="preserve"> that </w:t>
      </w:r>
      <w:r w:rsidRPr="00E53D0E">
        <w:rPr>
          <w:color w:val="000000" w:themeColor="text1"/>
          <w:lang w:val="en"/>
        </w:rPr>
        <w:t xml:space="preserve">it is unclear why they decided to dismiss the appeal on the 7 December 2022, when it came up for hearing. </w:t>
      </w:r>
      <w:r w:rsidR="00DA6ECE">
        <w:rPr>
          <w:color w:val="000000" w:themeColor="text1"/>
          <w:lang w:val="en"/>
        </w:rPr>
        <w:t>N</w:t>
      </w:r>
      <w:r>
        <w:rPr>
          <w:color w:val="000000" w:themeColor="text1"/>
          <w:lang w:val="en"/>
        </w:rPr>
        <w:t>o question of late filing of written submissions arose for consideration by the Cou</w:t>
      </w:r>
      <w:r w:rsidR="00B63AA3">
        <w:rPr>
          <w:color w:val="000000" w:themeColor="text1"/>
          <w:lang w:val="en"/>
        </w:rPr>
        <w:t>r</w:t>
      </w:r>
      <w:r>
        <w:rPr>
          <w:color w:val="000000" w:themeColor="text1"/>
          <w:lang w:val="en"/>
        </w:rPr>
        <w:t>t of Appeal</w:t>
      </w:r>
      <w:r w:rsidR="007B55AA">
        <w:rPr>
          <w:color w:val="000000" w:themeColor="text1"/>
          <w:lang w:val="en"/>
        </w:rPr>
        <w:t>,</w:t>
      </w:r>
      <w:r>
        <w:rPr>
          <w:color w:val="000000" w:themeColor="text1"/>
          <w:lang w:val="en"/>
        </w:rPr>
        <w:t xml:space="preserve"> at the appeal. </w:t>
      </w:r>
    </w:p>
    <w:p w14:paraId="1C26361F" w14:textId="3328B45A" w:rsidR="00D25609" w:rsidRPr="009C6508" w:rsidRDefault="00EA2961" w:rsidP="009C6508">
      <w:pPr>
        <w:pStyle w:val="JudgmentText"/>
        <w:ind w:left="630" w:hanging="630"/>
        <w:rPr>
          <w:color w:val="000000" w:themeColor="text1"/>
          <w:lang w:val="en"/>
        </w:rPr>
      </w:pPr>
      <w:r>
        <w:rPr>
          <w:color w:val="000000" w:themeColor="text1"/>
          <w:lang w:val="en"/>
        </w:rPr>
        <w:lastRenderedPageBreak/>
        <w:t>I</w:t>
      </w:r>
      <w:r w:rsidR="00E53D0E">
        <w:rPr>
          <w:color w:val="000000" w:themeColor="text1"/>
          <w:lang w:val="en"/>
        </w:rPr>
        <w:t xml:space="preserve"> am mindful that</w:t>
      </w:r>
      <w:r w:rsidR="005F43A0">
        <w:rPr>
          <w:color w:val="000000" w:themeColor="text1"/>
          <w:lang w:val="en"/>
        </w:rPr>
        <w:t xml:space="preserve"> </w:t>
      </w:r>
      <w:r w:rsidR="00E53D0E">
        <w:rPr>
          <w:color w:val="000000" w:themeColor="text1"/>
          <w:lang w:val="en"/>
        </w:rPr>
        <w:t>rules of court are made to be complied with</w:t>
      </w:r>
      <w:r w:rsidR="005F43A0">
        <w:rPr>
          <w:color w:val="000000" w:themeColor="text1"/>
          <w:lang w:val="en"/>
        </w:rPr>
        <w:t xml:space="preserve"> by parties. In the case of </w:t>
      </w:r>
      <w:r w:rsidR="005F43A0" w:rsidRPr="00EA2961">
        <w:rPr>
          <w:i/>
          <w:color w:val="000000" w:themeColor="text1"/>
          <w:lang w:val="en"/>
        </w:rPr>
        <w:t>Chetty v Esther (SCCA 44 of 2020)[2021] SCCA 12 (13 May 2021)</w:t>
      </w:r>
      <w:r w:rsidR="00931B23">
        <w:rPr>
          <w:i/>
          <w:color w:val="000000" w:themeColor="text1"/>
          <w:lang w:val="en"/>
        </w:rPr>
        <w:t xml:space="preserve"> </w:t>
      </w:r>
      <w:r w:rsidR="00931B23" w:rsidRPr="00931B23">
        <w:rPr>
          <w:color w:val="000000" w:themeColor="text1"/>
          <w:lang w:val="en"/>
        </w:rPr>
        <w:t>concerning the Rules</w:t>
      </w:r>
      <w:r w:rsidR="005F43A0" w:rsidRPr="00931B23">
        <w:rPr>
          <w:color w:val="000000" w:themeColor="text1"/>
          <w:lang w:val="en"/>
        </w:rPr>
        <w:t>,</w:t>
      </w:r>
      <w:r w:rsidR="005F43A0">
        <w:rPr>
          <w:color w:val="000000" w:themeColor="text1"/>
          <w:lang w:val="en"/>
        </w:rPr>
        <w:t xml:space="preserve"> this Court, stated ―</w:t>
      </w:r>
    </w:p>
    <w:p w14:paraId="24BF3E65" w14:textId="0B19D1C4" w:rsidR="00E53D0E" w:rsidRPr="00EA2961" w:rsidRDefault="00DA6ECE" w:rsidP="009C6508">
      <w:pPr>
        <w:pStyle w:val="JudgmentText"/>
        <w:numPr>
          <w:ilvl w:val="0"/>
          <w:numId w:val="0"/>
        </w:numPr>
        <w:shd w:val="clear" w:color="auto" w:fill="FFFFFF"/>
        <w:spacing w:after="0"/>
        <w:ind w:left="1440"/>
        <w:rPr>
          <w:i/>
          <w:color w:val="000000" w:themeColor="text1"/>
          <w:lang w:val="en"/>
        </w:rPr>
      </w:pPr>
      <w:r>
        <w:rPr>
          <w:i/>
          <w:color w:val="000000" w:themeColor="text1"/>
          <w:lang w:val="en"/>
        </w:rPr>
        <w:br/>
        <w:t>″</w:t>
      </w:r>
      <w:r w:rsidRPr="00DA6ECE">
        <w:rPr>
          <w:color w:val="000000" w:themeColor="text1"/>
          <w:lang w:val="en"/>
        </w:rPr>
        <w:t>[i]</w:t>
      </w:r>
      <w:r w:rsidR="00E53D0E" w:rsidRPr="00EA2961">
        <w:rPr>
          <w:i/>
          <w:color w:val="000000" w:themeColor="text1"/>
          <w:lang w:val="en"/>
        </w:rPr>
        <w:t>t is important to note that Rules of Court are made in order to be complied with. Without complying with and should the Court allow that to happen, then it is both sending wrong signals and establishing precedent, which may eventually lead to flouting and abuse of the whole court process. That should not be allowed to happen. This Court had an opportunity, recently, to re-emphasise this point (see Central Stores vs Minister William Herminie and Another, judgment dated 25 February 2005; Harry Berlouis and Francis Gill, SCA No. 13 of 2003)″.</w:t>
      </w:r>
      <w:r w:rsidR="00E53D0E" w:rsidRPr="00EA2961">
        <w:rPr>
          <w:i/>
          <w:color w:val="000000" w:themeColor="text1"/>
          <w:lang w:val="en"/>
        </w:rPr>
        <w:br/>
        <w:t> </w:t>
      </w:r>
    </w:p>
    <w:p w14:paraId="6CECF1D2" w14:textId="207B2EB7" w:rsidR="006118C1" w:rsidRPr="006118C1" w:rsidRDefault="00EA2961" w:rsidP="00E37BDE">
      <w:pPr>
        <w:pStyle w:val="JudgmentText"/>
        <w:ind w:left="630" w:hanging="630"/>
        <w:rPr>
          <w:lang w:val="en"/>
        </w:rPr>
      </w:pPr>
      <w:r>
        <w:rPr>
          <w:color w:val="000000" w:themeColor="text1"/>
          <w:lang w:val="en"/>
        </w:rPr>
        <w:t>As mentioned above, no question of late filing of written submissions arose for consideration by the Cou</w:t>
      </w:r>
      <w:r w:rsidR="000D4298">
        <w:rPr>
          <w:color w:val="000000" w:themeColor="text1"/>
          <w:lang w:val="en"/>
        </w:rPr>
        <w:t>rt</w:t>
      </w:r>
      <w:r>
        <w:rPr>
          <w:color w:val="000000" w:themeColor="text1"/>
          <w:lang w:val="en"/>
        </w:rPr>
        <w:t xml:space="preserve"> of Appeal</w:t>
      </w:r>
      <w:r w:rsidR="00B63AA3">
        <w:rPr>
          <w:color w:val="000000" w:themeColor="text1"/>
          <w:lang w:val="en"/>
        </w:rPr>
        <w:t>,</w:t>
      </w:r>
      <w:r>
        <w:rPr>
          <w:color w:val="000000" w:themeColor="text1"/>
          <w:lang w:val="en"/>
        </w:rPr>
        <w:t xml:space="preserve"> at the appeal. </w:t>
      </w:r>
    </w:p>
    <w:p w14:paraId="1EF14662" w14:textId="36DBE780" w:rsidR="00EA2961" w:rsidRPr="00E37BDE" w:rsidRDefault="00845AED" w:rsidP="00E37BDE">
      <w:pPr>
        <w:pStyle w:val="JudgmentText"/>
        <w:ind w:left="630" w:hanging="630"/>
        <w:rPr>
          <w:lang w:val="en"/>
        </w:rPr>
      </w:pPr>
      <w:r w:rsidRPr="00E37BDE">
        <w:rPr>
          <w:color w:val="000000" w:themeColor="text1"/>
          <w:lang w:val="en"/>
        </w:rPr>
        <w:t xml:space="preserve">Hence, </w:t>
      </w:r>
      <w:r w:rsidR="00DA6ECE" w:rsidRPr="00E37BDE">
        <w:rPr>
          <w:color w:val="000000" w:themeColor="text1"/>
          <w:lang w:val="en"/>
        </w:rPr>
        <w:t xml:space="preserve">I </w:t>
      </w:r>
      <w:r w:rsidRPr="00E37BDE">
        <w:rPr>
          <w:color w:val="000000" w:themeColor="text1"/>
          <w:lang w:val="en"/>
        </w:rPr>
        <w:t xml:space="preserve">make an order that this Court </w:t>
      </w:r>
      <w:r w:rsidR="00931B23">
        <w:rPr>
          <w:color w:val="000000" w:themeColor="text1"/>
          <w:lang w:val="en"/>
        </w:rPr>
        <w:t>should hear</w:t>
      </w:r>
      <w:r w:rsidRPr="00E37BDE">
        <w:rPr>
          <w:color w:val="000000" w:themeColor="text1"/>
          <w:lang w:val="en"/>
        </w:rPr>
        <w:t xml:space="preserve"> this appeal.</w:t>
      </w:r>
      <w:r w:rsidR="00EA2961" w:rsidRPr="00E37BDE">
        <w:rPr>
          <w:color w:val="000000" w:themeColor="text1"/>
          <w:lang w:val="en"/>
        </w:rPr>
        <w:t xml:space="preserve"> </w:t>
      </w:r>
    </w:p>
    <w:p w14:paraId="3454B111" w14:textId="77BBE997" w:rsidR="00EA2961" w:rsidRPr="00E53D0E" w:rsidRDefault="00EA2961" w:rsidP="00D87167">
      <w:pPr>
        <w:pStyle w:val="JudgmentText"/>
        <w:ind w:left="630" w:hanging="630"/>
        <w:rPr>
          <w:lang w:val="en"/>
        </w:rPr>
      </w:pPr>
      <w:r>
        <w:rPr>
          <w:color w:val="000000" w:themeColor="text1"/>
          <w:lang w:val="en"/>
        </w:rPr>
        <w:t>I make no order as to costs.</w:t>
      </w:r>
    </w:p>
    <w:p w14:paraId="6A724891" w14:textId="77777777" w:rsidR="00380C2A" w:rsidRDefault="00380C2A" w:rsidP="00380C2A">
      <w:pPr>
        <w:pStyle w:val="NumberedQuotationindent1"/>
        <w:numPr>
          <w:ilvl w:val="0"/>
          <w:numId w:val="0"/>
        </w:numPr>
        <w:ind w:left="1260" w:hanging="360"/>
        <w:rPr>
          <w:lang w:val="en"/>
        </w:rPr>
      </w:pPr>
    </w:p>
    <w:p w14:paraId="6AD4F03C" w14:textId="77777777" w:rsidR="006659B0" w:rsidRPr="00546301" w:rsidRDefault="006659B0" w:rsidP="008225AE">
      <w:pPr>
        <w:jc w:val="both"/>
        <w:rPr>
          <w:rFonts w:ascii="Times New Roman" w:hAnsi="Times New Roman" w:cs="Times New Roman"/>
          <w:bCs/>
          <w:color w:val="000000" w:themeColor="text1"/>
          <w:sz w:val="24"/>
          <w:szCs w:val="24"/>
          <w:lang w:val="en-US"/>
        </w:rPr>
      </w:pPr>
    </w:p>
    <w:p w14:paraId="06112E87" w14:textId="77777777" w:rsidR="008225AE" w:rsidRPr="00546301" w:rsidRDefault="008225AE" w:rsidP="008225AE">
      <w:pPr>
        <w:jc w:val="both"/>
        <w:rPr>
          <w:rFonts w:ascii="Times New Roman" w:hAnsi="Times New Roman" w:cs="Times New Roman"/>
          <w:bCs/>
          <w:color w:val="000000" w:themeColor="text1"/>
          <w:sz w:val="24"/>
          <w:szCs w:val="24"/>
          <w:lang w:val="en-US"/>
        </w:rPr>
      </w:pPr>
      <w:r w:rsidRPr="00546301">
        <w:rPr>
          <w:rFonts w:ascii="Times New Roman" w:hAnsi="Times New Roman" w:cs="Times New Roman"/>
          <w:b/>
          <w:color w:val="000000" w:themeColor="text1"/>
          <w:sz w:val="24"/>
          <w:szCs w:val="24"/>
        </w:rPr>
        <w:t>_____</w:t>
      </w:r>
      <w:r w:rsidR="006659B0" w:rsidRPr="00546301">
        <w:rPr>
          <w:rFonts w:ascii="Times New Roman" w:hAnsi="Times New Roman" w:cs="Times New Roman"/>
          <w:b/>
          <w:color w:val="000000" w:themeColor="text1"/>
          <w:sz w:val="24"/>
          <w:szCs w:val="24"/>
        </w:rPr>
        <w:t>_</w:t>
      </w:r>
      <w:r w:rsidRPr="00546301">
        <w:rPr>
          <w:rFonts w:ascii="Times New Roman" w:hAnsi="Times New Roman" w:cs="Times New Roman"/>
          <w:b/>
          <w:color w:val="000000" w:themeColor="text1"/>
          <w:sz w:val="24"/>
          <w:szCs w:val="24"/>
        </w:rPr>
        <w:t>_______________________</w:t>
      </w:r>
    </w:p>
    <w:p w14:paraId="5C32A6EA" w14:textId="2CBD42A0" w:rsidR="008225AE" w:rsidRPr="00546301" w:rsidRDefault="00EA2961" w:rsidP="008225AE">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 Robinson</w:t>
      </w:r>
      <w:r w:rsidR="008225AE" w:rsidRPr="00546301">
        <w:rPr>
          <w:rFonts w:ascii="Times New Roman" w:hAnsi="Times New Roman" w:cs="Times New Roman"/>
          <w:color w:val="000000" w:themeColor="text1"/>
          <w:sz w:val="24"/>
          <w:szCs w:val="24"/>
          <w:lang w:val="en-US"/>
        </w:rPr>
        <w:t xml:space="preserve"> JA.</w:t>
      </w:r>
    </w:p>
    <w:p w14:paraId="1E3A4FDA" w14:textId="77777777" w:rsidR="008225AE" w:rsidRPr="00546301" w:rsidRDefault="008225AE" w:rsidP="008225AE">
      <w:pPr>
        <w:jc w:val="both"/>
        <w:rPr>
          <w:rFonts w:ascii="Times New Roman" w:hAnsi="Times New Roman" w:cs="Times New Roman"/>
          <w:color w:val="000000" w:themeColor="text1"/>
          <w:sz w:val="24"/>
          <w:szCs w:val="24"/>
          <w:lang w:val="en-US"/>
        </w:rPr>
      </w:pPr>
    </w:p>
    <w:p w14:paraId="65190E16" w14:textId="77777777" w:rsidR="00A45510" w:rsidRPr="00546301" w:rsidRDefault="00A45510" w:rsidP="008225AE">
      <w:pPr>
        <w:jc w:val="both"/>
        <w:rPr>
          <w:rFonts w:ascii="Times New Roman" w:hAnsi="Times New Roman" w:cs="Times New Roman"/>
          <w:color w:val="000000" w:themeColor="text1"/>
          <w:sz w:val="24"/>
          <w:szCs w:val="24"/>
          <w:lang w:val="en-US"/>
        </w:rPr>
      </w:pPr>
    </w:p>
    <w:p w14:paraId="5384CAAC" w14:textId="4CB079BA" w:rsidR="009E6F9C" w:rsidRPr="00546301" w:rsidRDefault="0036640A" w:rsidP="0036640A">
      <w:pPr>
        <w:spacing w:after="240" w:line="360" w:lineRule="auto"/>
        <w:rPr>
          <w:rFonts w:ascii="Times New Roman" w:eastAsia="Times New Roman" w:hAnsi="Times New Roman" w:cs="Times New Roman"/>
          <w:color w:val="000000" w:themeColor="text1"/>
          <w:sz w:val="24"/>
          <w:szCs w:val="24"/>
        </w:rPr>
      </w:pPr>
      <w:bookmarkStart w:id="1" w:name="_Toc409448291"/>
      <w:r w:rsidRPr="00546301">
        <w:rPr>
          <w:rFonts w:ascii="Times New Roman" w:eastAsia="Times New Roman" w:hAnsi="Times New Roman" w:cs="Times New Roman"/>
          <w:color w:val="000000" w:themeColor="text1"/>
          <w:sz w:val="24"/>
          <w:szCs w:val="24"/>
        </w:rPr>
        <w:t xml:space="preserve">Signed, dated and delivered at Ile du Port </w:t>
      </w:r>
      <w:r w:rsidR="00681B65" w:rsidRPr="00546301">
        <w:rPr>
          <w:rFonts w:ascii="Times New Roman" w:eastAsia="Times New Roman" w:hAnsi="Times New Roman" w:cs="Times New Roman"/>
          <w:color w:val="000000" w:themeColor="text1"/>
          <w:sz w:val="24"/>
          <w:szCs w:val="24"/>
        </w:rPr>
        <w:t xml:space="preserve">on </w:t>
      </w:r>
      <w:r w:rsidR="00191EA7" w:rsidRPr="00546301">
        <w:rPr>
          <w:rFonts w:ascii="Times New Roman" w:eastAsia="Times New Roman" w:hAnsi="Times New Roman" w:cs="Times New Roman"/>
          <w:color w:val="000000" w:themeColor="text1"/>
          <w:sz w:val="24"/>
          <w:szCs w:val="24"/>
        </w:rPr>
        <w:t>1</w:t>
      </w:r>
      <w:r w:rsidR="005D2891" w:rsidRPr="00546301">
        <w:rPr>
          <w:rFonts w:ascii="Times New Roman" w:eastAsia="Times New Roman" w:hAnsi="Times New Roman" w:cs="Times New Roman"/>
          <w:color w:val="000000" w:themeColor="text1"/>
          <w:sz w:val="24"/>
          <w:szCs w:val="24"/>
        </w:rPr>
        <w:t>6</w:t>
      </w:r>
      <w:r w:rsidR="00191EA7" w:rsidRPr="00546301">
        <w:rPr>
          <w:rFonts w:ascii="Times New Roman" w:eastAsia="Times New Roman" w:hAnsi="Times New Roman" w:cs="Times New Roman"/>
          <w:color w:val="000000" w:themeColor="text1"/>
          <w:sz w:val="24"/>
          <w:szCs w:val="24"/>
        </w:rPr>
        <w:t xml:space="preserve"> </w:t>
      </w:r>
      <w:r w:rsidR="005D2891" w:rsidRPr="00546301">
        <w:rPr>
          <w:rFonts w:ascii="Times New Roman" w:eastAsia="Times New Roman" w:hAnsi="Times New Roman" w:cs="Times New Roman"/>
          <w:color w:val="000000" w:themeColor="text1"/>
          <w:sz w:val="24"/>
          <w:szCs w:val="24"/>
        </w:rPr>
        <w:t>December</w:t>
      </w:r>
      <w:r w:rsidR="009E6F9C" w:rsidRPr="00546301">
        <w:rPr>
          <w:rFonts w:ascii="Times New Roman" w:eastAsia="Times New Roman" w:hAnsi="Times New Roman" w:cs="Times New Roman"/>
          <w:color w:val="000000" w:themeColor="text1"/>
          <w:sz w:val="24"/>
          <w:szCs w:val="24"/>
        </w:rPr>
        <w:t xml:space="preserve"> 202</w:t>
      </w:r>
      <w:bookmarkEnd w:id="1"/>
      <w:r w:rsidR="009E6F9C" w:rsidRPr="00546301">
        <w:rPr>
          <w:rFonts w:ascii="Times New Roman" w:eastAsia="Times New Roman" w:hAnsi="Times New Roman" w:cs="Times New Roman"/>
          <w:color w:val="000000" w:themeColor="text1"/>
          <w:sz w:val="24"/>
          <w:szCs w:val="24"/>
        </w:rPr>
        <w:t>2.</w:t>
      </w:r>
    </w:p>
    <w:p w14:paraId="33EE5341" w14:textId="77777777" w:rsidR="00C45C2C" w:rsidRPr="00546301" w:rsidRDefault="00C45C2C" w:rsidP="008225AE">
      <w:pPr>
        <w:shd w:val="clear" w:color="auto" w:fill="FFFFFF"/>
        <w:tabs>
          <w:tab w:val="left" w:pos="1260"/>
        </w:tabs>
        <w:spacing w:line="360" w:lineRule="auto"/>
        <w:jc w:val="both"/>
        <w:textAlignment w:val="baseline"/>
        <w:rPr>
          <w:rFonts w:ascii="Times New Roman" w:eastAsia="Times New Roman" w:hAnsi="Times New Roman" w:cs="Times New Roman"/>
          <w:b/>
          <w:color w:val="000000" w:themeColor="text1"/>
          <w:sz w:val="24"/>
          <w:szCs w:val="24"/>
          <w:bdr w:val="none" w:sz="0" w:space="0" w:color="auto" w:frame="1"/>
        </w:rPr>
      </w:pPr>
    </w:p>
    <w:sectPr w:rsidR="00C45C2C" w:rsidRPr="00546301" w:rsidSect="00BE269A">
      <w:headerReference w:type="even" r:id="rId8"/>
      <w:headerReference w:type="default" r:id="rId9"/>
      <w:footerReference w:type="even" r:id="rId10"/>
      <w:footerReference w:type="default" r:id="rId11"/>
      <w:headerReference w:type="first" r:id="rId12"/>
      <w:footerReference w:type="first" r:id="rId13"/>
      <w:pgSz w:w="12240" w:h="15840"/>
      <w:pgMar w:top="103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A5637" w14:textId="77777777" w:rsidR="00914A4A" w:rsidRDefault="00914A4A" w:rsidP="006A68E2">
      <w:pPr>
        <w:spacing w:after="0" w:line="240" w:lineRule="auto"/>
      </w:pPr>
      <w:r>
        <w:separator/>
      </w:r>
    </w:p>
  </w:endnote>
  <w:endnote w:type="continuationSeparator" w:id="0">
    <w:p w14:paraId="697491AB" w14:textId="77777777" w:rsidR="00914A4A" w:rsidRDefault="00914A4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E38B" w14:textId="77777777" w:rsidR="0057167B" w:rsidRDefault="00571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sz w:val="20"/>
        <w:szCs w:val="20"/>
      </w:rPr>
    </w:sdtEndPr>
    <w:sdtContent>
      <w:p w14:paraId="22DCF486" w14:textId="385B9DDF" w:rsidR="000A6F3D" w:rsidRPr="0057167B" w:rsidRDefault="000A6F3D">
        <w:pPr>
          <w:pStyle w:val="Footer"/>
          <w:jc w:val="center"/>
          <w:rPr>
            <w:sz w:val="20"/>
            <w:szCs w:val="20"/>
          </w:rPr>
        </w:pPr>
        <w:r w:rsidRPr="0057167B">
          <w:rPr>
            <w:sz w:val="20"/>
            <w:szCs w:val="20"/>
          </w:rPr>
          <w:fldChar w:fldCharType="begin"/>
        </w:r>
        <w:r w:rsidRPr="0057167B">
          <w:rPr>
            <w:sz w:val="20"/>
            <w:szCs w:val="20"/>
          </w:rPr>
          <w:instrText xml:space="preserve"> PAGE   \* MERGEFORMAT </w:instrText>
        </w:r>
        <w:r w:rsidRPr="0057167B">
          <w:rPr>
            <w:sz w:val="20"/>
            <w:szCs w:val="20"/>
          </w:rPr>
          <w:fldChar w:fldCharType="separate"/>
        </w:r>
        <w:r w:rsidR="008F7827">
          <w:rPr>
            <w:noProof/>
            <w:sz w:val="20"/>
            <w:szCs w:val="20"/>
          </w:rPr>
          <w:t>2</w:t>
        </w:r>
        <w:r w:rsidRPr="0057167B">
          <w:rPr>
            <w:noProof/>
            <w:sz w:val="20"/>
            <w:szCs w:val="20"/>
          </w:rPr>
          <w:fldChar w:fldCharType="end"/>
        </w:r>
      </w:p>
    </w:sdtContent>
  </w:sdt>
  <w:p w14:paraId="119D8F73" w14:textId="77777777" w:rsidR="000A6F3D" w:rsidRDefault="000A6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4DE4" w14:textId="77777777" w:rsidR="0057167B" w:rsidRDefault="00571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0D659" w14:textId="77777777" w:rsidR="00914A4A" w:rsidRDefault="00914A4A" w:rsidP="006A68E2">
      <w:pPr>
        <w:spacing w:after="0" w:line="240" w:lineRule="auto"/>
      </w:pPr>
      <w:r>
        <w:separator/>
      </w:r>
    </w:p>
  </w:footnote>
  <w:footnote w:type="continuationSeparator" w:id="0">
    <w:p w14:paraId="15BEE1BA" w14:textId="77777777" w:rsidR="00914A4A" w:rsidRDefault="00914A4A" w:rsidP="006A6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29730" w14:textId="77777777" w:rsidR="0057167B" w:rsidRDefault="00571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80A97" w14:textId="77777777" w:rsidR="0057167B" w:rsidRDefault="00571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7F415" w14:textId="77777777" w:rsidR="0057167B" w:rsidRDefault="00571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395E"/>
    <w:multiLevelType w:val="hybridMultilevel"/>
    <w:tmpl w:val="4F945AD4"/>
    <w:lvl w:ilvl="0" w:tplc="EDF2FA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37867"/>
    <w:multiLevelType w:val="hybridMultilevel"/>
    <w:tmpl w:val="CBCAC12C"/>
    <w:lvl w:ilvl="0" w:tplc="C8A4D33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437D52E1"/>
    <w:multiLevelType w:val="hybridMultilevel"/>
    <w:tmpl w:val="973C7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2A421A"/>
    <w:multiLevelType w:val="hybridMultilevel"/>
    <w:tmpl w:val="3C5A9230"/>
    <w:lvl w:ilvl="0" w:tplc="9F448314">
      <w:start w:val="1"/>
      <w:numFmt w:val="decimal"/>
      <w:pStyle w:val="NumberedQuotationindent1"/>
      <w:lvlText w:val="(%1)"/>
      <w:lvlJc w:val="left"/>
      <w:pPr>
        <w:ind w:left="12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771EFD"/>
    <w:multiLevelType w:val="multilevel"/>
    <w:tmpl w:val="169A77B4"/>
    <w:lvl w:ilvl="0">
      <w:start w:val="5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914B69"/>
    <w:multiLevelType w:val="hybridMultilevel"/>
    <w:tmpl w:val="D676E900"/>
    <w:lvl w:ilvl="0" w:tplc="EEF00F64">
      <w:start w:val="1"/>
      <w:numFmt w:val="upperLetter"/>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num w:numId="1">
    <w:abstractNumId w:val="2"/>
  </w:num>
  <w:num w:numId="2">
    <w:abstractNumId w:val="4"/>
  </w:num>
  <w:num w:numId="3">
    <w:abstractNumId w:val="3"/>
    <w:lvlOverride w:ilvl="0">
      <w:lvl w:ilvl="0">
        <w:start w:val="1"/>
        <w:numFmt w:val="decimal"/>
        <w:pStyle w:val="JudgmentText"/>
        <w:lvlText w:val="[%1]"/>
        <w:lvlJc w:val="left"/>
        <w:pPr>
          <w:ind w:left="720" w:hanging="720"/>
        </w:pPr>
        <w:rPr>
          <w:rFonts w:ascii="Times New Roman" w:hAnsi="Times New Roman" w:hint="default"/>
          <w:i w:val="0"/>
          <w:color w:val="auto"/>
          <w:sz w:val="24"/>
        </w:rPr>
      </w:lvl>
    </w:lvlOverride>
    <w:lvlOverride w:ilvl="1">
      <w:lvl w:ilvl="1">
        <w:start w:val="1"/>
        <w:numFmt w:val="lowerLetter"/>
        <w:lvlText w:val="%2."/>
        <w:lvlJc w:val="left"/>
        <w:pPr>
          <w:ind w:left="5760" w:hanging="720"/>
        </w:pPr>
        <w:rPr>
          <w:rFonts w:hint="default"/>
        </w:rPr>
      </w:lvl>
    </w:lvlOverride>
    <w:lvlOverride w:ilvl="2">
      <w:lvl w:ilvl="2">
        <w:start w:val="1"/>
        <w:numFmt w:val="lowerRoman"/>
        <w:lvlText w:val="%3."/>
        <w:lvlJc w:val="right"/>
        <w:pPr>
          <w:ind w:left="6480" w:hanging="720"/>
        </w:pPr>
        <w:rPr>
          <w:rFonts w:hint="default"/>
        </w:rPr>
      </w:lvl>
    </w:lvlOverride>
    <w:lvlOverride w:ilvl="3">
      <w:lvl w:ilvl="3">
        <w:start w:val="1"/>
        <w:numFmt w:val="decimal"/>
        <w:lvlText w:val="%4."/>
        <w:lvlJc w:val="left"/>
        <w:pPr>
          <w:ind w:left="7200" w:hanging="720"/>
        </w:pPr>
        <w:rPr>
          <w:rFonts w:hint="default"/>
        </w:rPr>
      </w:lvl>
    </w:lvlOverride>
    <w:lvlOverride w:ilvl="4">
      <w:lvl w:ilvl="4">
        <w:start w:val="1"/>
        <w:numFmt w:val="lowerLetter"/>
        <w:lvlText w:val="%5."/>
        <w:lvlJc w:val="left"/>
        <w:pPr>
          <w:ind w:left="7920" w:hanging="720"/>
        </w:pPr>
        <w:rPr>
          <w:rFonts w:hint="default"/>
        </w:rPr>
      </w:lvl>
    </w:lvlOverride>
    <w:lvlOverride w:ilvl="5">
      <w:lvl w:ilvl="5">
        <w:start w:val="1"/>
        <w:numFmt w:val="lowerRoman"/>
        <w:lvlText w:val="%6."/>
        <w:lvlJc w:val="right"/>
        <w:pPr>
          <w:ind w:left="8640" w:hanging="720"/>
        </w:pPr>
        <w:rPr>
          <w:rFonts w:hint="default"/>
        </w:rPr>
      </w:lvl>
    </w:lvlOverride>
    <w:lvlOverride w:ilvl="6">
      <w:lvl w:ilvl="6">
        <w:start w:val="1"/>
        <w:numFmt w:val="decimal"/>
        <w:lvlText w:val="%7."/>
        <w:lvlJc w:val="left"/>
        <w:pPr>
          <w:ind w:left="9360" w:hanging="720"/>
        </w:pPr>
        <w:rPr>
          <w:rFonts w:hint="default"/>
        </w:rPr>
      </w:lvl>
    </w:lvlOverride>
    <w:lvlOverride w:ilvl="7">
      <w:lvl w:ilvl="7">
        <w:start w:val="1"/>
        <w:numFmt w:val="lowerLetter"/>
        <w:lvlText w:val="%8."/>
        <w:lvlJc w:val="left"/>
        <w:pPr>
          <w:ind w:left="10080" w:hanging="720"/>
        </w:pPr>
        <w:rPr>
          <w:rFonts w:hint="default"/>
        </w:rPr>
      </w:lvl>
    </w:lvlOverride>
    <w:lvlOverride w:ilvl="8">
      <w:lvl w:ilvl="8">
        <w:start w:val="1"/>
        <w:numFmt w:val="lowerRoman"/>
        <w:lvlText w:val="%9."/>
        <w:lvlJc w:val="right"/>
        <w:pPr>
          <w:ind w:left="10800" w:hanging="720"/>
        </w:pPr>
        <w:rPr>
          <w:rFonts w:hint="default"/>
        </w:rPr>
      </w:lvl>
    </w:lvlOverride>
  </w:num>
  <w:num w:numId="4">
    <w:abstractNumId w:val="6"/>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
  </w:num>
  <w:num w:numId="7">
    <w:abstractNumId w:val="8"/>
  </w:num>
  <w:num w:numId="8">
    <w:abstractNumId w:val="6"/>
    <w:lvlOverride w:ilvl="0">
      <w:startOverride w:val="1"/>
    </w:lvlOverride>
  </w:num>
  <w:num w:numId="9">
    <w:abstractNumId w:val="7"/>
  </w:num>
  <w:num w:numId="10">
    <w:abstractNumId w:val="5"/>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GxsDQxsjQ1MzE0MzJV0lEKTi0uzszPAykwNKgFAEdCd1stAAAA"/>
  </w:docVars>
  <w:rsids>
    <w:rsidRoot w:val="00D449A4"/>
    <w:rsid w:val="00002E1F"/>
    <w:rsid w:val="00011B15"/>
    <w:rsid w:val="00012548"/>
    <w:rsid w:val="00015DE3"/>
    <w:rsid w:val="000165BC"/>
    <w:rsid w:val="00025CDF"/>
    <w:rsid w:val="000301BB"/>
    <w:rsid w:val="0003054E"/>
    <w:rsid w:val="00034B32"/>
    <w:rsid w:val="00040193"/>
    <w:rsid w:val="00040198"/>
    <w:rsid w:val="00050392"/>
    <w:rsid w:val="00050B7D"/>
    <w:rsid w:val="00052982"/>
    <w:rsid w:val="000534D9"/>
    <w:rsid w:val="00067FCB"/>
    <w:rsid w:val="00071B84"/>
    <w:rsid w:val="00071F6C"/>
    <w:rsid w:val="00072C78"/>
    <w:rsid w:val="00081862"/>
    <w:rsid w:val="0008560D"/>
    <w:rsid w:val="000873E2"/>
    <w:rsid w:val="0009242F"/>
    <w:rsid w:val="000929A9"/>
    <w:rsid w:val="00097D19"/>
    <w:rsid w:val="000A0FCF"/>
    <w:rsid w:val="000A1F6D"/>
    <w:rsid w:val="000A3825"/>
    <w:rsid w:val="000A5E8A"/>
    <w:rsid w:val="000A6F3D"/>
    <w:rsid w:val="000B2C50"/>
    <w:rsid w:val="000B5457"/>
    <w:rsid w:val="000B589A"/>
    <w:rsid w:val="000B76B9"/>
    <w:rsid w:val="000C0D38"/>
    <w:rsid w:val="000D007C"/>
    <w:rsid w:val="000D0A01"/>
    <w:rsid w:val="000D0AC9"/>
    <w:rsid w:val="000D4298"/>
    <w:rsid w:val="000D6415"/>
    <w:rsid w:val="000D6F0E"/>
    <w:rsid w:val="000E6D5C"/>
    <w:rsid w:val="000F043E"/>
    <w:rsid w:val="000F38FE"/>
    <w:rsid w:val="00100F37"/>
    <w:rsid w:val="001028F9"/>
    <w:rsid w:val="00104AF1"/>
    <w:rsid w:val="00105BE9"/>
    <w:rsid w:val="00106BA6"/>
    <w:rsid w:val="00112139"/>
    <w:rsid w:val="001126AB"/>
    <w:rsid w:val="001135C2"/>
    <w:rsid w:val="00116032"/>
    <w:rsid w:val="00116DDC"/>
    <w:rsid w:val="001249D7"/>
    <w:rsid w:val="001278AB"/>
    <w:rsid w:val="00132B6D"/>
    <w:rsid w:val="00132FBA"/>
    <w:rsid w:val="00133347"/>
    <w:rsid w:val="00134417"/>
    <w:rsid w:val="00134EA9"/>
    <w:rsid w:val="00136808"/>
    <w:rsid w:val="00136E85"/>
    <w:rsid w:val="001428B9"/>
    <w:rsid w:val="00144C3A"/>
    <w:rsid w:val="0014564E"/>
    <w:rsid w:val="001519E1"/>
    <w:rsid w:val="00151BF3"/>
    <w:rsid w:val="001525ED"/>
    <w:rsid w:val="00152D0D"/>
    <w:rsid w:val="00157C6B"/>
    <w:rsid w:val="00162586"/>
    <w:rsid w:val="00163941"/>
    <w:rsid w:val="00163C27"/>
    <w:rsid w:val="00170927"/>
    <w:rsid w:val="001723B1"/>
    <w:rsid w:val="00176273"/>
    <w:rsid w:val="00176C24"/>
    <w:rsid w:val="0018256B"/>
    <w:rsid w:val="00183E0E"/>
    <w:rsid w:val="00184AE2"/>
    <w:rsid w:val="00185867"/>
    <w:rsid w:val="00191EA7"/>
    <w:rsid w:val="001930BC"/>
    <w:rsid w:val="00193614"/>
    <w:rsid w:val="0019417E"/>
    <w:rsid w:val="0019438A"/>
    <w:rsid w:val="00195191"/>
    <w:rsid w:val="00195F76"/>
    <w:rsid w:val="00196639"/>
    <w:rsid w:val="001A0CAF"/>
    <w:rsid w:val="001A3BBF"/>
    <w:rsid w:val="001A3E53"/>
    <w:rsid w:val="001B0EFE"/>
    <w:rsid w:val="001C3675"/>
    <w:rsid w:val="001C54C3"/>
    <w:rsid w:val="001C72CA"/>
    <w:rsid w:val="001C78EC"/>
    <w:rsid w:val="001D33D2"/>
    <w:rsid w:val="001E282E"/>
    <w:rsid w:val="001F175A"/>
    <w:rsid w:val="001F34CA"/>
    <w:rsid w:val="001F6FA0"/>
    <w:rsid w:val="002015F8"/>
    <w:rsid w:val="0020285B"/>
    <w:rsid w:val="00212006"/>
    <w:rsid w:val="00213916"/>
    <w:rsid w:val="0021402A"/>
    <w:rsid w:val="00214694"/>
    <w:rsid w:val="00214DB4"/>
    <w:rsid w:val="0022043F"/>
    <w:rsid w:val="002207B6"/>
    <w:rsid w:val="00232AD1"/>
    <w:rsid w:val="00233AE3"/>
    <w:rsid w:val="00235626"/>
    <w:rsid w:val="00242C5D"/>
    <w:rsid w:val="00243AE1"/>
    <w:rsid w:val="00244FEB"/>
    <w:rsid w:val="00245165"/>
    <w:rsid w:val="00254011"/>
    <w:rsid w:val="00254C05"/>
    <w:rsid w:val="00264FC2"/>
    <w:rsid w:val="00270A5C"/>
    <w:rsid w:val="00271C68"/>
    <w:rsid w:val="0027395B"/>
    <w:rsid w:val="00276F2D"/>
    <w:rsid w:val="0027707F"/>
    <w:rsid w:val="00285375"/>
    <w:rsid w:val="0029457C"/>
    <w:rsid w:val="002978B1"/>
    <w:rsid w:val="00297F4D"/>
    <w:rsid w:val="002A006A"/>
    <w:rsid w:val="002A5772"/>
    <w:rsid w:val="002A69D0"/>
    <w:rsid w:val="002B2536"/>
    <w:rsid w:val="002C2D81"/>
    <w:rsid w:val="002D0DE2"/>
    <w:rsid w:val="002D2843"/>
    <w:rsid w:val="002D3055"/>
    <w:rsid w:val="002D4EB8"/>
    <w:rsid w:val="002E1B36"/>
    <w:rsid w:val="002E2AE3"/>
    <w:rsid w:val="002E2D44"/>
    <w:rsid w:val="002F02F7"/>
    <w:rsid w:val="002F217D"/>
    <w:rsid w:val="002F24E6"/>
    <w:rsid w:val="002F7EF2"/>
    <w:rsid w:val="00307BB3"/>
    <w:rsid w:val="003137B8"/>
    <w:rsid w:val="00315AA7"/>
    <w:rsid w:val="00317126"/>
    <w:rsid w:val="00321EF7"/>
    <w:rsid w:val="00331374"/>
    <w:rsid w:val="003330EE"/>
    <w:rsid w:val="00340CAE"/>
    <w:rsid w:val="00344425"/>
    <w:rsid w:val="00346D7F"/>
    <w:rsid w:val="00347570"/>
    <w:rsid w:val="003515B9"/>
    <w:rsid w:val="00352500"/>
    <w:rsid w:val="003615E7"/>
    <w:rsid w:val="003616B4"/>
    <w:rsid w:val="0036640A"/>
    <w:rsid w:val="0036708A"/>
    <w:rsid w:val="00373165"/>
    <w:rsid w:val="00380619"/>
    <w:rsid w:val="00380C2A"/>
    <w:rsid w:val="00385BB5"/>
    <w:rsid w:val="00392D92"/>
    <w:rsid w:val="003954E8"/>
    <w:rsid w:val="003A5477"/>
    <w:rsid w:val="003A6C9E"/>
    <w:rsid w:val="003B076B"/>
    <w:rsid w:val="003B3E4B"/>
    <w:rsid w:val="003B7020"/>
    <w:rsid w:val="003B79A4"/>
    <w:rsid w:val="003C11F1"/>
    <w:rsid w:val="003D1DB9"/>
    <w:rsid w:val="003E2E94"/>
    <w:rsid w:val="003E5B26"/>
    <w:rsid w:val="003E71C4"/>
    <w:rsid w:val="003F5E76"/>
    <w:rsid w:val="003F751A"/>
    <w:rsid w:val="004032AC"/>
    <w:rsid w:val="00403F4C"/>
    <w:rsid w:val="00405958"/>
    <w:rsid w:val="00412994"/>
    <w:rsid w:val="00414A97"/>
    <w:rsid w:val="00416353"/>
    <w:rsid w:val="004362B7"/>
    <w:rsid w:val="00436EDF"/>
    <w:rsid w:val="00444515"/>
    <w:rsid w:val="00451786"/>
    <w:rsid w:val="00453AC2"/>
    <w:rsid w:val="00455FAD"/>
    <w:rsid w:val="004602F3"/>
    <w:rsid w:val="00463B4E"/>
    <w:rsid w:val="004647C7"/>
    <w:rsid w:val="00465B77"/>
    <w:rsid w:val="0047109A"/>
    <w:rsid w:val="00472219"/>
    <w:rsid w:val="00474371"/>
    <w:rsid w:val="0047470D"/>
    <w:rsid w:val="00475E6E"/>
    <w:rsid w:val="00490D5F"/>
    <w:rsid w:val="0049216C"/>
    <w:rsid w:val="00493CED"/>
    <w:rsid w:val="0049742F"/>
    <w:rsid w:val="004A0799"/>
    <w:rsid w:val="004A0A8E"/>
    <w:rsid w:val="004A2599"/>
    <w:rsid w:val="004A2A89"/>
    <w:rsid w:val="004A36FC"/>
    <w:rsid w:val="004A4C0A"/>
    <w:rsid w:val="004B2516"/>
    <w:rsid w:val="004B3194"/>
    <w:rsid w:val="004B5C45"/>
    <w:rsid w:val="004B7720"/>
    <w:rsid w:val="004C16E0"/>
    <w:rsid w:val="004D2388"/>
    <w:rsid w:val="004D456C"/>
    <w:rsid w:val="004D7477"/>
    <w:rsid w:val="004E63C8"/>
    <w:rsid w:val="004F4C7B"/>
    <w:rsid w:val="004F7EDA"/>
    <w:rsid w:val="00506F27"/>
    <w:rsid w:val="0050780C"/>
    <w:rsid w:val="00514E01"/>
    <w:rsid w:val="00516090"/>
    <w:rsid w:val="00524F8B"/>
    <w:rsid w:val="005304AC"/>
    <w:rsid w:val="00530B9E"/>
    <w:rsid w:val="00533CDE"/>
    <w:rsid w:val="00535BDF"/>
    <w:rsid w:val="005440C5"/>
    <w:rsid w:val="005444A9"/>
    <w:rsid w:val="00544E37"/>
    <w:rsid w:val="00546301"/>
    <w:rsid w:val="00547C08"/>
    <w:rsid w:val="005529EF"/>
    <w:rsid w:val="00553660"/>
    <w:rsid w:val="00570BC5"/>
    <w:rsid w:val="0057167B"/>
    <w:rsid w:val="00572ED8"/>
    <w:rsid w:val="005802AC"/>
    <w:rsid w:val="00581DA3"/>
    <w:rsid w:val="00583D32"/>
    <w:rsid w:val="005851CB"/>
    <w:rsid w:val="0058564A"/>
    <w:rsid w:val="0059340D"/>
    <w:rsid w:val="0059597A"/>
    <w:rsid w:val="005960CB"/>
    <w:rsid w:val="005A04BD"/>
    <w:rsid w:val="005A5FCB"/>
    <w:rsid w:val="005B12AA"/>
    <w:rsid w:val="005C28F6"/>
    <w:rsid w:val="005D2891"/>
    <w:rsid w:val="005D3054"/>
    <w:rsid w:val="005D4D14"/>
    <w:rsid w:val="005D670D"/>
    <w:rsid w:val="005E068C"/>
    <w:rsid w:val="005E50BB"/>
    <w:rsid w:val="005E5495"/>
    <w:rsid w:val="005E54C0"/>
    <w:rsid w:val="005E6FB2"/>
    <w:rsid w:val="005F06A1"/>
    <w:rsid w:val="005F43A0"/>
    <w:rsid w:val="00601509"/>
    <w:rsid w:val="00602452"/>
    <w:rsid w:val="00602E59"/>
    <w:rsid w:val="0060768B"/>
    <w:rsid w:val="0060782F"/>
    <w:rsid w:val="006118C1"/>
    <w:rsid w:val="006133CA"/>
    <w:rsid w:val="0061354A"/>
    <w:rsid w:val="00616B41"/>
    <w:rsid w:val="00620E29"/>
    <w:rsid w:val="006255D1"/>
    <w:rsid w:val="00635504"/>
    <w:rsid w:val="00636AFB"/>
    <w:rsid w:val="00637DF8"/>
    <w:rsid w:val="00643202"/>
    <w:rsid w:val="0065089F"/>
    <w:rsid w:val="00652326"/>
    <w:rsid w:val="00654755"/>
    <w:rsid w:val="00662CEA"/>
    <w:rsid w:val="00664E51"/>
    <w:rsid w:val="006659B0"/>
    <w:rsid w:val="006720CF"/>
    <w:rsid w:val="00673D15"/>
    <w:rsid w:val="00673F34"/>
    <w:rsid w:val="00676F12"/>
    <w:rsid w:val="00681B65"/>
    <w:rsid w:val="00682172"/>
    <w:rsid w:val="00687181"/>
    <w:rsid w:val="00690374"/>
    <w:rsid w:val="00694655"/>
    <w:rsid w:val="006968ED"/>
    <w:rsid w:val="00697037"/>
    <w:rsid w:val="006A1F42"/>
    <w:rsid w:val="006A5990"/>
    <w:rsid w:val="006A6465"/>
    <w:rsid w:val="006A68E2"/>
    <w:rsid w:val="006B558D"/>
    <w:rsid w:val="006B5D98"/>
    <w:rsid w:val="006B7A9E"/>
    <w:rsid w:val="006B7D2C"/>
    <w:rsid w:val="006C0A16"/>
    <w:rsid w:val="006C0E3E"/>
    <w:rsid w:val="006C1880"/>
    <w:rsid w:val="006C30D7"/>
    <w:rsid w:val="006C5E78"/>
    <w:rsid w:val="006D1343"/>
    <w:rsid w:val="006D305B"/>
    <w:rsid w:val="006D4E5F"/>
    <w:rsid w:val="006D57EC"/>
    <w:rsid w:val="006D7935"/>
    <w:rsid w:val="006E2863"/>
    <w:rsid w:val="006F5ABA"/>
    <w:rsid w:val="0070371E"/>
    <w:rsid w:val="00706EB0"/>
    <w:rsid w:val="007113C3"/>
    <w:rsid w:val="00715C55"/>
    <w:rsid w:val="00716FAC"/>
    <w:rsid w:val="00717030"/>
    <w:rsid w:val="007214AB"/>
    <w:rsid w:val="0072185E"/>
    <w:rsid w:val="00722761"/>
    <w:rsid w:val="0072322D"/>
    <w:rsid w:val="00723DED"/>
    <w:rsid w:val="00730A82"/>
    <w:rsid w:val="00730DD6"/>
    <w:rsid w:val="00732E4A"/>
    <w:rsid w:val="00733AD4"/>
    <w:rsid w:val="00735A66"/>
    <w:rsid w:val="00736607"/>
    <w:rsid w:val="00737544"/>
    <w:rsid w:val="007403D6"/>
    <w:rsid w:val="0075634D"/>
    <w:rsid w:val="00756E67"/>
    <w:rsid w:val="007637B5"/>
    <w:rsid w:val="0076445C"/>
    <w:rsid w:val="00775BB7"/>
    <w:rsid w:val="007805CB"/>
    <w:rsid w:val="00783127"/>
    <w:rsid w:val="00790202"/>
    <w:rsid w:val="007904C2"/>
    <w:rsid w:val="007925FA"/>
    <w:rsid w:val="00793D87"/>
    <w:rsid w:val="00796B89"/>
    <w:rsid w:val="007A5F5C"/>
    <w:rsid w:val="007A6037"/>
    <w:rsid w:val="007A6875"/>
    <w:rsid w:val="007A6F06"/>
    <w:rsid w:val="007B0A37"/>
    <w:rsid w:val="007B4F8B"/>
    <w:rsid w:val="007B55AA"/>
    <w:rsid w:val="007C5E28"/>
    <w:rsid w:val="007D25FE"/>
    <w:rsid w:val="007D2B64"/>
    <w:rsid w:val="007D4A28"/>
    <w:rsid w:val="007D5C18"/>
    <w:rsid w:val="007D691F"/>
    <w:rsid w:val="007D72AE"/>
    <w:rsid w:val="007E26EE"/>
    <w:rsid w:val="007E7357"/>
    <w:rsid w:val="007F3D32"/>
    <w:rsid w:val="007F6889"/>
    <w:rsid w:val="008001C8"/>
    <w:rsid w:val="0081101D"/>
    <w:rsid w:val="00811A7F"/>
    <w:rsid w:val="00813B26"/>
    <w:rsid w:val="00815764"/>
    <w:rsid w:val="008208F8"/>
    <w:rsid w:val="008225AE"/>
    <w:rsid w:val="0082466B"/>
    <w:rsid w:val="008252B1"/>
    <w:rsid w:val="0083205F"/>
    <w:rsid w:val="00832098"/>
    <w:rsid w:val="008409A4"/>
    <w:rsid w:val="00841774"/>
    <w:rsid w:val="008440E2"/>
    <w:rsid w:val="00845AED"/>
    <w:rsid w:val="00845C17"/>
    <w:rsid w:val="00845ED7"/>
    <w:rsid w:val="00851D2F"/>
    <w:rsid w:val="00852345"/>
    <w:rsid w:val="008577B7"/>
    <w:rsid w:val="00861B94"/>
    <w:rsid w:val="00862B7B"/>
    <w:rsid w:val="00862C86"/>
    <w:rsid w:val="00863627"/>
    <w:rsid w:val="00875DDC"/>
    <w:rsid w:val="0087617B"/>
    <w:rsid w:val="00877F00"/>
    <w:rsid w:val="008817F2"/>
    <w:rsid w:val="008821CA"/>
    <w:rsid w:val="00885657"/>
    <w:rsid w:val="00890F42"/>
    <w:rsid w:val="008945BE"/>
    <w:rsid w:val="00897A09"/>
    <w:rsid w:val="008A00BC"/>
    <w:rsid w:val="008A63F8"/>
    <w:rsid w:val="008B23BB"/>
    <w:rsid w:val="008B2BB4"/>
    <w:rsid w:val="008B4EE4"/>
    <w:rsid w:val="008C7846"/>
    <w:rsid w:val="008D7137"/>
    <w:rsid w:val="008D714D"/>
    <w:rsid w:val="008E21AE"/>
    <w:rsid w:val="008E4240"/>
    <w:rsid w:val="008E771B"/>
    <w:rsid w:val="008F017C"/>
    <w:rsid w:val="008F021E"/>
    <w:rsid w:val="008F09EA"/>
    <w:rsid w:val="008F1D36"/>
    <w:rsid w:val="008F7827"/>
    <w:rsid w:val="00900462"/>
    <w:rsid w:val="00903F1F"/>
    <w:rsid w:val="00907773"/>
    <w:rsid w:val="00913D9C"/>
    <w:rsid w:val="00914A4A"/>
    <w:rsid w:val="0091590C"/>
    <w:rsid w:val="00924287"/>
    <w:rsid w:val="00931B23"/>
    <w:rsid w:val="00931DA6"/>
    <w:rsid w:val="00932D76"/>
    <w:rsid w:val="009400F3"/>
    <w:rsid w:val="0094396F"/>
    <w:rsid w:val="00945E66"/>
    <w:rsid w:val="00947BF3"/>
    <w:rsid w:val="009501E8"/>
    <w:rsid w:val="00950870"/>
    <w:rsid w:val="00952714"/>
    <w:rsid w:val="009539C2"/>
    <w:rsid w:val="00953F74"/>
    <w:rsid w:val="00956F67"/>
    <w:rsid w:val="0096253F"/>
    <w:rsid w:val="009637AC"/>
    <w:rsid w:val="00970B6F"/>
    <w:rsid w:val="00970F17"/>
    <w:rsid w:val="009743EE"/>
    <w:rsid w:val="00977F51"/>
    <w:rsid w:val="00983AAA"/>
    <w:rsid w:val="00987977"/>
    <w:rsid w:val="009A07FD"/>
    <w:rsid w:val="009A1B7F"/>
    <w:rsid w:val="009A3363"/>
    <w:rsid w:val="009A34F7"/>
    <w:rsid w:val="009A4C24"/>
    <w:rsid w:val="009A56D2"/>
    <w:rsid w:val="009A7688"/>
    <w:rsid w:val="009A769C"/>
    <w:rsid w:val="009B202D"/>
    <w:rsid w:val="009B3EAA"/>
    <w:rsid w:val="009B495E"/>
    <w:rsid w:val="009B65F3"/>
    <w:rsid w:val="009C2025"/>
    <w:rsid w:val="009C6508"/>
    <w:rsid w:val="009C69BF"/>
    <w:rsid w:val="009D0176"/>
    <w:rsid w:val="009D095A"/>
    <w:rsid w:val="009D2243"/>
    <w:rsid w:val="009E6F9C"/>
    <w:rsid w:val="009F08EA"/>
    <w:rsid w:val="009F125D"/>
    <w:rsid w:val="009F3700"/>
    <w:rsid w:val="009F3D0C"/>
    <w:rsid w:val="009F67AA"/>
    <w:rsid w:val="009F73C2"/>
    <w:rsid w:val="00A018B4"/>
    <w:rsid w:val="00A0256C"/>
    <w:rsid w:val="00A04F30"/>
    <w:rsid w:val="00A057AA"/>
    <w:rsid w:val="00A102D5"/>
    <w:rsid w:val="00A163BC"/>
    <w:rsid w:val="00A1750E"/>
    <w:rsid w:val="00A2058F"/>
    <w:rsid w:val="00A22E70"/>
    <w:rsid w:val="00A24A6D"/>
    <w:rsid w:val="00A24F6C"/>
    <w:rsid w:val="00A25856"/>
    <w:rsid w:val="00A25BCD"/>
    <w:rsid w:val="00A266BE"/>
    <w:rsid w:val="00A31C35"/>
    <w:rsid w:val="00A34979"/>
    <w:rsid w:val="00A35C63"/>
    <w:rsid w:val="00A3661F"/>
    <w:rsid w:val="00A42EF2"/>
    <w:rsid w:val="00A42F82"/>
    <w:rsid w:val="00A43CC1"/>
    <w:rsid w:val="00A43E6C"/>
    <w:rsid w:val="00A45510"/>
    <w:rsid w:val="00A46873"/>
    <w:rsid w:val="00A53CF8"/>
    <w:rsid w:val="00A57407"/>
    <w:rsid w:val="00A63EE1"/>
    <w:rsid w:val="00A85601"/>
    <w:rsid w:val="00A91F17"/>
    <w:rsid w:val="00A955EC"/>
    <w:rsid w:val="00AA0103"/>
    <w:rsid w:val="00AA2611"/>
    <w:rsid w:val="00AB187A"/>
    <w:rsid w:val="00AB3BD4"/>
    <w:rsid w:val="00AC2918"/>
    <w:rsid w:val="00AC497D"/>
    <w:rsid w:val="00AC65DC"/>
    <w:rsid w:val="00AE04BB"/>
    <w:rsid w:val="00AE1C74"/>
    <w:rsid w:val="00AE439F"/>
    <w:rsid w:val="00AF0758"/>
    <w:rsid w:val="00AF21E5"/>
    <w:rsid w:val="00AF4F3B"/>
    <w:rsid w:val="00B03209"/>
    <w:rsid w:val="00B04DDE"/>
    <w:rsid w:val="00B05D48"/>
    <w:rsid w:val="00B05F5F"/>
    <w:rsid w:val="00B10A39"/>
    <w:rsid w:val="00B117B8"/>
    <w:rsid w:val="00B21440"/>
    <w:rsid w:val="00B41E09"/>
    <w:rsid w:val="00B45069"/>
    <w:rsid w:val="00B4754A"/>
    <w:rsid w:val="00B5371D"/>
    <w:rsid w:val="00B53FB6"/>
    <w:rsid w:val="00B54203"/>
    <w:rsid w:val="00B57C81"/>
    <w:rsid w:val="00B63731"/>
    <w:rsid w:val="00B63AA3"/>
    <w:rsid w:val="00B65941"/>
    <w:rsid w:val="00B6660F"/>
    <w:rsid w:val="00B75E20"/>
    <w:rsid w:val="00B81E71"/>
    <w:rsid w:val="00B837E4"/>
    <w:rsid w:val="00B8383A"/>
    <w:rsid w:val="00B843CF"/>
    <w:rsid w:val="00B87082"/>
    <w:rsid w:val="00B921CA"/>
    <w:rsid w:val="00B93B26"/>
    <w:rsid w:val="00B950DF"/>
    <w:rsid w:val="00B96055"/>
    <w:rsid w:val="00BA10B0"/>
    <w:rsid w:val="00BA421F"/>
    <w:rsid w:val="00BA5383"/>
    <w:rsid w:val="00BA613D"/>
    <w:rsid w:val="00BB1A3E"/>
    <w:rsid w:val="00BC1AFA"/>
    <w:rsid w:val="00BC2E1C"/>
    <w:rsid w:val="00BC3E1E"/>
    <w:rsid w:val="00BC73B1"/>
    <w:rsid w:val="00BD0F02"/>
    <w:rsid w:val="00BE0813"/>
    <w:rsid w:val="00BE269A"/>
    <w:rsid w:val="00BE3EC0"/>
    <w:rsid w:val="00BF06E3"/>
    <w:rsid w:val="00BF6167"/>
    <w:rsid w:val="00C03BF2"/>
    <w:rsid w:val="00C057B3"/>
    <w:rsid w:val="00C14484"/>
    <w:rsid w:val="00C21152"/>
    <w:rsid w:val="00C22961"/>
    <w:rsid w:val="00C22CE0"/>
    <w:rsid w:val="00C243E8"/>
    <w:rsid w:val="00C2466E"/>
    <w:rsid w:val="00C3065A"/>
    <w:rsid w:val="00C34016"/>
    <w:rsid w:val="00C40F27"/>
    <w:rsid w:val="00C45C2C"/>
    <w:rsid w:val="00C52D49"/>
    <w:rsid w:val="00C54410"/>
    <w:rsid w:val="00C645D9"/>
    <w:rsid w:val="00C65D1E"/>
    <w:rsid w:val="00C660F0"/>
    <w:rsid w:val="00C713FA"/>
    <w:rsid w:val="00C809A6"/>
    <w:rsid w:val="00C82756"/>
    <w:rsid w:val="00C8720A"/>
    <w:rsid w:val="00C87447"/>
    <w:rsid w:val="00C92878"/>
    <w:rsid w:val="00C94537"/>
    <w:rsid w:val="00CA2B2E"/>
    <w:rsid w:val="00CB61D3"/>
    <w:rsid w:val="00CB6B4A"/>
    <w:rsid w:val="00CC0848"/>
    <w:rsid w:val="00CC437E"/>
    <w:rsid w:val="00CC4C21"/>
    <w:rsid w:val="00CC57D4"/>
    <w:rsid w:val="00CC7975"/>
    <w:rsid w:val="00CD09C7"/>
    <w:rsid w:val="00CD1DFF"/>
    <w:rsid w:val="00CD2178"/>
    <w:rsid w:val="00CD227B"/>
    <w:rsid w:val="00CD4154"/>
    <w:rsid w:val="00CD67A5"/>
    <w:rsid w:val="00CD7565"/>
    <w:rsid w:val="00CF294A"/>
    <w:rsid w:val="00CF3924"/>
    <w:rsid w:val="00D01A26"/>
    <w:rsid w:val="00D05100"/>
    <w:rsid w:val="00D2005C"/>
    <w:rsid w:val="00D22F07"/>
    <w:rsid w:val="00D25609"/>
    <w:rsid w:val="00D31F1B"/>
    <w:rsid w:val="00D331ED"/>
    <w:rsid w:val="00D33DBF"/>
    <w:rsid w:val="00D40E41"/>
    <w:rsid w:val="00D41FB6"/>
    <w:rsid w:val="00D44341"/>
    <w:rsid w:val="00D449A4"/>
    <w:rsid w:val="00D54252"/>
    <w:rsid w:val="00D5581C"/>
    <w:rsid w:val="00D63092"/>
    <w:rsid w:val="00D63708"/>
    <w:rsid w:val="00D709F3"/>
    <w:rsid w:val="00D710E7"/>
    <w:rsid w:val="00D73A09"/>
    <w:rsid w:val="00D75FFC"/>
    <w:rsid w:val="00D81333"/>
    <w:rsid w:val="00D8338F"/>
    <w:rsid w:val="00D83A13"/>
    <w:rsid w:val="00D87167"/>
    <w:rsid w:val="00DA28D0"/>
    <w:rsid w:val="00DA65D1"/>
    <w:rsid w:val="00DA6ECE"/>
    <w:rsid w:val="00DB3A43"/>
    <w:rsid w:val="00DB468A"/>
    <w:rsid w:val="00DC5C7F"/>
    <w:rsid w:val="00DD0855"/>
    <w:rsid w:val="00DD1F51"/>
    <w:rsid w:val="00DD540D"/>
    <w:rsid w:val="00DD676C"/>
    <w:rsid w:val="00DF11BB"/>
    <w:rsid w:val="00DF5669"/>
    <w:rsid w:val="00DF6C12"/>
    <w:rsid w:val="00DF78C2"/>
    <w:rsid w:val="00E03BA4"/>
    <w:rsid w:val="00E11829"/>
    <w:rsid w:val="00E13315"/>
    <w:rsid w:val="00E1575C"/>
    <w:rsid w:val="00E1659A"/>
    <w:rsid w:val="00E32520"/>
    <w:rsid w:val="00E37BDE"/>
    <w:rsid w:val="00E37F04"/>
    <w:rsid w:val="00E409F3"/>
    <w:rsid w:val="00E53D0E"/>
    <w:rsid w:val="00E5501F"/>
    <w:rsid w:val="00E602BF"/>
    <w:rsid w:val="00E6497A"/>
    <w:rsid w:val="00E65792"/>
    <w:rsid w:val="00E65F6A"/>
    <w:rsid w:val="00E7006C"/>
    <w:rsid w:val="00E74858"/>
    <w:rsid w:val="00E74A43"/>
    <w:rsid w:val="00E76A84"/>
    <w:rsid w:val="00E80C7F"/>
    <w:rsid w:val="00E82C79"/>
    <w:rsid w:val="00E868F3"/>
    <w:rsid w:val="00E9676D"/>
    <w:rsid w:val="00E9769A"/>
    <w:rsid w:val="00EA26A6"/>
    <w:rsid w:val="00EA2961"/>
    <w:rsid w:val="00EA4875"/>
    <w:rsid w:val="00EA6048"/>
    <w:rsid w:val="00EA639A"/>
    <w:rsid w:val="00EA6A2B"/>
    <w:rsid w:val="00EA76DC"/>
    <w:rsid w:val="00EB7E00"/>
    <w:rsid w:val="00EC0DF2"/>
    <w:rsid w:val="00EC2665"/>
    <w:rsid w:val="00ED0BFC"/>
    <w:rsid w:val="00ED7A86"/>
    <w:rsid w:val="00EE0020"/>
    <w:rsid w:val="00EE033B"/>
    <w:rsid w:val="00EE1B62"/>
    <w:rsid w:val="00EE2F90"/>
    <w:rsid w:val="00EF02CC"/>
    <w:rsid w:val="00EF13E2"/>
    <w:rsid w:val="00EF6D79"/>
    <w:rsid w:val="00F11205"/>
    <w:rsid w:val="00F1782C"/>
    <w:rsid w:val="00F24182"/>
    <w:rsid w:val="00F33B83"/>
    <w:rsid w:val="00F35190"/>
    <w:rsid w:val="00F35EE5"/>
    <w:rsid w:val="00F360C5"/>
    <w:rsid w:val="00F37190"/>
    <w:rsid w:val="00F40AE4"/>
    <w:rsid w:val="00F43258"/>
    <w:rsid w:val="00F46928"/>
    <w:rsid w:val="00F5049E"/>
    <w:rsid w:val="00F5494C"/>
    <w:rsid w:val="00F56F54"/>
    <w:rsid w:val="00F6715B"/>
    <w:rsid w:val="00F67C42"/>
    <w:rsid w:val="00F74781"/>
    <w:rsid w:val="00F75B9C"/>
    <w:rsid w:val="00F7733A"/>
    <w:rsid w:val="00F900E0"/>
    <w:rsid w:val="00F936C5"/>
    <w:rsid w:val="00F93864"/>
    <w:rsid w:val="00F96828"/>
    <w:rsid w:val="00FA3EDD"/>
    <w:rsid w:val="00FB2DA9"/>
    <w:rsid w:val="00FB50FE"/>
    <w:rsid w:val="00FC174B"/>
    <w:rsid w:val="00FC7FD8"/>
    <w:rsid w:val="00FD1BC6"/>
    <w:rsid w:val="00FD3E30"/>
    <w:rsid w:val="00FD4B0D"/>
    <w:rsid w:val="00FD7157"/>
    <w:rsid w:val="00FE39B9"/>
    <w:rsid w:val="00FF12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F226"/>
  <w15:docId w15:val="{E3419464-2925-714A-AFF8-0247C484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953F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8225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25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ind w:left="5040"/>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character" w:customStyle="1" w:styleId="Heading1Char">
    <w:name w:val="Heading 1 Char"/>
    <w:basedOn w:val="DefaultParagraphFont"/>
    <w:link w:val="Heading1"/>
    <w:uiPriority w:val="9"/>
    <w:rsid w:val="00953F74"/>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953F7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53F74"/>
    <w:rPr>
      <w:sz w:val="20"/>
      <w:szCs w:val="20"/>
    </w:rPr>
  </w:style>
  <w:style w:type="paragraph" w:customStyle="1" w:styleId="judgmenttext0">
    <w:name w:val="judgmenttext"/>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8225AE"/>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8225AE"/>
    <w:rPr>
      <w:rFonts w:asciiTheme="majorHAnsi" w:eastAsiaTheme="majorEastAsia" w:hAnsiTheme="majorHAnsi" w:cstheme="majorBidi"/>
      <w:color w:val="1F4D78" w:themeColor="accent1" w:themeShade="7F"/>
      <w:sz w:val="24"/>
      <w:szCs w:val="24"/>
      <w:lang w:val="en-GB"/>
    </w:rPr>
  </w:style>
  <w:style w:type="paragraph" w:styleId="EndnoteText">
    <w:name w:val="endnote text"/>
    <w:basedOn w:val="Normal"/>
    <w:link w:val="EndnoteTextChar"/>
    <w:uiPriority w:val="99"/>
    <w:semiHidden/>
    <w:unhideWhenUsed/>
    <w:rsid w:val="00FA3E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3EDD"/>
    <w:rPr>
      <w:sz w:val="20"/>
      <w:szCs w:val="20"/>
      <w:lang w:val="en-GB"/>
    </w:rPr>
  </w:style>
  <w:style w:type="character" w:styleId="EndnoteReference">
    <w:name w:val="endnote reference"/>
    <w:basedOn w:val="DefaultParagraphFont"/>
    <w:uiPriority w:val="99"/>
    <w:semiHidden/>
    <w:unhideWhenUsed/>
    <w:rsid w:val="00FA3EDD"/>
    <w:rPr>
      <w:vertAlign w:val="superscript"/>
    </w:rPr>
  </w:style>
  <w:style w:type="paragraph" w:styleId="Revision">
    <w:name w:val="Revision"/>
    <w:hidden/>
    <w:uiPriority w:val="99"/>
    <w:semiHidden/>
    <w:rsid w:val="00790202"/>
    <w:pPr>
      <w:spacing w:after="0" w:line="240" w:lineRule="auto"/>
    </w:pPr>
    <w:rPr>
      <w:lang w:val="en-GB"/>
    </w:rPr>
  </w:style>
  <w:style w:type="paragraph" w:customStyle="1" w:styleId="rtejustify">
    <w:name w:val="rtejustify"/>
    <w:basedOn w:val="Normal"/>
    <w:rsid w:val="00EA6A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eindent1">
    <w:name w:val="rteindent1"/>
    <w:basedOn w:val="Normal"/>
    <w:rsid w:val="00EA6A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7030"/>
    <w:rPr>
      <w:color w:val="0563C1" w:themeColor="hyperlink"/>
      <w:u w:val="single"/>
    </w:rPr>
  </w:style>
  <w:style w:type="character" w:customStyle="1" w:styleId="UnresolvedMention">
    <w:name w:val="Unresolved Mention"/>
    <w:basedOn w:val="DefaultParagraphFont"/>
    <w:uiPriority w:val="99"/>
    <w:semiHidden/>
    <w:unhideWhenUsed/>
    <w:rsid w:val="00717030"/>
    <w:rPr>
      <w:color w:val="605E5C"/>
      <w:shd w:val="clear" w:color="auto" w:fill="E1DFDD"/>
    </w:rPr>
  </w:style>
  <w:style w:type="character" w:styleId="FollowedHyperlink">
    <w:name w:val="FollowedHyperlink"/>
    <w:basedOn w:val="DefaultParagraphFont"/>
    <w:uiPriority w:val="99"/>
    <w:semiHidden/>
    <w:unhideWhenUsed/>
    <w:rsid w:val="00717030"/>
    <w:rPr>
      <w:color w:val="954F72" w:themeColor="followedHyperlink"/>
      <w:u w:val="single"/>
    </w:rPr>
  </w:style>
  <w:style w:type="paragraph" w:customStyle="1" w:styleId="numberedquotationindent10">
    <w:name w:val="numberedquotationindent1"/>
    <w:basedOn w:val="Normal"/>
    <w:rsid w:val="005463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46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kn-p">
    <w:name w:val="akn-p"/>
    <w:basedOn w:val="DefaultParagraphFont"/>
    <w:rsid w:val="00546301"/>
  </w:style>
  <w:style w:type="character" w:styleId="PlaceholderText">
    <w:name w:val="Placeholder Text"/>
    <w:basedOn w:val="DefaultParagraphFont"/>
    <w:uiPriority w:val="99"/>
    <w:semiHidden/>
    <w:rsid w:val="00C872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20298">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31604783">
      <w:bodyDiv w:val="1"/>
      <w:marLeft w:val="0"/>
      <w:marRight w:val="0"/>
      <w:marTop w:val="0"/>
      <w:marBottom w:val="0"/>
      <w:divBdr>
        <w:top w:val="none" w:sz="0" w:space="0" w:color="auto"/>
        <w:left w:val="none" w:sz="0" w:space="0" w:color="auto"/>
        <w:bottom w:val="none" w:sz="0" w:space="0" w:color="auto"/>
        <w:right w:val="none" w:sz="0" w:space="0" w:color="auto"/>
      </w:divBdr>
    </w:div>
    <w:div w:id="156073537">
      <w:bodyDiv w:val="1"/>
      <w:marLeft w:val="0"/>
      <w:marRight w:val="0"/>
      <w:marTop w:val="0"/>
      <w:marBottom w:val="0"/>
      <w:divBdr>
        <w:top w:val="none" w:sz="0" w:space="0" w:color="auto"/>
        <w:left w:val="none" w:sz="0" w:space="0" w:color="auto"/>
        <w:bottom w:val="none" w:sz="0" w:space="0" w:color="auto"/>
        <w:right w:val="none" w:sz="0" w:space="0" w:color="auto"/>
      </w:divBdr>
    </w:div>
    <w:div w:id="209852327">
      <w:bodyDiv w:val="1"/>
      <w:marLeft w:val="0"/>
      <w:marRight w:val="0"/>
      <w:marTop w:val="0"/>
      <w:marBottom w:val="0"/>
      <w:divBdr>
        <w:top w:val="none" w:sz="0" w:space="0" w:color="auto"/>
        <w:left w:val="none" w:sz="0" w:space="0" w:color="auto"/>
        <w:bottom w:val="none" w:sz="0" w:space="0" w:color="auto"/>
        <w:right w:val="none" w:sz="0" w:space="0" w:color="auto"/>
      </w:divBdr>
    </w:div>
    <w:div w:id="266888436">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329255817">
      <w:bodyDiv w:val="1"/>
      <w:marLeft w:val="0"/>
      <w:marRight w:val="0"/>
      <w:marTop w:val="0"/>
      <w:marBottom w:val="0"/>
      <w:divBdr>
        <w:top w:val="none" w:sz="0" w:space="0" w:color="auto"/>
        <w:left w:val="none" w:sz="0" w:space="0" w:color="auto"/>
        <w:bottom w:val="none" w:sz="0" w:space="0" w:color="auto"/>
        <w:right w:val="none" w:sz="0" w:space="0" w:color="auto"/>
      </w:divBdr>
    </w:div>
    <w:div w:id="480192431">
      <w:bodyDiv w:val="1"/>
      <w:marLeft w:val="0"/>
      <w:marRight w:val="0"/>
      <w:marTop w:val="0"/>
      <w:marBottom w:val="0"/>
      <w:divBdr>
        <w:top w:val="none" w:sz="0" w:space="0" w:color="auto"/>
        <w:left w:val="none" w:sz="0" w:space="0" w:color="auto"/>
        <w:bottom w:val="none" w:sz="0" w:space="0" w:color="auto"/>
        <w:right w:val="none" w:sz="0" w:space="0" w:color="auto"/>
      </w:divBdr>
    </w:div>
    <w:div w:id="811214664">
      <w:bodyDiv w:val="1"/>
      <w:marLeft w:val="0"/>
      <w:marRight w:val="0"/>
      <w:marTop w:val="0"/>
      <w:marBottom w:val="0"/>
      <w:divBdr>
        <w:top w:val="none" w:sz="0" w:space="0" w:color="auto"/>
        <w:left w:val="none" w:sz="0" w:space="0" w:color="auto"/>
        <w:bottom w:val="none" w:sz="0" w:space="0" w:color="auto"/>
        <w:right w:val="none" w:sz="0" w:space="0" w:color="auto"/>
      </w:divBdr>
      <w:divsChild>
        <w:div w:id="1888688181">
          <w:marLeft w:val="-150"/>
          <w:marRight w:val="-150"/>
          <w:marTop w:val="0"/>
          <w:marBottom w:val="0"/>
          <w:divBdr>
            <w:top w:val="single" w:sz="6" w:space="0" w:color="D5D5D5"/>
            <w:left w:val="single" w:sz="6" w:space="0" w:color="D5D5D5"/>
            <w:bottom w:val="single" w:sz="6" w:space="0" w:color="D5D5D5"/>
            <w:right w:val="single" w:sz="6" w:space="0" w:color="D5D5D5"/>
          </w:divBdr>
          <w:divsChild>
            <w:div w:id="437987887">
              <w:marLeft w:val="0"/>
              <w:marRight w:val="0"/>
              <w:marTop w:val="0"/>
              <w:marBottom w:val="0"/>
              <w:divBdr>
                <w:top w:val="none" w:sz="0" w:space="0" w:color="auto"/>
                <w:left w:val="none" w:sz="0" w:space="0" w:color="auto"/>
                <w:bottom w:val="none" w:sz="0" w:space="0" w:color="auto"/>
                <w:right w:val="none" w:sz="0" w:space="0" w:color="auto"/>
              </w:divBdr>
              <w:divsChild>
                <w:div w:id="1617172813">
                  <w:marLeft w:val="0"/>
                  <w:marRight w:val="0"/>
                  <w:marTop w:val="0"/>
                  <w:marBottom w:val="0"/>
                  <w:divBdr>
                    <w:top w:val="none" w:sz="0" w:space="0" w:color="auto"/>
                    <w:left w:val="none" w:sz="0" w:space="0" w:color="auto"/>
                    <w:bottom w:val="none" w:sz="0" w:space="0" w:color="auto"/>
                    <w:right w:val="none" w:sz="0" w:space="0" w:color="auto"/>
                  </w:divBdr>
                </w:div>
                <w:div w:id="1895042337">
                  <w:marLeft w:val="0"/>
                  <w:marRight w:val="0"/>
                  <w:marTop w:val="0"/>
                  <w:marBottom w:val="0"/>
                  <w:divBdr>
                    <w:top w:val="none" w:sz="0" w:space="0" w:color="auto"/>
                    <w:left w:val="none" w:sz="0" w:space="0" w:color="auto"/>
                    <w:bottom w:val="none" w:sz="0" w:space="0" w:color="auto"/>
                    <w:right w:val="none" w:sz="0" w:space="0" w:color="auto"/>
                  </w:divBdr>
                  <w:divsChild>
                    <w:div w:id="517937355">
                      <w:marLeft w:val="0"/>
                      <w:marRight w:val="0"/>
                      <w:marTop w:val="0"/>
                      <w:marBottom w:val="0"/>
                      <w:divBdr>
                        <w:top w:val="none" w:sz="0" w:space="0" w:color="auto"/>
                        <w:left w:val="none" w:sz="0" w:space="0" w:color="auto"/>
                        <w:bottom w:val="none" w:sz="0" w:space="0" w:color="auto"/>
                        <w:right w:val="none" w:sz="0" w:space="0" w:color="auto"/>
                      </w:divBdr>
                    </w:div>
                    <w:div w:id="1049571484">
                      <w:marLeft w:val="0"/>
                      <w:marRight w:val="0"/>
                      <w:marTop w:val="0"/>
                      <w:marBottom w:val="0"/>
                      <w:divBdr>
                        <w:top w:val="none" w:sz="0" w:space="0" w:color="auto"/>
                        <w:left w:val="none" w:sz="0" w:space="0" w:color="auto"/>
                        <w:bottom w:val="none" w:sz="0" w:space="0" w:color="auto"/>
                        <w:right w:val="none" w:sz="0" w:space="0" w:color="auto"/>
                      </w:divBdr>
                    </w:div>
                  </w:divsChild>
                </w:div>
                <w:div w:id="1319264463">
                  <w:marLeft w:val="0"/>
                  <w:marRight w:val="0"/>
                  <w:marTop w:val="0"/>
                  <w:marBottom w:val="0"/>
                  <w:divBdr>
                    <w:top w:val="none" w:sz="0" w:space="0" w:color="auto"/>
                    <w:left w:val="none" w:sz="0" w:space="0" w:color="auto"/>
                    <w:bottom w:val="none" w:sz="0" w:space="0" w:color="auto"/>
                    <w:right w:val="none" w:sz="0" w:space="0" w:color="auto"/>
                  </w:divBdr>
                  <w:divsChild>
                    <w:div w:id="1034038833">
                      <w:marLeft w:val="0"/>
                      <w:marRight w:val="0"/>
                      <w:marTop w:val="0"/>
                      <w:marBottom w:val="0"/>
                      <w:divBdr>
                        <w:top w:val="none" w:sz="0" w:space="0" w:color="auto"/>
                        <w:left w:val="none" w:sz="0" w:space="0" w:color="auto"/>
                        <w:bottom w:val="none" w:sz="0" w:space="0" w:color="auto"/>
                        <w:right w:val="none" w:sz="0" w:space="0" w:color="auto"/>
                      </w:divBdr>
                    </w:div>
                    <w:div w:id="2013415131">
                      <w:marLeft w:val="0"/>
                      <w:marRight w:val="0"/>
                      <w:marTop w:val="0"/>
                      <w:marBottom w:val="0"/>
                      <w:divBdr>
                        <w:top w:val="none" w:sz="0" w:space="0" w:color="auto"/>
                        <w:left w:val="none" w:sz="0" w:space="0" w:color="auto"/>
                        <w:bottom w:val="none" w:sz="0" w:space="0" w:color="auto"/>
                        <w:right w:val="none" w:sz="0" w:space="0" w:color="auto"/>
                      </w:divBdr>
                      <w:divsChild>
                        <w:div w:id="2780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8391">
          <w:marLeft w:val="0"/>
          <w:marRight w:val="0"/>
          <w:marTop w:val="0"/>
          <w:marBottom w:val="0"/>
          <w:divBdr>
            <w:top w:val="none" w:sz="0" w:space="0" w:color="auto"/>
            <w:left w:val="none" w:sz="0" w:space="0" w:color="auto"/>
            <w:bottom w:val="none" w:sz="0" w:space="0" w:color="auto"/>
            <w:right w:val="none" w:sz="0" w:space="0" w:color="auto"/>
          </w:divBdr>
          <w:divsChild>
            <w:div w:id="1667242423">
              <w:marLeft w:val="0"/>
              <w:marRight w:val="0"/>
              <w:marTop w:val="0"/>
              <w:marBottom w:val="0"/>
              <w:divBdr>
                <w:top w:val="none" w:sz="0" w:space="0" w:color="auto"/>
                <w:left w:val="none" w:sz="0" w:space="0" w:color="auto"/>
                <w:bottom w:val="none" w:sz="0" w:space="0" w:color="auto"/>
                <w:right w:val="none" w:sz="0" w:space="0" w:color="auto"/>
              </w:divBdr>
              <w:divsChild>
                <w:div w:id="9185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208642351">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69988696">
      <w:bodyDiv w:val="1"/>
      <w:marLeft w:val="0"/>
      <w:marRight w:val="0"/>
      <w:marTop w:val="0"/>
      <w:marBottom w:val="0"/>
      <w:divBdr>
        <w:top w:val="none" w:sz="0" w:space="0" w:color="auto"/>
        <w:left w:val="none" w:sz="0" w:space="0" w:color="auto"/>
        <w:bottom w:val="none" w:sz="0" w:space="0" w:color="auto"/>
        <w:right w:val="none" w:sz="0" w:space="0" w:color="auto"/>
      </w:divBdr>
    </w:div>
    <w:div w:id="1432823373">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20601566">
      <w:bodyDiv w:val="1"/>
      <w:marLeft w:val="0"/>
      <w:marRight w:val="0"/>
      <w:marTop w:val="0"/>
      <w:marBottom w:val="0"/>
      <w:divBdr>
        <w:top w:val="none" w:sz="0" w:space="0" w:color="auto"/>
        <w:left w:val="none" w:sz="0" w:space="0" w:color="auto"/>
        <w:bottom w:val="none" w:sz="0" w:space="0" w:color="auto"/>
        <w:right w:val="none" w:sz="0" w:space="0" w:color="auto"/>
      </w:divBdr>
      <w:divsChild>
        <w:div w:id="489640482">
          <w:marLeft w:val="-150"/>
          <w:marRight w:val="-150"/>
          <w:marTop w:val="0"/>
          <w:marBottom w:val="0"/>
          <w:divBdr>
            <w:top w:val="single" w:sz="6" w:space="0" w:color="D5D5D5"/>
            <w:left w:val="single" w:sz="6" w:space="0" w:color="D5D5D5"/>
            <w:bottom w:val="single" w:sz="6" w:space="0" w:color="D5D5D5"/>
            <w:right w:val="single" w:sz="6" w:space="0" w:color="D5D5D5"/>
          </w:divBdr>
          <w:divsChild>
            <w:div w:id="934485278">
              <w:marLeft w:val="0"/>
              <w:marRight w:val="0"/>
              <w:marTop w:val="0"/>
              <w:marBottom w:val="0"/>
              <w:divBdr>
                <w:top w:val="none" w:sz="0" w:space="0" w:color="auto"/>
                <w:left w:val="none" w:sz="0" w:space="0" w:color="auto"/>
                <w:bottom w:val="none" w:sz="0" w:space="0" w:color="auto"/>
                <w:right w:val="none" w:sz="0" w:space="0" w:color="auto"/>
              </w:divBdr>
              <w:divsChild>
                <w:div w:id="558709789">
                  <w:marLeft w:val="0"/>
                  <w:marRight w:val="0"/>
                  <w:marTop w:val="0"/>
                  <w:marBottom w:val="0"/>
                  <w:divBdr>
                    <w:top w:val="none" w:sz="0" w:space="0" w:color="auto"/>
                    <w:left w:val="none" w:sz="0" w:space="0" w:color="auto"/>
                    <w:bottom w:val="none" w:sz="0" w:space="0" w:color="auto"/>
                    <w:right w:val="none" w:sz="0" w:space="0" w:color="auto"/>
                  </w:divBdr>
                </w:div>
                <w:div w:id="1356611834">
                  <w:marLeft w:val="0"/>
                  <w:marRight w:val="0"/>
                  <w:marTop w:val="0"/>
                  <w:marBottom w:val="0"/>
                  <w:divBdr>
                    <w:top w:val="none" w:sz="0" w:space="0" w:color="auto"/>
                    <w:left w:val="none" w:sz="0" w:space="0" w:color="auto"/>
                    <w:bottom w:val="none" w:sz="0" w:space="0" w:color="auto"/>
                    <w:right w:val="none" w:sz="0" w:space="0" w:color="auto"/>
                  </w:divBdr>
                  <w:divsChild>
                    <w:div w:id="1058630560">
                      <w:marLeft w:val="0"/>
                      <w:marRight w:val="0"/>
                      <w:marTop w:val="0"/>
                      <w:marBottom w:val="0"/>
                      <w:divBdr>
                        <w:top w:val="none" w:sz="0" w:space="0" w:color="auto"/>
                        <w:left w:val="none" w:sz="0" w:space="0" w:color="auto"/>
                        <w:bottom w:val="none" w:sz="0" w:space="0" w:color="auto"/>
                        <w:right w:val="none" w:sz="0" w:space="0" w:color="auto"/>
                      </w:divBdr>
                    </w:div>
                    <w:div w:id="56170269">
                      <w:marLeft w:val="0"/>
                      <w:marRight w:val="0"/>
                      <w:marTop w:val="0"/>
                      <w:marBottom w:val="0"/>
                      <w:divBdr>
                        <w:top w:val="none" w:sz="0" w:space="0" w:color="auto"/>
                        <w:left w:val="none" w:sz="0" w:space="0" w:color="auto"/>
                        <w:bottom w:val="none" w:sz="0" w:space="0" w:color="auto"/>
                        <w:right w:val="none" w:sz="0" w:space="0" w:color="auto"/>
                      </w:divBdr>
                    </w:div>
                  </w:divsChild>
                </w:div>
                <w:div w:id="794905033">
                  <w:marLeft w:val="0"/>
                  <w:marRight w:val="0"/>
                  <w:marTop w:val="0"/>
                  <w:marBottom w:val="0"/>
                  <w:divBdr>
                    <w:top w:val="none" w:sz="0" w:space="0" w:color="auto"/>
                    <w:left w:val="none" w:sz="0" w:space="0" w:color="auto"/>
                    <w:bottom w:val="none" w:sz="0" w:space="0" w:color="auto"/>
                    <w:right w:val="none" w:sz="0" w:space="0" w:color="auto"/>
                  </w:divBdr>
                  <w:divsChild>
                    <w:div w:id="1604340961">
                      <w:marLeft w:val="0"/>
                      <w:marRight w:val="0"/>
                      <w:marTop w:val="0"/>
                      <w:marBottom w:val="0"/>
                      <w:divBdr>
                        <w:top w:val="none" w:sz="0" w:space="0" w:color="auto"/>
                        <w:left w:val="none" w:sz="0" w:space="0" w:color="auto"/>
                        <w:bottom w:val="none" w:sz="0" w:space="0" w:color="auto"/>
                        <w:right w:val="none" w:sz="0" w:space="0" w:color="auto"/>
                      </w:divBdr>
                    </w:div>
                    <w:div w:id="1876455153">
                      <w:marLeft w:val="0"/>
                      <w:marRight w:val="0"/>
                      <w:marTop w:val="0"/>
                      <w:marBottom w:val="0"/>
                      <w:divBdr>
                        <w:top w:val="none" w:sz="0" w:space="0" w:color="auto"/>
                        <w:left w:val="none" w:sz="0" w:space="0" w:color="auto"/>
                        <w:bottom w:val="none" w:sz="0" w:space="0" w:color="auto"/>
                        <w:right w:val="none" w:sz="0" w:space="0" w:color="auto"/>
                      </w:divBdr>
                      <w:divsChild>
                        <w:div w:id="21078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92511">
          <w:marLeft w:val="0"/>
          <w:marRight w:val="0"/>
          <w:marTop w:val="0"/>
          <w:marBottom w:val="0"/>
          <w:divBdr>
            <w:top w:val="none" w:sz="0" w:space="0" w:color="auto"/>
            <w:left w:val="none" w:sz="0" w:space="0" w:color="auto"/>
            <w:bottom w:val="none" w:sz="0" w:space="0" w:color="auto"/>
            <w:right w:val="none" w:sz="0" w:space="0" w:color="auto"/>
          </w:divBdr>
          <w:divsChild>
            <w:div w:id="257059461">
              <w:marLeft w:val="0"/>
              <w:marRight w:val="0"/>
              <w:marTop w:val="0"/>
              <w:marBottom w:val="0"/>
              <w:divBdr>
                <w:top w:val="none" w:sz="0" w:space="0" w:color="auto"/>
                <w:left w:val="none" w:sz="0" w:space="0" w:color="auto"/>
                <w:bottom w:val="none" w:sz="0" w:space="0" w:color="auto"/>
                <w:right w:val="none" w:sz="0" w:space="0" w:color="auto"/>
              </w:divBdr>
              <w:divsChild>
                <w:div w:id="20921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91722">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emp1_archive%20(15).zip\GOS%20v%20PS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E9D20-5ADB-4209-8D5A-033AA349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GOS v PSAB.dotx</Template>
  <TotalTime>1</TotalTime>
  <Pages>6</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Marie-Claire Julie</cp:lastModifiedBy>
  <cp:revision>2</cp:revision>
  <cp:lastPrinted>2022-12-19T09:25:00Z</cp:lastPrinted>
  <dcterms:created xsi:type="dcterms:W3CDTF">2022-12-19T10:11:00Z</dcterms:created>
  <dcterms:modified xsi:type="dcterms:W3CDTF">2022-12-19T10:11:00Z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11097d40af460c806f323ac8166da54c465f2e79e2805d7de9a5c5d61f6d2019</vt:lpwstr>
  </property>
</Properties>
</file>